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781"/>
        <w:tblW w:w="20974" w:type="dxa"/>
        <w:tblLook w:val="04A0" w:firstRow="1" w:lastRow="0" w:firstColumn="1" w:lastColumn="0" w:noHBand="0" w:noVBand="1"/>
      </w:tblPr>
      <w:tblGrid>
        <w:gridCol w:w="20974"/>
      </w:tblGrid>
      <w:tr w:rsidR="006E15E2" w14:paraId="00DCFDD3" w14:textId="77777777" w:rsidTr="00E60871">
        <w:tc>
          <w:tcPr>
            <w:tcW w:w="20974" w:type="dxa"/>
            <w:tcBorders>
              <w:right w:val="single" w:sz="4" w:space="0" w:color="auto"/>
            </w:tcBorders>
          </w:tcPr>
          <w:p w14:paraId="6FBB347D" w14:textId="77777777" w:rsidR="008278A3" w:rsidRDefault="008278A3" w:rsidP="00E60871">
            <w:pPr>
              <w:jc w:val="center"/>
              <w:rPr>
                <w:b/>
              </w:rPr>
            </w:pPr>
            <w:r>
              <w:rPr>
                <w:b/>
                <w:highlight w:val="yellow"/>
              </w:rPr>
              <w:t>PLEASE NOTE THESE SPECIFICATION WERE ISSUED IN FEB 2020 AND ARE SUBJECT TO REVIEW AND MAY CHANGE PRIOR TO PUBLICATION IN MARCH 2021</w:t>
            </w:r>
            <w:r>
              <w:rPr>
                <w:b/>
              </w:rPr>
              <w:t xml:space="preserve"> </w:t>
            </w:r>
          </w:p>
          <w:p w14:paraId="17E91B07" w14:textId="7BD9A1A2" w:rsidR="006E15E2" w:rsidRDefault="00E77526" w:rsidP="00E60871">
            <w:pPr>
              <w:jc w:val="center"/>
              <w:rPr>
                <w:b/>
              </w:rPr>
            </w:pPr>
            <w:bookmarkStart w:id="0" w:name="_GoBack"/>
            <w:bookmarkEnd w:id="0"/>
            <w:r>
              <w:rPr>
                <w:b/>
              </w:rPr>
              <w:t xml:space="preserve">GROUP </w:t>
            </w:r>
            <w:r w:rsidR="00D4030B">
              <w:rPr>
                <w:b/>
              </w:rPr>
              <w:t>T</w:t>
            </w:r>
            <w:r w:rsidR="000E0F85">
              <w:rPr>
                <w:b/>
              </w:rPr>
              <w:t>HREE</w:t>
            </w:r>
            <w:r w:rsidR="006E15E2" w:rsidRPr="00E80234">
              <w:rPr>
                <w:b/>
              </w:rPr>
              <w:t xml:space="preserve"> – </w:t>
            </w:r>
            <w:r w:rsidR="000E0F85">
              <w:rPr>
                <w:b/>
              </w:rPr>
              <w:t>WILDLAND</w:t>
            </w:r>
            <w:r w:rsidR="00587F0E">
              <w:rPr>
                <w:b/>
              </w:rPr>
              <w:t xml:space="preserve"> FIRE FIHTING</w:t>
            </w:r>
            <w:r w:rsidR="000E0F85">
              <w:rPr>
                <w:b/>
              </w:rPr>
              <w:t xml:space="preserve"> ENSEMBLE</w:t>
            </w:r>
          </w:p>
          <w:p w14:paraId="64BEA56C" w14:textId="77777777" w:rsidR="006E15E2" w:rsidRPr="00E80234" w:rsidRDefault="006E15E2" w:rsidP="00E60871">
            <w:pPr>
              <w:rPr>
                <w:b/>
              </w:rPr>
            </w:pPr>
          </w:p>
        </w:tc>
      </w:tr>
      <w:tr w:rsidR="006E15E2" w14:paraId="1E5BF9E0" w14:textId="77777777" w:rsidTr="00E60871">
        <w:tc>
          <w:tcPr>
            <w:tcW w:w="20974" w:type="dxa"/>
            <w:tcBorders>
              <w:right w:val="single" w:sz="4" w:space="0" w:color="auto"/>
            </w:tcBorders>
          </w:tcPr>
          <w:p w14:paraId="3902361C" w14:textId="27B4D7AA" w:rsidR="006E15E2" w:rsidRDefault="006E15E2" w:rsidP="00E60871">
            <w:pPr>
              <w:rPr>
                <w:b/>
              </w:rPr>
            </w:pPr>
            <w:r w:rsidRPr="00E80234">
              <w:rPr>
                <w:b/>
              </w:rPr>
              <w:t xml:space="preserve">Name of </w:t>
            </w:r>
            <w:r w:rsidR="00FC3D69">
              <w:rPr>
                <w:b/>
              </w:rPr>
              <w:t>Tenderer</w:t>
            </w:r>
            <w:r w:rsidRPr="00E80234">
              <w:rPr>
                <w:b/>
              </w:rPr>
              <w:t>:</w:t>
            </w:r>
          </w:p>
          <w:p w14:paraId="24E29B54" w14:textId="77777777" w:rsidR="00564823" w:rsidRDefault="00564823" w:rsidP="00E60871">
            <w:pPr>
              <w:rPr>
                <w:b/>
              </w:rPr>
            </w:pPr>
          </w:p>
          <w:p w14:paraId="246DAB93" w14:textId="77777777" w:rsidR="006E15E2" w:rsidRPr="00E80234" w:rsidRDefault="006E15E2" w:rsidP="00E60871">
            <w:pPr>
              <w:rPr>
                <w:b/>
              </w:rPr>
            </w:pPr>
          </w:p>
        </w:tc>
      </w:tr>
      <w:tr w:rsidR="006E15E2" w:rsidRPr="00587F0E" w14:paraId="6DADB518" w14:textId="77777777" w:rsidTr="00E60871">
        <w:tc>
          <w:tcPr>
            <w:tcW w:w="20974" w:type="dxa"/>
            <w:tcBorders>
              <w:right w:val="single" w:sz="4" w:space="0" w:color="auto"/>
            </w:tcBorders>
          </w:tcPr>
          <w:p w14:paraId="498DC730" w14:textId="220C1D54" w:rsidR="006E15E2" w:rsidRPr="00587F0E" w:rsidRDefault="006E15E2" w:rsidP="00E60871">
            <w:pPr>
              <w:rPr>
                <w:rFonts w:cs="Arial"/>
                <w:b/>
              </w:rPr>
            </w:pPr>
            <w:r w:rsidRPr="00587F0E">
              <w:rPr>
                <w:rFonts w:cs="Arial"/>
                <w:b/>
              </w:rPr>
              <w:t>Introduction:</w:t>
            </w:r>
          </w:p>
          <w:p w14:paraId="342193E8" w14:textId="6B098D8E" w:rsidR="00D40713" w:rsidRPr="00587F0E" w:rsidRDefault="00D40713" w:rsidP="00E60871">
            <w:pPr>
              <w:spacing w:before="240" w:after="240"/>
              <w:jc w:val="both"/>
              <w:rPr>
                <w:rFonts w:cs="Arial"/>
              </w:rPr>
            </w:pPr>
            <w:r w:rsidRPr="00587F0E">
              <w:rPr>
                <w:rFonts w:cs="Arial"/>
              </w:rPr>
              <w:t>A wildfire is defined as any uncontrolled vegetation fire where a decision or action is needed about its suppression. A wildfire will meet one or more of the following criteria:</w:t>
            </w:r>
          </w:p>
          <w:p w14:paraId="0733F2EB" w14:textId="77777777" w:rsidR="00D40713" w:rsidRPr="00587F0E" w:rsidRDefault="00D40713" w:rsidP="00E60871">
            <w:pPr>
              <w:pStyle w:val="ListParagraph"/>
              <w:numPr>
                <w:ilvl w:val="0"/>
                <w:numId w:val="10"/>
              </w:numPr>
              <w:spacing w:before="150" w:after="150"/>
              <w:jc w:val="both"/>
              <w:rPr>
                <w:rFonts w:cs="Arial"/>
              </w:rPr>
            </w:pPr>
            <w:r w:rsidRPr="00587F0E">
              <w:rPr>
                <w:rFonts w:cs="Arial"/>
              </w:rPr>
              <w:t>Involves a geographical area of at least one hectare (10,000 square metres)</w:t>
            </w:r>
          </w:p>
          <w:p w14:paraId="6EFAC75B" w14:textId="77777777" w:rsidR="00D40713" w:rsidRPr="00587F0E" w:rsidRDefault="00D40713" w:rsidP="00E60871">
            <w:pPr>
              <w:pStyle w:val="ListParagraph"/>
              <w:numPr>
                <w:ilvl w:val="0"/>
                <w:numId w:val="10"/>
              </w:numPr>
              <w:spacing w:before="150" w:after="150"/>
              <w:jc w:val="both"/>
              <w:rPr>
                <w:rFonts w:cs="Arial"/>
              </w:rPr>
            </w:pPr>
            <w:r w:rsidRPr="00587F0E">
              <w:rPr>
                <w:rFonts w:cs="Arial"/>
              </w:rPr>
              <w:t>Has a sustained flame length of more than 1.5 metres</w:t>
            </w:r>
          </w:p>
          <w:p w14:paraId="25BEF1C9" w14:textId="77777777" w:rsidR="00D40713" w:rsidRPr="00587F0E" w:rsidRDefault="00D40713" w:rsidP="00E60871">
            <w:pPr>
              <w:pStyle w:val="ListParagraph"/>
              <w:numPr>
                <w:ilvl w:val="0"/>
                <w:numId w:val="10"/>
              </w:numPr>
              <w:spacing w:before="150" w:after="150"/>
              <w:jc w:val="both"/>
              <w:rPr>
                <w:rFonts w:cs="Arial"/>
              </w:rPr>
            </w:pPr>
            <w:r w:rsidRPr="00587F0E">
              <w:rPr>
                <w:rFonts w:cs="Arial"/>
              </w:rPr>
              <w:t>Requires a committed resource of at least four fire and rescue service appliances/resources</w:t>
            </w:r>
          </w:p>
          <w:p w14:paraId="294E6C16" w14:textId="77777777" w:rsidR="00D40713" w:rsidRPr="00587F0E" w:rsidRDefault="00D40713" w:rsidP="00E60871">
            <w:pPr>
              <w:pStyle w:val="ListParagraph"/>
              <w:numPr>
                <w:ilvl w:val="0"/>
                <w:numId w:val="10"/>
              </w:numPr>
              <w:spacing w:before="150" w:after="150"/>
              <w:jc w:val="both"/>
              <w:rPr>
                <w:rFonts w:cs="Arial"/>
              </w:rPr>
            </w:pPr>
            <w:r w:rsidRPr="00587F0E">
              <w:rPr>
                <w:rFonts w:cs="Arial"/>
              </w:rPr>
              <w:t>Requires resources to be committed for at least six hours</w:t>
            </w:r>
          </w:p>
          <w:p w14:paraId="40954715" w14:textId="77777777" w:rsidR="00D40713" w:rsidRPr="00587F0E" w:rsidRDefault="00D40713" w:rsidP="00E60871">
            <w:pPr>
              <w:pStyle w:val="ListParagraph"/>
              <w:numPr>
                <w:ilvl w:val="0"/>
                <w:numId w:val="10"/>
              </w:numPr>
              <w:spacing w:before="150" w:after="150"/>
              <w:jc w:val="both"/>
              <w:rPr>
                <w:rFonts w:cs="Arial"/>
              </w:rPr>
            </w:pPr>
            <w:r w:rsidRPr="00587F0E">
              <w:rPr>
                <w:rFonts w:cs="Arial"/>
              </w:rPr>
              <w:t>Presents a serious threat to life, environment, property and infrastructure</w:t>
            </w:r>
          </w:p>
          <w:p w14:paraId="2D040A71" w14:textId="77777777" w:rsidR="00716718" w:rsidRPr="00587F0E" w:rsidRDefault="00D40713" w:rsidP="00E60871">
            <w:pPr>
              <w:spacing w:before="240" w:after="240"/>
              <w:jc w:val="both"/>
              <w:rPr>
                <w:rFonts w:cs="Arial"/>
              </w:rPr>
            </w:pPr>
            <w:r w:rsidRPr="00587F0E">
              <w:rPr>
                <w:rFonts w:cs="Arial"/>
              </w:rPr>
              <w:t>The level of wildfire risk is not evenly spread across the UK; it varies considerably between seasons and between different regions of the UK. The key factors influencing wildfire risk are the prevailing weather conditions, vegetation types and the local topography.</w:t>
            </w:r>
            <w:r w:rsidR="00716718" w:rsidRPr="00587F0E">
              <w:rPr>
                <w:rFonts w:cs="Arial"/>
              </w:rPr>
              <w:t xml:space="preserve">  </w:t>
            </w:r>
          </w:p>
          <w:p w14:paraId="52A9B45F" w14:textId="0F114E6C" w:rsidR="00D40713" w:rsidRPr="00587F0E" w:rsidRDefault="00D40713" w:rsidP="00E60871">
            <w:pPr>
              <w:spacing w:before="240" w:after="240"/>
              <w:jc w:val="both"/>
              <w:rPr>
                <w:rFonts w:cs="Arial"/>
              </w:rPr>
            </w:pPr>
            <w:r w:rsidRPr="00587F0E">
              <w:rPr>
                <w:rFonts w:cs="Arial"/>
              </w:rPr>
              <w:t xml:space="preserve">Wildfires can be particularly challenging incidents for fire and rescue services to deal with because of their erratic nature, their potential size, scale and intensity and because of the rural and rural-urban interface environments in which they tend to occur. Large wildfires can be very resource intensive and this can create challenges for fire and rescue services in maintaining operational resilience and emergency cover. </w:t>
            </w:r>
          </w:p>
          <w:p w14:paraId="19BD9B62" w14:textId="77777777" w:rsidR="00716718" w:rsidRPr="00587F0E" w:rsidRDefault="00716718" w:rsidP="00E60871">
            <w:pPr>
              <w:spacing w:before="240" w:after="240"/>
              <w:jc w:val="both"/>
              <w:rPr>
                <w:rFonts w:cs="Arial"/>
              </w:rPr>
            </w:pPr>
            <w:r w:rsidRPr="00587F0E">
              <w:rPr>
                <w:rFonts w:eastAsia="Times New Roman" w:cs="Arial"/>
                <w:lang w:val="en" w:eastAsia="en-GB"/>
              </w:rPr>
              <w:t>I</w:t>
            </w:r>
            <w:r w:rsidRPr="00587F0E">
              <w:rPr>
                <w:rFonts w:cs="Arial"/>
              </w:rPr>
              <w:t xml:space="preserve">n 2013 the Scottish Government published the </w:t>
            </w:r>
            <w:hyperlink r:id="rId11" w:tooltip="Fire and Rescue Service Wildfire Operational Guidance" w:history="1">
              <w:r w:rsidRPr="00587F0E">
                <w:rPr>
                  <w:rFonts w:cs="Arial"/>
                </w:rPr>
                <w:t>Wildfire Operational Guidance</w:t>
              </w:r>
            </w:hyperlink>
            <w:r w:rsidRPr="00587F0E">
              <w:rPr>
                <w:rFonts w:cs="Arial"/>
              </w:rPr>
              <w:t>, highlighting that:</w:t>
            </w:r>
          </w:p>
          <w:p w14:paraId="19FEC231" w14:textId="77777777" w:rsidR="00716718" w:rsidRPr="00587F0E" w:rsidRDefault="00716718" w:rsidP="00E60871">
            <w:pPr>
              <w:spacing w:before="240" w:after="240"/>
              <w:jc w:val="both"/>
              <w:rPr>
                <w:rFonts w:cs="Arial"/>
                <w:i/>
              </w:rPr>
            </w:pPr>
            <w:r w:rsidRPr="00587F0E">
              <w:rPr>
                <w:rFonts w:cs="Arial"/>
                <w:i/>
              </w:rPr>
              <w:t>"The impact of such a high volume of wildfire events in such a short concentrated period presents obvious challenges to FRSs in responding to the wildfires whilst maintaining their ability to meet other emergency operational demands and manage operational budgets.”</w:t>
            </w:r>
          </w:p>
          <w:p w14:paraId="5D6C7F22" w14:textId="77777777" w:rsidR="00716718" w:rsidRPr="00587F0E" w:rsidRDefault="00716718" w:rsidP="00E60871">
            <w:pPr>
              <w:spacing w:before="240" w:after="240"/>
              <w:jc w:val="both"/>
              <w:rPr>
                <w:rFonts w:cs="Arial"/>
              </w:rPr>
            </w:pPr>
            <w:r w:rsidRPr="00587F0E">
              <w:rPr>
                <w:rFonts w:cs="Arial"/>
              </w:rPr>
              <w:t xml:space="preserve">In recognition of their potential impact, 'severe wildfires' were added to the </w:t>
            </w:r>
            <w:hyperlink r:id="rId12" w:history="1">
              <w:r w:rsidRPr="00587F0E">
                <w:rPr>
                  <w:rFonts w:cs="Arial"/>
                </w:rPr>
                <w:t>National Risk Register for Civil Emergencies</w:t>
              </w:r>
            </w:hyperlink>
            <w:r w:rsidRPr="00587F0E">
              <w:rPr>
                <w:rFonts w:cs="Arial"/>
              </w:rPr>
              <w:t xml:space="preserve"> in 2013 and 2015. In 2013, the National Risk Register stated: </w:t>
            </w:r>
          </w:p>
          <w:p w14:paraId="2B2C3137" w14:textId="77777777" w:rsidR="00D40713" w:rsidRPr="00587F0E" w:rsidRDefault="00716718" w:rsidP="00E60871">
            <w:pPr>
              <w:spacing w:before="240" w:after="240"/>
              <w:jc w:val="both"/>
              <w:rPr>
                <w:rFonts w:cs="Arial"/>
                <w:i/>
              </w:rPr>
            </w:pPr>
            <w:r w:rsidRPr="00587F0E">
              <w:rPr>
                <w:rFonts w:cs="Arial"/>
                <w:i/>
              </w:rPr>
              <w:t>"While the impact of wildfires is relatively low compared with other emergencies, the location of severe wildfires could cause damage or disrupt transport and energy infrastructure (for example, roads, airports, pipelines and power lines), commercial property and homes and crops. They also result in air pollution from smoke and fumes and could contaminate water and habitats and pose a health and safety risk.”</w:t>
            </w:r>
          </w:p>
          <w:p w14:paraId="26B4EE42" w14:textId="77777777" w:rsidR="00E77526" w:rsidRPr="00587F0E" w:rsidRDefault="00E77526" w:rsidP="00E60871">
            <w:pPr>
              <w:spacing w:before="240" w:after="240"/>
              <w:jc w:val="both"/>
              <w:rPr>
                <w:rFonts w:cs="Arial"/>
              </w:rPr>
            </w:pPr>
            <w:r w:rsidRPr="00587F0E">
              <w:rPr>
                <w:rFonts w:cs="Arial"/>
              </w:rPr>
              <w:t>The ensemble shall include:</w:t>
            </w:r>
          </w:p>
          <w:p w14:paraId="003C1911" w14:textId="77777777" w:rsidR="00E77526" w:rsidRPr="00587F0E" w:rsidRDefault="00E77526" w:rsidP="00E60871">
            <w:pPr>
              <w:pStyle w:val="ListParagraph"/>
              <w:numPr>
                <w:ilvl w:val="0"/>
                <w:numId w:val="27"/>
              </w:numPr>
              <w:spacing w:before="240" w:after="240"/>
              <w:jc w:val="both"/>
              <w:rPr>
                <w:rFonts w:cs="Arial"/>
              </w:rPr>
            </w:pPr>
            <w:r w:rsidRPr="00587F0E">
              <w:rPr>
                <w:rFonts w:cs="Arial"/>
              </w:rPr>
              <w:t>Helmet</w:t>
            </w:r>
          </w:p>
          <w:p w14:paraId="64E85C48" w14:textId="77777777" w:rsidR="00E77526" w:rsidRPr="00587F0E" w:rsidRDefault="00E77526" w:rsidP="00E60871">
            <w:pPr>
              <w:pStyle w:val="ListParagraph"/>
              <w:numPr>
                <w:ilvl w:val="0"/>
                <w:numId w:val="27"/>
              </w:numPr>
              <w:spacing w:before="240" w:after="240"/>
              <w:jc w:val="both"/>
              <w:rPr>
                <w:rFonts w:cs="Arial"/>
              </w:rPr>
            </w:pPr>
            <w:r w:rsidRPr="00587F0E">
              <w:rPr>
                <w:rFonts w:cs="Arial"/>
              </w:rPr>
              <w:t>Flash hood</w:t>
            </w:r>
          </w:p>
          <w:p w14:paraId="647EDFF2" w14:textId="0D2D2618" w:rsidR="00E77526" w:rsidRPr="00587F0E" w:rsidRDefault="00293EBB" w:rsidP="00E60871">
            <w:pPr>
              <w:pStyle w:val="ListParagraph"/>
              <w:numPr>
                <w:ilvl w:val="0"/>
                <w:numId w:val="27"/>
              </w:numPr>
              <w:spacing w:before="240" w:after="240"/>
              <w:jc w:val="both"/>
              <w:rPr>
                <w:rFonts w:cs="Arial"/>
              </w:rPr>
            </w:pPr>
            <w:r w:rsidRPr="00587F0E">
              <w:rPr>
                <w:rFonts w:cs="Arial"/>
              </w:rPr>
              <w:t>Wildland clothing (one piece and two piece)</w:t>
            </w:r>
          </w:p>
          <w:p w14:paraId="3D7A90A7" w14:textId="77777777" w:rsidR="00E77526" w:rsidRPr="00587F0E" w:rsidRDefault="00E77526" w:rsidP="00E60871">
            <w:pPr>
              <w:pStyle w:val="ListParagraph"/>
              <w:numPr>
                <w:ilvl w:val="0"/>
                <w:numId w:val="27"/>
              </w:numPr>
              <w:spacing w:before="240" w:after="240"/>
              <w:jc w:val="both"/>
              <w:rPr>
                <w:rFonts w:cs="Arial"/>
              </w:rPr>
            </w:pPr>
            <w:r w:rsidRPr="00587F0E">
              <w:rPr>
                <w:rFonts w:cs="Arial"/>
              </w:rPr>
              <w:t>Gloves</w:t>
            </w:r>
          </w:p>
          <w:p w14:paraId="6368805D" w14:textId="77777777" w:rsidR="00E77526" w:rsidRPr="00587F0E" w:rsidRDefault="00E77526" w:rsidP="00E60871">
            <w:pPr>
              <w:pStyle w:val="ListParagraph"/>
              <w:numPr>
                <w:ilvl w:val="0"/>
                <w:numId w:val="27"/>
              </w:numPr>
              <w:spacing w:before="240" w:after="240"/>
              <w:jc w:val="both"/>
              <w:rPr>
                <w:rFonts w:cs="Arial"/>
              </w:rPr>
            </w:pPr>
            <w:r w:rsidRPr="00587F0E">
              <w:rPr>
                <w:rFonts w:cs="Arial"/>
              </w:rPr>
              <w:t>Boots</w:t>
            </w:r>
          </w:p>
          <w:p w14:paraId="53B04174" w14:textId="2BCBDB61" w:rsidR="00EE6175" w:rsidRPr="00587F0E" w:rsidRDefault="00EE6175" w:rsidP="00E60871">
            <w:pPr>
              <w:pStyle w:val="ListParagraph"/>
              <w:numPr>
                <w:ilvl w:val="0"/>
                <w:numId w:val="27"/>
              </w:numPr>
              <w:spacing w:before="240" w:after="240"/>
              <w:jc w:val="both"/>
              <w:rPr>
                <w:rFonts w:cs="Arial"/>
              </w:rPr>
            </w:pPr>
            <w:r w:rsidRPr="00587F0E">
              <w:rPr>
                <w:rFonts w:cs="Arial"/>
              </w:rPr>
              <w:t>Snood/neck tube</w:t>
            </w:r>
          </w:p>
          <w:p w14:paraId="10D40539" w14:textId="77777777" w:rsidR="006902D7" w:rsidRPr="00587F0E" w:rsidRDefault="006902D7" w:rsidP="00E60871">
            <w:pPr>
              <w:pStyle w:val="Header"/>
              <w:tabs>
                <w:tab w:val="clear" w:pos="4513"/>
                <w:tab w:val="center" w:pos="4153"/>
                <w:tab w:val="right" w:pos="8306"/>
              </w:tabs>
              <w:jc w:val="both"/>
              <w:rPr>
                <w:rFonts w:cs="Arial"/>
              </w:rPr>
            </w:pPr>
            <w:r w:rsidRPr="00587F0E">
              <w:rPr>
                <w:rFonts w:cs="Arial"/>
              </w:rPr>
              <w:t xml:space="preserve">This group shall be by direct award to a single </w:t>
            </w:r>
            <w:r w:rsidR="00FC3D69" w:rsidRPr="00587F0E">
              <w:rPr>
                <w:rFonts w:cs="Arial"/>
              </w:rPr>
              <w:t>Tenderer</w:t>
            </w:r>
            <w:r w:rsidRPr="00587F0E">
              <w:rPr>
                <w:rFonts w:cs="Arial"/>
              </w:rPr>
              <w:t xml:space="preserve"> for the full ensemble.  Interoperability is a key consideration and all garments must therefore be compatible with one another.</w:t>
            </w:r>
          </w:p>
          <w:p w14:paraId="052EC0F9" w14:textId="510DF979" w:rsidR="00587F0E" w:rsidRPr="00587F0E" w:rsidRDefault="00587F0E" w:rsidP="00E60871">
            <w:pPr>
              <w:pStyle w:val="Header"/>
              <w:tabs>
                <w:tab w:val="clear" w:pos="4513"/>
                <w:tab w:val="center" w:pos="4153"/>
                <w:tab w:val="right" w:pos="8306"/>
              </w:tabs>
              <w:jc w:val="both"/>
              <w:rPr>
                <w:rFonts w:cs="Arial"/>
              </w:rPr>
            </w:pPr>
          </w:p>
        </w:tc>
      </w:tr>
      <w:tr w:rsidR="006E15E2" w:rsidRPr="00587F0E" w14:paraId="2715ADA6" w14:textId="77777777" w:rsidTr="00E60871">
        <w:trPr>
          <w:trHeight w:val="786"/>
        </w:trPr>
        <w:tc>
          <w:tcPr>
            <w:tcW w:w="20974" w:type="dxa"/>
          </w:tcPr>
          <w:p w14:paraId="3C09531A" w14:textId="77777777" w:rsidR="006E15E2" w:rsidRPr="00587F0E" w:rsidRDefault="006E15E2" w:rsidP="00E60871">
            <w:pPr>
              <w:jc w:val="both"/>
              <w:rPr>
                <w:rFonts w:cs="Arial"/>
                <w:b/>
              </w:rPr>
            </w:pPr>
            <w:r w:rsidRPr="00587F0E">
              <w:rPr>
                <w:rFonts w:cs="Arial"/>
                <w:b/>
              </w:rPr>
              <w:t>Independent testing:</w:t>
            </w:r>
          </w:p>
          <w:p w14:paraId="78383386" w14:textId="77777777" w:rsidR="00FB4A79" w:rsidRPr="00587F0E" w:rsidRDefault="00FB4A79" w:rsidP="00E60871">
            <w:pPr>
              <w:jc w:val="both"/>
              <w:rPr>
                <w:rFonts w:cs="Arial"/>
              </w:rPr>
            </w:pPr>
            <w:r w:rsidRPr="00587F0E">
              <w:rPr>
                <w:rFonts w:cs="Arial"/>
              </w:rPr>
              <w:t>Independent Certification from test laboratories that are accredited to their respective National Accreditation Service. The National Accreditation Service must be members of either EA or ILAC and comply with ISO/IEC 17011:2017</w:t>
            </w:r>
          </w:p>
          <w:p w14:paraId="1F1D972A" w14:textId="77777777" w:rsidR="00FB4A79" w:rsidRPr="00587F0E" w:rsidRDefault="00FB4A79" w:rsidP="00E60871">
            <w:pPr>
              <w:jc w:val="both"/>
              <w:rPr>
                <w:rFonts w:cs="Arial"/>
              </w:rPr>
            </w:pPr>
          </w:p>
          <w:p w14:paraId="0AA39534" w14:textId="77777777" w:rsidR="002C200E" w:rsidRPr="00587F0E" w:rsidRDefault="002C200E" w:rsidP="00E60871">
            <w:pPr>
              <w:numPr>
                <w:ilvl w:val="0"/>
                <w:numId w:val="2"/>
              </w:numPr>
              <w:jc w:val="both"/>
              <w:rPr>
                <w:rFonts w:cs="Arial"/>
              </w:rPr>
            </w:pPr>
            <w:r w:rsidRPr="00587F0E">
              <w:rPr>
                <w:rFonts w:cs="Arial"/>
              </w:rPr>
              <w:t xml:space="preserve">Validity – </w:t>
            </w:r>
            <w:r w:rsidRPr="00587F0E">
              <w:rPr>
                <w:rFonts w:cs="Arial"/>
                <w:color w:val="333333"/>
                <w:lang w:val="en"/>
              </w:rPr>
              <w:t>must be 6 months or more prior to date of expiry.</w:t>
            </w:r>
          </w:p>
          <w:p w14:paraId="409F9793" w14:textId="63D4A8FE" w:rsidR="002C200E" w:rsidRPr="00587F0E" w:rsidRDefault="002C200E" w:rsidP="00E60871">
            <w:pPr>
              <w:numPr>
                <w:ilvl w:val="0"/>
                <w:numId w:val="2"/>
              </w:numPr>
              <w:jc w:val="both"/>
              <w:rPr>
                <w:rFonts w:cs="Arial"/>
              </w:rPr>
            </w:pPr>
            <w:r w:rsidRPr="00587F0E">
              <w:rPr>
                <w:rFonts w:cs="Arial"/>
              </w:rPr>
              <w:lastRenderedPageBreak/>
              <w:t>Production – MUST be before wearer trials.  Deadline for submission of certification to the Authority is</w:t>
            </w:r>
            <w:r w:rsidR="00972A0F" w:rsidRPr="00587F0E">
              <w:rPr>
                <w:rFonts w:cs="Arial"/>
              </w:rPr>
              <w:t xml:space="preserve"> 12:00 hours on </w:t>
            </w:r>
            <w:r w:rsidR="009110FA" w:rsidRPr="00587F0E">
              <w:rPr>
                <w:rFonts w:cs="Arial"/>
              </w:rPr>
              <w:t>17</w:t>
            </w:r>
            <w:r w:rsidRPr="00587F0E">
              <w:rPr>
                <w:rFonts w:cs="Arial"/>
                <w:vertAlign w:val="superscript"/>
              </w:rPr>
              <w:t>th</w:t>
            </w:r>
            <w:r w:rsidR="0064153C" w:rsidRPr="00587F0E">
              <w:rPr>
                <w:rFonts w:cs="Arial"/>
              </w:rPr>
              <w:t xml:space="preserve"> July</w:t>
            </w:r>
            <w:r w:rsidRPr="00587F0E">
              <w:rPr>
                <w:rFonts w:cs="Arial"/>
              </w:rPr>
              <w:t xml:space="preserve"> </w:t>
            </w:r>
            <w:r w:rsidRPr="00587F0E">
              <w:rPr>
                <w:rFonts w:cs="Arial"/>
                <w:b/>
                <w:u w:val="single"/>
              </w:rPr>
              <w:t>2020</w:t>
            </w:r>
            <w:r w:rsidRPr="00587F0E">
              <w:rPr>
                <w:rFonts w:cs="Arial"/>
              </w:rPr>
              <w:t>.  Tenderers must submit a signed letter on official letterhead from the accredited test laboratory that complies with the above requirement stating that work has been commissioned and certification will be achieved before the required deadline.</w:t>
            </w:r>
          </w:p>
          <w:p w14:paraId="57081A3D" w14:textId="77777777" w:rsidR="00FB4A79" w:rsidRPr="00587F0E" w:rsidRDefault="00FB4A79" w:rsidP="00E60871">
            <w:pPr>
              <w:ind w:left="360"/>
              <w:jc w:val="both"/>
              <w:rPr>
                <w:rFonts w:cs="Arial"/>
              </w:rPr>
            </w:pPr>
            <w:r w:rsidRPr="00587F0E">
              <w:rPr>
                <w:rFonts w:cs="Arial"/>
              </w:rPr>
              <w:t xml:space="preserve">  </w:t>
            </w:r>
          </w:p>
          <w:p w14:paraId="41D1C23E" w14:textId="4E547AA7" w:rsidR="006E15E2" w:rsidRPr="00587F0E" w:rsidRDefault="00FB4A79" w:rsidP="00E60871">
            <w:pPr>
              <w:jc w:val="both"/>
              <w:rPr>
                <w:rFonts w:cs="Arial"/>
                <w:b/>
                <w:color w:val="FF0000"/>
              </w:rPr>
            </w:pPr>
            <w:r w:rsidRPr="00587F0E">
              <w:rPr>
                <w:rFonts w:cs="Arial"/>
              </w:rPr>
              <w:t>Failure to supply certification by the deadline may result in the Tenderer not continuing in the process.</w:t>
            </w:r>
          </w:p>
        </w:tc>
      </w:tr>
    </w:tbl>
    <w:tbl>
      <w:tblPr>
        <w:tblStyle w:val="TableGrid"/>
        <w:tblpPr w:leftFromText="180" w:rightFromText="180" w:vertAnchor="page" w:horzAnchor="margin" w:tblpY="2798"/>
        <w:tblW w:w="20974" w:type="dxa"/>
        <w:tblLook w:val="04A0" w:firstRow="1" w:lastRow="0" w:firstColumn="1" w:lastColumn="0" w:noHBand="0" w:noVBand="1"/>
      </w:tblPr>
      <w:tblGrid>
        <w:gridCol w:w="20974"/>
      </w:tblGrid>
      <w:tr w:rsidR="00E60871" w14:paraId="46451900" w14:textId="77777777" w:rsidTr="00E60871">
        <w:tc>
          <w:tcPr>
            <w:tcW w:w="20974" w:type="dxa"/>
          </w:tcPr>
          <w:p w14:paraId="6E6D7DED" w14:textId="77777777" w:rsidR="00E60871" w:rsidRDefault="00E60871" w:rsidP="00E60871">
            <w:pPr>
              <w:rPr>
                <w:b/>
              </w:rPr>
            </w:pPr>
            <w:r w:rsidRPr="006E0376">
              <w:rPr>
                <w:b/>
              </w:rPr>
              <w:lastRenderedPageBreak/>
              <w:t>Compatibility</w:t>
            </w:r>
            <w:r>
              <w:rPr>
                <w:b/>
              </w:rPr>
              <w:t>:</w:t>
            </w:r>
          </w:p>
          <w:p w14:paraId="7984E282" w14:textId="77777777" w:rsidR="00E60871" w:rsidRDefault="00E60871" w:rsidP="00E60871">
            <w:pPr>
              <w:rPr>
                <w:b/>
              </w:rPr>
            </w:pPr>
          </w:p>
          <w:p w14:paraId="79F28757" w14:textId="77777777" w:rsidR="00E60871" w:rsidRPr="00624327" w:rsidRDefault="00E60871" w:rsidP="00E60871">
            <w:pPr>
              <w:jc w:val="both"/>
              <w:rPr>
                <w:rFonts w:ascii="Calibri" w:hAnsi="Calibri"/>
              </w:rPr>
            </w:pPr>
            <w:r w:rsidRPr="00624327">
              <w:t>The PPE at Work regulations places a requirement on employers to ensure that where more than one item of PPE is used simultaneously, such equipment is compatible and continues to be effective against the risks.  Further to this requirement ‘</w:t>
            </w:r>
            <w:r w:rsidRPr="00624327">
              <w:rPr>
                <w:i/>
                <w:iCs/>
              </w:rPr>
              <w:t>BS ISO 11999-2 Personal protective clothing and equipment – Guidelines on Compatibility testing of PPE</w:t>
            </w:r>
            <w:r w:rsidRPr="00624327">
              <w:t xml:space="preserve">’ states that these considerations need to cover the PPE and any ancillary or associated equipment, which is used in conjunction with each other for the holistic and overall protection of the user.  </w:t>
            </w:r>
          </w:p>
          <w:p w14:paraId="683F0705" w14:textId="77777777" w:rsidR="00E60871" w:rsidRPr="00624327" w:rsidRDefault="00E60871" w:rsidP="00E60871">
            <w:pPr>
              <w:jc w:val="both"/>
            </w:pPr>
          </w:p>
          <w:p w14:paraId="54FD32BE" w14:textId="77777777" w:rsidR="00E60871" w:rsidRPr="00624327" w:rsidRDefault="00E60871" w:rsidP="00E60871">
            <w:pPr>
              <w:jc w:val="both"/>
            </w:pPr>
            <w:r w:rsidRPr="00624327">
              <w:t xml:space="preserve">As such there is an expectation on manufactures and </w:t>
            </w:r>
            <w:r>
              <w:t>Tenderer</w:t>
            </w:r>
            <w:r w:rsidRPr="00624327">
              <w:t>s that these considerations have both been included within the design of the relevant PPE and in the offering as part of this tender.  Therefore there is an expectation that any supplied element of PPE and combination of items has been tested to BS ISO 11999-2 by an independent, nationally accredited test laboratory.  This compatibility testing shall be in addition to any specific compatibility testing contained within the product specific standard (BS, EN and/or ISO).</w:t>
            </w:r>
          </w:p>
          <w:p w14:paraId="10907A65" w14:textId="77777777" w:rsidR="00E60871" w:rsidRPr="00624327" w:rsidRDefault="00E60871" w:rsidP="00E60871">
            <w:pPr>
              <w:jc w:val="both"/>
            </w:pPr>
          </w:p>
          <w:p w14:paraId="11B4203A" w14:textId="77777777" w:rsidR="00E60871" w:rsidRPr="00E60871" w:rsidRDefault="00E60871" w:rsidP="00E60871">
            <w:pPr>
              <w:jc w:val="both"/>
              <w:rPr>
                <w:b/>
              </w:rPr>
            </w:pPr>
            <w:r w:rsidRPr="00624327">
              <w:t>Furthermore, assessment of compatibility will be undertaken during the wearer evaluation trials.  The wearer evaluation trials will broadly follow the guidance contained within both ‘</w:t>
            </w:r>
            <w:r w:rsidRPr="00624327">
              <w:rPr>
                <w:i/>
                <w:iCs/>
              </w:rPr>
              <w:t xml:space="preserve">BS 8679 Personal protective equipment for fire fighters – Assessment of ergonomic performance and compatibility – requirements and test methods’ </w:t>
            </w:r>
            <w:r w:rsidRPr="00624327">
              <w:t>and</w:t>
            </w:r>
            <w:r w:rsidRPr="00624327">
              <w:rPr>
                <w:i/>
                <w:iCs/>
              </w:rPr>
              <w:t xml:space="preserve"> </w:t>
            </w:r>
            <w:r w:rsidRPr="00624327">
              <w:t>‘BS</w:t>
            </w:r>
            <w:r w:rsidRPr="00624327">
              <w:rPr>
                <w:i/>
                <w:iCs/>
              </w:rPr>
              <w:t xml:space="preserve"> ISO 11999-2 Personal protective clothing and equipment – Guidelines on Compatibility testing of PPE</w:t>
            </w:r>
            <w:r>
              <w:t xml:space="preserve">’. </w:t>
            </w:r>
            <w:r w:rsidRPr="00624327">
              <w:t xml:space="preserve">The wearer evaluation trials and </w:t>
            </w:r>
            <w:r>
              <w:t>evaluation</w:t>
            </w:r>
            <w:r w:rsidRPr="00624327">
              <w:t xml:space="preserve"> methodology are fully described within </w:t>
            </w:r>
            <w:r>
              <w:t>Annex 6 and Annex 7 of the ITT.</w:t>
            </w:r>
          </w:p>
        </w:tc>
      </w:tr>
      <w:tr w:rsidR="00E60871" w14:paraId="72CD5412" w14:textId="77777777" w:rsidTr="00E60871">
        <w:tc>
          <w:tcPr>
            <w:tcW w:w="20974" w:type="dxa"/>
          </w:tcPr>
          <w:p w14:paraId="63DCFD39" w14:textId="317FA9CC" w:rsidR="00E60871" w:rsidRDefault="00E60871" w:rsidP="000552DB">
            <w:pPr>
              <w:tabs>
                <w:tab w:val="left" w:pos="19365"/>
              </w:tabs>
              <w:jc w:val="both"/>
              <w:rPr>
                <w:b/>
              </w:rPr>
            </w:pPr>
            <w:r>
              <w:rPr>
                <w:b/>
              </w:rPr>
              <w:t>Instructions for completion:</w:t>
            </w:r>
            <w:r w:rsidR="000552DB">
              <w:rPr>
                <w:b/>
              </w:rPr>
              <w:tab/>
            </w:r>
          </w:p>
          <w:p w14:paraId="2FEB66F3" w14:textId="77777777" w:rsidR="00E60871" w:rsidRDefault="00E60871" w:rsidP="00E60871">
            <w:pPr>
              <w:jc w:val="both"/>
              <w:rPr>
                <w:b/>
              </w:rPr>
            </w:pPr>
          </w:p>
          <w:p w14:paraId="74D939B0" w14:textId="77777777" w:rsidR="00E60871" w:rsidRDefault="00E60871" w:rsidP="00E60871">
            <w:pPr>
              <w:jc w:val="both"/>
              <w:rPr>
                <w:rFonts w:ascii="Calibri" w:hAnsi="Calibri"/>
              </w:rPr>
            </w:pPr>
            <w:r>
              <w:t xml:space="preserve">Where Tenderers are required to state their compliance to any requirements, Tenderers are expected to evidence their compliance as per the criteria for each requirement. </w:t>
            </w:r>
            <w:r w:rsidRPr="00EC7EDA">
              <w:t>(All response criteria listed for each requirement must be provided)</w:t>
            </w:r>
            <w:r>
              <w:t xml:space="preserve"> The Authority reserves the right to clarify any of the evidence provided by Tenderers.  The Authority has the discretion to evaluate the relevance of any evidence provided to determine compliance and whether the response is awarded a pass or fail mark.  </w:t>
            </w:r>
          </w:p>
          <w:p w14:paraId="4C8704BB" w14:textId="77777777" w:rsidR="00E60871" w:rsidRPr="006E0376" w:rsidRDefault="00E60871" w:rsidP="00E60871">
            <w:pPr>
              <w:rPr>
                <w:b/>
              </w:rPr>
            </w:pPr>
          </w:p>
        </w:tc>
      </w:tr>
    </w:tbl>
    <w:p w14:paraId="0D7517BD" w14:textId="77777777" w:rsidR="00716718" w:rsidRDefault="00716718">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14:paraId="22D125B9" w14:textId="77777777" w:rsidTr="00711006">
        <w:trPr>
          <w:jc w:val="center"/>
        </w:trPr>
        <w:tc>
          <w:tcPr>
            <w:tcW w:w="1561" w:type="dxa"/>
            <w:shd w:val="clear" w:color="auto" w:fill="A6A6A6" w:themeFill="background1" w:themeFillShade="A6"/>
            <w:vAlign w:val="center"/>
          </w:tcPr>
          <w:p w14:paraId="176F39CB" w14:textId="4A1F2415" w:rsidR="00711006" w:rsidRPr="00BC407E" w:rsidRDefault="00FB4A79" w:rsidP="00711006">
            <w:pPr>
              <w:jc w:val="center"/>
              <w:rPr>
                <w:b/>
              </w:rPr>
            </w:pPr>
            <w:r>
              <w:lastRenderedPageBreak/>
              <w:br w:type="page"/>
            </w:r>
            <w:r w:rsidR="00711006" w:rsidRPr="00BC407E">
              <w:rPr>
                <w:b/>
              </w:rPr>
              <w:t>Requirement Reference Number</w:t>
            </w:r>
          </w:p>
        </w:tc>
        <w:tc>
          <w:tcPr>
            <w:tcW w:w="5952" w:type="dxa"/>
            <w:shd w:val="clear" w:color="auto" w:fill="A6A6A6" w:themeFill="background1" w:themeFillShade="A6"/>
            <w:vAlign w:val="center"/>
          </w:tcPr>
          <w:p w14:paraId="2108D306" w14:textId="77777777" w:rsidR="00711006" w:rsidRPr="00BC407E" w:rsidRDefault="00711006" w:rsidP="00711006">
            <w:pPr>
              <w:jc w:val="center"/>
              <w:rPr>
                <w:b/>
              </w:rPr>
            </w:pPr>
            <w:r w:rsidRPr="00BC407E">
              <w:rPr>
                <w:b/>
              </w:rPr>
              <w:t>Requirement</w:t>
            </w:r>
          </w:p>
        </w:tc>
        <w:tc>
          <w:tcPr>
            <w:tcW w:w="7650" w:type="dxa"/>
            <w:shd w:val="clear" w:color="auto" w:fill="A6A6A6" w:themeFill="background1" w:themeFillShade="A6"/>
            <w:vAlign w:val="center"/>
          </w:tcPr>
          <w:p w14:paraId="6A946272" w14:textId="77777777" w:rsidR="00711006" w:rsidRPr="00BC407E" w:rsidRDefault="00711006" w:rsidP="00711006">
            <w:pPr>
              <w:jc w:val="center"/>
              <w:rPr>
                <w:b/>
              </w:rPr>
            </w:pPr>
            <w:r w:rsidRPr="00BC407E">
              <w:rPr>
                <w:b/>
              </w:rPr>
              <w:t>Response Criteria</w:t>
            </w:r>
          </w:p>
          <w:p w14:paraId="5991A460" w14:textId="77777777" w:rsidR="00711006" w:rsidRPr="00BC407E" w:rsidRDefault="00711006" w:rsidP="00711006">
            <w:pPr>
              <w:jc w:val="center"/>
              <w:rPr>
                <w:b/>
              </w:rPr>
            </w:pPr>
          </w:p>
        </w:tc>
        <w:tc>
          <w:tcPr>
            <w:tcW w:w="1417" w:type="dxa"/>
            <w:shd w:val="clear" w:color="auto" w:fill="A6A6A6" w:themeFill="background1" w:themeFillShade="A6"/>
            <w:vAlign w:val="center"/>
          </w:tcPr>
          <w:p w14:paraId="435BE578" w14:textId="77777777" w:rsidR="00711006" w:rsidRPr="00BC407E" w:rsidRDefault="00711006" w:rsidP="00711006">
            <w:pPr>
              <w:jc w:val="center"/>
              <w:rPr>
                <w:b/>
              </w:rPr>
            </w:pPr>
            <w:r w:rsidRPr="00BC407E">
              <w:rPr>
                <w:b/>
              </w:rPr>
              <w:t>Mandatory</w:t>
            </w:r>
          </w:p>
          <w:p w14:paraId="377F0A54" w14:textId="77777777" w:rsidR="00711006" w:rsidRPr="00BC407E" w:rsidRDefault="00711006" w:rsidP="00711006">
            <w:pPr>
              <w:jc w:val="center"/>
              <w:rPr>
                <w:b/>
              </w:rPr>
            </w:pPr>
            <w:r w:rsidRPr="00BC407E">
              <w:rPr>
                <w:b/>
              </w:rPr>
              <w:t>(M)</w:t>
            </w:r>
          </w:p>
        </w:tc>
        <w:tc>
          <w:tcPr>
            <w:tcW w:w="1843" w:type="dxa"/>
          </w:tcPr>
          <w:p w14:paraId="1FBC1B46" w14:textId="1BC78F9B" w:rsidR="00711006" w:rsidRPr="00BC407E" w:rsidRDefault="00FC3D69" w:rsidP="00711006">
            <w:pPr>
              <w:jc w:val="center"/>
              <w:rPr>
                <w:b/>
              </w:rPr>
            </w:pPr>
            <w:r>
              <w:rPr>
                <w:b/>
              </w:rPr>
              <w:t>Tenderer</w:t>
            </w:r>
            <w:r w:rsidR="00711006" w:rsidRPr="00BC407E">
              <w:rPr>
                <w:b/>
              </w:rPr>
              <w:t xml:space="preserve"> Statement:</w:t>
            </w:r>
          </w:p>
          <w:p w14:paraId="0E6F0F58" w14:textId="77777777" w:rsidR="00711006" w:rsidRPr="00BC407E" w:rsidRDefault="00711006" w:rsidP="00711006">
            <w:pPr>
              <w:jc w:val="center"/>
              <w:rPr>
                <w:b/>
              </w:rPr>
            </w:pPr>
          </w:p>
          <w:p w14:paraId="55AC5E50" w14:textId="77777777" w:rsidR="00711006" w:rsidRDefault="00711006" w:rsidP="00711006">
            <w:pPr>
              <w:jc w:val="center"/>
              <w:rPr>
                <w:b/>
              </w:rPr>
            </w:pPr>
            <w:r w:rsidRPr="00BC407E">
              <w:rPr>
                <w:b/>
              </w:rPr>
              <w:t xml:space="preserve"> </w:t>
            </w:r>
          </w:p>
          <w:p w14:paraId="50AAF782" w14:textId="77777777" w:rsidR="00711006" w:rsidRPr="00564823" w:rsidRDefault="00711006" w:rsidP="00711006">
            <w:pPr>
              <w:jc w:val="center"/>
              <w:rPr>
                <w:b/>
              </w:rPr>
            </w:pPr>
            <w:r>
              <w:rPr>
                <w:b/>
              </w:rPr>
              <w:t>Pass/Fail</w:t>
            </w:r>
          </w:p>
        </w:tc>
        <w:tc>
          <w:tcPr>
            <w:tcW w:w="2276" w:type="dxa"/>
          </w:tcPr>
          <w:p w14:paraId="49E604E7" w14:textId="77777777" w:rsidR="00711006" w:rsidRPr="00BC407E" w:rsidRDefault="00711006" w:rsidP="00711006">
            <w:pPr>
              <w:jc w:val="center"/>
              <w:rPr>
                <w:b/>
              </w:rPr>
            </w:pPr>
            <w:r>
              <w:rPr>
                <w:b/>
              </w:rPr>
              <w:t>File Reference</w:t>
            </w:r>
            <w:r w:rsidRPr="00BC407E">
              <w:rPr>
                <w:b/>
              </w:rPr>
              <w:t xml:space="preserve"> of Supporting Evid</w:t>
            </w:r>
            <w:r>
              <w:rPr>
                <w:b/>
              </w:rPr>
              <w:t>ence</w:t>
            </w:r>
          </w:p>
          <w:p w14:paraId="1856E11F" w14:textId="77777777" w:rsidR="00711006" w:rsidRPr="00BC407E" w:rsidRDefault="00711006" w:rsidP="00711006">
            <w:pPr>
              <w:jc w:val="center"/>
              <w:rPr>
                <w:b/>
              </w:rPr>
            </w:pPr>
          </w:p>
          <w:p w14:paraId="58071583" w14:textId="77777777" w:rsidR="00711006" w:rsidRDefault="00711006" w:rsidP="00711006">
            <w:pPr>
              <w:jc w:val="center"/>
            </w:pPr>
            <w:r w:rsidRPr="00BC407E">
              <w:rPr>
                <w:b/>
              </w:rPr>
              <w:t>(e.g. document title and page number)</w:t>
            </w:r>
          </w:p>
        </w:tc>
      </w:tr>
      <w:tr w:rsidR="00711006" w14:paraId="121992E5" w14:textId="77777777" w:rsidTr="00711006">
        <w:trPr>
          <w:jc w:val="center"/>
        </w:trPr>
        <w:tc>
          <w:tcPr>
            <w:tcW w:w="20699" w:type="dxa"/>
            <w:gridSpan w:val="6"/>
            <w:shd w:val="clear" w:color="auto" w:fill="548DD4" w:themeFill="text2" w:themeFillTint="99"/>
            <w:vAlign w:val="center"/>
          </w:tcPr>
          <w:p w14:paraId="4CA0E999" w14:textId="77777777" w:rsidR="00711006" w:rsidRDefault="00711006" w:rsidP="00711006">
            <w:pPr>
              <w:jc w:val="center"/>
              <w:rPr>
                <w:rFonts w:cs="Arial"/>
                <w:b/>
                <w:bCs/>
              </w:rPr>
            </w:pPr>
          </w:p>
          <w:p w14:paraId="542E5FAF" w14:textId="08B2D5DD" w:rsidR="00711006" w:rsidRDefault="00AE632E" w:rsidP="00711006">
            <w:pPr>
              <w:jc w:val="center"/>
              <w:rPr>
                <w:rFonts w:cs="Arial"/>
                <w:b/>
                <w:bCs/>
                <w:color w:val="FF0000"/>
              </w:rPr>
            </w:pPr>
            <w:r>
              <w:rPr>
                <w:rFonts w:cs="Arial"/>
                <w:b/>
                <w:bCs/>
              </w:rPr>
              <w:t xml:space="preserve">LOT 7 - </w:t>
            </w:r>
            <w:r w:rsidR="00711006">
              <w:rPr>
                <w:rFonts w:cs="Arial"/>
                <w:b/>
                <w:bCs/>
              </w:rPr>
              <w:t>WILDLAND ENSEMBLE</w:t>
            </w:r>
          </w:p>
        </w:tc>
      </w:tr>
      <w:tr w:rsidR="00711006" w14:paraId="7C20773C" w14:textId="77777777" w:rsidTr="00711006">
        <w:trPr>
          <w:jc w:val="center"/>
        </w:trPr>
        <w:tc>
          <w:tcPr>
            <w:tcW w:w="20699" w:type="dxa"/>
            <w:gridSpan w:val="6"/>
            <w:shd w:val="clear" w:color="auto" w:fill="548DD4" w:themeFill="text2" w:themeFillTint="99"/>
            <w:vAlign w:val="center"/>
          </w:tcPr>
          <w:p w14:paraId="5EEBFC1D" w14:textId="77777777" w:rsidR="00711006" w:rsidRDefault="00711006" w:rsidP="00711006">
            <w:pPr>
              <w:rPr>
                <w:rFonts w:cs="Arial"/>
                <w:b/>
                <w:bCs/>
              </w:rPr>
            </w:pPr>
            <w:r>
              <w:rPr>
                <w:rFonts w:cs="Arial"/>
                <w:b/>
                <w:bCs/>
              </w:rPr>
              <w:t>Wildland helmets</w:t>
            </w:r>
          </w:p>
          <w:p w14:paraId="7A251841" w14:textId="77777777" w:rsidR="00AE632E" w:rsidRDefault="00AE632E" w:rsidP="00711006">
            <w:pPr>
              <w:rPr>
                <w:rFonts w:cs="Arial"/>
                <w:b/>
                <w:bCs/>
              </w:rPr>
            </w:pPr>
          </w:p>
        </w:tc>
      </w:tr>
      <w:tr w:rsidR="00711006" w14:paraId="79B99B4E" w14:textId="77777777" w:rsidTr="00711006">
        <w:trPr>
          <w:jc w:val="center"/>
        </w:trPr>
        <w:tc>
          <w:tcPr>
            <w:tcW w:w="1561" w:type="dxa"/>
            <w:shd w:val="clear" w:color="auto" w:fill="A6A6A6" w:themeFill="background1" w:themeFillShade="A6"/>
          </w:tcPr>
          <w:p w14:paraId="048B424B" w14:textId="77777777" w:rsidR="00711006" w:rsidRDefault="00711006" w:rsidP="00711006">
            <w:pPr>
              <w:jc w:val="center"/>
            </w:pPr>
            <w:r>
              <w:t>A1</w:t>
            </w:r>
          </w:p>
        </w:tc>
        <w:tc>
          <w:tcPr>
            <w:tcW w:w="5952" w:type="dxa"/>
          </w:tcPr>
          <w:p w14:paraId="6D7AF6B5" w14:textId="05CAB8F0" w:rsidR="00711006" w:rsidRPr="00EF47EA" w:rsidRDefault="00711006" w:rsidP="00711006">
            <w:pPr>
              <w:rPr>
                <w:b/>
              </w:rPr>
            </w:pPr>
            <w:r w:rsidRPr="00EF47EA">
              <w:rPr>
                <w:b/>
              </w:rPr>
              <w:t>Helmet</w:t>
            </w:r>
            <w:r w:rsidR="00E77526">
              <w:rPr>
                <w:b/>
              </w:rPr>
              <w:t xml:space="preserve">, </w:t>
            </w:r>
            <w:r w:rsidR="00E77526" w:rsidRPr="00E77526">
              <w:t>complete with neck protector</w:t>
            </w:r>
          </w:p>
          <w:p w14:paraId="21577830" w14:textId="77777777" w:rsidR="00711006" w:rsidRDefault="00711006" w:rsidP="00711006"/>
          <w:p w14:paraId="33AA9BC9" w14:textId="61D0DFAA" w:rsidR="00711006" w:rsidRDefault="006902D7" w:rsidP="00711006">
            <w:r w:rsidRPr="002C200E">
              <w:t>Must conform</w:t>
            </w:r>
            <w:r w:rsidR="00711006" w:rsidRPr="002C200E">
              <w:t xml:space="preserve"> </w:t>
            </w:r>
            <w:r w:rsidR="00711006">
              <w:t xml:space="preserve">to BS ISO 16073-5:2019 and BS EN 16471:2014 </w:t>
            </w:r>
          </w:p>
          <w:p w14:paraId="33273966" w14:textId="77777777" w:rsidR="00711006" w:rsidRDefault="00711006" w:rsidP="00711006"/>
          <w:p w14:paraId="02D1CD8F" w14:textId="77777777" w:rsidR="00711006" w:rsidRDefault="00711006" w:rsidP="00711006">
            <w:r>
              <w:t>NB. Due to unique requirements in both standards dual certification is required.</w:t>
            </w:r>
          </w:p>
          <w:p w14:paraId="45C78FB6" w14:textId="77777777" w:rsidR="00711006" w:rsidRDefault="00711006" w:rsidP="00711006"/>
        </w:tc>
        <w:tc>
          <w:tcPr>
            <w:tcW w:w="7650" w:type="dxa"/>
          </w:tcPr>
          <w:p w14:paraId="22C471AC" w14:textId="23D8D77A"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65498A1B" w14:textId="77777777" w:rsidR="002C200E" w:rsidRDefault="002C200E" w:rsidP="002C200E">
            <w:pPr>
              <w:rPr>
                <w:rFonts w:cs="Arial"/>
              </w:rPr>
            </w:pPr>
          </w:p>
          <w:p w14:paraId="6B2CFF8E" w14:textId="77777777" w:rsidR="000F382A" w:rsidRPr="000F382A" w:rsidRDefault="002C200E" w:rsidP="00B544F1">
            <w:pPr>
              <w:pStyle w:val="ListParagraph"/>
              <w:numPr>
                <w:ilvl w:val="0"/>
                <w:numId w:val="20"/>
              </w:numPr>
            </w:pPr>
            <w:r w:rsidRPr="000F382A">
              <w:rPr>
                <w:color w:val="333333"/>
                <w:lang w:val="en"/>
              </w:rPr>
              <w:t>Independent Certification from test laboratories that are accredited to their respective National Accreditation Service, The National Accreditation Service must be members of either EA or ILAC and comply with ISO/IEC 17011:2017.  Validity of Certificati</w:t>
            </w:r>
            <w:r w:rsidR="000F382A" w:rsidRPr="000F382A">
              <w:rPr>
                <w:color w:val="333333"/>
                <w:lang w:val="en"/>
              </w:rPr>
              <w:t>on must be 6 months or more prior to</w:t>
            </w:r>
            <w:r w:rsidRPr="000F382A">
              <w:rPr>
                <w:color w:val="333333"/>
                <w:lang w:val="en"/>
              </w:rPr>
              <w:t xml:space="preserve"> date of expiry</w:t>
            </w:r>
            <w:r w:rsidR="000F382A">
              <w:rPr>
                <w:color w:val="333333"/>
                <w:lang w:val="en"/>
              </w:rPr>
              <w:t>, or;</w:t>
            </w:r>
          </w:p>
          <w:p w14:paraId="3C4A816E" w14:textId="28E4C381" w:rsidR="002C200E" w:rsidRPr="00624327" w:rsidRDefault="002C200E" w:rsidP="000F382A">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115436ED" w14:textId="77777777" w:rsidR="002C200E" w:rsidRDefault="002C200E" w:rsidP="002C200E">
            <w:pPr>
              <w:pStyle w:val="ListParagraph"/>
              <w:numPr>
                <w:ilvl w:val="0"/>
                <w:numId w:val="20"/>
              </w:numPr>
              <w:rPr>
                <w:rFonts w:cs="Arial"/>
              </w:rPr>
            </w:pPr>
            <w:r>
              <w:rPr>
                <w:rFonts w:cs="Arial"/>
              </w:rPr>
              <w:t>Detailed Product specification.</w:t>
            </w:r>
          </w:p>
          <w:p w14:paraId="3308C68B" w14:textId="4BD76EDA" w:rsidR="00711006" w:rsidRPr="00A572FF" w:rsidRDefault="00711006" w:rsidP="002C200E">
            <w:pPr>
              <w:pStyle w:val="ListParagraph"/>
              <w:rPr>
                <w:rFonts w:cs="Arial"/>
              </w:rPr>
            </w:pPr>
          </w:p>
        </w:tc>
        <w:tc>
          <w:tcPr>
            <w:tcW w:w="1417" w:type="dxa"/>
            <w:shd w:val="clear" w:color="auto" w:fill="A6A6A6" w:themeFill="background1" w:themeFillShade="A6"/>
          </w:tcPr>
          <w:p w14:paraId="72B59D15" w14:textId="77777777" w:rsidR="00711006" w:rsidRDefault="00711006" w:rsidP="00711006">
            <w:pPr>
              <w:jc w:val="center"/>
            </w:pPr>
            <w:r>
              <w:t>M</w:t>
            </w:r>
          </w:p>
        </w:tc>
        <w:tc>
          <w:tcPr>
            <w:tcW w:w="1843" w:type="dxa"/>
          </w:tcPr>
          <w:p w14:paraId="3C581F9F" w14:textId="77777777" w:rsidR="00711006" w:rsidRDefault="00711006" w:rsidP="00711006"/>
        </w:tc>
        <w:tc>
          <w:tcPr>
            <w:tcW w:w="2276" w:type="dxa"/>
          </w:tcPr>
          <w:p w14:paraId="1BC1ED4E" w14:textId="77777777" w:rsidR="00711006" w:rsidRDefault="00711006" w:rsidP="00711006"/>
        </w:tc>
      </w:tr>
      <w:tr w:rsidR="00711006" w14:paraId="7330E4E2" w14:textId="77777777" w:rsidTr="00711006">
        <w:trPr>
          <w:jc w:val="center"/>
        </w:trPr>
        <w:tc>
          <w:tcPr>
            <w:tcW w:w="1561" w:type="dxa"/>
            <w:shd w:val="clear" w:color="auto" w:fill="A6A6A6" w:themeFill="background1" w:themeFillShade="A6"/>
          </w:tcPr>
          <w:p w14:paraId="6087F499" w14:textId="3854E6AB" w:rsidR="00711006" w:rsidRDefault="00711006" w:rsidP="00711006">
            <w:pPr>
              <w:jc w:val="center"/>
            </w:pPr>
            <w:r>
              <w:t>A2</w:t>
            </w:r>
          </w:p>
        </w:tc>
        <w:tc>
          <w:tcPr>
            <w:tcW w:w="5952" w:type="dxa"/>
          </w:tcPr>
          <w:p w14:paraId="5ABF75C3" w14:textId="77777777" w:rsidR="00711006" w:rsidRPr="00460071" w:rsidRDefault="00711006" w:rsidP="00711006">
            <w:pPr>
              <w:rPr>
                <w:b/>
              </w:rPr>
            </w:pPr>
            <w:r w:rsidRPr="00460071">
              <w:rPr>
                <w:b/>
              </w:rPr>
              <w:t xml:space="preserve">Compatibility </w:t>
            </w:r>
          </w:p>
          <w:p w14:paraId="7E158E0E" w14:textId="77777777" w:rsidR="00711006" w:rsidRDefault="00711006" w:rsidP="00711006"/>
          <w:p w14:paraId="1BF7B596" w14:textId="69B45A7A" w:rsidR="00711006" w:rsidRDefault="006902D7" w:rsidP="00711006">
            <w:r w:rsidRPr="002C200E">
              <w:t>Helmets must</w:t>
            </w:r>
            <w:r w:rsidR="00711006" w:rsidRPr="002C200E">
              <w:t xml:space="preserve"> </w:t>
            </w:r>
            <w:r w:rsidR="00711006">
              <w:t>to BS ISO 16073-2:2019 or ISO/TS 11999-2</w:t>
            </w:r>
          </w:p>
          <w:p w14:paraId="08FDF0C5" w14:textId="77777777" w:rsidR="00711006" w:rsidRDefault="00711006" w:rsidP="00711006"/>
          <w:p w14:paraId="110A6EAA" w14:textId="77777777" w:rsidR="00711006" w:rsidRDefault="00711006" w:rsidP="00711006">
            <w:r>
              <w:t>NB.  BS ISO 16073-2 requires wildland clothing to meet the requirements of ISO/TS 11999-2</w:t>
            </w:r>
          </w:p>
          <w:p w14:paraId="584432F8" w14:textId="77777777" w:rsidR="00711006" w:rsidRDefault="00711006" w:rsidP="00711006"/>
        </w:tc>
        <w:tc>
          <w:tcPr>
            <w:tcW w:w="7650" w:type="dxa"/>
          </w:tcPr>
          <w:p w14:paraId="338588D2" w14:textId="33E6BF11"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24DE9CC2" w14:textId="77777777" w:rsidR="002C200E" w:rsidRDefault="002C200E" w:rsidP="002C200E">
            <w:pPr>
              <w:rPr>
                <w:rFonts w:cs="Arial"/>
              </w:rPr>
            </w:pPr>
          </w:p>
          <w:p w14:paraId="0B30885C" w14:textId="09D0FE52" w:rsidR="002C200E" w:rsidRPr="0031031A" w:rsidRDefault="002C200E" w:rsidP="002C200E">
            <w:pPr>
              <w:pStyle w:val="ListParagraph"/>
              <w:numPr>
                <w:ilvl w:val="0"/>
                <w:numId w:val="21"/>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0F382A">
              <w:rPr>
                <w:color w:val="333333"/>
                <w:lang w:val="en"/>
              </w:rPr>
              <w:t>on must be 6 months or more prior to</w:t>
            </w:r>
            <w:r>
              <w:rPr>
                <w:color w:val="333333"/>
                <w:lang w:val="en"/>
              </w:rPr>
              <w:t xml:space="preserve"> date of expiry</w:t>
            </w:r>
            <w:r w:rsidR="000F382A">
              <w:rPr>
                <w:color w:val="333333"/>
                <w:lang w:val="en"/>
              </w:rPr>
              <w:t>, or;</w:t>
            </w:r>
          </w:p>
          <w:p w14:paraId="5FEBE8A4" w14:textId="77777777" w:rsidR="002C200E" w:rsidRPr="00624327" w:rsidRDefault="002C200E" w:rsidP="000F382A">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848D6C2" w14:textId="77777777" w:rsidR="002C200E" w:rsidRDefault="002C200E" w:rsidP="002C200E">
            <w:pPr>
              <w:pStyle w:val="ListParagraph"/>
              <w:numPr>
                <w:ilvl w:val="0"/>
                <w:numId w:val="21"/>
              </w:numPr>
              <w:rPr>
                <w:rFonts w:cs="Arial"/>
              </w:rPr>
            </w:pPr>
            <w:r>
              <w:rPr>
                <w:rFonts w:cs="Arial"/>
              </w:rPr>
              <w:t>Detailed Product specification.</w:t>
            </w:r>
          </w:p>
          <w:p w14:paraId="30FB85E8" w14:textId="66CBCD08" w:rsidR="00711006" w:rsidRPr="00A572FF" w:rsidRDefault="00711006" w:rsidP="002C200E">
            <w:pPr>
              <w:pStyle w:val="ListParagraph"/>
              <w:rPr>
                <w:rFonts w:cs="Arial"/>
              </w:rPr>
            </w:pPr>
          </w:p>
        </w:tc>
        <w:tc>
          <w:tcPr>
            <w:tcW w:w="1417" w:type="dxa"/>
            <w:shd w:val="clear" w:color="auto" w:fill="A6A6A6" w:themeFill="background1" w:themeFillShade="A6"/>
          </w:tcPr>
          <w:p w14:paraId="3C4CD98B" w14:textId="77777777" w:rsidR="00711006" w:rsidRDefault="00711006" w:rsidP="00711006">
            <w:pPr>
              <w:jc w:val="center"/>
            </w:pPr>
            <w:r>
              <w:t>M</w:t>
            </w:r>
          </w:p>
        </w:tc>
        <w:tc>
          <w:tcPr>
            <w:tcW w:w="1843" w:type="dxa"/>
          </w:tcPr>
          <w:p w14:paraId="6B426F2D" w14:textId="77777777" w:rsidR="00711006" w:rsidRDefault="00711006" w:rsidP="00711006"/>
        </w:tc>
        <w:tc>
          <w:tcPr>
            <w:tcW w:w="2276" w:type="dxa"/>
          </w:tcPr>
          <w:p w14:paraId="6EB00EB3" w14:textId="77777777" w:rsidR="00711006" w:rsidRDefault="00711006" w:rsidP="00711006"/>
        </w:tc>
      </w:tr>
    </w:tbl>
    <w:p w14:paraId="205C7579" w14:textId="77777777" w:rsidR="00711006" w:rsidRDefault="00711006">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14:paraId="11801D7D" w14:textId="77777777" w:rsidTr="00711006">
        <w:trPr>
          <w:jc w:val="center"/>
        </w:trPr>
        <w:tc>
          <w:tcPr>
            <w:tcW w:w="20699" w:type="dxa"/>
            <w:gridSpan w:val="6"/>
            <w:shd w:val="clear" w:color="auto" w:fill="548DD4" w:themeFill="text2" w:themeFillTint="99"/>
          </w:tcPr>
          <w:p w14:paraId="1E33BDED" w14:textId="77777777" w:rsidR="00711006" w:rsidRDefault="00711006" w:rsidP="00711006">
            <w:pPr>
              <w:rPr>
                <w:b/>
              </w:rPr>
            </w:pPr>
            <w:r>
              <w:rPr>
                <w:rFonts w:cs="Arial"/>
                <w:b/>
                <w:bCs/>
              </w:rPr>
              <w:lastRenderedPageBreak/>
              <w:t xml:space="preserve">Wildland helmets - </w:t>
            </w:r>
            <w:r w:rsidRPr="00D3310B">
              <w:rPr>
                <w:b/>
              </w:rPr>
              <w:t>General Requirements</w:t>
            </w:r>
          </w:p>
          <w:p w14:paraId="35C995AF" w14:textId="6D1D83F6" w:rsidR="00AE632E" w:rsidRPr="00D3310B" w:rsidRDefault="00AE632E" w:rsidP="00711006">
            <w:pPr>
              <w:rPr>
                <w:b/>
              </w:rPr>
            </w:pPr>
          </w:p>
        </w:tc>
      </w:tr>
      <w:tr w:rsidR="00711006" w14:paraId="365F4197" w14:textId="77777777" w:rsidTr="00711006">
        <w:trPr>
          <w:jc w:val="center"/>
        </w:trPr>
        <w:tc>
          <w:tcPr>
            <w:tcW w:w="1561" w:type="dxa"/>
            <w:shd w:val="clear" w:color="auto" w:fill="A6A6A6" w:themeFill="background1" w:themeFillShade="A6"/>
          </w:tcPr>
          <w:p w14:paraId="7AF7FFC0" w14:textId="77777777" w:rsidR="00711006" w:rsidRDefault="00711006" w:rsidP="00711006">
            <w:pPr>
              <w:jc w:val="center"/>
            </w:pPr>
            <w:r>
              <w:t>B1</w:t>
            </w:r>
          </w:p>
        </w:tc>
        <w:tc>
          <w:tcPr>
            <w:tcW w:w="5952" w:type="dxa"/>
          </w:tcPr>
          <w:p w14:paraId="171B638F" w14:textId="41B75261" w:rsidR="00711006" w:rsidRDefault="006902D7" w:rsidP="00711006">
            <w:r w:rsidRPr="002C200E">
              <w:t>Helmet must</w:t>
            </w:r>
            <w:r w:rsidR="00711006" w:rsidRPr="002C200E">
              <w:t xml:space="preserve"> be </w:t>
            </w:r>
            <w:r w:rsidR="00711006">
              <w:t xml:space="preserve">fully adjustable to fit all head circumferences </w:t>
            </w:r>
            <w:r w:rsidR="00C13C04">
              <w:t xml:space="preserve">size </w:t>
            </w:r>
            <w:r w:rsidR="005A1986">
              <w:t xml:space="preserve">to fit all </w:t>
            </w:r>
            <w:r w:rsidR="00C13C04">
              <w:t>sizes between 52cm to 64cm</w:t>
            </w:r>
          </w:p>
          <w:p w14:paraId="10C733B4" w14:textId="77777777" w:rsidR="00711006" w:rsidRDefault="00711006" w:rsidP="00711006"/>
          <w:p w14:paraId="237EE78A" w14:textId="77777777" w:rsidR="00711006" w:rsidRDefault="00711006" w:rsidP="00711006"/>
          <w:p w14:paraId="56855500" w14:textId="77777777" w:rsidR="00711006" w:rsidRDefault="00711006" w:rsidP="00711006"/>
        </w:tc>
        <w:tc>
          <w:tcPr>
            <w:tcW w:w="7650" w:type="dxa"/>
          </w:tcPr>
          <w:p w14:paraId="6559EA6A" w14:textId="5643A9FE" w:rsidR="002C200E" w:rsidRDefault="002C200E" w:rsidP="002C200E">
            <w:r>
              <w:t xml:space="preserve">Evidence from </w:t>
            </w:r>
            <w:r w:rsidR="00FC3D69">
              <w:t>Tenderer</w:t>
            </w:r>
            <w:r>
              <w:t xml:space="preserve"> shall constitute:</w:t>
            </w:r>
          </w:p>
          <w:p w14:paraId="4582DF64" w14:textId="77777777" w:rsidR="002C200E" w:rsidRDefault="002C200E" w:rsidP="002C200E"/>
          <w:p w14:paraId="48C0D4F9" w14:textId="77777777" w:rsidR="002C200E" w:rsidRDefault="002C200E" w:rsidP="002C200E">
            <w:pPr>
              <w:pStyle w:val="ListParagraph"/>
              <w:numPr>
                <w:ilvl w:val="0"/>
                <w:numId w:val="36"/>
              </w:numPr>
            </w:pPr>
            <w:r>
              <w:t>Detailed Product specification</w:t>
            </w:r>
          </w:p>
          <w:p w14:paraId="1098B15C" w14:textId="72C964B9" w:rsidR="00711006" w:rsidRDefault="00711006" w:rsidP="005A1986">
            <w:pPr>
              <w:pStyle w:val="ListParagraph"/>
              <w:ind w:left="360"/>
            </w:pPr>
          </w:p>
        </w:tc>
        <w:tc>
          <w:tcPr>
            <w:tcW w:w="1417" w:type="dxa"/>
            <w:shd w:val="clear" w:color="auto" w:fill="A6A6A6" w:themeFill="background1" w:themeFillShade="A6"/>
          </w:tcPr>
          <w:p w14:paraId="4CD8D762" w14:textId="77777777" w:rsidR="00711006" w:rsidRDefault="00711006" w:rsidP="00711006">
            <w:pPr>
              <w:jc w:val="center"/>
            </w:pPr>
            <w:r>
              <w:t>M</w:t>
            </w:r>
          </w:p>
        </w:tc>
        <w:tc>
          <w:tcPr>
            <w:tcW w:w="1843" w:type="dxa"/>
          </w:tcPr>
          <w:p w14:paraId="35CBB6F3" w14:textId="77777777" w:rsidR="00711006" w:rsidRDefault="00711006" w:rsidP="00711006"/>
        </w:tc>
        <w:tc>
          <w:tcPr>
            <w:tcW w:w="2276" w:type="dxa"/>
          </w:tcPr>
          <w:p w14:paraId="633654C7" w14:textId="77777777" w:rsidR="00711006" w:rsidRDefault="00711006" w:rsidP="00711006"/>
        </w:tc>
      </w:tr>
      <w:tr w:rsidR="002C200E" w14:paraId="7E207551" w14:textId="77777777" w:rsidTr="00711006">
        <w:trPr>
          <w:jc w:val="center"/>
        </w:trPr>
        <w:tc>
          <w:tcPr>
            <w:tcW w:w="1561" w:type="dxa"/>
            <w:shd w:val="clear" w:color="auto" w:fill="A6A6A6" w:themeFill="background1" w:themeFillShade="A6"/>
          </w:tcPr>
          <w:p w14:paraId="7F641BE3" w14:textId="77777777" w:rsidR="002C200E" w:rsidRDefault="002C200E" w:rsidP="002C200E">
            <w:pPr>
              <w:jc w:val="center"/>
            </w:pPr>
            <w:r>
              <w:t>B2</w:t>
            </w:r>
          </w:p>
        </w:tc>
        <w:tc>
          <w:tcPr>
            <w:tcW w:w="5952" w:type="dxa"/>
          </w:tcPr>
          <w:p w14:paraId="7EC40D4B" w14:textId="77777777" w:rsidR="002C200E" w:rsidRDefault="002C200E" w:rsidP="002C200E">
            <w:pPr>
              <w:rPr>
                <w:rFonts w:ascii="Calibri" w:hAnsi="Calibri"/>
              </w:rPr>
            </w:pPr>
            <w:r>
              <w:t xml:space="preserve">Each garment will need to be uniquely barcoded in order that the Authority is able to track each garment, particularly if a garment is sent for cleaning, repair and maintenance.  </w:t>
            </w:r>
          </w:p>
          <w:p w14:paraId="423EE358" w14:textId="77777777" w:rsidR="002C200E" w:rsidRDefault="002C200E" w:rsidP="002C200E"/>
          <w:p w14:paraId="01A46C6E" w14:textId="77777777" w:rsidR="002C200E" w:rsidRDefault="002C200E" w:rsidP="002C200E">
            <w:r>
              <w:t>The Tenderer must provide an inventory of barcodes with each order delivered and hold a central database of all barcodes assigned to each order for each Participating Authority.</w:t>
            </w:r>
          </w:p>
          <w:p w14:paraId="1BE07A0D" w14:textId="77777777" w:rsidR="002C200E" w:rsidRDefault="002C200E" w:rsidP="002C200E"/>
          <w:p w14:paraId="785FDFF5" w14:textId="0DB70025" w:rsidR="002C200E" w:rsidRDefault="002C200E" w:rsidP="002C200E">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07A9287B" w14:textId="77777777" w:rsidR="002C200E" w:rsidRDefault="002C200E" w:rsidP="002C200E">
            <w:pPr>
              <w:rPr>
                <w:rFonts w:ascii="Calibri" w:hAnsi="Calibri"/>
              </w:rPr>
            </w:pPr>
            <w:r>
              <w:t>The Tenderer must provide relevant evidence to demonstrate how the requirement shall be met, and shall include product information of the barcoding system that shall be used to meet the requirement.</w:t>
            </w:r>
          </w:p>
          <w:p w14:paraId="155C803B" w14:textId="408D4BFE" w:rsidR="002C200E" w:rsidRDefault="002C200E" w:rsidP="002C200E"/>
        </w:tc>
        <w:tc>
          <w:tcPr>
            <w:tcW w:w="1417" w:type="dxa"/>
            <w:shd w:val="clear" w:color="auto" w:fill="A6A6A6" w:themeFill="background1" w:themeFillShade="A6"/>
          </w:tcPr>
          <w:p w14:paraId="18B014F4" w14:textId="77777777" w:rsidR="002C200E" w:rsidRDefault="002C200E" w:rsidP="002C200E">
            <w:pPr>
              <w:jc w:val="center"/>
            </w:pPr>
            <w:r>
              <w:t>M</w:t>
            </w:r>
          </w:p>
        </w:tc>
        <w:tc>
          <w:tcPr>
            <w:tcW w:w="1843" w:type="dxa"/>
          </w:tcPr>
          <w:p w14:paraId="36208CFD" w14:textId="77777777" w:rsidR="002C200E" w:rsidRDefault="002C200E" w:rsidP="002C200E"/>
        </w:tc>
        <w:tc>
          <w:tcPr>
            <w:tcW w:w="2276" w:type="dxa"/>
          </w:tcPr>
          <w:p w14:paraId="19CD902B" w14:textId="77777777" w:rsidR="002C200E" w:rsidRDefault="002C200E" w:rsidP="002C200E"/>
        </w:tc>
      </w:tr>
      <w:tr w:rsidR="00711006" w14:paraId="5198F25A" w14:textId="77777777" w:rsidTr="00711006">
        <w:trPr>
          <w:jc w:val="center"/>
        </w:trPr>
        <w:tc>
          <w:tcPr>
            <w:tcW w:w="1561" w:type="dxa"/>
            <w:shd w:val="clear" w:color="auto" w:fill="A6A6A6" w:themeFill="background1" w:themeFillShade="A6"/>
          </w:tcPr>
          <w:p w14:paraId="3E41B15E" w14:textId="77777777" w:rsidR="00711006" w:rsidRDefault="00711006" w:rsidP="00711006">
            <w:pPr>
              <w:jc w:val="center"/>
            </w:pPr>
            <w:r>
              <w:t>B3</w:t>
            </w:r>
          </w:p>
        </w:tc>
        <w:tc>
          <w:tcPr>
            <w:tcW w:w="5952" w:type="dxa"/>
          </w:tcPr>
          <w:p w14:paraId="793E303F" w14:textId="63C22EF2" w:rsidR="00711006" w:rsidRDefault="00711006" w:rsidP="00711006">
            <w:r w:rsidRPr="005E1799">
              <w:t>Ventilation sy</w:t>
            </w:r>
            <w:r w:rsidR="005A1986">
              <w:t xml:space="preserve">stem to reduce the potential for </w:t>
            </w:r>
            <w:r w:rsidRPr="005E1799">
              <w:t>overheating</w:t>
            </w:r>
          </w:p>
          <w:p w14:paraId="61CDDD91" w14:textId="77777777" w:rsidR="00711006" w:rsidRDefault="00711006" w:rsidP="00711006"/>
          <w:p w14:paraId="31B9E71B" w14:textId="77777777" w:rsidR="00711006" w:rsidRDefault="00711006" w:rsidP="00711006"/>
          <w:p w14:paraId="43E3D212" w14:textId="77777777" w:rsidR="00711006" w:rsidRDefault="00711006" w:rsidP="00711006"/>
          <w:p w14:paraId="15FEDF86" w14:textId="77777777" w:rsidR="00711006" w:rsidRDefault="00711006" w:rsidP="00711006"/>
        </w:tc>
        <w:tc>
          <w:tcPr>
            <w:tcW w:w="7650" w:type="dxa"/>
          </w:tcPr>
          <w:p w14:paraId="6DD1C921" w14:textId="5341C569" w:rsidR="00711006" w:rsidRDefault="00711006" w:rsidP="00711006">
            <w:r>
              <w:t xml:space="preserve">Evidence from </w:t>
            </w:r>
            <w:r w:rsidR="00FC3D69">
              <w:t>Tenderer</w:t>
            </w:r>
            <w:r>
              <w:t xml:space="preserve"> shall constitute:</w:t>
            </w:r>
          </w:p>
          <w:p w14:paraId="241DF2B2" w14:textId="77777777" w:rsidR="00711006" w:rsidRDefault="00711006" w:rsidP="00711006"/>
          <w:p w14:paraId="46BC911F" w14:textId="4D29F31F" w:rsidR="00711006" w:rsidRDefault="005A1986" w:rsidP="005A1986">
            <w:pPr>
              <w:pStyle w:val="ListParagraph"/>
              <w:numPr>
                <w:ilvl w:val="0"/>
                <w:numId w:val="38"/>
              </w:numPr>
            </w:pPr>
            <w:r>
              <w:t>Detailed product specification, which includes evidence as to how the ventilation system reduces the potential for overheating.</w:t>
            </w:r>
          </w:p>
          <w:p w14:paraId="03BE0F44" w14:textId="77777777" w:rsidR="005A1986" w:rsidRDefault="005A1986" w:rsidP="005A1986">
            <w:pPr>
              <w:pStyle w:val="ListParagraph"/>
              <w:numPr>
                <w:ilvl w:val="0"/>
                <w:numId w:val="38"/>
              </w:numPr>
            </w:pPr>
            <w:r>
              <w:t>User guidance to provide detailed information on how the ventilation system works to reduce the potential of overheating, to be provided in English.</w:t>
            </w:r>
          </w:p>
          <w:p w14:paraId="2BF46C4F" w14:textId="41D42C8E" w:rsidR="005A1986" w:rsidRDefault="005A1986" w:rsidP="005A1986">
            <w:pPr>
              <w:pStyle w:val="ListParagraph"/>
            </w:pPr>
          </w:p>
        </w:tc>
        <w:tc>
          <w:tcPr>
            <w:tcW w:w="1417" w:type="dxa"/>
            <w:shd w:val="clear" w:color="auto" w:fill="A6A6A6" w:themeFill="background1" w:themeFillShade="A6"/>
          </w:tcPr>
          <w:p w14:paraId="5AEBDDC7" w14:textId="77777777" w:rsidR="00711006" w:rsidRDefault="00711006" w:rsidP="00711006">
            <w:pPr>
              <w:jc w:val="center"/>
            </w:pPr>
            <w:r>
              <w:t>M</w:t>
            </w:r>
          </w:p>
        </w:tc>
        <w:tc>
          <w:tcPr>
            <w:tcW w:w="1843" w:type="dxa"/>
          </w:tcPr>
          <w:p w14:paraId="25A7F549" w14:textId="77777777" w:rsidR="00711006" w:rsidRDefault="00711006" w:rsidP="00711006"/>
        </w:tc>
        <w:tc>
          <w:tcPr>
            <w:tcW w:w="2276" w:type="dxa"/>
          </w:tcPr>
          <w:p w14:paraId="3779AAC4" w14:textId="77777777" w:rsidR="00711006" w:rsidRDefault="00711006" w:rsidP="00711006"/>
        </w:tc>
      </w:tr>
      <w:tr w:rsidR="00711006" w14:paraId="1B148A0E" w14:textId="77777777" w:rsidTr="00711006">
        <w:trPr>
          <w:jc w:val="center"/>
        </w:trPr>
        <w:tc>
          <w:tcPr>
            <w:tcW w:w="1561" w:type="dxa"/>
            <w:shd w:val="clear" w:color="auto" w:fill="A6A6A6" w:themeFill="background1" w:themeFillShade="A6"/>
          </w:tcPr>
          <w:p w14:paraId="739635AB" w14:textId="2D5C68B7" w:rsidR="00711006" w:rsidRDefault="00711006" w:rsidP="00711006">
            <w:pPr>
              <w:jc w:val="center"/>
            </w:pPr>
            <w:r>
              <w:t>B4</w:t>
            </w:r>
          </w:p>
        </w:tc>
        <w:tc>
          <w:tcPr>
            <w:tcW w:w="5952" w:type="dxa"/>
          </w:tcPr>
          <w:p w14:paraId="6495CC31" w14:textId="5AFD6271" w:rsidR="00711006" w:rsidRPr="00A12A6D" w:rsidRDefault="0003107E" w:rsidP="0003107E">
            <w:pPr>
              <w:rPr>
                <w:highlight w:val="green"/>
              </w:rPr>
            </w:pPr>
            <w:r w:rsidRPr="00D93AE3">
              <w:t>Helmets must be</w:t>
            </w:r>
            <w:r w:rsidR="005E1799" w:rsidRPr="00D93AE3">
              <w:t xml:space="preserve"> available in the </w:t>
            </w:r>
            <w:r w:rsidRPr="00D93AE3">
              <w:t xml:space="preserve">choice of the following 3 </w:t>
            </w:r>
            <w:r w:rsidR="005E1799" w:rsidRPr="00D93AE3">
              <w:t>colours</w:t>
            </w:r>
            <w:r w:rsidRPr="00D93AE3">
              <w:t xml:space="preserve">;  red or </w:t>
            </w:r>
            <w:r w:rsidR="005E1799" w:rsidRPr="00D93AE3">
              <w:t xml:space="preserve">white </w:t>
            </w:r>
            <w:r w:rsidRPr="00D93AE3">
              <w:t xml:space="preserve">or </w:t>
            </w:r>
            <w:r w:rsidR="005E1799" w:rsidRPr="00D93AE3">
              <w:t>yellow</w:t>
            </w:r>
          </w:p>
        </w:tc>
        <w:tc>
          <w:tcPr>
            <w:tcW w:w="7650" w:type="dxa"/>
          </w:tcPr>
          <w:p w14:paraId="61C7635E" w14:textId="1C14D438" w:rsidR="00711006" w:rsidRDefault="00711006" w:rsidP="00711006">
            <w:r>
              <w:t xml:space="preserve">Evidence from </w:t>
            </w:r>
            <w:r w:rsidR="00FC3D69">
              <w:t>Tenderer</w:t>
            </w:r>
            <w:r>
              <w:t xml:space="preserve"> shall constitute:</w:t>
            </w:r>
          </w:p>
          <w:p w14:paraId="393BF8BF" w14:textId="77777777" w:rsidR="00711006" w:rsidRDefault="00711006" w:rsidP="00711006"/>
          <w:p w14:paraId="4CC28AEE" w14:textId="29169F13" w:rsidR="00711006" w:rsidRDefault="0082775A" w:rsidP="00711006">
            <w:r>
              <w:t>Confirmation from the Tenderer that the helmets shall be provided in all 3 colours and provide a colour chart of the actual colour of the helmet that shall be provided under the Framework.</w:t>
            </w:r>
          </w:p>
        </w:tc>
        <w:tc>
          <w:tcPr>
            <w:tcW w:w="1417" w:type="dxa"/>
            <w:shd w:val="clear" w:color="auto" w:fill="A6A6A6" w:themeFill="background1" w:themeFillShade="A6"/>
          </w:tcPr>
          <w:p w14:paraId="5E58BA9B" w14:textId="77777777" w:rsidR="00711006" w:rsidRDefault="00711006" w:rsidP="00711006">
            <w:pPr>
              <w:jc w:val="center"/>
            </w:pPr>
            <w:r>
              <w:t>M</w:t>
            </w:r>
          </w:p>
        </w:tc>
        <w:tc>
          <w:tcPr>
            <w:tcW w:w="1843" w:type="dxa"/>
          </w:tcPr>
          <w:p w14:paraId="0CFBA69A" w14:textId="77777777" w:rsidR="00711006" w:rsidRDefault="00711006" w:rsidP="00711006"/>
        </w:tc>
        <w:tc>
          <w:tcPr>
            <w:tcW w:w="2276" w:type="dxa"/>
          </w:tcPr>
          <w:p w14:paraId="2D3310B4" w14:textId="77777777" w:rsidR="00711006" w:rsidRDefault="00711006" w:rsidP="00711006"/>
        </w:tc>
      </w:tr>
      <w:tr w:rsidR="00711006" w14:paraId="76923FB2" w14:textId="77777777" w:rsidTr="00711006">
        <w:trPr>
          <w:jc w:val="center"/>
        </w:trPr>
        <w:tc>
          <w:tcPr>
            <w:tcW w:w="20699" w:type="dxa"/>
            <w:gridSpan w:val="6"/>
            <w:shd w:val="clear" w:color="auto" w:fill="548DD4" w:themeFill="text2" w:themeFillTint="99"/>
          </w:tcPr>
          <w:p w14:paraId="7E010B8E" w14:textId="77777777" w:rsidR="00711006" w:rsidRDefault="00711006" w:rsidP="00711006">
            <w:pPr>
              <w:rPr>
                <w:b/>
              </w:rPr>
            </w:pPr>
            <w:r>
              <w:rPr>
                <w:rFonts w:cs="Arial"/>
                <w:b/>
                <w:bCs/>
              </w:rPr>
              <w:t xml:space="preserve">Wildland helmets - </w:t>
            </w:r>
            <w:r w:rsidRPr="00D3310B">
              <w:rPr>
                <w:b/>
              </w:rPr>
              <w:t>Additional Documentation</w:t>
            </w:r>
          </w:p>
          <w:p w14:paraId="092549F0" w14:textId="77777777" w:rsidR="00711006" w:rsidRPr="00D3310B" w:rsidRDefault="00711006" w:rsidP="00711006">
            <w:pPr>
              <w:rPr>
                <w:b/>
              </w:rPr>
            </w:pPr>
          </w:p>
        </w:tc>
      </w:tr>
      <w:tr w:rsidR="00711006" w14:paraId="1BF848B0" w14:textId="77777777" w:rsidTr="00711006">
        <w:trPr>
          <w:jc w:val="center"/>
        </w:trPr>
        <w:tc>
          <w:tcPr>
            <w:tcW w:w="1561" w:type="dxa"/>
            <w:shd w:val="clear" w:color="auto" w:fill="A6A6A6" w:themeFill="background1" w:themeFillShade="A6"/>
          </w:tcPr>
          <w:p w14:paraId="63A282C1" w14:textId="77777777" w:rsidR="00711006" w:rsidRDefault="00711006" w:rsidP="00711006">
            <w:pPr>
              <w:jc w:val="center"/>
            </w:pPr>
            <w:r>
              <w:t>C1</w:t>
            </w:r>
          </w:p>
        </w:tc>
        <w:tc>
          <w:tcPr>
            <w:tcW w:w="5952" w:type="dxa"/>
          </w:tcPr>
          <w:p w14:paraId="6C7EFFF3" w14:textId="3F3C8AB9" w:rsidR="00711006" w:rsidRDefault="00711006" w:rsidP="00711006">
            <w:pPr>
              <w:rPr>
                <w:rFonts w:cs="Arial"/>
                <w:color w:val="000000"/>
              </w:rPr>
            </w:pPr>
            <w:r>
              <w:rPr>
                <w:rFonts w:cs="Arial"/>
                <w:color w:val="000000"/>
              </w:rPr>
              <w:t xml:space="preserve">The </w:t>
            </w:r>
            <w:r w:rsidR="00FC3D69">
              <w:rPr>
                <w:rFonts w:cs="Arial"/>
                <w:color w:val="000000"/>
              </w:rPr>
              <w:t>Tenderer</w:t>
            </w:r>
            <w:r>
              <w:rPr>
                <w:rFonts w:cs="Arial"/>
                <w:color w:val="000000"/>
              </w:rPr>
              <w:t xml:space="preserve"> shall provide all relevant user documentation and manuals that details how the item is:</w:t>
            </w:r>
          </w:p>
          <w:p w14:paraId="5F2E0550" w14:textId="77777777" w:rsidR="00711006" w:rsidRDefault="00711006" w:rsidP="00711006">
            <w:pPr>
              <w:rPr>
                <w:rFonts w:cs="Arial"/>
                <w:color w:val="000000"/>
              </w:rPr>
            </w:pPr>
          </w:p>
          <w:p w14:paraId="038EA79B" w14:textId="77777777" w:rsidR="00711006" w:rsidRDefault="00711006" w:rsidP="00711006">
            <w:pPr>
              <w:pStyle w:val="ListParagraph"/>
              <w:numPr>
                <w:ilvl w:val="0"/>
                <w:numId w:val="5"/>
              </w:numPr>
              <w:rPr>
                <w:rFonts w:cs="Arial"/>
                <w:color w:val="000000"/>
              </w:rPr>
            </w:pPr>
            <w:r>
              <w:rPr>
                <w:rFonts w:cs="Arial"/>
                <w:color w:val="000000"/>
              </w:rPr>
              <w:t>Safely used and adjusted (if necessary)</w:t>
            </w:r>
          </w:p>
          <w:p w14:paraId="12C09B1C" w14:textId="77777777" w:rsidR="00711006" w:rsidRDefault="00711006" w:rsidP="00711006">
            <w:pPr>
              <w:pStyle w:val="ListParagraph"/>
              <w:numPr>
                <w:ilvl w:val="0"/>
                <w:numId w:val="5"/>
              </w:numPr>
              <w:rPr>
                <w:rFonts w:cs="Arial"/>
                <w:color w:val="000000"/>
              </w:rPr>
            </w:pPr>
            <w:r>
              <w:rPr>
                <w:rFonts w:cs="Arial"/>
                <w:color w:val="000000"/>
              </w:rPr>
              <w:t>Maintained, including repair if relevant</w:t>
            </w:r>
          </w:p>
          <w:p w14:paraId="020B44B0" w14:textId="77777777" w:rsidR="00711006" w:rsidRPr="00067C96" w:rsidRDefault="00711006" w:rsidP="00711006">
            <w:pPr>
              <w:pStyle w:val="ListParagraph"/>
              <w:numPr>
                <w:ilvl w:val="0"/>
                <w:numId w:val="5"/>
              </w:numPr>
              <w:rPr>
                <w:rFonts w:cs="Arial"/>
                <w:color w:val="000000"/>
              </w:rPr>
            </w:pPr>
            <w:r>
              <w:rPr>
                <w:rFonts w:cs="Arial"/>
                <w:color w:val="000000"/>
              </w:rPr>
              <w:t>Cleaned</w:t>
            </w:r>
          </w:p>
          <w:p w14:paraId="0556BA4E" w14:textId="77777777" w:rsidR="00711006" w:rsidRDefault="00711006" w:rsidP="00711006">
            <w:pPr>
              <w:rPr>
                <w:rFonts w:cs="Arial"/>
                <w:color w:val="000000"/>
              </w:rPr>
            </w:pPr>
          </w:p>
          <w:p w14:paraId="6B35F5D0" w14:textId="77777777" w:rsidR="00711006" w:rsidRDefault="00711006" w:rsidP="00711006">
            <w:pPr>
              <w:rPr>
                <w:rFonts w:cs="Arial"/>
                <w:color w:val="000000"/>
              </w:rPr>
            </w:pPr>
            <w:r>
              <w:rPr>
                <w:rFonts w:cs="Arial"/>
                <w:color w:val="000000"/>
              </w:rPr>
              <w:t>All of these to be published in English.</w:t>
            </w:r>
          </w:p>
        </w:tc>
        <w:tc>
          <w:tcPr>
            <w:tcW w:w="7650" w:type="dxa"/>
          </w:tcPr>
          <w:p w14:paraId="45698620" w14:textId="77777777" w:rsidR="0040111F" w:rsidRDefault="0040111F" w:rsidP="0040111F">
            <w:r>
              <w:t>Evidence from Tenderer shall constitute:</w:t>
            </w:r>
          </w:p>
          <w:p w14:paraId="7C4B5D6D" w14:textId="77777777" w:rsidR="0040111F" w:rsidRDefault="0040111F" w:rsidP="0040111F">
            <w:pPr>
              <w:rPr>
                <w:rFonts w:cs="Arial"/>
              </w:rPr>
            </w:pPr>
          </w:p>
          <w:p w14:paraId="215F83C8" w14:textId="724C1CB3" w:rsidR="00711006" w:rsidRDefault="0040111F" w:rsidP="0040111F">
            <w:pPr>
              <w:rPr>
                <w:rFonts w:cs="Arial"/>
              </w:rPr>
            </w:pPr>
            <w:r>
              <w:rPr>
                <w:rFonts w:cs="Arial"/>
              </w:rPr>
              <w:t>User documents that come with the product detailing all the requirements (1</w:t>
            </w:r>
            <w:r w:rsidRPr="00BE33CF">
              <w:rPr>
                <w:rFonts w:cs="Arial"/>
              </w:rPr>
              <w:t xml:space="preserve">, 2, and 3 </w:t>
            </w:r>
            <w:r>
              <w:rPr>
                <w:rFonts w:cs="Arial"/>
              </w:rPr>
              <w:t>as listed) in English on company headed or branded paperwork</w:t>
            </w:r>
          </w:p>
        </w:tc>
        <w:tc>
          <w:tcPr>
            <w:tcW w:w="1417" w:type="dxa"/>
            <w:shd w:val="clear" w:color="auto" w:fill="A6A6A6" w:themeFill="background1" w:themeFillShade="A6"/>
          </w:tcPr>
          <w:p w14:paraId="684F53EA" w14:textId="77777777" w:rsidR="00711006" w:rsidRDefault="00711006" w:rsidP="00711006">
            <w:pPr>
              <w:jc w:val="center"/>
            </w:pPr>
            <w:r>
              <w:t>M</w:t>
            </w:r>
          </w:p>
        </w:tc>
        <w:tc>
          <w:tcPr>
            <w:tcW w:w="1843" w:type="dxa"/>
          </w:tcPr>
          <w:p w14:paraId="4653240E" w14:textId="77777777" w:rsidR="00711006" w:rsidRDefault="00711006" w:rsidP="00711006"/>
        </w:tc>
        <w:tc>
          <w:tcPr>
            <w:tcW w:w="2276" w:type="dxa"/>
          </w:tcPr>
          <w:p w14:paraId="7E9B0413" w14:textId="77777777" w:rsidR="00711006" w:rsidRDefault="00711006" w:rsidP="00711006"/>
        </w:tc>
      </w:tr>
    </w:tbl>
    <w:p w14:paraId="5E45B451" w14:textId="77777777" w:rsidR="00D93AE3" w:rsidRDefault="00D93AE3">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rsidRPr="00B27182" w14:paraId="4FB1827C" w14:textId="77777777" w:rsidTr="00711006">
        <w:trPr>
          <w:jc w:val="center"/>
        </w:trPr>
        <w:tc>
          <w:tcPr>
            <w:tcW w:w="20699" w:type="dxa"/>
            <w:gridSpan w:val="6"/>
            <w:shd w:val="clear" w:color="auto" w:fill="548DD4" w:themeFill="text2" w:themeFillTint="99"/>
          </w:tcPr>
          <w:p w14:paraId="20A580FC" w14:textId="71F1A4A1" w:rsidR="00711006" w:rsidRDefault="00711006" w:rsidP="00711006">
            <w:pPr>
              <w:rPr>
                <w:b/>
              </w:rPr>
            </w:pPr>
            <w:r>
              <w:rPr>
                <w:b/>
              </w:rPr>
              <w:lastRenderedPageBreak/>
              <w:t xml:space="preserve">Wildland helmets - </w:t>
            </w:r>
            <w:r w:rsidRPr="00B27182">
              <w:rPr>
                <w:b/>
              </w:rPr>
              <w:t xml:space="preserve">Optional Fire Service </w:t>
            </w:r>
            <w:r>
              <w:rPr>
                <w:b/>
              </w:rPr>
              <w:t>Requirement</w:t>
            </w:r>
          </w:p>
          <w:p w14:paraId="0852130D" w14:textId="77777777" w:rsidR="00711006" w:rsidRPr="00B27182" w:rsidRDefault="00711006" w:rsidP="00711006">
            <w:pPr>
              <w:rPr>
                <w:b/>
              </w:rPr>
            </w:pPr>
          </w:p>
        </w:tc>
      </w:tr>
      <w:tr w:rsidR="00711006" w14:paraId="3C484482" w14:textId="77777777" w:rsidTr="00711006">
        <w:trPr>
          <w:jc w:val="center"/>
        </w:trPr>
        <w:tc>
          <w:tcPr>
            <w:tcW w:w="1561" w:type="dxa"/>
            <w:shd w:val="clear" w:color="auto" w:fill="A6A6A6" w:themeFill="background1" w:themeFillShade="A6"/>
          </w:tcPr>
          <w:p w14:paraId="67E7A1B1" w14:textId="77777777" w:rsidR="00711006" w:rsidRDefault="00711006" w:rsidP="00711006">
            <w:pPr>
              <w:jc w:val="center"/>
            </w:pPr>
            <w:r>
              <w:t>D1</w:t>
            </w:r>
          </w:p>
        </w:tc>
        <w:tc>
          <w:tcPr>
            <w:tcW w:w="5952" w:type="dxa"/>
          </w:tcPr>
          <w:p w14:paraId="3C32EA8D" w14:textId="4889A053" w:rsidR="00711006" w:rsidRDefault="0003107E" w:rsidP="00711006">
            <w:pPr>
              <w:rPr>
                <w:rFonts w:cs="Arial"/>
                <w:color w:val="000000"/>
              </w:rPr>
            </w:pPr>
            <w:r w:rsidRPr="00D93AE3">
              <w:rPr>
                <w:rFonts w:cs="Arial"/>
              </w:rPr>
              <w:t xml:space="preserve">Helmet must have </w:t>
            </w:r>
            <w:r>
              <w:rPr>
                <w:rFonts w:cs="Arial"/>
                <w:color w:val="000000"/>
              </w:rPr>
              <w:t>a</w:t>
            </w:r>
            <w:r w:rsidR="00711006">
              <w:rPr>
                <w:rFonts w:cs="Arial"/>
                <w:color w:val="000000"/>
              </w:rPr>
              <w:t>ttached hearing protection, compliant to BS ISO 16073-5, section 4.11</w:t>
            </w:r>
          </w:p>
          <w:p w14:paraId="085D089B" w14:textId="77777777" w:rsidR="00711006" w:rsidRDefault="00711006" w:rsidP="00711006">
            <w:pPr>
              <w:spacing w:before="240"/>
              <w:rPr>
                <w:rFonts w:cs="Arial"/>
                <w:color w:val="000000"/>
              </w:rPr>
            </w:pPr>
            <w:r>
              <w:rPr>
                <w:rFonts w:cs="Arial"/>
                <w:color w:val="000000"/>
              </w:rPr>
              <w:t>Compliant to BS ISO 16073-8, section 4.4 or EN 352-3</w:t>
            </w:r>
          </w:p>
          <w:p w14:paraId="741FCC91" w14:textId="77777777" w:rsidR="00711006" w:rsidRDefault="00711006" w:rsidP="00711006">
            <w:pPr>
              <w:spacing w:before="240"/>
              <w:rPr>
                <w:rFonts w:cs="Arial"/>
                <w:color w:val="000000"/>
              </w:rPr>
            </w:pPr>
            <w:r>
              <w:rPr>
                <w:rFonts w:cs="Arial"/>
                <w:color w:val="000000"/>
              </w:rPr>
              <w:t>NB. BS ISO 16073-8 requires hearing protection attached to helmet to meet EN 352-3</w:t>
            </w:r>
          </w:p>
        </w:tc>
        <w:tc>
          <w:tcPr>
            <w:tcW w:w="7650" w:type="dxa"/>
          </w:tcPr>
          <w:p w14:paraId="17160E4F" w14:textId="1B126D74"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442FA8CB" w14:textId="77777777" w:rsidR="002C200E" w:rsidRDefault="002C200E" w:rsidP="002C200E">
            <w:pPr>
              <w:rPr>
                <w:rFonts w:cs="Arial"/>
              </w:rPr>
            </w:pPr>
          </w:p>
          <w:p w14:paraId="736B4125" w14:textId="406E18E6" w:rsidR="002C200E" w:rsidRPr="0031031A" w:rsidRDefault="002C200E" w:rsidP="002C200E">
            <w:pPr>
              <w:pStyle w:val="ListParagraph"/>
              <w:numPr>
                <w:ilvl w:val="0"/>
                <w:numId w:val="28"/>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w:t>
            </w:r>
            <w:r w:rsidR="0094768C">
              <w:rPr>
                <w:color w:val="333333"/>
                <w:lang w:val="en"/>
              </w:rPr>
              <w:t xml:space="preserve">ication must be 6 months or more prior to </w:t>
            </w:r>
            <w:r>
              <w:rPr>
                <w:color w:val="333333"/>
                <w:lang w:val="en"/>
              </w:rPr>
              <w:t>date of expiry</w:t>
            </w:r>
            <w:r w:rsidR="0094768C">
              <w:rPr>
                <w:color w:val="333333"/>
                <w:lang w:val="en"/>
              </w:rPr>
              <w:t>, or;</w:t>
            </w:r>
          </w:p>
          <w:p w14:paraId="74AF1AA1" w14:textId="77777777" w:rsidR="002C200E" w:rsidRPr="00624327" w:rsidRDefault="002C200E" w:rsidP="0094768C">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C9D8BCB" w14:textId="77777777" w:rsidR="002C200E" w:rsidRDefault="002C200E" w:rsidP="002C200E">
            <w:pPr>
              <w:pStyle w:val="ListParagraph"/>
              <w:numPr>
                <w:ilvl w:val="0"/>
                <w:numId w:val="28"/>
              </w:numPr>
              <w:rPr>
                <w:rFonts w:cs="Arial"/>
              </w:rPr>
            </w:pPr>
            <w:r>
              <w:rPr>
                <w:rFonts w:cs="Arial"/>
              </w:rPr>
              <w:t>Detailed Product specification.</w:t>
            </w:r>
          </w:p>
          <w:p w14:paraId="71F4BD60" w14:textId="1D63C1FF" w:rsidR="00711006" w:rsidRPr="00E77526" w:rsidRDefault="00711006" w:rsidP="002C200E">
            <w:pPr>
              <w:pStyle w:val="ListParagraph"/>
              <w:rPr>
                <w:rFonts w:cs="Arial"/>
              </w:rPr>
            </w:pPr>
          </w:p>
        </w:tc>
        <w:tc>
          <w:tcPr>
            <w:tcW w:w="1417" w:type="dxa"/>
            <w:shd w:val="clear" w:color="auto" w:fill="A6A6A6" w:themeFill="background1" w:themeFillShade="A6"/>
          </w:tcPr>
          <w:p w14:paraId="5511FEF7" w14:textId="77777777" w:rsidR="00711006" w:rsidRDefault="00711006" w:rsidP="00711006">
            <w:pPr>
              <w:jc w:val="center"/>
            </w:pPr>
            <w:r>
              <w:t>M</w:t>
            </w:r>
          </w:p>
        </w:tc>
        <w:tc>
          <w:tcPr>
            <w:tcW w:w="1843" w:type="dxa"/>
          </w:tcPr>
          <w:p w14:paraId="2E6F2392" w14:textId="77777777" w:rsidR="00711006" w:rsidRDefault="00711006" w:rsidP="00711006"/>
        </w:tc>
        <w:tc>
          <w:tcPr>
            <w:tcW w:w="2276" w:type="dxa"/>
          </w:tcPr>
          <w:p w14:paraId="78B469B5" w14:textId="77777777" w:rsidR="00711006" w:rsidRDefault="00711006" w:rsidP="00711006"/>
        </w:tc>
      </w:tr>
      <w:tr w:rsidR="00711006" w14:paraId="5760B62C" w14:textId="77777777" w:rsidTr="00711006">
        <w:trPr>
          <w:jc w:val="center"/>
        </w:trPr>
        <w:tc>
          <w:tcPr>
            <w:tcW w:w="1561" w:type="dxa"/>
            <w:shd w:val="clear" w:color="auto" w:fill="A6A6A6" w:themeFill="background1" w:themeFillShade="A6"/>
          </w:tcPr>
          <w:p w14:paraId="3B78FD87" w14:textId="4209FB53" w:rsidR="00711006" w:rsidRDefault="00711006" w:rsidP="00711006">
            <w:pPr>
              <w:jc w:val="center"/>
            </w:pPr>
            <w:r>
              <w:t>D2</w:t>
            </w:r>
          </w:p>
        </w:tc>
        <w:tc>
          <w:tcPr>
            <w:tcW w:w="5952" w:type="dxa"/>
          </w:tcPr>
          <w:p w14:paraId="2BA2F6C4" w14:textId="2663A48C" w:rsidR="00711006" w:rsidRDefault="0003107E" w:rsidP="00711006">
            <w:pPr>
              <w:rPr>
                <w:rFonts w:cs="Arial"/>
                <w:color w:val="000000"/>
              </w:rPr>
            </w:pPr>
            <w:r w:rsidRPr="00D93AE3">
              <w:rPr>
                <w:rFonts w:cs="Arial"/>
              </w:rPr>
              <w:t xml:space="preserve">Helmet must have </w:t>
            </w:r>
            <w:r>
              <w:rPr>
                <w:rFonts w:cs="Arial"/>
                <w:color w:val="000000"/>
              </w:rPr>
              <w:t>a</w:t>
            </w:r>
            <w:r w:rsidR="00711006">
              <w:rPr>
                <w:rFonts w:cs="Arial"/>
                <w:color w:val="000000"/>
              </w:rPr>
              <w:t>ttached lighting system, compliant to BS ISO 16073-5, section 4.11</w:t>
            </w:r>
          </w:p>
          <w:p w14:paraId="25E18510" w14:textId="77777777" w:rsidR="00711006" w:rsidRDefault="00711006" w:rsidP="00711006">
            <w:pPr>
              <w:rPr>
                <w:rFonts w:cs="Arial"/>
                <w:color w:val="000000"/>
              </w:rPr>
            </w:pPr>
          </w:p>
          <w:p w14:paraId="57BA71B4" w14:textId="77777777" w:rsidR="00711006" w:rsidRDefault="00711006" w:rsidP="00711006">
            <w:pPr>
              <w:rPr>
                <w:rFonts w:cs="Arial"/>
                <w:color w:val="000000"/>
              </w:rPr>
            </w:pPr>
          </w:p>
          <w:p w14:paraId="26A8FDC1" w14:textId="77777777" w:rsidR="00711006" w:rsidRDefault="00711006" w:rsidP="00711006">
            <w:pPr>
              <w:rPr>
                <w:rFonts w:cs="Arial"/>
                <w:color w:val="000000"/>
              </w:rPr>
            </w:pPr>
          </w:p>
          <w:p w14:paraId="3C1B9627" w14:textId="77777777" w:rsidR="00711006" w:rsidRDefault="00711006" w:rsidP="00711006">
            <w:pPr>
              <w:rPr>
                <w:rFonts w:cs="Arial"/>
                <w:color w:val="000000"/>
              </w:rPr>
            </w:pPr>
          </w:p>
        </w:tc>
        <w:tc>
          <w:tcPr>
            <w:tcW w:w="7650" w:type="dxa"/>
          </w:tcPr>
          <w:p w14:paraId="489D38DA" w14:textId="1A407F29"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529AD82A" w14:textId="77777777" w:rsidR="002C200E" w:rsidRDefault="002C200E" w:rsidP="002C200E">
            <w:pPr>
              <w:rPr>
                <w:rFonts w:cs="Arial"/>
              </w:rPr>
            </w:pPr>
          </w:p>
          <w:p w14:paraId="498E9EA6" w14:textId="77777777" w:rsidR="0094768C" w:rsidRPr="0094768C" w:rsidRDefault="002C200E" w:rsidP="0094768C">
            <w:pPr>
              <w:pStyle w:val="ListParagraph"/>
              <w:numPr>
                <w:ilvl w:val="0"/>
                <w:numId w:val="29"/>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94768C">
              <w:rPr>
                <w:color w:val="333333"/>
                <w:lang w:val="en"/>
              </w:rPr>
              <w:t>on must be 6 months or more prior to</w:t>
            </w:r>
            <w:r>
              <w:rPr>
                <w:color w:val="333333"/>
                <w:lang w:val="en"/>
              </w:rPr>
              <w:t xml:space="preserve"> date of expiry</w:t>
            </w:r>
            <w:r w:rsidR="0094768C">
              <w:rPr>
                <w:color w:val="333333"/>
                <w:lang w:val="en"/>
              </w:rPr>
              <w:t>, or;</w:t>
            </w:r>
          </w:p>
          <w:p w14:paraId="1D71DB0D" w14:textId="7F692217" w:rsidR="002C200E" w:rsidRPr="0094768C" w:rsidRDefault="002C200E" w:rsidP="0094768C">
            <w:pPr>
              <w:pStyle w:val="ListParagraph"/>
              <w:rPr>
                <w:rFonts w:cs="Arial"/>
              </w:rPr>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33ED3799" w14:textId="77777777" w:rsidR="002C200E" w:rsidRDefault="002C200E" w:rsidP="002C200E">
            <w:pPr>
              <w:pStyle w:val="ListParagraph"/>
              <w:numPr>
                <w:ilvl w:val="0"/>
                <w:numId w:val="29"/>
              </w:numPr>
              <w:rPr>
                <w:rFonts w:cs="Arial"/>
              </w:rPr>
            </w:pPr>
            <w:r>
              <w:rPr>
                <w:rFonts w:cs="Arial"/>
              </w:rPr>
              <w:t>Detailed Product specification.</w:t>
            </w:r>
          </w:p>
          <w:p w14:paraId="02D69341" w14:textId="4308EDF2" w:rsidR="00711006" w:rsidRPr="005E1799" w:rsidRDefault="00711006" w:rsidP="002C200E">
            <w:pPr>
              <w:pStyle w:val="ListParagraph"/>
              <w:rPr>
                <w:rFonts w:cs="Arial"/>
              </w:rPr>
            </w:pPr>
          </w:p>
        </w:tc>
        <w:tc>
          <w:tcPr>
            <w:tcW w:w="1417" w:type="dxa"/>
            <w:shd w:val="clear" w:color="auto" w:fill="A6A6A6" w:themeFill="background1" w:themeFillShade="A6"/>
          </w:tcPr>
          <w:p w14:paraId="7CDBD8C3" w14:textId="77777777" w:rsidR="00711006" w:rsidRDefault="00711006" w:rsidP="00711006">
            <w:pPr>
              <w:jc w:val="center"/>
            </w:pPr>
            <w:r>
              <w:t>M</w:t>
            </w:r>
          </w:p>
        </w:tc>
        <w:tc>
          <w:tcPr>
            <w:tcW w:w="1843" w:type="dxa"/>
          </w:tcPr>
          <w:p w14:paraId="19179ADE" w14:textId="77777777" w:rsidR="00711006" w:rsidRDefault="00711006" w:rsidP="00711006"/>
        </w:tc>
        <w:tc>
          <w:tcPr>
            <w:tcW w:w="2276" w:type="dxa"/>
          </w:tcPr>
          <w:p w14:paraId="399D01F4" w14:textId="77777777" w:rsidR="00711006" w:rsidRDefault="00711006" w:rsidP="00711006"/>
        </w:tc>
      </w:tr>
      <w:tr w:rsidR="00711006" w14:paraId="65A8F972" w14:textId="77777777" w:rsidTr="00711006">
        <w:trPr>
          <w:jc w:val="center"/>
        </w:trPr>
        <w:tc>
          <w:tcPr>
            <w:tcW w:w="1561" w:type="dxa"/>
            <w:shd w:val="clear" w:color="auto" w:fill="A6A6A6" w:themeFill="background1" w:themeFillShade="A6"/>
          </w:tcPr>
          <w:p w14:paraId="3439893B" w14:textId="77777777" w:rsidR="00711006" w:rsidRDefault="00711006" w:rsidP="00711006">
            <w:pPr>
              <w:jc w:val="center"/>
            </w:pPr>
            <w:r>
              <w:t>D3</w:t>
            </w:r>
          </w:p>
        </w:tc>
        <w:tc>
          <w:tcPr>
            <w:tcW w:w="5952" w:type="dxa"/>
          </w:tcPr>
          <w:p w14:paraId="1E526EB5" w14:textId="05996B24" w:rsidR="00711006" w:rsidRDefault="0003107E" w:rsidP="00711006">
            <w:pPr>
              <w:rPr>
                <w:rFonts w:cs="Arial"/>
                <w:color w:val="000000"/>
              </w:rPr>
            </w:pPr>
            <w:r w:rsidRPr="00D93AE3">
              <w:rPr>
                <w:rFonts w:cs="Arial"/>
              </w:rPr>
              <w:t xml:space="preserve">Helmet must have </w:t>
            </w:r>
            <w:r>
              <w:rPr>
                <w:rFonts w:cs="Arial"/>
                <w:color w:val="000000"/>
              </w:rPr>
              <w:t>a</w:t>
            </w:r>
            <w:r w:rsidR="00711006">
              <w:rPr>
                <w:rFonts w:cs="Arial"/>
                <w:color w:val="000000"/>
              </w:rPr>
              <w:t>ttached non mesh eye protectors, compliant to BS ISO 16073-5, section 4.11</w:t>
            </w:r>
          </w:p>
          <w:p w14:paraId="5B6DDA29" w14:textId="77777777" w:rsidR="00711006" w:rsidRDefault="00711006" w:rsidP="00711006">
            <w:pPr>
              <w:rPr>
                <w:rFonts w:cs="Arial"/>
                <w:color w:val="000000"/>
              </w:rPr>
            </w:pPr>
          </w:p>
          <w:p w14:paraId="205750E1" w14:textId="1B958ED1" w:rsidR="00711006" w:rsidRDefault="00711006" w:rsidP="00711006">
            <w:pPr>
              <w:rPr>
                <w:rFonts w:cs="Arial"/>
                <w:color w:val="000000"/>
              </w:rPr>
            </w:pPr>
            <w:r>
              <w:rPr>
                <w:rFonts w:cs="Arial"/>
                <w:color w:val="000000"/>
              </w:rPr>
              <w:t>Compliant to BS ISO 16073-7</w:t>
            </w:r>
            <w:r w:rsidR="005E1799">
              <w:rPr>
                <w:rFonts w:cs="Arial"/>
                <w:color w:val="000000"/>
              </w:rPr>
              <w:t>, section 4.3 and optional requirement 4.3.3.3 resistance to fogging of oculars</w:t>
            </w:r>
            <w:r w:rsidR="00AF190C">
              <w:rPr>
                <w:rFonts w:cs="Arial"/>
                <w:color w:val="000000"/>
              </w:rPr>
              <w:t xml:space="preserve"> and section 4.3.3.4 oculars with enhanced reflectance to the infrared</w:t>
            </w:r>
          </w:p>
        </w:tc>
        <w:tc>
          <w:tcPr>
            <w:tcW w:w="7650" w:type="dxa"/>
          </w:tcPr>
          <w:p w14:paraId="3434356B" w14:textId="3A86A4DF"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51F22416" w14:textId="77777777" w:rsidR="002C200E" w:rsidRDefault="002C200E" w:rsidP="002C200E">
            <w:pPr>
              <w:rPr>
                <w:rFonts w:cs="Arial"/>
              </w:rPr>
            </w:pPr>
          </w:p>
          <w:p w14:paraId="515F2E24" w14:textId="2C8F2F5F" w:rsidR="002C200E" w:rsidRPr="0031031A" w:rsidRDefault="002C200E" w:rsidP="002C200E">
            <w:pPr>
              <w:pStyle w:val="ListParagraph"/>
              <w:numPr>
                <w:ilvl w:val="0"/>
                <w:numId w:val="30"/>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w:t>
            </w:r>
            <w:r w:rsidR="0094768C">
              <w:rPr>
                <w:color w:val="333333"/>
                <w:lang w:val="en"/>
              </w:rPr>
              <w:t>nths or more prior to</w:t>
            </w:r>
            <w:r>
              <w:rPr>
                <w:color w:val="333333"/>
                <w:lang w:val="en"/>
              </w:rPr>
              <w:t xml:space="preserve"> date of expiry</w:t>
            </w:r>
            <w:r w:rsidR="0094768C">
              <w:rPr>
                <w:color w:val="333333"/>
                <w:lang w:val="en"/>
              </w:rPr>
              <w:t>, or;</w:t>
            </w:r>
          </w:p>
          <w:p w14:paraId="4B7A063A" w14:textId="77777777" w:rsidR="002C200E" w:rsidRPr="00624327" w:rsidRDefault="002C200E" w:rsidP="0094768C">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234DAF2C" w14:textId="77777777" w:rsidR="002C200E" w:rsidRDefault="002C200E" w:rsidP="002C200E">
            <w:pPr>
              <w:pStyle w:val="ListParagraph"/>
              <w:numPr>
                <w:ilvl w:val="0"/>
                <w:numId w:val="30"/>
              </w:numPr>
              <w:rPr>
                <w:rFonts w:cs="Arial"/>
              </w:rPr>
            </w:pPr>
            <w:r>
              <w:rPr>
                <w:rFonts w:cs="Arial"/>
              </w:rPr>
              <w:t>Detailed Product specification.</w:t>
            </w:r>
          </w:p>
          <w:p w14:paraId="4D27A58E" w14:textId="2E7AB310" w:rsidR="00711006" w:rsidRPr="005E1799" w:rsidRDefault="00711006" w:rsidP="002C200E">
            <w:pPr>
              <w:pStyle w:val="ListParagraph"/>
              <w:rPr>
                <w:rFonts w:cs="Arial"/>
              </w:rPr>
            </w:pPr>
          </w:p>
        </w:tc>
        <w:tc>
          <w:tcPr>
            <w:tcW w:w="1417" w:type="dxa"/>
            <w:shd w:val="clear" w:color="auto" w:fill="A6A6A6" w:themeFill="background1" w:themeFillShade="A6"/>
          </w:tcPr>
          <w:p w14:paraId="050721CA" w14:textId="77777777" w:rsidR="00711006" w:rsidRDefault="00711006" w:rsidP="00711006">
            <w:pPr>
              <w:jc w:val="center"/>
            </w:pPr>
            <w:r>
              <w:t>M</w:t>
            </w:r>
          </w:p>
        </w:tc>
        <w:tc>
          <w:tcPr>
            <w:tcW w:w="1843" w:type="dxa"/>
          </w:tcPr>
          <w:p w14:paraId="7DA7F6C1" w14:textId="77777777" w:rsidR="00711006" w:rsidRDefault="00711006" w:rsidP="00711006"/>
        </w:tc>
        <w:tc>
          <w:tcPr>
            <w:tcW w:w="2276" w:type="dxa"/>
          </w:tcPr>
          <w:p w14:paraId="2FB2490B" w14:textId="77777777" w:rsidR="00711006" w:rsidRDefault="00711006" w:rsidP="00711006"/>
        </w:tc>
      </w:tr>
      <w:tr w:rsidR="00711006" w14:paraId="24498036" w14:textId="77777777" w:rsidTr="00711006">
        <w:trPr>
          <w:jc w:val="center"/>
        </w:trPr>
        <w:tc>
          <w:tcPr>
            <w:tcW w:w="1561" w:type="dxa"/>
            <w:shd w:val="clear" w:color="auto" w:fill="A6A6A6" w:themeFill="background1" w:themeFillShade="A6"/>
          </w:tcPr>
          <w:p w14:paraId="1E766B13" w14:textId="77777777" w:rsidR="00711006" w:rsidRDefault="00711006" w:rsidP="00711006">
            <w:pPr>
              <w:jc w:val="center"/>
            </w:pPr>
            <w:r>
              <w:t>D4</w:t>
            </w:r>
          </w:p>
        </w:tc>
        <w:tc>
          <w:tcPr>
            <w:tcW w:w="5952" w:type="dxa"/>
          </w:tcPr>
          <w:p w14:paraId="3FF67784" w14:textId="1D688364" w:rsidR="00711006" w:rsidRDefault="0003107E" w:rsidP="00711006">
            <w:pPr>
              <w:rPr>
                <w:rFonts w:cs="Arial"/>
                <w:color w:val="000000"/>
              </w:rPr>
            </w:pPr>
            <w:r w:rsidRPr="00D93AE3">
              <w:rPr>
                <w:rFonts w:cs="Arial"/>
              </w:rPr>
              <w:t xml:space="preserve">Helmet must have </w:t>
            </w:r>
            <w:r>
              <w:rPr>
                <w:rFonts w:cs="Arial"/>
                <w:color w:val="000000"/>
              </w:rPr>
              <w:t>a</w:t>
            </w:r>
            <w:r w:rsidR="00711006">
              <w:rPr>
                <w:rFonts w:cs="Arial"/>
                <w:color w:val="000000"/>
              </w:rPr>
              <w:t>ttached mesh eye and face protectors, compliant to BS ISO 16073-5, section 4.11</w:t>
            </w:r>
          </w:p>
          <w:p w14:paraId="6D53E4F5" w14:textId="77777777" w:rsidR="00711006" w:rsidRDefault="00711006" w:rsidP="00711006">
            <w:pPr>
              <w:rPr>
                <w:rFonts w:cs="Arial"/>
                <w:color w:val="000000"/>
              </w:rPr>
            </w:pPr>
          </w:p>
          <w:p w14:paraId="46837B52" w14:textId="5394ABA9" w:rsidR="00711006" w:rsidRDefault="00711006" w:rsidP="00711006">
            <w:pPr>
              <w:rPr>
                <w:rFonts w:cs="Arial"/>
                <w:color w:val="000000"/>
              </w:rPr>
            </w:pPr>
            <w:r>
              <w:rPr>
                <w:rFonts w:cs="Arial"/>
                <w:color w:val="000000"/>
              </w:rPr>
              <w:t>Compliant to BS ISO 16073-7</w:t>
            </w:r>
            <w:r w:rsidR="00AF190C">
              <w:rPr>
                <w:rFonts w:cs="Arial"/>
                <w:color w:val="000000"/>
              </w:rPr>
              <w:t>, section 4.4</w:t>
            </w:r>
          </w:p>
        </w:tc>
        <w:tc>
          <w:tcPr>
            <w:tcW w:w="7650" w:type="dxa"/>
          </w:tcPr>
          <w:p w14:paraId="7273FB07" w14:textId="0EAE4294"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667225DD" w14:textId="77777777" w:rsidR="002C200E" w:rsidRDefault="002C200E" w:rsidP="002C200E">
            <w:pPr>
              <w:rPr>
                <w:rFonts w:cs="Arial"/>
              </w:rPr>
            </w:pPr>
          </w:p>
          <w:p w14:paraId="1A1E7F64" w14:textId="77777777" w:rsidR="0094768C" w:rsidRPr="0094768C" w:rsidRDefault="002C200E" w:rsidP="0094768C">
            <w:pPr>
              <w:pStyle w:val="ListParagraph"/>
              <w:numPr>
                <w:ilvl w:val="0"/>
                <w:numId w:val="31"/>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w:t>
            </w:r>
            <w:r w:rsidR="0094768C">
              <w:rPr>
                <w:color w:val="333333"/>
                <w:lang w:val="en"/>
              </w:rPr>
              <w:t xml:space="preserve">n must be 6 months or more prior to </w:t>
            </w:r>
            <w:r>
              <w:rPr>
                <w:color w:val="333333"/>
                <w:lang w:val="en"/>
              </w:rPr>
              <w:t>date of expiry</w:t>
            </w:r>
            <w:r w:rsidR="0094768C">
              <w:rPr>
                <w:color w:val="333333"/>
                <w:lang w:val="en"/>
              </w:rPr>
              <w:t>, or;</w:t>
            </w:r>
          </w:p>
          <w:p w14:paraId="21D490A3" w14:textId="1F09D6ED" w:rsidR="002C200E" w:rsidRPr="0094768C" w:rsidRDefault="002C200E" w:rsidP="0094768C">
            <w:pPr>
              <w:pStyle w:val="ListParagraph"/>
              <w:rPr>
                <w:rFonts w:cs="Arial"/>
              </w:rPr>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2BD8D03" w14:textId="77777777" w:rsidR="002C200E" w:rsidRDefault="002C200E" w:rsidP="002C200E">
            <w:pPr>
              <w:pStyle w:val="ListParagraph"/>
              <w:numPr>
                <w:ilvl w:val="0"/>
                <w:numId w:val="31"/>
              </w:numPr>
              <w:rPr>
                <w:rFonts w:cs="Arial"/>
              </w:rPr>
            </w:pPr>
            <w:r>
              <w:rPr>
                <w:rFonts w:cs="Arial"/>
              </w:rPr>
              <w:t>Detailed Product specification.</w:t>
            </w:r>
          </w:p>
          <w:p w14:paraId="67435A8A" w14:textId="7645E520" w:rsidR="00711006" w:rsidRPr="005E1799" w:rsidRDefault="00711006" w:rsidP="002C200E">
            <w:pPr>
              <w:pStyle w:val="ListParagraph"/>
              <w:rPr>
                <w:rFonts w:cs="Arial"/>
              </w:rPr>
            </w:pPr>
          </w:p>
        </w:tc>
        <w:tc>
          <w:tcPr>
            <w:tcW w:w="1417" w:type="dxa"/>
            <w:shd w:val="clear" w:color="auto" w:fill="A6A6A6" w:themeFill="background1" w:themeFillShade="A6"/>
          </w:tcPr>
          <w:p w14:paraId="1DF53DF2" w14:textId="77777777" w:rsidR="00711006" w:rsidRDefault="00711006" w:rsidP="00711006">
            <w:pPr>
              <w:jc w:val="center"/>
            </w:pPr>
            <w:r>
              <w:t>M</w:t>
            </w:r>
          </w:p>
        </w:tc>
        <w:tc>
          <w:tcPr>
            <w:tcW w:w="1843" w:type="dxa"/>
          </w:tcPr>
          <w:p w14:paraId="64563046" w14:textId="77777777" w:rsidR="00711006" w:rsidRDefault="00711006" w:rsidP="00711006"/>
        </w:tc>
        <w:tc>
          <w:tcPr>
            <w:tcW w:w="2276" w:type="dxa"/>
          </w:tcPr>
          <w:p w14:paraId="5986D295" w14:textId="77777777" w:rsidR="00711006" w:rsidRDefault="00711006" w:rsidP="00711006"/>
        </w:tc>
      </w:tr>
      <w:tr w:rsidR="00711006" w14:paraId="6CFA8268" w14:textId="77777777" w:rsidTr="00711006">
        <w:trPr>
          <w:jc w:val="center"/>
        </w:trPr>
        <w:tc>
          <w:tcPr>
            <w:tcW w:w="1561" w:type="dxa"/>
            <w:shd w:val="clear" w:color="auto" w:fill="A6A6A6" w:themeFill="background1" w:themeFillShade="A6"/>
            <w:vAlign w:val="center"/>
          </w:tcPr>
          <w:p w14:paraId="306E1E4B" w14:textId="29671046" w:rsidR="00711006" w:rsidRPr="00BC407E" w:rsidRDefault="00711006" w:rsidP="00711006">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0B8CF2E6" w14:textId="77777777" w:rsidR="00711006" w:rsidRPr="00BC407E" w:rsidRDefault="00711006" w:rsidP="00711006">
            <w:pPr>
              <w:jc w:val="center"/>
              <w:rPr>
                <w:b/>
              </w:rPr>
            </w:pPr>
            <w:r w:rsidRPr="00BC407E">
              <w:rPr>
                <w:b/>
              </w:rPr>
              <w:t>Requirement</w:t>
            </w:r>
          </w:p>
        </w:tc>
        <w:tc>
          <w:tcPr>
            <w:tcW w:w="7650" w:type="dxa"/>
            <w:shd w:val="clear" w:color="auto" w:fill="A6A6A6" w:themeFill="background1" w:themeFillShade="A6"/>
            <w:vAlign w:val="center"/>
          </w:tcPr>
          <w:p w14:paraId="394F1841" w14:textId="77777777" w:rsidR="00711006" w:rsidRPr="00BC407E" w:rsidRDefault="00711006" w:rsidP="00711006">
            <w:pPr>
              <w:jc w:val="center"/>
              <w:rPr>
                <w:b/>
              </w:rPr>
            </w:pPr>
            <w:r w:rsidRPr="00BC407E">
              <w:rPr>
                <w:b/>
              </w:rPr>
              <w:t>Response Criteria</w:t>
            </w:r>
          </w:p>
          <w:p w14:paraId="2A624005" w14:textId="77777777" w:rsidR="00711006" w:rsidRPr="00BC407E" w:rsidRDefault="00711006" w:rsidP="00711006">
            <w:pPr>
              <w:jc w:val="center"/>
              <w:rPr>
                <w:b/>
              </w:rPr>
            </w:pPr>
          </w:p>
        </w:tc>
        <w:tc>
          <w:tcPr>
            <w:tcW w:w="1417" w:type="dxa"/>
            <w:shd w:val="clear" w:color="auto" w:fill="A6A6A6" w:themeFill="background1" w:themeFillShade="A6"/>
            <w:vAlign w:val="center"/>
          </w:tcPr>
          <w:p w14:paraId="163EC175" w14:textId="77777777" w:rsidR="00711006" w:rsidRPr="00BC407E" w:rsidRDefault="00711006" w:rsidP="00711006">
            <w:pPr>
              <w:jc w:val="center"/>
              <w:rPr>
                <w:b/>
              </w:rPr>
            </w:pPr>
            <w:r w:rsidRPr="00BC407E">
              <w:rPr>
                <w:b/>
              </w:rPr>
              <w:t>Mandatory</w:t>
            </w:r>
          </w:p>
          <w:p w14:paraId="00905D7B" w14:textId="77777777" w:rsidR="00711006" w:rsidRPr="00BC407E" w:rsidRDefault="00711006" w:rsidP="00711006">
            <w:pPr>
              <w:jc w:val="center"/>
              <w:rPr>
                <w:b/>
              </w:rPr>
            </w:pPr>
            <w:r w:rsidRPr="00BC407E">
              <w:rPr>
                <w:b/>
              </w:rPr>
              <w:t>(M)</w:t>
            </w:r>
          </w:p>
        </w:tc>
        <w:tc>
          <w:tcPr>
            <w:tcW w:w="1843" w:type="dxa"/>
          </w:tcPr>
          <w:p w14:paraId="3D5EDF19" w14:textId="11DB925E" w:rsidR="00711006" w:rsidRPr="00BC407E" w:rsidRDefault="00FC3D69" w:rsidP="00711006">
            <w:pPr>
              <w:jc w:val="center"/>
              <w:rPr>
                <w:b/>
              </w:rPr>
            </w:pPr>
            <w:r>
              <w:rPr>
                <w:b/>
              </w:rPr>
              <w:t>Tenderer</w:t>
            </w:r>
            <w:r w:rsidR="00711006" w:rsidRPr="00BC407E">
              <w:rPr>
                <w:b/>
              </w:rPr>
              <w:t xml:space="preserve"> Statement:</w:t>
            </w:r>
          </w:p>
          <w:p w14:paraId="7BA18A63" w14:textId="77777777" w:rsidR="00711006" w:rsidRPr="00BC407E" w:rsidRDefault="00711006" w:rsidP="00711006">
            <w:pPr>
              <w:jc w:val="center"/>
              <w:rPr>
                <w:b/>
              </w:rPr>
            </w:pPr>
          </w:p>
          <w:p w14:paraId="7F46E821" w14:textId="77777777" w:rsidR="00711006" w:rsidRDefault="00711006" w:rsidP="00711006">
            <w:pPr>
              <w:jc w:val="center"/>
              <w:rPr>
                <w:b/>
              </w:rPr>
            </w:pPr>
            <w:r w:rsidRPr="00BC407E">
              <w:rPr>
                <w:b/>
              </w:rPr>
              <w:t xml:space="preserve"> </w:t>
            </w:r>
          </w:p>
          <w:p w14:paraId="5E44370B" w14:textId="77777777" w:rsidR="00711006" w:rsidRPr="00564823" w:rsidRDefault="00711006" w:rsidP="00711006">
            <w:pPr>
              <w:jc w:val="center"/>
              <w:rPr>
                <w:b/>
              </w:rPr>
            </w:pPr>
            <w:r>
              <w:rPr>
                <w:b/>
              </w:rPr>
              <w:t>Pass/Fail</w:t>
            </w:r>
          </w:p>
        </w:tc>
        <w:tc>
          <w:tcPr>
            <w:tcW w:w="2276" w:type="dxa"/>
          </w:tcPr>
          <w:p w14:paraId="7A0080FA" w14:textId="77777777" w:rsidR="00711006" w:rsidRPr="00BC407E" w:rsidRDefault="00711006" w:rsidP="00711006">
            <w:pPr>
              <w:jc w:val="center"/>
              <w:rPr>
                <w:b/>
              </w:rPr>
            </w:pPr>
            <w:r>
              <w:rPr>
                <w:b/>
              </w:rPr>
              <w:t>File Reference</w:t>
            </w:r>
            <w:r w:rsidRPr="00BC407E">
              <w:rPr>
                <w:b/>
              </w:rPr>
              <w:t xml:space="preserve"> of Supporting Evid</w:t>
            </w:r>
            <w:r>
              <w:rPr>
                <w:b/>
              </w:rPr>
              <w:t>ence</w:t>
            </w:r>
          </w:p>
          <w:p w14:paraId="0060EAD0" w14:textId="77777777" w:rsidR="00711006" w:rsidRPr="00BC407E" w:rsidRDefault="00711006" w:rsidP="00711006">
            <w:pPr>
              <w:jc w:val="center"/>
              <w:rPr>
                <w:b/>
              </w:rPr>
            </w:pPr>
          </w:p>
          <w:p w14:paraId="211CE7EF" w14:textId="77777777" w:rsidR="00711006" w:rsidRDefault="00711006" w:rsidP="00711006">
            <w:pPr>
              <w:jc w:val="center"/>
            </w:pPr>
            <w:r w:rsidRPr="00BC407E">
              <w:rPr>
                <w:b/>
              </w:rPr>
              <w:t>(e.g. document title and page number)</w:t>
            </w:r>
          </w:p>
        </w:tc>
      </w:tr>
      <w:tr w:rsidR="00711006" w14:paraId="7452BEAF" w14:textId="77777777" w:rsidTr="00711006">
        <w:trPr>
          <w:jc w:val="center"/>
        </w:trPr>
        <w:tc>
          <w:tcPr>
            <w:tcW w:w="20699" w:type="dxa"/>
            <w:gridSpan w:val="6"/>
            <w:shd w:val="clear" w:color="auto" w:fill="548DD4" w:themeFill="text2" w:themeFillTint="99"/>
            <w:vAlign w:val="center"/>
          </w:tcPr>
          <w:p w14:paraId="6169BC0D" w14:textId="77777777" w:rsidR="00711006" w:rsidRDefault="00711006" w:rsidP="00711006">
            <w:pPr>
              <w:jc w:val="center"/>
              <w:rPr>
                <w:rFonts w:cs="Arial"/>
                <w:b/>
                <w:bCs/>
              </w:rPr>
            </w:pPr>
          </w:p>
          <w:p w14:paraId="30602AB2" w14:textId="6E664EDB" w:rsidR="00711006" w:rsidRDefault="00AE632E" w:rsidP="00711006">
            <w:pPr>
              <w:jc w:val="center"/>
              <w:rPr>
                <w:rFonts w:cs="Arial"/>
                <w:b/>
                <w:bCs/>
                <w:color w:val="FF0000"/>
              </w:rPr>
            </w:pPr>
            <w:r>
              <w:rPr>
                <w:rFonts w:cs="Arial"/>
                <w:b/>
                <w:bCs/>
              </w:rPr>
              <w:t>LOT 7 - WILDLAND ENSEMBLE</w:t>
            </w:r>
          </w:p>
        </w:tc>
      </w:tr>
      <w:tr w:rsidR="00711006" w14:paraId="7812078E" w14:textId="77777777" w:rsidTr="00711006">
        <w:trPr>
          <w:jc w:val="center"/>
        </w:trPr>
        <w:tc>
          <w:tcPr>
            <w:tcW w:w="20699" w:type="dxa"/>
            <w:gridSpan w:val="6"/>
            <w:shd w:val="clear" w:color="auto" w:fill="548DD4" w:themeFill="text2" w:themeFillTint="99"/>
            <w:vAlign w:val="center"/>
          </w:tcPr>
          <w:p w14:paraId="098A5408" w14:textId="77777777" w:rsidR="00711006" w:rsidRDefault="00711006" w:rsidP="00711006">
            <w:pPr>
              <w:rPr>
                <w:rFonts w:cs="Arial"/>
                <w:b/>
                <w:bCs/>
              </w:rPr>
            </w:pPr>
            <w:r>
              <w:rPr>
                <w:rFonts w:cs="Arial"/>
                <w:b/>
                <w:bCs/>
              </w:rPr>
              <w:t xml:space="preserve">Wildland fire hood </w:t>
            </w:r>
          </w:p>
          <w:p w14:paraId="256A3F7B" w14:textId="77777777" w:rsidR="00AF190C" w:rsidRDefault="00AF190C" w:rsidP="00711006">
            <w:pPr>
              <w:rPr>
                <w:rFonts w:cs="Arial"/>
                <w:b/>
                <w:bCs/>
              </w:rPr>
            </w:pPr>
          </w:p>
        </w:tc>
      </w:tr>
      <w:tr w:rsidR="00711006" w14:paraId="2D932232" w14:textId="77777777" w:rsidTr="00711006">
        <w:trPr>
          <w:jc w:val="center"/>
        </w:trPr>
        <w:tc>
          <w:tcPr>
            <w:tcW w:w="1561" w:type="dxa"/>
            <w:shd w:val="clear" w:color="auto" w:fill="A6A6A6" w:themeFill="background1" w:themeFillShade="A6"/>
          </w:tcPr>
          <w:p w14:paraId="66B8C36D" w14:textId="77777777" w:rsidR="00711006" w:rsidRDefault="00711006" w:rsidP="00711006">
            <w:pPr>
              <w:jc w:val="center"/>
            </w:pPr>
            <w:r>
              <w:t>A1</w:t>
            </w:r>
          </w:p>
        </w:tc>
        <w:tc>
          <w:tcPr>
            <w:tcW w:w="5952" w:type="dxa"/>
          </w:tcPr>
          <w:p w14:paraId="592E1BB7" w14:textId="77777777" w:rsidR="00711006" w:rsidRPr="00893515" w:rsidRDefault="00711006" w:rsidP="00711006">
            <w:pPr>
              <w:rPr>
                <w:b/>
              </w:rPr>
            </w:pPr>
            <w:r w:rsidRPr="00893515">
              <w:rPr>
                <w:b/>
              </w:rPr>
              <w:t>Fire hood</w:t>
            </w:r>
          </w:p>
          <w:p w14:paraId="58EA23A1" w14:textId="77777777" w:rsidR="00711006" w:rsidRDefault="00711006" w:rsidP="00711006"/>
          <w:p w14:paraId="2965C3C3" w14:textId="7F6F4D41" w:rsidR="00711006" w:rsidRDefault="0003107E" w:rsidP="00711006">
            <w:r w:rsidRPr="00D93AE3">
              <w:t xml:space="preserve">Fire hood must be </w:t>
            </w:r>
            <w:r>
              <w:t>c</w:t>
            </w:r>
            <w:r w:rsidR="00711006">
              <w:t xml:space="preserve">ompliant to </w:t>
            </w:r>
            <w:r w:rsidR="006C51E9">
              <w:t>BS ISO 16073:2011</w:t>
            </w:r>
            <w:r w:rsidR="00972A0F">
              <w:t>, with the following increases in performance:</w:t>
            </w:r>
          </w:p>
          <w:p w14:paraId="324AF4EC" w14:textId="77777777" w:rsidR="006C51E9" w:rsidRDefault="006C51E9" w:rsidP="00711006"/>
          <w:p w14:paraId="16E4C025" w14:textId="77777777" w:rsidR="006C51E9" w:rsidRPr="006C51E9" w:rsidRDefault="006C51E9" w:rsidP="006C51E9">
            <w:pPr>
              <w:autoSpaceDE w:val="0"/>
              <w:autoSpaceDN w:val="0"/>
              <w:adjustRightInd w:val="0"/>
              <w:rPr>
                <w:b/>
              </w:rPr>
            </w:pPr>
            <w:r w:rsidRPr="006C51E9">
              <w:rPr>
                <w:b/>
              </w:rPr>
              <w:t>Heat transfer — Flame exposure</w:t>
            </w:r>
          </w:p>
          <w:p w14:paraId="60ABFE04" w14:textId="77777777" w:rsidR="006C51E9" w:rsidRPr="006C51E9" w:rsidRDefault="006C51E9" w:rsidP="006C51E9">
            <w:pPr>
              <w:autoSpaceDE w:val="0"/>
              <w:autoSpaceDN w:val="0"/>
              <w:adjustRightInd w:val="0"/>
            </w:pPr>
            <w:r w:rsidRPr="006C51E9">
              <w:t>When tested in accordance with ISO 9151, the hood shall achieve the performance given in table below:</w:t>
            </w:r>
          </w:p>
          <w:p w14:paraId="413CD098" w14:textId="77777777" w:rsidR="006C51E9" w:rsidRPr="00AB4E61" w:rsidRDefault="006C51E9" w:rsidP="006C51E9">
            <w:pPr>
              <w:autoSpaceDE w:val="0"/>
              <w:autoSpaceDN w:val="0"/>
              <w:adjustRightInd w:val="0"/>
              <w:rPr>
                <w:rFonts w:cs="Arial"/>
                <w:b/>
                <w:bCs/>
                <w:color w:val="000000"/>
                <w:sz w:val="20"/>
                <w:szCs w:val="20"/>
              </w:rPr>
            </w:pPr>
          </w:p>
          <w:tbl>
            <w:tblPr>
              <w:tblStyle w:val="TableGrid"/>
              <w:tblW w:w="0" w:type="auto"/>
              <w:tblLook w:val="04A0" w:firstRow="1" w:lastRow="0" w:firstColumn="1" w:lastColumn="0" w:noHBand="0" w:noVBand="1"/>
            </w:tblPr>
            <w:tblGrid>
              <w:gridCol w:w="2139"/>
              <w:gridCol w:w="939"/>
            </w:tblGrid>
            <w:tr w:rsidR="006C51E9" w:rsidRPr="00AB4E61" w14:paraId="4BA5E120" w14:textId="77777777" w:rsidTr="006C51E9">
              <w:tc>
                <w:tcPr>
                  <w:tcW w:w="2139" w:type="dxa"/>
                </w:tcPr>
                <w:p w14:paraId="551B3BB2" w14:textId="77777777" w:rsidR="006C51E9" w:rsidRPr="00AB4E61" w:rsidRDefault="006C51E9" w:rsidP="006C51E9">
                  <w:pPr>
                    <w:autoSpaceDE w:val="0"/>
                    <w:autoSpaceDN w:val="0"/>
                    <w:adjustRightInd w:val="0"/>
                    <w:jc w:val="center"/>
                    <w:rPr>
                      <w:rFonts w:cs="Arial"/>
                      <w:b/>
                      <w:bCs/>
                      <w:color w:val="000000"/>
                      <w:sz w:val="20"/>
                      <w:szCs w:val="20"/>
                    </w:rPr>
                  </w:pPr>
                  <w:r w:rsidRPr="00AB4E61">
                    <w:rPr>
                      <w:rFonts w:cs="Arial"/>
                      <w:b/>
                      <w:bCs/>
                      <w:color w:val="000000"/>
                      <w:sz w:val="20"/>
                      <w:szCs w:val="20"/>
                    </w:rPr>
                    <w:t>Heat transfer index</w:t>
                  </w:r>
                </w:p>
              </w:tc>
              <w:tc>
                <w:tcPr>
                  <w:tcW w:w="939" w:type="dxa"/>
                </w:tcPr>
                <w:p w14:paraId="10CE0BC3" w14:textId="77777777" w:rsidR="006C51E9" w:rsidRPr="00AB4E61" w:rsidRDefault="006C51E9" w:rsidP="006C51E9">
                  <w:pPr>
                    <w:autoSpaceDE w:val="0"/>
                    <w:autoSpaceDN w:val="0"/>
                    <w:adjustRightInd w:val="0"/>
                    <w:jc w:val="center"/>
                    <w:rPr>
                      <w:rFonts w:cs="Arial"/>
                      <w:b/>
                      <w:bCs/>
                      <w:color w:val="000000"/>
                      <w:sz w:val="20"/>
                      <w:szCs w:val="20"/>
                    </w:rPr>
                  </w:pPr>
                  <w:r w:rsidRPr="00AB4E61">
                    <w:rPr>
                      <w:rFonts w:cs="Arial"/>
                      <w:b/>
                      <w:bCs/>
                      <w:color w:val="000000"/>
                      <w:sz w:val="20"/>
                      <w:szCs w:val="20"/>
                    </w:rPr>
                    <w:t>Result</w:t>
                  </w:r>
                </w:p>
              </w:tc>
            </w:tr>
            <w:tr w:rsidR="006C51E9" w:rsidRPr="00AB4E61" w14:paraId="6F7A809A" w14:textId="77777777" w:rsidTr="006C51E9">
              <w:tc>
                <w:tcPr>
                  <w:tcW w:w="2139" w:type="dxa"/>
                </w:tcPr>
                <w:p w14:paraId="35BA65B0" w14:textId="77777777" w:rsidR="006C51E9" w:rsidRPr="00AB4E61" w:rsidRDefault="006C51E9" w:rsidP="006C51E9">
                  <w:pPr>
                    <w:autoSpaceDE w:val="0"/>
                    <w:autoSpaceDN w:val="0"/>
                    <w:adjustRightInd w:val="0"/>
                    <w:jc w:val="center"/>
                    <w:rPr>
                      <w:rFonts w:cs="Arial"/>
                      <w:b/>
                      <w:bCs/>
                      <w:color w:val="000000"/>
                      <w:sz w:val="20"/>
                      <w:szCs w:val="20"/>
                    </w:rPr>
                  </w:pPr>
                  <w:r w:rsidRPr="00AB4E61">
                    <w:rPr>
                      <w:rFonts w:cs="Arial"/>
                      <w:color w:val="000000"/>
                      <w:sz w:val="20"/>
                      <w:szCs w:val="20"/>
                    </w:rPr>
                    <w:t>HTI</w:t>
                  </w:r>
                  <w:r w:rsidRPr="00AB4E61">
                    <w:rPr>
                      <w:rFonts w:cs="Arial"/>
                      <w:color w:val="000000"/>
                      <w:sz w:val="16"/>
                      <w:szCs w:val="16"/>
                    </w:rPr>
                    <w:t>24</w:t>
                  </w:r>
                </w:p>
              </w:tc>
              <w:tc>
                <w:tcPr>
                  <w:tcW w:w="939" w:type="dxa"/>
                </w:tcPr>
                <w:p w14:paraId="4ADBDB57" w14:textId="77777777" w:rsidR="006C51E9" w:rsidRPr="00AB4E61" w:rsidRDefault="006C51E9" w:rsidP="006C51E9">
                  <w:pPr>
                    <w:autoSpaceDE w:val="0"/>
                    <w:autoSpaceDN w:val="0"/>
                    <w:adjustRightInd w:val="0"/>
                    <w:jc w:val="center"/>
                    <w:rPr>
                      <w:rFonts w:cs="Arial"/>
                      <w:b/>
                      <w:bCs/>
                      <w:color w:val="000000"/>
                      <w:sz w:val="20"/>
                      <w:szCs w:val="20"/>
                    </w:rPr>
                  </w:pPr>
                  <w:r w:rsidRPr="00AB4E61">
                    <w:rPr>
                      <w:rFonts w:cs="Arial"/>
                      <w:color w:val="000000"/>
                      <w:sz w:val="20"/>
                      <w:szCs w:val="20"/>
                    </w:rPr>
                    <w:t>≥8</w:t>
                  </w:r>
                </w:p>
              </w:tc>
            </w:tr>
          </w:tbl>
          <w:p w14:paraId="4013D560" w14:textId="77777777" w:rsidR="00711006" w:rsidRDefault="00711006" w:rsidP="00711006"/>
          <w:p w14:paraId="63120B56" w14:textId="77777777" w:rsidR="006C51E9" w:rsidRPr="006C51E9" w:rsidRDefault="006C51E9" w:rsidP="006C51E9">
            <w:pPr>
              <w:autoSpaceDE w:val="0"/>
              <w:autoSpaceDN w:val="0"/>
              <w:adjustRightInd w:val="0"/>
              <w:rPr>
                <w:b/>
              </w:rPr>
            </w:pPr>
            <w:r w:rsidRPr="006C51E9">
              <w:rPr>
                <w:b/>
              </w:rPr>
              <w:t>Heat transfer — Radiant exposure</w:t>
            </w:r>
          </w:p>
          <w:p w14:paraId="4649CF30" w14:textId="77777777" w:rsidR="006C51E9" w:rsidRPr="006C51E9" w:rsidRDefault="006C51E9" w:rsidP="006C51E9">
            <w:pPr>
              <w:autoSpaceDE w:val="0"/>
              <w:autoSpaceDN w:val="0"/>
              <w:adjustRightInd w:val="0"/>
            </w:pPr>
            <w:r w:rsidRPr="006C51E9">
              <w:t>When tested in accordance with method B of ISO 6942 at a heat flux density of 20 kW/m2, the hood shall achieve the result given in table below:</w:t>
            </w:r>
          </w:p>
          <w:p w14:paraId="189E4253" w14:textId="77777777" w:rsidR="006C51E9" w:rsidRPr="00AB4E61" w:rsidRDefault="006C51E9" w:rsidP="006C51E9">
            <w:pPr>
              <w:autoSpaceDE w:val="0"/>
              <w:autoSpaceDN w:val="0"/>
              <w:adjustRightInd w:val="0"/>
              <w:rPr>
                <w:rFonts w:cs="Arial"/>
                <w:color w:val="053CF6"/>
              </w:rPr>
            </w:pPr>
          </w:p>
          <w:tbl>
            <w:tblPr>
              <w:tblStyle w:val="TableGrid"/>
              <w:tblW w:w="0" w:type="auto"/>
              <w:tblLook w:val="04A0" w:firstRow="1" w:lastRow="0" w:firstColumn="1" w:lastColumn="0" w:noHBand="0" w:noVBand="1"/>
            </w:tblPr>
            <w:tblGrid>
              <w:gridCol w:w="2139"/>
              <w:gridCol w:w="939"/>
            </w:tblGrid>
            <w:tr w:rsidR="006C51E9" w:rsidRPr="00AB4E61" w14:paraId="4C89D5F0" w14:textId="77777777" w:rsidTr="006C51E9">
              <w:tc>
                <w:tcPr>
                  <w:tcW w:w="2139" w:type="dxa"/>
                </w:tcPr>
                <w:p w14:paraId="0A63347C" w14:textId="77777777" w:rsidR="006C51E9" w:rsidRPr="00AB4E61" w:rsidRDefault="006C51E9" w:rsidP="006C51E9">
                  <w:pPr>
                    <w:autoSpaceDE w:val="0"/>
                    <w:autoSpaceDN w:val="0"/>
                    <w:adjustRightInd w:val="0"/>
                    <w:jc w:val="center"/>
                    <w:rPr>
                      <w:rFonts w:cs="Arial"/>
                      <w:b/>
                      <w:bCs/>
                      <w:color w:val="000000"/>
                      <w:sz w:val="20"/>
                      <w:szCs w:val="20"/>
                    </w:rPr>
                  </w:pPr>
                  <w:r w:rsidRPr="00AB4E61">
                    <w:rPr>
                      <w:rFonts w:cs="Arial"/>
                      <w:b/>
                      <w:bCs/>
                      <w:color w:val="000000"/>
                      <w:sz w:val="20"/>
                      <w:szCs w:val="20"/>
                    </w:rPr>
                    <w:t>Heat transfer</w:t>
                  </w:r>
                </w:p>
              </w:tc>
              <w:tc>
                <w:tcPr>
                  <w:tcW w:w="939" w:type="dxa"/>
                </w:tcPr>
                <w:p w14:paraId="1AE133B8" w14:textId="77777777" w:rsidR="006C51E9" w:rsidRPr="00AB4E61" w:rsidRDefault="006C51E9" w:rsidP="006C51E9">
                  <w:pPr>
                    <w:autoSpaceDE w:val="0"/>
                    <w:autoSpaceDN w:val="0"/>
                    <w:adjustRightInd w:val="0"/>
                    <w:jc w:val="center"/>
                    <w:rPr>
                      <w:rFonts w:cs="Arial"/>
                      <w:b/>
                      <w:bCs/>
                      <w:color w:val="000000"/>
                      <w:sz w:val="20"/>
                      <w:szCs w:val="20"/>
                    </w:rPr>
                  </w:pPr>
                  <w:r w:rsidRPr="00AB4E61">
                    <w:rPr>
                      <w:rFonts w:cs="Arial"/>
                      <w:b/>
                      <w:bCs/>
                      <w:color w:val="000000"/>
                      <w:sz w:val="20"/>
                      <w:szCs w:val="20"/>
                    </w:rPr>
                    <w:t>Result</w:t>
                  </w:r>
                </w:p>
              </w:tc>
            </w:tr>
            <w:tr w:rsidR="006C51E9" w:rsidRPr="00AB4E61" w14:paraId="0B245586" w14:textId="77777777" w:rsidTr="006C51E9">
              <w:tc>
                <w:tcPr>
                  <w:tcW w:w="2139" w:type="dxa"/>
                </w:tcPr>
                <w:p w14:paraId="5EE12596" w14:textId="77777777" w:rsidR="006C51E9" w:rsidRPr="00AB4E61" w:rsidRDefault="006C51E9" w:rsidP="006C51E9">
                  <w:pPr>
                    <w:autoSpaceDE w:val="0"/>
                    <w:autoSpaceDN w:val="0"/>
                    <w:adjustRightInd w:val="0"/>
                    <w:jc w:val="center"/>
                    <w:rPr>
                      <w:rFonts w:cs="Arial"/>
                      <w:b/>
                      <w:bCs/>
                      <w:color w:val="000000"/>
                      <w:sz w:val="20"/>
                      <w:szCs w:val="20"/>
                    </w:rPr>
                  </w:pPr>
                  <w:r w:rsidRPr="00AB4E61">
                    <w:rPr>
                      <w:rFonts w:cs="Arial"/>
                      <w:color w:val="000000"/>
                      <w:sz w:val="20"/>
                      <w:szCs w:val="20"/>
                    </w:rPr>
                    <w:t>RHTI</w:t>
                  </w:r>
                  <w:r w:rsidRPr="00AB4E61">
                    <w:rPr>
                      <w:rFonts w:cs="Arial"/>
                      <w:color w:val="000000"/>
                      <w:sz w:val="16"/>
                      <w:szCs w:val="16"/>
                    </w:rPr>
                    <w:t>24</w:t>
                  </w:r>
                </w:p>
              </w:tc>
              <w:tc>
                <w:tcPr>
                  <w:tcW w:w="939" w:type="dxa"/>
                </w:tcPr>
                <w:p w14:paraId="7E6BDDAE" w14:textId="77777777" w:rsidR="006C51E9" w:rsidRPr="00AB4E61" w:rsidRDefault="006C51E9" w:rsidP="006C51E9">
                  <w:pPr>
                    <w:autoSpaceDE w:val="0"/>
                    <w:autoSpaceDN w:val="0"/>
                    <w:adjustRightInd w:val="0"/>
                    <w:jc w:val="center"/>
                    <w:rPr>
                      <w:rFonts w:cs="Arial"/>
                      <w:b/>
                      <w:bCs/>
                      <w:color w:val="000000"/>
                      <w:sz w:val="20"/>
                      <w:szCs w:val="20"/>
                    </w:rPr>
                  </w:pPr>
                  <w:r w:rsidRPr="00AB4E61">
                    <w:rPr>
                      <w:rFonts w:cs="Arial"/>
                      <w:color w:val="000000"/>
                      <w:sz w:val="20"/>
                      <w:szCs w:val="20"/>
                    </w:rPr>
                    <w:t>≥11</w:t>
                  </w:r>
                </w:p>
              </w:tc>
            </w:tr>
            <w:tr w:rsidR="006C51E9" w:rsidRPr="00AB4E61" w14:paraId="2DF1517E" w14:textId="77777777" w:rsidTr="006C51E9">
              <w:tc>
                <w:tcPr>
                  <w:tcW w:w="2139" w:type="dxa"/>
                </w:tcPr>
                <w:p w14:paraId="0BF1AC28" w14:textId="77777777" w:rsidR="006C51E9" w:rsidRPr="00AB4E61" w:rsidRDefault="006C51E9" w:rsidP="006C51E9">
                  <w:pPr>
                    <w:autoSpaceDE w:val="0"/>
                    <w:autoSpaceDN w:val="0"/>
                    <w:adjustRightInd w:val="0"/>
                    <w:jc w:val="center"/>
                    <w:rPr>
                      <w:rFonts w:cs="Arial"/>
                      <w:color w:val="000000"/>
                      <w:sz w:val="20"/>
                      <w:szCs w:val="20"/>
                    </w:rPr>
                  </w:pPr>
                  <w:r w:rsidRPr="00AB4E61">
                    <w:rPr>
                      <w:rFonts w:cs="Arial"/>
                      <w:color w:val="000000"/>
                      <w:sz w:val="20"/>
                      <w:szCs w:val="20"/>
                    </w:rPr>
                    <w:t>RHTI</w:t>
                  </w:r>
                  <w:r w:rsidRPr="00AB4E61">
                    <w:rPr>
                      <w:rFonts w:cs="Arial"/>
                      <w:color w:val="000000"/>
                      <w:sz w:val="16"/>
                      <w:szCs w:val="16"/>
                    </w:rPr>
                    <w:t>24-12</w:t>
                  </w:r>
                </w:p>
                <w:p w14:paraId="51663008" w14:textId="77777777" w:rsidR="006C51E9" w:rsidRPr="00AB4E61" w:rsidRDefault="006C51E9" w:rsidP="006C51E9">
                  <w:pPr>
                    <w:autoSpaceDE w:val="0"/>
                    <w:autoSpaceDN w:val="0"/>
                    <w:adjustRightInd w:val="0"/>
                    <w:jc w:val="center"/>
                    <w:rPr>
                      <w:rFonts w:cs="Arial"/>
                      <w:color w:val="000000"/>
                      <w:sz w:val="20"/>
                      <w:szCs w:val="20"/>
                    </w:rPr>
                  </w:pPr>
                </w:p>
              </w:tc>
              <w:tc>
                <w:tcPr>
                  <w:tcW w:w="939" w:type="dxa"/>
                </w:tcPr>
                <w:p w14:paraId="584D70E8" w14:textId="77777777" w:rsidR="006C51E9" w:rsidRPr="00AB4E61" w:rsidRDefault="006C51E9" w:rsidP="006C51E9">
                  <w:pPr>
                    <w:autoSpaceDE w:val="0"/>
                    <w:autoSpaceDN w:val="0"/>
                    <w:adjustRightInd w:val="0"/>
                    <w:jc w:val="center"/>
                    <w:rPr>
                      <w:rFonts w:cs="Arial"/>
                      <w:color w:val="000000"/>
                      <w:sz w:val="20"/>
                      <w:szCs w:val="20"/>
                    </w:rPr>
                  </w:pPr>
                  <w:r w:rsidRPr="00AB4E61">
                    <w:rPr>
                      <w:rFonts w:cs="Arial"/>
                      <w:color w:val="000000"/>
                      <w:sz w:val="20"/>
                      <w:szCs w:val="20"/>
                    </w:rPr>
                    <w:t>≥4s</w:t>
                  </w:r>
                </w:p>
              </w:tc>
            </w:tr>
          </w:tbl>
          <w:p w14:paraId="15F49558" w14:textId="77777777" w:rsidR="006C51E9" w:rsidRDefault="006C51E9" w:rsidP="00711006"/>
          <w:p w14:paraId="49A498A5" w14:textId="0C5F30DF" w:rsidR="006C51E9" w:rsidRDefault="00972A0F" w:rsidP="00711006">
            <w:r>
              <w:t>NB.  These enhancements are proposed within the ISO/DIS 16073-9 and are included to keep specification current.</w:t>
            </w:r>
          </w:p>
          <w:p w14:paraId="53ED8CEE" w14:textId="77777777" w:rsidR="00711006" w:rsidRDefault="00711006" w:rsidP="00711006"/>
        </w:tc>
        <w:tc>
          <w:tcPr>
            <w:tcW w:w="7650" w:type="dxa"/>
          </w:tcPr>
          <w:p w14:paraId="25CC0F85" w14:textId="7DFC1ABD"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207C23C8" w14:textId="77777777" w:rsidR="002C200E" w:rsidRDefault="002C200E" w:rsidP="002C200E">
            <w:pPr>
              <w:rPr>
                <w:rFonts w:cs="Arial"/>
              </w:rPr>
            </w:pPr>
          </w:p>
          <w:p w14:paraId="7BB20D5C" w14:textId="77777777" w:rsidR="00753B4C" w:rsidRPr="00753B4C" w:rsidRDefault="002C200E" w:rsidP="00753B4C">
            <w:pPr>
              <w:pStyle w:val="ListParagraph"/>
              <w:numPr>
                <w:ilvl w:val="0"/>
                <w:numId w:val="24"/>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753B4C">
              <w:rPr>
                <w:color w:val="333333"/>
                <w:lang w:val="en"/>
              </w:rPr>
              <w:t>on must be 6 months or more prior to</w:t>
            </w:r>
            <w:r>
              <w:rPr>
                <w:color w:val="333333"/>
                <w:lang w:val="en"/>
              </w:rPr>
              <w:t xml:space="preserve"> date of expiry</w:t>
            </w:r>
            <w:r w:rsidR="00753B4C">
              <w:rPr>
                <w:color w:val="333333"/>
                <w:lang w:val="en"/>
              </w:rPr>
              <w:t>, or;</w:t>
            </w:r>
          </w:p>
          <w:p w14:paraId="14127965" w14:textId="78B76E64" w:rsidR="002C200E" w:rsidRPr="00753B4C" w:rsidRDefault="002C200E" w:rsidP="00753B4C">
            <w:pPr>
              <w:pStyle w:val="ListParagraph"/>
              <w:rPr>
                <w:rFonts w:cs="Arial"/>
              </w:rPr>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23C7E41F" w14:textId="77777777" w:rsidR="002C200E" w:rsidRDefault="002C200E" w:rsidP="002C200E">
            <w:pPr>
              <w:pStyle w:val="ListParagraph"/>
              <w:numPr>
                <w:ilvl w:val="0"/>
                <w:numId w:val="24"/>
              </w:numPr>
              <w:rPr>
                <w:rFonts w:cs="Arial"/>
              </w:rPr>
            </w:pPr>
            <w:r>
              <w:rPr>
                <w:rFonts w:cs="Arial"/>
              </w:rPr>
              <w:t>Detailed Product specification.</w:t>
            </w:r>
          </w:p>
          <w:p w14:paraId="6010D061" w14:textId="6CD79716" w:rsidR="00711006" w:rsidRPr="00A572FF" w:rsidRDefault="00711006" w:rsidP="002C200E">
            <w:pPr>
              <w:pStyle w:val="ListParagraph"/>
              <w:rPr>
                <w:rFonts w:cs="Arial"/>
              </w:rPr>
            </w:pPr>
          </w:p>
        </w:tc>
        <w:tc>
          <w:tcPr>
            <w:tcW w:w="1417" w:type="dxa"/>
            <w:shd w:val="clear" w:color="auto" w:fill="A6A6A6" w:themeFill="background1" w:themeFillShade="A6"/>
          </w:tcPr>
          <w:p w14:paraId="0016FC86" w14:textId="77777777" w:rsidR="00711006" w:rsidRDefault="00711006" w:rsidP="00711006">
            <w:pPr>
              <w:jc w:val="center"/>
            </w:pPr>
            <w:r>
              <w:t>M</w:t>
            </w:r>
          </w:p>
        </w:tc>
        <w:tc>
          <w:tcPr>
            <w:tcW w:w="1843" w:type="dxa"/>
          </w:tcPr>
          <w:p w14:paraId="0CE247A5" w14:textId="77777777" w:rsidR="00711006" w:rsidRDefault="00711006" w:rsidP="00711006"/>
        </w:tc>
        <w:tc>
          <w:tcPr>
            <w:tcW w:w="2276" w:type="dxa"/>
          </w:tcPr>
          <w:p w14:paraId="5FE349CD" w14:textId="77777777" w:rsidR="00711006" w:rsidRDefault="00711006" w:rsidP="00711006"/>
        </w:tc>
      </w:tr>
      <w:tr w:rsidR="006C51E9" w14:paraId="26AA3778" w14:textId="77777777" w:rsidTr="00711006">
        <w:trPr>
          <w:jc w:val="center"/>
        </w:trPr>
        <w:tc>
          <w:tcPr>
            <w:tcW w:w="1561" w:type="dxa"/>
            <w:shd w:val="clear" w:color="auto" w:fill="A6A6A6" w:themeFill="background1" w:themeFillShade="A6"/>
          </w:tcPr>
          <w:p w14:paraId="275AEE9C" w14:textId="5179CD51" w:rsidR="006C51E9" w:rsidRDefault="006C51E9" w:rsidP="00711006">
            <w:pPr>
              <w:jc w:val="center"/>
            </w:pPr>
            <w:r>
              <w:t>A2</w:t>
            </w:r>
          </w:p>
        </w:tc>
        <w:tc>
          <w:tcPr>
            <w:tcW w:w="5952" w:type="dxa"/>
          </w:tcPr>
          <w:p w14:paraId="261D53A3" w14:textId="7CF8A8B7" w:rsidR="006C51E9" w:rsidRDefault="006C51E9" w:rsidP="006C51E9">
            <w:pPr>
              <w:autoSpaceDE w:val="0"/>
              <w:autoSpaceDN w:val="0"/>
              <w:adjustRightInd w:val="0"/>
              <w:rPr>
                <w:b/>
              </w:rPr>
            </w:pPr>
            <w:r>
              <w:rPr>
                <w:b/>
              </w:rPr>
              <w:t>Fire hood must conform to:</w:t>
            </w:r>
          </w:p>
          <w:p w14:paraId="4E1E56E7" w14:textId="77777777" w:rsidR="006C51E9" w:rsidRDefault="006C51E9" w:rsidP="006C51E9">
            <w:pPr>
              <w:autoSpaceDE w:val="0"/>
              <w:autoSpaceDN w:val="0"/>
              <w:adjustRightInd w:val="0"/>
              <w:rPr>
                <w:b/>
              </w:rPr>
            </w:pPr>
          </w:p>
          <w:p w14:paraId="166038D2" w14:textId="77777777" w:rsidR="006C51E9" w:rsidRPr="006C51E9" w:rsidRDefault="006C51E9" w:rsidP="006C51E9">
            <w:pPr>
              <w:autoSpaceDE w:val="0"/>
              <w:autoSpaceDN w:val="0"/>
              <w:adjustRightInd w:val="0"/>
              <w:rPr>
                <w:b/>
              </w:rPr>
            </w:pPr>
            <w:r w:rsidRPr="006C51E9">
              <w:rPr>
                <w:b/>
              </w:rPr>
              <w:t>Water vapour resistance</w:t>
            </w:r>
          </w:p>
          <w:p w14:paraId="04708EB5" w14:textId="77777777" w:rsidR="006C51E9" w:rsidRPr="006C51E9" w:rsidRDefault="006C51E9" w:rsidP="006C51E9">
            <w:pPr>
              <w:autoSpaceDE w:val="0"/>
              <w:autoSpaceDN w:val="0"/>
              <w:adjustRightInd w:val="0"/>
            </w:pPr>
            <w:r w:rsidRPr="006C51E9">
              <w:t xml:space="preserve">The fire hood assembly shall have a mean water vapour resistance when tested in accordance with ISO 11092 of : &lt;5 m2Pa/W. The fire hood assembly including a particulate barrier if included, shall have a mean water vapour resistance when tested in accordance with ISO 11092 of: </w:t>
            </w:r>
          </w:p>
          <w:p w14:paraId="6D1F74FE" w14:textId="77777777" w:rsidR="006C51E9" w:rsidRPr="006C51E9" w:rsidRDefault="006C51E9" w:rsidP="006C51E9">
            <w:pPr>
              <w:autoSpaceDE w:val="0"/>
              <w:autoSpaceDN w:val="0"/>
              <w:adjustRightInd w:val="0"/>
            </w:pPr>
          </w:p>
          <w:p w14:paraId="6AD819CD" w14:textId="77777777" w:rsidR="006C51E9" w:rsidRPr="000C25EA" w:rsidRDefault="006C51E9" w:rsidP="006C51E9">
            <w:pPr>
              <w:autoSpaceDE w:val="0"/>
              <w:autoSpaceDN w:val="0"/>
              <w:adjustRightInd w:val="0"/>
            </w:pPr>
            <w:r w:rsidRPr="006C51E9">
              <w:t>&lt; 15 m2 Pa/W.</w:t>
            </w:r>
            <w:r w:rsidRPr="000C25EA">
              <w:t xml:space="preserve"> </w:t>
            </w:r>
          </w:p>
          <w:p w14:paraId="6680910A" w14:textId="77777777" w:rsidR="006C51E9" w:rsidRPr="00893515" w:rsidRDefault="006C51E9" w:rsidP="00711006">
            <w:pPr>
              <w:rPr>
                <w:b/>
              </w:rPr>
            </w:pPr>
          </w:p>
        </w:tc>
        <w:tc>
          <w:tcPr>
            <w:tcW w:w="7650" w:type="dxa"/>
          </w:tcPr>
          <w:p w14:paraId="6FE25678" w14:textId="77777777" w:rsidR="006C51E9" w:rsidRDefault="006C51E9" w:rsidP="006C51E9">
            <w:pPr>
              <w:rPr>
                <w:rFonts w:cs="Arial"/>
              </w:rPr>
            </w:pPr>
            <w:r>
              <w:rPr>
                <w:rFonts w:cs="Arial"/>
              </w:rPr>
              <w:t>Evidence from Tenderer shall constitute:</w:t>
            </w:r>
          </w:p>
          <w:p w14:paraId="591C33CD" w14:textId="77777777" w:rsidR="006C51E9" w:rsidRDefault="006C51E9" w:rsidP="006C51E9">
            <w:pPr>
              <w:rPr>
                <w:rFonts w:cs="Arial"/>
              </w:rPr>
            </w:pPr>
          </w:p>
          <w:p w14:paraId="29FC2334" w14:textId="77777777" w:rsidR="006C51E9" w:rsidRPr="00753B4C" w:rsidRDefault="006C51E9" w:rsidP="006C51E9">
            <w:pPr>
              <w:pStyle w:val="ListParagraph"/>
              <w:numPr>
                <w:ilvl w:val="0"/>
                <w:numId w:val="40"/>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48DF52AA" w14:textId="77777777" w:rsidR="006C51E9" w:rsidRPr="00753B4C" w:rsidRDefault="006C51E9" w:rsidP="006C51E9">
            <w:pPr>
              <w:pStyle w:val="ListParagraph"/>
              <w:rPr>
                <w:rFonts w:cs="Arial"/>
              </w:rPr>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3A731641" w14:textId="77777777" w:rsidR="006C51E9" w:rsidRDefault="006C51E9" w:rsidP="006C51E9">
            <w:pPr>
              <w:pStyle w:val="ListParagraph"/>
              <w:numPr>
                <w:ilvl w:val="0"/>
                <w:numId w:val="40"/>
              </w:numPr>
              <w:rPr>
                <w:rFonts w:cs="Arial"/>
              </w:rPr>
            </w:pPr>
            <w:r>
              <w:rPr>
                <w:rFonts w:cs="Arial"/>
              </w:rPr>
              <w:t>Detailed Product specification.</w:t>
            </w:r>
          </w:p>
          <w:p w14:paraId="6D491993" w14:textId="77777777" w:rsidR="006C51E9" w:rsidRDefault="006C51E9" w:rsidP="002C200E">
            <w:pPr>
              <w:rPr>
                <w:rFonts w:cs="Arial"/>
              </w:rPr>
            </w:pPr>
          </w:p>
        </w:tc>
        <w:tc>
          <w:tcPr>
            <w:tcW w:w="1417" w:type="dxa"/>
            <w:shd w:val="clear" w:color="auto" w:fill="A6A6A6" w:themeFill="background1" w:themeFillShade="A6"/>
          </w:tcPr>
          <w:p w14:paraId="286720A7" w14:textId="77777777" w:rsidR="006C51E9" w:rsidRDefault="006C51E9" w:rsidP="00711006">
            <w:pPr>
              <w:jc w:val="center"/>
            </w:pPr>
          </w:p>
        </w:tc>
        <w:tc>
          <w:tcPr>
            <w:tcW w:w="1843" w:type="dxa"/>
          </w:tcPr>
          <w:p w14:paraId="175C7113" w14:textId="77777777" w:rsidR="006C51E9" w:rsidRDefault="006C51E9" w:rsidP="00711006"/>
        </w:tc>
        <w:tc>
          <w:tcPr>
            <w:tcW w:w="2276" w:type="dxa"/>
          </w:tcPr>
          <w:p w14:paraId="506AA78A" w14:textId="77777777" w:rsidR="006C51E9" w:rsidRDefault="006C51E9" w:rsidP="00711006"/>
        </w:tc>
      </w:tr>
    </w:tbl>
    <w:p w14:paraId="20126D5D" w14:textId="77777777" w:rsidR="006C51E9" w:rsidRDefault="006C51E9">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14:paraId="6D4B282E" w14:textId="77777777" w:rsidTr="00711006">
        <w:trPr>
          <w:jc w:val="center"/>
        </w:trPr>
        <w:tc>
          <w:tcPr>
            <w:tcW w:w="1561" w:type="dxa"/>
            <w:shd w:val="clear" w:color="auto" w:fill="A6A6A6" w:themeFill="background1" w:themeFillShade="A6"/>
          </w:tcPr>
          <w:p w14:paraId="0093AEEF" w14:textId="3B0092F4" w:rsidR="00711006" w:rsidRDefault="006C51E9" w:rsidP="00711006">
            <w:pPr>
              <w:jc w:val="center"/>
            </w:pPr>
            <w:r>
              <w:lastRenderedPageBreak/>
              <w:t>A3</w:t>
            </w:r>
          </w:p>
        </w:tc>
        <w:tc>
          <w:tcPr>
            <w:tcW w:w="5952" w:type="dxa"/>
          </w:tcPr>
          <w:p w14:paraId="3CAAC757" w14:textId="77777777" w:rsidR="00711006" w:rsidRPr="00460071" w:rsidRDefault="00711006" w:rsidP="00711006">
            <w:pPr>
              <w:rPr>
                <w:b/>
              </w:rPr>
            </w:pPr>
            <w:r w:rsidRPr="00460071">
              <w:rPr>
                <w:b/>
              </w:rPr>
              <w:t xml:space="preserve">Compatibility </w:t>
            </w:r>
          </w:p>
          <w:p w14:paraId="7EAE1724" w14:textId="77777777" w:rsidR="00711006" w:rsidRDefault="00711006" w:rsidP="00711006"/>
          <w:p w14:paraId="77BAB0C4" w14:textId="4C2EF142" w:rsidR="00711006" w:rsidRDefault="0003107E" w:rsidP="00711006">
            <w:r w:rsidRPr="00D93AE3">
              <w:t>Fire hood must c</w:t>
            </w:r>
            <w:r w:rsidR="00711006" w:rsidRPr="00D93AE3">
              <w:t xml:space="preserve">onform </w:t>
            </w:r>
            <w:r w:rsidR="00711006">
              <w:t>to BS ISO 16073-2:2019 or ISO/TS 11999-2</w:t>
            </w:r>
          </w:p>
          <w:p w14:paraId="501C5699" w14:textId="77777777" w:rsidR="00711006" w:rsidRDefault="00711006" w:rsidP="00711006"/>
          <w:p w14:paraId="6A330E1C" w14:textId="77777777" w:rsidR="00711006" w:rsidRDefault="00711006" w:rsidP="00711006">
            <w:r>
              <w:t>NB.  BS ISO 16073-2 requires wildland clothing to meet the requirements of ISO/TS 11999-2</w:t>
            </w:r>
          </w:p>
          <w:p w14:paraId="43B142E8" w14:textId="77777777" w:rsidR="00711006" w:rsidRDefault="00711006" w:rsidP="00711006"/>
          <w:p w14:paraId="026085FE" w14:textId="77777777" w:rsidR="00711006" w:rsidRDefault="00711006" w:rsidP="00711006"/>
        </w:tc>
        <w:tc>
          <w:tcPr>
            <w:tcW w:w="7650" w:type="dxa"/>
          </w:tcPr>
          <w:p w14:paraId="4C5E8E3A" w14:textId="0B8AA385"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62831EF6" w14:textId="77777777" w:rsidR="002C200E" w:rsidRDefault="002C200E" w:rsidP="002C200E">
            <w:pPr>
              <w:rPr>
                <w:rFonts w:cs="Arial"/>
              </w:rPr>
            </w:pPr>
          </w:p>
          <w:p w14:paraId="5B479FAD" w14:textId="0D77DAAA" w:rsidR="002C200E" w:rsidRPr="0031031A" w:rsidRDefault="002C200E" w:rsidP="002C200E">
            <w:pPr>
              <w:pStyle w:val="ListParagraph"/>
              <w:numPr>
                <w:ilvl w:val="0"/>
                <w:numId w:val="2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xml:space="preserve">.  Validity of Certification must be 6 months or more </w:t>
            </w:r>
            <w:r w:rsidR="00753B4C">
              <w:rPr>
                <w:color w:val="333333"/>
                <w:lang w:val="en"/>
              </w:rPr>
              <w:t xml:space="preserve">prior to </w:t>
            </w:r>
            <w:r>
              <w:rPr>
                <w:color w:val="333333"/>
                <w:lang w:val="en"/>
              </w:rPr>
              <w:t>date of expiry</w:t>
            </w:r>
            <w:r w:rsidR="00753B4C">
              <w:rPr>
                <w:color w:val="333333"/>
                <w:lang w:val="en"/>
              </w:rPr>
              <w:t>, or;</w:t>
            </w:r>
          </w:p>
          <w:p w14:paraId="65C5A7A8" w14:textId="77777777" w:rsidR="002C200E" w:rsidRPr="00624327" w:rsidRDefault="002C200E" w:rsidP="00753B4C">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ABDC2E0" w14:textId="77777777" w:rsidR="002C200E" w:rsidRDefault="002C200E" w:rsidP="002C200E">
            <w:pPr>
              <w:pStyle w:val="ListParagraph"/>
              <w:numPr>
                <w:ilvl w:val="0"/>
                <w:numId w:val="25"/>
              </w:numPr>
              <w:rPr>
                <w:rFonts w:cs="Arial"/>
              </w:rPr>
            </w:pPr>
            <w:r>
              <w:rPr>
                <w:rFonts w:cs="Arial"/>
              </w:rPr>
              <w:t>Detailed Product specification.</w:t>
            </w:r>
          </w:p>
          <w:p w14:paraId="12574AC8" w14:textId="4687373A" w:rsidR="00711006" w:rsidRPr="00A572FF" w:rsidRDefault="00711006" w:rsidP="002C200E">
            <w:pPr>
              <w:pStyle w:val="ListParagraph"/>
              <w:rPr>
                <w:rFonts w:cs="Arial"/>
              </w:rPr>
            </w:pPr>
          </w:p>
        </w:tc>
        <w:tc>
          <w:tcPr>
            <w:tcW w:w="1417" w:type="dxa"/>
            <w:shd w:val="clear" w:color="auto" w:fill="A6A6A6" w:themeFill="background1" w:themeFillShade="A6"/>
          </w:tcPr>
          <w:p w14:paraId="39DC9C25" w14:textId="77777777" w:rsidR="00711006" w:rsidRDefault="00711006" w:rsidP="00711006">
            <w:pPr>
              <w:jc w:val="center"/>
            </w:pPr>
            <w:r>
              <w:t>M</w:t>
            </w:r>
          </w:p>
        </w:tc>
        <w:tc>
          <w:tcPr>
            <w:tcW w:w="1843" w:type="dxa"/>
          </w:tcPr>
          <w:p w14:paraId="5F5F07D6" w14:textId="77777777" w:rsidR="00711006" w:rsidRDefault="00711006" w:rsidP="00711006"/>
        </w:tc>
        <w:tc>
          <w:tcPr>
            <w:tcW w:w="2276" w:type="dxa"/>
          </w:tcPr>
          <w:p w14:paraId="5BBC991F" w14:textId="77777777" w:rsidR="00711006" w:rsidRDefault="00711006" w:rsidP="00711006"/>
        </w:tc>
      </w:tr>
      <w:tr w:rsidR="000635F9" w14:paraId="59FCBEAA" w14:textId="77777777" w:rsidTr="00711006">
        <w:trPr>
          <w:jc w:val="center"/>
        </w:trPr>
        <w:tc>
          <w:tcPr>
            <w:tcW w:w="1561" w:type="dxa"/>
            <w:shd w:val="clear" w:color="auto" w:fill="A6A6A6" w:themeFill="background1" w:themeFillShade="A6"/>
          </w:tcPr>
          <w:p w14:paraId="2BF94D1E" w14:textId="3596BA4B" w:rsidR="000635F9" w:rsidRDefault="000635F9" w:rsidP="000635F9">
            <w:pPr>
              <w:jc w:val="center"/>
            </w:pPr>
            <w:r>
              <w:t>A4</w:t>
            </w:r>
          </w:p>
        </w:tc>
        <w:tc>
          <w:tcPr>
            <w:tcW w:w="5952" w:type="dxa"/>
          </w:tcPr>
          <w:p w14:paraId="03C2CEB2" w14:textId="77777777" w:rsidR="000635F9" w:rsidRPr="00A37E8E" w:rsidRDefault="000635F9" w:rsidP="000635F9">
            <w:pPr>
              <w:rPr>
                <w:b/>
              </w:rPr>
            </w:pPr>
            <w:r w:rsidRPr="00A37E8E">
              <w:rPr>
                <w:b/>
              </w:rPr>
              <w:t>Ageing</w:t>
            </w:r>
          </w:p>
          <w:p w14:paraId="63803AC9" w14:textId="77777777" w:rsidR="000635F9" w:rsidRDefault="000635F9" w:rsidP="000635F9"/>
          <w:p w14:paraId="16104D3F" w14:textId="495C0CBB" w:rsidR="000635F9" w:rsidRPr="00460071" w:rsidRDefault="000635F9" w:rsidP="000635F9">
            <w:pPr>
              <w:rPr>
                <w:b/>
              </w:rPr>
            </w:pPr>
            <w:r w:rsidRPr="002A77FF">
              <w:t>The items must c</w:t>
            </w:r>
            <w:r>
              <w:t>onform</w:t>
            </w:r>
            <w:r w:rsidRPr="002A77FF">
              <w:t xml:space="preserve"> </w:t>
            </w:r>
            <w:r>
              <w:t>to ISO 15384, section 5.6 after 40 wash/dry cycles without any requirements for additional additives or treatments</w:t>
            </w:r>
          </w:p>
        </w:tc>
        <w:tc>
          <w:tcPr>
            <w:tcW w:w="7650" w:type="dxa"/>
          </w:tcPr>
          <w:p w14:paraId="6B61485C" w14:textId="77777777" w:rsidR="000635F9" w:rsidRDefault="000635F9" w:rsidP="000635F9">
            <w:pPr>
              <w:rPr>
                <w:rFonts w:cs="Arial"/>
              </w:rPr>
            </w:pPr>
            <w:r>
              <w:rPr>
                <w:rFonts w:cs="Arial"/>
              </w:rPr>
              <w:t>Evidence from Tenderer shall constitute:</w:t>
            </w:r>
          </w:p>
          <w:p w14:paraId="0E21D6E1" w14:textId="77777777" w:rsidR="000635F9" w:rsidRDefault="000635F9" w:rsidP="000635F9">
            <w:pPr>
              <w:rPr>
                <w:rFonts w:cs="Arial"/>
              </w:rPr>
            </w:pPr>
          </w:p>
          <w:p w14:paraId="433D271E" w14:textId="77777777" w:rsidR="000635F9" w:rsidRPr="0031031A" w:rsidRDefault="000635F9" w:rsidP="000635F9">
            <w:pPr>
              <w:pStyle w:val="ListParagraph"/>
              <w:numPr>
                <w:ilvl w:val="0"/>
                <w:numId w:val="1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1C127847" w14:textId="77777777" w:rsidR="000635F9" w:rsidRPr="00624327" w:rsidRDefault="000635F9" w:rsidP="000635F9">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0A701918" w14:textId="0B9CEF1F" w:rsidR="000635F9" w:rsidRDefault="000635F9" w:rsidP="000635F9">
            <w:pPr>
              <w:rPr>
                <w:rFonts w:cs="Arial"/>
              </w:rPr>
            </w:pPr>
            <w:r>
              <w:rPr>
                <w:rFonts w:cs="Arial"/>
              </w:rPr>
              <w:t>Detailed Product specification.</w:t>
            </w:r>
          </w:p>
        </w:tc>
        <w:tc>
          <w:tcPr>
            <w:tcW w:w="1417" w:type="dxa"/>
            <w:shd w:val="clear" w:color="auto" w:fill="A6A6A6" w:themeFill="background1" w:themeFillShade="A6"/>
          </w:tcPr>
          <w:p w14:paraId="097F71D5" w14:textId="1E8E3C00" w:rsidR="000635F9" w:rsidRDefault="000635F9" w:rsidP="000635F9">
            <w:pPr>
              <w:jc w:val="center"/>
            </w:pPr>
            <w:r>
              <w:t>M</w:t>
            </w:r>
          </w:p>
        </w:tc>
        <w:tc>
          <w:tcPr>
            <w:tcW w:w="1843" w:type="dxa"/>
          </w:tcPr>
          <w:p w14:paraId="793EB01F" w14:textId="77777777" w:rsidR="000635F9" w:rsidRDefault="000635F9" w:rsidP="000635F9"/>
        </w:tc>
        <w:tc>
          <w:tcPr>
            <w:tcW w:w="2276" w:type="dxa"/>
          </w:tcPr>
          <w:p w14:paraId="74F79ADB" w14:textId="77777777" w:rsidR="000635F9" w:rsidRDefault="000635F9" w:rsidP="000635F9"/>
        </w:tc>
      </w:tr>
      <w:tr w:rsidR="000635F9" w14:paraId="06BB6224" w14:textId="77777777" w:rsidTr="00711006">
        <w:trPr>
          <w:jc w:val="center"/>
        </w:trPr>
        <w:tc>
          <w:tcPr>
            <w:tcW w:w="20699" w:type="dxa"/>
            <w:gridSpan w:val="6"/>
            <w:shd w:val="clear" w:color="auto" w:fill="548DD4" w:themeFill="text2" w:themeFillTint="99"/>
          </w:tcPr>
          <w:p w14:paraId="19905DBF" w14:textId="77777777" w:rsidR="000635F9" w:rsidRDefault="000635F9" w:rsidP="000635F9">
            <w:pPr>
              <w:rPr>
                <w:b/>
              </w:rPr>
            </w:pPr>
            <w:r>
              <w:rPr>
                <w:rFonts w:cs="Arial"/>
                <w:b/>
                <w:bCs/>
              </w:rPr>
              <w:t xml:space="preserve">Wildland fire hood - </w:t>
            </w:r>
            <w:r w:rsidRPr="00D3310B">
              <w:rPr>
                <w:b/>
              </w:rPr>
              <w:t>General Requirements</w:t>
            </w:r>
          </w:p>
          <w:p w14:paraId="77515874" w14:textId="65EC2270" w:rsidR="000635F9" w:rsidRPr="00D3310B" w:rsidRDefault="000635F9" w:rsidP="000635F9">
            <w:pPr>
              <w:rPr>
                <w:b/>
              </w:rPr>
            </w:pPr>
          </w:p>
        </w:tc>
      </w:tr>
      <w:tr w:rsidR="000635F9" w14:paraId="0DB9839F" w14:textId="77777777" w:rsidTr="00711006">
        <w:trPr>
          <w:jc w:val="center"/>
        </w:trPr>
        <w:tc>
          <w:tcPr>
            <w:tcW w:w="1561" w:type="dxa"/>
            <w:shd w:val="clear" w:color="auto" w:fill="A6A6A6" w:themeFill="background1" w:themeFillShade="A6"/>
          </w:tcPr>
          <w:p w14:paraId="5DB0A644" w14:textId="77777777" w:rsidR="000635F9" w:rsidRDefault="000635F9" w:rsidP="000635F9">
            <w:pPr>
              <w:jc w:val="center"/>
            </w:pPr>
            <w:r>
              <w:t>B1</w:t>
            </w:r>
          </w:p>
        </w:tc>
        <w:tc>
          <w:tcPr>
            <w:tcW w:w="5952" w:type="dxa"/>
          </w:tcPr>
          <w:p w14:paraId="5CE75877" w14:textId="0D8DAC4C" w:rsidR="000635F9" w:rsidRDefault="000635F9" w:rsidP="000635F9">
            <w:r w:rsidRPr="00D93AE3">
              <w:t xml:space="preserve">Fire hood must be </w:t>
            </w:r>
            <w:r>
              <w:t>available in a generic adjustable size</w:t>
            </w:r>
          </w:p>
          <w:p w14:paraId="3239BE4C" w14:textId="77777777" w:rsidR="000635F9" w:rsidRDefault="000635F9" w:rsidP="000635F9"/>
          <w:p w14:paraId="6612ADE2" w14:textId="7C124DCA" w:rsidR="000635F9" w:rsidRDefault="000635F9" w:rsidP="000635F9">
            <w:r>
              <w:t xml:space="preserve">To include a facility to provide ‘made to measure’ for wearers that fall outside standard size ranges.  </w:t>
            </w:r>
            <w:r w:rsidR="00587F0E" w:rsidRPr="00457C5A">
              <w:t xml:space="preserve">Please refer to </w:t>
            </w:r>
            <w:r w:rsidR="00587F0E" w:rsidRPr="007E5E90">
              <w:t>5.</w:t>
            </w:r>
            <w:r w:rsidR="00587F0E">
              <w:t xml:space="preserve"> Sizing and </w:t>
            </w:r>
            <w:r w:rsidR="00587F0E" w:rsidRPr="00457C5A">
              <w:t xml:space="preserve">Special Requirements </w:t>
            </w:r>
            <w:r w:rsidR="00587F0E">
              <w:t>in Stage 1: Pass / Fail Evaluation Questions</w:t>
            </w:r>
            <w:r w:rsidR="00587F0E" w:rsidRPr="00457C5A">
              <w:t xml:space="preserve"> at </w:t>
            </w:r>
            <w:r w:rsidR="00587F0E">
              <w:t>within the ITT.</w:t>
            </w:r>
          </w:p>
        </w:tc>
        <w:tc>
          <w:tcPr>
            <w:tcW w:w="7650" w:type="dxa"/>
          </w:tcPr>
          <w:p w14:paraId="2820739D" w14:textId="539E669E" w:rsidR="000635F9" w:rsidRDefault="000635F9" w:rsidP="000635F9">
            <w:r>
              <w:t>Evidence from Tenderer shall constitute:</w:t>
            </w:r>
          </w:p>
          <w:p w14:paraId="00001525" w14:textId="77777777" w:rsidR="000635F9" w:rsidRDefault="000635F9" w:rsidP="000635F9"/>
          <w:p w14:paraId="1E37EE61" w14:textId="77777777" w:rsidR="000635F9" w:rsidRDefault="000635F9" w:rsidP="000635F9">
            <w:pPr>
              <w:pStyle w:val="ListParagraph"/>
              <w:numPr>
                <w:ilvl w:val="0"/>
                <w:numId w:val="36"/>
              </w:numPr>
            </w:pPr>
            <w:r>
              <w:t>Detailed Product specification</w:t>
            </w:r>
          </w:p>
          <w:p w14:paraId="1DF9F92A" w14:textId="0FF153DC" w:rsidR="000635F9" w:rsidRDefault="000635F9" w:rsidP="000635F9">
            <w:pPr>
              <w:pStyle w:val="ListParagraph"/>
              <w:ind w:left="360"/>
            </w:pPr>
          </w:p>
        </w:tc>
        <w:tc>
          <w:tcPr>
            <w:tcW w:w="1417" w:type="dxa"/>
            <w:shd w:val="clear" w:color="auto" w:fill="A6A6A6" w:themeFill="background1" w:themeFillShade="A6"/>
          </w:tcPr>
          <w:p w14:paraId="19D88D5D" w14:textId="77777777" w:rsidR="000635F9" w:rsidRDefault="000635F9" w:rsidP="000635F9">
            <w:pPr>
              <w:jc w:val="center"/>
            </w:pPr>
            <w:r>
              <w:t>M</w:t>
            </w:r>
          </w:p>
        </w:tc>
        <w:tc>
          <w:tcPr>
            <w:tcW w:w="1843" w:type="dxa"/>
          </w:tcPr>
          <w:p w14:paraId="23B3D8BE" w14:textId="77777777" w:rsidR="000635F9" w:rsidRDefault="000635F9" w:rsidP="000635F9"/>
        </w:tc>
        <w:tc>
          <w:tcPr>
            <w:tcW w:w="2276" w:type="dxa"/>
          </w:tcPr>
          <w:p w14:paraId="458EAE17" w14:textId="77777777" w:rsidR="000635F9" w:rsidRDefault="000635F9" w:rsidP="000635F9"/>
        </w:tc>
      </w:tr>
      <w:tr w:rsidR="000635F9" w14:paraId="614183B8" w14:textId="77777777" w:rsidTr="00711006">
        <w:trPr>
          <w:jc w:val="center"/>
        </w:trPr>
        <w:tc>
          <w:tcPr>
            <w:tcW w:w="1561" w:type="dxa"/>
            <w:shd w:val="clear" w:color="auto" w:fill="A6A6A6" w:themeFill="background1" w:themeFillShade="A6"/>
          </w:tcPr>
          <w:p w14:paraId="20FB2762" w14:textId="77777777" w:rsidR="000635F9" w:rsidRDefault="000635F9" w:rsidP="000635F9">
            <w:pPr>
              <w:jc w:val="center"/>
            </w:pPr>
            <w:r>
              <w:t>B2</w:t>
            </w:r>
          </w:p>
        </w:tc>
        <w:tc>
          <w:tcPr>
            <w:tcW w:w="5952" w:type="dxa"/>
          </w:tcPr>
          <w:p w14:paraId="661FAC6B" w14:textId="77777777" w:rsidR="000635F9" w:rsidRDefault="000635F9" w:rsidP="000635F9">
            <w:pPr>
              <w:rPr>
                <w:rFonts w:ascii="Calibri" w:hAnsi="Calibri"/>
              </w:rPr>
            </w:pPr>
            <w:r>
              <w:t xml:space="preserve">Each garment will need to be uniquely barcoded in order that the Authority is able to track each garment, particularly if a garment is sent for cleaning, repair and maintenance.  </w:t>
            </w:r>
          </w:p>
          <w:p w14:paraId="68267962" w14:textId="77777777" w:rsidR="000635F9" w:rsidRDefault="000635F9" w:rsidP="000635F9"/>
          <w:p w14:paraId="270B8FC0" w14:textId="77777777" w:rsidR="000635F9" w:rsidRDefault="000635F9" w:rsidP="000635F9">
            <w:r>
              <w:t>The Tenderer must provide an inventory of barcodes with each order delivered and hold a central database of all barcodes assigned to each order for each Participating Authority.</w:t>
            </w:r>
          </w:p>
          <w:p w14:paraId="019688DA" w14:textId="77777777" w:rsidR="000635F9" w:rsidRDefault="000635F9" w:rsidP="000635F9"/>
          <w:p w14:paraId="5D492CAA" w14:textId="070CCD58" w:rsidR="000635F9" w:rsidRDefault="000635F9" w:rsidP="000635F9">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3A5861B1" w14:textId="77777777" w:rsidR="000635F9" w:rsidRDefault="000635F9" w:rsidP="000635F9">
            <w:pPr>
              <w:rPr>
                <w:rFonts w:ascii="Calibri" w:hAnsi="Calibri"/>
              </w:rPr>
            </w:pPr>
            <w:r>
              <w:t>The Tenderer must provide relevant evidence to demonstrate how the requirement shall be met, and shall include product information of the barcoding system that shall be used to meet the requirement.</w:t>
            </w:r>
          </w:p>
          <w:p w14:paraId="3C6F846F" w14:textId="112E5AA7" w:rsidR="000635F9" w:rsidRDefault="000635F9" w:rsidP="000635F9"/>
        </w:tc>
        <w:tc>
          <w:tcPr>
            <w:tcW w:w="1417" w:type="dxa"/>
            <w:shd w:val="clear" w:color="auto" w:fill="A6A6A6" w:themeFill="background1" w:themeFillShade="A6"/>
          </w:tcPr>
          <w:p w14:paraId="1D3872DD" w14:textId="77777777" w:rsidR="000635F9" w:rsidRDefault="000635F9" w:rsidP="000635F9">
            <w:pPr>
              <w:jc w:val="center"/>
            </w:pPr>
            <w:r>
              <w:t>M</w:t>
            </w:r>
          </w:p>
        </w:tc>
        <w:tc>
          <w:tcPr>
            <w:tcW w:w="1843" w:type="dxa"/>
          </w:tcPr>
          <w:p w14:paraId="199B4847" w14:textId="77777777" w:rsidR="000635F9" w:rsidRDefault="000635F9" w:rsidP="000635F9"/>
        </w:tc>
        <w:tc>
          <w:tcPr>
            <w:tcW w:w="2276" w:type="dxa"/>
          </w:tcPr>
          <w:p w14:paraId="753083E9" w14:textId="77777777" w:rsidR="000635F9" w:rsidRDefault="000635F9" w:rsidP="000635F9"/>
        </w:tc>
      </w:tr>
    </w:tbl>
    <w:p w14:paraId="63023F3F" w14:textId="77777777" w:rsidR="00293EBB" w:rsidRDefault="00293EBB">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0635F9" w:rsidRPr="00D3310B" w14:paraId="69D597DD" w14:textId="77777777" w:rsidTr="00711006">
        <w:trPr>
          <w:jc w:val="center"/>
        </w:trPr>
        <w:tc>
          <w:tcPr>
            <w:tcW w:w="20699" w:type="dxa"/>
            <w:gridSpan w:val="6"/>
            <w:shd w:val="clear" w:color="auto" w:fill="548DD4" w:themeFill="text2" w:themeFillTint="99"/>
          </w:tcPr>
          <w:p w14:paraId="24FA9D97" w14:textId="181B1BB2" w:rsidR="000635F9" w:rsidRDefault="000635F9" w:rsidP="000635F9">
            <w:pPr>
              <w:rPr>
                <w:b/>
              </w:rPr>
            </w:pPr>
            <w:r>
              <w:rPr>
                <w:rFonts w:cs="Arial"/>
                <w:b/>
                <w:bCs/>
              </w:rPr>
              <w:lastRenderedPageBreak/>
              <w:t xml:space="preserve">Wildland fire hood - </w:t>
            </w:r>
            <w:r w:rsidRPr="00D3310B">
              <w:rPr>
                <w:b/>
              </w:rPr>
              <w:t>Additional Documentation</w:t>
            </w:r>
          </w:p>
          <w:p w14:paraId="3D7C6FB0" w14:textId="77777777" w:rsidR="000635F9" w:rsidRPr="00D3310B" w:rsidRDefault="000635F9" w:rsidP="000635F9">
            <w:pPr>
              <w:rPr>
                <w:b/>
              </w:rPr>
            </w:pPr>
          </w:p>
        </w:tc>
      </w:tr>
      <w:tr w:rsidR="000635F9" w14:paraId="0E4CECB8" w14:textId="77777777" w:rsidTr="00711006">
        <w:trPr>
          <w:jc w:val="center"/>
        </w:trPr>
        <w:tc>
          <w:tcPr>
            <w:tcW w:w="1561" w:type="dxa"/>
            <w:shd w:val="clear" w:color="auto" w:fill="A6A6A6" w:themeFill="background1" w:themeFillShade="A6"/>
          </w:tcPr>
          <w:p w14:paraId="422FECD3" w14:textId="77777777" w:rsidR="000635F9" w:rsidRDefault="000635F9" w:rsidP="000635F9">
            <w:pPr>
              <w:jc w:val="center"/>
            </w:pPr>
            <w:r>
              <w:t>C1</w:t>
            </w:r>
          </w:p>
        </w:tc>
        <w:tc>
          <w:tcPr>
            <w:tcW w:w="5952" w:type="dxa"/>
          </w:tcPr>
          <w:p w14:paraId="439D37F0" w14:textId="6CF98CBC" w:rsidR="000635F9" w:rsidRDefault="000635F9" w:rsidP="000635F9">
            <w:pPr>
              <w:rPr>
                <w:rFonts w:cs="Arial"/>
                <w:color w:val="000000"/>
              </w:rPr>
            </w:pPr>
            <w:r>
              <w:rPr>
                <w:rFonts w:cs="Arial"/>
                <w:color w:val="000000"/>
              </w:rPr>
              <w:t xml:space="preserve">The </w:t>
            </w:r>
            <w:r w:rsidRPr="00D93AE3">
              <w:rPr>
                <w:rFonts w:cs="Arial"/>
              </w:rPr>
              <w:t>tenderer</w:t>
            </w:r>
            <w:r>
              <w:rPr>
                <w:rFonts w:cs="Arial"/>
                <w:color w:val="000000"/>
              </w:rPr>
              <w:t xml:space="preserve"> shall provide all relevant user documentation and manuals that details how the item is:</w:t>
            </w:r>
          </w:p>
          <w:p w14:paraId="0177D180" w14:textId="77777777" w:rsidR="000635F9" w:rsidRDefault="000635F9" w:rsidP="000635F9">
            <w:pPr>
              <w:rPr>
                <w:rFonts w:cs="Arial"/>
                <w:color w:val="000000"/>
              </w:rPr>
            </w:pPr>
          </w:p>
          <w:p w14:paraId="6CACD0C6" w14:textId="77777777" w:rsidR="000635F9" w:rsidRDefault="000635F9" w:rsidP="000635F9">
            <w:pPr>
              <w:pStyle w:val="ListParagraph"/>
              <w:numPr>
                <w:ilvl w:val="0"/>
                <w:numId w:val="7"/>
              </w:numPr>
              <w:rPr>
                <w:rFonts w:cs="Arial"/>
                <w:color w:val="000000"/>
              </w:rPr>
            </w:pPr>
            <w:r>
              <w:rPr>
                <w:rFonts w:cs="Arial"/>
                <w:color w:val="000000"/>
              </w:rPr>
              <w:t>Safely used and adjusted (if necessary)</w:t>
            </w:r>
          </w:p>
          <w:p w14:paraId="3CD21B64" w14:textId="77777777" w:rsidR="000635F9" w:rsidRDefault="000635F9" w:rsidP="000635F9">
            <w:pPr>
              <w:pStyle w:val="ListParagraph"/>
              <w:numPr>
                <w:ilvl w:val="0"/>
                <w:numId w:val="7"/>
              </w:numPr>
              <w:rPr>
                <w:rFonts w:cs="Arial"/>
                <w:color w:val="000000"/>
              </w:rPr>
            </w:pPr>
            <w:r>
              <w:rPr>
                <w:rFonts w:cs="Arial"/>
                <w:color w:val="000000"/>
              </w:rPr>
              <w:t>Maintained, including repair if relevant</w:t>
            </w:r>
          </w:p>
          <w:p w14:paraId="63719A13" w14:textId="77777777" w:rsidR="000635F9" w:rsidRPr="00067C96" w:rsidRDefault="000635F9" w:rsidP="000635F9">
            <w:pPr>
              <w:pStyle w:val="ListParagraph"/>
              <w:numPr>
                <w:ilvl w:val="0"/>
                <w:numId w:val="7"/>
              </w:numPr>
              <w:rPr>
                <w:rFonts w:cs="Arial"/>
                <w:color w:val="000000"/>
              </w:rPr>
            </w:pPr>
            <w:r>
              <w:rPr>
                <w:rFonts w:cs="Arial"/>
                <w:color w:val="000000"/>
              </w:rPr>
              <w:t>Cleaned</w:t>
            </w:r>
          </w:p>
          <w:p w14:paraId="1830C770" w14:textId="77777777" w:rsidR="000635F9" w:rsidRDefault="000635F9" w:rsidP="000635F9">
            <w:pPr>
              <w:rPr>
                <w:rFonts w:cs="Arial"/>
                <w:color w:val="000000"/>
              </w:rPr>
            </w:pPr>
          </w:p>
          <w:p w14:paraId="225FC2D2" w14:textId="77777777" w:rsidR="000635F9" w:rsidRDefault="000635F9" w:rsidP="000635F9">
            <w:pPr>
              <w:rPr>
                <w:rFonts w:cs="Arial"/>
                <w:color w:val="000000"/>
              </w:rPr>
            </w:pPr>
            <w:r>
              <w:rPr>
                <w:rFonts w:cs="Arial"/>
                <w:color w:val="000000"/>
              </w:rPr>
              <w:t>All of these to be published in English.</w:t>
            </w:r>
          </w:p>
        </w:tc>
        <w:tc>
          <w:tcPr>
            <w:tcW w:w="7650" w:type="dxa"/>
          </w:tcPr>
          <w:p w14:paraId="20348BEF" w14:textId="77777777" w:rsidR="000635F9" w:rsidRDefault="000635F9" w:rsidP="000635F9">
            <w:r>
              <w:t>Evidence from Tenderer shall constitute:</w:t>
            </w:r>
          </w:p>
          <w:p w14:paraId="1AE92386" w14:textId="77777777" w:rsidR="000635F9" w:rsidRDefault="000635F9" w:rsidP="000635F9">
            <w:pPr>
              <w:rPr>
                <w:rFonts w:cs="Arial"/>
              </w:rPr>
            </w:pPr>
          </w:p>
          <w:p w14:paraId="35F8C3A9" w14:textId="7D047B08" w:rsidR="000635F9" w:rsidRDefault="000635F9" w:rsidP="000635F9">
            <w:pPr>
              <w:rPr>
                <w:rFonts w:cs="Arial"/>
              </w:rPr>
            </w:pPr>
            <w:r>
              <w:rPr>
                <w:rFonts w:cs="Arial"/>
              </w:rPr>
              <w:t>User documents that come with the product detailing all the requirements (1</w:t>
            </w:r>
            <w:r w:rsidRPr="00BE33CF">
              <w:rPr>
                <w:rFonts w:cs="Arial"/>
              </w:rPr>
              <w:t xml:space="preserve">, 2, and 3 </w:t>
            </w:r>
            <w:r>
              <w:rPr>
                <w:rFonts w:cs="Arial"/>
              </w:rPr>
              <w:t>as listed) in English on company headed or branded paperwork</w:t>
            </w:r>
          </w:p>
        </w:tc>
        <w:tc>
          <w:tcPr>
            <w:tcW w:w="1417" w:type="dxa"/>
            <w:shd w:val="clear" w:color="auto" w:fill="A6A6A6" w:themeFill="background1" w:themeFillShade="A6"/>
          </w:tcPr>
          <w:p w14:paraId="237702BD" w14:textId="77777777" w:rsidR="000635F9" w:rsidRDefault="000635F9" w:rsidP="000635F9">
            <w:pPr>
              <w:jc w:val="center"/>
            </w:pPr>
            <w:r>
              <w:t>M</w:t>
            </w:r>
          </w:p>
        </w:tc>
        <w:tc>
          <w:tcPr>
            <w:tcW w:w="1843" w:type="dxa"/>
          </w:tcPr>
          <w:p w14:paraId="27B0C60F" w14:textId="77777777" w:rsidR="000635F9" w:rsidRDefault="000635F9" w:rsidP="000635F9"/>
        </w:tc>
        <w:tc>
          <w:tcPr>
            <w:tcW w:w="2276" w:type="dxa"/>
          </w:tcPr>
          <w:p w14:paraId="43AAE62C" w14:textId="77777777" w:rsidR="000635F9" w:rsidRDefault="000635F9" w:rsidP="000635F9"/>
        </w:tc>
      </w:tr>
      <w:tr w:rsidR="00711006" w:rsidRPr="00B27182" w14:paraId="2E3EF764" w14:textId="77777777" w:rsidTr="00711006">
        <w:trPr>
          <w:jc w:val="center"/>
        </w:trPr>
        <w:tc>
          <w:tcPr>
            <w:tcW w:w="20699" w:type="dxa"/>
            <w:gridSpan w:val="6"/>
            <w:shd w:val="clear" w:color="auto" w:fill="548DD4" w:themeFill="text2" w:themeFillTint="99"/>
          </w:tcPr>
          <w:p w14:paraId="6BF4E128" w14:textId="77487550" w:rsidR="00711006" w:rsidRDefault="00711006" w:rsidP="00711006">
            <w:pPr>
              <w:rPr>
                <w:b/>
              </w:rPr>
            </w:pPr>
            <w:r>
              <w:rPr>
                <w:rFonts w:cs="Arial"/>
                <w:b/>
                <w:bCs/>
              </w:rPr>
              <w:t xml:space="preserve">Wildland fire hood </w:t>
            </w:r>
            <w:r>
              <w:rPr>
                <w:b/>
              </w:rPr>
              <w:t xml:space="preserve">- </w:t>
            </w:r>
            <w:r w:rsidRPr="00B27182">
              <w:rPr>
                <w:b/>
              </w:rPr>
              <w:t xml:space="preserve">Optional Fire Service </w:t>
            </w:r>
            <w:r>
              <w:rPr>
                <w:b/>
              </w:rPr>
              <w:t>Requirement</w:t>
            </w:r>
          </w:p>
          <w:p w14:paraId="2C6EB5BE" w14:textId="77777777" w:rsidR="00711006" w:rsidRPr="00B27182" w:rsidRDefault="00711006" w:rsidP="00711006">
            <w:pPr>
              <w:rPr>
                <w:b/>
              </w:rPr>
            </w:pPr>
          </w:p>
        </w:tc>
      </w:tr>
      <w:tr w:rsidR="00711006" w14:paraId="21734BAF" w14:textId="77777777" w:rsidTr="00711006">
        <w:trPr>
          <w:jc w:val="center"/>
        </w:trPr>
        <w:tc>
          <w:tcPr>
            <w:tcW w:w="1561" w:type="dxa"/>
            <w:shd w:val="clear" w:color="auto" w:fill="A6A6A6" w:themeFill="background1" w:themeFillShade="A6"/>
          </w:tcPr>
          <w:p w14:paraId="4A5D1926" w14:textId="3BF3BCAB" w:rsidR="00711006" w:rsidRDefault="00A876B3" w:rsidP="00711006">
            <w:pPr>
              <w:jc w:val="center"/>
            </w:pPr>
            <w:r>
              <w:t>D1</w:t>
            </w:r>
          </w:p>
        </w:tc>
        <w:tc>
          <w:tcPr>
            <w:tcW w:w="5952" w:type="dxa"/>
          </w:tcPr>
          <w:p w14:paraId="6DB4D044" w14:textId="77777777" w:rsidR="00711006" w:rsidRDefault="007D2170" w:rsidP="00753B4C">
            <w:pPr>
              <w:rPr>
                <w:rFonts w:cs="Arial"/>
                <w:color w:val="000000"/>
              </w:rPr>
            </w:pPr>
            <w:r w:rsidRPr="00D93AE3">
              <w:rPr>
                <w:rFonts w:cs="Arial"/>
              </w:rPr>
              <w:t xml:space="preserve">Tenderers should provide details of any </w:t>
            </w:r>
            <w:r w:rsidR="00753B4C">
              <w:rPr>
                <w:rFonts w:cs="Arial"/>
              </w:rPr>
              <w:t>o</w:t>
            </w:r>
            <w:r w:rsidR="00711006" w:rsidRPr="00D93AE3">
              <w:rPr>
                <w:rFonts w:cs="Arial"/>
              </w:rPr>
              <w:t>ptional particulate barrier protection</w:t>
            </w:r>
            <w:r w:rsidRPr="00D93AE3">
              <w:rPr>
                <w:rFonts w:cs="Arial"/>
              </w:rPr>
              <w:t xml:space="preserve"> offere</w:t>
            </w:r>
            <w:r w:rsidR="00753B4C">
              <w:rPr>
                <w:rFonts w:cs="Arial"/>
              </w:rPr>
              <w:t xml:space="preserve">d with their proposed fire hood.  Any particulate barrier protection options proposed must be compliant with </w:t>
            </w:r>
            <w:r w:rsidR="00711006">
              <w:rPr>
                <w:rFonts w:cs="Arial"/>
                <w:color w:val="000000"/>
              </w:rPr>
              <w:t>ISO/DIS 16073-9:2019</w:t>
            </w:r>
          </w:p>
          <w:p w14:paraId="4CA6BEA8" w14:textId="77777777" w:rsidR="006C51E9" w:rsidRDefault="006C51E9" w:rsidP="00753B4C">
            <w:pPr>
              <w:rPr>
                <w:rFonts w:cs="Arial"/>
                <w:color w:val="000000"/>
              </w:rPr>
            </w:pPr>
          </w:p>
          <w:p w14:paraId="33ED19E9" w14:textId="77777777" w:rsidR="006C51E9" w:rsidRPr="00AB4E61" w:rsidRDefault="006C51E9" w:rsidP="006C51E9">
            <w:pPr>
              <w:autoSpaceDE w:val="0"/>
              <w:autoSpaceDN w:val="0"/>
              <w:adjustRightInd w:val="0"/>
              <w:rPr>
                <w:rFonts w:cs="Arial"/>
                <w:b/>
                <w:bCs/>
                <w:color w:val="000000"/>
                <w:sz w:val="24"/>
                <w:szCs w:val="24"/>
              </w:rPr>
            </w:pPr>
            <w:r w:rsidRPr="00AB4E61">
              <w:rPr>
                <w:rFonts w:cs="Arial"/>
                <w:b/>
                <w:bCs/>
                <w:color w:val="000000"/>
                <w:sz w:val="24"/>
                <w:szCs w:val="24"/>
              </w:rPr>
              <w:t>Particulate barrier protection (Optional)</w:t>
            </w:r>
          </w:p>
          <w:p w14:paraId="2A07C22F" w14:textId="77777777" w:rsidR="006C51E9" w:rsidRPr="00AB4E61" w:rsidRDefault="006C51E9" w:rsidP="006C51E9">
            <w:pPr>
              <w:autoSpaceDE w:val="0"/>
              <w:autoSpaceDN w:val="0"/>
              <w:adjustRightInd w:val="0"/>
              <w:rPr>
                <w:rFonts w:cs="Arial"/>
                <w:color w:val="000000"/>
              </w:rPr>
            </w:pPr>
            <w:r w:rsidRPr="00AB4E61">
              <w:rPr>
                <w:rFonts w:cs="Arial"/>
                <w:color w:val="000000"/>
              </w:rPr>
              <w:t>The fire hood shall meet the following requirements.</w:t>
            </w:r>
          </w:p>
          <w:p w14:paraId="06B143F1" w14:textId="77777777" w:rsidR="006C51E9" w:rsidRPr="00AB4E61" w:rsidRDefault="006C51E9" w:rsidP="006C51E9">
            <w:pPr>
              <w:autoSpaceDE w:val="0"/>
              <w:autoSpaceDN w:val="0"/>
              <w:adjustRightInd w:val="0"/>
              <w:rPr>
                <w:rFonts w:cs="Arial"/>
                <w:color w:val="000000"/>
              </w:rPr>
            </w:pPr>
          </w:p>
          <w:p w14:paraId="5988373C" w14:textId="77777777" w:rsidR="006C51E9" w:rsidRPr="00AB4E61" w:rsidRDefault="006C51E9" w:rsidP="006C51E9">
            <w:pPr>
              <w:autoSpaceDE w:val="0"/>
              <w:autoSpaceDN w:val="0"/>
              <w:adjustRightInd w:val="0"/>
              <w:rPr>
                <w:rFonts w:cs="Arial"/>
                <w:color w:val="000000"/>
              </w:rPr>
            </w:pPr>
            <w:r w:rsidRPr="00AB4E61">
              <w:rPr>
                <w:rFonts w:cs="Arial"/>
                <w:color w:val="000000"/>
              </w:rPr>
              <w:t>The particulate protection surface shall include at least the area from 50 mm below the side of the neck point, and from 100 mm below both the front of the neck point and back of the neck point up to the top</w:t>
            </w:r>
            <w:r>
              <w:rPr>
                <w:rFonts w:cs="Arial"/>
                <w:color w:val="000000"/>
              </w:rPr>
              <w:t xml:space="preserve"> </w:t>
            </w:r>
            <w:r w:rsidRPr="00AB4E61">
              <w:rPr>
                <w:rFonts w:cs="Arial"/>
                <w:color w:val="000000"/>
              </w:rPr>
              <w:t>of the head as defined in ISO 8559-1.</w:t>
            </w:r>
          </w:p>
          <w:p w14:paraId="59BBEBF6" w14:textId="77777777" w:rsidR="006C51E9" w:rsidRPr="00AB4E61" w:rsidRDefault="006C51E9" w:rsidP="006C51E9">
            <w:pPr>
              <w:autoSpaceDE w:val="0"/>
              <w:autoSpaceDN w:val="0"/>
              <w:adjustRightInd w:val="0"/>
              <w:rPr>
                <w:rFonts w:cs="Arial"/>
                <w:color w:val="000000"/>
              </w:rPr>
            </w:pPr>
          </w:p>
          <w:p w14:paraId="19581D2D" w14:textId="77777777" w:rsidR="006C51E9" w:rsidRPr="00AB4E61" w:rsidRDefault="006C51E9" w:rsidP="006C51E9">
            <w:pPr>
              <w:autoSpaceDE w:val="0"/>
              <w:autoSpaceDN w:val="0"/>
              <w:adjustRightInd w:val="0"/>
              <w:rPr>
                <w:rFonts w:cs="Arial"/>
                <w:color w:val="000000"/>
              </w:rPr>
            </w:pPr>
            <w:r w:rsidRPr="00AB4E61">
              <w:rPr>
                <w:rFonts w:cs="Arial"/>
                <w:color w:val="000000"/>
              </w:rPr>
              <w:t>The elastic and stitching around the facial opening shall be permitted to exclude particulate blocking material</w:t>
            </w:r>
            <w:r w:rsidRPr="00AB4E61">
              <w:rPr>
                <w:rFonts w:cs="Arial"/>
                <w:color w:val="053CF6"/>
              </w:rPr>
              <w:t xml:space="preserve"> </w:t>
            </w:r>
            <w:r w:rsidRPr="00AB4E61">
              <w:rPr>
                <w:rFonts w:cs="Arial"/>
                <w:color w:val="000000"/>
              </w:rPr>
              <w:t>for a distance of 50 mm from the leading edge of the fire hood face opening to the innermost row of stitching.</w:t>
            </w:r>
          </w:p>
          <w:p w14:paraId="646414E6" w14:textId="77777777" w:rsidR="006C51E9" w:rsidRPr="00AB4E61" w:rsidRDefault="006C51E9" w:rsidP="006C51E9">
            <w:pPr>
              <w:autoSpaceDE w:val="0"/>
              <w:autoSpaceDN w:val="0"/>
              <w:adjustRightInd w:val="0"/>
              <w:rPr>
                <w:rFonts w:cs="Arial"/>
                <w:color w:val="000000"/>
              </w:rPr>
            </w:pPr>
          </w:p>
          <w:p w14:paraId="6E829551" w14:textId="77777777" w:rsidR="006C51E9" w:rsidRPr="00AB4E61" w:rsidRDefault="006C51E9" w:rsidP="006C51E9">
            <w:pPr>
              <w:autoSpaceDE w:val="0"/>
              <w:autoSpaceDN w:val="0"/>
              <w:adjustRightInd w:val="0"/>
              <w:rPr>
                <w:rFonts w:cs="Arial"/>
                <w:color w:val="000000"/>
              </w:rPr>
            </w:pPr>
            <w:r w:rsidRPr="00AB4E61">
              <w:rPr>
                <w:rFonts w:cs="Arial"/>
                <w:color w:val="000000"/>
              </w:rPr>
              <w:t>The distance shall be check in at least 6 locations with the fire hood lying on a flat surface with the face opening facing upwards.</w:t>
            </w:r>
          </w:p>
          <w:p w14:paraId="22A7357F" w14:textId="77777777" w:rsidR="006C51E9" w:rsidRPr="00AB4E61" w:rsidRDefault="006C51E9" w:rsidP="006C51E9">
            <w:pPr>
              <w:autoSpaceDE w:val="0"/>
              <w:autoSpaceDN w:val="0"/>
              <w:adjustRightInd w:val="0"/>
              <w:rPr>
                <w:rFonts w:cs="Arial"/>
                <w:color w:val="000000"/>
              </w:rPr>
            </w:pPr>
          </w:p>
          <w:p w14:paraId="03BC005D" w14:textId="77777777" w:rsidR="006C51E9" w:rsidRPr="00AB4E61" w:rsidRDefault="006C51E9" w:rsidP="006C51E9">
            <w:pPr>
              <w:autoSpaceDE w:val="0"/>
              <w:autoSpaceDN w:val="0"/>
              <w:adjustRightInd w:val="0"/>
              <w:rPr>
                <w:rFonts w:cs="Arial"/>
                <w:color w:val="000000"/>
              </w:rPr>
            </w:pPr>
            <w:r w:rsidRPr="00AB4E61">
              <w:rPr>
                <w:rFonts w:cs="Arial"/>
                <w:color w:val="000000"/>
              </w:rPr>
              <w:t>Once the above has been applied the fire hood assembly shall not exceed a particulate penetration of equal or more than 10% according to a modified ISO 16900-3 test method. The sodium chloride test method shall be used with the following modifications. The aerosol particulate si</w:t>
            </w:r>
            <w:r>
              <w:rPr>
                <w:rFonts w:cs="Arial"/>
                <w:color w:val="000000"/>
              </w:rPr>
              <w:t>ze of sodium chloride between 0.</w:t>
            </w:r>
            <w:r w:rsidRPr="00AB4E61">
              <w:rPr>
                <w:rFonts w:cs="Arial"/>
                <w:color w:val="000000"/>
              </w:rPr>
              <w:t xml:space="preserve">1 and 5 </w:t>
            </w:r>
            <w:proofErr w:type="spellStart"/>
            <w:r w:rsidRPr="00AB4E61">
              <w:rPr>
                <w:rFonts w:cs="Arial"/>
                <w:color w:val="000000"/>
              </w:rPr>
              <w:t>μm</w:t>
            </w:r>
            <w:proofErr w:type="spellEnd"/>
            <w:r w:rsidRPr="00AB4E61">
              <w:rPr>
                <w:rFonts w:cs="Arial"/>
                <w:color w:val="000000"/>
              </w:rPr>
              <w:t xml:space="preserve"> with a median at 0.6 </w:t>
            </w:r>
            <w:proofErr w:type="spellStart"/>
            <w:r w:rsidRPr="00AB4E61">
              <w:rPr>
                <w:rFonts w:cs="Arial"/>
                <w:color w:val="000000"/>
              </w:rPr>
              <w:t>μm</w:t>
            </w:r>
            <w:proofErr w:type="spellEnd"/>
            <w:r w:rsidRPr="00AB4E61">
              <w:rPr>
                <w:rFonts w:cs="Arial"/>
                <w:color w:val="000000"/>
              </w:rPr>
              <w:t xml:space="preserve"> and tested at a concentration of 10</w:t>
            </w:r>
            <w:r w:rsidRPr="00AB4E61">
              <w:rPr>
                <w:rFonts w:cs="Arial"/>
                <w:color w:val="000000"/>
                <w:sz w:val="18"/>
                <w:szCs w:val="18"/>
              </w:rPr>
              <w:t xml:space="preserve">7 </w:t>
            </w:r>
            <w:r w:rsidRPr="00AB4E61">
              <w:rPr>
                <w:rFonts w:cs="Arial"/>
                <w:color w:val="000000"/>
              </w:rPr>
              <w:t>to 10</w:t>
            </w:r>
            <w:r w:rsidRPr="00AB4E61">
              <w:rPr>
                <w:rFonts w:cs="Arial"/>
                <w:color w:val="000000"/>
                <w:sz w:val="18"/>
                <w:szCs w:val="18"/>
              </w:rPr>
              <w:t xml:space="preserve">8 </w:t>
            </w:r>
            <w:r w:rsidRPr="00AB4E61">
              <w:rPr>
                <w:rFonts w:cs="Arial"/>
                <w:color w:val="000000"/>
              </w:rPr>
              <w:t>particles/m</w:t>
            </w:r>
            <w:r w:rsidRPr="00AB4E61">
              <w:rPr>
                <w:rFonts w:cs="Arial"/>
                <w:color w:val="000000"/>
                <w:sz w:val="18"/>
                <w:szCs w:val="18"/>
              </w:rPr>
              <w:t xml:space="preserve">3 </w:t>
            </w:r>
            <w:r w:rsidRPr="00AB4E61">
              <w:rPr>
                <w:rFonts w:cs="Arial"/>
                <w:color w:val="000000"/>
              </w:rPr>
              <w:t xml:space="preserve">and at a relative humidity of ≤40% at a temperature of (22±3) °C. Use an air flow </w:t>
            </w:r>
            <w:r>
              <w:rPr>
                <w:rFonts w:cs="Arial"/>
                <w:color w:val="000000"/>
              </w:rPr>
              <w:t>0.</w:t>
            </w:r>
            <w:r w:rsidRPr="00AB4E61">
              <w:rPr>
                <w:rFonts w:cs="Arial"/>
                <w:color w:val="000000"/>
              </w:rPr>
              <w:t>5 to 25 cm/s. A minimum specimen size of 10 x 10 cm is to be used and five samples shall be tested.</w:t>
            </w:r>
          </w:p>
          <w:p w14:paraId="5E669E3D" w14:textId="77777777" w:rsidR="006C51E9" w:rsidRPr="00AB4E61" w:rsidRDefault="006C51E9" w:rsidP="006C51E9">
            <w:pPr>
              <w:autoSpaceDE w:val="0"/>
              <w:autoSpaceDN w:val="0"/>
              <w:adjustRightInd w:val="0"/>
              <w:rPr>
                <w:rFonts w:cs="Arial"/>
                <w:color w:val="000000"/>
              </w:rPr>
            </w:pPr>
          </w:p>
          <w:p w14:paraId="21D17BAE" w14:textId="77777777" w:rsidR="006C51E9" w:rsidRPr="00AB4E61" w:rsidRDefault="006C51E9" w:rsidP="006C51E9">
            <w:pPr>
              <w:autoSpaceDE w:val="0"/>
              <w:autoSpaceDN w:val="0"/>
              <w:adjustRightInd w:val="0"/>
              <w:rPr>
                <w:rFonts w:cs="Arial"/>
                <w:color w:val="000000"/>
              </w:rPr>
            </w:pPr>
            <w:r w:rsidRPr="00AB4E61">
              <w:rPr>
                <w:rFonts w:cs="Arial"/>
                <w:color w:val="000000"/>
              </w:rPr>
              <w:t>If the requirements are met, add on the label wording equivalent to “This fire hood provides limited particulate protection”</w:t>
            </w:r>
            <w:r>
              <w:rPr>
                <w:rFonts w:cs="Arial"/>
                <w:color w:val="000000"/>
              </w:rPr>
              <w:t>.</w:t>
            </w:r>
          </w:p>
          <w:p w14:paraId="6C7C24B3" w14:textId="55006850" w:rsidR="006C51E9" w:rsidRDefault="006C51E9" w:rsidP="00753B4C">
            <w:pPr>
              <w:rPr>
                <w:rFonts w:cs="Arial"/>
                <w:color w:val="000000"/>
              </w:rPr>
            </w:pPr>
          </w:p>
        </w:tc>
        <w:tc>
          <w:tcPr>
            <w:tcW w:w="7650" w:type="dxa"/>
          </w:tcPr>
          <w:p w14:paraId="09E7BD26" w14:textId="0FE1BF8D"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1A500AFC" w14:textId="77777777" w:rsidR="002C200E" w:rsidRDefault="002C200E" w:rsidP="002C200E">
            <w:pPr>
              <w:rPr>
                <w:rFonts w:cs="Arial"/>
              </w:rPr>
            </w:pPr>
          </w:p>
          <w:p w14:paraId="0BC23786" w14:textId="3AE15AF3" w:rsidR="002C200E" w:rsidRPr="0031031A" w:rsidRDefault="002C200E" w:rsidP="002C200E">
            <w:pPr>
              <w:pStyle w:val="ListParagraph"/>
              <w:numPr>
                <w:ilvl w:val="0"/>
                <w:numId w:val="2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753B4C">
              <w:rPr>
                <w:color w:val="333333"/>
                <w:lang w:val="en"/>
              </w:rPr>
              <w:t>on must be 6 months or more prior to</w:t>
            </w:r>
            <w:r>
              <w:rPr>
                <w:color w:val="333333"/>
                <w:lang w:val="en"/>
              </w:rPr>
              <w:t xml:space="preserve"> date of expiry</w:t>
            </w:r>
            <w:r w:rsidR="00753B4C">
              <w:rPr>
                <w:color w:val="333333"/>
                <w:lang w:val="en"/>
              </w:rPr>
              <w:t>, or;</w:t>
            </w:r>
          </w:p>
          <w:p w14:paraId="34D8B838" w14:textId="77777777" w:rsidR="002C200E" w:rsidRPr="00624327" w:rsidRDefault="002C200E" w:rsidP="00753B4C">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91FFA15" w14:textId="77777777" w:rsidR="002C200E" w:rsidRDefault="002C200E" w:rsidP="002C200E">
            <w:pPr>
              <w:pStyle w:val="ListParagraph"/>
              <w:numPr>
                <w:ilvl w:val="0"/>
                <w:numId w:val="26"/>
              </w:numPr>
              <w:rPr>
                <w:rFonts w:cs="Arial"/>
              </w:rPr>
            </w:pPr>
            <w:r>
              <w:rPr>
                <w:rFonts w:cs="Arial"/>
              </w:rPr>
              <w:t>Detailed Product specification.</w:t>
            </w:r>
          </w:p>
          <w:p w14:paraId="32391DB4" w14:textId="0CEA0C54" w:rsidR="00711006" w:rsidRPr="00A572FF" w:rsidRDefault="00711006" w:rsidP="002C200E">
            <w:pPr>
              <w:pStyle w:val="ListParagraph"/>
              <w:rPr>
                <w:rFonts w:cs="Arial"/>
              </w:rPr>
            </w:pPr>
          </w:p>
        </w:tc>
        <w:tc>
          <w:tcPr>
            <w:tcW w:w="1417" w:type="dxa"/>
            <w:shd w:val="clear" w:color="auto" w:fill="A6A6A6" w:themeFill="background1" w:themeFillShade="A6"/>
          </w:tcPr>
          <w:p w14:paraId="54355A5B" w14:textId="0151FB4F" w:rsidR="00711006" w:rsidRDefault="00016130" w:rsidP="00711006">
            <w:pPr>
              <w:jc w:val="center"/>
            </w:pPr>
            <w:r>
              <w:t>M</w:t>
            </w:r>
          </w:p>
        </w:tc>
        <w:tc>
          <w:tcPr>
            <w:tcW w:w="1843" w:type="dxa"/>
          </w:tcPr>
          <w:p w14:paraId="1DD83857" w14:textId="77777777" w:rsidR="00711006" w:rsidRDefault="00711006" w:rsidP="00711006"/>
        </w:tc>
        <w:tc>
          <w:tcPr>
            <w:tcW w:w="2276" w:type="dxa"/>
          </w:tcPr>
          <w:p w14:paraId="0AF62EEF" w14:textId="77777777" w:rsidR="00711006" w:rsidRDefault="00711006" w:rsidP="00711006"/>
        </w:tc>
      </w:tr>
    </w:tbl>
    <w:p w14:paraId="229E1FBB" w14:textId="77777777" w:rsidR="00D93AE3" w:rsidRDefault="00D93AE3" w:rsidP="00711006">
      <w:pPr>
        <w:autoSpaceDE w:val="0"/>
        <w:autoSpaceDN w:val="0"/>
        <w:adjustRightInd w:val="0"/>
        <w:spacing w:after="0" w:line="240" w:lineRule="auto"/>
        <w:rPr>
          <w:rFonts w:cs="Arial"/>
          <w:b/>
          <w:bCs/>
          <w:color w:val="000000"/>
          <w:sz w:val="26"/>
          <w:szCs w:val="26"/>
        </w:rPr>
      </w:pPr>
    </w:p>
    <w:p w14:paraId="1235E4FF" w14:textId="7C827CCD" w:rsidR="00D93AE3" w:rsidRDefault="00D93AE3">
      <w:pPr>
        <w:rPr>
          <w:rFonts w:cs="Arial"/>
          <w:b/>
          <w:bCs/>
          <w:color w:val="000000"/>
        </w:rPr>
      </w:pPr>
    </w:p>
    <w:p w14:paraId="1316AB0B" w14:textId="77777777" w:rsidR="00711006" w:rsidRPr="00AB4E61" w:rsidRDefault="00711006" w:rsidP="00711006">
      <w:pPr>
        <w:autoSpaceDE w:val="0"/>
        <w:autoSpaceDN w:val="0"/>
        <w:adjustRightInd w:val="0"/>
        <w:spacing w:after="0" w:line="240" w:lineRule="auto"/>
        <w:rPr>
          <w:rFonts w:cs="Arial"/>
          <w:color w:val="053CF6"/>
        </w:rPr>
      </w:pP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14:paraId="5A0CD2A8" w14:textId="77777777" w:rsidTr="00711006">
        <w:trPr>
          <w:jc w:val="center"/>
        </w:trPr>
        <w:tc>
          <w:tcPr>
            <w:tcW w:w="1561" w:type="dxa"/>
            <w:shd w:val="clear" w:color="auto" w:fill="A6A6A6" w:themeFill="background1" w:themeFillShade="A6"/>
            <w:vAlign w:val="center"/>
          </w:tcPr>
          <w:p w14:paraId="7800B7FA" w14:textId="77777777" w:rsidR="00711006" w:rsidRPr="00BC407E" w:rsidRDefault="00711006" w:rsidP="00711006">
            <w:pPr>
              <w:jc w:val="center"/>
              <w:rPr>
                <w:b/>
              </w:rPr>
            </w:pPr>
            <w:r>
              <w:rPr>
                <w:b/>
              </w:rPr>
              <w:t>R</w:t>
            </w:r>
            <w:r w:rsidRPr="00BC407E">
              <w:rPr>
                <w:b/>
              </w:rPr>
              <w:t>equirement Reference Number</w:t>
            </w:r>
          </w:p>
        </w:tc>
        <w:tc>
          <w:tcPr>
            <w:tcW w:w="5952" w:type="dxa"/>
            <w:shd w:val="clear" w:color="auto" w:fill="A6A6A6" w:themeFill="background1" w:themeFillShade="A6"/>
            <w:vAlign w:val="center"/>
          </w:tcPr>
          <w:p w14:paraId="4E9EDD0B" w14:textId="77777777" w:rsidR="00711006" w:rsidRPr="00BC407E" w:rsidRDefault="00711006" w:rsidP="00711006">
            <w:pPr>
              <w:jc w:val="center"/>
              <w:rPr>
                <w:b/>
              </w:rPr>
            </w:pPr>
            <w:r w:rsidRPr="00BC407E">
              <w:rPr>
                <w:b/>
              </w:rPr>
              <w:t>Requirement</w:t>
            </w:r>
          </w:p>
        </w:tc>
        <w:tc>
          <w:tcPr>
            <w:tcW w:w="7650" w:type="dxa"/>
            <w:shd w:val="clear" w:color="auto" w:fill="A6A6A6" w:themeFill="background1" w:themeFillShade="A6"/>
            <w:vAlign w:val="center"/>
          </w:tcPr>
          <w:p w14:paraId="3F92C623" w14:textId="77777777" w:rsidR="00711006" w:rsidRPr="00BC407E" w:rsidRDefault="00711006" w:rsidP="00711006">
            <w:pPr>
              <w:jc w:val="center"/>
              <w:rPr>
                <w:b/>
              </w:rPr>
            </w:pPr>
            <w:r w:rsidRPr="00BC407E">
              <w:rPr>
                <w:b/>
              </w:rPr>
              <w:t>Response Criteria</w:t>
            </w:r>
          </w:p>
          <w:p w14:paraId="7CC81011" w14:textId="77777777" w:rsidR="00711006" w:rsidRPr="00BC407E" w:rsidRDefault="00711006" w:rsidP="00711006">
            <w:pPr>
              <w:jc w:val="center"/>
              <w:rPr>
                <w:b/>
              </w:rPr>
            </w:pPr>
          </w:p>
        </w:tc>
        <w:tc>
          <w:tcPr>
            <w:tcW w:w="1417" w:type="dxa"/>
            <w:shd w:val="clear" w:color="auto" w:fill="A6A6A6" w:themeFill="background1" w:themeFillShade="A6"/>
            <w:vAlign w:val="center"/>
          </w:tcPr>
          <w:p w14:paraId="221D56D6" w14:textId="77777777" w:rsidR="00711006" w:rsidRPr="00BC407E" w:rsidRDefault="00711006" w:rsidP="00711006">
            <w:pPr>
              <w:jc w:val="center"/>
              <w:rPr>
                <w:b/>
              </w:rPr>
            </w:pPr>
            <w:r w:rsidRPr="00BC407E">
              <w:rPr>
                <w:b/>
              </w:rPr>
              <w:t>Mandatory</w:t>
            </w:r>
          </w:p>
          <w:p w14:paraId="5A99108E" w14:textId="77777777" w:rsidR="00711006" w:rsidRPr="00BC407E" w:rsidRDefault="00711006" w:rsidP="00711006">
            <w:pPr>
              <w:jc w:val="center"/>
              <w:rPr>
                <w:b/>
              </w:rPr>
            </w:pPr>
            <w:r w:rsidRPr="00BC407E">
              <w:rPr>
                <w:b/>
              </w:rPr>
              <w:t>(M)</w:t>
            </w:r>
          </w:p>
        </w:tc>
        <w:tc>
          <w:tcPr>
            <w:tcW w:w="1843" w:type="dxa"/>
          </w:tcPr>
          <w:p w14:paraId="3D1CF5FF" w14:textId="21D2012E" w:rsidR="00711006" w:rsidRPr="00BC407E" w:rsidRDefault="00FC3D69" w:rsidP="00711006">
            <w:pPr>
              <w:jc w:val="center"/>
              <w:rPr>
                <w:b/>
              </w:rPr>
            </w:pPr>
            <w:r>
              <w:rPr>
                <w:b/>
              </w:rPr>
              <w:t>Tenderer</w:t>
            </w:r>
            <w:r w:rsidR="00711006" w:rsidRPr="00BC407E">
              <w:rPr>
                <w:b/>
              </w:rPr>
              <w:t xml:space="preserve"> Statement:</w:t>
            </w:r>
          </w:p>
          <w:p w14:paraId="1B160C62" w14:textId="77777777" w:rsidR="00711006" w:rsidRPr="00BC407E" w:rsidRDefault="00711006" w:rsidP="00711006">
            <w:pPr>
              <w:jc w:val="center"/>
              <w:rPr>
                <w:b/>
              </w:rPr>
            </w:pPr>
          </w:p>
          <w:p w14:paraId="37E5CFCA" w14:textId="77777777" w:rsidR="00711006" w:rsidRDefault="00711006" w:rsidP="00711006">
            <w:pPr>
              <w:jc w:val="center"/>
              <w:rPr>
                <w:b/>
              </w:rPr>
            </w:pPr>
            <w:r w:rsidRPr="00BC407E">
              <w:rPr>
                <w:b/>
              </w:rPr>
              <w:t xml:space="preserve"> </w:t>
            </w:r>
          </w:p>
          <w:p w14:paraId="0661371A" w14:textId="77777777" w:rsidR="00711006" w:rsidRPr="00564823" w:rsidRDefault="00711006" w:rsidP="00711006">
            <w:pPr>
              <w:jc w:val="center"/>
              <w:rPr>
                <w:b/>
              </w:rPr>
            </w:pPr>
            <w:r>
              <w:rPr>
                <w:b/>
              </w:rPr>
              <w:t>Pass/Fail</w:t>
            </w:r>
          </w:p>
        </w:tc>
        <w:tc>
          <w:tcPr>
            <w:tcW w:w="2276" w:type="dxa"/>
          </w:tcPr>
          <w:p w14:paraId="5A8B9532" w14:textId="77777777" w:rsidR="00711006" w:rsidRPr="00BC407E" w:rsidRDefault="00711006" w:rsidP="00711006">
            <w:pPr>
              <w:jc w:val="center"/>
              <w:rPr>
                <w:b/>
              </w:rPr>
            </w:pPr>
            <w:r>
              <w:rPr>
                <w:b/>
              </w:rPr>
              <w:t>File Reference</w:t>
            </w:r>
            <w:r w:rsidRPr="00BC407E">
              <w:rPr>
                <w:b/>
              </w:rPr>
              <w:t xml:space="preserve"> of Supporting Evid</w:t>
            </w:r>
            <w:r>
              <w:rPr>
                <w:b/>
              </w:rPr>
              <w:t>ence</w:t>
            </w:r>
          </w:p>
          <w:p w14:paraId="37E77435" w14:textId="77777777" w:rsidR="00711006" w:rsidRPr="00BC407E" w:rsidRDefault="00711006" w:rsidP="00711006">
            <w:pPr>
              <w:jc w:val="center"/>
              <w:rPr>
                <w:b/>
              </w:rPr>
            </w:pPr>
          </w:p>
          <w:p w14:paraId="4561F550" w14:textId="77777777" w:rsidR="00711006" w:rsidRDefault="00711006" w:rsidP="00711006">
            <w:pPr>
              <w:jc w:val="center"/>
            </w:pPr>
            <w:r w:rsidRPr="00BC407E">
              <w:rPr>
                <w:b/>
              </w:rPr>
              <w:t>(e.g. document title and page number)</w:t>
            </w:r>
          </w:p>
        </w:tc>
      </w:tr>
      <w:tr w:rsidR="00711006" w14:paraId="01A0FCEC" w14:textId="77777777" w:rsidTr="00711006">
        <w:trPr>
          <w:jc w:val="center"/>
        </w:trPr>
        <w:tc>
          <w:tcPr>
            <w:tcW w:w="20699" w:type="dxa"/>
            <w:gridSpan w:val="6"/>
            <w:shd w:val="clear" w:color="auto" w:fill="548DD4" w:themeFill="text2" w:themeFillTint="99"/>
            <w:vAlign w:val="center"/>
          </w:tcPr>
          <w:p w14:paraId="38FA53A5" w14:textId="77777777" w:rsidR="00711006" w:rsidRDefault="00711006" w:rsidP="00711006">
            <w:pPr>
              <w:jc w:val="center"/>
              <w:rPr>
                <w:rFonts w:cs="Arial"/>
                <w:b/>
                <w:bCs/>
              </w:rPr>
            </w:pPr>
          </w:p>
          <w:p w14:paraId="7667A7E5" w14:textId="15396DE2" w:rsidR="00711006" w:rsidRDefault="00AE632E" w:rsidP="00711006">
            <w:pPr>
              <w:jc w:val="center"/>
              <w:rPr>
                <w:rFonts w:cs="Arial"/>
                <w:b/>
                <w:bCs/>
                <w:color w:val="FF0000"/>
              </w:rPr>
            </w:pPr>
            <w:r>
              <w:rPr>
                <w:rFonts w:cs="Arial"/>
                <w:b/>
                <w:bCs/>
              </w:rPr>
              <w:t>LOT 7 - WILDLAND ENSEMBLE</w:t>
            </w:r>
          </w:p>
        </w:tc>
      </w:tr>
      <w:tr w:rsidR="00711006" w14:paraId="43DEEE27" w14:textId="77777777" w:rsidTr="00711006">
        <w:trPr>
          <w:jc w:val="center"/>
        </w:trPr>
        <w:tc>
          <w:tcPr>
            <w:tcW w:w="20699" w:type="dxa"/>
            <w:gridSpan w:val="6"/>
            <w:shd w:val="clear" w:color="auto" w:fill="548DD4" w:themeFill="text2" w:themeFillTint="99"/>
            <w:vAlign w:val="center"/>
          </w:tcPr>
          <w:p w14:paraId="1A702104" w14:textId="77777777" w:rsidR="00711006" w:rsidRDefault="00711006" w:rsidP="00711006">
            <w:pPr>
              <w:rPr>
                <w:rFonts w:cs="Arial"/>
                <w:b/>
                <w:bCs/>
              </w:rPr>
            </w:pPr>
            <w:r>
              <w:rPr>
                <w:rFonts w:cs="Arial"/>
                <w:b/>
                <w:bCs/>
              </w:rPr>
              <w:t>Wildland Jacket and Trouser</w:t>
            </w:r>
          </w:p>
          <w:p w14:paraId="18139F9C" w14:textId="77777777" w:rsidR="002D48F0" w:rsidRDefault="002D48F0" w:rsidP="00711006">
            <w:pPr>
              <w:rPr>
                <w:rFonts w:cs="Arial"/>
                <w:b/>
                <w:bCs/>
              </w:rPr>
            </w:pPr>
          </w:p>
        </w:tc>
      </w:tr>
      <w:tr w:rsidR="00711006" w14:paraId="1A1C15C8" w14:textId="77777777" w:rsidTr="00711006">
        <w:trPr>
          <w:jc w:val="center"/>
        </w:trPr>
        <w:tc>
          <w:tcPr>
            <w:tcW w:w="1561" w:type="dxa"/>
            <w:shd w:val="clear" w:color="auto" w:fill="A6A6A6" w:themeFill="background1" w:themeFillShade="A6"/>
          </w:tcPr>
          <w:p w14:paraId="5A632246" w14:textId="77777777" w:rsidR="00711006" w:rsidRDefault="00711006" w:rsidP="00711006">
            <w:pPr>
              <w:jc w:val="center"/>
            </w:pPr>
            <w:r>
              <w:t>A1</w:t>
            </w:r>
          </w:p>
        </w:tc>
        <w:tc>
          <w:tcPr>
            <w:tcW w:w="5952" w:type="dxa"/>
          </w:tcPr>
          <w:p w14:paraId="2826C055" w14:textId="77777777" w:rsidR="00711006" w:rsidRPr="00A37E8E" w:rsidRDefault="00711006" w:rsidP="00711006">
            <w:pPr>
              <w:rPr>
                <w:b/>
              </w:rPr>
            </w:pPr>
            <w:r w:rsidRPr="00A37E8E">
              <w:rPr>
                <w:b/>
              </w:rPr>
              <w:t>Jacket and Trouser</w:t>
            </w:r>
          </w:p>
          <w:p w14:paraId="71AD3BBE" w14:textId="77777777" w:rsidR="00711006" w:rsidRDefault="00711006" w:rsidP="00711006"/>
          <w:p w14:paraId="1DD9D113" w14:textId="050FD3A1" w:rsidR="00711006" w:rsidRDefault="007D2170" w:rsidP="00711006">
            <w:r w:rsidRPr="002C200E">
              <w:t>The items must c</w:t>
            </w:r>
            <w:r w:rsidR="00711006" w:rsidRPr="002C200E">
              <w:t xml:space="preserve">onform </w:t>
            </w:r>
            <w:r w:rsidR="00711006">
              <w:t>to BS ISO 16073-3:2019 or ISO 15384:2018</w:t>
            </w:r>
          </w:p>
          <w:p w14:paraId="483692DB" w14:textId="77777777" w:rsidR="00711006" w:rsidRDefault="00711006" w:rsidP="00711006"/>
          <w:p w14:paraId="70ACA3F0" w14:textId="77777777" w:rsidR="00711006" w:rsidRDefault="00711006" w:rsidP="00711006">
            <w:r>
              <w:t>NB.  BS ISO 16073-3 requires wildland clothing to meet the requirements of ISO 15384:2018</w:t>
            </w:r>
          </w:p>
          <w:p w14:paraId="2A1A19DC" w14:textId="77777777" w:rsidR="00711006" w:rsidRDefault="00711006" w:rsidP="00711006"/>
        </w:tc>
        <w:tc>
          <w:tcPr>
            <w:tcW w:w="7650" w:type="dxa"/>
          </w:tcPr>
          <w:p w14:paraId="0F528DDB" w14:textId="350B19F3"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6D18C659" w14:textId="77777777" w:rsidR="002C200E" w:rsidRDefault="002C200E" w:rsidP="002C200E">
            <w:pPr>
              <w:rPr>
                <w:rFonts w:cs="Arial"/>
              </w:rPr>
            </w:pPr>
          </w:p>
          <w:p w14:paraId="6A7E4295" w14:textId="7CFFC5B6" w:rsidR="002C200E" w:rsidRPr="0031031A" w:rsidRDefault="002C200E" w:rsidP="002C200E">
            <w:pPr>
              <w:pStyle w:val="ListParagraph"/>
              <w:numPr>
                <w:ilvl w:val="0"/>
                <w:numId w:val="14"/>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753B4C">
              <w:rPr>
                <w:color w:val="333333"/>
                <w:lang w:val="en"/>
              </w:rPr>
              <w:t>on must be 6 months or more prior to</w:t>
            </w:r>
            <w:r>
              <w:rPr>
                <w:color w:val="333333"/>
                <w:lang w:val="en"/>
              </w:rPr>
              <w:t xml:space="preserve"> date of expiry</w:t>
            </w:r>
            <w:r w:rsidR="00753B4C">
              <w:rPr>
                <w:color w:val="333333"/>
                <w:lang w:val="en"/>
              </w:rPr>
              <w:t>, or;</w:t>
            </w:r>
          </w:p>
          <w:p w14:paraId="08CD50E2" w14:textId="77777777" w:rsidR="002C200E" w:rsidRPr="00624327" w:rsidRDefault="002C200E" w:rsidP="00753B4C">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7A4A027" w14:textId="77777777" w:rsidR="002C200E" w:rsidRDefault="002C200E" w:rsidP="002C200E">
            <w:pPr>
              <w:pStyle w:val="ListParagraph"/>
              <w:numPr>
                <w:ilvl w:val="0"/>
                <w:numId w:val="14"/>
              </w:numPr>
              <w:rPr>
                <w:rFonts w:cs="Arial"/>
              </w:rPr>
            </w:pPr>
            <w:r>
              <w:rPr>
                <w:rFonts w:cs="Arial"/>
              </w:rPr>
              <w:t>Detailed Product specification.</w:t>
            </w:r>
          </w:p>
          <w:p w14:paraId="06CF92BE" w14:textId="5AC9EB3E" w:rsidR="00711006" w:rsidRPr="00FB4A79" w:rsidRDefault="00711006" w:rsidP="002C200E">
            <w:pPr>
              <w:pStyle w:val="ListParagraph"/>
              <w:rPr>
                <w:rFonts w:cs="Arial"/>
              </w:rPr>
            </w:pPr>
          </w:p>
        </w:tc>
        <w:tc>
          <w:tcPr>
            <w:tcW w:w="1417" w:type="dxa"/>
            <w:shd w:val="clear" w:color="auto" w:fill="A6A6A6" w:themeFill="background1" w:themeFillShade="A6"/>
          </w:tcPr>
          <w:p w14:paraId="643D2856" w14:textId="77777777" w:rsidR="00711006" w:rsidRDefault="00711006" w:rsidP="00711006">
            <w:pPr>
              <w:jc w:val="center"/>
            </w:pPr>
            <w:r>
              <w:t>M</w:t>
            </w:r>
          </w:p>
        </w:tc>
        <w:tc>
          <w:tcPr>
            <w:tcW w:w="1843" w:type="dxa"/>
          </w:tcPr>
          <w:p w14:paraId="1941569E" w14:textId="77777777" w:rsidR="00711006" w:rsidRDefault="00711006" w:rsidP="00711006"/>
        </w:tc>
        <w:tc>
          <w:tcPr>
            <w:tcW w:w="2276" w:type="dxa"/>
          </w:tcPr>
          <w:p w14:paraId="7AA4AA09" w14:textId="77777777" w:rsidR="00711006" w:rsidRDefault="00711006" w:rsidP="00711006"/>
        </w:tc>
      </w:tr>
      <w:tr w:rsidR="00711006" w14:paraId="2AE8031F" w14:textId="77777777" w:rsidTr="00711006">
        <w:trPr>
          <w:jc w:val="center"/>
        </w:trPr>
        <w:tc>
          <w:tcPr>
            <w:tcW w:w="1561" w:type="dxa"/>
            <w:shd w:val="clear" w:color="auto" w:fill="A6A6A6" w:themeFill="background1" w:themeFillShade="A6"/>
          </w:tcPr>
          <w:p w14:paraId="427C4C88" w14:textId="77777777" w:rsidR="00711006" w:rsidRDefault="00711006" w:rsidP="00711006">
            <w:pPr>
              <w:jc w:val="center"/>
            </w:pPr>
            <w:r>
              <w:t>A2</w:t>
            </w:r>
          </w:p>
        </w:tc>
        <w:tc>
          <w:tcPr>
            <w:tcW w:w="5952" w:type="dxa"/>
          </w:tcPr>
          <w:p w14:paraId="3590E40F" w14:textId="77777777" w:rsidR="00711006" w:rsidRPr="00A37E8E" w:rsidRDefault="00711006" w:rsidP="00711006">
            <w:pPr>
              <w:autoSpaceDE w:val="0"/>
              <w:autoSpaceDN w:val="0"/>
              <w:adjustRightInd w:val="0"/>
              <w:rPr>
                <w:b/>
              </w:rPr>
            </w:pPr>
            <w:r w:rsidRPr="00A37E8E">
              <w:rPr>
                <w:b/>
              </w:rPr>
              <w:t>Dimensional Change</w:t>
            </w:r>
          </w:p>
          <w:p w14:paraId="1289E772" w14:textId="77777777" w:rsidR="00711006" w:rsidRPr="00A37E8E" w:rsidRDefault="00711006" w:rsidP="00711006">
            <w:pPr>
              <w:autoSpaceDE w:val="0"/>
              <w:autoSpaceDN w:val="0"/>
              <w:adjustRightInd w:val="0"/>
            </w:pPr>
          </w:p>
          <w:p w14:paraId="4F80CBA4" w14:textId="4F76F62D" w:rsidR="00711006" w:rsidRDefault="007D2170" w:rsidP="00711006">
            <w:pPr>
              <w:autoSpaceDE w:val="0"/>
              <w:autoSpaceDN w:val="0"/>
              <w:adjustRightInd w:val="0"/>
            </w:pPr>
            <w:r w:rsidRPr="002A77FF">
              <w:t>The items must c</w:t>
            </w:r>
            <w:r w:rsidR="00711006" w:rsidRPr="002A77FF">
              <w:t xml:space="preserve">onform </w:t>
            </w:r>
            <w:r w:rsidR="00711006">
              <w:t>to BS EN 469:2005, section 6.</w:t>
            </w:r>
          </w:p>
          <w:p w14:paraId="1B113A82" w14:textId="77777777" w:rsidR="00711006" w:rsidRDefault="00711006" w:rsidP="00711006"/>
        </w:tc>
        <w:tc>
          <w:tcPr>
            <w:tcW w:w="7650" w:type="dxa"/>
          </w:tcPr>
          <w:p w14:paraId="6393D227" w14:textId="4A0CA7A4"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38F20FA4" w14:textId="77777777" w:rsidR="002C200E" w:rsidRDefault="002C200E" w:rsidP="002C200E">
            <w:pPr>
              <w:rPr>
                <w:rFonts w:cs="Arial"/>
              </w:rPr>
            </w:pPr>
          </w:p>
          <w:p w14:paraId="394EC884" w14:textId="173BE0AD" w:rsidR="002C200E" w:rsidRPr="0031031A" w:rsidRDefault="002C200E" w:rsidP="002C200E">
            <w:pPr>
              <w:pStyle w:val="ListParagraph"/>
              <w:numPr>
                <w:ilvl w:val="0"/>
                <w:numId w:val="1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753B4C">
              <w:rPr>
                <w:color w:val="333333"/>
                <w:lang w:val="en"/>
              </w:rPr>
              <w:t>on must be 6 months or more prior to</w:t>
            </w:r>
            <w:r>
              <w:rPr>
                <w:color w:val="333333"/>
                <w:lang w:val="en"/>
              </w:rPr>
              <w:t xml:space="preserve"> date of expiry</w:t>
            </w:r>
            <w:r w:rsidR="00753B4C">
              <w:rPr>
                <w:color w:val="333333"/>
                <w:lang w:val="en"/>
              </w:rPr>
              <w:t>, or;</w:t>
            </w:r>
          </w:p>
          <w:p w14:paraId="1E6F43CD" w14:textId="77777777" w:rsidR="002C200E" w:rsidRPr="00624327" w:rsidRDefault="002C200E" w:rsidP="00753B4C">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2D88CCC4" w14:textId="77777777" w:rsidR="002C200E" w:rsidRDefault="002C200E" w:rsidP="002C200E">
            <w:pPr>
              <w:pStyle w:val="ListParagraph"/>
              <w:numPr>
                <w:ilvl w:val="0"/>
                <w:numId w:val="15"/>
              </w:numPr>
              <w:rPr>
                <w:rFonts w:cs="Arial"/>
              </w:rPr>
            </w:pPr>
            <w:r>
              <w:rPr>
                <w:rFonts w:cs="Arial"/>
              </w:rPr>
              <w:t>Detailed Product specification.</w:t>
            </w:r>
          </w:p>
          <w:p w14:paraId="7DFD143B" w14:textId="11A0DEE6" w:rsidR="00711006" w:rsidRPr="00FB4A79" w:rsidRDefault="00711006" w:rsidP="002C200E">
            <w:pPr>
              <w:pStyle w:val="ListParagraph"/>
              <w:rPr>
                <w:rFonts w:cs="Arial"/>
              </w:rPr>
            </w:pPr>
          </w:p>
        </w:tc>
        <w:tc>
          <w:tcPr>
            <w:tcW w:w="1417" w:type="dxa"/>
            <w:shd w:val="clear" w:color="auto" w:fill="A6A6A6" w:themeFill="background1" w:themeFillShade="A6"/>
          </w:tcPr>
          <w:p w14:paraId="70FE25D3" w14:textId="77777777" w:rsidR="00711006" w:rsidRDefault="00711006" w:rsidP="00711006">
            <w:pPr>
              <w:jc w:val="center"/>
            </w:pPr>
            <w:r>
              <w:t>M</w:t>
            </w:r>
          </w:p>
        </w:tc>
        <w:tc>
          <w:tcPr>
            <w:tcW w:w="1843" w:type="dxa"/>
          </w:tcPr>
          <w:p w14:paraId="60FDFC5F" w14:textId="77777777" w:rsidR="00711006" w:rsidRDefault="00711006" w:rsidP="00711006"/>
        </w:tc>
        <w:tc>
          <w:tcPr>
            <w:tcW w:w="2276" w:type="dxa"/>
          </w:tcPr>
          <w:p w14:paraId="0AC7B7EF" w14:textId="77777777" w:rsidR="00711006" w:rsidRDefault="00711006" w:rsidP="00711006"/>
        </w:tc>
      </w:tr>
      <w:tr w:rsidR="00711006" w14:paraId="5CAC6416" w14:textId="77777777" w:rsidTr="00711006">
        <w:trPr>
          <w:jc w:val="center"/>
        </w:trPr>
        <w:tc>
          <w:tcPr>
            <w:tcW w:w="1561" w:type="dxa"/>
            <w:shd w:val="clear" w:color="auto" w:fill="A6A6A6" w:themeFill="background1" w:themeFillShade="A6"/>
          </w:tcPr>
          <w:p w14:paraId="6E52CABB" w14:textId="5AAF51B8" w:rsidR="00711006" w:rsidRDefault="00711006" w:rsidP="00711006">
            <w:pPr>
              <w:jc w:val="center"/>
            </w:pPr>
            <w:r>
              <w:t>A3</w:t>
            </w:r>
          </w:p>
        </w:tc>
        <w:tc>
          <w:tcPr>
            <w:tcW w:w="5952" w:type="dxa"/>
          </w:tcPr>
          <w:p w14:paraId="79384F2E" w14:textId="77777777" w:rsidR="00711006" w:rsidRPr="00A37E8E" w:rsidRDefault="00711006" w:rsidP="00711006">
            <w:pPr>
              <w:rPr>
                <w:b/>
              </w:rPr>
            </w:pPr>
            <w:r w:rsidRPr="00A37E8E">
              <w:rPr>
                <w:b/>
              </w:rPr>
              <w:t>Ageing</w:t>
            </w:r>
          </w:p>
          <w:p w14:paraId="0042A39B" w14:textId="77777777" w:rsidR="00711006" w:rsidRDefault="00711006" w:rsidP="00711006"/>
          <w:p w14:paraId="178B2995" w14:textId="47B9F103" w:rsidR="00711006" w:rsidRDefault="00DA419C" w:rsidP="00711006">
            <w:r w:rsidRPr="002A77FF">
              <w:t>The items must c</w:t>
            </w:r>
            <w:r w:rsidR="00753B4C">
              <w:t>onform</w:t>
            </w:r>
            <w:r w:rsidR="00711006" w:rsidRPr="002A77FF">
              <w:t xml:space="preserve"> </w:t>
            </w:r>
            <w:r w:rsidR="00711006">
              <w:t>to ISO 15384, section 5.6 after 40 wash/dry cycles</w:t>
            </w:r>
            <w:r w:rsidR="00A26D39">
              <w:t xml:space="preserve"> without any requirements for additional additives or treatments</w:t>
            </w:r>
          </w:p>
        </w:tc>
        <w:tc>
          <w:tcPr>
            <w:tcW w:w="7650" w:type="dxa"/>
          </w:tcPr>
          <w:p w14:paraId="2E783458" w14:textId="186E65F2"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547CECE8" w14:textId="77777777" w:rsidR="002C200E" w:rsidRDefault="002C200E" w:rsidP="002C200E">
            <w:pPr>
              <w:rPr>
                <w:rFonts w:cs="Arial"/>
              </w:rPr>
            </w:pPr>
          </w:p>
          <w:p w14:paraId="5799716C" w14:textId="0CD6ACDD" w:rsidR="002C200E" w:rsidRPr="0031031A" w:rsidRDefault="002C200E" w:rsidP="002C200E">
            <w:pPr>
              <w:pStyle w:val="ListParagraph"/>
              <w:numPr>
                <w:ilvl w:val="0"/>
                <w:numId w:val="1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w:t>
            </w:r>
            <w:r w:rsidR="00E27D0F">
              <w:rPr>
                <w:color w:val="333333"/>
                <w:lang w:val="en"/>
              </w:rPr>
              <w:t>n must be 6 months or more prior to date of expiry, or;</w:t>
            </w:r>
          </w:p>
          <w:p w14:paraId="34A120B7" w14:textId="77777777" w:rsidR="002C200E" w:rsidRPr="00624327" w:rsidRDefault="002C200E" w:rsidP="00E27D0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F5CE652" w14:textId="14AB4A17" w:rsidR="00711006" w:rsidRPr="00FB4A79" w:rsidRDefault="002C200E" w:rsidP="002A77FF">
            <w:pPr>
              <w:pStyle w:val="ListParagraph"/>
              <w:numPr>
                <w:ilvl w:val="0"/>
                <w:numId w:val="16"/>
              </w:numPr>
              <w:rPr>
                <w:rFonts w:cs="Arial"/>
              </w:rPr>
            </w:pPr>
            <w:r>
              <w:rPr>
                <w:rFonts w:cs="Arial"/>
              </w:rPr>
              <w:t>Detailed Product specification.</w:t>
            </w:r>
          </w:p>
        </w:tc>
        <w:tc>
          <w:tcPr>
            <w:tcW w:w="1417" w:type="dxa"/>
            <w:shd w:val="clear" w:color="auto" w:fill="A6A6A6" w:themeFill="background1" w:themeFillShade="A6"/>
          </w:tcPr>
          <w:p w14:paraId="59FCC8B4" w14:textId="77777777" w:rsidR="00711006" w:rsidRDefault="00711006" w:rsidP="00711006">
            <w:pPr>
              <w:jc w:val="center"/>
            </w:pPr>
            <w:r>
              <w:t>M</w:t>
            </w:r>
          </w:p>
        </w:tc>
        <w:tc>
          <w:tcPr>
            <w:tcW w:w="1843" w:type="dxa"/>
          </w:tcPr>
          <w:p w14:paraId="51AC9767" w14:textId="77777777" w:rsidR="00711006" w:rsidRDefault="00711006" w:rsidP="00711006"/>
        </w:tc>
        <w:tc>
          <w:tcPr>
            <w:tcW w:w="2276" w:type="dxa"/>
          </w:tcPr>
          <w:p w14:paraId="6539277A" w14:textId="77777777" w:rsidR="00711006" w:rsidRDefault="00711006" w:rsidP="00711006"/>
        </w:tc>
      </w:tr>
    </w:tbl>
    <w:p w14:paraId="1D5A3A38" w14:textId="77777777" w:rsidR="00293EBB" w:rsidRDefault="00293EBB">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14:paraId="0B6F27AC" w14:textId="77777777" w:rsidTr="00711006">
        <w:trPr>
          <w:jc w:val="center"/>
        </w:trPr>
        <w:tc>
          <w:tcPr>
            <w:tcW w:w="1561" w:type="dxa"/>
            <w:shd w:val="clear" w:color="auto" w:fill="A6A6A6" w:themeFill="background1" w:themeFillShade="A6"/>
          </w:tcPr>
          <w:p w14:paraId="5C8887FE" w14:textId="3DA9276C" w:rsidR="00711006" w:rsidRDefault="00711006" w:rsidP="00711006">
            <w:pPr>
              <w:jc w:val="center"/>
            </w:pPr>
            <w:r>
              <w:lastRenderedPageBreak/>
              <w:t>A4</w:t>
            </w:r>
          </w:p>
        </w:tc>
        <w:tc>
          <w:tcPr>
            <w:tcW w:w="5952" w:type="dxa"/>
          </w:tcPr>
          <w:p w14:paraId="7CD5F99B" w14:textId="77777777" w:rsidR="00711006" w:rsidRPr="00A37E8E" w:rsidRDefault="00711006" w:rsidP="00711006">
            <w:pPr>
              <w:rPr>
                <w:b/>
              </w:rPr>
            </w:pPr>
            <w:r w:rsidRPr="00A37E8E">
              <w:rPr>
                <w:b/>
              </w:rPr>
              <w:t xml:space="preserve">Compatibility </w:t>
            </w:r>
          </w:p>
          <w:p w14:paraId="37D5A373" w14:textId="77777777" w:rsidR="00711006" w:rsidRDefault="00711006" w:rsidP="00711006"/>
          <w:p w14:paraId="19EC3B3C" w14:textId="28AF4F16" w:rsidR="00711006" w:rsidRDefault="00DA419C" w:rsidP="00DA419C">
            <w:pPr>
              <w:pStyle w:val="ListParagraph"/>
              <w:numPr>
                <w:ilvl w:val="0"/>
                <w:numId w:val="33"/>
              </w:numPr>
              <w:ind w:left="311" w:hanging="284"/>
            </w:pPr>
            <w:r w:rsidRPr="002A77FF">
              <w:t>The items must c</w:t>
            </w:r>
            <w:r w:rsidR="00711006" w:rsidRPr="002A77FF">
              <w:t xml:space="preserve">onform </w:t>
            </w:r>
            <w:r w:rsidR="00711006">
              <w:t>to BS ISO 16073-2:2019 or ISO/TS 11999-2</w:t>
            </w:r>
          </w:p>
          <w:p w14:paraId="16A93914" w14:textId="77777777" w:rsidR="00711006" w:rsidRDefault="00711006" w:rsidP="00711006"/>
          <w:p w14:paraId="74FF644B" w14:textId="77777777" w:rsidR="00711006" w:rsidRDefault="00711006" w:rsidP="00711006">
            <w:r>
              <w:t>NB.  BS ISO 16073-2 requires wildland clothing to meet the requirements of ISO/TS 11999-2</w:t>
            </w:r>
          </w:p>
          <w:p w14:paraId="3042885A" w14:textId="77777777" w:rsidR="00A26D39" w:rsidRDefault="00A26D39" w:rsidP="00711006"/>
          <w:p w14:paraId="2C6C6184" w14:textId="69EDEAD0" w:rsidR="00DE7F7F" w:rsidRDefault="00DE7F7F" w:rsidP="00DA419C">
            <w:pPr>
              <w:pStyle w:val="ListParagraph"/>
              <w:numPr>
                <w:ilvl w:val="0"/>
                <w:numId w:val="33"/>
              </w:numPr>
              <w:ind w:left="311" w:hanging="311"/>
            </w:pPr>
            <w:r>
              <w:t>Jackets will need to be compatible with backpacks</w:t>
            </w:r>
          </w:p>
          <w:p w14:paraId="0E200BC5" w14:textId="77777777" w:rsidR="00DE7F7F" w:rsidRDefault="00DE7F7F" w:rsidP="00DA419C">
            <w:pPr>
              <w:ind w:left="311" w:hanging="311"/>
            </w:pPr>
          </w:p>
          <w:p w14:paraId="0375C116" w14:textId="0478E48F" w:rsidR="00A26D39" w:rsidRDefault="00A26D39" w:rsidP="00DA419C">
            <w:pPr>
              <w:pStyle w:val="ListParagraph"/>
              <w:numPr>
                <w:ilvl w:val="0"/>
                <w:numId w:val="33"/>
              </w:numPr>
              <w:ind w:left="311" w:hanging="311"/>
            </w:pPr>
            <w:r>
              <w:t>Trouser bottom will need to be compatible with both standard slip on calf length fire boots and shorter ankle (walking) boot.</w:t>
            </w:r>
          </w:p>
          <w:p w14:paraId="04B77BA6" w14:textId="77777777" w:rsidR="00711006" w:rsidRDefault="00711006" w:rsidP="00711006"/>
          <w:p w14:paraId="0E0F4016" w14:textId="77777777" w:rsidR="00711006" w:rsidRDefault="00711006" w:rsidP="00711006"/>
        </w:tc>
        <w:tc>
          <w:tcPr>
            <w:tcW w:w="7650" w:type="dxa"/>
          </w:tcPr>
          <w:p w14:paraId="17D6A545" w14:textId="4B634F46"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208EFEC4" w14:textId="77777777" w:rsidR="002C200E" w:rsidRDefault="002C200E" w:rsidP="002C200E">
            <w:pPr>
              <w:rPr>
                <w:rFonts w:cs="Arial"/>
              </w:rPr>
            </w:pPr>
          </w:p>
          <w:p w14:paraId="28D06F9C" w14:textId="32EA6A46" w:rsidR="002C200E" w:rsidRPr="0031031A" w:rsidRDefault="002C200E" w:rsidP="002C200E">
            <w:pPr>
              <w:pStyle w:val="ListParagraph"/>
              <w:numPr>
                <w:ilvl w:val="0"/>
                <w:numId w:val="35"/>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w:t>
            </w:r>
            <w:r w:rsidR="00E27D0F">
              <w:rPr>
                <w:color w:val="333333"/>
                <w:lang w:val="en"/>
              </w:rPr>
              <w:t xml:space="preserve">n must be 6 months or more prior to </w:t>
            </w:r>
            <w:r>
              <w:rPr>
                <w:color w:val="333333"/>
                <w:lang w:val="en"/>
              </w:rPr>
              <w:t>date of expiry</w:t>
            </w:r>
            <w:r w:rsidR="00E27D0F">
              <w:rPr>
                <w:color w:val="333333"/>
                <w:lang w:val="en"/>
              </w:rPr>
              <w:t>, or;</w:t>
            </w:r>
          </w:p>
          <w:p w14:paraId="5F56754F" w14:textId="77777777" w:rsidR="002C200E" w:rsidRPr="00624327" w:rsidRDefault="002C200E" w:rsidP="00E27D0F">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025CA96C" w14:textId="35D3E882" w:rsidR="00DA419C" w:rsidRPr="00E27D0F" w:rsidRDefault="002C200E" w:rsidP="00E27D0F">
            <w:pPr>
              <w:pStyle w:val="ListParagraph"/>
              <w:numPr>
                <w:ilvl w:val="0"/>
                <w:numId w:val="35"/>
              </w:numPr>
              <w:rPr>
                <w:rFonts w:cs="Arial"/>
              </w:rPr>
            </w:pPr>
            <w:r>
              <w:rPr>
                <w:rFonts w:cs="Arial"/>
              </w:rPr>
              <w:t>Detailed Product specification</w:t>
            </w:r>
            <w:r w:rsidR="00E27D0F">
              <w:rPr>
                <w:rFonts w:cs="Arial"/>
              </w:rPr>
              <w:t xml:space="preserve"> to evidence compliance with all points i, ii, and iii</w:t>
            </w:r>
            <w:r>
              <w:rPr>
                <w:rFonts w:cs="Arial"/>
              </w:rPr>
              <w:t>.</w:t>
            </w:r>
          </w:p>
        </w:tc>
        <w:tc>
          <w:tcPr>
            <w:tcW w:w="1417" w:type="dxa"/>
            <w:shd w:val="clear" w:color="auto" w:fill="A6A6A6" w:themeFill="background1" w:themeFillShade="A6"/>
          </w:tcPr>
          <w:p w14:paraId="37DC586C" w14:textId="77777777" w:rsidR="00711006" w:rsidRDefault="00711006" w:rsidP="00711006">
            <w:pPr>
              <w:jc w:val="center"/>
            </w:pPr>
            <w:r>
              <w:t>M</w:t>
            </w:r>
          </w:p>
        </w:tc>
        <w:tc>
          <w:tcPr>
            <w:tcW w:w="1843" w:type="dxa"/>
          </w:tcPr>
          <w:p w14:paraId="1B38E5F4" w14:textId="77777777" w:rsidR="00711006" w:rsidRDefault="00711006" w:rsidP="00711006"/>
        </w:tc>
        <w:tc>
          <w:tcPr>
            <w:tcW w:w="2276" w:type="dxa"/>
          </w:tcPr>
          <w:p w14:paraId="70DA8D64" w14:textId="77777777" w:rsidR="00711006" w:rsidRDefault="00711006" w:rsidP="00711006"/>
        </w:tc>
      </w:tr>
      <w:tr w:rsidR="00711006" w14:paraId="5246369F" w14:textId="77777777" w:rsidTr="00711006">
        <w:trPr>
          <w:jc w:val="center"/>
        </w:trPr>
        <w:tc>
          <w:tcPr>
            <w:tcW w:w="20699" w:type="dxa"/>
            <w:gridSpan w:val="6"/>
            <w:shd w:val="clear" w:color="auto" w:fill="548DD4" w:themeFill="text2" w:themeFillTint="99"/>
          </w:tcPr>
          <w:p w14:paraId="0E375360" w14:textId="54E5C76A" w:rsidR="00711006" w:rsidRDefault="00711006" w:rsidP="00711006">
            <w:pPr>
              <w:rPr>
                <w:b/>
              </w:rPr>
            </w:pPr>
            <w:r>
              <w:rPr>
                <w:rFonts w:cs="Arial"/>
                <w:b/>
                <w:bCs/>
              </w:rPr>
              <w:t xml:space="preserve">Wildland Jacket and Trouser - </w:t>
            </w:r>
            <w:r w:rsidRPr="00D3310B">
              <w:rPr>
                <w:b/>
              </w:rPr>
              <w:t>General Requirements</w:t>
            </w:r>
          </w:p>
          <w:p w14:paraId="4251AC27" w14:textId="77777777" w:rsidR="002D48F0" w:rsidRPr="00D3310B" w:rsidRDefault="002D48F0" w:rsidP="00711006">
            <w:pPr>
              <w:rPr>
                <w:b/>
              </w:rPr>
            </w:pPr>
          </w:p>
        </w:tc>
      </w:tr>
      <w:tr w:rsidR="00711006" w14:paraId="2DE25714" w14:textId="77777777" w:rsidTr="00711006">
        <w:trPr>
          <w:jc w:val="center"/>
        </w:trPr>
        <w:tc>
          <w:tcPr>
            <w:tcW w:w="1561" w:type="dxa"/>
            <w:shd w:val="clear" w:color="auto" w:fill="A6A6A6" w:themeFill="background1" w:themeFillShade="A6"/>
          </w:tcPr>
          <w:p w14:paraId="6AAA6586" w14:textId="77777777" w:rsidR="00711006" w:rsidRDefault="00711006" w:rsidP="00711006">
            <w:pPr>
              <w:jc w:val="center"/>
            </w:pPr>
            <w:r>
              <w:t>B1</w:t>
            </w:r>
          </w:p>
        </w:tc>
        <w:tc>
          <w:tcPr>
            <w:tcW w:w="5952" w:type="dxa"/>
          </w:tcPr>
          <w:p w14:paraId="2605B7DF" w14:textId="531F4C6D" w:rsidR="00711006" w:rsidRDefault="00711006" w:rsidP="00711006">
            <w:r>
              <w:t>To be available in</w:t>
            </w:r>
            <w:r w:rsidR="002D48F0">
              <w:t xml:space="preserve"> a</w:t>
            </w:r>
            <w:r w:rsidR="00873C41">
              <w:t>ll sizes between</w:t>
            </w:r>
            <w:r w:rsidR="002D48F0">
              <w:t xml:space="preserve"> </w:t>
            </w:r>
            <w:r w:rsidR="00873C41">
              <w:t>XS to</w:t>
            </w:r>
            <w:r>
              <w:t xml:space="preserve"> XXXXL</w:t>
            </w:r>
            <w:r w:rsidR="00873C41">
              <w:t xml:space="preserve"> inclusive</w:t>
            </w:r>
            <w:r>
              <w:t>.</w:t>
            </w:r>
          </w:p>
          <w:p w14:paraId="446BB8F5" w14:textId="77777777" w:rsidR="00711006" w:rsidRDefault="00711006" w:rsidP="00711006"/>
          <w:p w14:paraId="66DD312D" w14:textId="438DB20E" w:rsidR="00182044" w:rsidRPr="00457C5A" w:rsidRDefault="00182044" w:rsidP="00182044">
            <w:r>
              <w:t xml:space="preserve">To include a facility to provide ‘made to measure’ for wearers that fall outside standard size ranges.  </w:t>
            </w:r>
            <w:r w:rsidR="00587F0E" w:rsidRPr="00457C5A">
              <w:t xml:space="preserve">Please refer to </w:t>
            </w:r>
            <w:r w:rsidR="00587F0E" w:rsidRPr="007E5E90">
              <w:t>5.</w:t>
            </w:r>
            <w:r w:rsidR="00587F0E">
              <w:t xml:space="preserve"> Sizing and </w:t>
            </w:r>
            <w:r w:rsidR="00587F0E" w:rsidRPr="00457C5A">
              <w:t xml:space="preserve">Special Requirements </w:t>
            </w:r>
            <w:r w:rsidR="00587F0E">
              <w:t>in Stage 1: Pass / Fail Evaluation Questions</w:t>
            </w:r>
            <w:r w:rsidR="00587F0E" w:rsidRPr="00457C5A">
              <w:t xml:space="preserve"> at </w:t>
            </w:r>
            <w:r w:rsidR="00587F0E">
              <w:t>within the ITT.</w:t>
            </w:r>
          </w:p>
          <w:p w14:paraId="4CF21F99" w14:textId="77777777" w:rsidR="00711006" w:rsidRDefault="00711006" w:rsidP="00711006"/>
        </w:tc>
        <w:tc>
          <w:tcPr>
            <w:tcW w:w="7650" w:type="dxa"/>
          </w:tcPr>
          <w:p w14:paraId="2199772D" w14:textId="5F17F018" w:rsidR="002C200E" w:rsidRDefault="002C200E" w:rsidP="002C200E">
            <w:r>
              <w:t xml:space="preserve">Evidence from </w:t>
            </w:r>
            <w:r w:rsidR="00FC3D69">
              <w:t>Tenderer</w:t>
            </w:r>
            <w:r>
              <w:t xml:space="preserve"> shall constitute:</w:t>
            </w:r>
          </w:p>
          <w:p w14:paraId="177DBEBC" w14:textId="77777777" w:rsidR="002C200E" w:rsidRDefault="002C200E" w:rsidP="002C200E"/>
          <w:p w14:paraId="4E0AED6A" w14:textId="77777777" w:rsidR="002C200E" w:rsidRDefault="002C200E" w:rsidP="002C200E">
            <w:pPr>
              <w:pStyle w:val="ListParagraph"/>
              <w:numPr>
                <w:ilvl w:val="0"/>
                <w:numId w:val="36"/>
              </w:numPr>
            </w:pPr>
            <w:r>
              <w:t>Detailed Product specification</w:t>
            </w:r>
          </w:p>
          <w:p w14:paraId="1442E16A" w14:textId="451F12CA" w:rsidR="002C200E" w:rsidRDefault="002C200E" w:rsidP="002C200E">
            <w:pPr>
              <w:pStyle w:val="ListParagraph"/>
              <w:numPr>
                <w:ilvl w:val="0"/>
                <w:numId w:val="36"/>
              </w:numPr>
            </w:pPr>
            <w:r>
              <w:t xml:space="preserve">The actual sizing chart to be offered via the Framework that evidences </w:t>
            </w:r>
            <w:r w:rsidR="00873C41">
              <w:t xml:space="preserve">provision of all </w:t>
            </w:r>
            <w:r>
              <w:t>sizes required</w:t>
            </w:r>
          </w:p>
          <w:p w14:paraId="1AF9E2E2" w14:textId="4EB46E07" w:rsidR="00711006" w:rsidRDefault="00711006" w:rsidP="00182044"/>
        </w:tc>
        <w:tc>
          <w:tcPr>
            <w:tcW w:w="1417" w:type="dxa"/>
            <w:shd w:val="clear" w:color="auto" w:fill="A6A6A6" w:themeFill="background1" w:themeFillShade="A6"/>
          </w:tcPr>
          <w:p w14:paraId="7F81C9C5" w14:textId="77777777" w:rsidR="00711006" w:rsidRDefault="00711006" w:rsidP="00711006">
            <w:pPr>
              <w:jc w:val="center"/>
            </w:pPr>
            <w:r>
              <w:t>M</w:t>
            </w:r>
          </w:p>
        </w:tc>
        <w:tc>
          <w:tcPr>
            <w:tcW w:w="1843" w:type="dxa"/>
          </w:tcPr>
          <w:p w14:paraId="31268A52" w14:textId="77777777" w:rsidR="00711006" w:rsidRDefault="00711006" w:rsidP="00711006"/>
        </w:tc>
        <w:tc>
          <w:tcPr>
            <w:tcW w:w="2276" w:type="dxa"/>
          </w:tcPr>
          <w:p w14:paraId="2E953A17" w14:textId="77777777" w:rsidR="00711006" w:rsidRDefault="00711006" w:rsidP="00711006"/>
        </w:tc>
      </w:tr>
      <w:tr w:rsidR="002C200E" w14:paraId="471E74D4" w14:textId="77777777" w:rsidTr="00711006">
        <w:trPr>
          <w:jc w:val="center"/>
        </w:trPr>
        <w:tc>
          <w:tcPr>
            <w:tcW w:w="1561" w:type="dxa"/>
            <w:shd w:val="clear" w:color="auto" w:fill="A6A6A6" w:themeFill="background1" w:themeFillShade="A6"/>
          </w:tcPr>
          <w:p w14:paraId="5F33621F" w14:textId="77777777" w:rsidR="002C200E" w:rsidRDefault="002C200E" w:rsidP="002C200E">
            <w:pPr>
              <w:jc w:val="center"/>
            </w:pPr>
            <w:r>
              <w:t>B2</w:t>
            </w:r>
          </w:p>
        </w:tc>
        <w:tc>
          <w:tcPr>
            <w:tcW w:w="5952" w:type="dxa"/>
          </w:tcPr>
          <w:p w14:paraId="59A6FE7A" w14:textId="77777777" w:rsidR="002C200E" w:rsidRDefault="002C200E" w:rsidP="002C200E">
            <w:pPr>
              <w:rPr>
                <w:rFonts w:ascii="Calibri" w:hAnsi="Calibri"/>
              </w:rPr>
            </w:pPr>
            <w:r>
              <w:t xml:space="preserve">Each garment will need to be uniquely barcoded in order that the Authority is able to track each garment, particularly if a garment is sent for cleaning, repair and maintenance.  </w:t>
            </w:r>
          </w:p>
          <w:p w14:paraId="767D6CBA" w14:textId="77777777" w:rsidR="002C200E" w:rsidRDefault="002C200E" w:rsidP="002C200E"/>
          <w:p w14:paraId="44C116AD" w14:textId="77777777" w:rsidR="002C200E" w:rsidRDefault="002C200E" w:rsidP="002C200E">
            <w:r>
              <w:t>The Tenderer must provide an inventory of barcodes with each order delivered and hold a central database of all barcodes assigned to each order for each Participating Authority.</w:t>
            </w:r>
          </w:p>
          <w:p w14:paraId="3E8FD579" w14:textId="77777777" w:rsidR="002C200E" w:rsidRDefault="002C200E" w:rsidP="002C200E"/>
          <w:p w14:paraId="2EBD8C75" w14:textId="2EFD48A4" w:rsidR="002C200E" w:rsidRDefault="002C200E" w:rsidP="002C200E">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207BC076" w14:textId="77777777" w:rsidR="002C200E" w:rsidRDefault="002C200E" w:rsidP="002C200E">
            <w:pPr>
              <w:rPr>
                <w:rFonts w:ascii="Calibri" w:hAnsi="Calibri"/>
              </w:rPr>
            </w:pPr>
            <w:r>
              <w:t>The Tenderer must provide relevant evidence to demonstrate how the requirement shall be met, and shall include product information of the barcoding system that shall be used to meet the requirement.</w:t>
            </w:r>
          </w:p>
          <w:p w14:paraId="5F35F5B5" w14:textId="45D89292" w:rsidR="002C200E" w:rsidRDefault="002C200E" w:rsidP="002C200E"/>
        </w:tc>
        <w:tc>
          <w:tcPr>
            <w:tcW w:w="1417" w:type="dxa"/>
            <w:shd w:val="clear" w:color="auto" w:fill="A6A6A6" w:themeFill="background1" w:themeFillShade="A6"/>
          </w:tcPr>
          <w:p w14:paraId="341FFC2B" w14:textId="77777777" w:rsidR="002C200E" w:rsidRDefault="002C200E" w:rsidP="002C200E">
            <w:pPr>
              <w:jc w:val="center"/>
            </w:pPr>
            <w:r>
              <w:t>M</w:t>
            </w:r>
          </w:p>
        </w:tc>
        <w:tc>
          <w:tcPr>
            <w:tcW w:w="1843" w:type="dxa"/>
          </w:tcPr>
          <w:p w14:paraId="4A19C82D" w14:textId="77777777" w:rsidR="002C200E" w:rsidRDefault="002C200E" w:rsidP="002C200E"/>
        </w:tc>
        <w:tc>
          <w:tcPr>
            <w:tcW w:w="2276" w:type="dxa"/>
          </w:tcPr>
          <w:p w14:paraId="5A2135EC" w14:textId="77777777" w:rsidR="002C200E" w:rsidRDefault="002C200E" w:rsidP="002C200E"/>
        </w:tc>
      </w:tr>
    </w:tbl>
    <w:p w14:paraId="0419906D" w14:textId="77777777" w:rsidR="002D48F0" w:rsidRDefault="002D48F0">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14:paraId="34138D86" w14:textId="77777777" w:rsidTr="00711006">
        <w:trPr>
          <w:jc w:val="center"/>
        </w:trPr>
        <w:tc>
          <w:tcPr>
            <w:tcW w:w="1561" w:type="dxa"/>
            <w:shd w:val="clear" w:color="auto" w:fill="A6A6A6" w:themeFill="background1" w:themeFillShade="A6"/>
          </w:tcPr>
          <w:p w14:paraId="63FD7EB2" w14:textId="233D5CB0" w:rsidR="00711006" w:rsidRDefault="00711006" w:rsidP="00711006">
            <w:pPr>
              <w:jc w:val="center"/>
            </w:pPr>
            <w:r>
              <w:lastRenderedPageBreak/>
              <w:t>B3</w:t>
            </w:r>
          </w:p>
        </w:tc>
        <w:tc>
          <w:tcPr>
            <w:tcW w:w="5952" w:type="dxa"/>
          </w:tcPr>
          <w:p w14:paraId="0EF27125" w14:textId="77777777" w:rsidR="00711006" w:rsidRPr="00A37E8E" w:rsidRDefault="00711006" w:rsidP="00711006">
            <w:pPr>
              <w:rPr>
                <w:b/>
              </w:rPr>
            </w:pPr>
            <w:r w:rsidRPr="00A37E8E">
              <w:rPr>
                <w:b/>
              </w:rPr>
              <w:t>Jacket</w:t>
            </w:r>
          </w:p>
          <w:p w14:paraId="26CC15D9" w14:textId="77777777" w:rsidR="00DA419C" w:rsidRDefault="00DA419C" w:rsidP="00711006">
            <w:r>
              <w:t xml:space="preserve"> </w:t>
            </w:r>
          </w:p>
          <w:p w14:paraId="05EB634C" w14:textId="7E6EE957" w:rsidR="00711006" w:rsidRPr="00DA419C" w:rsidRDefault="00DA419C" w:rsidP="00711006">
            <w:pPr>
              <w:rPr>
                <w:color w:val="FF0000"/>
              </w:rPr>
            </w:pPr>
            <w:r w:rsidRPr="002A77FF">
              <w:t>The jacket must have all of the following attributes;</w:t>
            </w:r>
          </w:p>
          <w:p w14:paraId="4FF344A5" w14:textId="77777777" w:rsidR="00DA419C" w:rsidRDefault="00DA419C" w:rsidP="00711006"/>
          <w:p w14:paraId="67FC907B" w14:textId="77777777" w:rsidR="00E87652" w:rsidRDefault="00E87652" w:rsidP="00E87652">
            <w:pPr>
              <w:pStyle w:val="ListParagraph"/>
              <w:numPr>
                <w:ilvl w:val="0"/>
                <w:numId w:val="12"/>
              </w:numPr>
            </w:pPr>
            <w:r>
              <w:t>Ergonomic, breathable and suitable for extended periods of use</w:t>
            </w:r>
          </w:p>
          <w:p w14:paraId="324D1FB2" w14:textId="3F40A6B3" w:rsidR="00711006" w:rsidRDefault="002D48F0" w:rsidP="00711006">
            <w:pPr>
              <w:pStyle w:val="ListParagraph"/>
              <w:numPr>
                <w:ilvl w:val="0"/>
                <w:numId w:val="12"/>
              </w:numPr>
            </w:pPr>
            <w:r>
              <w:t>Available in c</w:t>
            </w:r>
            <w:r w:rsidR="00711006">
              <w:t>olour red to match trouser</w:t>
            </w:r>
          </w:p>
          <w:p w14:paraId="53C5B546" w14:textId="77777777" w:rsidR="00711006" w:rsidRDefault="00711006" w:rsidP="00711006">
            <w:pPr>
              <w:pStyle w:val="ListParagraph"/>
              <w:numPr>
                <w:ilvl w:val="0"/>
                <w:numId w:val="12"/>
              </w:numPr>
            </w:pPr>
            <w:r>
              <w:t>Concealed front zip closure covered by secured storm flap</w:t>
            </w:r>
          </w:p>
          <w:p w14:paraId="62C80E74" w14:textId="77777777" w:rsidR="00711006" w:rsidRDefault="00711006" w:rsidP="00711006">
            <w:pPr>
              <w:pStyle w:val="ListParagraph"/>
              <w:numPr>
                <w:ilvl w:val="0"/>
                <w:numId w:val="12"/>
              </w:numPr>
            </w:pPr>
            <w:r>
              <w:t>Deep stand collar with secured adjustable throat tab that can be worn in the high or standard position</w:t>
            </w:r>
          </w:p>
          <w:p w14:paraId="2FDF51AE" w14:textId="77777777" w:rsidR="00711006" w:rsidRDefault="00711006" w:rsidP="00711006">
            <w:pPr>
              <w:pStyle w:val="ListParagraph"/>
              <w:numPr>
                <w:ilvl w:val="0"/>
                <w:numId w:val="12"/>
              </w:numPr>
            </w:pPr>
            <w:r>
              <w:t>Thumb loops on end of sleeve/cuff</w:t>
            </w:r>
          </w:p>
          <w:p w14:paraId="254D5C60" w14:textId="4F6AEB96" w:rsidR="00711006" w:rsidRDefault="00711006" w:rsidP="00711006">
            <w:pPr>
              <w:pStyle w:val="ListParagraph"/>
              <w:numPr>
                <w:ilvl w:val="0"/>
                <w:numId w:val="12"/>
              </w:numPr>
            </w:pPr>
            <w:r>
              <w:t>Adjustable cuff closure system to pre</w:t>
            </w:r>
            <w:r w:rsidR="00AE632E">
              <w:t>vent the entry of burning debris and provide a secure closure with gloves.</w:t>
            </w:r>
          </w:p>
          <w:p w14:paraId="0645ACB2" w14:textId="77777777" w:rsidR="00711006" w:rsidRDefault="00711006" w:rsidP="00711006">
            <w:pPr>
              <w:pStyle w:val="ListParagraph"/>
              <w:numPr>
                <w:ilvl w:val="0"/>
                <w:numId w:val="12"/>
              </w:numPr>
            </w:pPr>
            <w:r>
              <w:t>Internal attachment system for joining together with trousers</w:t>
            </w:r>
          </w:p>
          <w:p w14:paraId="39FEDC24" w14:textId="040188CD" w:rsidR="00711006" w:rsidRPr="002D48F0" w:rsidRDefault="00711006" w:rsidP="00711006">
            <w:pPr>
              <w:pStyle w:val="ListParagraph"/>
              <w:numPr>
                <w:ilvl w:val="0"/>
                <w:numId w:val="12"/>
              </w:numPr>
            </w:pPr>
            <w:r w:rsidRPr="002D48F0">
              <w:t>Centre front right pocket suitable to hold a standard size ordnance survey map, with a suitable closure system to prevent the entry of debris/embers</w:t>
            </w:r>
          </w:p>
          <w:p w14:paraId="015022C1" w14:textId="51148BFC" w:rsidR="00711006" w:rsidRDefault="00711006" w:rsidP="00711006">
            <w:pPr>
              <w:pStyle w:val="ListParagraph"/>
              <w:numPr>
                <w:ilvl w:val="0"/>
                <w:numId w:val="12"/>
              </w:numPr>
            </w:pPr>
            <w:r>
              <w:t xml:space="preserve">Centre front left </w:t>
            </w:r>
            <w:r w:rsidR="002D48F0">
              <w:t xml:space="preserve">pocket </w:t>
            </w:r>
            <w:r w:rsidR="00E87652">
              <w:t>(</w:t>
            </w:r>
            <w:r w:rsidR="002D48F0">
              <w:t xml:space="preserve">same size at right hand </w:t>
            </w:r>
            <w:r w:rsidR="00E87652">
              <w:t xml:space="preserve">chest pocket) suitable for </w:t>
            </w:r>
            <w:r>
              <w:t xml:space="preserve">holding </w:t>
            </w:r>
            <w:r w:rsidR="00E87652">
              <w:t>fire service radio.</w:t>
            </w:r>
          </w:p>
          <w:p w14:paraId="1C4B1F16" w14:textId="74905FC1" w:rsidR="00E87652" w:rsidRDefault="00E87652" w:rsidP="00711006">
            <w:pPr>
              <w:pStyle w:val="ListParagraph"/>
              <w:numPr>
                <w:ilvl w:val="0"/>
                <w:numId w:val="12"/>
              </w:numPr>
            </w:pPr>
            <w:r>
              <w:t>Both pockets to start (rise from) the top edge of reflective tap</w:t>
            </w:r>
          </w:p>
          <w:p w14:paraId="03962294" w14:textId="57BAEBCF" w:rsidR="00E87652" w:rsidRDefault="00E87652" w:rsidP="00711006">
            <w:pPr>
              <w:pStyle w:val="ListParagraph"/>
              <w:numPr>
                <w:ilvl w:val="0"/>
                <w:numId w:val="12"/>
              </w:numPr>
            </w:pPr>
            <w:r>
              <w:t>Double layer to shoulders to provide additional protection when carrying backpacks</w:t>
            </w:r>
          </w:p>
          <w:p w14:paraId="13C54AE0" w14:textId="325B9352" w:rsidR="00E87652" w:rsidRDefault="00E87652" w:rsidP="00711006">
            <w:pPr>
              <w:pStyle w:val="ListParagraph"/>
              <w:numPr>
                <w:ilvl w:val="0"/>
                <w:numId w:val="12"/>
              </w:numPr>
            </w:pPr>
            <w:r>
              <w:t xml:space="preserve">Underarm secure ventilation </w:t>
            </w:r>
            <w:r w:rsidR="00AE632E">
              <w:t>system, which does not affect the performance of the garment and does not require manual opening or closing.</w:t>
            </w:r>
          </w:p>
          <w:p w14:paraId="07520ABF" w14:textId="4B8C9195" w:rsidR="00E87652" w:rsidRDefault="00A26D39" w:rsidP="00EA1C11">
            <w:pPr>
              <w:pStyle w:val="ListParagraph"/>
              <w:numPr>
                <w:ilvl w:val="0"/>
                <w:numId w:val="12"/>
              </w:numPr>
            </w:pPr>
            <w:r>
              <w:t>All closures to be easily operated with a gloved hand</w:t>
            </w:r>
          </w:p>
          <w:p w14:paraId="4D67C784" w14:textId="77777777" w:rsidR="00E87652" w:rsidRDefault="00E87652" w:rsidP="00E87652"/>
        </w:tc>
        <w:tc>
          <w:tcPr>
            <w:tcW w:w="7650" w:type="dxa"/>
          </w:tcPr>
          <w:p w14:paraId="215DFD21" w14:textId="4BF3E0B8" w:rsidR="00711006" w:rsidRDefault="00711006" w:rsidP="00711006">
            <w:r>
              <w:t xml:space="preserve">Evidence from </w:t>
            </w:r>
            <w:r w:rsidR="00FC3D69">
              <w:t>Tenderer</w:t>
            </w:r>
            <w:r>
              <w:t xml:space="preserve"> shall constitute:</w:t>
            </w:r>
          </w:p>
          <w:p w14:paraId="603072E9" w14:textId="77777777" w:rsidR="002F25C0" w:rsidRDefault="002F25C0" w:rsidP="00711006"/>
          <w:p w14:paraId="3DB53F58" w14:textId="1EF0AF89" w:rsidR="002F25C0" w:rsidRDefault="002F25C0" w:rsidP="00711006">
            <w:r>
              <w:t>- Detailed Product specification;</w:t>
            </w:r>
          </w:p>
          <w:p w14:paraId="4D1A0381" w14:textId="4665A741" w:rsidR="00711006" w:rsidRDefault="002F25C0" w:rsidP="008A3753">
            <w:r>
              <w:t xml:space="preserve">- </w:t>
            </w:r>
            <w:r w:rsidR="008A3753">
              <w:t>User guidance provided in English</w:t>
            </w:r>
          </w:p>
          <w:p w14:paraId="7A053D9B" w14:textId="77777777" w:rsidR="00DA419C" w:rsidRDefault="00DA419C" w:rsidP="00711006"/>
          <w:p w14:paraId="36196A08" w14:textId="38D61809" w:rsidR="00DA419C" w:rsidRPr="00DA419C" w:rsidRDefault="00DA419C" w:rsidP="00DA419C">
            <w:pPr>
              <w:rPr>
                <w:rFonts w:cs="Arial"/>
                <w:color w:val="FF0000"/>
              </w:rPr>
            </w:pPr>
            <w:r w:rsidRPr="002A77FF">
              <w:rPr>
                <w:rFonts w:cs="Arial"/>
              </w:rPr>
              <w:t xml:space="preserve">Evidence must demonstrate compliance to all the points </w:t>
            </w:r>
            <w:r w:rsidR="00F54467" w:rsidRPr="002A77FF">
              <w:rPr>
                <w:rFonts w:cs="Arial"/>
              </w:rPr>
              <w:t>listed in B3</w:t>
            </w:r>
            <w:r w:rsidR="00F54467">
              <w:rPr>
                <w:rFonts w:cs="Arial"/>
                <w:color w:val="FF0000"/>
              </w:rPr>
              <w:t xml:space="preserve">. </w:t>
            </w:r>
            <w:r w:rsidRPr="00DA419C">
              <w:rPr>
                <w:rFonts w:cs="Arial"/>
                <w:color w:val="FF0000"/>
              </w:rPr>
              <w:t xml:space="preserve"> </w:t>
            </w:r>
          </w:p>
          <w:p w14:paraId="6AD0836C" w14:textId="77777777" w:rsidR="00DA419C" w:rsidRDefault="00DA419C" w:rsidP="00711006"/>
        </w:tc>
        <w:tc>
          <w:tcPr>
            <w:tcW w:w="1417" w:type="dxa"/>
            <w:shd w:val="clear" w:color="auto" w:fill="A6A6A6" w:themeFill="background1" w:themeFillShade="A6"/>
          </w:tcPr>
          <w:p w14:paraId="5C4EBFC4" w14:textId="77777777" w:rsidR="00711006" w:rsidRDefault="00711006" w:rsidP="00711006">
            <w:pPr>
              <w:jc w:val="center"/>
            </w:pPr>
            <w:r>
              <w:t>M</w:t>
            </w:r>
          </w:p>
        </w:tc>
        <w:tc>
          <w:tcPr>
            <w:tcW w:w="1843" w:type="dxa"/>
          </w:tcPr>
          <w:p w14:paraId="541FB405" w14:textId="77777777" w:rsidR="00711006" w:rsidRDefault="00711006" w:rsidP="00711006"/>
        </w:tc>
        <w:tc>
          <w:tcPr>
            <w:tcW w:w="2276" w:type="dxa"/>
          </w:tcPr>
          <w:p w14:paraId="5F49FA48" w14:textId="77777777" w:rsidR="00711006" w:rsidRDefault="00711006" w:rsidP="00711006"/>
        </w:tc>
      </w:tr>
      <w:tr w:rsidR="00A26D39" w14:paraId="13B54F65" w14:textId="77777777" w:rsidTr="00711006">
        <w:trPr>
          <w:jc w:val="center"/>
        </w:trPr>
        <w:tc>
          <w:tcPr>
            <w:tcW w:w="1561" w:type="dxa"/>
            <w:shd w:val="clear" w:color="auto" w:fill="A6A6A6" w:themeFill="background1" w:themeFillShade="A6"/>
          </w:tcPr>
          <w:p w14:paraId="7B2B4B8D" w14:textId="12CEA9A3" w:rsidR="00A26D39" w:rsidRDefault="00A26D39" w:rsidP="00711006">
            <w:pPr>
              <w:jc w:val="center"/>
            </w:pPr>
            <w:r>
              <w:t>B4</w:t>
            </w:r>
          </w:p>
        </w:tc>
        <w:tc>
          <w:tcPr>
            <w:tcW w:w="5952" w:type="dxa"/>
          </w:tcPr>
          <w:p w14:paraId="71B7BBA8" w14:textId="77777777" w:rsidR="00A26D39" w:rsidRPr="00A37E8E" w:rsidRDefault="00A26D39" w:rsidP="00A26D39">
            <w:pPr>
              <w:rPr>
                <w:b/>
              </w:rPr>
            </w:pPr>
            <w:r w:rsidRPr="00A37E8E">
              <w:rPr>
                <w:b/>
              </w:rPr>
              <w:t>Trousers</w:t>
            </w:r>
          </w:p>
          <w:p w14:paraId="222F27C3" w14:textId="7A598800" w:rsidR="00F54467" w:rsidRPr="002A77FF" w:rsidRDefault="00F54467" w:rsidP="00F54467">
            <w:r w:rsidRPr="002A77FF">
              <w:t xml:space="preserve">The </w:t>
            </w:r>
            <w:r w:rsidR="002A77FF" w:rsidRPr="002A77FF">
              <w:t>trousers</w:t>
            </w:r>
            <w:r w:rsidRPr="002A77FF">
              <w:t xml:space="preserve"> must have all of the following attributes;</w:t>
            </w:r>
          </w:p>
          <w:p w14:paraId="30A70887" w14:textId="77777777" w:rsidR="00A26D39" w:rsidRDefault="00A26D39" w:rsidP="00A26D39"/>
          <w:p w14:paraId="12FEFD7C" w14:textId="77777777" w:rsidR="00A26D39" w:rsidRDefault="00A26D39" w:rsidP="00A26D39">
            <w:pPr>
              <w:pStyle w:val="ListParagraph"/>
              <w:numPr>
                <w:ilvl w:val="0"/>
                <w:numId w:val="12"/>
              </w:numPr>
            </w:pPr>
            <w:r>
              <w:t>Ergonomic, breathable and suitable for extended periods of use</w:t>
            </w:r>
          </w:p>
          <w:p w14:paraId="5B4F3ABD" w14:textId="77777777" w:rsidR="00A26D39" w:rsidRDefault="00A26D39" w:rsidP="00A26D39">
            <w:pPr>
              <w:pStyle w:val="ListParagraph"/>
              <w:numPr>
                <w:ilvl w:val="0"/>
                <w:numId w:val="12"/>
              </w:numPr>
            </w:pPr>
            <w:r>
              <w:t>Colour red to match jacket</w:t>
            </w:r>
          </w:p>
          <w:p w14:paraId="098D4373" w14:textId="77777777" w:rsidR="00A26D39" w:rsidRDefault="00A26D39" w:rsidP="00A26D39">
            <w:pPr>
              <w:pStyle w:val="ListParagraph"/>
              <w:numPr>
                <w:ilvl w:val="0"/>
                <w:numId w:val="12"/>
              </w:numPr>
            </w:pPr>
            <w:r>
              <w:t>To have a fly opening system for ease of donning</w:t>
            </w:r>
          </w:p>
          <w:p w14:paraId="0B613DA4" w14:textId="77777777" w:rsidR="00A26D39" w:rsidRDefault="00A26D39" w:rsidP="00A26D39">
            <w:pPr>
              <w:pStyle w:val="ListParagraph"/>
              <w:numPr>
                <w:ilvl w:val="0"/>
                <w:numId w:val="12"/>
              </w:numPr>
            </w:pPr>
            <w:r>
              <w:t>Elasticated waist band with side (size) adjusters</w:t>
            </w:r>
          </w:p>
          <w:p w14:paraId="2C866C29" w14:textId="77777777" w:rsidR="00A26D39" w:rsidRDefault="00A26D39" w:rsidP="00A26D39">
            <w:pPr>
              <w:pStyle w:val="ListParagraph"/>
              <w:numPr>
                <w:ilvl w:val="0"/>
                <w:numId w:val="12"/>
              </w:numPr>
            </w:pPr>
            <w:r>
              <w:t>Elasticated detachable braces</w:t>
            </w:r>
          </w:p>
          <w:p w14:paraId="3BF0217C" w14:textId="77777777" w:rsidR="00A26D39" w:rsidRDefault="00A26D39" w:rsidP="00A26D39">
            <w:pPr>
              <w:pStyle w:val="ListParagraph"/>
              <w:numPr>
                <w:ilvl w:val="0"/>
                <w:numId w:val="12"/>
              </w:numPr>
            </w:pPr>
            <w:r>
              <w:t>Internal attachment system for joining together with jacket</w:t>
            </w:r>
          </w:p>
          <w:p w14:paraId="06415B8E" w14:textId="77777777" w:rsidR="00A26D39" w:rsidRDefault="00A26D39" w:rsidP="00A26D39">
            <w:pPr>
              <w:pStyle w:val="ListParagraph"/>
              <w:numPr>
                <w:ilvl w:val="0"/>
                <w:numId w:val="12"/>
              </w:numPr>
            </w:pPr>
            <w:r>
              <w:t>Double layer crotch and knee areas</w:t>
            </w:r>
          </w:p>
          <w:p w14:paraId="14621155" w14:textId="05D461D4" w:rsidR="00A26D39" w:rsidRDefault="00A26D39" w:rsidP="00A26D39">
            <w:pPr>
              <w:pStyle w:val="ListParagraph"/>
              <w:numPr>
                <w:ilvl w:val="0"/>
                <w:numId w:val="12"/>
              </w:numPr>
            </w:pPr>
            <w:r>
              <w:t>Reinforced shin areas to protect against gorse/thorns or undergrowth</w:t>
            </w:r>
            <w:r w:rsidR="00293EBB">
              <w:t xml:space="preserve"> (maybe in a darker colour to prevent staining over time)</w:t>
            </w:r>
          </w:p>
          <w:p w14:paraId="113FACF1" w14:textId="77777777" w:rsidR="00A26D39" w:rsidRDefault="00A26D39" w:rsidP="00A26D39">
            <w:pPr>
              <w:pStyle w:val="ListParagraph"/>
              <w:numPr>
                <w:ilvl w:val="0"/>
                <w:numId w:val="12"/>
              </w:numPr>
            </w:pPr>
            <w:r>
              <w:t>Leg bottom to have a gusset and secured adjustable closure system to facilitate donning and doffing whilst wearing wildland boots.</w:t>
            </w:r>
          </w:p>
          <w:p w14:paraId="52DA62D4" w14:textId="77777777" w:rsidR="00A26D39" w:rsidRDefault="00A26D39" w:rsidP="00A26D39">
            <w:pPr>
              <w:pStyle w:val="ListParagraph"/>
              <w:numPr>
                <w:ilvl w:val="0"/>
                <w:numId w:val="12"/>
              </w:numPr>
            </w:pPr>
            <w:r>
              <w:t xml:space="preserve">Two side thigh bellowed pockets (one on each leg) at least 15cm by 20cm with closable fastener to prevent entry of burning debris </w:t>
            </w:r>
          </w:p>
          <w:p w14:paraId="46FE4B38" w14:textId="3FB9C899" w:rsidR="00A26D39" w:rsidRPr="00A37E8E" w:rsidRDefault="00A26D39" w:rsidP="00293EBB">
            <w:pPr>
              <w:pStyle w:val="ListParagraph"/>
              <w:numPr>
                <w:ilvl w:val="0"/>
                <w:numId w:val="12"/>
              </w:numPr>
              <w:rPr>
                <w:b/>
              </w:rPr>
            </w:pPr>
            <w:r>
              <w:t>All closures to be easily operated with a gloved hand</w:t>
            </w:r>
          </w:p>
        </w:tc>
        <w:tc>
          <w:tcPr>
            <w:tcW w:w="7650" w:type="dxa"/>
          </w:tcPr>
          <w:p w14:paraId="2758C65B" w14:textId="4620F99C" w:rsidR="00A26D39" w:rsidRDefault="00A26D39" w:rsidP="00A26D39">
            <w:r>
              <w:t xml:space="preserve">Evidence from </w:t>
            </w:r>
            <w:r w:rsidR="00FC3D69">
              <w:t>Tenderer</w:t>
            </w:r>
            <w:r>
              <w:t xml:space="preserve"> shall constitute:</w:t>
            </w:r>
          </w:p>
          <w:p w14:paraId="13BE68F4" w14:textId="77777777" w:rsidR="00A26D39" w:rsidRDefault="00A26D39" w:rsidP="00A26D39"/>
          <w:p w14:paraId="44CE362A" w14:textId="72EB42E2" w:rsidR="008A3753" w:rsidRDefault="008A3753" w:rsidP="008A3753">
            <w:pPr>
              <w:pStyle w:val="ListParagraph"/>
              <w:numPr>
                <w:ilvl w:val="0"/>
                <w:numId w:val="38"/>
              </w:numPr>
            </w:pPr>
            <w:r>
              <w:t xml:space="preserve">Detailed Product specification; </w:t>
            </w:r>
          </w:p>
          <w:p w14:paraId="7152BDAE" w14:textId="0E43B526" w:rsidR="008A3753" w:rsidRDefault="008A3753" w:rsidP="008A3753">
            <w:pPr>
              <w:pStyle w:val="ListParagraph"/>
              <w:numPr>
                <w:ilvl w:val="0"/>
                <w:numId w:val="38"/>
              </w:numPr>
            </w:pPr>
            <w:r>
              <w:t>User guidance in English</w:t>
            </w:r>
          </w:p>
          <w:p w14:paraId="3600C306" w14:textId="77777777" w:rsidR="008A3753" w:rsidRDefault="008A3753" w:rsidP="00A26D39"/>
          <w:p w14:paraId="02B7D985" w14:textId="77777777" w:rsidR="00F54467" w:rsidRPr="00DA419C" w:rsidRDefault="00F54467" w:rsidP="00F54467">
            <w:pPr>
              <w:rPr>
                <w:rFonts w:cs="Arial"/>
                <w:color w:val="FF0000"/>
              </w:rPr>
            </w:pPr>
            <w:r w:rsidRPr="002A77FF">
              <w:rPr>
                <w:rFonts w:cs="Arial"/>
              </w:rPr>
              <w:t xml:space="preserve">Evidence must demonstrate compliance to all the points listed in B3.  </w:t>
            </w:r>
          </w:p>
          <w:p w14:paraId="24988BDF" w14:textId="0ACD0E98" w:rsidR="00F54467" w:rsidRDefault="00F54467" w:rsidP="00A26D39"/>
        </w:tc>
        <w:tc>
          <w:tcPr>
            <w:tcW w:w="1417" w:type="dxa"/>
            <w:shd w:val="clear" w:color="auto" w:fill="A6A6A6" w:themeFill="background1" w:themeFillShade="A6"/>
          </w:tcPr>
          <w:p w14:paraId="0B3AAC67" w14:textId="78F21878" w:rsidR="00A26D39" w:rsidRDefault="00A26D39" w:rsidP="00711006">
            <w:pPr>
              <w:jc w:val="center"/>
            </w:pPr>
            <w:r>
              <w:t>M</w:t>
            </w:r>
          </w:p>
        </w:tc>
        <w:tc>
          <w:tcPr>
            <w:tcW w:w="1843" w:type="dxa"/>
          </w:tcPr>
          <w:p w14:paraId="64F49C58" w14:textId="77777777" w:rsidR="00A26D39" w:rsidRDefault="00A26D39" w:rsidP="00711006"/>
        </w:tc>
        <w:tc>
          <w:tcPr>
            <w:tcW w:w="2276" w:type="dxa"/>
          </w:tcPr>
          <w:p w14:paraId="171ECD43" w14:textId="77777777" w:rsidR="00A26D39" w:rsidRDefault="00A26D39" w:rsidP="00711006"/>
        </w:tc>
      </w:tr>
      <w:tr w:rsidR="00711006" w14:paraId="4F852153" w14:textId="77777777" w:rsidTr="00711006">
        <w:trPr>
          <w:jc w:val="center"/>
        </w:trPr>
        <w:tc>
          <w:tcPr>
            <w:tcW w:w="20699" w:type="dxa"/>
            <w:gridSpan w:val="6"/>
            <w:shd w:val="clear" w:color="auto" w:fill="548DD4" w:themeFill="text2" w:themeFillTint="99"/>
          </w:tcPr>
          <w:p w14:paraId="6D2920B3" w14:textId="564687E2" w:rsidR="00711006" w:rsidRDefault="00711006" w:rsidP="00711006">
            <w:pPr>
              <w:rPr>
                <w:b/>
              </w:rPr>
            </w:pPr>
            <w:r>
              <w:rPr>
                <w:rFonts w:cs="Arial"/>
                <w:b/>
                <w:bCs/>
              </w:rPr>
              <w:lastRenderedPageBreak/>
              <w:t xml:space="preserve">Wildland Jacket and Trouser - </w:t>
            </w:r>
            <w:r w:rsidRPr="00D3310B">
              <w:rPr>
                <w:b/>
              </w:rPr>
              <w:t>Additional Documentation</w:t>
            </w:r>
          </w:p>
          <w:p w14:paraId="5DD856C1" w14:textId="77777777" w:rsidR="00711006" w:rsidRPr="00D3310B" w:rsidRDefault="00711006" w:rsidP="00711006">
            <w:pPr>
              <w:rPr>
                <w:b/>
              </w:rPr>
            </w:pPr>
          </w:p>
        </w:tc>
      </w:tr>
      <w:tr w:rsidR="008A3753" w14:paraId="14C8D98C" w14:textId="77777777" w:rsidTr="00711006">
        <w:trPr>
          <w:jc w:val="center"/>
        </w:trPr>
        <w:tc>
          <w:tcPr>
            <w:tcW w:w="1561" w:type="dxa"/>
            <w:shd w:val="clear" w:color="auto" w:fill="A6A6A6" w:themeFill="background1" w:themeFillShade="A6"/>
          </w:tcPr>
          <w:p w14:paraId="415C469E" w14:textId="77777777" w:rsidR="008A3753" w:rsidRDefault="008A3753" w:rsidP="008A3753">
            <w:pPr>
              <w:jc w:val="center"/>
            </w:pPr>
            <w:r>
              <w:t>C1</w:t>
            </w:r>
          </w:p>
        </w:tc>
        <w:tc>
          <w:tcPr>
            <w:tcW w:w="5952" w:type="dxa"/>
          </w:tcPr>
          <w:p w14:paraId="0C0DF098" w14:textId="4BFFEAEE" w:rsidR="008A3753" w:rsidRDefault="008A3753" w:rsidP="008A3753">
            <w:pPr>
              <w:rPr>
                <w:rFonts w:cs="Arial"/>
                <w:color w:val="000000"/>
              </w:rPr>
            </w:pPr>
            <w:r>
              <w:rPr>
                <w:rFonts w:cs="Arial"/>
                <w:color w:val="000000"/>
              </w:rPr>
              <w:t>The Tenderer shall provide all relevant user documentation and manuals that details how the item is:</w:t>
            </w:r>
          </w:p>
          <w:p w14:paraId="0DD3BEDB" w14:textId="77777777" w:rsidR="008A3753" w:rsidRDefault="008A3753" w:rsidP="008A3753">
            <w:pPr>
              <w:rPr>
                <w:rFonts w:cs="Arial"/>
                <w:color w:val="000000"/>
              </w:rPr>
            </w:pPr>
          </w:p>
          <w:p w14:paraId="0F4D7D8D" w14:textId="77777777" w:rsidR="008A3753" w:rsidRDefault="008A3753" w:rsidP="008A3753">
            <w:pPr>
              <w:pStyle w:val="ListParagraph"/>
              <w:numPr>
                <w:ilvl w:val="0"/>
                <w:numId w:val="3"/>
              </w:numPr>
              <w:rPr>
                <w:rFonts w:cs="Arial"/>
                <w:color w:val="000000"/>
              </w:rPr>
            </w:pPr>
            <w:r>
              <w:rPr>
                <w:rFonts w:cs="Arial"/>
                <w:color w:val="000000"/>
              </w:rPr>
              <w:t>Safely used and adjusted (if necessary)</w:t>
            </w:r>
          </w:p>
          <w:p w14:paraId="2AD64139" w14:textId="77777777" w:rsidR="008A3753" w:rsidRDefault="008A3753" w:rsidP="008A3753">
            <w:pPr>
              <w:pStyle w:val="ListParagraph"/>
              <w:numPr>
                <w:ilvl w:val="0"/>
                <w:numId w:val="3"/>
              </w:numPr>
              <w:rPr>
                <w:rFonts w:cs="Arial"/>
                <w:color w:val="000000"/>
              </w:rPr>
            </w:pPr>
            <w:r>
              <w:rPr>
                <w:rFonts w:cs="Arial"/>
                <w:color w:val="000000"/>
              </w:rPr>
              <w:t>Maintained, including repair if relevant</w:t>
            </w:r>
          </w:p>
          <w:p w14:paraId="7890E79E" w14:textId="77777777" w:rsidR="008A3753" w:rsidRPr="00067C96" w:rsidRDefault="008A3753" w:rsidP="008A3753">
            <w:pPr>
              <w:pStyle w:val="ListParagraph"/>
              <w:numPr>
                <w:ilvl w:val="0"/>
                <w:numId w:val="3"/>
              </w:numPr>
              <w:rPr>
                <w:rFonts w:cs="Arial"/>
                <w:color w:val="000000"/>
              </w:rPr>
            </w:pPr>
            <w:r>
              <w:rPr>
                <w:rFonts w:cs="Arial"/>
                <w:color w:val="000000"/>
              </w:rPr>
              <w:t>Cleaned</w:t>
            </w:r>
          </w:p>
          <w:p w14:paraId="6A129647" w14:textId="77777777" w:rsidR="008A3753" w:rsidRDefault="008A3753" w:rsidP="008A3753">
            <w:pPr>
              <w:rPr>
                <w:rFonts w:cs="Arial"/>
                <w:color w:val="000000"/>
              </w:rPr>
            </w:pPr>
          </w:p>
          <w:p w14:paraId="661C01A0" w14:textId="77777777" w:rsidR="008A3753" w:rsidRDefault="008A3753" w:rsidP="008A3753">
            <w:pPr>
              <w:rPr>
                <w:rFonts w:cs="Arial"/>
                <w:color w:val="000000"/>
              </w:rPr>
            </w:pPr>
            <w:r>
              <w:rPr>
                <w:rFonts w:cs="Arial"/>
                <w:color w:val="000000"/>
              </w:rPr>
              <w:t>All of these to be published in English.</w:t>
            </w:r>
          </w:p>
        </w:tc>
        <w:tc>
          <w:tcPr>
            <w:tcW w:w="7650" w:type="dxa"/>
          </w:tcPr>
          <w:p w14:paraId="56FFE76B" w14:textId="77777777" w:rsidR="008A3753" w:rsidRDefault="008A3753" w:rsidP="008A3753">
            <w:r>
              <w:t>Evidence from Tenderer shall constitute:</w:t>
            </w:r>
          </w:p>
          <w:p w14:paraId="325DCCF6" w14:textId="77777777" w:rsidR="008A3753" w:rsidRDefault="008A3753" w:rsidP="008A3753">
            <w:pPr>
              <w:rPr>
                <w:rFonts w:cs="Arial"/>
              </w:rPr>
            </w:pPr>
          </w:p>
          <w:p w14:paraId="37AEC5FD" w14:textId="538CD215" w:rsidR="008A3753" w:rsidRDefault="008A3753" w:rsidP="008A3753">
            <w:pPr>
              <w:rPr>
                <w:rFonts w:cs="Arial"/>
              </w:rPr>
            </w:pPr>
            <w:r>
              <w:rPr>
                <w:rFonts w:cs="Arial"/>
              </w:rPr>
              <w:t>User documents that come with the product detailing all the requirements (1</w:t>
            </w:r>
            <w:r w:rsidRPr="00BE33CF">
              <w:rPr>
                <w:rFonts w:cs="Arial"/>
              </w:rPr>
              <w:t xml:space="preserve">, 2, and 3 </w:t>
            </w:r>
            <w:r>
              <w:rPr>
                <w:rFonts w:cs="Arial"/>
              </w:rPr>
              <w:t>as listed) in English on company headed or branded paperwork</w:t>
            </w:r>
          </w:p>
        </w:tc>
        <w:tc>
          <w:tcPr>
            <w:tcW w:w="1417" w:type="dxa"/>
            <w:shd w:val="clear" w:color="auto" w:fill="A6A6A6" w:themeFill="background1" w:themeFillShade="A6"/>
          </w:tcPr>
          <w:p w14:paraId="46EE397A" w14:textId="77777777" w:rsidR="008A3753" w:rsidRDefault="008A3753" w:rsidP="008A3753">
            <w:pPr>
              <w:jc w:val="center"/>
            </w:pPr>
            <w:r>
              <w:t>M</w:t>
            </w:r>
          </w:p>
        </w:tc>
        <w:tc>
          <w:tcPr>
            <w:tcW w:w="1843" w:type="dxa"/>
          </w:tcPr>
          <w:p w14:paraId="3C1FCA7F" w14:textId="77777777" w:rsidR="008A3753" w:rsidRDefault="008A3753" w:rsidP="008A3753"/>
        </w:tc>
        <w:tc>
          <w:tcPr>
            <w:tcW w:w="2276" w:type="dxa"/>
          </w:tcPr>
          <w:p w14:paraId="2AA8476D" w14:textId="77777777" w:rsidR="008A3753" w:rsidRDefault="008A3753" w:rsidP="008A3753"/>
        </w:tc>
      </w:tr>
      <w:tr w:rsidR="008A3753" w:rsidRPr="00B27182" w14:paraId="700A3A4A" w14:textId="77777777" w:rsidTr="00711006">
        <w:trPr>
          <w:jc w:val="center"/>
        </w:trPr>
        <w:tc>
          <w:tcPr>
            <w:tcW w:w="20699" w:type="dxa"/>
            <w:gridSpan w:val="6"/>
            <w:shd w:val="clear" w:color="auto" w:fill="548DD4" w:themeFill="text2" w:themeFillTint="99"/>
          </w:tcPr>
          <w:p w14:paraId="55A91F7F" w14:textId="77777777" w:rsidR="008A3753" w:rsidRDefault="008A3753" w:rsidP="008A3753">
            <w:pPr>
              <w:rPr>
                <w:b/>
              </w:rPr>
            </w:pPr>
            <w:r>
              <w:rPr>
                <w:b/>
              </w:rPr>
              <w:t xml:space="preserve">Wildland Jacket and Trouser - </w:t>
            </w:r>
            <w:r w:rsidRPr="00B27182">
              <w:rPr>
                <w:b/>
              </w:rPr>
              <w:t xml:space="preserve">Optional Fire Service </w:t>
            </w:r>
            <w:r>
              <w:rPr>
                <w:b/>
              </w:rPr>
              <w:t>Requirement</w:t>
            </w:r>
          </w:p>
          <w:p w14:paraId="542A2640" w14:textId="77777777" w:rsidR="008A3753" w:rsidRPr="00B27182" w:rsidRDefault="008A3753" w:rsidP="008A3753">
            <w:pPr>
              <w:rPr>
                <w:b/>
              </w:rPr>
            </w:pPr>
          </w:p>
        </w:tc>
      </w:tr>
      <w:tr w:rsidR="008A3753" w14:paraId="57758CD9" w14:textId="77777777" w:rsidTr="00711006">
        <w:trPr>
          <w:jc w:val="center"/>
        </w:trPr>
        <w:tc>
          <w:tcPr>
            <w:tcW w:w="1561" w:type="dxa"/>
            <w:shd w:val="clear" w:color="auto" w:fill="A6A6A6" w:themeFill="background1" w:themeFillShade="A6"/>
          </w:tcPr>
          <w:p w14:paraId="49C9B9B9" w14:textId="40CF1B0E" w:rsidR="008A3753" w:rsidRDefault="00BD541F" w:rsidP="008A3753">
            <w:pPr>
              <w:jc w:val="center"/>
            </w:pPr>
            <w:r>
              <w:t>D1</w:t>
            </w:r>
          </w:p>
        </w:tc>
        <w:tc>
          <w:tcPr>
            <w:tcW w:w="5952" w:type="dxa"/>
          </w:tcPr>
          <w:p w14:paraId="5AE6C1C0" w14:textId="7C53BDB9" w:rsidR="008A3753" w:rsidRDefault="008A3753" w:rsidP="008A3753">
            <w:pPr>
              <w:rPr>
                <w:rFonts w:cs="Arial"/>
                <w:color w:val="000000"/>
              </w:rPr>
            </w:pPr>
            <w:r>
              <w:rPr>
                <w:rFonts w:cs="Arial"/>
                <w:color w:val="000000"/>
              </w:rPr>
              <w:t>One piece coverall version covering the same size range as detailed in B1 above</w:t>
            </w:r>
          </w:p>
        </w:tc>
        <w:tc>
          <w:tcPr>
            <w:tcW w:w="7650" w:type="dxa"/>
          </w:tcPr>
          <w:p w14:paraId="36ABE418" w14:textId="77777777" w:rsidR="00B544F1" w:rsidRDefault="00B544F1" w:rsidP="00B544F1">
            <w:r>
              <w:t>Evidence from Tenderer shall constitute:</w:t>
            </w:r>
          </w:p>
          <w:p w14:paraId="7B5A4CA0" w14:textId="77777777" w:rsidR="00B544F1" w:rsidRDefault="00B544F1" w:rsidP="00B544F1">
            <w:pPr>
              <w:rPr>
                <w:rFonts w:cs="Arial"/>
              </w:rPr>
            </w:pPr>
          </w:p>
          <w:p w14:paraId="523A8325" w14:textId="2D1594B0" w:rsidR="00B544F1" w:rsidRDefault="00B544F1" w:rsidP="00B544F1">
            <w:pPr>
              <w:rPr>
                <w:rFonts w:cs="Arial"/>
              </w:rPr>
            </w:pPr>
            <w:r>
              <w:rPr>
                <w:rFonts w:cs="Arial"/>
              </w:rPr>
              <w:t>Tenderer to provide confirmation that a one piece coverall version is available and that the size range required is available</w:t>
            </w:r>
          </w:p>
          <w:p w14:paraId="45D232CD" w14:textId="6A50BE92" w:rsidR="008A3753" w:rsidRDefault="008A3753" w:rsidP="008A3753">
            <w:pPr>
              <w:rPr>
                <w:rFonts w:cs="Arial"/>
              </w:rPr>
            </w:pPr>
          </w:p>
        </w:tc>
        <w:tc>
          <w:tcPr>
            <w:tcW w:w="1417" w:type="dxa"/>
            <w:shd w:val="clear" w:color="auto" w:fill="A6A6A6" w:themeFill="background1" w:themeFillShade="A6"/>
          </w:tcPr>
          <w:p w14:paraId="2BF3C980" w14:textId="77777777" w:rsidR="008A3753" w:rsidRDefault="008A3753" w:rsidP="008A3753">
            <w:pPr>
              <w:jc w:val="center"/>
            </w:pPr>
            <w:r>
              <w:t>M</w:t>
            </w:r>
          </w:p>
        </w:tc>
        <w:tc>
          <w:tcPr>
            <w:tcW w:w="1843" w:type="dxa"/>
          </w:tcPr>
          <w:p w14:paraId="428603F9" w14:textId="77777777" w:rsidR="008A3753" w:rsidRDefault="008A3753" w:rsidP="008A3753"/>
        </w:tc>
        <w:tc>
          <w:tcPr>
            <w:tcW w:w="2276" w:type="dxa"/>
          </w:tcPr>
          <w:p w14:paraId="2A534472" w14:textId="77777777" w:rsidR="008A3753" w:rsidRDefault="008A3753" w:rsidP="008A3753"/>
        </w:tc>
      </w:tr>
      <w:tr w:rsidR="008A3753" w14:paraId="3779D6AD" w14:textId="77777777" w:rsidTr="00711006">
        <w:trPr>
          <w:jc w:val="center"/>
        </w:trPr>
        <w:tc>
          <w:tcPr>
            <w:tcW w:w="1561" w:type="dxa"/>
            <w:shd w:val="clear" w:color="auto" w:fill="A6A6A6" w:themeFill="background1" w:themeFillShade="A6"/>
          </w:tcPr>
          <w:p w14:paraId="1E3E7CF0" w14:textId="1494441A" w:rsidR="008A3753" w:rsidRDefault="00BD541F" w:rsidP="008A3753">
            <w:pPr>
              <w:jc w:val="center"/>
            </w:pPr>
            <w:r>
              <w:t>D2</w:t>
            </w:r>
          </w:p>
        </w:tc>
        <w:tc>
          <w:tcPr>
            <w:tcW w:w="5952" w:type="dxa"/>
          </w:tcPr>
          <w:p w14:paraId="5E4BC01A" w14:textId="628E38A1" w:rsidR="008A3753" w:rsidRDefault="008A3753" w:rsidP="008A3753">
            <w:pPr>
              <w:rPr>
                <w:rFonts w:cs="Arial"/>
                <w:color w:val="000000"/>
              </w:rPr>
            </w:pPr>
            <w:r>
              <w:rPr>
                <w:rFonts w:cs="Arial"/>
                <w:color w:val="000000"/>
              </w:rPr>
              <w:t>All options (one piece and two piece) to be available in yellow</w:t>
            </w:r>
          </w:p>
        </w:tc>
        <w:tc>
          <w:tcPr>
            <w:tcW w:w="7650" w:type="dxa"/>
          </w:tcPr>
          <w:p w14:paraId="088E34C3" w14:textId="5EE53470" w:rsidR="008A3753" w:rsidRDefault="008A3753" w:rsidP="008A3753">
            <w:r>
              <w:t>Evidence from Tenderer shall constitute:</w:t>
            </w:r>
          </w:p>
          <w:p w14:paraId="528AE4D8" w14:textId="77777777" w:rsidR="008A3753" w:rsidRDefault="008A3753" w:rsidP="008A3753">
            <w:pPr>
              <w:rPr>
                <w:rFonts w:cs="Arial"/>
              </w:rPr>
            </w:pPr>
          </w:p>
          <w:p w14:paraId="48FF642C" w14:textId="4E0ECFB2" w:rsidR="008A3753" w:rsidRDefault="008A3753" w:rsidP="008A3753">
            <w:pPr>
              <w:rPr>
                <w:rFonts w:cs="Arial"/>
              </w:rPr>
            </w:pPr>
            <w:r>
              <w:rPr>
                <w:rFonts w:cs="Arial"/>
              </w:rPr>
              <w:t>Tenderer to provide confirmation that the one piece and two piece shall be made available in the colour yellow.</w:t>
            </w:r>
          </w:p>
          <w:p w14:paraId="1B159923" w14:textId="357A21AA" w:rsidR="008A3753" w:rsidRDefault="008A3753" w:rsidP="008A3753">
            <w:pPr>
              <w:rPr>
                <w:rFonts w:cs="Arial"/>
              </w:rPr>
            </w:pPr>
          </w:p>
        </w:tc>
        <w:tc>
          <w:tcPr>
            <w:tcW w:w="1417" w:type="dxa"/>
            <w:shd w:val="clear" w:color="auto" w:fill="A6A6A6" w:themeFill="background1" w:themeFillShade="A6"/>
          </w:tcPr>
          <w:p w14:paraId="26A09893" w14:textId="5C29C1DF" w:rsidR="008A3753" w:rsidRDefault="008A3753" w:rsidP="008A3753">
            <w:pPr>
              <w:jc w:val="center"/>
            </w:pPr>
            <w:r>
              <w:t>M</w:t>
            </w:r>
          </w:p>
        </w:tc>
        <w:tc>
          <w:tcPr>
            <w:tcW w:w="1843" w:type="dxa"/>
          </w:tcPr>
          <w:p w14:paraId="7A0A1677" w14:textId="77777777" w:rsidR="008A3753" w:rsidRDefault="008A3753" w:rsidP="008A3753"/>
        </w:tc>
        <w:tc>
          <w:tcPr>
            <w:tcW w:w="2276" w:type="dxa"/>
          </w:tcPr>
          <w:p w14:paraId="700CD5FA" w14:textId="77777777" w:rsidR="008A3753" w:rsidRDefault="008A3753" w:rsidP="008A3753"/>
        </w:tc>
      </w:tr>
    </w:tbl>
    <w:p w14:paraId="58C9B7E6" w14:textId="77777777" w:rsidR="00711006" w:rsidRDefault="00711006"/>
    <w:p w14:paraId="507EC3C0" w14:textId="77777777" w:rsidR="00711006" w:rsidRDefault="00711006">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14:paraId="143E2DD3" w14:textId="77777777" w:rsidTr="00711006">
        <w:trPr>
          <w:jc w:val="center"/>
        </w:trPr>
        <w:tc>
          <w:tcPr>
            <w:tcW w:w="1561" w:type="dxa"/>
            <w:shd w:val="clear" w:color="auto" w:fill="A6A6A6" w:themeFill="background1" w:themeFillShade="A6"/>
            <w:vAlign w:val="center"/>
          </w:tcPr>
          <w:p w14:paraId="2A287ED5" w14:textId="77777777" w:rsidR="00711006" w:rsidRPr="00BC407E" w:rsidRDefault="00711006" w:rsidP="00711006">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6E96824D" w14:textId="77777777" w:rsidR="00711006" w:rsidRPr="00BC407E" w:rsidRDefault="00711006" w:rsidP="00711006">
            <w:pPr>
              <w:jc w:val="center"/>
              <w:rPr>
                <w:b/>
              </w:rPr>
            </w:pPr>
            <w:r w:rsidRPr="00BC407E">
              <w:rPr>
                <w:b/>
              </w:rPr>
              <w:t>Requirement</w:t>
            </w:r>
          </w:p>
        </w:tc>
        <w:tc>
          <w:tcPr>
            <w:tcW w:w="7650" w:type="dxa"/>
            <w:shd w:val="clear" w:color="auto" w:fill="A6A6A6" w:themeFill="background1" w:themeFillShade="A6"/>
            <w:vAlign w:val="center"/>
          </w:tcPr>
          <w:p w14:paraId="1F11A468" w14:textId="77777777" w:rsidR="00711006" w:rsidRPr="00BC407E" w:rsidRDefault="00711006" w:rsidP="00711006">
            <w:pPr>
              <w:jc w:val="center"/>
              <w:rPr>
                <w:b/>
              </w:rPr>
            </w:pPr>
            <w:r w:rsidRPr="00BC407E">
              <w:rPr>
                <w:b/>
              </w:rPr>
              <w:t>Response Criteria</w:t>
            </w:r>
          </w:p>
          <w:p w14:paraId="02DCFAEF" w14:textId="77777777" w:rsidR="00711006" w:rsidRPr="00BC407E" w:rsidRDefault="00711006" w:rsidP="00711006">
            <w:pPr>
              <w:jc w:val="center"/>
              <w:rPr>
                <w:b/>
              </w:rPr>
            </w:pPr>
          </w:p>
        </w:tc>
        <w:tc>
          <w:tcPr>
            <w:tcW w:w="1417" w:type="dxa"/>
            <w:shd w:val="clear" w:color="auto" w:fill="A6A6A6" w:themeFill="background1" w:themeFillShade="A6"/>
            <w:vAlign w:val="center"/>
          </w:tcPr>
          <w:p w14:paraId="72934B6F" w14:textId="77777777" w:rsidR="00711006" w:rsidRPr="00BC407E" w:rsidRDefault="00711006" w:rsidP="00711006">
            <w:pPr>
              <w:jc w:val="center"/>
              <w:rPr>
                <w:b/>
              </w:rPr>
            </w:pPr>
            <w:r w:rsidRPr="00BC407E">
              <w:rPr>
                <w:b/>
              </w:rPr>
              <w:t>Mandatory</w:t>
            </w:r>
          </w:p>
          <w:p w14:paraId="17C1CC67" w14:textId="77777777" w:rsidR="00711006" w:rsidRPr="00BC407E" w:rsidRDefault="00711006" w:rsidP="00711006">
            <w:pPr>
              <w:jc w:val="center"/>
              <w:rPr>
                <w:b/>
              </w:rPr>
            </w:pPr>
            <w:r w:rsidRPr="00BC407E">
              <w:rPr>
                <w:b/>
              </w:rPr>
              <w:t>(M)</w:t>
            </w:r>
          </w:p>
        </w:tc>
        <w:tc>
          <w:tcPr>
            <w:tcW w:w="1843" w:type="dxa"/>
          </w:tcPr>
          <w:p w14:paraId="00CB4531" w14:textId="60A6B693" w:rsidR="00711006" w:rsidRPr="00BC407E" w:rsidRDefault="00FC3D69" w:rsidP="00711006">
            <w:pPr>
              <w:jc w:val="center"/>
              <w:rPr>
                <w:b/>
              </w:rPr>
            </w:pPr>
            <w:r>
              <w:rPr>
                <w:b/>
              </w:rPr>
              <w:t>Tenderer</w:t>
            </w:r>
            <w:r w:rsidR="00711006" w:rsidRPr="00BC407E">
              <w:rPr>
                <w:b/>
              </w:rPr>
              <w:t xml:space="preserve"> Statement:</w:t>
            </w:r>
          </w:p>
          <w:p w14:paraId="112A1E01" w14:textId="77777777" w:rsidR="00711006" w:rsidRPr="00BC407E" w:rsidRDefault="00711006" w:rsidP="00711006">
            <w:pPr>
              <w:jc w:val="center"/>
              <w:rPr>
                <w:b/>
              </w:rPr>
            </w:pPr>
          </w:p>
          <w:p w14:paraId="17CDBE7F" w14:textId="77777777" w:rsidR="00711006" w:rsidRDefault="00711006" w:rsidP="00711006">
            <w:pPr>
              <w:jc w:val="center"/>
              <w:rPr>
                <w:b/>
              </w:rPr>
            </w:pPr>
            <w:r w:rsidRPr="00BC407E">
              <w:rPr>
                <w:b/>
              </w:rPr>
              <w:t xml:space="preserve"> </w:t>
            </w:r>
          </w:p>
          <w:p w14:paraId="4B11BA9B" w14:textId="77777777" w:rsidR="00711006" w:rsidRPr="00564823" w:rsidRDefault="00711006" w:rsidP="00711006">
            <w:pPr>
              <w:jc w:val="center"/>
              <w:rPr>
                <w:b/>
              </w:rPr>
            </w:pPr>
            <w:r>
              <w:rPr>
                <w:b/>
              </w:rPr>
              <w:t>Pass/Fail</w:t>
            </w:r>
          </w:p>
        </w:tc>
        <w:tc>
          <w:tcPr>
            <w:tcW w:w="2276" w:type="dxa"/>
          </w:tcPr>
          <w:p w14:paraId="0230B1CE" w14:textId="77777777" w:rsidR="00711006" w:rsidRPr="00BC407E" w:rsidRDefault="00711006" w:rsidP="00711006">
            <w:pPr>
              <w:jc w:val="center"/>
              <w:rPr>
                <w:b/>
              </w:rPr>
            </w:pPr>
            <w:r>
              <w:rPr>
                <w:b/>
              </w:rPr>
              <w:t>File Reference</w:t>
            </w:r>
            <w:r w:rsidRPr="00BC407E">
              <w:rPr>
                <w:b/>
              </w:rPr>
              <w:t xml:space="preserve"> of Supporting Evid</w:t>
            </w:r>
            <w:r>
              <w:rPr>
                <w:b/>
              </w:rPr>
              <w:t>ence</w:t>
            </w:r>
          </w:p>
          <w:p w14:paraId="2121CD68" w14:textId="77777777" w:rsidR="00711006" w:rsidRPr="00BC407E" w:rsidRDefault="00711006" w:rsidP="00711006">
            <w:pPr>
              <w:jc w:val="center"/>
              <w:rPr>
                <w:b/>
              </w:rPr>
            </w:pPr>
          </w:p>
          <w:p w14:paraId="28D1D0A6" w14:textId="77777777" w:rsidR="00711006" w:rsidRDefault="00711006" w:rsidP="00711006">
            <w:pPr>
              <w:jc w:val="center"/>
            </w:pPr>
            <w:r w:rsidRPr="00BC407E">
              <w:rPr>
                <w:b/>
              </w:rPr>
              <w:t>(e.g. document title and page number)</w:t>
            </w:r>
          </w:p>
        </w:tc>
      </w:tr>
      <w:tr w:rsidR="00711006" w14:paraId="5F2229AD" w14:textId="77777777" w:rsidTr="00711006">
        <w:trPr>
          <w:jc w:val="center"/>
        </w:trPr>
        <w:tc>
          <w:tcPr>
            <w:tcW w:w="20699" w:type="dxa"/>
            <w:gridSpan w:val="6"/>
            <w:shd w:val="clear" w:color="auto" w:fill="548DD4" w:themeFill="text2" w:themeFillTint="99"/>
            <w:vAlign w:val="center"/>
          </w:tcPr>
          <w:p w14:paraId="3070B000" w14:textId="77777777" w:rsidR="00711006" w:rsidRDefault="00711006" w:rsidP="00711006">
            <w:pPr>
              <w:jc w:val="center"/>
              <w:rPr>
                <w:rFonts w:cs="Arial"/>
                <w:b/>
                <w:bCs/>
              </w:rPr>
            </w:pPr>
          </w:p>
          <w:p w14:paraId="6E1CBA40" w14:textId="47234170" w:rsidR="00711006" w:rsidRDefault="00AE632E" w:rsidP="00711006">
            <w:pPr>
              <w:jc w:val="center"/>
              <w:rPr>
                <w:rFonts w:cs="Arial"/>
                <w:b/>
                <w:bCs/>
                <w:color w:val="FF0000"/>
              </w:rPr>
            </w:pPr>
            <w:r>
              <w:rPr>
                <w:rFonts w:cs="Arial"/>
                <w:b/>
                <w:bCs/>
              </w:rPr>
              <w:t>LOT 7 - WILDLAND ENSEMBLE</w:t>
            </w:r>
          </w:p>
        </w:tc>
      </w:tr>
      <w:tr w:rsidR="00711006" w14:paraId="3CA6BA5E" w14:textId="77777777" w:rsidTr="00711006">
        <w:trPr>
          <w:jc w:val="center"/>
        </w:trPr>
        <w:tc>
          <w:tcPr>
            <w:tcW w:w="20699" w:type="dxa"/>
            <w:gridSpan w:val="6"/>
            <w:shd w:val="clear" w:color="auto" w:fill="548DD4" w:themeFill="text2" w:themeFillTint="99"/>
            <w:vAlign w:val="center"/>
          </w:tcPr>
          <w:p w14:paraId="296A3F84" w14:textId="77777777" w:rsidR="00711006" w:rsidRDefault="00711006" w:rsidP="00711006">
            <w:pPr>
              <w:rPr>
                <w:rFonts w:cs="Arial"/>
                <w:b/>
                <w:bCs/>
              </w:rPr>
            </w:pPr>
            <w:r>
              <w:rPr>
                <w:rFonts w:cs="Arial"/>
                <w:b/>
                <w:bCs/>
              </w:rPr>
              <w:t>Wildland glove</w:t>
            </w:r>
          </w:p>
          <w:p w14:paraId="3CA5B893" w14:textId="77777777" w:rsidR="00AE632E" w:rsidRDefault="00AE632E" w:rsidP="00711006">
            <w:pPr>
              <w:rPr>
                <w:rFonts w:cs="Arial"/>
                <w:b/>
                <w:bCs/>
              </w:rPr>
            </w:pPr>
          </w:p>
        </w:tc>
      </w:tr>
      <w:tr w:rsidR="00711006" w14:paraId="14F5BC6D" w14:textId="77777777" w:rsidTr="00711006">
        <w:trPr>
          <w:jc w:val="center"/>
        </w:trPr>
        <w:tc>
          <w:tcPr>
            <w:tcW w:w="1561" w:type="dxa"/>
            <w:shd w:val="clear" w:color="auto" w:fill="A6A6A6" w:themeFill="background1" w:themeFillShade="A6"/>
          </w:tcPr>
          <w:p w14:paraId="63486F41" w14:textId="77777777" w:rsidR="00711006" w:rsidRDefault="00711006" w:rsidP="00711006">
            <w:pPr>
              <w:jc w:val="center"/>
            </w:pPr>
            <w:r>
              <w:t>A1</w:t>
            </w:r>
          </w:p>
        </w:tc>
        <w:tc>
          <w:tcPr>
            <w:tcW w:w="5952" w:type="dxa"/>
          </w:tcPr>
          <w:p w14:paraId="6CE0F8E9" w14:textId="77777777" w:rsidR="00711006" w:rsidRPr="00460071" w:rsidRDefault="00711006" w:rsidP="00711006">
            <w:pPr>
              <w:rPr>
                <w:b/>
              </w:rPr>
            </w:pPr>
            <w:r w:rsidRPr="00460071">
              <w:rPr>
                <w:b/>
              </w:rPr>
              <w:t>Glove</w:t>
            </w:r>
          </w:p>
          <w:p w14:paraId="0DB9FCDB" w14:textId="77777777" w:rsidR="00711006" w:rsidRDefault="00711006" w:rsidP="00711006"/>
          <w:p w14:paraId="33261AED" w14:textId="7A5EB1CD" w:rsidR="00711006" w:rsidRDefault="00F54467" w:rsidP="00711006">
            <w:r w:rsidRPr="002A77FF">
              <w:t>Items must be c</w:t>
            </w:r>
            <w:r w:rsidR="00711006" w:rsidRPr="002A77FF">
              <w:t xml:space="preserve">ompliant </w:t>
            </w:r>
            <w:r w:rsidR="00711006">
              <w:t>to BS ISO 16073-4:2019</w:t>
            </w:r>
          </w:p>
          <w:p w14:paraId="57E3C6DF" w14:textId="77777777" w:rsidR="00711006" w:rsidRDefault="00711006" w:rsidP="00711006"/>
          <w:p w14:paraId="403F7AEF" w14:textId="77777777" w:rsidR="00711006" w:rsidRDefault="00711006" w:rsidP="00711006">
            <w:r>
              <w:t>NB. This slightly differs from the previous ISO 16073:2011 and as such the new ISO requirement will be required.</w:t>
            </w:r>
          </w:p>
          <w:p w14:paraId="5E5BE86E" w14:textId="77777777" w:rsidR="00AE632E" w:rsidRDefault="00AE632E" w:rsidP="00711006"/>
          <w:p w14:paraId="58512B82" w14:textId="06F0BA5A" w:rsidR="00AE632E" w:rsidRDefault="00AE632E" w:rsidP="00711006">
            <w:r>
              <w:t>Dexterity: Level 3</w:t>
            </w:r>
          </w:p>
        </w:tc>
        <w:tc>
          <w:tcPr>
            <w:tcW w:w="7650" w:type="dxa"/>
          </w:tcPr>
          <w:p w14:paraId="6F1C25AA" w14:textId="68955AB9"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25DDCF77" w14:textId="77777777" w:rsidR="002C200E" w:rsidRDefault="002C200E" w:rsidP="002C200E">
            <w:pPr>
              <w:rPr>
                <w:rFonts w:cs="Arial"/>
              </w:rPr>
            </w:pPr>
          </w:p>
          <w:p w14:paraId="496CC080" w14:textId="5DDBF3D7" w:rsidR="002C200E" w:rsidRPr="0031031A" w:rsidRDefault="002C200E" w:rsidP="002C200E">
            <w:pPr>
              <w:pStyle w:val="ListParagraph"/>
              <w:numPr>
                <w:ilvl w:val="0"/>
                <w:numId w:val="18"/>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985AE3">
              <w:rPr>
                <w:color w:val="333333"/>
                <w:lang w:val="en"/>
              </w:rPr>
              <w:t>on must be 6 months or more prior to</w:t>
            </w:r>
            <w:r>
              <w:rPr>
                <w:color w:val="333333"/>
                <w:lang w:val="en"/>
              </w:rPr>
              <w:t xml:space="preserve"> date of expiry</w:t>
            </w:r>
            <w:r w:rsidR="00985AE3">
              <w:rPr>
                <w:color w:val="333333"/>
                <w:lang w:val="en"/>
              </w:rPr>
              <w:t>, or;</w:t>
            </w:r>
          </w:p>
          <w:p w14:paraId="6C21D826" w14:textId="77777777" w:rsidR="002C200E" w:rsidRPr="00624327" w:rsidRDefault="002C200E" w:rsidP="00985AE3">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96E07FD" w14:textId="77777777" w:rsidR="002C200E" w:rsidRDefault="002C200E" w:rsidP="002C200E">
            <w:pPr>
              <w:pStyle w:val="ListParagraph"/>
              <w:numPr>
                <w:ilvl w:val="0"/>
                <w:numId w:val="18"/>
              </w:numPr>
              <w:rPr>
                <w:rFonts w:cs="Arial"/>
              </w:rPr>
            </w:pPr>
            <w:r>
              <w:rPr>
                <w:rFonts w:cs="Arial"/>
              </w:rPr>
              <w:t>Detailed Product specification.</w:t>
            </w:r>
          </w:p>
          <w:p w14:paraId="74E683FE" w14:textId="1828C50C" w:rsidR="00711006" w:rsidRPr="00FB4A79" w:rsidRDefault="00711006" w:rsidP="002C200E">
            <w:pPr>
              <w:pStyle w:val="ListParagraph"/>
              <w:rPr>
                <w:rFonts w:cs="Arial"/>
              </w:rPr>
            </w:pPr>
          </w:p>
        </w:tc>
        <w:tc>
          <w:tcPr>
            <w:tcW w:w="1417" w:type="dxa"/>
            <w:shd w:val="clear" w:color="auto" w:fill="A6A6A6" w:themeFill="background1" w:themeFillShade="A6"/>
          </w:tcPr>
          <w:p w14:paraId="4A629066" w14:textId="77777777" w:rsidR="00711006" w:rsidRDefault="00711006" w:rsidP="00711006">
            <w:pPr>
              <w:jc w:val="center"/>
            </w:pPr>
            <w:r>
              <w:t>M</w:t>
            </w:r>
          </w:p>
        </w:tc>
        <w:tc>
          <w:tcPr>
            <w:tcW w:w="1843" w:type="dxa"/>
          </w:tcPr>
          <w:p w14:paraId="424A6CE6" w14:textId="77777777" w:rsidR="00711006" w:rsidRDefault="00711006" w:rsidP="00711006"/>
        </w:tc>
        <w:tc>
          <w:tcPr>
            <w:tcW w:w="2276" w:type="dxa"/>
          </w:tcPr>
          <w:p w14:paraId="3C409736" w14:textId="77777777" w:rsidR="00711006" w:rsidRDefault="00711006" w:rsidP="00711006"/>
        </w:tc>
      </w:tr>
      <w:tr w:rsidR="00711006" w14:paraId="4608ABAA" w14:textId="77777777" w:rsidTr="00711006">
        <w:trPr>
          <w:jc w:val="center"/>
        </w:trPr>
        <w:tc>
          <w:tcPr>
            <w:tcW w:w="1561" w:type="dxa"/>
            <w:shd w:val="clear" w:color="auto" w:fill="A6A6A6" w:themeFill="background1" w:themeFillShade="A6"/>
          </w:tcPr>
          <w:p w14:paraId="324A51DA" w14:textId="77777777" w:rsidR="00711006" w:rsidRDefault="00711006" w:rsidP="00711006">
            <w:pPr>
              <w:jc w:val="center"/>
            </w:pPr>
            <w:r>
              <w:t>A2</w:t>
            </w:r>
          </w:p>
        </w:tc>
        <w:tc>
          <w:tcPr>
            <w:tcW w:w="5952" w:type="dxa"/>
          </w:tcPr>
          <w:p w14:paraId="6832F122" w14:textId="77777777" w:rsidR="00711006" w:rsidRPr="00460071" w:rsidRDefault="00711006" w:rsidP="00711006">
            <w:pPr>
              <w:rPr>
                <w:b/>
              </w:rPr>
            </w:pPr>
            <w:r w:rsidRPr="00460071">
              <w:rPr>
                <w:b/>
              </w:rPr>
              <w:t xml:space="preserve">Compatibility </w:t>
            </w:r>
          </w:p>
          <w:p w14:paraId="0559967F" w14:textId="77777777" w:rsidR="00711006" w:rsidRDefault="00711006" w:rsidP="00711006"/>
          <w:p w14:paraId="58EF4440" w14:textId="027B79BE" w:rsidR="00711006" w:rsidRDefault="00F54467" w:rsidP="00711006">
            <w:r w:rsidRPr="002A77FF">
              <w:t>Items must conform</w:t>
            </w:r>
            <w:r w:rsidR="00711006" w:rsidRPr="002A77FF">
              <w:t xml:space="preserve"> </w:t>
            </w:r>
            <w:r w:rsidR="00711006">
              <w:t>to BS ISO 16073-2:2019 or ISO/TS 11999-2</w:t>
            </w:r>
          </w:p>
          <w:p w14:paraId="6E1A3B57" w14:textId="77777777" w:rsidR="00711006" w:rsidRDefault="00711006" w:rsidP="00711006"/>
          <w:p w14:paraId="7F636E9D" w14:textId="77777777" w:rsidR="00711006" w:rsidRDefault="00711006" w:rsidP="00711006">
            <w:r>
              <w:t>NB.  BS ISO 16073-2 requires wildland clothing to meet the requirements of ISO/TS 11999-2</w:t>
            </w:r>
          </w:p>
          <w:p w14:paraId="24978089" w14:textId="77777777" w:rsidR="00711006" w:rsidRDefault="00711006" w:rsidP="00711006"/>
          <w:p w14:paraId="632AD937" w14:textId="77777777" w:rsidR="00711006" w:rsidRDefault="00711006" w:rsidP="00711006"/>
        </w:tc>
        <w:tc>
          <w:tcPr>
            <w:tcW w:w="7650" w:type="dxa"/>
          </w:tcPr>
          <w:p w14:paraId="42F817F4" w14:textId="095300FF"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42BBCB79" w14:textId="77777777" w:rsidR="002C200E" w:rsidRDefault="002C200E" w:rsidP="002C200E">
            <w:pPr>
              <w:rPr>
                <w:rFonts w:cs="Arial"/>
              </w:rPr>
            </w:pPr>
          </w:p>
          <w:p w14:paraId="3979C703" w14:textId="556F81E0" w:rsidR="002C200E" w:rsidRPr="0031031A" w:rsidRDefault="002C200E" w:rsidP="002C200E">
            <w:pPr>
              <w:pStyle w:val="ListParagraph"/>
              <w:numPr>
                <w:ilvl w:val="0"/>
                <w:numId w:val="19"/>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w:t>
            </w:r>
            <w:r w:rsidR="00985AE3">
              <w:rPr>
                <w:color w:val="333333"/>
                <w:lang w:val="en"/>
              </w:rPr>
              <w:t xml:space="preserve">n must be 6 months or more prior to </w:t>
            </w:r>
            <w:r>
              <w:rPr>
                <w:color w:val="333333"/>
                <w:lang w:val="en"/>
              </w:rPr>
              <w:t>date of expiry</w:t>
            </w:r>
            <w:r w:rsidR="00985AE3">
              <w:rPr>
                <w:color w:val="333333"/>
                <w:lang w:val="en"/>
              </w:rPr>
              <w:t>, or;</w:t>
            </w:r>
          </w:p>
          <w:p w14:paraId="0FD480B4" w14:textId="77777777" w:rsidR="002C200E" w:rsidRPr="00624327" w:rsidRDefault="002C200E" w:rsidP="00985AE3">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665A3F39" w14:textId="77777777" w:rsidR="002C200E" w:rsidRDefault="002C200E" w:rsidP="002C200E">
            <w:pPr>
              <w:pStyle w:val="ListParagraph"/>
              <w:numPr>
                <w:ilvl w:val="0"/>
                <w:numId w:val="19"/>
              </w:numPr>
              <w:rPr>
                <w:rFonts w:cs="Arial"/>
              </w:rPr>
            </w:pPr>
            <w:r>
              <w:rPr>
                <w:rFonts w:cs="Arial"/>
              </w:rPr>
              <w:t>Detailed Product specification.</w:t>
            </w:r>
          </w:p>
          <w:p w14:paraId="5F5166AA" w14:textId="3D355B30" w:rsidR="00711006" w:rsidRPr="00A572FF" w:rsidRDefault="00711006" w:rsidP="002C200E">
            <w:pPr>
              <w:pStyle w:val="ListParagraph"/>
              <w:rPr>
                <w:rFonts w:cs="Arial"/>
              </w:rPr>
            </w:pPr>
          </w:p>
        </w:tc>
        <w:tc>
          <w:tcPr>
            <w:tcW w:w="1417" w:type="dxa"/>
            <w:shd w:val="clear" w:color="auto" w:fill="A6A6A6" w:themeFill="background1" w:themeFillShade="A6"/>
          </w:tcPr>
          <w:p w14:paraId="50DC7946" w14:textId="77777777" w:rsidR="00711006" w:rsidRDefault="00711006" w:rsidP="00711006">
            <w:pPr>
              <w:jc w:val="center"/>
            </w:pPr>
            <w:r>
              <w:t>M</w:t>
            </w:r>
          </w:p>
        </w:tc>
        <w:tc>
          <w:tcPr>
            <w:tcW w:w="1843" w:type="dxa"/>
          </w:tcPr>
          <w:p w14:paraId="35255363" w14:textId="77777777" w:rsidR="00711006" w:rsidRDefault="00711006" w:rsidP="00711006"/>
        </w:tc>
        <w:tc>
          <w:tcPr>
            <w:tcW w:w="2276" w:type="dxa"/>
          </w:tcPr>
          <w:p w14:paraId="73FCD873" w14:textId="77777777" w:rsidR="00711006" w:rsidRDefault="00711006" w:rsidP="00711006"/>
        </w:tc>
      </w:tr>
      <w:tr w:rsidR="00711006" w14:paraId="6F8028B2" w14:textId="77777777" w:rsidTr="00711006">
        <w:trPr>
          <w:jc w:val="center"/>
        </w:trPr>
        <w:tc>
          <w:tcPr>
            <w:tcW w:w="20699" w:type="dxa"/>
            <w:gridSpan w:val="6"/>
            <w:shd w:val="clear" w:color="auto" w:fill="548DD4" w:themeFill="text2" w:themeFillTint="99"/>
          </w:tcPr>
          <w:p w14:paraId="6C136CBD" w14:textId="77777777" w:rsidR="00711006" w:rsidRDefault="00711006" w:rsidP="00711006">
            <w:pPr>
              <w:rPr>
                <w:b/>
              </w:rPr>
            </w:pPr>
            <w:r>
              <w:rPr>
                <w:rFonts w:cs="Arial"/>
                <w:b/>
                <w:bCs/>
              </w:rPr>
              <w:t xml:space="preserve">Wildland glove - </w:t>
            </w:r>
            <w:r w:rsidRPr="00D3310B">
              <w:rPr>
                <w:b/>
              </w:rPr>
              <w:t>General Requirements</w:t>
            </w:r>
          </w:p>
          <w:p w14:paraId="6A483758" w14:textId="77777777" w:rsidR="00AE632E" w:rsidRPr="00D3310B" w:rsidRDefault="00AE632E" w:rsidP="00711006">
            <w:pPr>
              <w:rPr>
                <w:b/>
              </w:rPr>
            </w:pPr>
          </w:p>
        </w:tc>
      </w:tr>
      <w:tr w:rsidR="00711006" w14:paraId="5566A5CA" w14:textId="77777777" w:rsidTr="00711006">
        <w:trPr>
          <w:jc w:val="center"/>
        </w:trPr>
        <w:tc>
          <w:tcPr>
            <w:tcW w:w="1561" w:type="dxa"/>
            <w:shd w:val="clear" w:color="auto" w:fill="A6A6A6" w:themeFill="background1" w:themeFillShade="A6"/>
          </w:tcPr>
          <w:p w14:paraId="22A62CED" w14:textId="77777777" w:rsidR="00711006" w:rsidRDefault="00711006" w:rsidP="00711006">
            <w:pPr>
              <w:jc w:val="center"/>
            </w:pPr>
            <w:r>
              <w:t>B1</w:t>
            </w:r>
          </w:p>
        </w:tc>
        <w:tc>
          <w:tcPr>
            <w:tcW w:w="5952" w:type="dxa"/>
          </w:tcPr>
          <w:p w14:paraId="5C16481A" w14:textId="368A4223" w:rsidR="00711006" w:rsidRDefault="00985AE3" w:rsidP="00711006">
            <w:r>
              <w:t>To be available in all</w:t>
            </w:r>
            <w:r w:rsidR="00711006">
              <w:t xml:space="preserve"> sizes</w:t>
            </w:r>
            <w:r w:rsidR="00B544F1">
              <w:t xml:space="preserve"> between 6 to</w:t>
            </w:r>
            <w:r w:rsidR="00711006">
              <w:t>12</w:t>
            </w:r>
            <w:r>
              <w:t xml:space="preserve"> inclusive.</w:t>
            </w:r>
            <w:r w:rsidR="00711006">
              <w:t xml:space="preserve"> </w:t>
            </w:r>
          </w:p>
          <w:p w14:paraId="5DD8FCA3" w14:textId="77777777" w:rsidR="00711006" w:rsidRDefault="00711006" w:rsidP="00711006"/>
          <w:p w14:paraId="3E5DAA92" w14:textId="19E1FC8B" w:rsidR="00182044" w:rsidRPr="00457C5A" w:rsidRDefault="00182044" w:rsidP="00182044">
            <w:r>
              <w:t xml:space="preserve">To include a facility to provide ‘made to measure’ for wearers that fall outside standard size ranges.  </w:t>
            </w:r>
            <w:r w:rsidR="00587F0E" w:rsidRPr="00457C5A">
              <w:t xml:space="preserve">Please refer to </w:t>
            </w:r>
            <w:r w:rsidR="00587F0E" w:rsidRPr="007E5E90">
              <w:t>5.</w:t>
            </w:r>
            <w:r w:rsidR="00587F0E">
              <w:t xml:space="preserve"> Sizing and </w:t>
            </w:r>
            <w:r w:rsidR="00587F0E" w:rsidRPr="00457C5A">
              <w:t xml:space="preserve">Special Requirements </w:t>
            </w:r>
            <w:r w:rsidR="00587F0E">
              <w:t>in Stage 1: Pass / Fail Evaluation Questions</w:t>
            </w:r>
            <w:r w:rsidR="00587F0E" w:rsidRPr="00457C5A">
              <w:t xml:space="preserve"> at </w:t>
            </w:r>
            <w:r w:rsidR="00587F0E">
              <w:t>within the ITT.</w:t>
            </w:r>
          </w:p>
          <w:p w14:paraId="6860E855" w14:textId="77777777" w:rsidR="00711006" w:rsidRDefault="00711006" w:rsidP="00711006"/>
        </w:tc>
        <w:tc>
          <w:tcPr>
            <w:tcW w:w="7650" w:type="dxa"/>
          </w:tcPr>
          <w:p w14:paraId="0FB34155" w14:textId="23017D05" w:rsidR="002C200E" w:rsidRDefault="002C200E" w:rsidP="002C200E">
            <w:r>
              <w:t xml:space="preserve">Evidence from </w:t>
            </w:r>
            <w:r w:rsidR="00FC3D69">
              <w:t>Tenderer</w:t>
            </w:r>
            <w:r>
              <w:t xml:space="preserve"> shall constitute:</w:t>
            </w:r>
          </w:p>
          <w:p w14:paraId="6ADE184B" w14:textId="77777777" w:rsidR="002C200E" w:rsidRDefault="002C200E" w:rsidP="002C200E"/>
          <w:p w14:paraId="6556DAD9" w14:textId="77777777" w:rsidR="002C200E" w:rsidRDefault="002C200E" w:rsidP="002C200E">
            <w:pPr>
              <w:pStyle w:val="ListParagraph"/>
              <w:numPr>
                <w:ilvl w:val="0"/>
                <w:numId w:val="36"/>
              </w:numPr>
            </w:pPr>
            <w:r>
              <w:t>Detailed Product specification</w:t>
            </w:r>
          </w:p>
          <w:p w14:paraId="50169C5C" w14:textId="5862E385" w:rsidR="002C200E" w:rsidRDefault="002C200E" w:rsidP="002C200E">
            <w:pPr>
              <w:pStyle w:val="ListParagraph"/>
              <w:numPr>
                <w:ilvl w:val="0"/>
                <w:numId w:val="36"/>
              </w:numPr>
            </w:pPr>
            <w:r>
              <w:t xml:space="preserve">The actual sizing chart to be offered via the Framework that evidences </w:t>
            </w:r>
            <w:r w:rsidR="00985AE3">
              <w:t xml:space="preserve">provision of all </w:t>
            </w:r>
            <w:r>
              <w:t>sizes required</w:t>
            </w:r>
          </w:p>
          <w:p w14:paraId="4A274475" w14:textId="2A6576E3" w:rsidR="00711006" w:rsidRDefault="00711006" w:rsidP="00182044">
            <w:pPr>
              <w:pStyle w:val="ListParagraph"/>
              <w:ind w:left="360"/>
            </w:pPr>
          </w:p>
        </w:tc>
        <w:tc>
          <w:tcPr>
            <w:tcW w:w="1417" w:type="dxa"/>
            <w:shd w:val="clear" w:color="auto" w:fill="A6A6A6" w:themeFill="background1" w:themeFillShade="A6"/>
          </w:tcPr>
          <w:p w14:paraId="5F7A2BEC" w14:textId="77777777" w:rsidR="00711006" w:rsidRDefault="00711006" w:rsidP="00711006">
            <w:pPr>
              <w:jc w:val="center"/>
            </w:pPr>
            <w:r>
              <w:t>M</w:t>
            </w:r>
          </w:p>
        </w:tc>
        <w:tc>
          <w:tcPr>
            <w:tcW w:w="1843" w:type="dxa"/>
          </w:tcPr>
          <w:p w14:paraId="6CF3DA64" w14:textId="77777777" w:rsidR="00711006" w:rsidRDefault="00711006" w:rsidP="00711006"/>
        </w:tc>
        <w:tc>
          <w:tcPr>
            <w:tcW w:w="2276" w:type="dxa"/>
          </w:tcPr>
          <w:p w14:paraId="620E307A" w14:textId="77777777" w:rsidR="00711006" w:rsidRDefault="00711006" w:rsidP="00711006"/>
        </w:tc>
      </w:tr>
      <w:tr w:rsidR="00711006" w14:paraId="02780F13" w14:textId="77777777" w:rsidTr="00711006">
        <w:trPr>
          <w:jc w:val="center"/>
        </w:trPr>
        <w:tc>
          <w:tcPr>
            <w:tcW w:w="1561" w:type="dxa"/>
            <w:shd w:val="clear" w:color="auto" w:fill="A6A6A6" w:themeFill="background1" w:themeFillShade="A6"/>
          </w:tcPr>
          <w:p w14:paraId="5DF31EAE" w14:textId="77777777" w:rsidR="00711006" w:rsidRDefault="00711006" w:rsidP="00711006">
            <w:pPr>
              <w:jc w:val="center"/>
            </w:pPr>
            <w:r>
              <w:t>B2</w:t>
            </w:r>
          </w:p>
        </w:tc>
        <w:tc>
          <w:tcPr>
            <w:tcW w:w="5952" w:type="dxa"/>
          </w:tcPr>
          <w:p w14:paraId="52ECF36B" w14:textId="36D743B3" w:rsidR="00711006" w:rsidRDefault="00711006" w:rsidP="00711006">
            <w:r>
              <w:t>Gloves to be fully washable</w:t>
            </w:r>
            <w:r w:rsidR="00B544F1">
              <w:t xml:space="preserve"> in accordance with manufacturer’s instructions (see C1,3)</w:t>
            </w:r>
          </w:p>
        </w:tc>
        <w:tc>
          <w:tcPr>
            <w:tcW w:w="7650" w:type="dxa"/>
          </w:tcPr>
          <w:p w14:paraId="67433386" w14:textId="4BFBBBCE" w:rsidR="00711006" w:rsidRDefault="00711006" w:rsidP="00711006">
            <w:r>
              <w:t xml:space="preserve">Evidence from </w:t>
            </w:r>
            <w:r w:rsidR="00FC3D69">
              <w:t>Tenderer</w:t>
            </w:r>
            <w:r>
              <w:t xml:space="preserve"> shall constitute:</w:t>
            </w:r>
          </w:p>
          <w:p w14:paraId="181C8BDA" w14:textId="77777777" w:rsidR="00711006" w:rsidRDefault="00711006" w:rsidP="00711006"/>
          <w:p w14:paraId="1A2DDA74" w14:textId="77777777" w:rsidR="00711006" w:rsidRDefault="00711006" w:rsidP="00711006">
            <w:r>
              <w:t>Product information or user documents and details of compliance on company headed or branded paperwork</w:t>
            </w:r>
          </w:p>
        </w:tc>
        <w:tc>
          <w:tcPr>
            <w:tcW w:w="1417" w:type="dxa"/>
            <w:shd w:val="clear" w:color="auto" w:fill="A6A6A6" w:themeFill="background1" w:themeFillShade="A6"/>
          </w:tcPr>
          <w:p w14:paraId="6C2246B7" w14:textId="6F3F0350" w:rsidR="00711006" w:rsidRDefault="00E67775" w:rsidP="00711006">
            <w:pPr>
              <w:jc w:val="center"/>
            </w:pPr>
            <w:r>
              <w:t>M</w:t>
            </w:r>
          </w:p>
        </w:tc>
        <w:tc>
          <w:tcPr>
            <w:tcW w:w="1843" w:type="dxa"/>
          </w:tcPr>
          <w:p w14:paraId="79FFCB9E" w14:textId="77777777" w:rsidR="00711006" w:rsidRDefault="00711006" w:rsidP="00711006"/>
        </w:tc>
        <w:tc>
          <w:tcPr>
            <w:tcW w:w="2276" w:type="dxa"/>
          </w:tcPr>
          <w:p w14:paraId="65337763" w14:textId="77777777" w:rsidR="00711006" w:rsidRDefault="00711006" w:rsidP="00711006"/>
        </w:tc>
      </w:tr>
    </w:tbl>
    <w:p w14:paraId="3B8AB07E" w14:textId="77777777" w:rsidR="00AE632E" w:rsidRDefault="00AE632E">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2C200E" w14:paraId="7D8C16C0" w14:textId="77777777" w:rsidTr="00711006">
        <w:trPr>
          <w:jc w:val="center"/>
        </w:trPr>
        <w:tc>
          <w:tcPr>
            <w:tcW w:w="1561" w:type="dxa"/>
            <w:shd w:val="clear" w:color="auto" w:fill="A6A6A6" w:themeFill="background1" w:themeFillShade="A6"/>
          </w:tcPr>
          <w:p w14:paraId="52E6F3EA" w14:textId="2E923F14" w:rsidR="002C200E" w:rsidRDefault="002C200E" w:rsidP="002C200E">
            <w:pPr>
              <w:jc w:val="center"/>
            </w:pPr>
            <w:r>
              <w:lastRenderedPageBreak/>
              <w:t>B3</w:t>
            </w:r>
          </w:p>
        </w:tc>
        <w:tc>
          <w:tcPr>
            <w:tcW w:w="5952" w:type="dxa"/>
          </w:tcPr>
          <w:p w14:paraId="1EFCC91C" w14:textId="77777777" w:rsidR="002C200E" w:rsidRDefault="002C200E" w:rsidP="002C200E">
            <w:pPr>
              <w:rPr>
                <w:rFonts w:ascii="Calibri" w:hAnsi="Calibri"/>
              </w:rPr>
            </w:pPr>
            <w:r>
              <w:t xml:space="preserve">Each garment will need to be uniquely barcoded in order that the Authority is able to track each garment, particularly if a garment is sent for cleaning, repair and maintenance.  </w:t>
            </w:r>
          </w:p>
          <w:p w14:paraId="62BBE866" w14:textId="77777777" w:rsidR="002C200E" w:rsidRDefault="002C200E" w:rsidP="002C200E"/>
          <w:p w14:paraId="5DCF77DB" w14:textId="77777777" w:rsidR="002C200E" w:rsidRDefault="002C200E" w:rsidP="002C200E">
            <w:r>
              <w:t>The Tenderer must provide an inventory of barcodes with each order delivered and hold a central database of all barcodes assigned to each order for each Participating Authority.</w:t>
            </w:r>
          </w:p>
          <w:p w14:paraId="7B35EE7D" w14:textId="77777777" w:rsidR="002C200E" w:rsidRDefault="002C200E" w:rsidP="002C200E"/>
          <w:p w14:paraId="26D07B88" w14:textId="5F0B1AC2" w:rsidR="002C200E" w:rsidRDefault="002C200E" w:rsidP="002C200E">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6C84013B" w14:textId="77777777" w:rsidR="002C200E" w:rsidRDefault="002C200E" w:rsidP="002C200E">
            <w:pPr>
              <w:rPr>
                <w:rFonts w:ascii="Calibri" w:hAnsi="Calibri"/>
              </w:rPr>
            </w:pPr>
            <w:r>
              <w:t>The Tenderer must provide relevant evidence to demonstrate how the requirement shall be met, and shall include product information of the barcoding system that shall be used to meet the requirement.</w:t>
            </w:r>
          </w:p>
          <w:p w14:paraId="0AEF2FCF" w14:textId="480E6D4D" w:rsidR="002C200E" w:rsidRDefault="002C200E" w:rsidP="002C200E"/>
        </w:tc>
        <w:tc>
          <w:tcPr>
            <w:tcW w:w="1417" w:type="dxa"/>
            <w:shd w:val="clear" w:color="auto" w:fill="A6A6A6" w:themeFill="background1" w:themeFillShade="A6"/>
          </w:tcPr>
          <w:p w14:paraId="1509E0A8" w14:textId="77777777" w:rsidR="002C200E" w:rsidRDefault="002C200E" w:rsidP="002C200E">
            <w:pPr>
              <w:jc w:val="center"/>
            </w:pPr>
            <w:r>
              <w:t>M</w:t>
            </w:r>
          </w:p>
        </w:tc>
        <w:tc>
          <w:tcPr>
            <w:tcW w:w="1843" w:type="dxa"/>
          </w:tcPr>
          <w:p w14:paraId="36FC594F" w14:textId="77777777" w:rsidR="002C200E" w:rsidRDefault="002C200E" w:rsidP="002C200E"/>
        </w:tc>
        <w:tc>
          <w:tcPr>
            <w:tcW w:w="2276" w:type="dxa"/>
          </w:tcPr>
          <w:p w14:paraId="09FB0218" w14:textId="77777777" w:rsidR="002C200E" w:rsidRDefault="002C200E" w:rsidP="002C200E"/>
        </w:tc>
      </w:tr>
      <w:tr w:rsidR="00711006" w14:paraId="7ADA8742" w14:textId="77777777" w:rsidTr="00711006">
        <w:trPr>
          <w:jc w:val="center"/>
        </w:trPr>
        <w:tc>
          <w:tcPr>
            <w:tcW w:w="20699" w:type="dxa"/>
            <w:gridSpan w:val="6"/>
            <w:shd w:val="clear" w:color="auto" w:fill="548DD4" w:themeFill="text2" w:themeFillTint="99"/>
          </w:tcPr>
          <w:p w14:paraId="0251C142" w14:textId="77777777" w:rsidR="00711006" w:rsidRDefault="00711006" w:rsidP="00711006">
            <w:pPr>
              <w:rPr>
                <w:b/>
              </w:rPr>
            </w:pPr>
            <w:r>
              <w:rPr>
                <w:rFonts w:cs="Arial"/>
                <w:b/>
                <w:bCs/>
              </w:rPr>
              <w:t xml:space="preserve">Wildland glove - </w:t>
            </w:r>
            <w:r w:rsidRPr="00D3310B">
              <w:rPr>
                <w:b/>
              </w:rPr>
              <w:t>Additional Documentation</w:t>
            </w:r>
          </w:p>
          <w:p w14:paraId="156FBE0C" w14:textId="77777777" w:rsidR="00711006" w:rsidRPr="00D3310B" w:rsidRDefault="00711006" w:rsidP="00711006">
            <w:pPr>
              <w:rPr>
                <w:b/>
              </w:rPr>
            </w:pPr>
          </w:p>
        </w:tc>
      </w:tr>
      <w:tr w:rsidR="00985AE3" w14:paraId="03D48E30" w14:textId="77777777" w:rsidTr="00711006">
        <w:trPr>
          <w:jc w:val="center"/>
        </w:trPr>
        <w:tc>
          <w:tcPr>
            <w:tcW w:w="1561" w:type="dxa"/>
            <w:shd w:val="clear" w:color="auto" w:fill="A6A6A6" w:themeFill="background1" w:themeFillShade="A6"/>
          </w:tcPr>
          <w:p w14:paraId="2C83E8F6" w14:textId="77777777" w:rsidR="00985AE3" w:rsidRDefault="00985AE3" w:rsidP="00985AE3">
            <w:pPr>
              <w:jc w:val="center"/>
            </w:pPr>
            <w:r>
              <w:t>C1</w:t>
            </w:r>
          </w:p>
        </w:tc>
        <w:tc>
          <w:tcPr>
            <w:tcW w:w="5952" w:type="dxa"/>
          </w:tcPr>
          <w:p w14:paraId="5B8CF41E" w14:textId="0E8FF3D7" w:rsidR="00985AE3" w:rsidRDefault="00985AE3" w:rsidP="00985AE3">
            <w:pPr>
              <w:rPr>
                <w:rFonts w:cs="Arial"/>
                <w:color w:val="000000"/>
              </w:rPr>
            </w:pPr>
            <w:r>
              <w:rPr>
                <w:rFonts w:cs="Arial"/>
                <w:color w:val="000000"/>
              </w:rPr>
              <w:t>The tenderer shall provide all relevant user documentation and manuals that details how the item is:</w:t>
            </w:r>
          </w:p>
          <w:p w14:paraId="497DF911" w14:textId="77777777" w:rsidR="00985AE3" w:rsidRDefault="00985AE3" w:rsidP="00985AE3">
            <w:pPr>
              <w:rPr>
                <w:rFonts w:cs="Arial"/>
                <w:color w:val="000000"/>
              </w:rPr>
            </w:pPr>
          </w:p>
          <w:p w14:paraId="00C8D6AC" w14:textId="77777777" w:rsidR="00985AE3" w:rsidRDefault="00985AE3" w:rsidP="00985AE3">
            <w:pPr>
              <w:pStyle w:val="ListParagraph"/>
              <w:numPr>
                <w:ilvl w:val="0"/>
                <w:numId w:val="4"/>
              </w:numPr>
              <w:rPr>
                <w:rFonts w:cs="Arial"/>
                <w:color w:val="000000"/>
              </w:rPr>
            </w:pPr>
            <w:r>
              <w:rPr>
                <w:rFonts w:cs="Arial"/>
                <w:color w:val="000000"/>
              </w:rPr>
              <w:t>Safely used and adjusted (if necessary)</w:t>
            </w:r>
          </w:p>
          <w:p w14:paraId="33E041A0" w14:textId="77777777" w:rsidR="00985AE3" w:rsidRDefault="00985AE3" w:rsidP="00985AE3">
            <w:pPr>
              <w:pStyle w:val="ListParagraph"/>
              <w:numPr>
                <w:ilvl w:val="0"/>
                <w:numId w:val="4"/>
              </w:numPr>
              <w:rPr>
                <w:rFonts w:cs="Arial"/>
                <w:color w:val="000000"/>
              </w:rPr>
            </w:pPr>
            <w:r>
              <w:rPr>
                <w:rFonts w:cs="Arial"/>
                <w:color w:val="000000"/>
              </w:rPr>
              <w:t>Maintained, including repair if relevant</w:t>
            </w:r>
          </w:p>
          <w:p w14:paraId="3D42795C" w14:textId="77777777" w:rsidR="00985AE3" w:rsidRPr="00067C96" w:rsidRDefault="00985AE3" w:rsidP="00985AE3">
            <w:pPr>
              <w:pStyle w:val="ListParagraph"/>
              <w:numPr>
                <w:ilvl w:val="0"/>
                <w:numId w:val="4"/>
              </w:numPr>
              <w:rPr>
                <w:rFonts w:cs="Arial"/>
                <w:color w:val="000000"/>
              </w:rPr>
            </w:pPr>
            <w:r>
              <w:rPr>
                <w:rFonts w:cs="Arial"/>
                <w:color w:val="000000"/>
              </w:rPr>
              <w:t>Cleaned</w:t>
            </w:r>
          </w:p>
          <w:p w14:paraId="3A36826C" w14:textId="77777777" w:rsidR="00985AE3" w:rsidRDefault="00985AE3" w:rsidP="00985AE3">
            <w:pPr>
              <w:rPr>
                <w:rFonts w:cs="Arial"/>
                <w:color w:val="000000"/>
              </w:rPr>
            </w:pPr>
          </w:p>
          <w:p w14:paraId="583629AC" w14:textId="77777777" w:rsidR="00985AE3" w:rsidRDefault="00985AE3" w:rsidP="00985AE3">
            <w:pPr>
              <w:rPr>
                <w:rFonts w:cs="Arial"/>
                <w:color w:val="000000"/>
              </w:rPr>
            </w:pPr>
            <w:r>
              <w:rPr>
                <w:rFonts w:cs="Arial"/>
                <w:color w:val="000000"/>
              </w:rPr>
              <w:t>All of these to be published in English.</w:t>
            </w:r>
          </w:p>
        </w:tc>
        <w:tc>
          <w:tcPr>
            <w:tcW w:w="7650" w:type="dxa"/>
          </w:tcPr>
          <w:p w14:paraId="6964C860" w14:textId="77777777" w:rsidR="00985AE3" w:rsidRDefault="00985AE3" w:rsidP="00985AE3">
            <w:r>
              <w:t>Evidence from Tenderer shall constitute:</w:t>
            </w:r>
          </w:p>
          <w:p w14:paraId="5A67F75F" w14:textId="77777777" w:rsidR="00985AE3" w:rsidRDefault="00985AE3" w:rsidP="00985AE3">
            <w:pPr>
              <w:rPr>
                <w:rFonts w:cs="Arial"/>
              </w:rPr>
            </w:pPr>
          </w:p>
          <w:p w14:paraId="423E2E3C" w14:textId="6189D1F3" w:rsidR="00985AE3" w:rsidRDefault="00985AE3" w:rsidP="00985AE3">
            <w:pPr>
              <w:rPr>
                <w:rFonts w:cs="Arial"/>
              </w:rPr>
            </w:pPr>
            <w:r>
              <w:rPr>
                <w:rFonts w:cs="Arial"/>
              </w:rPr>
              <w:t>User documents that come with the product detailing all the requirements (1</w:t>
            </w:r>
            <w:r w:rsidRPr="00BE33CF">
              <w:rPr>
                <w:rFonts w:cs="Arial"/>
              </w:rPr>
              <w:t xml:space="preserve">, 2, and 3 </w:t>
            </w:r>
            <w:r>
              <w:rPr>
                <w:rFonts w:cs="Arial"/>
              </w:rPr>
              <w:t>as listed) in English on company headed or branded paperwork</w:t>
            </w:r>
          </w:p>
        </w:tc>
        <w:tc>
          <w:tcPr>
            <w:tcW w:w="1417" w:type="dxa"/>
            <w:shd w:val="clear" w:color="auto" w:fill="A6A6A6" w:themeFill="background1" w:themeFillShade="A6"/>
          </w:tcPr>
          <w:p w14:paraId="6680841E" w14:textId="77777777" w:rsidR="00985AE3" w:rsidRDefault="00985AE3" w:rsidP="00985AE3">
            <w:pPr>
              <w:jc w:val="center"/>
            </w:pPr>
            <w:r>
              <w:t>M</w:t>
            </w:r>
          </w:p>
        </w:tc>
        <w:tc>
          <w:tcPr>
            <w:tcW w:w="1843" w:type="dxa"/>
          </w:tcPr>
          <w:p w14:paraId="6B59684F" w14:textId="77777777" w:rsidR="00985AE3" w:rsidRDefault="00985AE3" w:rsidP="00985AE3"/>
        </w:tc>
        <w:tc>
          <w:tcPr>
            <w:tcW w:w="2276" w:type="dxa"/>
          </w:tcPr>
          <w:p w14:paraId="600390BD" w14:textId="77777777" w:rsidR="00985AE3" w:rsidRDefault="00985AE3" w:rsidP="00985AE3"/>
        </w:tc>
      </w:tr>
      <w:tr w:rsidR="00985AE3" w:rsidRPr="00B27182" w14:paraId="034F9565" w14:textId="77777777" w:rsidTr="00711006">
        <w:trPr>
          <w:jc w:val="center"/>
        </w:trPr>
        <w:tc>
          <w:tcPr>
            <w:tcW w:w="20699" w:type="dxa"/>
            <w:gridSpan w:val="6"/>
            <w:shd w:val="clear" w:color="auto" w:fill="548DD4" w:themeFill="text2" w:themeFillTint="99"/>
          </w:tcPr>
          <w:p w14:paraId="653DBBE2" w14:textId="77777777" w:rsidR="00985AE3" w:rsidRDefault="00985AE3" w:rsidP="00985AE3">
            <w:pPr>
              <w:rPr>
                <w:b/>
              </w:rPr>
            </w:pPr>
            <w:r>
              <w:rPr>
                <w:b/>
              </w:rPr>
              <w:t xml:space="preserve">Wildland glove - </w:t>
            </w:r>
            <w:r w:rsidRPr="00B27182">
              <w:rPr>
                <w:b/>
              </w:rPr>
              <w:t xml:space="preserve">Optional Fire Service </w:t>
            </w:r>
            <w:r>
              <w:rPr>
                <w:b/>
              </w:rPr>
              <w:t>Requirement</w:t>
            </w:r>
          </w:p>
          <w:p w14:paraId="0C5DBE06" w14:textId="77777777" w:rsidR="00985AE3" w:rsidRPr="00B27182" w:rsidRDefault="00985AE3" w:rsidP="00985AE3">
            <w:pPr>
              <w:rPr>
                <w:b/>
              </w:rPr>
            </w:pPr>
          </w:p>
        </w:tc>
      </w:tr>
      <w:tr w:rsidR="00BD541F" w14:paraId="2C0CA4ED" w14:textId="77777777" w:rsidTr="006C51E9">
        <w:trPr>
          <w:jc w:val="center"/>
        </w:trPr>
        <w:tc>
          <w:tcPr>
            <w:tcW w:w="1561" w:type="dxa"/>
            <w:shd w:val="clear" w:color="auto" w:fill="A6A6A6" w:themeFill="background1" w:themeFillShade="A6"/>
          </w:tcPr>
          <w:p w14:paraId="409B5B9B" w14:textId="6D3E7C23" w:rsidR="00BD541F" w:rsidRDefault="00BD541F" w:rsidP="006C51E9">
            <w:pPr>
              <w:jc w:val="center"/>
            </w:pPr>
            <w:r>
              <w:t>D1</w:t>
            </w:r>
          </w:p>
        </w:tc>
        <w:tc>
          <w:tcPr>
            <w:tcW w:w="5952" w:type="dxa"/>
          </w:tcPr>
          <w:p w14:paraId="23162579" w14:textId="39571211" w:rsidR="00BD541F" w:rsidRDefault="00BD541F" w:rsidP="006C51E9">
            <w:r>
              <w:t>No optional requirement</w:t>
            </w:r>
          </w:p>
        </w:tc>
        <w:tc>
          <w:tcPr>
            <w:tcW w:w="7650" w:type="dxa"/>
          </w:tcPr>
          <w:p w14:paraId="77A151A0" w14:textId="112D42D4" w:rsidR="00BD541F" w:rsidRDefault="00BD541F" w:rsidP="006C51E9"/>
        </w:tc>
        <w:tc>
          <w:tcPr>
            <w:tcW w:w="1417" w:type="dxa"/>
            <w:shd w:val="clear" w:color="auto" w:fill="A6A6A6" w:themeFill="background1" w:themeFillShade="A6"/>
          </w:tcPr>
          <w:p w14:paraId="5C5CDE2E" w14:textId="77777777" w:rsidR="00BD541F" w:rsidRDefault="00BD541F" w:rsidP="006C51E9">
            <w:pPr>
              <w:jc w:val="center"/>
            </w:pPr>
            <w:r>
              <w:t>M</w:t>
            </w:r>
          </w:p>
          <w:p w14:paraId="02C55F2A" w14:textId="77777777" w:rsidR="00BD541F" w:rsidRDefault="00BD541F" w:rsidP="006C51E9">
            <w:pPr>
              <w:jc w:val="center"/>
            </w:pPr>
          </w:p>
        </w:tc>
        <w:tc>
          <w:tcPr>
            <w:tcW w:w="1843" w:type="dxa"/>
          </w:tcPr>
          <w:p w14:paraId="68E0816F" w14:textId="77777777" w:rsidR="00BD541F" w:rsidRDefault="00BD541F" w:rsidP="006C51E9"/>
        </w:tc>
        <w:tc>
          <w:tcPr>
            <w:tcW w:w="2276" w:type="dxa"/>
          </w:tcPr>
          <w:p w14:paraId="07D25B7E" w14:textId="77777777" w:rsidR="00BD541F" w:rsidRDefault="00BD541F" w:rsidP="006C51E9"/>
        </w:tc>
      </w:tr>
    </w:tbl>
    <w:p w14:paraId="2EA7DB43" w14:textId="329D1D6E" w:rsidR="00711006" w:rsidRDefault="00711006">
      <w:r>
        <w:br w:type="page"/>
      </w:r>
    </w:p>
    <w:p w14:paraId="39A28730" w14:textId="77777777" w:rsidR="00711006" w:rsidRDefault="00711006"/>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711006" w14:paraId="74447CBB" w14:textId="77777777" w:rsidTr="00711006">
        <w:trPr>
          <w:jc w:val="center"/>
        </w:trPr>
        <w:tc>
          <w:tcPr>
            <w:tcW w:w="1561" w:type="dxa"/>
            <w:shd w:val="clear" w:color="auto" w:fill="A6A6A6" w:themeFill="background1" w:themeFillShade="A6"/>
            <w:vAlign w:val="center"/>
          </w:tcPr>
          <w:p w14:paraId="32C8688A" w14:textId="72868BA3" w:rsidR="00711006" w:rsidRPr="00BC407E" w:rsidRDefault="00711006" w:rsidP="00711006">
            <w:pPr>
              <w:jc w:val="center"/>
              <w:rPr>
                <w:b/>
              </w:rPr>
            </w:pPr>
            <w:r w:rsidRPr="00BC407E">
              <w:rPr>
                <w:b/>
              </w:rPr>
              <w:t>Requirement Reference Number</w:t>
            </w:r>
          </w:p>
        </w:tc>
        <w:tc>
          <w:tcPr>
            <w:tcW w:w="5952" w:type="dxa"/>
            <w:shd w:val="clear" w:color="auto" w:fill="A6A6A6" w:themeFill="background1" w:themeFillShade="A6"/>
            <w:vAlign w:val="center"/>
          </w:tcPr>
          <w:p w14:paraId="4D5F5691" w14:textId="77777777" w:rsidR="00711006" w:rsidRPr="00BC407E" w:rsidRDefault="00711006" w:rsidP="00711006">
            <w:pPr>
              <w:jc w:val="center"/>
              <w:rPr>
                <w:b/>
              </w:rPr>
            </w:pPr>
            <w:r w:rsidRPr="00BC407E">
              <w:rPr>
                <w:b/>
              </w:rPr>
              <w:t>Requirement</w:t>
            </w:r>
          </w:p>
        </w:tc>
        <w:tc>
          <w:tcPr>
            <w:tcW w:w="7650" w:type="dxa"/>
            <w:shd w:val="clear" w:color="auto" w:fill="A6A6A6" w:themeFill="background1" w:themeFillShade="A6"/>
            <w:vAlign w:val="center"/>
          </w:tcPr>
          <w:p w14:paraId="5D88C9BF" w14:textId="77777777" w:rsidR="00711006" w:rsidRPr="00BC407E" w:rsidRDefault="00711006" w:rsidP="00711006">
            <w:pPr>
              <w:jc w:val="center"/>
              <w:rPr>
                <w:b/>
              </w:rPr>
            </w:pPr>
            <w:r w:rsidRPr="00BC407E">
              <w:rPr>
                <w:b/>
              </w:rPr>
              <w:t>Response Criteria</w:t>
            </w:r>
          </w:p>
          <w:p w14:paraId="63B092C1" w14:textId="77777777" w:rsidR="00711006" w:rsidRPr="00BC407E" w:rsidRDefault="00711006" w:rsidP="00711006">
            <w:pPr>
              <w:jc w:val="center"/>
              <w:rPr>
                <w:b/>
              </w:rPr>
            </w:pPr>
          </w:p>
        </w:tc>
        <w:tc>
          <w:tcPr>
            <w:tcW w:w="1417" w:type="dxa"/>
            <w:shd w:val="clear" w:color="auto" w:fill="A6A6A6" w:themeFill="background1" w:themeFillShade="A6"/>
            <w:vAlign w:val="center"/>
          </w:tcPr>
          <w:p w14:paraId="07FAE550" w14:textId="77777777" w:rsidR="00711006" w:rsidRPr="00BC407E" w:rsidRDefault="00711006" w:rsidP="00711006">
            <w:pPr>
              <w:jc w:val="center"/>
              <w:rPr>
                <w:b/>
              </w:rPr>
            </w:pPr>
            <w:r w:rsidRPr="00BC407E">
              <w:rPr>
                <w:b/>
              </w:rPr>
              <w:t>Mandatory</w:t>
            </w:r>
          </w:p>
          <w:p w14:paraId="3F3BD074" w14:textId="77777777" w:rsidR="00711006" w:rsidRPr="00BC407E" w:rsidRDefault="00711006" w:rsidP="00711006">
            <w:pPr>
              <w:jc w:val="center"/>
              <w:rPr>
                <w:b/>
              </w:rPr>
            </w:pPr>
            <w:r w:rsidRPr="00BC407E">
              <w:rPr>
                <w:b/>
              </w:rPr>
              <w:t>(M)</w:t>
            </w:r>
          </w:p>
        </w:tc>
        <w:tc>
          <w:tcPr>
            <w:tcW w:w="1843" w:type="dxa"/>
          </w:tcPr>
          <w:p w14:paraId="74B8DA4A" w14:textId="507A2452" w:rsidR="00711006" w:rsidRPr="00BC407E" w:rsidRDefault="00FC3D69" w:rsidP="00711006">
            <w:pPr>
              <w:jc w:val="center"/>
              <w:rPr>
                <w:b/>
              </w:rPr>
            </w:pPr>
            <w:r>
              <w:rPr>
                <w:b/>
              </w:rPr>
              <w:t>Tenderer</w:t>
            </w:r>
            <w:r w:rsidR="00711006" w:rsidRPr="00BC407E">
              <w:rPr>
                <w:b/>
              </w:rPr>
              <w:t xml:space="preserve"> Statement:</w:t>
            </w:r>
          </w:p>
          <w:p w14:paraId="729B3527" w14:textId="77777777" w:rsidR="00711006" w:rsidRPr="00BC407E" w:rsidRDefault="00711006" w:rsidP="00711006">
            <w:pPr>
              <w:jc w:val="center"/>
              <w:rPr>
                <w:b/>
              </w:rPr>
            </w:pPr>
          </w:p>
          <w:p w14:paraId="47530524" w14:textId="77777777" w:rsidR="00711006" w:rsidRDefault="00711006" w:rsidP="00711006">
            <w:pPr>
              <w:jc w:val="center"/>
              <w:rPr>
                <w:b/>
              </w:rPr>
            </w:pPr>
            <w:r w:rsidRPr="00BC407E">
              <w:rPr>
                <w:b/>
              </w:rPr>
              <w:t xml:space="preserve"> </w:t>
            </w:r>
          </w:p>
          <w:p w14:paraId="56F9062D" w14:textId="77777777" w:rsidR="00711006" w:rsidRPr="00564823" w:rsidRDefault="00711006" w:rsidP="00711006">
            <w:pPr>
              <w:jc w:val="center"/>
              <w:rPr>
                <w:b/>
              </w:rPr>
            </w:pPr>
            <w:r>
              <w:rPr>
                <w:b/>
              </w:rPr>
              <w:t>Pass/Fail</w:t>
            </w:r>
          </w:p>
        </w:tc>
        <w:tc>
          <w:tcPr>
            <w:tcW w:w="2276" w:type="dxa"/>
          </w:tcPr>
          <w:p w14:paraId="2A6ECCDB" w14:textId="77777777" w:rsidR="00711006" w:rsidRPr="00BC407E" w:rsidRDefault="00711006" w:rsidP="00711006">
            <w:pPr>
              <w:jc w:val="center"/>
              <w:rPr>
                <w:b/>
              </w:rPr>
            </w:pPr>
            <w:r>
              <w:rPr>
                <w:b/>
              </w:rPr>
              <w:t>File Reference</w:t>
            </w:r>
            <w:r w:rsidRPr="00BC407E">
              <w:rPr>
                <w:b/>
              </w:rPr>
              <w:t xml:space="preserve"> of Supporting Evid</w:t>
            </w:r>
            <w:r>
              <w:rPr>
                <w:b/>
              </w:rPr>
              <w:t>ence</w:t>
            </w:r>
          </w:p>
          <w:p w14:paraId="77B5C599" w14:textId="77777777" w:rsidR="00711006" w:rsidRPr="00BC407E" w:rsidRDefault="00711006" w:rsidP="00711006">
            <w:pPr>
              <w:jc w:val="center"/>
              <w:rPr>
                <w:b/>
              </w:rPr>
            </w:pPr>
          </w:p>
          <w:p w14:paraId="136A68D5" w14:textId="77777777" w:rsidR="00711006" w:rsidRDefault="00711006" w:rsidP="00711006">
            <w:pPr>
              <w:jc w:val="center"/>
            </w:pPr>
            <w:r w:rsidRPr="00BC407E">
              <w:rPr>
                <w:b/>
              </w:rPr>
              <w:t>(e.g. document title and page number)</w:t>
            </w:r>
          </w:p>
        </w:tc>
      </w:tr>
      <w:tr w:rsidR="00711006" w14:paraId="597090D4" w14:textId="77777777" w:rsidTr="00711006">
        <w:trPr>
          <w:jc w:val="center"/>
        </w:trPr>
        <w:tc>
          <w:tcPr>
            <w:tcW w:w="20699" w:type="dxa"/>
            <w:gridSpan w:val="6"/>
            <w:shd w:val="clear" w:color="auto" w:fill="548DD4" w:themeFill="text2" w:themeFillTint="99"/>
            <w:vAlign w:val="center"/>
          </w:tcPr>
          <w:p w14:paraId="02720B79" w14:textId="77777777" w:rsidR="00711006" w:rsidRDefault="00711006" w:rsidP="00711006">
            <w:pPr>
              <w:jc w:val="center"/>
              <w:rPr>
                <w:rFonts w:cs="Arial"/>
                <w:b/>
                <w:bCs/>
              </w:rPr>
            </w:pPr>
          </w:p>
          <w:p w14:paraId="6C2EC60B" w14:textId="1D251006" w:rsidR="00711006" w:rsidRDefault="00AE632E" w:rsidP="00711006">
            <w:pPr>
              <w:jc w:val="center"/>
              <w:rPr>
                <w:rFonts w:cs="Arial"/>
                <w:b/>
                <w:bCs/>
                <w:color w:val="FF0000"/>
              </w:rPr>
            </w:pPr>
            <w:r>
              <w:rPr>
                <w:rFonts w:cs="Arial"/>
                <w:b/>
                <w:bCs/>
              </w:rPr>
              <w:t>LOT 7 - WILDLAND ENSEMBLE</w:t>
            </w:r>
          </w:p>
        </w:tc>
      </w:tr>
      <w:tr w:rsidR="00711006" w14:paraId="5EC44B01" w14:textId="77777777" w:rsidTr="00711006">
        <w:trPr>
          <w:jc w:val="center"/>
        </w:trPr>
        <w:tc>
          <w:tcPr>
            <w:tcW w:w="20699" w:type="dxa"/>
            <w:gridSpan w:val="6"/>
            <w:shd w:val="clear" w:color="auto" w:fill="548DD4" w:themeFill="text2" w:themeFillTint="99"/>
            <w:vAlign w:val="center"/>
          </w:tcPr>
          <w:p w14:paraId="14EFFECD" w14:textId="77777777" w:rsidR="00711006" w:rsidRDefault="00711006" w:rsidP="00711006">
            <w:pPr>
              <w:rPr>
                <w:rFonts w:cs="Arial"/>
                <w:b/>
                <w:bCs/>
              </w:rPr>
            </w:pPr>
            <w:r>
              <w:rPr>
                <w:rFonts w:cs="Arial"/>
                <w:b/>
                <w:bCs/>
              </w:rPr>
              <w:t xml:space="preserve">Wildland boots </w:t>
            </w:r>
          </w:p>
          <w:p w14:paraId="4E70F719" w14:textId="77777777" w:rsidR="00A26D39" w:rsidRDefault="00A26D39" w:rsidP="00711006">
            <w:pPr>
              <w:rPr>
                <w:rFonts w:cs="Arial"/>
                <w:b/>
                <w:bCs/>
              </w:rPr>
            </w:pPr>
          </w:p>
        </w:tc>
      </w:tr>
      <w:tr w:rsidR="00711006" w14:paraId="24B89133" w14:textId="77777777" w:rsidTr="00711006">
        <w:trPr>
          <w:jc w:val="center"/>
        </w:trPr>
        <w:tc>
          <w:tcPr>
            <w:tcW w:w="1561" w:type="dxa"/>
            <w:shd w:val="clear" w:color="auto" w:fill="A6A6A6" w:themeFill="background1" w:themeFillShade="A6"/>
          </w:tcPr>
          <w:p w14:paraId="2B7E45CC" w14:textId="77777777" w:rsidR="00711006" w:rsidRDefault="00711006" w:rsidP="00711006">
            <w:pPr>
              <w:jc w:val="center"/>
            </w:pPr>
            <w:r>
              <w:t>A1</w:t>
            </w:r>
          </w:p>
        </w:tc>
        <w:tc>
          <w:tcPr>
            <w:tcW w:w="5952" w:type="dxa"/>
          </w:tcPr>
          <w:p w14:paraId="2648742F" w14:textId="77777777" w:rsidR="00711006" w:rsidRPr="00FD2B5F" w:rsidRDefault="00711006" w:rsidP="00711006">
            <w:pPr>
              <w:rPr>
                <w:b/>
              </w:rPr>
            </w:pPr>
            <w:r w:rsidRPr="00FD2B5F">
              <w:rPr>
                <w:b/>
              </w:rPr>
              <w:t>Boots</w:t>
            </w:r>
          </w:p>
          <w:p w14:paraId="449DF715" w14:textId="77777777" w:rsidR="00711006" w:rsidRDefault="00711006" w:rsidP="00711006"/>
          <w:p w14:paraId="7B1CA975" w14:textId="4C00FCA3" w:rsidR="00711006" w:rsidRDefault="00F54467" w:rsidP="00711006">
            <w:r w:rsidRPr="002A77FF">
              <w:t xml:space="preserve">Items must be </w:t>
            </w:r>
            <w:r>
              <w:t>compliant</w:t>
            </w:r>
            <w:r w:rsidR="00711006">
              <w:t xml:space="preserve"> BS EN 15090:2009 </w:t>
            </w:r>
          </w:p>
          <w:p w14:paraId="159DDCA0" w14:textId="77777777" w:rsidR="00711006" w:rsidRDefault="00711006" w:rsidP="00711006"/>
          <w:p w14:paraId="6425A7FC" w14:textId="4D28362C" w:rsidR="00711006" w:rsidRDefault="00CA0708" w:rsidP="00711006">
            <w:r>
              <w:t>Class 1, Type 2</w:t>
            </w:r>
          </w:p>
          <w:p w14:paraId="1AB30D94" w14:textId="004757D3" w:rsidR="00CA0708" w:rsidRDefault="00CA0708" w:rsidP="00711006">
            <w:r>
              <w:t>Marked F2A, HI3, SRC, AN</w:t>
            </w:r>
          </w:p>
          <w:p w14:paraId="650662A7" w14:textId="7C70D15F" w:rsidR="00CA0708" w:rsidRDefault="00CA0708" w:rsidP="00711006">
            <w:r>
              <w:t>Half – knee boot</w:t>
            </w:r>
          </w:p>
          <w:p w14:paraId="6BBE7733" w14:textId="04EFD099" w:rsidR="006E354B" w:rsidRDefault="006E354B" w:rsidP="00711006">
            <w:r>
              <w:t>Composite toe protection</w:t>
            </w:r>
          </w:p>
          <w:p w14:paraId="13AA61CA" w14:textId="77777777" w:rsidR="00711006" w:rsidRDefault="00711006" w:rsidP="00711006"/>
          <w:p w14:paraId="0A7643CC" w14:textId="3E555C30" w:rsidR="00711006" w:rsidRDefault="006E354B" w:rsidP="00711006">
            <w:r>
              <w:t>N</w:t>
            </w:r>
            <w:r w:rsidR="00711006">
              <w:t>B.  BS ISO 16073-6 has not yet been published.</w:t>
            </w:r>
          </w:p>
          <w:p w14:paraId="7613B289" w14:textId="77777777" w:rsidR="00711006" w:rsidRDefault="00711006" w:rsidP="00711006"/>
        </w:tc>
        <w:tc>
          <w:tcPr>
            <w:tcW w:w="7650" w:type="dxa"/>
          </w:tcPr>
          <w:p w14:paraId="1EC70465" w14:textId="67298AB3"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54004D9D" w14:textId="77777777" w:rsidR="002C200E" w:rsidRDefault="002C200E" w:rsidP="002C200E">
            <w:pPr>
              <w:rPr>
                <w:rFonts w:cs="Arial"/>
              </w:rPr>
            </w:pPr>
          </w:p>
          <w:p w14:paraId="2AAE5F58" w14:textId="325D0A00" w:rsidR="002C200E" w:rsidRPr="0031031A" w:rsidRDefault="002C200E" w:rsidP="002C200E">
            <w:pPr>
              <w:pStyle w:val="ListParagraph"/>
              <w:numPr>
                <w:ilvl w:val="0"/>
                <w:numId w:val="23"/>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w:t>
            </w:r>
            <w:r w:rsidR="00985AE3">
              <w:rPr>
                <w:color w:val="333333"/>
                <w:lang w:val="en"/>
              </w:rPr>
              <w:t>on must be 6 months or more prior to</w:t>
            </w:r>
            <w:r>
              <w:rPr>
                <w:color w:val="333333"/>
                <w:lang w:val="en"/>
              </w:rPr>
              <w:t xml:space="preserve"> date of expiry</w:t>
            </w:r>
            <w:r w:rsidR="00985AE3">
              <w:rPr>
                <w:color w:val="333333"/>
                <w:lang w:val="en"/>
              </w:rPr>
              <w:t>, or;</w:t>
            </w:r>
          </w:p>
          <w:p w14:paraId="7E8C8E9A" w14:textId="77777777" w:rsidR="002C200E" w:rsidRPr="00624327" w:rsidRDefault="002C200E" w:rsidP="00985AE3">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147AFC4" w14:textId="77777777" w:rsidR="002C200E" w:rsidRDefault="002C200E" w:rsidP="002C200E">
            <w:pPr>
              <w:pStyle w:val="ListParagraph"/>
              <w:numPr>
                <w:ilvl w:val="0"/>
                <w:numId w:val="23"/>
              </w:numPr>
              <w:rPr>
                <w:rFonts w:cs="Arial"/>
              </w:rPr>
            </w:pPr>
            <w:r>
              <w:rPr>
                <w:rFonts w:cs="Arial"/>
              </w:rPr>
              <w:t>Detailed Product specification.</w:t>
            </w:r>
          </w:p>
          <w:p w14:paraId="6716416C" w14:textId="2F3852A3" w:rsidR="00711006" w:rsidRPr="00A572FF" w:rsidRDefault="00711006" w:rsidP="002C200E">
            <w:pPr>
              <w:pStyle w:val="ListParagraph"/>
              <w:rPr>
                <w:rFonts w:cs="Arial"/>
              </w:rPr>
            </w:pPr>
          </w:p>
        </w:tc>
        <w:tc>
          <w:tcPr>
            <w:tcW w:w="1417" w:type="dxa"/>
            <w:shd w:val="clear" w:color="auto" w:fill="A6A6A6" w:themeFill="background1" w:themeFillShade="A6"/>
          </w:tcPr>
          <w:p w14:paraId="5BD8B19C" w14:textId="77777777" w:rsidR="00711006" w:rsidRDefault="00711006" w:rsidP="00711006">
            <w:pPr>
              <w:jc w:val="center"/>
            </w:pPr>
            <w:r>
              <w:t>M</w:t>
            </w:r>
          </w:p>
        </w:tc>
        <w:tc>
          <w:tcPr>
            <w:tcW w:w="1843" w:type="dxa"/>
          </w:tcPr>
          <w:p w14:paraId="2322A4A9" w14:textId="77777777" w:rsidR="00711006" w:rsidRDefault="00711006" w:rsidP="00711006"/>
        </w:tc>
        <w:tc>
          <w:tcPr>
            <w:tcW w:w="2276" w:type="dxa"/>
          </w:tcPr>
          <w:p w14:paraId="0313ABF5" w14:textId="77777777" w:rsidR="00711006" w:rsidRDefault="00711006" w:rsidP="00711006"/>
        </w:tc>
      </w:tr>
      <w:tr w:rsidR="00711006" w14:paraId="32748F64" w14:textId="77777777" w:rsidTr="00711006">
        <w:trPr>
          <w:jc w:val="center"/>
        </w:trPr>
        <w:tc>
          <w:tcPr>
            <w:tcW w:w="1561" w:type="dxa"/>
            <w:shd w:val="clear" w:color="auto" w:fill="A6A6A6" w:themeFill="background1" w:themeFillShade="A6"/>
          </w:tcPr>
          <w:p w14:paraId="57A71809" w14:textId="621CA734" w:rsidR="00711006" w:rsidRDefault="00711006" w:rsidP="00711006">
            <w:pPr>
              <w:jc w:val="center"/>
            </w:pPr>
            <w:r>
              <w:t>A2</w:t>
            </w:r>
          </w:p>
        </w:tc>
        <w:tc>
          <w:tcPr>
            <w:tcW w:w="5952" w:type="dxa"/>
          </w:tcPr>
          <w:p w14:paraId="4051FF31" w14:textId="77777777" w:rsidR="00711006" w:rsidRPr="00460071" w:rsidRDefault="00711006" w:rsidP="00711006">
            <w:pPr>
              <w:rPr>
                <w:b/>
              </w:rPr>
            </w:pPr>
            <w:r w:rsidRPr="00460071">
              <w:rPr>
                <w:b/>
              </w:rPr>
              <w:t xml:space="preserve">Compatibility </w:t>
            </w:r>
          </w:p>
          <w:p w14:paraId="24B7C030" w14:textId="77777777" w:rsidR="00711006" w:rsidRDefault="00711006" w:rsidP="00711006"/>
          <w:p w14:paraId="3854AC8F" w14:textId="798B2CFB" w:rsidR="00711006" w:rsidRDefault="00F54467" w:rsidP="00711006">
            <w:r w:rsidRPr="002A77FF">
              <w:t>Items must conform</w:t>
            </w:r>
            <w:r w:rsidR="00711006" w:rsidRPr="002A77FF">
              <w:t xml:space="preserve"> </w:t>
            </w:r>
            <w:r w:rsidR="00711006">
              <w:t>to BS ISO 16073-2:2019 or ISO/TS 11999-2</w:t>
            </w:r>
          </w:p>
          <w:p w14:paraId="236CA97E" w14:textId="77777777" w:rsidR="00711006" w:rsidRDefault="00711006" w:rsidP="00711006"/>
          <w:p w14:paraId="1AAEFB73" w14:textId="77777777" w:rsidR="00711006" w:rsidRDefault="00711006" w:rsidP="00711006">
            <w:r>
              <w:t>NB.  BS ISO 16073-2 requires wildland clothing to meet the requirements of ISO/TS 11999-2</w:t>
            </w:r>
          </w:p>
          <w:p w14:paraId="45F138DA" w14:textId="77777777" w:rsidR="00711006" w:rsidRDefault="00711006" w:rsidP="00711006"/>
        </w:tc>
        <w:tc>
          <w:tcPr>
            <w:tcW w:w="7650" w:type="dxa"/>
          </w:tcPr>
          <w:p w14:paraId="2EB7F854" w14:textId="0213ED79" w:rsidR="002C200E" w:rsidRDefault="002C200E" w:rsidP="002C200E">
            <w:pPr>
              <w:rPr>
                <w:rFonts w:cs="Arial"/>
              </w:rPr>
            </w:pPr>
            <w:r>
              <w:rPr>
                <w:rFonts w:cs="Arial"/>
              </w:rPr>
              <w:t xml:space="preserve">Evidence from </w:t>
            </w:r>
            <w:r w:rsidR="00FC3D69">
              <w:rPr>
                <w:rFonts w:cs="Arial"/>
              </w:rPr>
              <w:t>Tenderer</w:t>
            </w:r>
            <w:r>
              <w:rPr>
                <w:rFonts w:cs="Arial"/>
              </w:rPr>
              <w:t xml:space="preserve"> shall constitute:</w:t>
            </w:r>
          </w:p>
          <w:p w14:paraId="62BE7133" w14:textId="77777777" w:rsidR="002C200E" w:rsidRDefault="002C200E" w:rsidP="002C200E">
            <w:pPr>
              <w:rPr>
                <w:rFonts w:cs="Arial"/>
              </w:rPr>
            </w:pPr>
          </w:p>
          <w:p w14:paraId="3F09A4B1" w14:textId="47F2CF51" w:rsidR="002C200E" w:rsidRPr="0031031A" w:rsidRDefault="002C200E" w:rsidP="002C200E">
            <w:pPr>
              <w:pStyle w:val="ListParagraph"/>
              <w:numPr>
                <w:ilvl w:val="0"/>
                <w:numId w:val="22"/>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w:t>
            </w:r>
            <w:r w:rsidR="00985AE3">
              <w:rPr>
                <w:color w:val="333333"/>
                <w:lang w:val="en"/>
              </w:rPr>
              <w:t xml:space="preserve">n must be 6 months or more prior to </w:t>
            </w:r>
            <w:r>
              <w:rPr>
                <w:color w:val="333333"/>
                <w:lang w:val="en"/>
              </w:rPr>
              <w:t>date of expiry</w:t>
            </w:r>
            <w:r w:rsidR="00985AE3">
              <w:rPr>
                <w:color w:val="333333"/>
                <w:lang w:val="en"/>
              </w:rPr>
              <w:t>, or;</w:t>
            </w:r>
          </w:p>
          <w:p w14:paraId="6FFFFB1B" w14:textId="77777777" w:rsidR="002C200E" w:rsidRPr="00624327" w:rsidRDefault="002C200E" w:rsidP="00985AE3">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4A512EB9" w14:textId="77777777" w:rsidR="002C200E" w:rsidRDefault="002C200E" w:rsidP="002C200E">
            <w:pPr>
              <w:pStyle w:val="ListParagraph"/>
              <w:numPr>
                <w:ilvl w:val="0"/>
                <w:numId w:val="22"/>
              </w:numPr>
              <w:rPr>
                <w:rFonts w:cs="Arial"/>
              </w:rPr>
            </w:pPr>
            <w:r>
              <w:rPr>
                <w:rFonts w:cs="Arial"/>
              </w:rPr>
              <w:t>Detailed Product specification.</w:t>
            </w:r>
          </w:p>
          <w:p w14:paraId="26C97AF8" w14:textId="662EDBED" w:rsidR="00711006" w:rsidRPr="00A572FF" w:rsidRDefault="00711006" w:rsidP="002C200E">
            <w:pPr>
              <w:pStyle w:val="ListParagraph"/>
              <w:rPr>
                <w:rFonts w:cs="Arial"/>
              </w:rPr>
            </w:pPr>
          </w:p>
        </w:tc>
        <w:tc>
          <w:tcPr>
            <w:tcW w:w="1417" w:type="dxa"/>
            <w:shd w:val="clear" w:color="auto" w:fill="A6A6A6" w:themeFill="background1" w:themeFillShade="A6"/>
          </w:tcPr>
          <w:p w14:paraId="1A7F4381" w14:textId="77777777" w:rsidR="00711006" w:rsidRDefault="00711006" w:rsidP="00711006">
            <w:pPr>
              <w:jc w:val="center"/>
            </w:pPr>
            <w:r>
              <w:t>M</w:t>
            </w:r>
          </w:p>
        </w:tc>
        <w:tc>
          <w:tcPr>
            <w:tcW w:w="1843" w:type="dxa"/>
          </w:tcPr>
          <w:p w14:paraId="1F4D6350" w14:textId="77777777" w:rsidR="00711006" w:rsidRDefault="00711006" w:rsidP="00711006"/>
        </w:tc>
        <w:tc>
          <w:tcPr>
            <w:tcW w:w="2276" w:type="dxa"/>
          </w:tcPr>
          <w:p w14:paraId="76E7B76C" w14:textId="77777777" w:rsidR="00711006" w:rsidRDefault="00711006" w:rsidP="00711006"/>
        </w:tc>
      </w:tr>
      <w:tr w:rsidR="00711006" w14:paraId="6D8D7C05" w14:textId="77777777" w:rsidTr="00711006">
        <w:trPr>
          <w:jc w:val="center"/>
        </w:trPr>
        <w:tc>
          <w:tcPr>
            <w:tcW w:w="20699" w:type="dxa"/>
            <w:gridSpan w:val="6"/>
            <w:shd w:val="clear" w:color="auto" w:fill="548DD4" w:themeFill="text2" w:themeFillTint="99"/>
          </w:tcPr>
          <w:p w14:paraId="1EC2096B" w14:textId="77777777" w:rsidR="00711006" w:rsidRDefault="00711006" w:rsidP="00711006">
            <w:pPr>
              <w:rPr>
                <w:b/>
              </w:rPr>
            </w:pPr>
            <w:r>
              <w:rPr>
                <w:rFonts w:cs="Arial"/>
                <w:b/>
                <w:bCs/>
              </w:rPr>
              <w:t xml:space="preserve">Wildland boots - </w:t>
            </w:r>
            <w:r w:rsidRPr="00D3310B">
              <w:rPr>
                <w:b/>
              </w:rPr>
              <w:t>General Requirements</w:t>
            </w:r>
          </w:p>
          <w:p w14:paraId="3CADAB32" w14:textId="77777777" w:rsidR="00A26D39" w:rsidRPr="00D3310B" w:rsidRDefault="00A26D39" w:rsidP="00711006">
            <w:pPr>
              <w:rPr>
                <w:b/>
              </w:rPr>
            </w:pPr>
          </w:p>
        </w:tc>
      </w:tr>
      <w:tr w:rsidR="00711006" w14:paraId="166A815E" w14:textId="77777777" w:rsidTr="00711006">
        <w:trPr>
          <w:jc w:val="center"/>
        </w:trPr>
        <w:tc>
          <w:tcPr>
            <w:tcW w:w="1561" w:type="dxa"/>
            <w:shd w:val="clear" w:color="auto" w:fill="A6A6A6" w:themeFill="background1" w:themeFillShade="A6"/>
          </w:tcPr>
          <w:p w14:paraId="67DBCA5E" w14:textId="77777777" w:rsidR="00711006" w:rsidRDefault="00711006" w:rsidP="00711006">
            <w:pPr>
              <w:jc w:val="center"/>
            </w:pPr>
            <w:r>
              <w:t>B1</w:t>
            </w:r>
          </w:p>
        </w:tc>
        <w:tc>
          <w:tcPr>
            <w:tcW w:w="5952" w:type="dxa"/>
          </w:tcPr>
          <w:p w14:paraId="27939F48" w14:textId="7C47E09D" w:rsidR="00711006" w:rsidRDefault="00711006" w:rsidP="00182044">
            <w:r>
              <w:t xml:space="preserve">To be available in </w:t>
            </w:r>
            <w:r w:rsidR="00985AE3">
              <w:t>all</w:t>
            </w:r>
            <w:r>
              <w:t xml:space="preserve"> size</w:t>
            </w:r>
            <w:r w:rsidR="00985AE3">
              <w:t xml:space="preserve">s </w:t>
            </w:r>
            <w:proofErr w:type="gramStart"/>
            <w:r w:rsidR="00985AE3">
              <w:t xml:space="preserve">between 36 to </w:t>
            </w:r>
            <w:r>
              <w:t>50</w:t>
            </w:r>
            <w:r w:rsidR="00985AE3">
              <w:t xml:space="preserve"> inclusive</w:t>
            </w:r>
            <w:proofErr w:type="gramEnd"/>
            <w:r w:rsidR="00985AE3">
              <w:t>.</w:t>
            </w:r>
            <w:r>
              <w:t xml:space="preserve"> </w:t>
            </w:r>
          </w:p>
          <w:p w14:paraId="655263C5" w14:textId="77777777" w:rsidR="00182044" w:rsidRDefault="00182044" w:rsidP="00182044"/>
          <w:p w14:paraId="24CA7BDF" w14:textId="1F2F9A42" w:rsidR="00182044" w:rsidRPr="00457C5A" w:rsidRDefault="00182044" w:rsidP="00182044">
            <w:r>
              <w:t xml:space="preserve">To include a facility to provide ‘made to measure’ for wearers that fall outside standard size ranges.  </w:t>
            </w:r>
            <w:r w:rsidR="00587F0E" w:rsidRPr="00457C5A">
              <w:t xml:space="preserve">Please refer to </w:t>
            </w:r>
            <w:r w:rsidR="00587F0E" w:rsidRPr="007E5E90">
              <w:t>5.</w:t>
            </w:r>
            <w:r w:rsidR="00587F0E">
              <w:t xml:space="preserve"> Sizing and </w:t>
            </w:r>
            <w:r w:rsidR="00587F0E" w:rsidRPr="00457C5A">
              <w:t xml:space="preserve">Special Requirements </w:t>
            </w:r>
            <w:r w:rsidR="00587F0E">
              <w:t>in Stage 1: Pass / Fail Evaluation Questions</w:t>
            </w:r>
            <w:r w:rsidR="00587F0E" w:rsidRPr="00457C5A">
              <w:t xml:space="preserve"> at </w:t>
            </w:r>
            <w:r w:rsidR="00587F0E">
              <w:t>within the ITT.</w:t>
            </w:r>
          </w:p>
          <w:p w14:paraId="7DB83412" w14:textId="118E9FC2" w:rsidR="00182044" w:rsidRDefault="00182044" w:rsidP="00182044"/>
        </w:tc>
        <w:tc>
          <w:tcPr>
            <w:tcW w:w="7650" w:type="dxa"/>
          </w:tcPr>
          <w:p w14:paraId="5EA23958" w14:textId="324AF87C" w:rsidR="002C200E" w:rsidRDefault="002C200E" w:rsidP="002C200E">
            <w:r>
              <w:t xml:space="preserve">Evidence from </w:t>
            </w:r>
            <w:r w:rsidR="00FC3D69">
              <w:t>Tenderer</w:t>
            </w:r>
            <w:r>
              <w:t xml:space="preserve"> shall constitute:</w:t>
            </w:r>
          </w:p>
          <w:p w14:paraId="107EC601" w14:textId="77777777" w:rsidR="002C200E" w:rsidRDefault="002C200E" w:rsidP="002C200E"/>
          <w:p w14:paraId="6A7ED074" w14:textId="77777777" w:rsidR="002C200E" w:rsidRDefault="002C200E" w:rsidP="002C200E">
            <w:pPr>
              <w:pStyle w:val="ListParagraph"/>
              <w:numPr>
                <w:ilvl w:val="0"/>
                <w:numId w:val="36"/>
              </w:numPr>
            </w:pPr>
            <w:r>
              <w:t>Detailed Product specification</w:t>
            </w:r>
          </w:p>
          <w:p w14:paraId="1E0FE5E8" w14:textId="24E10730" w:rsidR="002C200E" w:rsidRDefault="002C200E" w:rsidP="002C200E">
            <w:pPr>
              <w:pStyle w:val="ListParagraph"/>
              <w:numPr>
                <w:ilvl w:val="0"/>
                <w:numId w:val="36"/>
              </w:numPr>
            </w:pPr>
            <w:r>
              <w:t xml:space="preserve">The actual sizing chart to be offered via the Framework that evidences </w:t>
            </w:r>
            <w:r w:rsidR="00985AE3">
              <w:t>provision of all</w:t>
            </w:r>
            <w:r>
              <w:t xml:space="preserve"> sizes required</w:t>
            </w:r>
          </w:p>
          <w:p w14:paraId="2BEB78EF" w14:textId="06FEE4CB" w:rsidR="00711006" w:rsidRDefault="00711006" w:rsidP="00182044"/>
        </w:tc>
        <w:tc>
          <w:tcPr>
            <w:tcW w:w="1417" w:type="dxa"/>
            <w:shd w:val="clear" w:color="auto" w:fill="A6A6A6" w:themeFill="background1" w:themeFillShade="A6"/>
          </w:tcPr>
          <w:p w14:paraId="038B2E23" w14:textId="77777777" w:rsidR="00711006" w:rsidRDefault="00711006" w:rsidP="00711006">
            <w:pPr>
              <w:jc w:val="center"/>
            </w:pPr>
            <w:r>
              <w:t>M</w:t>
            </w:r>
          </w:p>
        </w:tc>
        <w:tc>
          <w:tcPr>
            <w:tcW w:w="1843" w:type="dxa"/>
          </w:tcPr>
          <w:p w14:paraId="0D75A8DE" w14:textId="77777777" w:rsidR="00711006" w:rsidRDefault="00711006" w:rsidP="00711006"/>
        </w:tc>
        <w:tc>
          <w:tcPr>
            <w:tcW w:w="2276" w:type="dxa"/>
          </w:tcPr>
          <w:p w14:paraId="75DC104E" w14:textId="77777777" w:rsidR="00711006" w:rsidRDefault="00711006" w:rsidP="00711006"/>
        </w:tc>
      </w:tr>
    </w:tbl>
    <w:p w14:paraId="3EBA85E4" w14:textId="77777777" w:rsidR="002A77FF" w:rsidRDefault="002A77FF">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2C200E" w14:paraId="71C35194" w14:textId="77777777" w:rsidTr="00711006">
        <w:trPr>
          <w:jc w:val="center"/>
        </w:trPr>
        <w:tc>
          <w:tcPr>
            <w:tcW w:w="1561" w:type="dxa"/>
            <w:shd w:val="clear" w:color="auto" w:fill="A6A6A6" w:themeFill="background1" w:themeFillShade="A6"/>
          </w:tcPr>
          <w:p w14:paraId="0EF19E89" w14:textId="1639B3FC" w:rsidR="002C200E" w:rsidRDefault="002C200E" w:rsidP="002C200E">
            <w:pPr>
              <w:jc w:val="center"/>
            </w:pPr>
            <w:r>
              <w:lastRenderedPageBreak/>
              <w:t>B2</w:t>
            </w:r>
          </w:p>
        </w:tc>
        <w:tc>
          <w:tcPr>
            <w:tcW w:w="5952" w:type="dxa"/>
          </w:tcPr>
          <w:p w14:paraId="7E9BB8E8" w14:textId="77777777" w:rsidR="002C200E" w:rsidRDefault="002C200E" w:rsidP="002C200E">
            <w:pPr>
              <w:rPr>
                <w:rFonts w:ascii="Calibri" w:hAnsi="Calibri"/>
              </w:rPr>
            </w:pPr>
            <w:r>
              <w:t xml:space="preserve">Each garment will need to be uniquely barcoded in order that the Authority is able to track each garment, particularly if a garment is sent for cleaning, repair and maintenance.  </w:t>
            </w:r>
          </w:p>
          <w:p w14:paraId="3711A1BB" w14:textId="77777777" w:rsidR="002C200E" w:rsidRDefault="002C200E" w:rsidP="002C200E"/>
          <w:p w14:paraId="3A7649BE" w14:textId="77777777" w:rsidR="002C200E" w:rsidRDefault="002C200E" w:rsidP="002C200E">
            <w:r>
              <w:t>The Tenderer must provide an inventory of barcodes with each order delivered and hold a central database of all barcodes assigned to each order for each Participating Authority.</w:t>
            </w:r>
          </w:p>
          <w:p w14:paraId="66F7CA73" w14:textId="77777777" w:rsidR="002C200E" w:rsidRDefault="002C200E" w:rsidP="002C200E"/>
          <w:p w14:paraId="65CCDB78" w14:textId="4B1E821B" w:rsidR="002C200E" w:rsidRDefault="002C200E" w:rsidP="002C200E">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7274069E" w14:textId="77777777" w:rsidR="002C200E" w:rsidRDefault="002C200E" w:rsidP="002C200E">
            <w:pPr>
              <w:rPr>
                <w:rFonts w:ascii="Calibri" w:hAnsi="Calibri"/>
              </w:rPr>
            </w:pPr>
            <w:r>
              <w:t>The Tenderer must provide relevant evidence to demonstrate how the requirement shall be met, and shall include product information of the barcoding system that shall be used to meet the requirement.</w:t>
            </w:r>
          </w:p>
          <w:p w14:paraId="6B9144E9" w14:textId="6C7227F6" w:rsidR="002C200E" w:rsidRDefault="002C200E" w:rsidP="002C200E"/>
        </w:tc>
        <w:tc>
          <w:tcPr>
            <w:tcW w:w="1417" w:type="dxa"/>
            <w:shd w:val="clear" w:color="auto" w:fill="A6A6A6" w:themeFill="background1" w:themeFillShade="A6"/>
          </w:tcPr>
          <w:p w14:paraId="3F0D7CC1" w14:textId="77777777" w:rsidR="002C200E" w:rsidRDefault="002C200E" w:rsidP="002C200E">
            <w:pPr>
              <w:jc w:val="center"/>
            </w:pPr>
            <w:r>
              <w:t>M</w:t>
            </w:r>
          </w:p>
        </w:tc>
        <w:tc>
          <w:tcPr>
            <w:tcW w:w="1843" w:type="dxa"/>
          </w:tcPr>
          <w:p w14:paraId="0377D75A" w14:textId="77777777" w:rsidR="002C200E" w:rsidRDefault="002C200E" w:rsidP="002C200E"/>
        </w:tc>
        <w:tc>
          <w:tcPr>
            <w:tcW w:w="2276" w:type="dxa"/>
          </w:tcPr>
          <w:p w14:paraId="278D4601" w14:textId="77777777" w:rsidR="002C200E" w:rsidRDefault="002C200E" w:rsidP="002C200E"/>
        </w:tc>
      </w:tr>
      <w:tr w:rsidR="00A26D39" w14:paraId="5300BFE7" w14:textId="77777777" w:rsidTr="00711006">
        <w:trPr>
          <w:jc w:val="center"/>
        </w:trPr>
        <w:tc>
          <w:tcPr>
            <w:tcW w:w="1561" w:type="dxa"/>
            <w:shd w:val="clear" w:color="auto" w:fill="A6A6A6" w:themeFill="background1" w:themeFillShade="A6"/>
          </w:tcPr>
          <w:p w14:paraId="1CB9306C" w14:textId="4D3DAC1A" w:rsidR="00A26D39" w:rsidRDefault="00A26D39" w:rsidP="00711006">
            <w:pPr>
              <w:jc w:val="center"/>
            </w:pPr>
            <w:r>
              <w:t>B3</w:t>
            </w:r>
          </w:p>
        </w:tc>
        <w:tc>
          <w:tcPr>
            <w:tcW w:w="5952" w:type="dxa"/>
          </w:tcPr>
          <w:p w14:paraId="40C7D4DB" w14:textId="10DD44D6" w:rsidR="00A26D39" w:rsidRDefault="001B6E19" w:rsidP="00A26D39">
            <w:r w:rsidRPr="00EA1C11">
              <w:t xml:space="preserve">Items must be </w:t>
            </w:r>
            <w:r>
              <w:t>e</w:t>
            </w:r>
            <w:r w:rsidR="00A26D39">
              <w:t>rgonomic, breathable and suitable for extended periods of use</w:t>
            </w:r>
            <w:r w:rsidR="00E303A6">
              <w:t xml:space="preserve"> </w:t>
            </w:r>
            <w:r w:rsidR="00E26F61">
              <w:t xml:space="preserve">from 1 – 4 hours and in some situations excessive periods of up to 10 hours </w:t>
            </w:r>
            <w:r w:rsidR="00E303A6">
              <w:t>over a variety of terrains</w:t>
            </w:r>
            <w:r w:rsidR="00E26F61">
              <w:t>.</w:t>
            </w:r>
          </w:p>
          <w:p w14:paraId="07836CB7" w14:textId="77777777" w:rsidR="00A26D39" w:rsidRDefault="00A26D39" w:rsidP="00711006"/>
        </w:tc>
        <w:tc>
          <w:tcPr>
            <w:tcW w:w="7650" w:type="dxa"/>
          </w:tcPr>
          <w:p w14:paraId="15C9026A" w14:textId="7BB1FD5A" w:rsidR="00A26D39" w:rsidRDefault="00A26D39" w:rsidP="00A26D39">
            <w:r>
              <w:t xml:space="preserve">Evidence from </w:t>
            </w:r>
            <w:r w:rsidR="00FC3D69">
              <w:t>Tenderer</w:t>
            </w:r>
            <w:r>
              <w:t xml:space="preserve"> shall constitute:</w:t>
            </w:r>
          </w:p>
          <w:p w14:paraId="5B6E5228" w14:textId="77777777" w:rsidR="00A26D39" w:rsidRDefault="00A26D39" w:rsidP="00A26D39"/>
          <w:p w14:paraId="293AF85C" w14:textId="77777777" w:rsidR="00156FA7" w:rsidRDefault="00985AE3" w:rsidP="00156FA7">
            <w:pPr>
              <w:pStyle w:val="ListParagraph"/>
              <w:numPr>
                <w:ilvl w:val="0"/>
                <w:numId w:val="39"/>
              </w:numPr>
            </w:pPr>
            <w:r>
              <w:t>Detailed Product specification</w:t>
            </w:r>
            <w:r w:rsidR="00156FA7">
              <w:t xml:space="preserve">, </w:t>
            </w:r>
            <w:r w:rsidR="00156FA7" w:rsidRPr="00156FA7">
              <w:t>which includes details and results of any trials undertaken to evidence the product’s capability of withstanding such extended periods of use</w:t>
            </w:r>
          </w:p>
          <w:p w14:paraId="57EE54E9" w14:textId="6B2944A2" w:rsidR="00156FA7" w:rsidRDefault="00156FA7" w:rsidP="00156FA7">
            <w:pPr>
              <w:pStyle w:val="ListParagraph"/>
            </w:pPr>
          </w:p>
        </w:tc>
        <w:tc>
          <w:tcPr>
            <w:tcW w:w="1417" w:type="dxa"/>
            <w:shd w:val="clear" w:color="auto" w:fill="A6A6A6" w:themeFill="background1" w:themeFillShade="A6"/>
          </w:tcPr>
          <w:p w14:paraId="6D3C63D4" w14:textId="56569E7D" w:rsidR="00A26D39" w:rsidRDefault="00156FA7" w:rsidP="00711006">
            <w:pPr>
              <w:jc w:val="center"/>
            </w:pPr>
            <w:r>
              <w:t>M</w:t>
            </w:r>
          </w:p>
        </w:tc>
        <w:tc>
          <w:tcPr>
            <w:tcW w:w="1843" w:type="dxa"/>
          </w:tcPr>
          <w:p w14:paraId="40CEBF84" w14:textId="77777777" w:rsidR="00A26D39" w:rsidRDefault="00A26D39" w:rsidP="00711006"/>
        </w:tc>
        <w:tc>
          <w:tcPr>
            <w:tcW w:w="2276" w:type="dxa"/>
          </w:tcPr>
          <w:p w14:paraId="5695FC66" w14:textId="77777777" w:rsidR="00A26D39" w:rsidRDefault="00A26D39" w:rsidP="00711006"/>
        </w:tc>
      </w:tr>
      <w:tr w:rsidR="001947FB" w14:paraId="37BBB775" w14:textId="77777777" w:rsidTr="00711006">
        <w:trPr>
          <w:jc w:val="center"/>
        </w:trPr>
        <w:tc>
          <w:tcPr>
            <w:tcW w:w="1561" w:type="dxa"/>
            <w:shd w:val="clear" w:color="auto" w:fill="A6A6A6" w:themeFill="background1" w:themeFillShade="A6"/>
          </w:tcPr>
          <w:p w14:paraId="212C0849" w14:textId="3779DCE5" w:rsidR="001947FB" w:rsidRDefault="001947FB" w:rsidP="00711006">
            <w:pPr>
              <w:jc w:val="center"/>
            </w:pPr>
            <w:r>
              <w:t>B4</w:t>
            </w:r>
          </w:p>
        </w:tc>
        <w:tc>
          <w:tcPr>
            <w:tcW w:w="5952" w:type="dxa"/>
          </w:tcPr>
          <w:p w14:paraId="31469FA1" w14:textId="591C0B6A" w:rsidR="001947FB" w:rsidRPr="00EA1C11" w:rsidRDefault="001947FB" w:rsidP="00A26D39">
            <w:r>
              <w:t>Item to be supplied with a quick adjustment system for the ease of quick donning and doffing</w:t>
            </w:r>
          </w:p>
        </w:tc>
        <w:tc>
          <w:tcPr>
            <w:tcW w:w="7650" w:type="dxa"/>
          </w:tcPr>
          <w:p w14:paraId="03DF7017" w14:textId="77777777" w:rsidR="001947FB" w:rsidRDefault="001947FB" w:rsidP="001947FB">
            <w:r>
              <w:t>Evidence from Tenderer shall constitute:</w:t>
            </w:r>
          </w:p>
          <w:p w14:paraId="2DDBD5FC" w14:textId="77777777" w:rsidR="001947FB" w:rsidRDefault="001947FB" w:rsidP="001947FB"/>
          <w:p w14:paraId="65ACDDCA" w14:textId="2E384355" w:rsidR="001947FB" w:rsidRDefault="001947FB" w:rsidP="001947FB">
            <w:pPr>
              <w:pStyle w:val="ListParagraph"/>
              <w:numPr>
                <w:ilvl w:val="0"/>
                <w:numId w:val="39"/>
              </w:numPr>
            </w:pPr>
            <w:r>
              <w:t xml:space="preserve">Detailed Product specification, </w:t>
            </w:r>
            <w:r w:rsidRPr="00156FA7">
              <w:t xml:space="preserve">which includes details </w:t>
            </w:r>
            <w:r>
              <w:t>of the quick adjustment system</w:t>
            </w:r>
          </w:p>
          <w:p w14:paraId="7D66A56C" w14:textId="77777777" w:rsidR="001947FB" w:rsidRDefault="001947FB" w:rsidP="00A26D39"/>
        </w:tc>
        <w:tc>
          <w:tcPr>
            <w:tcW w:w="1417" w:type="dxa"/>
            <w:shd w:val="clear" w:color="auto" w:fill="A6A6A6" w:themeFill="background1" w:themeFillShade="A6"/>
          </w:tcPr>
          <w:p w14:paraId="65E51A71" w14:textId="33C585E5" w:rsidR="001947FB" w:rsidRDefault="001947FB" w:rsidP="00711006">
            <w:pPr>
              <w:jc w:val="center"/>
            </w:pPr>
            <w:r>
              <w:t>M</w:t>
            </w:r>
          </w:p>
        </w:tc>
        <w:tc>
          <w:tcPr>
            <w:tcW w:w="1843" w:type="dxa"/>
          </w:tcPr>
          <w:p w14:paraId="213444C8" w14:textId="77777777" w:rsidR="001947FB" w:rsidRDefault="001947FB" w:rsidP="00711006"/>
        </w:tc>
        <w:tc>
          <w:tcPr>
            <w:tcW w:w="2276" w:type="dxa"/>
          </w:tcPr>
          <w:p w14:paraId="6D3F7D6D" w14:textId="77777777" w:rsidR="001947FB" w:rsidRDefault="001947FB" w:rsidP="00711006"/>
        </w:tc>
      </w:tr>
      <w:tr w:rsidR="006F60B6" w:rsidRPr="00D3310B" w14:paraId="7D722833" w14:textId="77777777" w:rsidTr="000E0F85">
        <w:trPr>
          <w:jc w:val="center"/>
        </w:trPr>
        <w:tc>
          <w:tcPr>
            <w:tcW w:w="20699" w:type="dxa"/>
            <w:gridSpan w:val="6"/>
            <w:shd w:val="clear" w:color="auto" w:fill="548DD4" w:themeFill="text2" w:themeFillTint="99"/>
          </w:tcPr>
          <w:p w14:paraId="06B72FA0" w14:textId="7F6A8021" w:rsidR="006F60B6" w:rsidRDefault="00E871A3" w:rsidP="000E0F85">
            <w:pPr>
              <w:rPr>
                <w:b/>
              </w:rPr>
            </w:pPr>
            <w:r>
              <w:rPr>
                <w:rFonts w:cs="Arial"/>
                <w:b/>
                <w:bCs/>
              </w:rPr>
              <w:t>Wildland boots</w:t>
            </w:r>
            <w:r w:rsidR="006F60B6">
              <w:rPr>
                <w:rFonts w:cs="Arial"/>
                <w:b/>
                <w:bCs/>
              </w:rPr>
              <w:t xml:space="preserve"> - </w:t>
            </w:r>
            <w:r w:rsidR="006F60B6" w:rsidRPr="00D3310B">
              <w:rPr>
                <w:b/>
              </w:rPr>
              <w:t>Additional Documentation</w:t>
            </w:r>
          </w:p>
          <w:p w14:paraId="3CAABF1A" w14:textId="77777777" w:rsidR="006F60B6" w:rsidRPr="00D3310B" w:rsidRDefault="006F60B6" w:rsidP="000E0F85">
            <w:pPr>
              <w:rPr>
                <w:b/>
              </w:rPr>
            </w:pPr>
          </w:p>
        </w:tc>
      </w:tr>
      <w:tr w:rsidR="00985AE3" w14:paraId="24D7D587" w14:textId="77777777" w:rsidTr="000E0F85">
        <w:trPr>
          <w:jc w:val="center"/>
        </w:trPr>
        <w:tc>
          <w:tcPr>
            <w:tcW w:w="1561" w:type="dxa"/>
            <w:shd w:val="clear" w:color="auto" w:fill="A6A6A6" w:themeFill="background1" w:themeFillShade="A6"/>
          </w:tcPr>
          <w:p w14:paraId="1F7D31FA" w14:textId="77777777" w:rsidR="00985AE3" w:rsidRDefault="00985AE3" w:rsidP="00985AE3">
            <w:pPr>
              <w:jc w:val="center"/>
            </w:pPr>
            <w:r>
              <w:t>C1</w:t>
            </w:r>
          </w:p>
        </w:tc>
        <w:tc>
          <w:tcPr>
            <w:tcW w:w="5952" w:type="dxa"/>
          </w:tcPr>
          <w:p w14:paraId="20F30AA1" w14:textId="47769790" w:rsidR="00985AE3" w:rsidRDefault="00985AE3" w:rsidP="00985AE3">
            <w:pPr>
              <w:rPr>
                <w:rFonts w:cs="Arial"/>
                <w:color w:val="000000"/>
              </w:rPr>
            </w:pPr>
            <w:r>
              <w:rPr>
                <w:rFonts w:cs="Arial"/>
                <w:color w:val="000000"/>
              </w:rPr>
              <w:t>The tenderer shall provide all relevant user documentation and manuals that details how the item is:</w:t>
            </w:r>
          </w:p>
          <w:p w14:paraId="26EB8EEB" w14:textId="77777777" w:rsidR="00985AE3" w:rsidRDefault="00985AE3" w:rsidP="00985AE3">
            <w:pPr>
              <w:rPr>
                <w:rFonts w:cs="Arial"/>
                <w:color w:val="000000"/>
              </w:rPr>
            </w:pPr>
          </w:p>
          <w:p w14:paraId="35D68B56" w14:textId="77777777" w:rsidR="00985AE3" w:rsidRDefault="00985AE3" w:rsidP="00985AE3">
            <w:pPr>
              <w:pStyle w:val="ListParagraph"/>
              <w:numPr>
                <w:ilvl w:val="0"/>
                <w:numId w:val="6"/>
              </w:numPr>
              <w:rPr>
                <w:rFonts w:cs="Arial"/>
                <w:color w:val="000000"/>
              </w:rPr>
            </w:pPr>
            <w:r>
              <w:rPr>
                <w:rFonts w:cs="Arial"/>
                <w:color w:val="000000"/>
              </w:rPr>
              <w:t>Safely used and adjusted (if necessary)</w:t>
            </w:r>
          </w:p>
          <w:p w14:paraId="02AC4467" w14:textId="77777777" w:rsidR="00985AE3" w:rsidRDefault="00985AE3" w:rsidP="00985AE3">
            <w:pPr>
              <w:pStyle w:val="ListParagraph"/>
              <w:numPr>
                <w:ilvl w:val="0"/>
                <w:numId w:val="6"/>
              </w:numPr>
              <w:rPr>
                <w:rFonts w:cs="Arial"/>
                <w:color w:val="000000"/>
              </w:rPr>
            </w:pPr>
            <w:r>
              <w:rPr>
                <w:rFonts w:cs="Arial"/>
                <w:color w:val="000000"/>
              </w:rPr>
              <w:t>Maintained, including repair if relevant</w:t>
            </w:r>
          </w:p>
          <w:p w14:paraId="25C8D4F3" w14:textId="77777777" w:rsidR="00985AE3" w:rsidRPr="00067C96" w:rsidRDefault="00985AE3" w:rsidP="00985AE3">
            <w:pPr>
              <w:pStyle w:val="ListParagraph"/>
              <w:numPr>
                <w:ilvl w:val="0"/>
                <w:numId w:val="6"/>
              </w:numPr>
              <w:rPr>
                <w:rFonts w:cs="Arial"/>
                <w:color w:val="000000"/>
              </w:rPr>
            </w:pPr>
            <w:r>
              <w:rPr>
                <w:rFonts w:cs="Arial"/>
                <w:color w:val="000000"/>
              </w:rPr>
              <w:t>Cleaned</w:t>
            </w:r>
          </w:p>
          <w:p w14:paraId="249E243B" w14:textId="77777777" w:rsidR="00985AE3" w:rsidRDefault="00985AE3" w:rsidP="00985AE3">
            <w:pPr>
              <w:rPr>
                <w:rFonts w:cs="Arial"/>
                <w:color w:val="000000"/>
              </w:rPr>
            </w:pPr>
          </w:p>
          <w:p w14:paraId="61E0AD85" w14:textId="77777777" w:rsidR="00985AE3" w:rsidRDefault="00985AE3" w:rsidP="00985AE3">
            <w:pPr>
              <w:rPr>
                <w:rFonts w:cs="Arial"/>
                <w:color w:val="000000"/>
              </w:rPr>
            </w:pPr>
            <w:r>
              <w:rPr>
                <w:rFonts w:cs="Arial"/>
                <w:color w:val="000000"/>
              </w:rPr>
              <w:t>All of these to be published in English.</w:t>
            </w:r>
          </w:p>
        </w:tc>
        <w:tc>
          <w:tcPr>
            <w:tcW w:w="7650" w:type="dxa"/>
          </w:tcPr>
          <w:p w14:paraId="64BA0A4E" w14:textId="77777777" w:rsidR="00985AE3" w:rsidRDefault="00985AE3" w:rsidP="00985AE3">
            <w:r>
              <w:t>Evidence from Tenderer shall constitute:</w:t>
            </w:r>
          </w:p>
          <w:p w14:paraId="502A4294" w14:textId="77777777" w:rsidR="00985AE3" w:rsidRDefault="00985AE3" w:rsidP="00985AE3">
            <w:pPr>
              <w:rPr>
                <w:rFonts w:cs="Arial"/>
              </w:rPr>
            </w:pPr>
          </w:p>
          <w:p w14:paraId="24E275B1" w14:textId="0049055B" w:rsidR="00985AE3" w:rsidRDefault="00985AE3" w:rsidP="00985AE3">
            <w:pPr>
              <w:rPr>
                <w:rFonts w:cs="Arial"/>
              </w:rPr>
            </w:pPr>
            <w:r>
              <w:rPr>
                <w:rFonts w:cs="Arial"/>
              </w:rPr>
              <w:t>User documents that come with the product detailing all the requirements (1</w:t>
            </w:r>
            <w:r w:rsidRPr="00BE33CF">
              <w:rPr>
                <w:rFonts w:cs="Arial"/>
              </w:rPr>
              <w:t xml:space="preserve">, 2, and 3 </w:t>
            </w:r>
            <w:r>
              <w:rPr>
                <w:rFonts w:cs="Arial"/>
              </w:rPr>
              <w:t>as listed) in English on company headed or branded paperwork</w:t>
            </w:r>
          </w:p>
        </w:tc>
        <w:tc>
          <w:tcPr>
            <w:tcW w:w="1417" w:type="dxa"/>
            <w:shd w:val="clear" w:color="auto" w:fill="A6A6A6" w:themeFill="background1" w:themeFillShade="A6"/>
          </w:tcPr>
          <w:p w14:paraId="1EC9D6E1" w14:textId="77777777" w:rsidR="00985AE3" w:rsidRDefault="00985AE3" w:rsidP="00985AE3">
            <w:pPr>
              <w:jc w:val="center"/>
            </w:pPr>
            <w:r>
              <w:t>M</w:t>
            </w:r>
          </w:p>
        </w:tc>
        <w:tc>
          <w:tcPr>
            <w:tcW w:w="1843" w:type="dxa"/>
          </w:tcPr>
          <w:p w14:paraId="40452578" w14:textId="77777777" w:rsidR="00985AE3" w:rsidRDefault="00985AE3" w:rsidP="00985AE3"/>
        </w:tc>
        <w:tc>
          <w:tcPr>
            <w:tcW w:w="2276" w:type="dxa"/>
          </w:tcPr>
          <w:p w14:paraId="37BB3B1F" w14:textId="77777777" w:rsidR="00985AE3" w:rsidRDefault="00985AE3" w:rsidP="00985AE3"/>
        </w:tc>
      </w:tr>
      <w:tr w:rsidR="00985AE3" w:rsidRPr="00B27182" w14:paraId="3FF79314" w14:textId="77777777" w:rsidTr="000E0F85">
        <w:trPr>
          <w:jc w:val="center"/>
        </w:trPr>
        <w:tc>
          <w:tcPr>
            <w:tcW w:w="20699" w:type="dxa"/>
            <w:gridSpan w:val="6"/>
            <w:shd w:val="clear" w:color="auto" w:fill="548DD4" w:themeFill="text2" w:themeFillTint="99"/>
          </w:tcPr>
          <w:p w14:paraId="6C2A7203" w14:textId="196F7508" w:rsidR="00985AE3" w:rsidRDefault="00985AE3" w:rsidP="00985AE3">
            <w:pPr>
              <w:rPr>
                <w:b/>
              </w:rPr>
            </w:pPr>
            <w:r>
              <w:rPr>
                <w:rFonts w:cs="Arial"/>
                <w:b/>
                <w:bCs/>
              </w:rPr>
              <w:t xml:space="preserve">Wildland boots </w:t>
            </w:r>
            <w:r>
              <w:rPr>
                <w:b/>
              </w:rPr>
              <w:t xml:space="preserve">- </w:t>
            </w:r>
            <w:r w:rsidRPr="00B27182">
              <w:rPr>
                <w:b/>
              </w:rPr>
              <w:t xml:space="preserve">Optional Fire Service </w:t>
            </w:r>
            <w:r>
              <w:rPr>
                <w:b/>
              </w:rPr>
              <w:t>Requirement</w:t>
            </w:r>
          </w:p>
          <w:p w14:paraId="3364E024" w14:textId="77777777" w:rsidR="00985AE3" w:rsidRPr="00B27182" w:rsidRDefault="00985AE3" w:rsidP="00985AE3">
            <w:pPr>
              <w:rPr>
                <w:b/>
              </w:rPr>
            </w:pPr>
          </w:p>
        </w:tc>
      </w:tr>
      <w:tr w:rsidR="00985AE3" w14:paraId="7337320C" w14:textId="77777777" w:rsidTr="00E871A3">
        <w:trPr>
          <w:jc w:val="center"/>
        </w:trPr>
        <w:tc>
          <w:tcPr>
            <w:tcW w:w="1561" w:type="dxa"/>
            <w:shd w:val="clear" w:color="auto" w:fill="A6A6A6" w:themeFill="background1" w:themeFillShade="A6"/>
          </w:tcPr>
          <w:p w14:paraId="2AB22D95" w14:textId="6A3A4DD5" w:rsidR="00985AE3" w:rsidRDefault="00985AE3" w:rsidP="00985AE3">
            <w:pPr>
              <w:jc w:val="center"/>
            </w:pPr>
            <w:r>
              <w:t>D1</w:t>
            </w:r>
          </w:p>
        </w:tc>
        <w:tc>
          <w:tcPr>
            <w:tcW w:w="5952" w:type="dxa"/>
          </w:tcPr>
          <w:p w14:paraId="71C479E7" w14:textId="77777777" w:rsidR="00985AE3" w:rsidRDefault="00985AE3" w:rsidP="00985AE3">
            <w:pPr>
              <w:rPr>
                <w:rFonts w:cs="Arial"/>
                <w:color w:val="000000"/>
              </w:rPr>
            </w:pPr>
            <w:r>
              <w:rPr>
                <w:rFonts w:cs="Arial"/>
                <w:color w:val="000000"/>
              </w:rPr>
              <w:t>No optional requirement</w:t>
            </w:r>
          </w:p>
          <w:p w14:paraId="13F4A129" w14:textId="4ABC28EB" w:rsidR="00BD541F" w:rsidRDefault="00BD541F" w:rsidP="00985AE3">
            <w:pPr>
              <w:rPr>
                <w:rFonts w:cs="Arial"/>
                <w:color w:val="000000"/>
              </w:rPr>
            </w:pPr>
          </w:p>
        </w:tc>
        <w:tc>
          <w:tcPr>
            <w:tcW w:w="7650" w:type="dxa"/>
          </w:tcPr>
          <w:p w14:paraId="1311DA52" w14:textId="05AEF696" w:rsidR="00985AE3" w:rsidRDefault="00985AE3" w:rsidP="00985AE3">
            <w:pPr>
              <w:rPr>
                <w:rFonts w:cs="Arial"/>
              </w:rPr>
            </w:pPr>
          </w:p>
        </w:tc>
        <w:tc>
          <w:tcPr>
            <w:tcW w:w="1417" w:type="dxa"/>
            <w:shd w:val="clear" w:color="auto" w:fill="A6A6A6" w:themeFill="background1" w:themeFillShade="A6"/>
          </w:tcPr>
          <w:p w14:paraId="2EF12D18" w14:textId="74347D29" w:rsidR="00985AE3" w:rsidRDefault="00985AE3" w:rsidP="00985AE3">
            <w:pPr>
              <w:jc w:val="center"/>
            </w:pPr>
            <w:r>
              <w:t>N/A</w:t>
            </w:r>
          </w:p>
        </w:tc>
        <w:tc>
          <w:tcPr>
            <w:tcW w:w="1843" w:type="dxa"/>
          </w:tcPr>
          <w:p w14:paraId="755BB91F" w14:textId="77777777" w:rsidR="00985AE3" w:rsidRDefault="00985AE3" w:rsidP="00985AE3"/>
        </w:tc>
        <w:tc>
          <w:tcPr>
            <w:tcW w:w="2276" w:type="dxa"/>
          </w:tcPr>
          <w:p w14:paraId="5AD9DE6F" w14:textId="77777777" w:rsidR="00985AE3" w:rsidRDefault="00985AE3" w:rsidP="00985AE3"/>
        </w:tc>
      </w:tr>
    </w:tbl>
    <w:p w14:paraId="575936AE" w14:textId="3E0FF10E" w:rsidR="00E3027A" w:rsidRDefault="00E3027A"/>
    <w:p w14:paraId="0D6AD3F5" w14:textId="40A36C7B" w:rsidR="00DD6C70" w:rsidRDefault="00DD6C70">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DD6C70" w14:paraId="6033D6DC" w14:textId="77777777" w:rsidTr="00DD6C70">
        <w:trPr>
          <w:jc w:val="center"/>
        </w:trPr>
        <w:tc>
          <w:tcPr>
            <w:tcW w:w="1561" w:type="dxa"/>
            <w:shd w:val="clear" w:color="auto" w:fill="A6A6A6" w:themeFill="background1" w:themeFillShade="A6"/>
            <w:vAlign w:val="center"/>
          </w:tcPr>
          <w:p w14:paraId="15A71571" w14:textId="77777777" w:rsidR="00DD6C70" w:rsidRPr="00BC407E" w:rsidRDefault="00DD6C70" w:rsidP="00DD6C70">
            <w:pPr>
              <w:jc w:val="center"/>
              <w:rPr>
                <w:b/>
              </w:rPr>
            </w:pPr>
            <w:r w:rsidRPr="00BC407E">
              <w:rPr>
                <w:b/>
              </w:rPr>
              <w:lastRenderedPageBreak/>
              <w:t>Requirement Reference Number</w:t>
            </w:r>
          </w:p>
        </w:tc>
        <w:tc>
          <w:tcPr>
            <w:tcW w:w="5952" w:type="dxa"/>
            <w:shd w:val="clear" w:color="auto" w:fill="A6A6A6" w:themeFill="background1" w:themeFillShade="A6"/>
            <w:vAlign w:val="center"/>
          </w:tcPr>
          <w:p w14:paraId="45EE3FEE" w14:textId="77777777" w:rsidR="00DD6C70" w:rsidRPr="00BC407E" w:rsidRDefault="00DD6C70" w:rsidP="00DD6C70">
            <w:pPr>
              <w:jc w:val="center"/>
              <w:rPr>
                <w:b/>
              </w:rPr>
            </w:pPr>
            <w:r w:rsidRPr="00BC407E">
              <w:rPr>
                <w:b/>
              </w:rPr>
              <w:t>Requirement</w:t>
            </w:r>
          </w:p>
        </w:tc>
        <w:tc>
          <w:tcPr>
            <w:tcW w:w="7650" w:type="dxa"/>
            <w:shd w:val="clear" w:color="auto" w:fill="A6A6A6" w:themeFill="background1" w:themeFillShade="A6"/>
            <w:vAlign w:val="center"/>
          </w:tcPr>
          <w:p w14:paraId="601769EC" w14:textId="77777777" w:rsidR="00DD6C70" w:rsidRPr="00BC407E" w:rsidRDefault="00DD6C70" w:rsidP="00DD6C70">
            <w:pPr>
              <w:jc w:val="center"/>
              <w:rPr>
                <w:b/>
              </w:rPr>
            </w:pPr>
            <w:r w:rsidRPr="00BC407E">
              <w:rPr>
                <w:b/>
              </w:rPr>
              <w:t>Response Criteria</w:t>
            </w:r>
          </w:p>
          <w:p w14:paraId="7D47621D" w14:textId="77777777" w:rsidR="00DD6C70" w:rsidRPr="00BC407E" w:rsidRDefault="00DD6C70" w:rsidP="00DD6C70">
            <w:pPr>
              <w:jc w:val="center"/>
              <w:rPr>
                <w:b/>
              </w:rPr>
            </w:pPr>
          </w:p>
        </w:tc>
        <w:tc>
          <w:tcPr>
            <w:tcW w:w="1417" w:type="dxa"/>
            <w:shd w:val="clear" w:color="auto" w:fill="A6A6A6" w:themeFill="background1" w:themeFillShade="A6"/>
            <w:vAlign w:val="center"/>
          </w:tcPr>
          <w:p w14:paraId="368BFB81" w14:textId="77777777" w:rsidR="00DD6C70" w:rsidRPr="00BC407E" w:rsidRDefault="00DD6C70" w:rsidP="00DD6C70">
            <w:pPr>
              <w:jc w:val="center"/>
              <w:rPr>
                <w:b/>
              </w:rPr>
            </w:pPr>
            <w:r w:rsidRPr="00BC407E">
              <w:rPr>
                <w:b/>
              </w:rPr>
              <w:t>Mandatory</w:t>
            </w:r>
          </w:p>
          <w:p w14:paraId="333C5F34" w14:textId="77777777" w:rsidR="00DD6C70" w:rsidRPr="00BC407E" w:rsidRDefault="00DD6C70" w:rsidP="00DD6C70">
            <w:pPr>
              <w:jc w:val="center"/>
              <w:rPr>
                <w:b/>
              </w:rPr>
            </w:pPr>
            <w:r w:rsidRPr="00BC407E">
              <w:rPr>
                <w:b/>
              </w:rPr>
              <w:t>(M)</w:t>
            </w:r>
          </w:p>
        </w:tc>
        <w:tc>
          <w:tcPr>
            <w:tcW w:w="1843" w:type="dxa"/>
          </w:tcPr>
          <w:p w14:paraId="2E1D117A" w14:textId="77777777" w:rsidR="00DD6C70" w:rsidRPr="00BC407E" w:rsidRDefault="00DD6C70" w:rsidP="00DD6C70">
            <w:pPr>
              <w:jc w:val="center"/>
              <w:rPr>
                <w:b/>
              </w:rPr>
            </w:pPr>
            <w:r>
              <w:rPr>
                <w:b/>
              </w:rPr>
              <w:t>Tenderer</w:t>
            </w:r>
            <w:r w:rsidRPr="00BC407E">
              <w:rPr>
                <w:b/>
              </w:rPr>
              <w:t xml:space="preserve"> Statement:</w:t>
            </w:r>
          </w:p>
          <w:p w14:paraId="2C344904" w14:textId="77777777" w:rsidR="00DD6C70" w:rsidRPr="00BC407E" w:rsidRDefault="00DD6C70" w:rsidP="00DD6C70">
            <w:pPr>
              <w:jc w:val="center"/>
              <w:rPr>
                <w:b/>
              </w:rPr>
            </w:pPr>
          </w:p>
          <w:p w14:paraId="6CE1F42B" w14:textId="77777777" w:rsidR="00DD6C70" w:rsidRDefault="00DD6C70" w:rsidP="00DD6C70">
            <w:pPr>
              <w:jc w:val="center"/>
              <w:rPr>
                <w:b/>
              </w:rPr>
            </w:pPr>
            <w:r w:rsidRPr="00BC407E">
              <w:rPr>
                <w:b/>
              </w:rPr>
              <w:t xml:space="preserve"> </w:t>
            </w:r>
          </w:p>
          <w:p w14:paraId="33610E08" w14:textId="77777777" w:rsidR="00DD6C70" w:rsidRPr="00564823" w:rsidRDefault="00DD6C70" w:rsidP="00DD6C70">
            <w:pPr>
              <w:jc w:val="center"/>
              <w:rPr>
                <w:b/>
              </w:rPr>
            </w:pPr>
            <w:r>
              <w:rPr>
                <w:b/>
              </w:rPr>
              <w:t>Pass/Fail</w:t>
            </w:r>
          </w:p>
        </w:tc>
        <w:tc>
          <w:tcPr>
            <w:tcW w:w="2276" w:type="dxa"/>
          </w:tcPr>
          <w:p w14:paraId="2D641EDA" w14:textId="77777777" w:rsidR="00DD6C70" w:rsidRPr="00BC407E" w:rsidRDefault="00DD6C70" w:rsidP="00DD6C70">
            <w:pPr>
              <w:jc w:val="center"/>
              <w:rPr>
                <w:b/>
              </w:rPr>
            </w:pPr>
            <w:r>
              <w:rPr>
                <w:b/>
              </w:rPr>
              <w:t>File Reference</w:t>
            </w:r>
            <w:r w:rsidRPr="00BC407E">
              <w:rPr>
                <w:b/>
              </w:rPr>
              <w:t xml:space="preserve"> of Supporting Evid</w:t>
            </w:r>
            <w:r>
              <w:rPr>
                <w:b/>
              </w:rPr>
              <w:t>ence</w:t>
            </w:r>
          </w:p>
          <w:p w14:paraId="750051C8" w14:textId="77777777" w:rsidR="00DD6C70" w:rsidRPr="00BC407E" w:rsidRDefault="00DD6C70" w:rsidP="00DD6C70">
            <w:pPr>
              <w:jc w:val="center"/>
              <w:rPr>
                <w:b/>
              </w:rPr>
            </w:pPr>
          </w:p>
          <w:p w14:paraId="284E5587" w14:textId="77777777" w:rsidR="00DD6C70" w:rsidRDefault="00DD6C70" w:rsidP="00DD6C70">
            <w:pPr>
              <w:jc w:val="center"/>
            </w:pPr>
            <w:r w:rsidRPr="00BC407E">
              <w:rPr>
                <w:b/>
              </w:rPr>
              <w:t>(e.g. document title and page number)</w:t>
            </w:r>
          </w:p>
        </w:tc>
      </w:tr>
      <w:tr w:rsidR="00DD6C70" w14:paraId="3B25E512" w14:textId="77777777" w:rsidTr="00DD6C70">
        <w:trPr>
          <w:jc w:val="center"/>
        </w:trPr>
        <w:tc>
          <w:tcPr>
            <w:tcW w:w="20699" w:type="dxa"/>
            <w:gridSpan w:val="6"/>
            <w:shd w:val="clear" w:color="auto" w:fill="548DD4" w:themeFill="text2" w:themeFillTint="99"/>
            <w:vAlign w:val="center"/>
          </w:tcPr>
          <w:p w14:paraId="3FC6A651" w14:textId="77777777" w:rsidR="00DD6C70" w:rsidRDefault="00DD6C70" w:rsidP="00DD6C70">
            <w:pPr>
              <w:jc w:val="center"/>
              <w:rPr>
                <w:rFonts w:cs="Arial"/>
                <w:b/>
                <w:bCs/>
              </w:rPr>
            </w:pPr>
          </w:p>
          <w:p w14:paraId="42E73696" w14:textId="77777777" w:rsidR="00DD6C70" w:rsidRDefault="00DD6C70" w:rsidP="00DD6C70">
            <w:pPr>
              <w:jc w:val="center"/>
              <w:rPr>
                <w:rFonts w:cs="Arial"/>
                <w:b/>
                <w:bCs/>
                <w:color w:val="FF0000"/>
              </w:rPr>
            </w:pPr>
            <w:r>
              <w:rPr>
                <w:rFonts w:cs="Arial"/>
                <w:b/>
                <w:bCs/>
              </w:rPr>
              <w:t>LOT 7 - WILDLAND ENSEMBLE</w:t>
            </w:r>
          </w:p>
        </w:tc>
      </w:tr>
      <w:tr w:rsidR="00DD6C70" w14:paraId="1388EB60" w14:textId="77777777" w:rsidTr="00DD6C70">
        <w:trPr>
          <w:jc w:val="center"/>
        </w:trPr>
        <w:tc>
          <w:tcPr>
            <w:tcW w:w="20699" w:type="dxa"/>
            <w:gridSpan w:val="6"/>
            <w:shd w:val="clear" w:color="auto" w:fill="548DD4" w:themeFill="text2" w:themeFillTint="99"/>
            <w:vAlign w:val="center"/>
          </w:tcPr>
          <w:p w14:paraId="37D1AF71" w14:textId="42767D15" w:rsidR="00DD6C70" w:rsidRDefault="00DD6C70" w:rsidP="00DD6C70">
            <w:pPr>
              <w:rPr>
                <w:rFonts w:cs="Arial"/>
                <w:b/>
                <w:bCs/>
              </w:rPr>
            </w:pPr>
            <w:r>
              <w:rPr>
                <w:rFonts w:cs="Arial"/>
                <w:b/>
                <w:bCs/>
              </w:rPr>
              <w:t>Wildland snood/neck tube</w:t>
            </w:r>
          </w:p>
          <w:p w14:paraId="02445BF8" w14:textId="77777777" w:rsidR="00DD6C70" w:rsidRDefault="00DD6C70" w:rsidP="00DD6C70">
            <w:pPr>
              <w:rPr>
                <w:rFonts w:cs="Arial"/>
                <w:b/>
                <w:bCs/>
              </w:rPr>
            </w:pPr>
          </w:p>
        </w:tc>
      </w:tr>
      <w:tr w:rsidR="00DD6C70" w14:paraId="7B4C527C" w14:textId="77777777" w:rsidTr="00DD6C70">
        <w:trPr>
          <w:jc w:val="center"/>
        </w:trPr>
        <w:tc>
          <w:tcPr>
            <w:tcW w:w="1561" w:type="dxa"/>
            <w:shd w:val="clear" w:color="auto" w:fill="A6A6A6" w:themeFill="background1" w:themeFillShade="A6"/>
          </w:tcPr>
          <w:p w14:paraId="06BA70C9" w14:textId="77777777" w:rsidR="00DD6C70" w:rsidRDefault="00DD6C70" w:rsidP="00DD6C70">
            <w:pPr>
              <w:jc w:val="center"/>
            </w:pPr>
            <w:r>
              <w:t>A1</w:t>
            </w:r>
          </w:p>
        </w:tc>
        <w:tc>
          <w:tcPr>
            <w:tcW w:w="5952" w:type="dxa"/>
          </w:tcPr>
          <w:p w14:paraId="39858E42" w14:textId="39567515" w:rsidR="00DD6C70" w:rsidRPr="00FD2B5F" w:rsidRDefault="00DD6C70" w:rsidP="00DD6C70">
            <w:pPr>
              <w:rPr>
                <w:b/>
              </w:rPr>
            </w:pPr>
            <w:r>
              <w:rPr>
                <w:b/>
              </w:rPr>
              <w:t>Snood/Neck tube</w:t>
            </w:r>
          </w:p>
          <w:p w14:paraId="53AF5F81" w14:textId="77777777" w:rsidR="00DD6C70" w:rsidRDefault="00DD6C70" w:rsidP="00DD6C70"/>
          <w:p w14:paraId="09EFB66D" w14:textId="70ACF410" w:rsidR="00DD6C70" w:rsidRDefault="00DD6C70" w:rsidP="00DD6C70">
            <w:r w:rsidRPr="002A77FF">
              <w:t xml:space="preserve">Items must be </w:t>
            </w:r>
            <w:r>
              <w:t xml:space="preserve">compliant BS EN 11612 </w:t>
            </w:r>
          </w:p>
          <w:p w14:paraId="4C362FEA" w14:textId="77777777" w:rsidR="00DD6C70" w:rsidRDefault="00DD6C70" w:rsidP="00DD6C70"/>
          <w:p w14:paraId="3C9AF079" w14:textId="77777777" w:rsidR="00DD6C70" w:rsidRDefault="00DD6C70" w:rsidP="00DD6C70"/>
        </w:tc>
        <w:tc>
          <w:tcPr>
            <w:tcW w:w="7650" w:type="dxa"/>
          </w:tcPr>
          <w:p w14:paraId="1F083983" w14:textId="77777777" w:rsidR="00DD6C70" w:rsidRDefault="00DD6C70" w:rsidP="00DD6C70">
            <w:pPr>
              <w:rPr>
                <w:rFonts w:cs="Arial"/>
              </w:rPr>
            </w:pPr>
            <w:r>
              <w:rPr>
                <w:rFonts w:cs="Arial"/>
              </w:rPr>
              <w:t>Evidence from Tenderer shall constitute:</w:t>
            </w:r>
          </w:p>
          <w:p w14:paraId="19930B1E" w14:textId="77777777" w:rsidR="00DD6C70" w:rsidRDefault="00DD6C70" w:rsidP="00DD6C70">
            <w:pPr>
              <w:rPr>
                <w:rFonts w:cs="Arial"/>
              </w:rPr>
            </w:pPr>
          </w:p>
          <w:p w14:paraId="391E3E0A" w14:textId="77777777" w:rsidR="00DD6C70" w:rsidRPr="0031031A" w:rsidRDefault="00DD6C70" w:rsidP="00DD6C70">
            <w:pPr>
              <w:pStyle w:val="ListParagraph"/>
              <w:numPr>
                <w:ilvl w:val="0"/>
                <w:numId w:val="41"/>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583ECBB1" w14:textId="77777777" w:rsidR="00DD6C70" w:rsidRPr="00624327" w:rsidRDefault="00DD6C70" w:rsidP="00DD6C7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7C1918C4" w14:textId="77777777" w:rsidR="00DD6C70" w:rsidRDefault="00DD6C70" w:rsidP="00DD6C70">
            <w:pPr>
              <w:pStyle w:val="ListParagraph"/>
              <w:numPr>
                <w:ilvl w:val="0"/>
                <w:numId w:val="41"/>
              </w:numPr>
              <w:rPr>
                <w:rFonts w:cs="Arial"/>
              </w:rPr>
            </w:pPr>
            <w:r>
              <w:rPr>
                <w:rFonts w:cs="Arial"/>
              </w:rPr>
              <w:t>Detailed Product specification.</w:t>
            </w:r>
          </w:p>
          <w:p w14:paraId="69D824BE" w14:textId="77777777" w:rsidR="00DD6C70" w:rsidRPr="00A572FF" w:rsidRDefault="00DD6C70" w:rsidP="00DD6C70">
            <w:pPr>
              <w:pStyle w:val="ListParagraph"/>
              <w:rPr>
                <w:rFonts w:cs="Arial"/>
              </w:rPr>
            </w:pPr>
          </w:p>
        </w:tc>
        <w:tc>
          <w:tcPr>
            <w:tcW w:w="1417" w:type="dxa"/>
            <w:shd w:val="clear" w:color="auto" w:fill="A6A6A6" w:themeFill="background1" w:themeFillShade="A6"/>
          </w:tcPr>
          <w:p w14:paraId="24066B83" w14:textId="77777777" w:rsidR="00DD6C70" w:rsidRDefault="00DD6C70" w:rsidP="00DD6C70">
            <w:pPr>
              <w:jc w:val="center"/>
            </w:pPr>
            <w:r>
              <w:t>M</w:t>
            </w:r>
          </w:p>
        </w:tc>
        <w:tc>
          <w:tcPr>
            <w:tcW w:w="1843" w:type="dxa"/>
          </w:tcPr>
          <w:p w14:paraId="255735F1" w14:textId="77777777" w:rsidR="00DD6C70" w:rsidRDefault="00DD6C70" w:rsidP="00DD6C70"/>
        </w:tc>
        <w:tc>
          <w:tcPr>
            <w:tcW w:w="2276" w:type="dxa"/>
          </w:tcPr>
          <w:p w14:paraId="1DBD1E9E" w14:textId="77777777" w:rsidR="00DD6C70" w:rsidRDefault="00DD6C70" w:rsidP="00DD6C70"/>
        </w:tc>
      </w:tr>
      <w:tr w:rsidR="00DD6C70" w14:paraId="68DED07E" w14:textId="77777777" w:rsidTr="00DD6C70">
        <w:trPr>
          <w:jc w:val="center"/>
        </w:trPr>
        <w:tc>
          <w:tcPr>
            <w:tcW w:w="1561" w:type="dxa"/>
            <w:shd w:val="clear" w:color="auto" w:fill="A6A6A6" w:themeFill="background1" w:themeFillShade="A6"/>
          </w:tcPr>
          <w:p w14:paraId="3A055D01" w14:textId="77777777" w:rsidR="00DD6C70" w:rsidRDefault="00DD6C70" w:rsidP="00DD6C70">
            <w:pPr>
              <w:jc w:val="center"/>
            </w:pPr>
            <w:r>
              <w:t>A2</w:t>
            </w:r>
          </w:p>
        </w:tc>
        <w:tc>
          <w:tcPr>
            <w:tcW w:w="5952" w:type="dxa"/>
          </w:tcPr>
          <w:p w14:paraId="7ACDAFE0" w14:textId="77777777" w:rsidR="00DD6C70" w:rsidRPr="00460071" w:rsidRDefault="00DD6C70" w:rsidP="00DD6C70">
            <w:pPr>
              <w:rPr>
                <w:b/>
              </w:rPr>
            </w:pPr>
            <w:r w:rsidRPr="00460071">
              <w:rPr>
                <w:b/>
              </w:rPr>
              <w:t xml:space="preserve">Compatibility </w:t>
            </w:r>
          </w:p>
          <w:p w14:paraId="3FE10D46" w14:textId="77777777" w:rsidR="00DD6C70" w:rsidRDefault="00DD6C70" w:rsidP="00DD6C70"/>
          <w:p w14:paraId="37C71BA9" w14:textId="77777777" w:rsidR="00DD6C70" w:rsidRDefault="00DD6C70" w:rsidP="00DD6C70">
            <w:r w:rsidRPr="002A77FF">
              <w:t xml:space="preserve">Items must conform </w:t>
            </w:r>
            <w:r>
              <w:t>to BS ISO 16073-2:2019 or ISO/TS 11999-2</w:t>
            </w:r>
          </w:p>
          <w:p w14:paraId="6C7CE514" w14:textId="77777777" w:rsidR="00DD6C70" w:rsidRDefault="00DD6C70" w:rsidP="00DD6C70"/>
          <w:p w14:paraId="0E6D236F" w14:textId="77777777" w:rsidR="00DD6C70" w:rsidRDefault="00DD6C70" w:rsidP="00DD6C70">
            <w:r>
              <w:t>NB.  BS ISO 16073-2 requires wildland clothing to meet the requirements of ISO/TS 11999-2</w:t>
            </w:r>
          </w:p>
          <w:p w14:paraId="0BF513D9" w14:textId="77777777" w:rsidR="00DD6C70" w:rsidRDefault="00DD6C70" w:rsidP="00DD6C70"/>
        </w:tc>
        <w:tc>
          <w:tcPr>
            <w:tcW w:w="7650" w:type="dxa"/>
          </w:tcPr>
          <w:p w14:paraId="540719FD" w14:textId="77777777" w:rsidR="00DD6C70" w:rsidRDefault="00DD6C70" w:rsidP="00DD6C70">
            <w:pPr>
              <w:rPr>
                <w:rFonts w:cs="Arial"/>
              </w:rPr>
            </w:pPr>
            <w:r>
              <w:rPr>
                <w:rFonts w:cs="Arial"/>
              </w:rPr>
              <w:t>Evidence from Tenderer shall constitute:</w:t>
            </w:r>
          </w:p>
          <w:p w14:paraId="2F7CD48E" w14:textId="77777777" w:rsidR="00DD6C70" w:rsidRDefault="00DD6C70" w:rsidP="00DD6C70">
            <w:pPr>
              <w:rPr>
                <w:rFonts w:cs="Arial"/>
              </w:rPr>
            </w:pPr>
          </w:p>
          <w:p w14:paraId="62F316AA" w14:textId="77777777" w:rsidR="00DD6C70" w:rsidRPr="0031031A" w:rsidRDefault="00DD6C70" w:rsidP="00EE69DE">
            <w:pPr>
              <w:pStyle w:val="ListParagraph"/>
              <w:numPr>
                <w:ilvl w:val="0"/>
                <w:numId w:val="42"/>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22B951C0" w14:textId="77777777" w:rsidR="00DD6C70" w:rsidRPr="00624327" w:rsidRDefault="00DD6C70" w:rsidP="00DD6C70">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3A81EBFF" w14:textId="77777777" w:rsidR="00DD6C70" w:rsidRDefault="00DD6C70" w:rsidP="00EE69DE">
            <w:pPr>
              <w:pStyle w:val="ListParagraph"/>
              <w:numPr>
                <w:ilvl w:val="0"/>
                <w:numId w:val="42"/>
              </w:numPr>
              <w:rPr>
                <w:rFonts w:cs="Arial"/>
              </w:rPr>
            </w:pPr>
            <w:r>
              <w:rPr>
                <w:rFonts w:cs="Arial"/>
              </w:rPr>
              <w:t>Detailed Product specification.</w:t>
            </w:r>
          </w:p>
          <w:p w14:paraId="254766C9" w14:textId="77777777" w:rsidR="00DD6C70" w:rsidRPr="00A572FF" w:rsidRDefault="00DD6C70" w:rsidP="00DD6C70">
            <w:pPr>
              <w:pStyle w:val="ListParagraph"/>
              <w:rPr>
                <w:rFonts w:cs="Arial"/>
              </w:rPr>
            </w:pPr>
          </w:p>
        </w:tc>
        <w:tc>
          <w:tcPr>
            <w:tcW w:w="1417" w:type="dxa"/>
            <w:shd w:val="clear" w:color="auto" w:fill="A6A6A6" w:themeFill="background1" w:themeFillShade="A6"/>
          </w:tcPr>
          <w:p w14:paraId="3F3EFBFF" w14:textId="77777777" w:rsidR="00DD6C70" w:rsidRDefault="00DD6C70" w:rsidP="00DD6C70">
            <w:pPr>
              <w:jc w:val="center"/>
            </w:pPr>
            <w:r>
              <w:t>M</w:t>
            </w:r>
          </w:p>
        </w:tc>
        <w:tc>
          <w:tcPr>
            <w:tcW w:w="1843" w:type="dxa"/>
          </w:tcPr>
          <w:p w14:paraId="6E562A58" w14:textId="77777777" w:rsidR="00DD6C70" w:rsidRDefault="00DD6C70" w:rsidP="00DD6C70"/>
        </w:tc>
        <w:tc>
          <w:tcPr>
            <w:tcW w:w="2276" w:type="dxa"/>
          </w:tcPr>
          <w:p w14:paraId="7AA36175" w14:textId="77777777" w:rsidR="00DD6C70" w:rsidRDefault="00DD6C70" w:rsidP="00DD6C70"/>
        </w:tc>
      </w:tr>
      <w:tr w:rsidR="000635F9" w14:paraId="0A888CF5" w14:textId="77777777" w:rsidTr="00DD6C70">
        <w:trPr>
          <w:jc w:val="center"/>
        </w:trPr>
        <w:tc>
          <w:tcPr>
            <w:tcW w:w="1561" w:type="dxa"/>
            <w:shd w:val="clear" w:color="auto" w:fill="A6A6A6" w:themeFill="background1" w:themeFillShade="A6"/>
          </w:tcPr>
          <w:p w14:paraId="6E3F39BC" w14:textId="05EEFB23" w:rsidR="000635F9" w:rsidRDefault="000635F9" w:rsidP="000635F9">
            <w:pPr>
              <w:jc w:val="center"/>
            </w:pPr>
            <w:r>
              <w:t>A3</w:t>
            </w:r>
          </w:p>
        </w:tc>
        <w:tc>
          <w:tcPr>
            <w:tcW w:w="5952" w:type="dxa"/>
          </w:tcPr>
          <w:p w14:paraId="5E6B6BED" w14:textId="77777777" w:rsidR="000635F9" w:rsidRPr="00A37E8E" w:rsidRDefault="000635F9" w:rsidP="000635F9">
            <w:pPr>
              <w:rPr>
                <w:b/>
              </w:rPr>
            </w:pPr>
            <w:r w:rsidRPr="00A37E8E">
              <w:rPr>
                <w:b/>
              </w:rPr>
              <w:t>Ageing</w:t>
            </w:r>
          </w:p>
          <w:p w14:paraId="5A1851EA" w14:textId="77777777" w:rsidR="000635F9" w:rsidRDefault="000635F9" w:rsidP="000635F9"/>
          <w:p w14:paraId="0A96DCEF" w14:textId="720B70A5" w:rsidR="000635F9" w:rsidRPr="00460071" w:rsidRDefault="000635F9" w:rsidP="000635F9">
            <w:pPr>
              <w:rPr>
                <w:b/>
              </w:rPr>
            </w:pPr>
            <w:r w:rsidRPr="002A77FF">
              <w:t>The items must c</w:t>
            </w:r>
            <w:r>
              <w:t>onform</w:t>
            </w:r>
            <w:r w:rsidRPr="002A77FF">
              <w:t xml:space="preserve"> </w:t>
            </w:r>
            <w:r>
              <w:t>to ISO 15384, section 5.6 after 40 wash/dry cycles without any requirements for additional additives or treatments</w:t>
            </w:r>
          </w:p>
        </w:tc>
        <w:tc>
          <w:tcPr>
            <w:tcW w:w="7650" w:type="dxa"/>
          </w:tcPr>
          <w:p w14:paraId="3BED66B3" w14:textId="77777777" w:rsidR="000635F9" w:rsidRDefault="000635F9" w:rsidP="000635F9">
            <w:pPr>
              <w:rPr>
                <w:rFonts w:cs="Arial"/>
              </w:rPr>
            </w:pPr>
            <w:r>
              <w:rPr>
                <w:rFonts w:cs="Arial"/>
              </w:rPr>
              <w:t>Evidence from Tenderer shall constitute:</w:t>
            </w:r>
          </w:p>
          <w:p w14:paraId="1D89A524" w14:textId="77777777" w:rsidR="000635F9" w:rsidRDefault="000635F9" w:rsidP="000635F9">
            <w:pPr>
              <w:rPr>
                <w:rFonts w:cs="Arial"/>
              </w:rPr>
            </w:pPr>
          </w:p>
          <w:p w14:paraId="44910DD3" w14:textId="77777777" w:rsidR="000635F9" w:rsidRPr="0031031A" w:rsidRDefault="000635F9" w:rsidP="000635F9">
            <w:pPr>
              <w:pStyle w:val="ListParagraph"/>
              <w:numPr>
                <w:ilvl w:val="0"/>
                <w:numId w:val="16"/>
              </w:numPr>
              <w:rPr>
                <w:rFonts w:cs="Arial"/>
              </w:rPr>
            </w:pPr>
            <w:r w:rsidRPr="003C71D2">
              <w:rPr>
                <w:color w:val="333333"/>
                <w:lang w:val="en"/>
              </w:rPr>
              <w:t>Independent Certification from test laboratories that are accredited to their respective National Accreditation Service, The National Accreditation Service must be members of either EA or ILAC and comply with ISO/IEC 17011:2017</w:t>
            </w:r>
            <w:r>
              <w:rPr>
                <w:color w:val="333333"/>
                <w:lang w:val="en"/>
              </w:rPr>
              <w:t>.  Validity of Certification must be 6 months or more prior to date of expiry, or;</w:t>
            </w:r>
          </w:p>
          <w:p w14:paraId="0BCC36E4" w14:textId="77777777" w:rsidR="000635F9" w:rsidRPr="00624327" w:rsidRDefault="000635F9" w:rsidP="000635F9">
            <w:pPr>
              <w:pStyle w:val="ListParagraph"/>
            </w:pPr>
            <w:r>
              <w:t>A signed</w:t>
            </w:r>
            <w:r w:rsidRPr="00624327">
              <w:t xml:space="preserve"> letter</w:t>
            </w:r>
            <w:r>
              <w:t xml:space="preserve"> on official letterhead</w:t>
            </w:r>
            <w:r w:rsidRPr="00624327">
              <w:t xml:space="preserve"> from the </w:t>
            </w:r>
            <w:r>
              <w:t>relevant test house</w:t>
            </w:r>
            <w:r w:rsidRPr="00624327">
              <w:t xml:space="preserve"> stating that work</w:t>
            </w:r>
            <w:r>
              <w:t xml:space="preserve"> to complete the required certification</w:t>
            </w:r>
            <w:r w:rsidRPr="00624327">
              <w:t xml:space="preserve"> has been commissioned and</w:t>
            </w:r>
            <w:r>
              <w:t xml:space="preserve"> certification</w:t>
            </w:r>
            <w:r w:rsidRPr="00624327">
              <w:t xml:space="preserve"> will be achieved before the required deadline.</w:t>
            </w:r>
          </w:p>
          <w:p w14:paraId="58A66536" w14:textId="34627723" w:rsidR="000635F9" w:rsidRDefault="000635F9" w:rsidP="000635F9">
            <w:pPr>
              <w:rPr>
                <w:rFonts w:cs="Arial"/>
              </w:rPr>
            </w:pPr>
            <w:r>
              <w:rPr>
                <w:rFonts w:cs="Arial"/>
              </w:rPr>
              <w:t>Detailed Product specification.</w:t>
            </w:r>
          </w:p>
        </w:tc>
        <w:tc>
          <w:tcPr>
            <w:tcW w:w="1417" w:type="dxa"/>
            <w:shd w:val="clear" w:color="auto" w:fill="A6A6A6" w:themeFill="background1" w:themeFillShade="A6"/>
          </w:tcPr>
          <w:p w14:paraId="02859ECA" w14:textId="408136EE" w:rsidR="000635F9" w:rsidRDefault="000635F9" w:rsidP="000635F9">
            <w:pPr>
              <w:jc w:val="center"/>
            </w:pPr>
            <w:r>
              <w:t>M</w:t>
            </w:r>
          </w:p>
        </w:tc>
        <w:tc>
          <w:tcPr>
            <w:tcW w:w="1843" w:type="dxa"/>
          </w:tcPr>
          <w:p w14:paraId="5B295A83" w14:textId="77777777" w:rsidR="000635F9" w:rsidRDefault="000635F9" w:rsidP="000635F9"/>
        </w:tc>
        <w:tc>
          <w:tcPr>
            <w:tcW w:w="2276" w:type="dxa"/>
          </w:tcPr>
          <w:p w14:paraId="5C823718" w14:textId="77777777" w:rsidR="000635F9" w:rsidRDefault="000635F9" w:rsidP="000635F9"/>
        </w:tc>
      </w:tr>
    </w:tbl>
    <w:p w14:paraId="30C78CED" w14:textId="77777777" w:rsidR="00293EBB" w:rsidRDefault="00293EBB">
      <w:r>
        <w:br w:type="page"/>
      </w:r>
    </w:p>
    <w:tbl>
      <w:tblPr>
        <w:tblStyle w:val="TableGrid"/>
        <w:tblW w:w="20699" w:type="dxa"/>
        <w:jc w:val="center"/>
        <w:tblLook w:val="04A0" w:firstRow="1" w:lastRow="0" w:firstColumn="1" w:lastColumn="0" w:noHBand="0" w:noVBand="1"/>
      </w:tblPr>
      <w:tblGrid>
        <w:gridCol w:w="1561"/>
        <w:gridCol w:w="5952"/>
        <w:gridCol w:w="7650"/>
        <w:gridCol w:w="1417"/>
        <w:gridCol w:w="1843"/>
        <w:gridCol w:w="2276"/>
      </w:tblGrid>
      <w:tr w:rsidR="000635F9" w:rsidRPr="00D3310B" w14:paraId="265F073A" w14:textId="77777777" w:rsidTr="00DD6C70">
        <w:trPr>
          <w:jc w:val="center"/>
        </w:trPr>
        <w:tc>
          <w:tcPr>
            <w:tcW w:w="20699" w:type="dxa"/>
            <w:gridSpan w:val="6"/>
            <w:shd w:val="clear" w:color="auto" w:fill="548DD4" w:themeFill="text2" w:themeFillTint="99"/>
          </w:tcPr>
          <w:p w14:paraId="46F16FE1" w14:textId="55517377" w:rsidR="000635F9" w:rsidRDefault="000635F9" w:rsidP="000635F9">
            <w:pPr>
              <w:rPr>
                <w:b/>
              </w:rPr>
            </w:pPr>
            <w:r>
              <w:rPr>
                <w:rFonts w:cs="Arial"/>
                <w:b/>
                <w:bCs/>
              </w:rPr>
              <w:lastRenderedPageBreak/>
              <w:t xml:space="preserve">Wildland Snood/neck tube - </w:t>
            </w:r>
            <w:r w:rsidRPr="00D3310B">
              <w:rPr>
                <w:b/>
              </w:rPr>
              <w:t>General Requirements</w:t>
            </w:r>
          </w:p>
          <w:p w14:paraId="375DD91D" w14:textId="77777777" w:rsidR="000635F9" w:rsidRPr="00D3310B" w:rsidRDefault="000635F9" w:rsidP="000635F9">
            <w:pPr>
              <w:rPr>
                <w:b/>
              </w:rPr>
            </w:pPr>
          </w:p>
        </w:tc>
      </w:tr>
      <w:tr w:rsidR="000635F9" w14:paraId="535B701F" w14:textId="77777777" w:rsidTr="00DD6C70">
        <w:trPr>
          <w:jc w:val="center"/>
        </w:trPr>
        <w:tc>
          <w:tcPr>
            <w:tcW w:w="1561" w:type="dxa"/>
            <w:shd w:val="clear" w:color="auto" w:fill="A6A6A6" w:themeFill="background1" w:themeFillShade="A6"/>
          </w:tcPr>
          <w:p w14:paraId="26A4FFCF" w14:textId="77777777" w:rsidR="000635F9" w:rsidRDefault="000635F9" w:rsidP="000635F9">
            <w:pPr>
              <w:jc w:val="center"/>
            </w:pPr>
            <w:r>
              <w:t>B1</w:t>
            </w:r>
          </w:p>
        </w:tc>
        <w:tc>
          <w:tcPr>
            <w:tcW w:w="5952" w:type="dxa"/>
          </w:tcPr>
          <w:p w14:paraId="1C365E1D" w14:textId="77777777" w:rsidR="000635F9" w:rsidRDefault="000635F9" w:rsidP="000635F9">
            <w:r w:rsidRPr="00D93AE3">
              <w:t xml:space="preserve">Fire hood must be </w:t>
            </w:r>
            <w:r>
              <w:t>available in a generic adjustable size</w:t>
            </w:r>
          </w:p>
          <w:p w14:paraId="6CC536A7" w14:textId="77777777" w:rsidR="000635F9" w:rsidRDefault="000635F9" w:rsidP="000635F9"/>
          <w:p w14:paraId="7F33C310" w14:textId="57752EC8" w:rsidR="000635F9" w:rsidRDefault="000635F9" w:rsidP="000635F9">
            <w:r>
              <w:t xml:space="preserve">To include a facility to provide ‘made to measure’ for wearers that fall outside standard size ranges.  </w:t>
            </w:r>
            <w:r w:rsidR="00587F0E" w:rsidRPr="00457C5A">
              <w:t xml:space="preserve">Please refer to </w:t>
            </w:r>
            <w:r w:rsidR="00587F0E" w:rsidRPr="007E5E90">
              <w:t>5.</w:t>
            </w:r>
            <w:r w:rsidR="00587F0E">
              <w:t xml:space="preserve"> Sizing and </w:t>
            </w:r>
            <w:r w:rsidR="00587F0E" w:rsidRPr="00457C5A">
              <w:t xml:space="preserve">Special Requirements </w:t>
            </w:r>
            <w:r w:rsidR="00587F0E">
              <w:t>in Stage 1: Pass / Fail Evaluation Questions</w:t>
            </w:r>
            <w:r w:rsidR="00587F0E" w:rsidRPr="00457C5A">
              <w:t xml:space="preserve"> at </w:t>
            </w:r>
            <w:r w:rsidR="00587F0E">
              <w:t>within the ITT.</w:t>
            </w:r>
          </w:p>
        </w:tc>
        <w:tc>
          <w:tcPr>
            <w:tcW w:w="7650" w:type="dxa"/>
          </w:tcPr>
          <w:p w14:paraId="66DFAD73" w14:textId="77777777" w:rsidR="000635F9" w:rsidRDefault="000635F9" w:rsidP="000635F9">
            <w:r>
              <w:t>Evidence from Tenderer shall constitute:</w:t>
            </w:r>
          </w:p>
          <w:p w14:paraId="2E0DFA3B" w14:textId="77777777" w:rsidR="000635F9" w:rsidRDefault="000635F9" w:rsidP="000635F9"/>
          <w:p w14:paraId="69458106" w14:textId="77777777" w:rsidR="000635F9" w:rsidRDefault="000635F9" w:rsidP="000635F9">
            <w:pPr>
              <w:pStyle w:val="ListParagraph"/>
              <w:numPr>
                <w:ilvl w:val="0"/>
                <w:numId w:val="36"/>
              </w:numPr>
            </w:pPr>
            <w:r>
              <w:t>Detailed Product specification</w:t>
            </w:r>
          </w:p>
          <w:p w14:paraId="71C9794A" w14:textId="77777777" w:rsidR="000635F9" w:rsidRDefault="000635F9" w:rsidP="000635F9"/>
        </w:tc>
        <w:tc>
          <w:tcPr>
            <w:tcW w:w="1417" w:type="dxa"/>
            <w:shd w:val="clear" w:color="auto" w:fill="A6A6A6" w:themeFill="background1" w:themeFillShade="A6"/>
          </w:tcPr>
          <w:p w14:paraId="593F0929" w14:textId="77777777" w:rsidR="000635F9" w:rsidRDefault="000635F9" w:rsidP="000635F9">
            <w:pPr>
              <w:jc w:val="center"/>
            </w:pPr>
            <w:r>
              <w:t>M</w:t>
            </w:r>
          </w:p>
        </w:tc>
        <w:tc>
          <w:tcPr>
            <w:tcW w:w="1843" w:type="dxa"/>
          </w:tcPr>
          <w:p w14:paraId="624F5EB5" w14:textId="77777777" w:rsidR="000635F9" w:rsidRDefault="000635F9" w:rsidP="000635F9"/>
        </w:tc>
        <w:tc>
          <w:tcPr>
            <w:tcW w:w="2276" w:type="dxa"/>
          </w:tcPr>
          <w:p w14:paraId="19F1266A" w14:textId="77777777" w:rsidR="000635F9" w:rsidRDefault="000635F9" w:rsidP="000635F9"/>
        </w:tc>
      </w:tr>
      <w:tr w:rsidR="00DD6C70" w14:paraId="7B7BB461" w14:textId="77777777" w:rsidTr="00EE69DE">
        <w:tblPrEx>
          <w:jc w:val="left"/>
        </w:tblPrEx>
        <w:tc>
          <w:tcPr>
            <w:tcW w:w="1561" w:type="dxa"/>
            <w:shd w:val="clear" w:color="auto" w:fill="A6A6A6" w:themeFill="background1" w:themeFillShade="A6"/>
          </w:tcPr>
          <w:p w14:paraId="5D3F2330" w14:textId="1BC02759" w:rsidR="00DD6C70" w:rsidRDefault="00DD6C70" w:rsidP="00DD6C70">
            <w:pPr>
              <w:jc w:val="center"/>
            </w:pPr>
            <w:r>
              <w:t>B2</w:t>
            </w:r>
          </w:p>
        </w:tc>
        <w:tc>
          <w:tcPr>
            <w:tcW w:w="5952" w:type="dxa"/>
          </w:tcPr>
          <w:p w14:paraId="5A35DFDF" w14:textId="77777777" w:rsidR="00DD6C70" w:rsidRDefault="00DD6C70" w:rsidP="00DD6C70">
            <w:pPr>
              <w:rPr>
                <w:rFonts w:ascii="Calibri" w:hAnsi="Calibri"/>
              </w:rPr>
            </w:pPr>
            <w:r>
              <w:t xml:space="preserve">Each garment will need to be uniquely barcoded in order that the Authority is able to track each garment, particularly if a garment is sent for cleaning, repair and maintenance.  </w:t>
            </w:r>
          </w:p>
          <w:p w14:paraId="5FDA5C61" w14:textId="77777777" w:rsidR="00DD6C70" w:rsidRDefault="00DD6C70" w:rsidP="00DD6C70"/>
          <w:p w14:paraId="5716E46E" w14:textId="77777777" w:rsidR="00DD6C70" w:rsidRDefault="00DD6C70" w:rsidP="00DD6C70">
            <w:r>
              <w:t>The Tenderer must provide an inventory of barcodes with each order delivered and hold a central database of all barcodes assigned to each order for each Participating Authority.</w:t>
            </w:r>
          </w:p>
          <w:p w14:paraId="24463F15" w14:textId="77777777" w:rsidR="00DD6C70" w:rsidRDefault="00DD6C70" w:rsidP="00DD6C70"/>
          <w:p w14:paraId="35EECA6B" w14:textId="77777777" w:rsidR="00DD6C70" w:rsidRDefault="00DD6C70" w:rsidP="00DD6C70">
            <w:r>
              <w:t>If providing cleaning, repair and maintenance services, the Tenderer must use the unique barcodes to enable both the Tenderer and the Authority to track the garments throughout each stage of the respective service provision.  This information must therefore be accessible to both the Tenderer and Participating Authority throughout the life of each call-off arrangement.</w:t>
            </w:r>
          </w:p>
        </w:tc>
        <w:tc>
          <w:tcPr>
            <w:tcW w:w="7650" w:type="dxa"/>
          </w:tcPr>
          <w:p w14:paraId="24D830C8" w14:textId="77777777" w:rsidR="00DD6C70" w:rsidRDefault="00DD6C70" w:rsidP="00DD6C70">
            <w:pPr>
              <w:rPr>
                <w:rFonts w:ascii="Calibri" w:hAnsi="Calibri"/>
              </w:rPr>
            </w:pPr>
            <w:r>
              <w:t>The Tenderer must provide relevant evidence to demonstrate how the requirement shall be met, and shall include product information of the barcoding system that shall be used to meet the requirement.</w:t>
            </w:r>
          </w:p>
          <w:p w14:paraId="14D42E31" w14:textId="77777777" w:rsidR="00DD6C70" w:rsidRDefault="00DD6C70" w:rsidP="00DD6C70"/>
        </w:tc>
        <w:tc>
          <w:tcPr>
            <w:tcW w:w="1417" w:type="dxa"/>
            <w:shd w:val="clear" w:color="auto" w:fill="A6A6A6" w:themeFill="background1" w:themeFillShade="A6"/>
          </w:tcPr>
          <w:p w14:paraId="2AFCD6DC" w14:textId="77777777" w:rsidR="00DD6C70" w:rsidRDefault="00DD6C70" w:rsidP="00DD6C70">
            <w:pPr>
              <w:jc w:val="center"/>
            </w:pPr>
            <w:r>
              <w:t>M</w:t>
            </w:r>
          </w:p>
        </w:tc>
        <w:tc>
          <w:tcPr>
            <w:tcW w:w="1843" w:type="dxa"/>
          </w:tcPr>
          <w:p w14:paraId="40CB6D38" w14:textId="77777777" w:rsidR="00DD6C70" w:rsidRDefault="00DD6C70" w:rsidP="00DD6C70"/>
        </w:tc>
        <w:tc>
          <w:tcPr>
            <w:tcW w:w="2276" w:type="dxa"/>
          </w:tcPr>
          <w:p w14:paraId="5729D921" w14:textId="77777777" w:rsidR="00DD6C70" w:rsidRDefault="00DD6C70" w:rsidP="00DD6C70"/>
        </w:tc>
      </w:tr>
      <w:tr w:rsidR="00EE69DE" w:rsidRPr="00D3310B" w14:paraId="187CBAFE" w14:textId="77777777" w:rsidTr="004E3C0A">
        <w:trPr>
          <w:jc w:val="center"/>
        </w:trPr>
        <w:tc>
          <w:tcPr>
            <w:tcW w:w="20699" w:type="dxa"/>
            <w:gridSpan w:val="6"/>
            <w:shd w:val="clear" w:color="auto" w:fill="548DD4" w:themeFill="text2" w:themeFillTint="99"/>
          </w:tcPr>
          <w:p w14:paraId="04558C4F" w14:textId="5A24D236" w:rsidR="00EE69DE" w:rsidRDefault="00EE69DE" w:rsidP="004E3C0A">
            <w:pPr>
              <w:rPr>
                <w:b/>
              </w:rPr>
            </w:pPr>
            <w:r>
              <w:rPr>
                <w:rFonts w:cs="Arial"/>
                <w:b/>
                <w:bCs/>
              </w:rPr>
              <w:t xml:space="preserve">Wildland Snood/neck tube - </w:t>
            </w:r>
            <w:r w:rsidRPr="00D3310B">
              <w:rPr>
                <w:b/>
              </w:rPr>
              <w:t>Additional Documentation</w:t>
            </w:r>
          </w:p>
          <w:p w14:paraId="60F45564" w14:textId="77777777" w:rsidR="00EE69DE" w:rsidRPr="00D3310B" w:rsidRDefault="00EE69DE" w:rsidP="004E3C0A">
            <w:pPr>
              <w:rPr>
                <w:b/>
              </w:rPr>
            </w:pPr>
          </w:p>
        </w:tc>
      </w:tr>
      <w:tr w:rsidR="00EE69DE" w14:paraId="30123C0F" w14:textId="77777777" w:rsidTr="004E3C0A">
        <w:trPr>
          <w:jc w:val="center"/>
        </w:trPr>
        <w:tc>
          <w:tcPr>
            <w:tcW w:w="1561" w:type="dxa"/>
            <w:shd w:val="clear" w:color="auto" w:fill="A6A6A6" w:themeFill="background1" w:themeFillShade="A6"/>
          </w:tcPr>
          <w:p w14:paraId="041E57B4" w14:textId="77777777" w:rsidR="00EE69DE" w:rsidRDefault="00EE69DE" w:rsidP="004E3C0A">
            <w:pPr>
              <w:jc w:val="center"/>
            </w:pPr>
            <w:r>
              <w:t>C1</w:t>
            </w:r>
          </w:p>
        </w:tc>
        <w:tc>
          <w:tcPr>
            <w:tcW w:w="5952" w:type="dxa"/>
          </w:tcPr>
          <w:p w14:paraId="1B173510" w14:textId="77777777" w:rsidR="00EE69DE" w:rsidRDefault="00EE69DE" w:rsidP="004E3C0A">
            <w:pPr>
              <w:rPr>
                <w:rFonts w:cs="Arial"/>
                <w:color w:val="000000"/>
              </w:rPr>
            </w:pPr>
            <w:r>
              <w:rPr>
                <w:rFonts w:cs="Arial"/>
                <w:color w:val="000000"/>
              </w:rPr>
              <w:t>The tenderer shall provide all relevant user documentation and manuals that details how the item is:</w:t>
            </w:r>
          </w:p>
          <w:p w14:paraId="645B61C7" w14:textId="77777777" w:rsidR="00EE69DE" w:rsidRDefault="00EE69DE" w:rsidP="004E3C0A">
            <w:pPr>
              <w:rPr>
                <w:rFonts w:cs="Arial"/>
                <w:color w:val="000000"/>
              </w:rPr>
            </w:pPr>
          </w:p>
          <w:p w14:paraId="20C30DA0" w14:textId="77777777" w:rsidR="00EE69DE" w:rsidRDefault="00EE69DE" w:rsidP="004E3C0A">
            <w:pPr>
              <w:pStyle w:val="ListParagraph"/>
              <w:numPr>
                <w:ilvl w:val="0"/>
                <w:numId w:val="6"/>
              </w:numPr>
              <w:rPr>
                <w:rFonts w:cs="Arial"/>
                <w:color w:val="000000"/>
              </w:rPr>
            </w:pPr>
            <w:r>
              <w:rPr>
                <w:rFonts w:cs="Arial"/>
                <w:color w:val="000000"/>
              </w:rPr>
              <w:t>Safely used and adjusted (if necessary)</w:t>
            </w:r>
          </w:p>
          <w:p w14:paraId="75EE700A" w14:textId="77777777" w:rsidR="00EE69DE" w:rsidRDefault="00EE69DE" w:rsidP="004E3C0A">
            <w:pPr>
              <w:pStyle w:val="ListParagraph"/>
              <w:numPr>
                <w:ilvl w:val="0"/>
                <w:numId w:val="6"/>
              </w:numPr>
              <w:rPr>
                <w:rFonts w:cs="Arial"/>
                <w:color w:val="000000"/>
              </w:rPr>
            </w:pPr>
            <w:r>
              <w:rPr>
                <w:rFonts w:cs="Arial"/>
                <w:color w:val="000000"/>
              </w:rPr>
              <w:t>Maintained, including repair if relevant</w:t>
            </w:r>
          </w:p>
          <w:p w14:paraId="574D2352" w14:textId="77777777" w:rsidR="00EE69DE" w:rsidRPr="00067C96" w:rsidRDefault="00EE69DE" w:rsidP="004E3C0A">
            <w:pPr>
              <w:pStyle w:val="ListParagraph"/>
              <w:numPr>
                <w:ilvl w:val="0"/>
                <w:numId w:val="6"/>
              </w:numPr>
              <w:rPr>
                <w:rFonts w:cs="Arial"/>
                <w:color w:val="000000"/>
              </w:rPr>
            </w:pPr>
            <w:r>
              <w:rPr>
                <w:rFonts w:cs="Arial"/>
                <w:color w:val="000000"/>
              </w:rPr>
              <w:t>Cleaned</w:t>
            </w:r>
          </w:p>
          <w:p w14:paraId="4550EC03" w14:textId="77777777" w:rsidR="00EE69DE" w:rsidRDefault="00EE69DE" w:rsidP="004E3C0A">
            <w:pPr>
              <w:rPr>
                <w:rFonts w:cs="Arial"/>
                <w:color w:val="000000"/>
              </w:rPr>
            </w:pPr>
          </w:p>
          <w:p w14:paraId="4C7B0628" w14:textId="77777777" w:rsidR="00EE69DE" w:rsidRDefault="00EE69DE" w:rsidP="004E3C0A">
            <w:pPr>
              <w:rPr>
                <w:rFonts w:cs="Arial"/>
                <w:color w:val="000000"/>
              </w:rPr>
            </w:pPr>
            <w:r>
              <w:rPr>
                <w:rFonts w:cs="Arial"/>
                <w:color w:val="000000"/>
              </w:rPr>
              <w:t>All of these to be published in English.</w:t>
            </w:r>
          </w:p>
        </w:tc>
        <w:tc>
          <w:tcPr>
            <w:tcW w:w="7650" w:type="dxa"/>
          </w:tcPr>
          <w:p w14:paraId="26A808EB" w14:textId="77777777" w:rsidR="00EE69DE" w:rsidRDefault="00EE69DE" w:rsidP="004E3C0A">
            <w:r>
              <w:t>Evidence from Tenderer shall constitute:</w:t>
            </w:r>
          </w:p>
          <w:p w14:paraId="176AF7CA" w14:textId="77777777" w:rsidR="00EE69DE" w:rsidRDefault="00EE69DE" w:rsidP="004E3C0A">
            <w:pPr>
              <w:rPr>
                <w:rFonts w:cs="Arial"/>
              </w:rPr>
            </w:pPr>
          </w:p>
          <w:p w14:paraId="7DB0C0BE" w14:textId="77777777" w:rsidR="00EE69DE" w:rsidRDefault="00EE69DE" w:rsidP="004E3C0A">
            <w:pPr>
              <w:rPr>
                <w:rFonts w:cs="Arial"/>
              </w:rPr>
            </w:pPr>
            <w:r>
              <w:rPr>
                <w:rFonts w:cs="Arial"/>
              </w:rPr>
              <w:t>User documents that come with the product detailing all the requirements (1</w:t>
            </w:r>
            <w:r w:rsidRPr="00BE33CF">
              <w:rPr>
                <w:rFonts w:cs="Arial"/>
              </w:rPr>
              <w:t xml:space="preserve">, 2, and 3 </w:t>
            </w:r>
            <w:r>
              <w:rPr>
                <w:rFonts w:cs="Arial"/>
              </w:rPr>
              <w:t>as listed) in English on company headed or branded paperwork</w:t>
            </w:r>
          </w:p>
        </w:tc>
        <w:tc>
          <w:tcPr>
            <w:tcW w:w="1417" w:type="dxa"/>
            <w:shd w:val="clear" w:color="auto" w:fill="A6A6A6" w:themeFill="background1" w:themeFillShade="A6"/>
          </w:tcPr>
          <w:p w14:paraId="00DF3A5B" w14:textId="77777777" w:rsidR="00EE69DE" w:rsidRDefault="00EE69DE" w:rsidP="004E3C0A">
            <w:pPr>
              <w:jc w:val="center"/>
            </w:pPr>
            <w:r>
              <w:t>M</w:t>
            </w:r>
          </w:p>
        </w:tc>
        <w:tc>
          <w:tcPr>
            <w:tcW w:w="1843" w:type="dxa"/>
          </w:tcPr>
          <w:p w14:paraId="0ECE55F5" w14:textId="77777777" w:rsidR="00EE69DE" w:rsidRDefault="00EE69DE" w:rsidP="004E3C0A"/>
        </w:tc>
        <w:tc>
          <w:tcPr>
            <w:tcW w:w="2276" w:type="dxa"/>
          </w:tcPr>
          <w:p w14:paraId="1CC44185" w14:textId="77777777" w:rsidR="00EE69DE" w:rsidRDefault="00EE69DE" w:rsidP="004E3C0A"/>
        </w:tc>
      </w:tr>
      <w:tr w:rsidR="00EE69DE" w:rsidRPr="00B27182" w14:paraId="14869E34" w14:textId="77777777" w:rsidTr="004E3C0A">
        <w:trPr>
          <w:jc w:val="center"/>
        </w:trPr>
        <w:tc>
          <w:tcPr>
            <w:tcW w:w="20699" w:type="dxa"/>
            <w:gridSpan w:val="6"/>
            <w:shd w:val="clear" w:color="auto" w:fill="548DD4" w:themeFill="text2" w:themeFillTint="99"/>
          </w:tcPr>
          <w:p w14:paraId="4696D823" w14:textId="353E5D77" w:rsidR="00EE69DE" w:rsidRDefault="00EE69DE" w:rsidP="004E3C0A">
            <w:pPr>
              <w:rPr>
                <w:b/>
              </w:rPr>
            </w:pPr>
            <w:r>
              <w:rPr>
                <w:rFonts w:cs="Arial"/>
                <w:b/>
                <w:bCs/>
              </w:rPr>
              <w:t xml:space="preserve">Wildland Snood/neck tube </w:t>
            </w:r>
            <w:r>
              <w:rPr>
                <w:b/>
              </w:rPr>
              <w:t xml:space="preserve">- </w:t>
            </w:r>
            <w:r w:rsidRPr="00B27182">
              <w:rPr>
                <w:b/>
              </w:rPr>
              <w:t xml:space="preserve">Optional Fire Service </w:t>
            </w:r>
            <w:r>
              <w:rPr>
                <w:b/>
              </w:rPr>
              <w:t>Requirement</w:t>
            </w:r>
          </w:p>
          <w:p w14:paraId="23EEA041" w14:textId="77777777" w:rsidR="00EE69DE" w:rsidRPr="00B27182" w:rsidRDefault="00EE69DE" w:rsidP="004E3C0A">
            <w:pPr>
              <w:rPr>
                <w:b/>
              </w:rPr>
            </w:pPr>
          </w:p>
        </w:tc>
      </w:tr>
      <w:tr w:rsidR="00EE69DE" w14:paraId="42978282" w14:textId="77777777" w:rsidTr="004E3C0A">
        <w:trPr>
          <w:jc w:val="center"/>
        </w:trPr>
        <w:tc>
          <w:tcPr>
            <w:tcW w:w="1561" w:type="dxa"/>
            <w:shd w:val="clear" w:color="auto" w:fill="A6A6A6" w:themeFill="background1" w:themeFillShade="A6"/>
          </w:tcPr>
          <w:p w14:paraId="0B6FFA66" w14:textId="77777777" w:rsidR="00EE69DE" w:rsidRDefault="00EE69DE" w:rsidP="004E3C0A">
            <w:pPr>
              <w:jc w:val="center"/>
            </w:pPr>
            <w:r>
              <w:t>D1</w:t>
            </w:r>
          </w:p>
        </w:tc>
        <w:tc>
          <w:tcPr>
            <w:tcW w:w="5952" w:type="dxa"/>
          </w:tcPr>
          <w:p w14:paraId="61E5D5CC" w14:textId="77777777" w:rsidR="00EE69DE" w:rsidRDefault="00EE69DE" w:rsidP="004E3C0A">
            <w:pPr>
              <w:rPr>
                <w:rFonts w:cs="Arial"/>
                <w:color w:val="000000"/>
              </w:rPr>
            </w:pPr>
            <w:r>
              <w:rPr>
                <w:rFonts w:cs="Arial"/>
                <w:color w:val="000000"/>
              </w:rPr>
              <w:t>No optional requirement</w:t>
            </w:r>
          </w:p>
          <w:p w14:paraId="4947DC89" w14:textId="77777777" w:rsidR="00EE69DE" w:rsidRDefault="00EE69DE" w:rsidP="004E3C0A">
            <w:pPr>
              <w:rPr>
                <w:rFonts w:cs="Arial"/>
                <w:color w:val="000000"/>
              </w:rPr>
            </w:pPr>
          </w:p>
        </w:tc>
        <w:tc>
          <w:tcPr>
            <w:tcW w:w="7650" w:type="dxa"/>
          </w:tcPr>
          <w:p w14:paraId="64E43D0C" w14:textId="77777777" w:rsidR="00EE69DE" w:rsidRDefault="00EE69DE" w:rsidP="004E3C0A">
            <w:pPr>
              <w:rPr>
                <w:rFonts w:cs="Arial"/>
              </w:rPr>
            </w:pPr>
          </w:p>
        </w:tc>
        <w:tc>
          <w:tcPr>
            <w:tcW w:w="1417" w:type="dxa"/>
            <w:shd w:val="clear" w:color="auto" w:fill="A6A6A6" w:themeFill="background1" w:themeFillShade="A6"/>
          </w:tcPr>
          <w:p w14:paraId="2306E7ED" w14:textId="77777777" w:rsidR="00EE69DE" w:rsidRDefault="00EE69DE" w:rsidP="004E3C0A">
            <w:pPr>
              <w:jc w:val="center"/>
            </w:pPr>
            <w:r>
              <w:t>N/A</w:t>
            </w:r>
          </w:p>
        </w:tc>
        <w:tc>
          <w:tcPr>
            <w:tcW w:w="1843" w:type="dxa"/>
          </w:tcPr>
          <w:p w14:paraId="5AFC3E85" w14:textId="77777777" w:rsidR="00EE69DE" w:rsidRDefault="00EE69DE" w:rsidP="004E3C0A"/>
        </w:tc>
        <w:tc>
          <w:tcPr>
            <w:tcW w:w="2276" w:type="dxa"/>
          </w:tcPr>
          <w:p w14:paraId="19F762D7" w14:textId="77777777" w:rsidR="00EE69DE" w:rsidRDefault="00EE69DE" w:rsidP="004E3C0A"/>
        </w:tc>
      </w:tr>
    </w:tbl>
    <w:p w14:paraId="2066376C" w14:textId="0751EC68" w:rsidR="00A572FF" w:rsidRDefault="00A572FF">
      <w:pPr>
        <w:rPr>
          <w:rFonts w:cs="Arial"/>
          <w:b/>
          <w:bCs/>
          <w:color w:val="000000"/>
          <w:sz w:val="24"/>
          <w:szCs w:val="24"/>
        </w:rPr>
      </w:pPr>
    </w:p>
    <w:sectPr w:rsidR="00A572FF" w:rsidSect="00E60871">
      <w:headerReference w:type="default" r:id="rId13"/>
      <w:footerReference w:type="default" r:id="rId14"/>
      <w:headerReference w:type="first" r:id="rId15"/>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88E19" w14:textId="77777777" w:rsidR="001830F1" w:rsidRDefault="001830F1" w:rsidP="00CE6622">
      <w:pPr>
        <w:spacing w:after="0" w:line="240" w:lineRule="auto"/>
      </w:pPr>
      <w:r>
        <w:separator/>
      </w:r>
    </w:p>
  </w:endnote>
  <w:endnote w:type="continuationSeparator" w:id="0">
    <w:p w14:paraId="2FFDC115" w14:textId="77777777" w:rsidR="001830F1" w:rsidRDefault="001830F1"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09713"/>
      <w:docPartObj>
        <w:docPartGallery w:val="Page Numbers (Bottom of Page)"/>
        <w:docPartUnique/>
      </w:docPartObj>
    </w:sdtPr>
    <w:sdtEndPr>
      <w:rPr>
        <w:noProof/>
      </w:rPr>
    </w:sdtEndPr>
    <w:sdtContent>
      <w:p w14:paraId="3FC3BB98" w14:textId="77777777" w:rsidR="00DD6C70" w:rsidRDefault="00DD6C70">
        <w:pPr>
          <w:pStyle w:val="Footer"/>
          <w:jc w:val="center"/>
        </w:pPr>
        <w:r>
          <w:fldChar w:fldCharType="begin"/>
        </w:r>
        <w:r>
          <w:instrText xml:space="preserve"> PAGE   \* MERGEFORMAT </w:instrText>
        </w:r>
        <w:r>
          <w:fldChar w:fldCharType="separate"/>
        </w:r>
        <w:r w:rsidR="008278A3">
          <w:rPr>
            <w:noProof/>
          </w:rPr>
          <w:t>18</w:t>
        </w:r>
        <w:r>
          <w:rPr>
            <w:noProof/>
          </w:rPr>
          <w:fldChar w:fldCharType="end"/>
        </w:r>
      </w:p>
    </w:sdtContent>
  </w:sdt>
  <w:p w14:paraId="530091A1" w14:textId="7084742C" w:rsidR="00DD6C70" w:rsidRDefault="00DD6C70" w:rsidP="00247670">
    <w:pPr>
      <w:pStyle w:val="Footer"/>
      <w:tabs>
        <w:tab w:val="left" w:pos="1455"/>
      </w:tabs>
      <w:jc w:val="right"/>
    </w:pPr>
    <w:r>
      <w:tab/>
      <w:t>GROUP 3 – Wildland Ensemble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2B86C" w14:textId="77777777" w:rsidR="001830F1" w:rsidRDefault="001830F1" w:rsidP="00CE6622">
      <w:pPr>
        <w:spacing w:after="0" w:line="240" w:lineRule="auto"/>
      </w:pPr>
      <w:r>
        <w:separator/>
      </w:r>
    </w:p>
  </w:footnote>
  <w:footnote w:type="continuationSeparator" w:id="0">
    <w:p w14:paraId="289D85B1" w14:textId="77777777" w:rsidR="001830F1" w:rsidRDefault="001830F1"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552" w14:textId="77777777" w:rsidR="00DD6C70" w:rsidRDefault="00DD6C70">
    <w:pPr>
      <w:pStyle w:val="Header"/>
    </w:pPr>
    <w:r>
      <w:rPr>
        <w:noProof/>
        <w:lang w:eastAsia="en-GB"/>
      </w:rPr>
      <mc:AlternateContent>
        <mc:Choice Requires="wps">
          <w:drawing>
            <wp:anchor distT="0" distB="0" distL="118745" distR="118745" simplePos="0" relativeHeight="251659264" behindDoc="1" locked="0" layoutInCell="1" allowOverlap="0" wp14:anchorId="1B5B5827" wp14:editId="1A519EB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41D3ED" w14:textId="7DB5AD8E" w:rsidR="00DD6C70" w:rsidRPr="00CB7046" w:rsidRDefault="00E60871">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B5B582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841D3ED" w14:textId="7DB5AD8E" w:rsidR="00DD6C70" w:rsidRPr="00CB7046" w:rsidRDefault="00E60871">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370D" w14:textId="20A93BE1" w:rsidR="00E60871" w:rsidRDefault="00E60871">
    <w:pPr>
      <w:pStyle w:val="Header"/>
    </w:pPr>
    <w:r w:rsidRPr="00E60871">
      <w:rPr>
        <w:noProof/>
        <w:lang w:eastAsia="en-GB"/>
      </w:rPr>
      <w:drawing>
        <wp:anchor distT="0" distB="0" distL="114300" distR="114300" simplePos="0" relativeHeight="251661312" behindDoc="0" locked="0" layoutInCell="1" allowOverlap="1" wp14:anchorId="70DDFAFB" wp14:editId="2B79C489">
          <wp:simplePos x="0" y="0"/>
          <wp:positionH relativeFrom="margin">
            <wp:posOffset>10507980</wp:posOffset>
          </wp:positionH>
          <wp:positionV relativeFrom="paragraph">
            <wp:posOffset>253203</wp:posOffset>
          </wp:positionV>
          <wp:extent cx="2785110" cy="986790"/>
          <wp:effectExtent l="0" t="0" r="0" b="3810"/>
          <wp:wrapSquare wrapText="bothSides"/>
          <wp:docPr id="2" name="Picture 2" descr="KFRS (spot col) sm-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RS (spot col) sm-l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871">
      <w:rPr>
        <w:noProof/>
        <w:lang w:eastAsia="en-GB"/>
      </w:rPr>
      <mc:AlternateContent>
        <mc:Choice Requires="wps">
          <w:drawing>
            <wp:anchor distT="0" distB="0" distL="118745" distR="118745" simplePos="0" relativeHeight="251663360" behindDoc="1" locked="0" layoutInCell="1" allowOverlap="0" wp14:anchorId="315D0EE3" wp14:editId="176AFB09">
              <wp:simplePos x="0" y="0"/>
              <wp:positionH relativeFrom="margin">
                <wp:posOffset>0</wp:posOffset>
              </wp:positionH>
              <wp:positionV relativeFrom="page">
                <wp:posOffset>281615</wp:posOffset>
              </wp:positionV>
              <wp:extent cx="5949950" cy="269875"/>
              <wp:effectExtent l="0" t="0" r="3810" b="0"/>
              <wp:wrapSquare wrapText="bothSides"/>
              <wp:docPr id="3" name="Rectangle 3"/>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4"/>
                              <w:szCs w:val="24"/>
                            </w:rPr>
                            <w:alias w:val="Title"/>
                            <w:tag w:val=""/>
                            <w:id w:val="723417123"/>
                            <w:dataBinding w:prefixMappings="xmlns:ns0='http://purl.org/dc/elements/1.1/' xmlns:ns1='http://schemas.openxmlformats.org/package/2006/metadata/core-properties' " w:xpath="/ns1:coreProperties[1]/ns0:title[1]" w:storeItemID="{6C3C8BC8-F283-45AE-878A-BAB7291924A1}"/>
                            <w:text/>
                          </w:sdtPr>
                          <w:sdtEndPr/>
                          <w:sdtContent>
                            <w:p w14:paraId="4F494332" w14:textId="57B2F45F" w:rsidR="00E60871" w:rsidRPr="00CB7046" w:rsidRDefault="00E60871" w:rsidP="00E60871">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5D0EE3" id="Rectangle 3" o:spid="_x0000_s1027" style="position:absolute;margin-left:0;margin-top:22.15pt;width:468.5pt;height:21.25pt;z-index:-25165312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" o:allowoverlap="f" fillcolor="#4f81bd [3204]" stroked="f" strokeweight="2pt">
              <v:textbox style="mso-fit-shape-to-text:t">
                <w:txbxContent>
                  <w:sdt>
                    <w:sdtPr>
                      <w:rPr>
                        <w:b/>
                        <w:color w:val="FFFFFF" w:themeColor="background1"/>
                        <w:sz w:val="24"/>
                        <w:szCs w:val="24"/>
                      </w:rPr>
                      <w:alias w:val="Title"/>
                      <w:tag w:val=""/>
                      <w:id w:val="723417123"/>
                      <w:dataBinding w:prefixMappings="xmlns:ns0='http://purl.org/dc/elements/1.1/' xmlns:ns1='http://schemas.openxmlformats.org/package/2006/metadata/core-properties' " w:xpath="/ns1:coreProperties[1]/ns0:title[1]" w:storeItemID="{6C3C8BC8-F283-45AE-878A-BAB7291924A1}"/>
                      <w:text/>
                    </w:sdtPr>
                    <w:sdtEndPr/>
                    <w:sdtContent>
                      <w:p w14:paraId="4F494332" w14:textId="57B2F45F" w:rsidR="00E60871" w:rsidRPr="00CB7046" w:rsidRDefault="00E60871" w:rsidP="00E60871">
                        <w:pPr>
                          <w:pStyle w:val="Header"/>
                          <w:jc w:val="center"/>
                          <w:rPr>
                            <w:b/>
                            <w:caps/>
                            <w:color w:val="FFFFFF" w:themeColor="background1"/>
                            <w:sz w:val="24"/>
                            <w:szCs w:val="24"/>
                          </w:rPr>
                        </w:pPr>
                        <w:r>
                          <w:rPr>
                            <w:b/>
                            <w:color w:val="FFFFFF" w:themeColor="background1"/>
                            <w:sz w:val="24"/>
                            <w:szCs w:val="24"/>
                          </w:rPr>
                          <w:t>Tender C18068 – Specialist Personal Protective Equipment (PPE) and Associated Services</w:t>
                        </w:r>
                      </w:p>
                    </w:sdtContent>
                  </w:sdt>
                </w:txbxContent>
              </v:textbox>
              <w10:wrap type="square" anchorx="margin" anchory="page"/>
            </v:rect>
          </w:pict>
        </mc:Fallback>
      </mc:AlternateContent>
    </w:r>
    <w:r w:rsidRPr="00E60871">
      <w:rPr>
        <w:noProof/>
        <w:lang w:eastAsia="en-GB"/>
      </w:rPr>
      <w:drawing>
        <wp:anchor distT="0" distB="0" distL="114300" distR="114300" simplePos="0" relativeHeight="251662336" behindDoc="1" locked="1" layoutInCell="1" allowOverlap="1" wp14:anchorId="05E737DF" wp14:editId="5AFDA092">
          <wp:simplePos x="0" y="0"/>
          <wp:positionH relativeFrom="margin">
            <wp:posOffset>0</wp:posOffset>
          </wp:positionH>
          <wp:positionV relativeFrom="margin">
            <wp:posOffset>-341630</wp:posOffset>
          </wp:positionV>
          <wp:extent cx="4316730" cy="1297940"/>
          <wp:effectExtent l="0" t="0" r="7620" b="0"/>
          <wp:wrapNone/>
          <wp:docPr id="1" name="Picture 1"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16730" cy="1297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314"/>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70315"/>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06E524EC"/>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077073FE"/>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0B101B2E"/>
    <w:multiLevelType w:val="hybridMultilevel"/>
    <w:tmpl w:val="F930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22E7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00AB1"/>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E76F6"/>
    <w:multiLevelType w:val="hybridMultilevel"/>
    <w:tmpl w:val="2C72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76C8D"/>
    <w:multiLevelType w:val="hybridMultilevel"/>
    <w:tmpl w:val="7DC2F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047A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E4F20"/>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28E50CA1"/>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A1395"/>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6B0"/>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C043E"/>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82208"/>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41153F"/>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A2741"/>
    <w:multiLevelType w:val="hybridMultilevel"/>
    <w:tmpl w:val="FFF4D7D2"/>
    <w:lvl w:ilvl="0" w:tplc="BDD63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76478"/>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83EAC"/>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75B15"/>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1E039D"/>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2" w15:restartNumberingAfterBreak="0">
    <w:nsid w:val="506D3795"/>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3" w15:restartNumberingAfterBreak="0">
    <w:nsid w:val="519629E2"/>
    <w:multiLevelType w:val="hybridMultilevel"/>
    <w:tmpl w:val="0A60566C"/>
    <w:lvl w:ilvl="0" w:tplc="DCCE7F66">
      <w:start w:val="1"/>
      <w:numFmt w:val="bullet"/>
      <w:lvlText w:val=""/>
      <w:lvlJc w:val="left"/>
      <w:pPr>
        <w:tabs>
          <w:tab w:val="num" w:pos="720"/>
        </w:tabs>
        <w:ind w:left="720" w:hanging="360"/>
      </w:pPr>
      <w:rPr>
        <w:rFonts w:ascii="Wingdings 2" w:hAnsi="Wingdings 2" w:hint="default"/>
      </w:rPr>
    </w:lvl>
    <w:lvl w:ilvl="1" w:tplc="D9809446" w:tentative="1">
      <w:start w:val="1"/>
      <w:numFmt w:val="bullet"/>
      <w:lvlText w:val=""/>
      <w:lvlJc w:val="left"/>
      <w:pPr>
        <w:tabs>
          <w:tab w:val="num" w:pos="1440"/>
        </w:tabs>
        <w:ind w:left="1440" w:hanging="360"/>
      </w:pPr>
      <w:rPr>
        <w:rFonts w:ascii="Wingdings 2" w:hAnsi="Wingdings 2" w:hint="default"/>
      </w:rPr>
    </w:lvl>
    <w:lvl w:ilvl="2" w:tplc="A74472B0" w:tentative="1">
      <w:start w:val="1"/>
      <w:numFmt w:val="bullet"/>
      <w:lvlText w:val=""/>
      <w:lvlJc w:val="left"/>
      <w:pPr>
        <w:tabs>
          <w:tab w:val="num" w:pos="2160"/>
        </w:tabs>
        <w:ind w:left="2160" w:hanging="360"/>
      </w:pPr>
      <w:rPr>
        <w:rFonts w:ascii="Wingdings 2" w:hAnsi="Wingdings 2" w:hint="default"/>
      </w:rPr>
    </w:lvl>
    <w:lvl w:ilvl="3" w:tplc="549422CC" w:tentative="1">
      <w:start w:val="1"/>
      <w:numFmt w:val="bullet"/>
      <w:lvlText w:val=""/>
      <w:lvlJc w:val="left"/>
      <w:pPr>
        <w:tabs>
          <w:tab w:val="num" w:pos="2880"/>
        </w:tabs>
        <w:ind w:left="2880" w:hanging="360"/>
      </w:pPr>
      <w:rPr>
        <w:rFonts w:ascii="Wingdings 2" w:hAnsi="Wingdings 2" w:hint="default"/>
      </w:rPr>
    </w:lvl>
    <w:lvl w:ilvl="4" w:tplc="4BC88A24" w:tentative="1">
      <w:start w:val="1"/>
      <w:numFmt w:val="bullet"/>
      <w:lvlText w:val=""/>
      <w:lvlJc w:val="left"/>
      <w:pPr>
        <w:tabs>
          <w:tab w:val="num" w:pos="3600"/>
        </w:tabs>
        <w:ind w:left="3600" w:hanging="360"/>
      </w:pPr>
      <w:rPr>
        <w:rFonts w:ascii="Wingdings 2" w:hAnsi="Wingdings 2" w:hint="default"/>
      </w:rPr>
    </w:lvl>
    <w:lvl w:ilvl="5" w:tplc="06506520" w:tentative="1">
      <w:start w:val="1"/>
      <w:numFmt w:val="bullet"/>
      <w:lvlText w:val=""/>
      <w:lvlJc w:val="left"/>
      <w:pPr>
        <w:tabs>
          <w:tab w:val="num" w:pos="4320"/>
        </w:tabs>
        <w:ind w:left="4320" w:hanging="360"/>
      </w:pPr>
      <w:rPr>
        <w:rFonts w:ascii="Wingdings 2" w:hAnsi="Wingdings 2" w:hint="default"/>
      </w:rPr>
    </w:lvl>
    <w:lvl w:ilvl="6" w:tplc="11346A0C" w:tentative="1">
      <w:start w:val="1"/>
      <w:numFmt w:val="bullet"/>
      <w:lvlText w:val=""/>
      <w:lvlJc w:val="left"/>
      <w:pPr>
        <w:tabs>
          <w:tab w:val="num" w:pos="5040"/>
        </w:tabs>
        <w:ind w:left="5040" w:hanging="360"/>
      </w:pPr>
      <w:rPr>
        <w:rFonts w:ascii="Wingdings 2" w:hAnsi="Wingdings 2" w:hint="default"/>
      </w:rPr>
    </w:lvl>
    <w:lvl w:ilvl="7" w:tplc="EF1EE6EE" w:tentative="1">
      <w:start w:val="1"/>
      <w:numFmt w:val="bullet"/>
      <w:lvlText w:val=""/>
      <w:lvlJc w:val="left"/>
      <w:pPr>
        <w:tabs>
          <w:tab w:val="num" w:pos="5760"/>
        </w:tabs>
        <w:ind w:left="5760" w:hanging="360"/>
      </w:pPr>
      <w:rPr>
        <w:rFonts w:ascii="Wingdings 2" w:hAnsi="Wingdings 2" w:hint="default"/>
      </w:rPr>
    </w:lvl>
    <w:lvl w:ilvl="8" w:tplc="E68E993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5BE1DB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3206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A652AA"/>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144675"/>
    <w:multiLevelType w:val="multilevel"/>
    <w:tmpl w:val="534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3431D"/>
    <w:multiLevelType w:val="hybridMultilevel"/>
    <w:tmpl w:val="C3D0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E4339"/>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A262DE"/>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D44A36"/>
    <w:multiLevelType w:val="hybridMultilevel"/>
    <w:tmpl w:val="788639BA"/>
    <w:lvl w:ilvl="0" w:tplc="08090001">
      <w:start w:val="1"/>
      <w:numFmt w:val="bullet"/>
      <w:lvlText w:val=""/>
      <w:lvlJc w:val="left"/>
      <w:pPr>
        <w:ind w:left="360" w:hanging="360"/>
      </w:pPr>
      <w:rPr>
        <w:rFonts w:ascii="Symbol" w:hAnsi="Symbol" w:hint="default"/>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7924D9"/>
    <w:multiLevelType w:val="hybridMultilevel"/>
    <w:tmpl w:val="9A9AB506"/>
    <w:lvl w:ilvl="0" w:tplc="1CD6A56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8754A1"/>
    <w:multiLevelType w:val="hybridMultilevel"/>
    <w:tmpl w:val="F0AEF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1D419B"/>
    <w:multiLevelType w:val="hybridMultilevel"/>
    <w:tmpl w:val="53BA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53F50"/>
    <w:multiLevelType w:val="hybridMultilevel"/>
    <w:tmpl w:val="2A5C5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281243"/>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0B5D75"/>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180D58"/>
    <w:multiLevelType w:val="hybridMultilevel"/>
    <w:tmpl w:val="254C1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867147"/>
    <w:multiLevelType w:val="hybridMultilevel"/>
    <w:tmpl w:val="8ECCC4E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0" w15:restartNumberingAfterBreak="0">
    <w:nsid w:val="7A3804A6"/>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0F2A7D"/>
    <w:multiLevelType w:val="hybridMultilevel"/>
    <w:tmpl w:val="9A4E20BE"/>
    <w:lvl w:ilvl="0" w:tplc="C6CAEA42">
      <w:start w:val="1"/>
      <w:numFmt w:val="decimal"/>
      <w:lvlText w:val="(%1)"/>
      <w:lvlJc w:val="left"/>
      <w:pPr>
        <w:ind w:left="720" w:hanging="360"/>
      </w:pPr>
      <w:rPr>
        <w:rFonts w:cstheme="minorBidi"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2"/>
  </w:num>
  <w:num w:numId="5">
    <w:abstractNumId w:val="3"/>
  </w:num>
  <w:num w:numId="6">
    <w:abstractNumId w:val="22"/>
  </w:num>
  <w:num w:numId="7">
    <w:abstractNumId w:val="39"/>
  </w:num>
  <w:num w:numId="8">
    <w:abstractNumId w:val="21"/>
  </w:num>
  <w:num w:numId="9">
    <w:abstractNumId w:val="27"/>
  </w:num>
  <w:num w:numId="10">
    <w:abstractNumId w:val="33"/>
  </w:num>
  <w:num w:numId="11">
    <w:abstractNumId w:val="8"/>
  </w:num>
  <w:num w:numId="12">
    <w:abstractNumId w:val="38"/>
  </w:num>
  <w:num w:numId="13">
    <w:abstractNumId w:val="1"/>
  </w:num>
  <w:num w:numId="14">
    <w:abstractNumId w:val="25"/>
  </w:num>
  <w:num w:numId="15">
    <w:abstractNumId w:val="41"/>
  </w:num>
  <w:num w:numId="16">
    <w:abstractNumId w:val="5"/>
  </w:num>
  <w:num w:numId="17">
    <w:abstractNumId w:val="13"/>
  </w:num>
  <w:num w:numId="18">
    <w:abstractNumId w:val="12"/>
  </w:num>
  <w:num w:numId="19">
    <w:abstractNumId w:val="20"/>
  </w:num>
  <w:num w:numId="20">
    <w:abstractNumId w:val="16"/>
  </w:num>
  <w:num w:numId="21">
    <w:abstractNumId w:val="11"/>
  </w:num>
  <w:num w:numId="22">
    <w:abstractNumId w:val="37"/>
  </w:num>
  <w:num w:numId="23">
    <w:abstractNumId w:val="9"/>
  </w:num>
  <w:num w:numId="24">
    <w:abstractNumId w:val="14"/>
  </w:num>
  <w:num w:numId="25">
    <w:abstractNumId w:val="30"/>
  </w:num>
  <w:num w:numId="26">
    <w:abstractNumId w:val="15"/>
  </w:num>
  <w:num w:numId="27">
    <w:abstractNumId w:val="28"/>
  </w:num>
  <w:num w:numId="28">
    <w:abstractNumId w:val="0"/>
  </w:num>
  <w:num w:numId="29">
    <w:abstractNumId w:val="26"/>
  </w:num>
  <w:num w:numId="30">
    <w:abstractNumId w:val="24"/>
  </w:num>
  <w:num w:numId="31">
    <w:abstractNumId w:val="6"/>
  </w:num>
  <w:num w:numId="32">
    <w:abstractNumId w:val="34"/>
  </w:num>
  <w:num w:numId="33">
    <w:abstractNumId w:val="32"/>
  </w:num>
  <w:num w:numId="34">
    <w:abstractNumId w:val="29"/>
  </w:num>
  <w:num w:numId="35">
    <w:abstractNumId w:val="18"/>
  </w:num>
  <w:num w:numId="36">
    <w:abstractNumId w:val="31"/>
  </w:num>
  <w:num w:numId="37">
    <w:abstractNumId w:val="35"/>
  </w:num>
  <w:num w:numId="38">
    <w:abstractNumId w:val="17"/>
  </w:num>
  <w:num w:numId="39">
    <w:abstractNumId w:val="4"/>
  </w:num>
  <w:num w:numId="40">
    <w:abstractNumId w:val="36"/>
  </w:num>
  <w:num w:numId="41">
    <w:abstractNumId w:val="40"/>
  </w:num>
  <w:num w:numId="4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EA"/>
    <w:rsid w:val="0000562F"/>
    <w:rsid w:val="00016130"/>
    <w:rsid w:val="000223CF"/>
    <w:rsid w:val="0003107E"/>
    <w:rsid w:val="000552DB"/>
    <w:rsid w:val="00055C43"/>
    <w:rsid w:val="000635F9"/>
    <w:rsid w:val="00064238"/>
    <w:rsid w:val="00067C96"/>
    <w:rsid w:val="000A7BF9"/>
    <w:rsid w:val="000B149A"/>
    <w:rsid w:val="000C25EA"/>
    <w:rsid w:val="000D562F"/>
    <w:rsid w:val="000E0F85"/>
    <w:rsid w:val="000F382A"/>
    <w:rsid w:val="001127B3"/>
    <w:rsid w:val="001203EB"/>
    <w:rsid w:val="001325D9"/>
    <w:rsid w:val="00156FA7"/>
    <w:rsid w:val="00172355"/>
    <w:rsid w:val="00182044"/>
    <w:rsid w:val="001830F1"/>
    <w:rsid w:val="001947FB"/>
    <w:rsid w:val="001B6E19"/>
    <w:rsid w:val="00247670"/>
    <w:rsid w:val="002616B5"/>
    <w:rsid w:val="00274CEB"/>
    <w:rsid w:val="00293EBB"/>
    <w:rsid w:val="002A77FF"/>
    <w:rsid w:val="002C200E"/>
    <w:rsid w:val="002C57F3"/>
    <w:rsid w:val="002D48F0"/>
    <w:rsid w:val="002F0581"/>
    <w:rsid w:val="002F25C0"/>
    <w:rsid w:val="00307334"/>
    <w:rsid w:val="003173D4"/>
    <w:rsid w:val="0032579B"/>
    <w:rsid w:val="003278E0"/>
    <w:rsid w:val="0035157E"/>
    <w:rsid w:val="00354094"/>
    <w:rsid w:val="00374071"/>
    <w:rsid w:val="003B5E60"/>
    <w:rsid w:val="0040111F"/>
    <w:rsid w:val="0041520E"/>
    <w:rsid w:val="00421DEF"/>
    <w:rsid w:val="00460071"/>
    <w:rsid w:val="00464142"/>
    <w:rsid w:val="00470CD0"/>
    <w:rsid w:val="004840D2"/>
    <w:rsid w:val="004A4856"/>
    <w:rsid w:val="004B53D9"/>
    <w:rsid w:val="0051246E"/>
    <w:rsid w:val="00517C2D"/>
    <w:rsid w:val="00564823"/>
    <w:rsid w:val="00575809"/>
    <w:rsid w:val="00587F0E"/>
    <w:rsid w:val="005A1986"/>
    <w:rsid w:val="005E1799"/>
    <w:rsid w:val="005F220A"/>
    <w:rsid w:val="005F64C6"/>
    <w:rsid w:val="00624327"/>
    <w:rsid w:val="0063312C"/>
    <w:rsid w:val="00634FEC"/>
    <w:rsid w:val="0064153C"/>
    <w:rsid w:val="0067190F"/>
    <w:rsid w:val="00681FBA"/>
    <w:rsid w:val="006841DA"/>
    <w:rsid w:val="006902D7"/>
    <w:rsid w:val="0069249B"/>
    <w:rsid w:val="006B4691"/>
    <w:rsid w:val="006B7DDE"/>
    <w:rsid w:val="006C51E9"/>
    <w:rsid w:val="006E0376"/>
    <w:rsid w:val="006E15E2"/>
    <w:rsid w:val="006E354B"/>
    <w:rsid w:val="006F60B6"/>
    <w:rsid w:val="00711006"/>
    <w:rsid w:val="00716718"/>
    <w:rsid w:val="00753B4C"/>
    <w:rsid w:val="0079057C"/>
    <w:rsid w:val="007B21FE"/>
    <w:rsid w:val="007D2170"/>
    <w:rsid w:val="007F2330"/>
    <w:rsid w:val="007F555B"/>
    <w:rsid w:val="00822057"/>
    <w:rsid w:val="0082775A"/>
    <w:rsid w:val="008278A3"/>
    <w:rsid w:val="00831791"/>
    <w:rsid w:val="008366F5"/>
    <w:rsid w:val="0085547B"/>
    <w:rsid w:val="00861072"/>
    <w:rsid w:val="00873C41"/>
    <w:rsid w:val="00886AC9"/>
    <w:rsid w:val="00893515"/>
    <w:rsid w:val="008A3753"/>
    <w:rsid w:val="009110FA"/>
    <w:rsid w:val="0094768C"/>
    <w:rsid w:val="00972A0F"/>
    <w:rsid w:val="00985AE3"/>
    <w:rsid w:val="00990F32"/>
    <w:rsid w:val="00991D79"/>
    <w:rsid w:val="009B591E"/>
    <w:rsid w:val="009C71A9"/>
    <w:rsid w:val="009C756F"/>
    <w:rsid w:val="009E4323"/>
    <w:rsid w:val="00A12A6D"/>
    <w:rsid w:val="00A26D39"/>
    <w:rsid w:val="00A36666"/>
    <w:rsid w:val="00A37E8E"/>
    <w:rsid w:val="00A5054E"/>
    <w:rsid w:val="00A572FF"/>
    <w:rsid w:val="00A645BA"/>
    <w:rsid w:val="00A65C8C"/>
    <w:rsid w:val="00A86F1E"/>
    <w:rsid w:val="00A876B3"/>
    <w:rsid w:val="00AA0B49"/>
    <w:rsid w:val="00AB0F2D"/>
    <w:rsid w:val="00AB4E61"/>
    <w:rsid w:val="00AE632E"/>
    <w:rsid w:val="00AF190C"/>
    <w:rsid w:val="00B27182"/>
    <w:rsid w:val="00B544F1"/>
    <w:rsid w:val="00B61008"/>
    <w:rsid w:val="00B7261E"/>
    <w:rsid w:val="00B94B28"/>
    <w:rsid w:val="00B95398"/>
    <w:rsid w:val="00BA4F97"/>
    <w:rsid w:val="00BB0DCF"/>
    <w:rsid w:val="00BC407E"/>
    <w:rsid w:val="00BD541F"/>
    <w:rsid w:val="00C03D6D"/>
    <w:rsid w:val="00C13C04"/>
    <w:rsid w:val="00C24928"/>
    <w:rsid w:val="00C52EC8"/>
    <w:rsid w:val="00C54D97"/>
    <w:rsid w:val="00C9372E"/>
    <w:rsid w:val="00C97011"/>
    <w:rsid w:val="00CA0708"/>
    <w:rsid w:val="00CB7046"/>
    <w:rsid w:val="00CD7568"/>
    <w:rsid w:val="00CE6622"/>
    <w:rsid w:val="00D3122A"/>
    <w:rsid w:val="00D3310B"/>
    <w:rsid w:val="00D4030B"/>
    <w:rsid w:val="00D40713"/>
    <w:rsid w:val="00D52659"/>
    <w:rsid w:val="00D93AE3"/>
    <w:rsid w:val="00DA126F"/>
    <w:rsid w:val="00DA419C"/>
    <w:rsid w:val="00DB4B97"/>
    <w:rsid w:val="00DD6C70"/>
    <w:rsid w:val="00DE7F7F"/>
    <w:rsid w:val="00E05C5C"/>
    <w:rsid w:val="00E26F61"/>
    <w:rsid w:val="00E27D0F"/>
    <w:rsid w:val="00E3027A"/>
    <w:rsid w:val="00E303A6"/>
    <w:rsid w:val="00E60871"/>
    <w:rsid w:val="00E67775"/>
    <w:rsid w:val="00E77526"/>
    <w:rsid w:val="00E80234"/>
    <w:rsid w:val="00E86D2D"/>
    <w:rsid w:val="00E871A3"/>
    <w:rsid w:val="00E87652"/>
    <w:rsid w:val="00EA1C11"/>
    <w:rsid w:val="00ED7257"/>
    <w:rsid w:val="00EE6175"/>
    <w:rsid w:val="00EE69DE"/>
    <w:rsid w:val="00EF47EA"/>
    <w:rsid w:val="00EF5498"/>
    <w:rsid w:val="00F1108B"/>
    <w:rsid w:val="00F17896"/>
    <w:rsid w:val="00F54467"/>
    <w:rsid w:val="00FB4A79"/>
    <w:rsid w:val="00FC3D69"/>
    <w:rsid w:val="00FD1589"/>
    <w:rsid w:val="00FD2B5F"/>
    <w:rsid w:val="00FE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EB1E"/>
  <w15:chartTrackingRefBased/>
  <w15:docId w15:val="{668FC545-6A9F-4FAF-BF01-A8144FE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table" w:styleId="TableGrid">
    <w:name w:val="Table Grid"/>
    <w:basedOn w:val="TableNormal"/>
    <w:uiPriority w:val="59"/>
    <w:rsid w:val="00E8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1246E"/>
    <w:pPr>
      <w:ind w:left="720"/>
      <w:contextualSpacing/>
    </w:pPr>
  </w:style>
  <w:style w:type="paragraph" w:styleId="BalloonText">
    <w:name w:val="Balloon Text"/>
    <w:basedOn w:val="Normal"/>
    <w:link w:val="BalloonTextChar"/>
    <w:uiPriority w:val="99"/>
    <w:semiHidden/>
    <w:unhideWhenUsed/>
    <w:rsid w:val="007B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FE"/>
    <w:rPr>
      <w:rFonts w:ascii="Segoe UI" w:hAnsi="Segoe UI" w:cs="Segoe UI"/>
      <w:sz w:val="18"/>
      <w:szCs w:val="18"/>
    </w:rPr>
  </w:style>
  <w:style w:type="paragraph" w:customStyle="1" w:styleId="c7">
    <w:name w:val="c7"/>
    <w:basedOn w:val="Normal"/>
    <w:rsid w:val="00D40713"/>
    <w:pPr>
      <w:spacing w:before="240" w:after="240" w:line="240" w:lineRule="auto"/>
    </w:pPr>
    <w:rPr>
      <w:rFonts w:ascii="Times New Roman" w:eastAsia="Times New Roman" w:hAnsi="Times New Roman" w:cs="Times New Roman"/>
      <w:sz w:val="24"/>
      <w:szCs w:val="24"/>
      <w:lang w:eastAsia="en-GB"/>
    </w:rPr>
  </w:style>
  <w:style w:type="character" w:customStyle="1" w:styleId="c2">
    <w:name w:val="c2"/>
    <w:basedOn w:val="DefaultParagraphFont"/>
    <w:rsid w:val="00D40713"/>
  </w:style>
  <w:style w:type="character" w:styleId="Hyperlink">
    <w:name w:val="Hyperlink"/>
    <w:basedOn w:val="DefaultParagraphFont"/>
    <w:uiPriority w:val="99"/>
    <w:semiHidden/>
    <w:unhideWhenUsed/>
    <w:rsid w:val="00716718"/>
    <w:rPr>
      <w:strike w:val="0"/>
      <w:dstrike w:val="0"/>
      <w:color w:val="243755"/>
      <w:u w:val="none"/>
      <w:effect w:val="none"/>
    </w:rPr>
  </w:style>
  <w:style w:type="character" w:customStyle="1" w:styleId="c13">
    <w:name w:val="c13"/>
    <w:basedOn w:val="DefaultParagraphFont"/>
    <w:rsid w:val="00716718"/>
  </w:style>
  <w:style w:type="character" w:customStyle="1" w:styleId="c22">
    <w:name w:val="c22"/>
    <w:basedOn w:val="DefaultParagraphFont"/>
    <w:rsid w:val="00716718"/>
  </w:style>
  <w:style w:type="character" w:styleId="CommentReference">
    <w:name w:val="annotation reference"/>
    <w:basedOn w:val="DefaultParagraphFont"/>
    <w:uiPriority w:val="99"/>
    <w:semiHidden/>
    <w:unhideWhenUsed/>
    <w:rsid w:val="006902D7"/>
    <w:rPr>
      <w:sz w:val="16"/>
      <w:szCs w:val="16"/>
    </w:rPr>
  </w:style>
  <w:style w:type="paragraph" w:styleId="CommentText">
    <w:name w:val="annotation text"/>
    <w:basedOn w:val="Normal"/>
    <w:link w:val="CommentTextChar"/>
    <w:uiPriority w:val="99"/>
    <w:semiHidden/>
    <w:unhideWhenUsed/>
    <w:rsid w:val="006902D7"/>
    <w:pPr>
      <w:spacing w:line="240" w:lineRule="auto"/>
    </w:pPr>
    <w:rPr>
      <w:sz w:val="20"/>
      <w:szCs w:val="20"/>
    </w:rPr>
  </w:style>
  <w:style w:type="character" w:customStyle="1" w:styleId="CommentTextChar">
    <w:name w:val="Comment Text Char"/>
    <w:basedOn w:val="DefaultParagraphFont"/>
    <w:link w:val="CommentText"/>
    <w:uiPriority w:val="99"/>
    <w:semiHidden/>
    <w:rsid w:val="006902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02D7"/>
    <w:rPr>
      <w:b/>
      <w:bCs/>
    </w:rPr>
  </w:style>
  <w:style w:type="character" w:customStyle="1" w:styleId="CommentSubjectChar">
    <w:name w:val="Comment Subject Char"/>
    <w:basedOn w:val="CommentTextChar"/>
    <w:link w:val="CommentSubject"/>
    <w:uiPriority w:val="99"/>
    <w:semiHidden/>
    <w:rsid w:val="006902D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0440">
      <w:bodyDiv w:val="1"/>
      <w:marLeft w:val="0"/>
      <w:marRight w:val="0"/>
      <w:marTop w:val="0"/>
      <w:marBottom w:val="0"/>
      <w:divBdr>
        <w:top w:val="none" w:sz="0" w:space="0" w:color="auto"/>
        <w:left w:val="none" w:sz="0" w:space="0" w:color="auto"/>
        <w:bottom w:val="none" w:sz="0" w:space="0" w:color="auto"/>
        <w:right w:val="none" w:sz="0" w:space="0" w:color="auto"/>
      </w:divBdr>
      <w:divsChild>
        <w:div w:id="1187791683">
          <w:marLeft w:val="0"/>
          <w:marRight w:val="0"/>
          <w:marTop w:val="0"/>
          <w:marBottom w:val="0"/>
          <w:divBdr>
            <w:top w:val="none" w:sz="0" w:space="0" w:color="auto"/>
            <w:left w:val="none" w:sz="0" w:space="0" w:color="auto"/>
            <w:bottom w:val="none" w:sz="0" w:space="0" w:color="auto"/>
            <w:right w:val="none" w:sz="0" w:space="0" w:color="auto"/>
          </w:divBdr>
          <w:divsChild>
            <w:div w:id="170409890">
              <w:marLeft w:val="0"/>
              <w:marRight w:val="0"/>
              <w:marTop w:val="0"/>
              <w:marBottom w:val="0"/>
              <w:divBdr>
                <w:top w:val="none" w:sz="0" w:space="0" w:color="auto"/>
                <w:left w:val="none" w:sz="0" w:space="0" w:color="auto"/>
                <w:bottom w:val="none" w:sz="0" w:space="0" w:color="auto"/>
                <w:right w:val="none" w:sz="0" w:space="0" w:color="auto"/>
              </w:divBdr>
              <w:divsChild>
                <w:div w:id="1154561605">
                  <w:marLeft w:val="0"/>
                  <w:marRight w:val="0"/>
                  <w:marTop w:val="0"/>
                  <w:marBottom w:val="0"/>
                  <w:divBdr>
                    <w:top w:val="none" w:sz="0" w:space="0" w:color="auto"/>
                    <w:left w:val="none" w:sz="0" w:space="0" w:color="auto"/>
                    <w:bottom w:val="none" w:sz="0" w:space="0" w:color="auto"/>
                    <w:right w:val="none" w:sz="0" w:space="0" w:color="auto"/>
                  </w:divBdr>
                  <w:divsChild>
                    <w:div w:id="735586605">
                      <w:marLeft w:val="0"/>
                      <w:marRight w:val="0"/>
                      <w:marTop w:val="0"/>
                      <w:marBottom w:val="0"/>
                      <w:divBdr>
                        <w:top w:val="none" w:sz="0" w:space="0" w:color="auto"/>
                        <w:left w:val="none" w:sz="0" w:space="0" w:color="auto"/>
                        <w:bottom w:val="none" w:sz="0" w:space="0" w:color="auto"/>
                        <w:right w:val="none" w:sz="0" w:space="0" w:color="auto"/>
                      </w:divBdr>
                      <w:divsChild>
                        <w:div w:id="1229804708">
                          <w:marLeft w:val="0"/>
                          <w:marRight w:val="0"/>
                          <w:marTop w:val="0"/>
                          <w:marBottom w:val="0"/>
                          <w:divBdr>
                            <w:top w:val="none" w:sz="0" w:space="0" w:color="auto"/>
                            <w:left w:val="none" w:sz="0" w:space="0" w:color="auto"/>
                            <w:bottom w:val="none" w:sz="0" w:space="0" w:color="auto"/>
                            <w:right w:val="none" w:sz="0" w:space="0" w:color="auto"/>
                          </w:divBdr>
                          <w:divsChild>
                            <w:div w:id="1246189052">
                              <w:marLeft w:val="0"/>
                              <w:marRight w:val="0"/>
                              <w:marTop w:val="0"/>
                              <w:marBottom w:val="0"/>
                              <w:divBdr>
                                <w:top w:val="none" w:sz="0" w:space="0" w:color="auto"/>
                                <w:left w:val="none" w:sz="0" w:space="0" w:color="auto"/>
                                <w:bottom w:val="none" w:sz="0" w:space="0" w:color="auto"/>
                                <w:right w:val="none" w:sz="0" w:space="0" w:color="auto"/>
                              </w:divBdr>
                              <w:divsChild>
                                <w:div w:id="454369738">
                                  <w:marLeft w:val="0"/>
                                  <w:marRight w:val="0"/>
                                  <w:marTop w:val="0"/>
                                  <w:marBottom w:val="0"/>
                                  <w:divBdr>
                                    <w:top w:val="none" w:sz="0" w:space="0" w:color="auto"/>
                                    <w:left w:val="none" w:sz="0" w:space="0" w:color="auto"/>
                                    <w:bottom w:val="none" w:sz="0" w:space="0" w:color="auto"/>
                                    <w:right w:val="none" w:sz="0" w:space="0" w:color="auto"/>
                                  </w:divBdr>
                                  <w:divsChild>
                                    <w:div w:id="2057580318">
                                      <w:marLeft w:val="0"/>
                                      <w:marRight w:val="0"/>
                                      <w:marTop w:val="0"/>
                                      <w:marBottom w:val="0"/>
                                      <w:divBdr>
                                        <w:top w:val="none" w:sz="0" w:space="0" w:color="auto"/>
                                        <w:left w:val="none" w:sz="0" w:space="0" w:color="auto"/>
                                        <w:bottom w:val="none" w:sz="0" w:space="0" w:color="auto"/>
                                        <w:right w:val="none" w:sz="0" w:space="0" w:color="auto"/>
                                      </w:divBdr>
                                      <w:divsChild>
                                        <w:div w:id="1979072596">
                                          <w:marLeft w:val="0"/>
                                          <w:marRight w:val="0"/>
                                          <w:marTop w:val="0"/>
                                          <w:marBottom w:val="0"/>
                                          <w:divBdr>
                                            <w:top w:val="none" w:sz="0" w:space="0" w:color="auto"/>
                                            <w:left w:val="none" w:sz="0" w:space="0" w:color="auto"/>
                                            <w:bottom w:val="none" w:sz="0" w:space="0" w:color="auto"/>
                                            <w:right w:val="none" w:sz="0" w:space="0" w:color="auto"/>
                                          </w:divBdr>
                                          <w:divsChild>
                                            <w:div w:id="1317493826">
                                              <w:marLeft w:val="0"/>
                                              <w:marRight w:val="0"/>
                                              <w:marTop w:val="0"/>
                                              <w:marBottom w:val="0"/>
                                              <w:divBdr>
                                                <w:top w:val="none" w:sz="0" w:space="0" w:color="auto"/>
                                                <w:left w:val="none" w:sz="0" w:space="0" w:color="auto"/>
                                                <w:bottom w:val="none" w:sz="0" w:space="0" w:color="auto"/>
                                                <w:right w:val="none" w:sz="0" w:space="0" w:color="auto"/>
                                              </w:divBdr>
                                              <w:divsChild>
                                                <w:div w:id="1390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53195">
      <w:bodyDiv w:val="1"/>
      <w:marLeft w:val="0"/>
      <w:marRight w:val="0"/>
      <w:marTop w:val="0"/>
      <w:marBottom w:val="0"/>
      <w:divBdr>
        <w:top w:val="none" w:sz="0" w:space="0" w:color="auto"/>
        <w:left w:val="none" w:sz="0" w:space="0" w:color="auto"/>
        <w:bottom w:val="none" w:sz="0" w:space="0" w:color="auto"/>
        <w:right w:val="none" w:sz="0" w:space="0" w:color="auto"/>
      </w:divBdr>
      <w:divsChild>
        <w:div w:id="342166539">
          <w:marLeft w:val="0"/>
          <w:marRight w:val="0"/>
          <w:marTop w:val="0"/>
          <w:marBottom w:val="0"/>
          <w:divBdr>
            <w:top w:val="none" w:sz="0" w:space="0" w:color="auto"/>
            <w:left w:val="none" w:sz="0" w:space="0" w:color="auto"/>
            <w:bottom w:val="none" w:sz="0" w:space="0" w:color="auto"/>
            <w:right w:val="none" w:sz="0" w:space="0" w:color="auto"/>
          </w:divBdr>
          <w:divsChild>
            <w:div w:id="1206597840">
              <w:marLeft w:val="0"/>
              <w:marRight w:val="0"/>
              <w:marTop w:val="0"/>
              <w:marBottom w:val="0"/>
              <w:divBdr>
                <w:top w:val="none" w:sz="0" w:space="0" w:color="auto"/>
                <w:left w:val="none" w:sz="0" w:space="0" w:color="auto"/>
                <w:bottom w:val="none" w:sz="0" w:space="0" w:color="auto"/>
                <w:right w:val="none" w:sz="0" w:space="0" w:color="auto"/>
              </w:divBdr>
              <w:divsChild>
                <w:div w:id="738791814">
                  <w:marLeft w:val="0"/>
                  <w:marRight w:val="0"/>
                  <w:marTop w:val="0"/>
                  <w:marBottom w:val="0"/>
                  <w:divBdr>
                    <w:top w:val="none" w:sz="0" w:space="0" w:color="auto"/>
                    <w:left w:val="none" w:sz="0" w:space="0" w:color="auto"/>
                    <w:bottom w:val="none" w:sz="0" w:space="0" w:color="auto"/>
                    <w:right w:val="none" w:sz="0" w:space="0" w:color="auto"/>
                  </w:divBdr>
                  <w:divsChild>
                    <w:div w:id="1025598585">
                      <w:marLeft w:val="0"/>
                      <w:marRight w:val="0"/>
                      <w:marTop w:val="0"/>
                      <w:marBottom w:val="0"/>
                      <w:divBdr>
                        <w:top w:val="none" w:sz="0" w:space="0" w:color="auto"/>
                        <w:left w:val="none" w:sz="0" w:space="0" w:color="auto"/>
                        <w:bottom w:val="none" w:sz="0" w:space="0" w:color="auto"/>
                        <w:right w:val="none" w:sz="0" w:space="0" w:color="auto"/>
                      </w:divBdr>
                      <w:divsChild>
                        <w:div w:id="1009405829">
                          <w:marLeft w:val="0"/>
                          <w:marRight w:val="0"/>
                          <w:marTop w:val="0"/>
                          <w:marBottom w:val="0"/>
                          <w:divBdr>
                            <w:top w:val="none" w:sz="0" w:space="0" w:color="auto"/>
                            <w:left w:val="none" w:sz="0" w:space="0" w:color="auto"/>
                            <w:bottom w:val="none" w:sz="0" w:space="0" w:color="auto"/>
                            <w:right w:val="none" w:sz="0" w:space="0" w:color="auto"/>
                          </w:divBdr>
                          <w:divsChild>
                            <w:div w:id="665472724">
                              <w:marLeft w:val="0"/>
                              <w:marRight w:val="0"/>
                              <w:marTop w:val="0"/>
                              <w:marBottom w:val="0"/>
                              <w:divBdr>
                                <w:top w:val="none" w:sz="0" w:space="0" w:color="auto"/>
                                <w:left w:val="none" w:sz="0" w:space="0" w:color="auto"/>
                                <w:bottom w:val="none" w:sz="0" w:space="0" w:color="auto"/>
                                <w:right w:val="none" w:sz="0" w:space="0" w:color="auto"/>
                              </w:divBdr>
                              <w:divsChild>
                                <w:div w:id="1091506812">
                                  <w:marLeft w:val="0"/>
                                  <w:marRight w:val="0"/>
                                  <w:marTop w:val="0"/>
                                  <w:marBottom w:val="0"/>
                                  <w:divBdr>
                                    <w:top w:val="none" w:sz="0" w:space="0" w:color="auto"/>
                                    <w:left w:val="none" w:sz="0" w:space="0" w:color="auto"/>
                                    <w:bottom w:val="none" w:sz="0" w:space="0" w:color="auto"/>
                                    <w:right w:val="none" w:sz="0" w:space="0" w:color="auto"/>
                                  </w:divBdr>
                                  <w:divsChild>
                                    <w:div w:id="1328441616">
                                      <w:marLeft w:val="0"/>
                                      <w:marRight w:val="0"/>
                                      <w:marTop w:val="0"/>
                                      <w:marBottom w:val="0"/>
                                      <w:divBdr>
                                        <w:top w:val="none" w:sz="0" w:space="0" w:color="auto"/>
                                        <w:left w:val="none" w:sz="0" w:space="0" w:color="auto"/>
                                        <w:bottom w:val="none" w:sz="0" w:space="0" w:color="auto"/>
                                        <w:right w:val="none" w:sz="0" w:space="0" w:color="auto"/>
                                      </w:divBdr>
                                      <w:divsChild>
                                        <w:div w:id="731267832">
                                          <w:marLeft w:val="0"/>
                                          <w:marRight w:val="0"/>
                                          <w:marTop w:val="0"/>
                                          <w:marBottom w:val="0"/>
                                          <w:divBdr>
                                            <w:top w:val="none" w:sz="0" w:space="0" w:color="auto"/>
                                            <w:left w:val="none" w:sz="0" w:space="0" w:color="auto"/>
                                            <w:bottom w:val="none" w:sz="0" w:space="0" w:color="auto"/>
                                            <w:right w:val="none" w:sz="0" w:space="0" w:color="auto"/>
                                          </w:divBdr>
                                          <w:divsChild>
                                            <w:div w:id="316150860">
                                              <w:marLeft w:val="0"/>
                                              <w:marRight w:val="0"/>
                                              <w:marTop w:val="0"/>
                                              <w:marBottom w:val="0"/>
                                              <w:divBdr>
                                                <w:top w:val="none" w:sz="0" w:space="0" w:color="auto"/>
                                                <w:left w:val="none" w:sz="0" w:space="0" w:color="auto"/>
                                                <w:bottom w:val="none" w:sz="0" w:space="0" w:color="auto"/>
                                                <w:right w:val="none" w:sz="0" w:space="0" w:color="auto"/>
                                              </w:divBdr>
                                              <w:divsChild>
                                                <w:div w:id="5144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60658">
      <w:bodyDiv w:val="1"/>
      <w:marLeft w:val="0"/>
      <w:marRight w:val="0"/>
      <w:marTop w:val="0"/>
      <w:marBottom w:val="0"/>
      <w:divBdr>
        <w:top w:val="none" w:sz="0" w:space="0" w:color="auto"/>
        <w:left w:val="none" w:sz="0" w:space="0" w:color="auto"/>
        <w:bottom w:val="none" w:sz="0" w:space="0" w:color="auto"/>
        <w:right w:val="none" w:sz="0" w:space="0" w:color="auto"/>
      </w:divBdr>
    </w:div>
    <w:div w:id="579945246">
      <w:bodyDiv w:val="1"/>
      <w:marLeft w:val="0"/>
      <w:marRight w:val="0"/>
      <w:marTop w:val="0"/>
      <w:marBottom w:val="0"/>
      <w:divBdr>
        <w:top w:val="none" w:sz="0" w:space="0" w:color="auto"/>
        <w:left w:val="none" w:sz="0" w:space="0" w:color="auto"/>
        <w:bottom w:val="none" w:sz="0" w:space="0" w:color="auto"/>
        <w:right w:val="none" w:sz="0" w:space="0" w:color="auto"/>
      </w:divBdr>
    </w:div>
    <w:div w:id="1283729390">
      <w:bodyDiv w:val="1"/>
      <w:marLeft w:val="0"/>
      <w:marRight w:val="0"/>
      <w:marTop w:val="0"/>
      <w:marBottom w:val="0"/>
      <w:divBdr>
        <w:top w:val="none" w:sz="0" w:space="0" w:color="auto"/>
        <w:left w:val="none" w:sz="0" w:space="0" w:color="auto"/>
        <w:bottom w:val="none" w:sz="0" w:space="0" w:color="auto"/>
        <w:right w:val="none" w:sz="0" w:space="0" w:color="auto"/>
      </w:divBdr>
      <w:divsChild>
        <w:div w:id="479730755">
          <w:marLeft w:val="0"/>
          <w:marRight w:val="0"/>
          <w:marTop w:val="0"/>
          <w:marBottom w:val="0"/>
          <w:divBdr>
            <w:top w:val="none" w:sz="0" w:space="0" w:color="auto"/>
            <w:left w:val="none" w:sz="0" w:space="0" w:color="auto"/>
            <w:bottom w:val="none" w:sz="0" w:space="0" w:color="auto"/>
            <w:right w:val="none" w:sz="0" w:space="0" w:color="auto"/>
          </w:divBdr>
          <w:divsChild>
            <w:div w:id="1370840265">
              <w:marLeft w:val="0"/>
              <w:marRight w:val="0"/>
              <w:marTop w:val="0"/>
              <w:marBottom w:val="0"/>
              <w:divBdr>
                <w:top w:val="none" w:sz="0" w:space="0" w:color="auto"/>
                <w:left w:val="none" w:sz="0" w:space="0" w:color="auto"/>
                <w:bottom w:val="none" w:sz="0" w:space="0" w:color="auto"/>
                <w:right w:val="none" w:sz="0" w:space="0" w:color="auto"/>
              </w:divBdr>
              <w:divsChild>
                <w:div w:id="986085650">
                  <w:marLeft w:val="0"/>
                  <w:marRight w:val="0"/>
                  <w:marTop w:val="0"/>
                  <w:marBottom w:val="0"/>
                  <w:divBdr>
                    <w:top w:val="none" w:sz="0" w:space="0" w:color="auto"/>
                    <w:left w:val="none" w:sz="0" w:space="0" w:color="auto"/>
                    <w:bottom w:val="none" w:sz="0" w:space="0" w:color="auto"/>
                    <w:right w:val="none" w:sz="0" w:space="0" w:color="auto"/>
                  </w:divBdr>
                  <w:divsChild>
                    <w:div w:id="1593852604">
                      <w:marLeft w:val="0"/>
                      <w:marRight w:val="0"/>
                      <w:marTop w:val="0"/>
                      <w:marBottom w:val="0"/>
                      <w:divBdr>
                        <w:top w:val="none" w:sz="0" w:space="0" w:color="auto"/>
                        <w:left w:val="none" w:sz="0" w:space="0" w:color="auto"/>
                        <w:bottom w:val="none" w:sz="0" w:space="0" w:color="auto"/>
                        <w:right w:val="none" w:sz="0" w:space="0" w:color="auto"/>
                      </w:divBdr>
                      <w:divsChild>
                        <w:div w:id="95830103">
                          <w:marLeft w:val="0"/>
                          <w:marRight w:val="0"/>
                          <w:marTop w:val="0"/>
                          <w:marBottom w:val="0"/>
                          <w:divBdr>
                            <w:top w:val="none" w:sz="0" w:space="0" w:color="auto"/>
                            <w:left w:val="none" w:sz="0" w:space="0" w:color="auto"/>
                            <w:bottom w:val="none" w:sz="0" w:space="0" w:color="auto"/>
                            <w:right w:val="none" w:sz="0" w:space="0" w:color="auto"/>
                          </w:divBdr>
                          <w:divsChild>
                            <w:div w:id="803280798">
                              <w:marLeft w:val="0"/>
                              <w:marRight w:val="0"/>
                              <w:marTop w:val="0"/>
                              <w:marBottom w:val="0"/>
                              <w:divBdr>
                                <w:top w:val="none" w:sz="0" w:space="0" w:color="auto"/>
                                <w:left w:val="none" w:sz="0" w:space="0" w:color="auto"/>
                                <w:bottom w:val="none" w:sz="0" w:space="0" w:color="auto"/>
                                <w:right w:val="none" w:sz="0" w:space="0" w:color="auto"/>
                              </w:divBdr>
                              <w:divsChild>
                                <w:div w:id="1918632498">
                                  <w:marLeft w:val="0"/>
                                  <w:marRight w:val="0"/>
                                  <w:marTop w:val="0"/>
                                  <w:marBottom w:val="0"/>
                                  <w:divBdr>
                                    <w:top w:val="none" w:sz="0" w:space="0" w:color="auto"/>
                                    <w:left w:val="none" w:sz="0" w:space="0" w:color="auto"/>
                                    <w:bottom w:val="none" w:sz="0" w:space="0" w:color="auto"/>
                                    <w:right w:val="none" w:sz="0" w:space="0" w:color="auto"/>
                                  </w:divBdr>
                                  <w:divsChild>
                                    <w:div w:id="562057548">
                                      <w:marLeft w:val="0"/>
                                      <w:marRight w:val="0"/>
                                      <w:marTop w:val="0"/>
                                      <w:marBottom w:val="0"/>
                                      <w:divBdr>
                                        <w:top w:val="none" w:sz="0" w:space="0" w:color="auto"/>
                                        <w:left w:val="none" w:sz="0" w:space="0" w:color="auto"/>
                                        <w:bottom w:val="none" w:sz="0" w:space="0" w:color="auto"/>
                                        <w:right w:val="none" w:sz="0" w:space="0" w:color="auto"/>
                                      </w:divBdr>
                                      <w:divsChild>
                                        <w:div w:id="1373192965">
                                          <w:marLeft w:val="0"/>
                                          <w:marRight w:val="0"/>
                                          <w:marTop w:val="0"/>
                                          <w:marBottom w:val="0"/>
                                          <w:divBdr>
                                            <w:top w:val="none" w:sz="0" w:space="0" w:color="auto"/>
                                            <w:left w:val="none" w:sz="0" w:space="0" w:color="auto"/>
                                            <w:bottom w:val="none" w:sz="0" w:space="0" w:color="auto"/>
                                            <w:right w:val="none" w:sz="0" w:space="0" w:color="auto"/>
                                          </w:divBdr>
                                          <w:divsChild>
                                            <w:div w:id="4503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6708">
      <w:bodyDiv w:val="1"/>
      <w:marLeft w:val="0"/>
      <w:marRight w:val="0"/>
      <w:marTop w:val="0"/>
      <w:marBottom w:val="0"/>
      <w:divBdr>
        <w:top w:val="none" w:sz="0" w:space="0" w:color="auto"/>
        <w:left w:val="none" w:sz="0" w:space="0" w:color="auto"/>
        <w:bottom w:val="none" w:sz="0" w:space="0" w:color="auto"/>
        <w:right w:val="none" w:sz="0" w:space="0" w:color="auto"/>
      </w:divBdr>
      <w:divsChild>
        <w:div w:id="1853303143">
          <w:marLeft w:val="432"/>
          <w:marRight w:val="0"/>
          <w:marTop w:val="91"/>
          <w:marBottom w:val="0"/>
          <w:divBdr>
            <w:top w:val="none" w:sz="0" w:space="0" w:color="auto"/>
            <w:left w:val="none" w:sz="0" w:space="0" w:color="auto"/>
            <w:bottom w:val="none" w:sz="0" w:space="0" w:color="auto"/>
            <w:right w:val="none" w:sz="0" w:space="0" w:color="auto"/>
          </w:divBdr>
        </w:div>
        <w:div w:id="1576360895">
          <w:marLeft w:val="432"/>
          <w:marRight w:val="0"/>
          <w:marTop w:val="91"/>
          <w:marBottom w:val="0"/>
          <w:divBdr>
            <w:top w:val="none" w:sz="0" w:space="0" w:color="auto"/>
            <w:left w:val="none" w:sz="0" w:space="0" w:color="auto"/>
            <w:bottom w:val="none" w:sz="0" w:space="0" w:color="auto"/>
            <w:right w:val="none" w:sz="0" w:space="0" w:color="auto"/>
          </w:divBdr>
        </w:div>
      </w:divsChild>
    </w:div>
    <w:div w:id="1477378385">
      <w:bodyDiv w:val="1"/>
      <w:marLeft w:val="0"/>
      <w:marRight w:val="0"/>
      <w:marTop w:val="0"/>
      <w:marBottom w:val="0"/>
      <w:divBdr>
        <w:top w:val="none" w:sz="0" w:space="0" w:color="auto"/>
        <w:left w:val="none" w:sz="0" w:space="0" w:color="auto"/>
        <w:bottom w:val="none" w:sz="0" w:space="0" w:color="auto"/>
        <w:right w:val="none" w:sz="0" w:space="0" w:color="auto"/>
      </w:divBdr>
    </w:div>
    <w:div w:id="19588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211867/NationalRiskRegister2013_amende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frs.com/sites/default/files/2017-09/Fire%20and%20Rescue%20Service%20Wildfire%20Operational%20Guidanc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1f9581829044c939d537861b7f33190 xmlns="c0160d46-aba2-4551-a24c-c1432cb3b2c0">
      <Terms xmlns="http://schemas.microsoft.com/office/infopath/2007/PartnerControls">
        <TermInfo xmlns="http://schemas.microsoft.com/office/infopath/2007/PartnerControls">
          <TermName xmlns="http://schemas.microsoft.com/office/infopath/2007/PartnerControls">Operational PPE</TermName>
          <TermId xmlns="http://schemas.microsoft.com/office/infopath/2007/PartnerControls">0d909750-5e56-4235-888b-e78367cd7d46</TermId>
        </TermInfo>
      </Terms>
    </i1f9581829044c939d537861b7f33190>
    <ea0e82d0d77b4055a83cb2b2cf932945 xmlns="c0160d46-aba2-4551-a24c-c1432cb3b2c0">
      <Terms xmlns="http://schemas.microsoft.com/office/infopath/2007/PartnerControls">
        <TermInfo xmlns="http://schemas.microsoft.com/office/infopath/2007/PartnerControls">
          <TermName xmlns="http://schemas.microsoft.com/office/infopath/2007/PartnerControls">Specification</TermName>
          <TermId xmlns="http://schemas.microsoft.com/office/infopath/2007/PartnerControls">84f58657-834f-46b1-a305-0b08c1d5ef14</TermId>
        </TermInfo>
      </Terms>
    </ea0e82d0d77b4055a83cb2b2cf932945>
    <neab023582e4483da176cdb35c432202 xmlns="c0160d46-aba2-4551-a24c-c1432cb3b2c0">
      <Terms xmlns="http://schemas.microsoft.com/office/infopath/2007/PartnerControls"/>
    </neab023582e4483da176cdb35c432202>
    <TaxCatchAll xmlns="c098f24a-1cb3-4fc3-88f7-84ecf7f1a205">
      <Value>20</Value>
      <Value>21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83E5861A8144FBB5293FE16D567C3" ma:contentTypeVersion="12" ma:contentTypeDescription="Create a new document." ma:contentTypeScope="" ma:versionID="e07bee1b5060f2ae2042ea9aa7883d45">
  <xsd:schema xmlns:xsd="http://www.w3.org/2001/XMLSchema" xmlns:xs="http://www.w3.org/2001/XMLSchema" xmlns:p="http://schemas.microsoft.com/office/2006/metadata/properties" xmlns:ns2="c0160d46-aba2-4551-a24c-c1432cb3b2c0" xmlns:ns3="c098f24a-1cb3-4fc3-88f7-84ecf7f1a205" xmlns:ns4="6f40db2c-c637-4c8f-aac5-0895a32296cc" targetNamespace="http://schemas.microsoft.com/office/2006/metadata/properties" ma:root="true" ma:fieldsID="38294c6a61866c56f0b3cbaca390e305" ns2:_="" ns3:_="" ns4:_="">
    <xsd:import namespace="c0160d46-aba2-4551-a24c-c1432cb3b2c0"/>
    <xsd:import namespace="c098f24a-1cb3-4fc3-88f7-84ecf7f1a205"/>
    <xsd:import namespace="6f40db2c-c637-4c8f-aac5-0895a32296cc"/>
    <xsd:element name="properties">
      <xsd:complexType>
        <xsd:sequence>
          <xsd:element name="documentManagement">
            <xsd:complexType>
              <xsd:all>
                <xsd:element ref="ns2:ea0e82d0d77b4055a83cb2b2cf932945" minOccurs="0"/>
                <xsd:element ref="ns3:TaxCatchAll" minOccurs="0"/>
                <xsd:element ref="ns2:i1f9581829044c939d537861b7f33190" minOccurs="0"/>
                <xsd:element ref="ns2:neab023582e4483da176cdb35c432202"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0d46-aba2-4551-a24c-c1432cb3b2c0" elementFormDefault="qualified">
    <xsd:import namespace="http://schemas.microsoft.com/office/2006/documentManagement/types"/>
    <xsd:import namespace="http://schemas.microsoft.com/office/infopath/2007/PartnerControls"/>
    <xsd:element name="ea0e82d0d77b4055a83cb2b2cf932945" ma:index="10" nillable="true" ma:taxonomy="true" ma:internalName="ea0e82d0d77b4055a83cb2b2cf932945" ma:taxonomyFieldName="DocumentType" ma:displayName="DocumentType" ma:default="" ma:fieldId="{ea0e82d0-d77b-4055-a83c-b2b2cf932945}"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i1f9581829044c939d537861b7f33190" ma:index="13" nillable="true" ma:taxonomy="true" ma:internalName="i1f9581829044c939d537861b7f33190" ma:taxonomyFieldName="Topic" ma:displayName="Topic" ma:default="1;#183SFFPPE|ffae25f7-4a19-4101-9625-15ab2fd482e9" ma:fieldId="{21f95818-2904-4c93-9d53-7861b7f33190}"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neab023582e4483da176cdb35c432202" ma:index="15" nillable="true" ma:taxonomy="true" ma:internalName="neab023582e4483da176cdb35c432202" ma:taxonomyFieldName="RelatedTopics" ma:displayName="RelatedTopics" ma:default="" ma:fieldId="{7eab0235-82e4-483d-a176-cdb35c432202}"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d0fc66c-8924-478e-9f86-a040f01e838c}" ma:internalName="TaxCatchAll" ma:showField="CatchAllData" ma:web="6f40db2c-c637-4c8f-aac5-0895a3229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40db2c-c637-4c8f-aac5-0895a32296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c0160d46-aba2-4551-a24c-c1432cb3b2c0"/>
    <ds:schemaRef ds:uri="c098f24a-1cb3-4fc3-88f7-84ecf7f1a205"/>
  </ds:schemaRefs>
</ds:datastoreItem>
</file>

<file path=customXml/itemProps2.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3.xml><?xml version="1.0" encoding="utf-8"?>
<ds:datastoreItem xmlns:ds="http://schemas.openxmlformats.org/officeDocument/2006/customXml" ds:itemID="{D5065763-4CA5-444A-B570-2212C3956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60d46-aba2-4551-a24c-c1432cb3b2c0"/>
    <ds:schemaRef ds:uri="c098f24a-1cb3-4fc3-88f7-84ecf7f1a205"/>
    <ds:schemaRef ds:uri="6f40db2c-c637-4c8f-aac5-0895a322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F9D19-2913-44A2-A1C8-D2D422AA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Pages>
  <Words>6354</Words>
  <Characters>36220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Tender C18068 – Specialist Personal Protective Equipment (PPE) and Associated Services</vt:lpstr>
    </vt:vector>
  </TitlesOfParts>
  <Company>Kent Fire and Rescue Service</Company>
  <LinksUpToDate>false</LinksUpToDate>
  <CharactersWithSpaces>42490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C18068 – Specialist Personal Protective Equipment (PPE) and Associated Services</dc:title>
  <dc:subject/>
  <dc:creator>Egan-Briers, Brett</dc:creator>
  <cp:keywords/>
  <dc:description/>
  <cp:lastModifiedBy>Walsh, Sarah</cp:lastModifiedBy>
  <cp:revision>19</cp:revision>
  <cp:lastPrinted>2019-07-30T13:48:00Z</cp:lastPrinted>
  <dcterms:created xsi:type="dcterms:W3CDTF">2020-01-24T11:41:00Z</dcterms:created>
  <dcterms:modified xsi:type="dcterms:W3CDTF">2020-12-22T10:23:00Z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0x010100B8483E5861A8144FBB5293FE16D567C3</vt:lpwstr>
  </property>
  <property fmtid="{D5CDD505-2E9C-101B-9397-08002B2CF9AE}" pid="3" name="Topic">
    <vt:lpwstr>21;#Operational PPE|0d909750-5e56-4235-888b-e78367cd7d46</vt:lpwstr>
  </property>
  <property fmtid="{D5CDD505-2E9C-101B-9397-08002B2CF9AE}" pid="4" name="DocumentType">
    <vt:lpwstr>20;#Specification|84f58657-834f-46b1-a305-0b08c1d5ef14</vt:lpwstr>
  </property>
  <property fmtid="{D5CDD505-2E9C-101B-9397-08002B2CF9AE}" pid="5" name="RelatedTopics">
    <vt:lpwstr/>
  </property>
</Properties>
</file>