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A7CD6" w14:textId="77777777" w:rsidR="00AB499C" w:rsidRPr="00690751" w:rsidRDefault="00591130" w:rsidP="007D4D6F">
      <w:pPr>
        <w:jc w:val="center"/>
        <w:rPr>
          <w:rFonts w:ascii="Arial" w:hAnsi="Arial" w:cs="Arial"/>
        </w:rPr>
      </w:pPr>
      <w:r w:rsidRPr="00690751">
        <w:rPr>
          <w:rFonts w:ascii="Arial" w:hAnsi="Arial" w:cs="Arial"/>
        </w:rPr>
        <w:t>EXPRESSION OF INTEREST</w:t>
      </w:r>
    </w:p>
    <w:p w14:paraId="2013DBA3" w14:textId="77777777" w:rsidR="00591130" w:rsidRPr="00690751" w:rsidRDefault="00591130" w:rsidP="007D4D6F">
      <w:pPr>
        <w:jc w:val="center"/>
        <w:rPr>
          <w:rFonts w:ascii="Arial" w:hAnsi="Arial" w:cs="Arial"/>
        </w:rPr>
      </w:pPr>
      <w:r w:rsidRPr="00690751">
        <w:rPr>
          <w:rFonts w:ascii="Arial" w:hAnsi="Arial" w:cs="Arial"/>
        </w:rPr>
        <w:t>SHORT BREAKS SERVICES FOR CHILDREN WITH DISABILITIES AND THEIR FAMILIES</w:t>
      </w:r>
    </w:p>
    <w:p w14:paraId="34DDB10A" w14:textId="77777777" w:rsidR="00A72265" w:rsidRPr="00690751" w:rsidRDefault="00A72265" w:rsidP="00690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90751">
        <w:rPr>
          <w:rFonts w:ascii="Arial" w:hAnsi="Arial" w:cs="Arial"/>
          <w:b/>
          <w:bCs/>
          <w:u w:val="single"/>
        </w:rPr>
        <w:t>Background</w:t>
      </w:r>
    </w:p>
    <w:p w14:paraId="37DDA8A5" w14:textId="77777777" w:rsidR="00A72265" w:rsidRPr="00690751" w:rsidRDefault="00A72265" w:rsidP="00690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D9B9DE1" w14:textId="77777777" w:rsidR="000E54D4" w:rsidRPr="00690751" w:rsidRDefault="00406219" w:rsidP="00690751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lang w:val="en-US"/>
        </w:rPr>
      </w:pPr>
      <w:r w:rsidRPr="00690751">
        <w:rPr>
          <w:rFonts w:ascii="Arial" w:eastAsia="Arial" w:hAnsi="Arial" w:cs="Arial"/>
          <w:lang w:val="en-US"/>
        </w:rPr>
        <w:t>In 2019, a</w:t>
      </w:r>
      <w:r w:rsidR="00F01D05" w:rsidRPr="00F01D05">
        <w:rPr>
          <w:rFonts w:ascii="Arial" w:eastAsia="Arial" w:hAnsi="Arial" w:cs="Arial"/>
          <w:lang w:val="en-US"/>
        </w:rPr>
        <w:t xml:space="preserve"> full review of </w:t>
      </w:r>
      <w:proofErr w:type="spellStart"/>
      <w:r w:rsidR="00F01D05" w:rsidRPr="00690751">
        <w:rPr>
          <w:rFonts w:ascii="Arial" w:eastAsia="Arial" w:hAnsi="Arial" w:cs="Arial"/>
          <w:lang w:val="en-US"/>
        </w:rPr>
        <w:t>Knowsley’s</w:t>
      </w:r>
      <w:proofErr w:type="spellEnd"/>
      <w:r w:rsidR="00F01D05" w:rsidRPr="00F01D05">
        <w:rPr>
          <w:rFonts w:ascii="Arial" w:eastAsia="Arial" w:hAnsi="Arial" w:cs="Arial"/>
          <w:lang w:val="en-US"/>
        </w:rPr>
        <w:t xml:space="preserve"> Short Breaks </w:t>
      </w:r>
      <w:r w:rsidR="00357F0F" w:rsidRPr="00690751">
        <w:rPr>
          <w:rFonts w:ascii="Arial" w:eastAsia="Arial" w:hAnsi="Arial" w:cs="Arial"/>
          <w:lang w:val="en-US"/>
        </w:rPr>
        <w:t xml:space="preserve">commissioned service </w:t>
      </w:r>
      <w:r w:rsidR="00F01D05" w:rsidRPr="00F01D05">
        <w:rPr>
          <w:rFonts w:ascii="Arial" w:eastAsia="Arial" w:hAnsi="Arial" w:cs="Arial"/>
          <w:lang w:val="en-US"/>
        </w:rPr>
        <w:t xml:space="preserve">offer </w:t>
      </w:r>
      <w:r w:rsidRPr="00690751">
        <w:rPr>
          <w:rFonts w:ascii="Arial" w:eastAsia="Arial" w:hAnsi="Arial" w:cs="Arial"/>
          <w:lang w:val="en-US"/>
        </w:rPr>
        <w:t>was</w:t>
      </w:r>
      <w:r w:rsidR="00F01D05" w:rsidRPr="00F01D05">
        <w:rPr>
          <w:rFonts w:ascii="Arial" w:eastAsia="Arial" w:hAnsi="Arial" w:cs="Arial"/>
          <w:lang w:val="en-US"/>
        </w:rPr>
        <w:t xml:space="preserve"> complete</w:t>
      </w:r>
      <w:r w:rsidR="00ED77DB" w:rsidRPr="00690751">
        <w:rPr>
          <w:rFonts w:ascii="Arial" w:eastAsia="Arial" w:hAnsi="Arial" w:cs="Arial"/>
          <w:lang w:val="en-US"/>
        </w:rPr>
        <w:t xml:space="preserve">d and a service specification developed through </w:t>
      </w:r>
      <w:r w:rsidR="00CB65EF" w:rsidRPr="00690751">
        <w:rPr>
          <w:rFonts w:ascii="Arial" w:eastAsia="Arial" w:hAnsi="Arial" w:cs="Arial"/>
          <w:lang w:val="en-US"/>
        </w:rPr>
        <w:t>consultation</w:t>
      </w:r>
      <w:r w:rsidRPr="00690751">
        <w:rPr>
          <w:rFonts w:ascii="Arial" w:eastAsia="Arial" w:hAnsi="Arial" w:cs="Arial"/>
          <w:lang w:val="en-US"/>
        </w:rPr>
        <w:t xml:space="preserve"> with parent/</w:t>
      </w:r>
      <w:proofErr w:type="spellStart"/>
      <w:r w:rsidRPr="00690751">
        <w:rPr>
          <w:rFonts w:ascii="Arial" w:eastAsia="Arial" w:hAnsi="Arial" w:cs="Arial"/>
          <w:lang w:val="en-US"/>
        </w:rPr>
        <w:t>carers</w:t>
      </w:r>
      <w:proofErr w:type="spellEnd"/>
      <w:r w:rsidR="007A36BE" w:rsidRPr="00690751">
        <w:rPr>
          <w:rFonts w:ascii="Arial" w:eastAsia="Arial" w:hAnsi="Arial" w:cs="Arial"/>
          <w:lang w:val="en-US"/>
        </w:rPr>
        <w:t xml:space="preserve"> and providers</w:t>
      </w:r>
      <w:r w:rsidR="00ED77DB" w:rsidRPr="00690751">
        <w:rPr>
          <w:rFonts w:ascii="Arial" w:eastAsia="Arial" w:hAnsi="Arial" w:cs="Arial"/>
          <w:lang w:val="en-US"/>
        </w:rPr>
        <w:t>.</w:t>
      </w:r>
      <w:r w:rsidR="000E54D4" w:rsidRPr="00690751">
        <w:rPr>
          <w:rFonts w:ascii="Arial" w:eastAsia="Arial" w:hAnsi="Arial" w:cs="Arial"/>
          <w:lang w:val="en-US"/>
        </w:rPr>
        <w:t xml:space="preserve"> </w:t>
      </w:r>
    </w:p>
    <w:p w14:paraId="660495B4" w14:textId="77777777" w:rsidR="000E54D4" w:rsidRPr="00690751" w:rsidRDefault="000E54D4" w:rsidP="00690751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lang w:val="en-US"/>
        </w:rPr>
      </w:pPr>
    </w:p>
    <w:p w14:paraId="58F019D8" w14:textId="77777777" w:rsidR="00F01D05" w:rsidRPr="00690751" w:rsidRDefault="00F01D05" w:rsidP="00690751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lang w:val="en-US"/>
        </w:rPr>
      </w:pPr>
      <w:r w:rsidRPr="00F01D05">
        <w:rPr>
          <w:rFonts w:ascii="Arial" w:eastAsia="Arial" w:hAnsi="Arial" w:cs="Arial"/>
          <w:lang w:val="en-US"/>
        </w:rPr>
        <w:t>The</w:t>
      </w:r>
      <w:r w:rsidR="000E54D4" w:rsidRPr="00690751">
        <w:rPr>
          <w:rFonts w:ascii="Arial" w:eastAsia="Arial" w:hAnsi="Arial" w:cs="Arial"/>
          <w:lang w:val="en-US"/>
        </w:rPr>
        <w:t xml:space="preserve"> service specification </w:t>
      </w:r>
      <w:r w:rsidR="00A353D2" w:rsidRPr="00690751">
        <w:rPr>
          <w:rFonts w:ascii="Arial" w:eastAsia="Arial" w:hAnsi="Arial" w:cs="Arial"/>
          <w:lang w:val="en-US"/>
        </w:rPr>
        <w:t>aimed to imp</w:t>
      </w:r>
      <w:r w:rsidR="00412DDE" w:rsidRPr="00690751">
        <w:rPr>
          <w:rFonts w:ascii="Arial" w:eastAsia="Arial" w:hAnsi="Arial" w:cs="Arial"/>
          <w:lang w:val="en-US"/>
        </w:rPr>
        <w:t>rove the commissioned short breaks offer, increase capacity and improve outcomes for children</w:t>
      </w:r>
      <w:r w:rsidR="006168D2" w:rsidRPr="00690751">
        <w:rPr>
          <w:rFonts w:ascii="Arial" w:eastAsia="Arial" w:hAnsi="Arial" w:cs="Arial"/>
          <w:lang w:val="en-US"/>
        </w:rPr>
        <w:t xml:space="preserve"> and young people, and parent/</w:t>
      </w:r>
      <w:proofErr w:type="spellStart"/>
      <w:r w:rsidR="006168D2" w:rsidRPr="00690751">
        <w:rPr>
          <w:rFonts w:ascii="Arial" w:eastAsia="Arial" w:hAnsi="Arial" w:cs="Arial"/>
          <w:lang w:val="en-US"/>
        </w:rPr>
        <w:t>carers</w:t>
      </w:r>
      <w:proofErr w:type="spellEnd"/>
      <w:r w:rsidR="006168D2" w:rsidRPr="00690751">
        <w:rPr>
          <w:rFonts w:ascii="Arial" w:eastAsia="Arial" w:hAnsi="Arial" w:cs="Arial"/>
          <w:lang w:val="en-US"/>
        </w:rPr>
        <w:t xml:space="preserve">. It </w:t>
      </w:r>
      <w:r w:rsidR="000E54D4" w:rsidRPr="00690751">
        <w:rPr>
          <w:rFonts w:ascii="Arial" w:eastAsia="Arial" w:hAnsi="Arial" w:cs="Arial"/>
          <w:lang w:val="en-US"/>
        </w:rPr>
        <w:t xml:space="preserve">contained </w:t>
      </w:r>
      <w:r w:rsidRPr="00F01D05">
        <w:rPr>
          <w:rFonts w:ascii="Arial" w:eastAsia="Arial" w:hAnsi="Arial" w:cs="Arial"/>
          <w:lang w:val="en-US"/>
        </w:rPr>
        <w:t>12 Lots</w:t>
      </w:r>
      <w:r w:rsidR="003A6932" w:rsidRPr="00690751">
        <w:rPr>
          <w:rFonts w:ascii="Arial" w:eastAsia="Arial" w:hAnsi="Arial" w:cs="Arial"/>
          <w:lang w:val="en-US"/>
        </w:rPr>
        <w:t>, covering differing age groups, needs, and geographical locations; with activity sessions taking place during most school holidays</w:t>
      </w:r>
      <w:r w:rsidR="00C06425" w:rsidRPr="00690751">
        <w:rPr>
          <w:rFonts w:ascii="Arial" w:eastAsia="Arial" w:hAnsi="Arial" w:cs="Arial"/>
          <w:lang w:val="en-US"/>
        </w:rPr>
        <w:t xml:space="preserve"> </w:t>
      </w:r>
      <w:r w:rsidR="003A6932" w:rsidRPr="00690751">
        <w:rPr>
          <w:rFonts w:ascii="Arial" w:eastAsia="Arial" w:hAnsi="Arial" w:cs="Arial"/>
          <w:lang w:val="en-US"/>
        </w:rPr>
        <w:t>and at term-time weekends</w:t>
      </w:r>
      <w:r w:rsidR="00354F64" w:rsidRPr="00690751">
        <w:rPr>
          <w:rFonts w:ascii="Arial" w:eastAsia="Arial" w:hAnsi="Arial" w:cs="Arial"/>
          <w:lang w:val="en-US"/>
        </w:rPr>
        <w:t>:</w:t>
      </w:r>
      <w:r w:rsidRPr="00F01D05">
        <w:rPr>
          <w:rFonts w:ascii="Arial" w:eastAsia="Arial" w:hAnsi="Arial" w:cs="Arial"/>
          <w:lang w:val="en-US"/>
        </w:rPr>
        <w:t xml:space="preserve"> </w:t>
      </w:r>
    </w:p>
    <w:p w14:paraId="0E1C4C30" w14:textId="77777777" w:rsidR="00832CE8" w:rsidRPr="00690751" w:rsidRDefault="00832CE8" w:rsidP="00690751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877"/>
        <w:gridCol w:w="1916"/>
        <w:gridCol w:w="2152"/>
        <w:gridCol w:w="2126"/>
      </w:tblGrid>
      <w:tr w:rsidR="00354F64" w:rsidRPr="00690751" w14:paraId="79D8E2CA" w14:textId="77777777" w:rsidTr="00C06425">
        <w:trPr>
          <w:jc w:val="center"/>
        </w:trPr>
        <w:tc>
          <w:tcPr>
            <w:tcW w:w="684" w:type="dxa"/>
            <w:shd w:val="clear" w:color="auto" w:fill="D9D9D9"/>
          </w:tcPr>
          <w:p w14:paraId="6EA3834F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Hlk78895996"/>
            <w:r w:rsidRPr="00690751">
              <w:rPr>
                <w:rFonts w:ascii="Arial" w:eastAsia="Times New Roman" w:hAnsi="Arial" w:cs="Arial"/>
                <w:b/>
                <w:bCs/>
              </w:rPr>
              <w:t>Lot</w:t>
            </w:r>
          </w:p>
        </w:tc>
        <w:tc>
          <w:tcPr>
            <w:tcW w:w="1877" w:type="dxa"/>
            <w:shd w:val="clear" w:color="auto" w:fill="D9D9D9"/>
          </w:tcPr>
          <w:p w14:paraId="11F15E8B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0751">
              <w:rPr>
                <w:rFonts w:ascii="Arial" w:eastAsia="Times New Roman" w:hAnsi="Arial" w:cs="Arial"/>
                <w:b/>
                <w:bCs/>
              </w:rPr>
              <w:t>Level of Need</w:t>
            </w:r>
          </w:p>
        </w:tc>
        <w:tc>
          <w:tcPr>
            <w:tcW w:w="1916" w:type="dxa"/>
            <w:shd w:val="clear" w:color="auto" w:fill="D9D9D9"/>
          </w:tcPr>
          <w:p w14:paraId="73C4C340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0751">
              <w:rPr>
                <w:rFonts w:ascii="Arial" w:eastAsia="Times New Roman" w:hAnsi="Arial" w:cs="Arial"/>
                <w:b/>
                <w:bCs/>
              </w:rPr>
              <w:t>Age Ranges</w:t>
            </w:r>
          </w:p>
        </w:tc>
        <w:tc>
          <w:tcPr>
            <w:tcW w:w="2152" w:type="dxa"/>
            <w:shd w:val="clear" w:color="auto" w:fill="D9D9D9"/>
          </w:tcPr>
          <w:p w14:paraId="5E835666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0751">
              <w:rPr>
                <w:rFonts w:ascii="Arial" w:eastAsia="Times New Roman" w:hAnsi="Arial" w:cs="Arial"/>
                <w:b/>
                <w:bCs/>
              </w:rPr>
              <w:t>When</w:t>
            </w:r>
          </w:p>
        </w:tc>
        <w:tc>
          <w:tcPr>
            <w:tcW w:w="2126" w:type="dxa"/>
            <w:shd w:val="clear" w:color="auto" w:fill="D9D9D9"/>
          </w:tcPr>
          <w:p w14:paraId="6F967379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90751">
              <w:rPr>
                <w:rFonts w:ascii="Arial" w:eastAsia="Times New Roman" w:hAnsi="Arial" w:cs="Arial"/>
                <w:b/>
                <w:bCs/>
              </w:rPr>
              <w:t>Location</w:t>
            </w:r>
          </w:p>
        </w:tc>
      </w:tr>
      <w:tr w:rsidR="00354F64" w:rsidRPr="00690751" w14:paraId="5749AD4D" w14:textId="77777777" w:rsidTr="00C06425">
        <w:trPr>
          <w:jc w:val="center"/>
        </w:trPr>
        <w:tc>
          <w:tcPr>
            <w:tcW w:w="684" w:type="dxa"/>
            <w:shd w:val="clear" w:color="auto" w:fill="auto"/>
          </w:tcPr>
          <w:p w14:paraId="108146B6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4A827A2D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Core</w:t>
            </w:r>
          </w:p>
        </w:tc>
        <w:tc>
          <w:tcPr>
            <w:tcW w:w="1916" w:type="dxa"/>
            <w:shd w:val="clear" w:color="auto" w:fill="auto"/>
          </w:tcPr>
          <w:p w14:paraId="0A95E3D2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4-7 + 8-11</w:t>
            </w:r>
          </w:p>
        </w:tc>
        <w:tc>
          <w:tcPr>
            <w:tcW w:w="2152" w:type="dxa"/>
            <w:shd w:val="clear" w:color="auto" w:fill="auto"/>
          </w:tcPr>
          <w:p w14:paraId="3351B01A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School Holidays</w:t>
            </w:r>
          </w:p>
        </w:tc>
        <w:tc>
          <w:tcPr>
            <w:tcW w:w="2126" w:type="dxa"/>
            <w:shd w:val="clear" w:color="auto" w:fill="auto"/>
          </w:tcPr>
          <w:p w14:paraId="5FDDB3DA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North</w:t>
            </w:r>
          </w:p>
        </w:tc>
      </w:tr>
      <w:tr w:rsidR="00354F64" w:rsidRPr="00690751" w14:paraId="587349B4" w14:textId="77777777" w:rsidTr="00C06425">
        <w:trPr>
          <w:jc w:val="center"/>
        </w:trPr>
        <w:tc>
          <w:tcPr>
            <w:tcW w:w="684" w:type="dxa"/>
            <w:shd w:val="clear" w:color="auto" w:fill="auto"/>
          </w:tcPr>
          <w:p w14:paraId="408A4D85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14:paraId="14CCCC66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Core</w:t>
            </w:r>
          </w:p>
        </w:tc>
        <w:tc>
          <w:tcPr>
            <w:tcW w:w="1916" w:type="dxa"/>
            <w:shd w:val="clear" w:color="auto" w:fill="auto"/>
          </w:tcPr>
          <w:p w14:paraId="0FCA19CF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11-14 + 15-19</w:t>
            </w:r>
          </w:p>
        </w:tc>
        <w:tc>
          <w:tcPr>
            <w:tcW w:w="2152" w:type="dxa"/>
            <w:shd w:val="clear" w:color="auto" w:fill="auto"/>
          </w:tcPr>
          <w:p w14:paraId="574CC8E1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School Holidays</w:t>
            </w:r>
          </w:p>
        </w:tc>
        <w:tc>
          <w:tcPr>
            <w:tcW w:w="2126" w:type="dxa"/>
            <w:shd w:val="clear" w:color="auto" w:fill="auto"/>
          </w:tcPr>
          <w:p w14:paraId="37C33FCC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North</w:t>
            </w:r>
          </w:p>
        </w:tc>
      </w:tr>
      <w:tr w:rsidR="00354F64" w:rsidRPr="00690751" w14:paraId="7FCDA329" w14:textId="77777777" w:rsidTr="00C06425">
        <w:trPr>
          <w:jc w:val="center"/>
        </w:trPr>
        <w:tc>
          <w:tcPr>
            <w:tcW w:w="684" w:type="dxa"/>
            <w:shd w:val="clear" w:color="auto" w:fill="auto"/>
          </w:tcPr>
          <w:p w14:paraId="59DF5B00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14:paraId="68B2FC51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Core</w:t>
            </w:r>
          </w:p>
        </w:tc>
        <w:tc>
          <w:tcPr>
            <w:tcW w:w="1916" w:type="dxa"/>
            <w:shd w:val="clear" w:color="auto" w:fill="auto"/>
          </w:tcPr>
          <w:p w14:paraId="3586B027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4-7 + 8-11</w:t>
            </w:r>
          </w:p>
        </w:tc>
        <w:tc>
          <w:tcPr>
            <w:tcW w:w="2152" w:type="dxa"/>
            <w:shd w:val="clear" w:color="auto" w:fill="auto"/>
          </w:tcPr>
          <w:p w14:paraId="0B20A442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School Holidays</w:t>
            </w:r>
          </w:p>
        </w:tc>
        <w:tc>
          <w:tcPr>
            <w:tcW w:w="2126" w:type="dxa"/>
            <w:shd w:val="clear" w:color="auto" w:fill="auto"/>
          </w:tcPr>
          <w:p w14:paraId="7E4A3484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Central</w:t>
            </w:r>
          </w:p>
        </w:tc>
      </w:tr>
      <w:tr w:rsidR="00354F64" w:rsidRPr="00690751" w14:paraId="30DE5FE5" w14:textId="77777777" w:rsidTr="00C06425">
        <w:trPr>
          <w:jc w:val="center"/>
        </w:trPr>
        <w:tc>
          <w:tcPr>
            <w:tcW w:w="684" w:type="dxa"/>
            <w:shd w:val="clear" w:color="auto" w:fill="auto"/>
          </w:tcPr>
          <w:p w14:paraId="0EF95BCD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877" w:type="dxa"/>
            <w:shd w:val="clear" w:color="auto" w:fill="auto"/>
          </w:tcPr>
          <w:p w14:paraId="0F437D59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Core</w:t>
            </w:r>
          </w:p>
        </w:tc>
        <w:tc>
          <w:tcPr>
            <w:tcW w:w="1916" w:type="dxa"/>
            <w:shd w:val="clear" w:color="auto" w:fill="auto"/>
          </w:tcPr>
          <w:p w14:paraId="2B2C89D0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11-14 + 15-19</w:t>
            </w:r>
          </w:p>
        </w:tc>
        <w:tc>
          <w:tcPr>
            <w:tcW w:w="2152" w:type="dxa"/>
            <w:shd w:val="clear" w:color="auto" w:fill="auto"/>
          </w:tcPr>
          <w:p w14:paraId="66AFB92A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School Holidays</w:t>
            </w:r>
          </w:p>
        </w:tc>
        <w:tc>
          <w:tcPr>
            <w:tcW w:w="2126" w:type="dxa"/>
            <w:shd w:val="clear" w:color="auto" w:fill="auto"/>
          </w:tcPr>
          <w:p w14:paraId="7E5F80D5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Central</w:t>
            </w:r>
          </w:p>
        </w:tc>
      </w:tr>
      <w:tr w:rsidR="00354F64" w:rsidRPr="00690751" w14:paraId="111EC49C" w14:textId="77777777" w:rsidTr="00C06425">
        <w:trPr>
          <w:jc w:val="center"/>
        </w:trPr>
        <w:tc>
          <w:tcPr>
            <w:tcW w:w="684" w:type="dxa"/>
            <w:shd w:val="clear" w:color="auto" w:fill="auto"/>
          </w:tcPr>
          <w:p w14:paraId="5E11990D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14:paraId="64295ECA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Core</w:t>
            </w:r>
          </w:p>
        </w:tc>
        <w:tc>
          <w:tcPr>
            <w:tcW w:w="1916" w:type="dxa"/>
            <w:shd w:val="clear" w:color="auto" w:fill="auto"/>
          </w:tcPr>
          <w:p w14:paraId="222647C6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4-7 + 8-11</w:t>
            </w:r>
          </w:p>
        </w:tc>
        <w:tc>
          <w:tcPr>
            <w:tcW w:w="2152" w:type="dxa"/>
            <w:shd w:val="clear" w:color="auto" w:fill="auto"/>
          </w:tcPr>
          <w:p w14:paraId="319C28FC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Weekends</w:t>
            </w:r>
          </w:p>
        </w:tc>
        <w:tc>
          <w:tcPr>
            <w:tcW w:w="2126" w:type="dxa"/>
            <w:shd w:val="clear" w:color="auto" w:fill="auto"/>
          </w:tcPr>
          <w:p w14:paraId="4EDD0BE9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Not area-specific</w:t>
            </w:r>
          </w:p>
        </w:tc>
      </w:tr>
      <w:tr w:rsidR="00354F64" w:rsidRPr="00690751" w14:paraId="6C4C21AB" w14:textId="77777777" w:rsidTr="00C06425">
        <w:trPr>
          <w:jc w:val="center"/>
        </w:trPr>
        <w:tc>
          <w:tcPr>
            <w:tcW w:w="684" w:type="dxa"/>
            <w:shd w:val="clear" w:color="auto" w:fill="auto"/>
          </w:tcPr>
          <w:p w14:paraId="64695BC7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877" w:type="dxa"/>
            <w:shd w:val="clear" w:color="auto" w:fill="auto"/>
          </w:tcPr>
          <w:p w14:paraId="38F2C998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Core</w:t>
            </w:r>
          </w:p>
        </w:tc>
        <w:tc>
          <w:tcPr>
            <w:tcW w:w="1916" w:type="dxa"/>
            <w:shd w:val="clear" w:color="auto" w:fill="auto"/>
          </w:tcPr>
          <w:p w14:paraId="552CA010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11-14 + 15-19</w:t>
            </w:r>
          </w:p>
        </w:tc>
        <w:tc>
          <w:tcPr>
            <w:tcW w:w="2152" w:type="dxa"/>
            <w:shd w:val="clear" w:color="auto" w:fill="auto"/>
          </w:tcPr>
          <w:p w14:paraId="2C056978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Weekends</w:t>
            </w:r>
          </w:p>
        </w:tc>
        <w:tc>
          <w:tcPr>
            <w:tcW w:w="2126" w:type="dxa"/>
            <w:shd w:val="clear" w:color="auto" w:fill="auto"/>
          </w:tcPr>
          <w:p w14:paraId="66ABEA65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Not area-specific</w:t>
            </w:r>
          </w:p>
        </w:tc>
      </w:tr>
      <w:tr w:rsidR="00354F64" w:rsidRPr="00690751" w14:paraId="1E5A4357" w14:textId="77777777" w:rsidTr="00C06425">
        <w:trPr>
          <w:jc w:val="center"/>
        </w:trPr>
        <w:tc>
          <w:tcPr>
            <w:tcW w:w="684" w:type="dxa"/>
            <w:shd w:val="clear" w:color="auto" w:fill="auto"/>
          </w:tcPr>
          <w:p w14:paraId="3FB49C6D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877" w:type="dxa"/>
            <w:shd w:val="clear" w:color="auto" w:fill="auto"/>
          </w:tcPr>
          <w:p w14:paraId="0EE1CC74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Enhanced</w:t>
            </w:r>
          </w:p>
        </w:tc>
        <w:tc>
          <w:tcPr>
            <w:tcW w:w="1916" w:type="dxa"/>
            <w:shd w:val="clear" w:color="auto" w:fill="auto"/>
          </w:tcPr>
          <w:p w14:paraId="076D433A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4-7 + 8-11</w:t>
            </w:r>
          </w:p>
        </w:tc>
        <w:tc>
          <w:tcPr>
            <w:tcW w:w="2152" w:type="dxa"/>
            <w:shd w:val="clear" w:color="auto" w:fill="auto"/>
          </w:tcPr>
          <w:p w14:paraId="05B8CDAF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School Holidays</w:t>
            </w:r>
          </w:p>
        </w:tc>
        <w:tc>
          <w:tcPr>
            <w:tcW w:w="2126" w:type="dxa"/>
            <w:shd w:val="clear" w:color="auto" w:fill="auto"/>
          </w:tcPr>
          <w:p w14:paraId="1DB75C3D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North</w:t>
            </w:r>
          </w:p>
        </w:tc>
      </w:tr>
      <w:tr w:rsidR="00354F64" w:rsidRPr="00690751" w14:paraId="14F4128C" w14:textId="77777777" w:rsidTr="00C06425">
        <w:trPr>
          <w:jc w:val="center"/>
        </w:trPr>
        <w:tc>
          <w:tcPr>
            <w:tcW w:w="684" w:type="dxa"/>
            <w:shd w:val="clear" w:color="auto" w:fill="auto"/>
          </w:tcPr>
          <w:p w14:paraId="07D61668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14:paraId="3B26574B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Enhanced</w:t>
            </w:r>
          </w:p>
        </w:tc>
        <w:tc>
          <w:tcPr>
            <w:tcW w:w="1916" w:type="dxa"/>
            <w:shd w:val="clear" w:color="auto" w:fill="auto"/>
          </w:tcPr>
          <w:p w14:paraId="48EFA4F9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11-14 + 15-19</w:t>
            </w:r>
          </w:p>
        </w:tc>
        <w:tc>
          <w:tcPr>
            <w:tcW w:w="2152" w:type="dxa"/>
            <w:shd w:val="clear" w:color="auto" w:fill="auto"/>
          </w:tcPr>
          <w:p w14:paraId="2C98BE4C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School Holidays</w:t>
            </w:r>
          </w:p>
        </w:tc>
        <w:tc>
          <w:tcPr>
            <w:tcW w:w="2126" w:type="dxa"/>
            <w:shd w:val="clear" w:color="auto" w:fill="auto"/>
          </w:tcPr>
          <w:p w14:paraId="7AC93B47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North</w:t>
            </w:r>
          </w:p>
        </w:tc>
      </w:tr>
      <w:tr w:rsidR="00354F64" w:rsidRPr="00690751" w14:paraId="7F7CD520" w14:textId="77777777" w:rsidTr="00C06425">
        <w:trPr>
          <w:jc w:val="center"/>
        </w:trPr>
        <w:tc>
          <w:tcPr>
            <w:tcW w:w="684" w:type="dxa"/>
            <w:shd w:val="clear" w:color="auto" w:fill="auto"/>
          </w:tcPr>
          <w:p w14:paraId="72785328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877" w:type="dxa"/>
            <w:shd w:val="clear" w:color="auto" w:fill="auto"/>
          </w:tcPr>
          <w:p w14:paraId="0D1B1E9E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Enhanced</w:t>
            </w:r>
          </w:p>
        </w:tc>
        <w:tc>
          <w:tcPr>
            <w:tcW w:w="1916" w:type="dxa"/>
            <w:shd w:val="clear" w:color="auto" w:fill="auto"/>
          </w:tcPr>
          <w:p w14:paraId="64725B41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4-7 + 8-11</w:t>
            </w:r>
          </w:p>
        </w:tc>
        <w:tc>
          <w:tcPr>
            <w:tcW w:w="2152" w:type="dxa"/>
            <w:shd w:val="clear" w:color="auto" w:fill="auto"/>
          </w:tcPr>
          <w:p w14:paraId="1223ADE0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School Holidays</w:t>
            </w:r>
          </w:p>
        </w:tc>
        <w:tc>
          <w:tcPr>
            <w:tcW w:w="2126" w:type="dxa"/>
            <w:shd w:val="clear" w:color="auto" w:fill="auto"/>
          </w:tcPr>
          <w:p w14:paraId="7DD21501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Central</w:t>
            </w:r>
          </w:p>
        </w:tc>
      </w:tr>
      <w:tr w:rsidR="00354F64" w:rsidRPr="00690751" w14:paraId="4B1C18AD" w14:textId="77777777" w:rsidTr="00C06425">
        <w:trPr>
          <w:jc w:val="center"/>
        </w:trPr>
        <w:tc>
          <w:tcPr>
            <w:tcW w:w="684" w:type="dxa"/>
            <w:shd w:val="clear" w:color="auto" w:fill="auto"/>
          </w:tcPr>
          <w:p w14:paraId="73091FF0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877" w:type="dxa"/>
            <w:shd w:val="clear" w:color="auto" w:fill="auto"/>
          </w:tcPr>
          <w:p w14:paraId="401B2902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Enhanced</w:t>
            </w:r>
          </w:p>
        </w:tc>
        <w:tc>
          <w:tcPr>
            <w:tcW w:w="1916" w:type="dxa"/>
            <w:shd w:val="clear" w:color="auto" w:fill="auto"/>
          </w:tcPr>
          <w:p w14:paraId="6D00FE13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11-14 + 15-19</w:t>
            </w:r>
          </w:p>
        </w:tc>
        <w:tc>
          <w:tcPr>
            <w:tcW w:w="2152" w:type="dxa"/>
            <w:shd w:val="clear" w:color="auto" w:fill="auto"/>
          </w:tcPr>
          <w:p w14:paraId="5A2022A0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School Holidays</w:t>
            </w:r>
          </w:p>
        </w:tc>
        <w:tc>
          <w:tcPr>
            <w:tcW w:w="2126" w:type="dxa"/>
            <w:shd w:val="clear" w:color="auto" w:fill="auto"/>
          </w:tcPr>
          <w:p w14:paraId="1DDD3A8E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Central</w:t>
            </w:r>
          </w:p>
        </w:tc>
      </w:tr>
      <w:tr w:rsidR="00354F64" w:rsidRPr="00690751" w14:paraId="5B0DA6BF" w14:textId="77777777" w:rsidTr="00C06425">
        <w:trPr>
          <w:jc w:val="center"/>
        </w:trPr>
        <w:tc>
          <w:tcPr>
            <w:tcW w:w="684" w:type="dxa"/>
            <w:shd w:val="clear" w:color="auto" w:fill="auto"/>
          </w:tcPr>
          <w:p w14:paraId="0FEB7C71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877" w:type="dxa"/>
            <w:shd w:val="clear" w:color="auto" w:fill="auto"/>
          </w:tcPr>
          <w:p w14:paraId="5811BB7D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Enhanced</w:t>
            </w:r>
          </w:p>
        </w:tc>
        <w:tc>
          <w:tcPr>
            <w:tcW w:w="1916" w:type="dxa"/>
            <w:shd w:val="clear" w:color="auto" w:fill="auto"/>
          </w:tcPr>
          <w:p w14:paraId="3B528C58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4-7 + 8-11</w:t>
            </w:r>
          </w:p>
        </w:tc>
        <w:tc>
          <w:tcPr>
            <w:tcW w:w="2152" w:type="dxa"/>
            <w:shd w:val="clear" w:color="auto" w:fill="auto"/>
          </w:tcPr>
          <w:p w14:paraId="68DECEF4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Weekends</w:t>
            </w:r>
          </w:p>
        </w:tc>
        <w:tc>
          <w:tcPr>
            <w:tcW w:w="2126" w:type="dxa"/>
            <w:shd w:val="clear" w:color="auto" w:fill="auto"/>
          </w:tcPr>
          <w:p w14:paraId="46B64F51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Not area-specific</w:t>
            </w:r>
          </w:p>
        </w:tc>
      </w:tr>
      <w:tr w:rsidR="00354F64" w:rsidRPr="00690751" w14:paraId="63692B45" w14:textId="77777777" w:rsidTr="00C06425">
        <w:trPr>
          <w:jc w:val="center"/>
        </w:trPr>
        <w:tc>
          <w:tcPr>
            <w:tcW w:w="684" w:type="dxa"/>
            <w:shd w:val="clear" w:color="auto" w:fill="auto"/>
          </w:tcPr>
          <w:p w14:paraId="35C2E2CD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877" w:type="dxa"/>
            <w:shd w:val="clear" w:color="auto" w:fill="auto"/>
          </w:tcPr>
          <w:p w14:paraId="10839E27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Enhanced</w:t>
            </w:r>
          </w:p>
        </w:tc>
        <w:tc>
          <w:tcPr>
            <w:tcW w:w="1916" w:type="dxa"/>
            <w:shd w:val="clear" w:color="auto" w:fill="auto"/>
          </w:tcPr>
          <w:p w14:paraId="2457032E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11-14 + 15-19</w:t>
            </w:r>
          </w:p>
        </w:tc>
        <w:tc>
          <w:tcPr>
            <w:tcW w:w="2152" w:type="dxa"/>
            <w:shd w:val="clear" w:color="auto" w:fill="auto"/>
          </w:tcPr>
          <w:p w14:paraId="3921BA5A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Weekends</w:t>
            </w:r>
          </w:p>
        </w:tc>
        <w:tc>
          <w:tcPr>
            <w:tcW w:w="2126" w:type="dxa"/>
            <w:shd w:val="clear" w:color="auto" w:fill="auto"/>
          </w:tcPr>
          <w:p w14:paraId="5DF6E2D7" w14:textId="77777777" w:rsidR="00354F64" w:rsidRPr="00690751" w:rsidRDefault="00354F64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Not area-specific</w:t>
            </w:r>
          </w:p>
        </w:tc>
      </w:tr>
    </w:tbl>
    <w:bookmarkEnd w:id="0"/>
    <w:p w14:paraId="54ADD5C0" w14:textId="77777777" w:rsidR="005A4AA5" w:rsidRPr="00690751" w:rsidRDefault="005A4AA5" w:rsidP="00690751">
      <w:pPr>
        <w:widowControl w:val="0"/>
        <w:autoSpaceDE w:val="0"/>
        <w:autoSpaceDN w:val="0"/>
        <w:spacing w:before="2" w:after="0" w:line="240" w:lineRule="auto"/>
        <w:ind w:firstLine="360"/>
        <w:jc w:val="both"/>
        <w:rPr>
          <w:rFonts w:ascii="Arial" w:eastAsia="Arial" w:hAnsi="Arial" w:cs="Arial"/>
          <w:lang w:val="en-US"/>
        </w:rPr>
      </w:pPr>
      <w:r w:rsidRPr="00690751">
        <w:rPr>
          <w:rFonts w:ascii="Arial" w:eastAsia="Arial" w:hAnsi="Arial" w:cs="Arial"/>
          <w:b/>
          <w:bCs/>
          <w:lang w:val="en-US"/>
        </w:rPr>
        <w:t>*</w:t>
      </w:r>
      <w:r w:rsidR="002B2050" w:rsidRPr="00690751">
        <w:rPr>
          <w:rFonts w:ascii="Arial" w:eastAsia="Arial" w:hAnsi="Arial" w:cs="Arial"/>
          <w:b/>
          <w:bCs/>
          <w:lang w:val="en-US"/>
        </w:rPr>
        <w:t>Core</w:t>
      </w:r>
      <w:r w:rsidR="002B2050" w:rsidRPr="00690751">
        <w:rPr>
          <w:rFonts w:ascii="Arial" w:eastAsia="Arial" w:hAnsi="Arial" w:cs="Arial"/>
          <w:lang w:val="en-US"/>
        </w:rPr>
        <w:t>: for those with less complex needs, with larger group sizes and lower staffing ratios</w:t>
      </w:r>
    </w:p>
    <w:p w14:paraId="2BEDFEDE" w14:textId="77777777" w:rsidR="002B2050" w:rsidRPr="00690751" w:rsidRDefault="005A4AA5" w:rsidP="00690751">
      <w:pPr>
        <w:widowControl w:val="0"/>
        <w:autoSpaceDE w:val="0"/>
        <w:autoSpaceDN w:val="0"/>
        <w:spacing w:before="2" w:after="0" w:line="240" w:lineRule="auto"/>
        <w:ind w:left="360"/>
        <w:jc w:val="both"/>
        <w:rPr>
          <w:rFonts w:ascii="Arial" w:eastAsia="Arial" w:hAnsi="Arial" w:cs="Arial"/>
          <w:lang w:val="en-US"/>
        </w:rPr>
      </w:pPr>
      <w:r w:rsidRPr="00690751">
        <w:rPr>
          <w:rFonts w:ascii="Arial" w:eastAsia="Arial" w:hAnsi="Arial" w:cs="Arial"/>
          <w:lang w:val="en-US"/>
        </w:rPr>
        <w:t>**</w:t>
      </w:r>
      <w:r w:rsidR="002B2050" w:rsidRPr="00690751">
        <w:rPr>
          <w:rFonts w:ascii="Arial" w:eastAsia="Arial" w:hAnsi="Arial" w:cs="Arial"/>
          <w:b/>
          <w:bCs/>
          <w:lang w:val="en-US"/>
        </w:rPr>
        <w:t>Enhanced</w:t>
      </w:r>
      <w:r w:rsidR="002B2050" w:rsidRPr="00690751">
        <w:rPr>
          <w:rFonts w:ascii="Arial" w:eastAsia="Arial" w:hAnsi="Arial" w:cs="Arial"/>
          <w:lang w:val="en-US"/>
        </w:rPr>
        <w:t>: for those with more complex needs, requiring smaller groups sizes and higher staffing ratios</w:t>
      </w:r>
    </w:p>
    <w:p w14:paraId="64575580" w14:textId="77777777" w:rsidR="002B2050" w:rsidRPr="00690751" w:rsidRDefault="002B2050" w:rsidP="00690751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lang w:val="en-US"/>
        </w:rPr>
      </w:pPr>
    </w:p>
    <w:p w14:paraId="0577FAF3" w14:textId="77777777" w:rsidR="00F01D05" w:rsidRPr="00F01D05" w:rsidRDefault="00275846" w:rsidP="00690751">
      <w:pPr>
        <w:widowControl w:val="0"/>
        <w:autoSpaceDE w:val="0"/>
        <w:autoSpaceDN w:val="0"/>
        <w:spacing w:before="2" w:after="0" w:line="240" w:lineRule="auto"/>
        <w:jc w:val="both"/>
        <w:rPr>
          <w:rFonts w:ascii="Arial" w:eastAsia="Arial" w:hAnsi="Arial" w:cs="Arial"/>
          <w:lang w:val="en-US"/>
        </w:rPr>
      </w:pPr>
      <w:r w:rsidRPr="00690751">
        <w:rPr>
          <w:rFonts w:ascii="Arial" w:eastAsia="Arial" w:hAnsi="Arial" w:cs="Arial"/>
          <w:lang w:val="en-US"/>
        </w:rPr>
        <w:t xml:space="preserve">The </w:t>
      </w:r>
      <w:r w:rsidR="000272ED" w:rsidRPr="00690751">
        <w:rPr>
          <w:rFonts w:ascii="Arial" w:eastAsia="Arial" w:hAnsi="Arial" w:cs="Arial"/>
          <w:lang w:val="en-US"/>
        </w:rPr>
        <w:t xml:space="preserve">tender went out to providers </w:t>
      </w:r>
      <w:r w:rsidR="00227F50" w:rsidRPr="00690751">
        <w:rPr>
          <w:rFonts w:ascii="Arial" w:eastAsia="Arial" w:hAnsi="Arial" w:cs="Arial"/>
          <w:lang w:val="en-US"/>
        </w:rPr>
        <w:t xml:space="preserve">within Lot 5 of the Pseudo Dynamic Purchasing System </w:t>
      </w:r>
      <w:r w:rsidR="00100858" w:rsidRPr="00690751">
        <w:rPr>
          <w:rFonts w:ascii="Arial" w:eastAsia="Arial" w:hAnsi="Arial" w:cs="Arial"/>
          <w:lang w:val="en-US"/>
        </w:rPr>
        <w:t xml:space="preserve">in December 2020. </w:t>
      </w:r>
      <w:r w:rsidRPr="00690751">
        <w:rPr>
          <w:rFonts w:ascii="Arial" w:eastAsia="Arial" w:hAnsi="Arial" w:cs="Arial"/>
          <w:lang w:val="en-US"/>
        </w:rPr>
        <w:t xml:space="preserve"> </w:t>
      </w:r>
      <w:r w:rsidR="00F01D05" w:rsidRPr="00F01D05">
        <w:rPr>
          <w:rFonts w:ascii="Arial" w:eastAsia="Arial" w:hAnsi="Arial" w:cs="Arial"/>
          <w:lang w:val="en-US"/>
        </w:rPr>
        <w:t xml:space="preserve">However, the tender only generated 2 </w:t>
      </w:r>
      <w:r w:rsidR="00F9220F" w:rsidRPr="00690751">
        <w:rPr>
          <w:rFonts w:ascii="Arial" w:eastAsia="Arial" w:hAnsi="Arial" w:cs="Arial"/>
          <w:lang w:val="en-US"/>
        </w:rPr>
        <w:t>compliant bids</w:t>
      </w:r>
      <w:r w:rsidR="00B44E5F" w:rsidRPr="00690751">
        <w:rPr>
          <w:rFonts w:ascii="Arial" w:eastAsia="Arial" w:hAnsi="Arial" w:cs="Arial"/>
          <w:lang w:val="en-US"/>
        </w:rPr>
        <w:t xml:space="preserve"> and ultimately the tender for </w:t>
      </w:r>
      <w:proofErr w:type="spellStart"/>
      <w:r w:rsidR="00B44E5F" w:rsidRPr="00690751">
        <w:rPr>
          <w:rFonts w:ascii="Arial" w:eastAsia="Arial" w:hAnsi="Arial" w:cs="Arial"/>
          <w:lang w:val="en-US"/>
        </w:rPr>
        <w:t>Knowsley’s</w:t>
      </w:r>
      <w:proofErr w:type="spellEnd"/>
      <w:r w:rsidR="00B44E5F" w:rsidRPr="00690751">
        <w:rPr>
          <w:rFonts w:ascii="Arial" w:eastAsia="Arial" w:hAnsi="Arial" w:cs="Arial"/>
          <w:lang w:val="en-US"/>
        </w:rPr>
        <w:t xml:space="preserve"> Short Bre</w:t>
      </w:r>
      <w:bookmarkStart w:id="1" w:name="_GoBack"/>
      <w:bookmarkEnd w:id="1"/>
      <w:r w:rsidR="00B44E5F" w:rsidRPr="00690751">
        <w:rPr>
          <w:rFonts w:ascii="Arial" w:eastAsia="Arial" w:hAnsi="Arial" w:cs="Arial"/>
          <w:lang w:val="en-US"/>
        </w:rPr>
        <w:t xml:space="preserve">aks commissioned service was </w:t>
      </w:r>
      <w:r w:rsidR="004F6B9A" w:rsidRPr="00690751">
        <w:rPr>
          <w:rFonts w:ascii="Arial" w:eastAsia="Arial" w:hAnsi="Arial" w:cs="Arial"/>
          <w:lang w:val="en-US"/>
        </w:rPr>
        <w:t>unsuccessful</w:t>
      </w:r>
      <w:r w:rsidR="00B44E5F" w:rsidRPr="00690751">
        <w:rPr>
          <w:rFonts w:ascii="Arial" w:eastAsia="Arial" w:hAnsi="Arial" w:cs="Arial"/>
          <w:lang w:val="en-US"/>
        </w:rPr>
        <w:t xml:space="preserve">. </w:t>
      </w:r>
    </w:p>
    <w:p w14:paraId="66E301E2" w14:textId="77777777" w:rsidR="00A72265" w:rsidRPr="00690751" w:rsidRDefault="00A72265" w:rsidP="00690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CC317D" w14:textId="77777777" w:rsidR="00461BA0" w:rsidRPr="00690751" w:rsidRDefault="003324EC" w:rsidP="00690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690751">
        <w:rPr>
          <w:rFonts w:ascii="Arial" w:hAnsi="Arial" w:cs="Arial"/>
          <w:b/>
          <w:bCs/>
          <w:u w:val="single"/>
        </w:rPr>
        <w:t>April 2022</w:t>
      </w:r>
    </w:p>
    <w:p w14:paraId="0D9361F4" w14:textId="77777777" w:rsidR="003324EC" w:rsidRPr="00690751" w:rsidRDefault="003324EC" w:rsidP="00690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1EA1DD" w14:textId="4771272B" w:rsidR="00E8513B" w:rsidRPr="00BF2F0F" w:rsidRDefault="00AF2C01" w:rsidP="00E8513B">
      <w:pPr>
        <w:jc w:val="both"/>
        <w:rPr>
          <w:rFonts w:ascii="Arial" w:hAnsi="Arial" w:cs="Arial"/>
        </w:rPr>
      </w:pPr>
      <w:r w:rsidRPr="00690751">
        <w:rPr>
          <w:rFonts w:ascii="Arial" w:hAnsi="Arial" w:cs="Arial"/>
        </w:rPr>
        <w:t>Consequently, we are now loo</w:t>
      </w:r>
      <w:r w:rsidR="0095002E" w:rsidRPr="00690751">
        <w:rPr>
          <w:rFonts w:ascii="Arial" w:hAnsi="Arial" w:cs="Arial"/>
        </w:rPr>
        <w:t>king to re-tender this opportunity</w:t>
      </w:r>
      <w:r w:rsidR="00C4272C" w:rsidRPr="00690751">
        <w:rPr>
          <w:rFonts w:ascii="Arial" w:hAnsi="Arial" w:cs="Arial"/>
        </w:rPr>
        <w:t>, with the service</w:t>
      </w:r>
      <w:r w:rsidR="0095002E" w:rsidRPr="00690751">
        <w:rPr>
          <w:rFonts w:ascii="Arial" w:hAnsi="Arial" w:cs="Arial"/>
        </w:rPr>
        <w:t xml:space="preserve"> to commence from April 2022</w:t>
      </w:r>
      <w:r w:rsidR="002E52B1" w:rsidRPr="00690751">
        <w:rPr>
          <w:rFonts w:ascii="Arial" w:hAnsi="Arial" w:cs="Arial"/>
        </w:rPr>
        <w:t xml:space="preserve">. To help us understand </w:t>
      </w:r>
      <w:r w:rsidR="005A4AA5" w:rsidRPr="00690751">
        <w:rPr>
          <w:rFonts w:ascii="Arial" w:hAnsi="Arial" w:cs="Arial"/>
        </w:rPr>
        <w:t xml:space="preserve">the interest and </w:t>
      </w:r>
      <w:r w:rsidR="00C62134" w:rsidRPr="00690751">
        <w:rPr>
          <w:rFonts w:ascii="Arial" w:hAnsi="Arial" w:cs="Arial"/>
        </w:rPr>
        <w:t xml:space="preserve">any barriers </w:t>
      </w:r>
      <w:r w:rsidR="00DB6EE1" w:rsidRPr="00690751">
        <w:rPr>
          <w:rFonts w:ascii="Arial" w:hAnsi="Arial" w:cs="Arial"/>
        </w:rPr>
        <w:t>from providers in bidding for this opportunity</w:t>
      </w:r>
      <w:r w:rsidR="004B18BC" w:rsidRPr="00690751">
        <w:rPr>
          <w:rFonts w:ascii="Arial" w:hAnsi="Arial" w:cs="Arial"/>
        </w:rPr>
        <w:t>,</w:t>
      </w:r>
      <w:r w:rsidR="00DB6EE1" w:rsidRPr="00690751">
        <w:rPr>
          <w:rFonts w:ascii="Arial" w:hAnsi="Arial" w:cs="Arial"/>
        </w:rPr>
        <w:t xml:space="preserve"> we are seeking your opinion via this expression of interest. </w:t>
      </w:r>
      <w:r w:rsidR="00E8513B">
        <w:rPr>
          <w:rFonts w:ascii="Arial" w:hAnsi="Arial" w:cs="Arial"/>
        </w:rPr>
        <w:t xml:space="preserve"> Please respond by no later than 13:00pm on the 18</w:t>
      </w:r>
      <w:r w:rsidR="00E8513B" w:rsidRPr="00E8513B">
        <w:rPr>
          <w:rFonts w:ascii="Arial" w:hAnsi="Arial" w:cs="Arial"/>
          <w:vertAlign w:val="superscript"/>
        </w:rPr>
        <w:t>th</w:t>
      </w:r>
      <w:r w:rsidR="00E8513B">
        <w:rPr>
          <w:rFonts w:ascii="Arial" w:hAnsi="Arial" w:cs="Arial"/>
        </w:rPr>
        <w:t xml:space="preserve"> August 202 via </w:t>
      </w:r>
      <w:r w:rsidR="00E8513B">
        <w:rPr>
          <w:rFonts w:ascii="Arial" w:hAnsi="Arial" w:cs="Arial"/>
          <w:b/>
        </w:rPr>
        <w:t>The Chest (Pro-Contract)</w:t>
      </w:r>
      <w:r w:rsidR="00E8513B" w:rsidRPr="003D39D2">
        <w:rPr>
          <w:rFonts w:ascii="Arial" w:hAnsi="Arial" w:cs="Arial"/>
          <w:b/>
        </w:rPr>
        <w:t xml:space="preserve"> e-tendering system</w:t>
      </w:r>
      <w:r w:rsidR="00E8513B">
        <w:rPr>
          <w:rFonts w:ascii="Arial" w:hAnsi="Arial" w:cs="Arial"/>
          <w:b/>
        </w:rPr>
        <w:t xml:space="preserve"> at </w:t>
      </w:r>
      <w:hyperlink r:id="rId5" w:history="1">
        <w:r w:rsidR="00E8513B" w:rsidRPr="00550287">
          <w:rPr>
            <w:rStyle w:val="Hyperlink"/>
            <w:rFonts w:ascii="Arial" w:hAnsi="Arial"/>
            <w:b/>
          </w:rPr>
          <w:t>www.the-chest.org.uk</w:t>
        </w:r>
      </w:hyperlink>
    </w:p>
    <w:p w14:paraId="6A218370" w14:textId="54727171" w:rsidR="00DA477B" w:rsidRPr="00690751" w:rsidRDefault="00DA477B" w:rsidP="00690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2BC4990" w14:textId="77777777" w:rsidR="00DA477B" w:rsidRPr="00690751" w:rsidRDefault="00DA477B" w:rsidP="006907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5EE60A" w14:textId="77777777" w:rsidR="00591130" w:rsidRPr="00690751" w:rsidRDefault="00D60775" w:rsidP="0069075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0751">
        <w:rPr>
          <w:rFonts w:ascii="Arial" w:hAnsi="Arial" w:cs="Arial"/>
          <w:sz w:val="22"/>
          <w:szCs w:val="22"/>
        </w:rPr>
        <w:t>D</w:t>
      </w:r>
      <w:r w:rsidR="00591130" w:rsidRPr="00690751">
        <w:rPr>
          <w:rFonts w:ascii="Arial" w:hAnsi="Arial" w:cs="Arial"/>
          <w:sz w:val="22"/>
          <w:szCs w:val="22"/>
        </w:rPr>
        <w:t>oes your organisation currently deliver</w:t>
      </w:r>
      <w:r w:rsidR="000E0284" w:rsidRPr="00690751">
        <w:rPr>
          <w:rFonts w:ascii="Arial" w:hAnsi="Arial" w:cs="Arial"/>
          <w:sz w:val="22"/>
          <w:szCs w:val="22"/>
        </w:rPr>
        <w:t xml:space="preserve"> </w:t>
      </w:r>
      <w:r w:rsidR="00591130" w:rsidRPr="00690751">
        <w:rPr>
          <w:rFonts w:ascii="Arial" w:hAnsi="Arial" w:cs="Arial"/>
          <w:sz w:val="22"/>
          <w:szCs w:val="22"/>
        </w:rPr>
        <w:t>short breaks services</w:t>
      </w:r>
      <w:r w:rsidR="00162E7A" w:rsidRPr="00690751">
        <w:rPr>
          <w:rFonts w:ascii="Arial" w:hAnsi="Arial" w:cs="Arial"/>
          <w:sz w:val="22"/>
          <w:szCs w:val="22"/>
        </w:rPr>
        <w:t xml:space="preserve"> for children with disabilities</w:t>
      </w:r>
      <w:r w:rsidR="00591130" w:rsidRPr="00690751">
        <w:rPr>
          <w:rFonts w:ascii="Arial" w:hAnsi="Arial" w:cs="Arial"/>
          <w:sz w:val="22"/>
          <w:szCs w:val="22"/>
        </w:rPr>
        <w:t>?</w:t>
      </w:r>
    </w:p>
    <w:p w14:paraId="4FABE779" w14:textId="77777777" w:rsidR="00162E7A" w:rsidRPr="00690751" w:rsidRDefault="00162E7A" w:rsidP="00690751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6757"/>
      </w:tblGrid>
      <w:tr w:rsidR="00591130" w:rsidRPr="00690751" w14:paraId="261A48F7" w14:textId="77777777" w:rsidTr="00231143">
        <w:trPr>
          <w:trHeight w:val="261"/>
        </w:trPr>
        <w:tc>
          <w:tcPr>
            <w:tcW w:w="1195" w:type="dxa"/>
          </w:tcPr>
          <w:p w14:paraId="10DBDEA2" w14:textId="77777777" w:rsidR="00591130" w:rsidRPr="00690751" w:rsidRDefault="00591130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Hlk78895600"/>
            <w:r w:rsidRPr="00690751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6757" w:type="dxa"/>
          </w:tcPr>
          <w:p w14:paraId="5DF89FE0" w14:textId="77777777" w:rsidR="00591130" w:rsidRPr="00690751" w:rsidRDefault="00591130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591130" w:rsidRPr="00690751" w14:paraId="4D8BF310" w14:textId="77777777" w:rsidTr="00231143">
        <w:trPr>
          <w:trHeight w:val="246"/>
        </w:trPr>
        <w:tc>
          <w:tcPr>
            <w:tcW w:w="1195" w:type="dxa"/>
          </w:tcPr>
          <w:p w14:paraId="596DF77B" w14:textId="77777777" w:rsidR="00591130" w:rsidRPr="00690751" w:rsidRDefault="00591130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75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757" w:type="dxa"/>
          </w:tcPr>
          <w:p w14:paraId="6ABC1C06" w14:textId="77777777" w:rsidR="00591130" w:rsidRPr="00690751" w:rsidRDefault="00591130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bookmarkEnd w:id="2"/>
    </w:tbl>
    <w:p w14:paraId="0CF88156" w14:textId="77777777" w:rsidR="00591130" w:rsidRPr="00690751" w:rsidRDefault="00591130" w:rsidP="00690751">
      <w:pPr>
        <w:jc w:val="both"/>
        <w:rPr>
          <w:rFonts w:ascii="Arial" w:hAnsi="Arial" w:cs="Arial"/>
        </w:rPr>
      </w:pPr>
    </w:p>
    <w:p w14:paraId="34866F86" w14:textId="77777777" w:rsidR="00591130" w:rsidRPr="00690751" w:rsidRDefault="00767824" w:rsidP="0069075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0751">
        <w:rPr>
          <w:rFonts w:ascii="Arial" w:hAnsi="Arial" w:cs="Arial"/>
          <w:sz w:val="22"/>
          <w:szCs w:val="22"/>
        </w:rPr>
        <w:t xml:space="preserve">Is this tender opportunity of interest to your organisation? </w:t>
      </w:r>
    </w:p>
    <w:p w14:paraId="247132C3" w14:textId="77777777" w:rsidR="00231143" w:rsidRPr="00690751" w:rsidRDefault="00231143" w:rsidP="00690751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2"/>
        <w:gridCol w:w="6757"/>
      </w:tblGrid>
      <w:tr w:rsidR="00767824" w:rsidRPr="00690751" w14:paraId="3A78B341" w14:textId="77777777" w:rsidTr="00231143">
        <w:trPr>
          <w:trHeight w:val="202"/>
        </w:trPr>
        <w:tc>
          <w:tcPr>
            <w:tcW w:w="1053" w:type="dxa"/>
          </w:tcPr>
          <w:p w14:paraId="25B51678" w14:textId="77777777" w:rsidR="00767824" w:rsidRPr="00690751" w:rsidRDefault="00767824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3" w:name="_Hlk78896994"/>
            <w:r w:rsidRPr="00690751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6757" w:type="dxa"/>
          </w:tcPr>
          <w:p w14:paraId="2F2BB2D7" w14:textId="77777777" w:rsidR="00767824" w:rsidRPr="00690751" w:rsidRDefault="00767824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767824" w:rsidRPr="00690751" w14:paraId="0F3F9FCF" w14:textId="77777777" w:rsidTr="00231143">
        <w:trPr>
          <w:trHeight w:val="274"/>
        </w:trPr>
        <w:tc>
          <w:tcPr>
            <w:tcW w:w="1053" w:type="dxa"/>
          </w:tcPr>
          <w:p w14:paraId="43819396" w14:textId="77777777" w:rsidR="00767824" w:rsidRPr="00690751" w:rsidRDefault="00767824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75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757" w:type="dxa"/>
          </w:tcPr>
          <w:p w14:paraId="5D07CC90" w14:textId="77777777" w:rsidR="00767824" w:rsidRPr="00690751" w:rsidRDefault="00767824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31143" w:rsidRPr="00690751" w14:paraId="31A4F0F6" w14:textId="77777777" w:rsidTr="00231143">
        <w:trPr>
          <w:trHeight w:val="699"/>
        </w:trPr>
        <w:tc>
          <w:tcPr>
            <w:tcW w:w="1053" w:type="dxa"/>
          </w:tcPr>
          <w:p w14:paraId="16E28678" w14:textId="77777777" w:rsidR="00231143" w:rsidRPr="00690751" w:rsidRDefault="00231143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751">
              <w:rPr>
                <w:rFonts w:ascii="Arial" w:hAnsi="Arial" w:cs="Arial"/>
                <w:sz w:val="22"/>
                <w:szCs w:val="22"/>
              </w:rPr>
              <w:lastRenderedPageBreak/>
              <w:t>If No, please comment.</w:t>
            </w:r>
          </w:p>
        </w:tc>
        <w:tc>
          <w:tcPr>
            <w:tcW w:w="6757" w:type="dxa"/>
          </w:tcPr>
          <w:p w14:paraId="0B4D5AE6" w14:textId="77777777" w:rsidR="00231143" w:rsidRPr="00690751" w:rsidRDefault="00231143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bookmarkEnd w:id="3"/>
    </w:tbl>
    <w:p w14:paraId="1FBCEB2E" w14:textId="77777777" w:rsidR="00591130" w:rsidRPr="00690751" w:rsidRDefault="00591130" w:rsidP="0069075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D970713" w14:textId="77777777" w:rsidR="00591130" w:rsidRPr="00690751" w:rsidRDefault="007F7340" w:rsidP="0069075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0751">
        <w:rPr>
          <w:rFonts w:ascii="Arial" w:hAnsi="Arial" w:cs="Arial"/>
          <w:sz w:val="22"/>
          <w:szCs w:val="22"/>
        </w:rPr>
        <w:t>Does the 12 Lots</w:t>
      </w:r>
      <w:r w:rsidR="004054A2" w:rsidRPr="00690751">
        <w:rPr>
          <w:rFonts w:ascii="Arial" w:hAnsi="Arial" w:cs="Arial"/>
          <w:sz w:val="22"/>
          <w:szCs w:val="22"/>
        </w:rPr>
        <w:t xml:space="preserve"> as outlined above appeal to your organisation </w:t>
      </w:r>
      <w:r w:rsidR="009B5E10" w:rsidRPr="00690751">
        <w:rPr>
          <w:rFonts w:ascii="Arial" w:hAnsi="Arial" w:cs="Arial"/>
          <w:sz w:val="22"/>
          <w:szCs w:val="22"/>
        </w:rPr>
        <w:t xml:space="preserve">in submitting a bid? </w:t>
      </w:r>
      <w:r w:rsidRPr="00690751">
        <w:rPr>
          <w:rFonts w:ascii="Arial" w:hAnsi="Arial" w:cs="Arial"/>
          <w:sz w:val="22"/>
          <w:szCs w:val="22"/>
        </w:rPr>
        <w:t xml:space="preserve"> </w:t>
      </w:r>
    </w:p>
    <w:p w14:paraId="15F722B2" w14:textId="77777777" w:rsidR="00231143" w:rsidRPr="00690751" w:rsidRDefault="00231143" w:rsidP="00690751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2"/>
        <w:gridCol w:w="6757"/>
      </w:tblGrid>
      <w:tr w:rsidR="00231143" w:rsidRPr="00690751" w14:paraId="113AC71E" w14:textId="77777777" w:rsidTr="00BC6F28">
        <w:trPr>
          <w:trHeight w:val="281"/>
        </w:trPr>
        <w:tc>
          <w:tcPr>
            <w:tcW w:w="1053" w:type="dxa"/>
          </w:tcPr>
          <w:p w14:paraId="44FAC262" w14:textId="77777777" w:rsidR="00231143" w:rsidRPr="00690751" w:rsidRDefault="00231143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4" w:name="_Hlk78897146"/>
            <w:r w:rsidRPr="00690751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6757" w:type="dxa"/>
          </w:tcPr>
          <w:p w14:paraId="62FFFA86" w14:textId="77777777" w:rsidR="00231143" w:rsidRPr="00690751" w:rsidRDefault="00231143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31143" w:rsidRPr="00690751" w14:paraId="1E95780B" w14:textId="77777777" w:rsidTr="00BC6F28">
        <w:trPr>
          <w:trHeight w:val="285"/>
        </w:trPr>
        <w:tc>
          <w:tcPr>
            <w:tcW w:w="1053" w:type="dxa"/>
          </w:tcPr>
          <w:p w14:paraId="16F5749C" w14:textId="77777777" w:rsidR="00231143" w:rsidRPr="00690751" w:rsidRDefault="00231143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75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757" w:type="dxa"/>
          </w:tcPr>
          <w:p w14:paraId="61874CAD" w14:textId="77777777" w:rsidR="00231143" w:rsidRPr="00690751" w:rsidRDefault="00231143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231143" w:rsidRPr="00690751" w14:paraId="6736F2D3" w14:textId="77777777" w:rsidTr="00B3248C">
        <w:trPr>
          <w:trHeight w:val="841"/>
        </w:trPr>
        <w:tc>
          <w:tcPr>
            <w:tcW w:w="1053" w:type="dxa"/>
          </w:tcPr>
          <w:p w14:paraId="672B06C0" w14:textId="77777777" w:rsidR="00231143" w:rsidRPr="00690751" w:rsidRDefault="00231143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751">
              <w:rPr>
                <w:rFonts w:ascii="Arial" w:hAnsi="Arial" w:cs="Arial"/>
                <w:sz w:val="22"/>
                <w:szCs w:val="22"/>
              </w:rPr>
              <w:t>If No, please comment.</w:t>
            </w:r>
          </w:p>
        </w:tc>
        <w:tc>
          <w:tcPr>
            <w:tcW w:w="6757" w:type="dxa"/>
          </w:tcPr>
          <w:p w14:paraId="78AEDBE6" w14:textId="77777777" w:rsidR="00231143" w:rsidRPr="00690751" w:rsidRDefault="00231143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bookmarkEnd w:id="4"/>
    </w:tbl>
    <w:p w14:paraId="420E74A0" w14:textId="77777777" w:rsidR="00E16D5B" w:rsidRPr="00690751" w:rsidRDefault="00E16D5B" w:rsidP="0069075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F9CEE26" w14:textId="77777777" w:rsidR="004D1F65" w:rsidRPr="00690751" w:rsidRDefault="004D1F65" w:rsidP="0069075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0751">
        <w:rPr>
          <w:rFonts w:ascii="Arial" w:hAnsi="Arial" w:cs="Arial"/>
          <w:sz w:val="22"/>
          <w:szCs w:val="22"/>
        </w:rPr>
        <w:t>W</w:t>
      </w:r>
      <w:r w:rsidR="00E16D5B" w:rsidRPr="00690751">
        <w:rPr>
          <w:rFonts w:ascii="Arial" w:hAnsi="Arial" w:cs="Arial"/>
          <w:sz w:val="22"/>
          <w:szCs w:val="22"/>
        </w:rPr>
        <w:t xml:space="preserve">ould the </w:t>
      </w:r>
      <w:r w:rsidR="00773716" w:rsidRPr="00690751">
        <w:rPr>
          <w:rFonts w:ascii="Arial" w:hAnsi="Arial" w:cs="Arial"/>
          <w:sz w:val="22"/>
          <w:szCs w:val="22"/>
        </w:rPr>
        <w:t>below Lot allocation be more preferable?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877"/>
        <w:gridCol w:w="1916"/>
        <w:gridCol w:w="2152"/>
        <w:gridCol w:w="2126"/>
      </w:tblGrid>
      <w:tr w:rsidR="00827F85" w:rsidRPr="00690751" w14:paraId="55C87783" w14:textId="77777777" w:rsidTr="00827F85">
        <w:tc>
          <w:tcPr>
            <w:tcW w:w="684" w:type="dxa"/>
            <w:shd w:val="clear" w:color="auto" w:fill="D9D9D9"/>
          </w:tcPr>
          <w:p w14:paraId="02690159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90751">
              <w:rPr>
                <w:rFonts w:ascii="Arial" w:eastAsia="Times New Roman" w:hAnsi="Arial" w:cs="Arial"/>
                <w:b/>
                <w:bCs/>
              </w:rPr>
              <w:t>Lot</w:t>
            </w:r>
          </w:p>
        </w:tc>
        <w:tc>
          <w:tcPr>
            <w:tcW w:w="1877" w:type="dxa"/>
            <w:shd w:val="clear" w:color="auto" w:fill="D9D9D9"/>
          </w:tcPr>
          <w:p w14:paraId="11656922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90751">
              <w:rPr>
                <w:rFonts w:ascii="Arial" w:eastAsia="Times New Roman" w:hAnsi="Arial" w:cs="Arial"/>
                <w:b/>
                <w:bCs/>
              </w:rPr>
              <w:t>Level of Need</w:t>
            </w:r>
          </w:p>
        </w:tc>
        <w:tc>
          <w:tcPr>
            <w:tcW w:w="1916" w:type="dxa"/>
            <w:shd w:val="clear" w:color="auto" w:fill="D9D9D9"/>
          </w:tcPr>
          <w:p w14:paraId="7A7F00DC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90751">
              <w:rPr>
                <w:rFonts w:ascii="Arial" w:eastAsia="Times New Roman" w:hAnsi="Arial" w:cs="Arial"/>
                <w:b/>
                <w:bCs/>
              </w:rPr>
              <w:t>Age Ranges</w:t>
            </w:r>
          </w:p>
        </w:tc>
        <w:tc>
          <w:tcPr>
            <w:tcW w:w="2152" w:type="dxa"/>
            <w:shd w:val="clear" w:color="auto" w:fill="D9D9D9"/>
          </w:tcPr>
          <w:p w14:paraId="75510203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90751">
              <w:rPr>
                <w:rFonts w:ascii="Arial" w:eastAsia="Times New Roman" w:hAnsi="Arial" w:cs="Arial"/>
                <w:b/>
                <w:bCs/>
              </w:rPr>
              <w:t>When</w:t>
            </w:r>
          </w:p>
        </w:tc>
        <w:tc>
          <w:tcPr>
            <w:tcW w:w="2126" w:type="dxa"/>
            <w:shd w:val="clear" w:color="auto" w:fill="D9D9D9"/>
          </w:tcPr>
          <w:p w14:paraId="3FC7244D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90751">
              <w:rPr>
                <w:rFonts w:ascii="Arial" w:eastAsia="Times New Roman" w:hAnsi="Arial" w:cs="Arial"/>
                <w:b/>
                <w:bCs/>
              </w:rPr>
              <w:t>Location</w:t>
            </w:r>
          </w:p>
        </w:tc>
      </w:tr>
      <w:tr w:rsidR="00DC131B" w:rsidRPr="00690751" w14:paraId="007CBAF2" w14:textId="77777777" w:rsidTr="00827F85">
        <w:tc>
          <w:tcPr>
            <w:tcW w:w="684" w:type="dxa"/>
            <w:shd w:val="clear" w:color="auto" w:fill="auto"/>
          </w:tcPr>
          <w:p w14:paraId="069DB8C1" w14:textId="77777777" w:rsidR="00DC131B" w:rsidRPr="00690751" w:rsidRDefault="00DC131B" w:rsidP="00DC131B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14:paraId="6BC5879F" w14:textId="77777777" w:rsidR="00DC131B" w:rsidRPr="00690751" w:rsidRDefault="00DC131B" w:rsidP="00DC131B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Core</w:t>
            </w:r>
          </w:p>
        </w:tc>
        <w:tc>
          <w:tcPr>
            <w:tcW w:w="1916" w:type="dxa"/>
            <w:shd w:val="clear" w:color="auto" w:fill="auto"/>
          </w:tcPr>
          <w:p w14:paraId="13F0D1DB" w14:textId="77777777" w:rsidR="00DC131B" w:rsidRPr="00690751" w:rsidRDefault="00DC131B" w:rsidP="00DC131B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4-7 + 8-11</w:t>
            </w:r>
          </w:p>
        </w:tc>
        <w:tc>
          <w:tcPr>
            <w:tcW w:w="2152" w:type="dxa"/>
            <w:shd w:val="clear" w:color="auto" w:fill="auto"/>
          </w:tcPr>
          <w:p w14:paraId="18AF7209" w14:textId="77777777" w:rsidR="00DC131B" w:rsidRPr="00690751" w:rsidRDefault="00DC131B" w:rsidP="00DC131B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School Holidays</w:t>
            </w:r>
          </w:p>
        </w:tc>
        <w:tc>
          <w:tcPr>
            <w:tcW w:w="2126" w:type="dxa"/>
            <w:shd w:val="clear" w:color="auto" w:fill="auto"/>
          </w:tcPr>
          <w:p w14:paraId="1DB694F2" w14:textId="62545FDD" w:rsidR="00DC131B" w:rsidRPr="00690751" w:rsidRDefault="00DC131B" w:rsidP="00DC131B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A352A">
              <w:rPr>
                <w:rFonts w:ascii="Arial" w:eastAsia="Times New Roman" w:hAnsi="Arial" w:cs="Arial"/>
              </w:rPr>
              <w:t>Not area-specific</w:t>
            </w:r>
          </w:p>
        </w:tc>
      </w:tr>
      <w:tr w:rsidR="00DC131B" w:rsidRPr="00690751" w14:paraId="1F9C6D00" w14:textId="77777777" w:rsidTr="00827F85">
        <w:tc>
          <w:tcPr>
            <w:tcW w:w="684" w:type="dxa"/>
            <w:shd w:val="clear" w:color="auto" w:fill="auto"/>
          </w:tcPr>
          <w:p w14:paraId="4C1C7DC7" w14:textId="77777777" w:rsidR="00DC131B" w:rsidRPr="00690751" w:rsidRDefault="00DC131B" w:rsidP="00DC131B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77" w:type="dxa"/>
            <w:shd w:val="clear" w:color="auto" w:fill="auto"/>
          </w:tcPr>
          <w:p w14:paraId="7C12070B" w14:textId="77777777" w:rsidR="00DC131B" w:rsidRPr="00690751" w:rsidRDefault="00DC131B" w:rsidP="00DC131B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Core</w:t>
            </w:r>
          </w:p>
        </w:tc>
        <w:tc>
          <w:tcPr>
            <w:tcW w:w="1916" w:type="dxa"/>
            <w:shd w:val="clear" w:color="auto" w:fill="auto"/>
          </w:tcPr>
          <w:p w14:paraId="5AA52ECD" w14:textId="77777777" w:rsidR="00DC131B" w:rsidRPr="00690751" w:rsidRDefault="00DC131B" w:rsidP="00DC131B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11-14 + 15-19</w:t>
            </w:r>
          </w:p>
        </w:tc>
        <w:tc>
          <w:tcPr>
            <w:tcW w:w="2152" w:type="dxa"/>
            <w:shd w:val="clear" w:color="auto" w:fill="auto"/>
          </w:tcPr>
          <w:p w14:paraId="0E01476A" w14:textId="77777777" w:rsidR="00DC131B" w:rsidRPr="00690751" w:rsidRDefault="00DC131B" w:rsidP="00DC131B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School Holidays</w:t>
            </w:r>
          </w:p>
        </w:tc>
        <w:tc>
          <w:tcPr>
            <w:tcW w:w="2126" w:type="dxa"/>
            <w:shd w:val="clear" w:color="auto" w:fill="auto"/>
          </w:tcPr>
          <w:p w14:paraId="621D7849" w14:textId="2D74C69C" w:rsidR="00DC131B" w:rsidRPr="00690751" w:rsidRDefault="00DC131B" w:rsidP="00DC131B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A352A">
              <w:rPr>
                <w:rFonts w:ascii="Arial" w:eastAsia="Times New Roman" w:hAnsi="Arial" w:cs="Arial"/>
              </w:rPr>
              <w:t>Not area-specific</w:t>
            </w:r>
          </w:p>
        </w:tc>
      </w:tr>
      <w:tr w:rsidR="00827F85" w:rsidRPr="00690751" w14:paraId="5DDECCF1" w14:textId="77777777" w:rsidTr="00827F85">
        <w:tc>
          <w:tcPr>
            <w:tcW w:w="684" w:type="dxa"/>
            <w:shd w:val="clear" w:color="auto" w:fill="auto"/>
          </w:tcPr>
          <w:p w14:paraId="4F0E62BB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877" w:type="dxa"/>
            <w:shd w:val="clear" w:color="auto" w:fill="auto"/>
          </w:tcPr>
          <w:p w14:paraId="75EE6F94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Core</w:t>
            </w:r>
          </w:p>
        </w:tc>
        <w:tc>
          <w:tcPr>
            <w:tcW w:w="1916" w:type="dxa"/>
            <w:shd w:val="clear" w:color="auto" w:fill="auto"/>
          </w:tcPr>
          <w:p w14:paraId="573B8430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4-7 + 8-11</w:t>
            </w:r>
          </w:p>
        </w:tc>
        <w:tc>
          <w:tcPr>
            <w:tcW w:w="2152" w:type="dxa"/>
            <w:shd w:val="clear" w:color="auto" w:fill="auto"/>
          </w:tcPr>
          <w:p w14:paraId="214B165B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Weekends</w:t>
            </w:r>
          </w:p>
        </w:tc>
        <w:tc>
          <w:tcPr>
            <w:tcW w:w="2126" w:type="dxa"/>
            <w:shd w:val="clear" w:color="auto" w:fill="auto"/>
          </w:tcPr>
          <w:p w14:paraId="58A570A2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Not area-specific</w:t>
            </w:r>
          </w:p>
        </w:tc>
      </w:tr>
      <w:tr w:rsidR="00827F85" w:rsidRPr="00690751" w14:paraId="4E0CB1CF" w14:textId="77777777" w:rsidTr="00827F85">
        <w:tc>
          <w:tcPr>
            <w:tcW w:w="684" w:type="dxa"/>
            <w:shd w:val="clear" w:color="auto" w:fill="auto"/>
          </w:tcPr>
          <w:p w14:paraId="47692E70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877" w:type="dxa"/>
            <w:shd w:val="clear" w:color="auto" w:fill="auto"/>
          </w:tcPr>
          <w:p w14:paraId="29276651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Core</w:t>
            </w:r>
          </w:p>
        </w:tc>
        <w:tc>
          <w:tcPr>
            <w:tcW w:w="1916" w:type="dxa"/>
            <w:shd w:val="clear" w:color="auto" w:fill="auto"/>
          </w:tcPr>
          <w:p w14:paraId="678CECEB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11-14 + 15-19</w:t>
            </w:r>
          </w:p>
        </w:tc>
        <w:tc>
          <w:tcPr>
            <w:tcW w:w="2152" w:type="dxa"/>
            <w:shd w:val="clear" w:color="auto" w:fill="auto"/>
          </w:tcPr>
          <w:p w14:paraId="2469D5C1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Weekends</w:t>
            </w:r>
          </w:p>
        </w:tc>
        <w:tc>
          <w:tcPr>
            <w:tcW w:w="2126" w:type="dxa"/>
            <w:shd w:val="clear" w:color="auto" w:fill="auto"/>
          </w:tcPr>
          <w:p w14:paraId="0B3A138D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Not area-specific</w:t>
            </w:r>
          </w:p>
        </w:tc>
      </w:tr>
      <w:tr w:rsidR="00827F85" w:rsidRPr="00690751" w14:paraId="54DEB856" w14:textId="77777777" w:rsidTr="00827F85">
        <w:tc>
          <w:tcPr>
            <w:tcW w:w="684" w:type="dxa"/>
            <w:shd w:val="clear" w:color="auto" w:fill="auto"/>
          </w:tcPr>
          <w:p w14:paraId="580E24C5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877" w:type="dxa"/>
            <w:shd w:val="clear" w:color="auto" w:fill="auto"/>
          </w:tcPr>
          <w:p w14:paraId="31A579DA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Enhanced</w:t>
            </w:r>
          </w:p>
        </w:tc>
        <w:tc>
          <w:tcPr>
            <w:tcW w:w="1916" w:type="dxa"/>
            <w:shd w:val="clear" w:color="auto" w:fill="auto"/>
          </w:tcPr>
          <w:p w14:paraId="34406355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4-7 + 8-11</w:t>
            </w:r>
          </w:p>
        </w:tc>
        <w:tc>
          <w:tcPr>
            <w:tcW w:w="2152" w:type="dxa"/>
            <w:shd w:val="clear" w:color="auto" w:fill="auto"/>
          </w:tcPr>
          <w:p w14:paraId="252F8421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School Holidays</w:t>
            </w:r>
          </w:p>
        </w:tc>
        <w:tc>
          <w:tcPr>
            <w:tcW w:w="2126" w:type="dxa"/>
            <w:shd w:val="clear" w:color="auto" w:fill="auto"/>
          </w:tcPr>
          <w:p w14:paraId="2AECAE12" w14:textId="77777777" w:rsidR="00827F85" w:rsidRPr="00690751" w:rsidRDefault="002351F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Not area-specific</w:t>
            </w:r>
          </w:p>
        </w:tc>
      </w:tr>
      <w:tr w:rsidR="00827F85" w:rsidRPr="00690751" w14:paraId="52578F39" w14:textId="77777777" w:rsidTr="00827F85">
        <w:tc>
          <w:tcPr>
            <w:tcW w:w="684" w:type="dxa"/>
            <w:shd w:val="clear" w:color="auto" w:fill="auto"/>
          </w:tcPr>
          <w:p w14:paraId="7F52A63C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877" w:type="dxa"/>
            <w:shd w:val="clear" w:color="auto" w:fill="auto"/>
          </w:tcPr>
          <w:p w14:paraId="20C05AB0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Enhanced</w:t>
            </w:r>
          </w:p>
        </w:tc>
        <w:tc>
          <w:tcPr>
            <w:tcW w:w="1916" w:type="dxa"/>
            <w:shd w:val="clear" w:color="auto" w:fill="auto"/>
          </w:tcPr>
          <w:p w14:paraId="0E63D467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11-14 + 15-19</w:t>
            </w:r>
          </w:p>
        </w:tc>
        <w:tc>
          <w:tcPr>
            <w:tcW w:w="2152" w:type="dxa"/>
            <w:shd w:val="clear" w:color="auto" w:fill="auto"/>
          </w:tcPr>
          <w:p w14:paraId="26D82B51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School Holidays</w:t>
            </w:r>
          </w:p>
        </w:tc>
        <w:tc>
          <w:tcPr>
            <w:tcW w:w="2126" w:type="dxa"/>
            <w:shd w:val="clear" w:color="auto" w:fill="auto"/>
          </w:tcPr>
          <w:p w14:paraId="4E02893C" w14:textId="77777777" w:rsidR="00827F85" w:rsidRPr="00690751" w:rsidRDefault="002351F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Not area-specific</w:t>
            </w:r>
          </w:p>
        </w:tc>
      </w:tr>
      <w:tr w:rsidR="00827F85" w:rsidRPr="00690751" w14:paraId="1AD26885" w14:textId="77777777" w:rsidTr="00827F85">
        <w:tc>
          <w:tcPr>
            <w:tcW w:w="684" w:type="dxa"/>
            <w:shd w:val="clear" w:color="auto" w:fill="auto"/>
          </w:tcPr>
          <w:p w14:paraId="041E620A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877" w:type="dxa"/>
            <w:shd w:val="clear" w:color="auto" w:fill="auto"/>
          </w:tcPr>
          <w:p w14:paraId="1CA3D56E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Enhanced</w:t>
            </w:r>
          </w:p>
        </w:tc>
        <w:tc>
          <w:tcPr>
            <w:tcW w:w="1916" w:type="dxa"/>
            <w:shd w:val="clear" w:color="auto" w:fill="auto"/>
          </w:tcPr>
          <w:p w14:paraId="543F8E7D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4-7 + 8-11</w:t>
            </w:r>
          </w:p>
        </w:tc>
        <w:tc>
          <w:tcPr>
            <w:tcW w:w="2152" w:type="dxa"/>
            <w:shd w:val="clear" w:color="auto" w:fill="auto"/>
          </w:tcPr>
          <w:p w14:paraId="254A2DB9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Weekends</w:t>
            </w:r>
          </w:p>
        </w:tc>
        <w:tc>
          <w:tcPr>
            <w:tcW w:w="2126" w:type="dxa"/>
            <w:shd w:val="clear" w:color="auto" w:fill="auto"/>
          </w:tcPr>
          <w:p w14:paraId="29C8E3A8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Not area-specific</w:t>
            </w:r>
          </w:p>
        </w:tc>
      </w:tr>
      <w:tr w:rsidR="00827F85" w:rsidRPr="00690751" w14:paraId="63679700" w14:textId="77777777" w:rsidTr="00827F85">
        <w:tc>
          <w:tcPr>
            <w:tcW w:w="684" w:type="dxa"/>
            <w:shd w:val="clear" w:color="auto" w:fill="auto"/>
          </w:tcPr>
          <w:p w14:paraId="15006A8B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877" w:type="dxa"/>
            <w:shd w:val="clear" w:color="auto" w:fill="auto"/>
          </w:tcPr>
          <w:p w14:paraId="4C042120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Enhanced</w:t>
            </w:r>
          </w:p>
        </w:tc>
        <w:tc>
          <w:tcPr>
            <w:tcW w:w="1916" w:type="dxa"/>
            <w:shd w:val="clear" w:color="auto" w:fill="auto"/>
          </w:tcPr>
          <w:p w14:paraId="55779F2B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11-14 + 15-19</w:t>
            </w:r>
          </w:p>
        </w:tc>
        <w:tc>
          <w:tcPr>
            <w:tcW w:w="2152" w:type="dxa"/>
            <w:shd w:val="clear" w:color="auto" w:fill="auto"/>
          </w:tcPr>
          <w:p w14:paraId="69220697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Weekends</w:t>
            </w:r>
          </w:p>
        </w:tc>
        <w:tc>
          <w:tcPr>
            <w:tcW w:w="2126" w:type="dxa"/>
            <w:shd w:val="clear" w:color="auto" w:fill="auto"/>
          </w:tcPr>
          <w:p w14:paraId="5963C41E" w14:textId="77777777" w:rsidR="00827F85" w:rsidRPr="00690751" w:rsidRDefault="00827F85" w:rsidP="00690751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90751">
              <w:rPr>
                <w:rFonts w:ascii="Arial" w:eastAsia="Times New Roman" w:hAnsi="Arial" w:cs="Arial"/>
              </w:rPr>
              <w:t>Not area-specific</w:t>
            </w:r>
          </w:p>
        </w:tc>
      </w:tr>
    </w:tbl>
    <w:p w14:paraId="2B885A4E" w14:textId="77777777" w:rsidR="00E2575A" w:rsidRDefault="00E2575A" w:rsidP="00E2575A">
      <w:pPr>
        <w:pStyle w:val="NormalWeb"/>
        <w:rPr>
          <w:rFonts w:ascii="Arial" w:hAnsi="Arial" w:cs="Arial"/>
          <w:sz w:val="22"/>
          <w:szCs w:val="22"/>
        </w:rPr>
      </w:pPr>
    </w:p>
    <w:p w14:paraId="343022DA" w14:textId="614584DE" w:rsidR="00E2575A" w:rsidRPr="00690751" w:rsidRDefault="00E2575A" w:rsidP="00E2575A">
      <w:pPr>
        <w:pStyle w:val="NormalWeb"/>
        <w:rPr>
          <w:rFonts w:ascii="Arial" w:hAnsi="Arial" w:cs="Arial"/>
          <w:sz w:val="22"/>
          <w:szCs w:val="22"/>
        </w:rPr>
      </w:pPr>
      <w:r w:rsidRPr="002731D4">
        <w:rPr>
          <w:rFonts w:ascii="Arial" w:hAnsi="Arial" w:cs="Arial"/>
          <w:sz w:val="22"/>
          <w:szCs w:val="22"/>
        </w:rPr>
        <w:t xml:space="preserve">For Lots 1,2,5 and 6 we would expect to see the service offer replicated across a minimum of two areas within the borough. </w:t>
      </w:r>
      <w:proofErr w:type="gramStart"/>
      <w:r w:rsidRPr="002731D4">
        <w:rPr>
          <w:rFonts w:ascii="Arial" w:hAnsi="Arial" w:cs="Arial"/>
          <w:sz w:val="22"/>
          <w:szCs w:val="22"/>
        </w:rPr>
        <w:t>i.e</w:t>
      </w:r>
      <w:proofErr w:type="gramEnd"/>
      <w:r w:rsidRPr="002731D4">
        <w:rPr>
          <w:rFonts w:ascii="Arial" w:hAnsi="Arial" w:cs="Arial"/>
          <w:sz w:val="22"/>
          <w:szCs w:val="22"/>
        </w:rPr>
        <w:t xml:space="preserve">. a 4-7 + 8-11 group/s in both the North and Central areas of the borough.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82"/>
        <w:gridCol w:w="6757"/>
      </w:tblGrid>
      <w:tr w:rsidR="00827F85" w:rsidRPr="00690751" w14:paraId="2BB1818D" w14:textId="77777777" w:rsidTr="003E1D00">
        <w:trPr>
          <w:trHeight w:val="281"/>
        </w:trPr>
        <w:tc>
          <w:tcPr>
            <w:tcW w:w="1182" w:type="dxa"/>
          </w:tcPr>
          <w:p w14:paraId="0ABB414B" w14:textId="77777777" w:rsidR="00827F85" w:rsidRPr="00690751" w:rsidRDefault="00827F85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751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6757" w:type="dxa"/>
          </w:tcPr>
          <w:p w14:paraId="4CC48F12" w14:textId="77777777" w:rsidR="00827F85" w:rsidRPr="00690751" w:rsidRDefault="00827F85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827F85" w:rsidRPr="00690751" w14:paraId="44C09660" w14:textId="77777777" w:rsidTr="003E1D00">
        <w:trPr>
          <w:trHeight w:val="285"/>
        </w:trPr>
        <w:tc>
          <w:tcPr>
            <w:tcW w:w="1182" w:type="dxa"/>
          </w:tcPr>
          <w:p w14:paraId="53C3DA29" w14:textId="77777777" w:rsidR="00827F85" w:rsidRPr="00690751" w:rsidRDefault="00827F85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75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757" w:type="dxa"/>
          </w:tcPr>
          <w:p w14:paraId="1B952BDE" w14:textId="77777777" w:rsidR="00827F85" w:rsidRPr="00690751" w:rsidRDefault="00827F85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827F85" w:rsidRPr="00690751" w14:paraId="12660D33" w14:textId="77777777" w:rsidTr="003E1D00">
        <w:trPr>
          <w:trHeight w:val="841"/>
        </w:trPr>
        <w:tc>
          <w:tcPr>
            <w:tcW w:w="1182" w:type="dxa"/>
          </w:tcPr>
          <w:p w14:paraId="2B55B997" w14:textId="77777777" w:rsidR="00827F85" w:rsidRPr="00690751" w:rsidRDefault="00827F85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751">
              <w:rPr>
                <w:rFonts w:ascii="Arial" w:hAnsi="Arial" w:cs="Arial"/>
                <w:sz w:val="22"/>
                <w:szCs w:val="22"/>
              </w:rPr>
              <w:t>If No, please comment.</w:t>
            </w:r>
          </w:p>
        </w:tc>
        <w:tc>
          <w:tcPr>
            <w:tcW w:w="6757" w:type="dxa"/>
          </w:tcPr>
          <w:p w14:paraId="12BDB218" w14:textId="77777777" w:rsidR="00827F85" w:rsidRPr="00690751" w:rsidRDefault="00827F85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70152621" w14:textId="77777777" w:rsidR="00EF30F2" w:rsidRPr="00690751" w:rsidRDefault="006A30C0" w:rsidP="00690751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90751">
        <w:rPr>
          <w:rFonts w:ascii="Arial" w:hAnsi="Arial" w:cs="Arial"/>
          <w:sz w:val="22"/>
          <w:szCs w:val="22"/>
        </w:rPr>
        <w:t>P</w:t>
      </w:r>
      <w:r w:rsidR="00EF30F2" w:rsidRPr="00690751">
        <w:rPr>
          <w:rFonts w:ascii="Arial" w:hAnsi="Arial" w:cs="Arial"/>
          <w:sz w:val="22"/>
          <w:szCs w:val="22"/>
        </w:rPr>
        <w:t xml:space="preserve">rovision </w:t>
      </w:r>
      <w:r w:rsidRPr="00690751">
        <w:rPr>
          <w:rFonts w:ascii="Arial" w:hAnsi="Arial" w:cs="Arial"/>
          <w:sz w:val="22"/>
          <w:szCs w:val="22"/>
        </w:rPr>
        <w:t xml:space="preserve">of Lots </w:t>
      </w:r>
      <w:r w:rsidR="00EF30F2" w:rsidRPr="00690751">
        <w:rPr>
          <w:rFonts w:ascii="Arial" w:hAnsi="Arial" w:cs="Arial"/>
          <w:sz w:val="22"/>
          <w:szCs w:val="22"/>
        </w:rPr>
        <w:t>for those aged under-8 year old</w:t>
      </w:r>
      <w:r w:rsidRPr="00690751">
        <w:rPr>
          <w:rFonts w:ascii="Arial" w:hAnsi="Arial" w:cs="Arial"/>
          <w:sz w:val="22"/>
          <w:szCs w:val="22"/>
        </w:rPr>
        <w:t xml:space="preserve">, providers </w:t>
      </w:r>
      <w:r w:rsidR="00EF30F2" w:rsidRPr="00690751">
        <w:rPr>
          <w:rFonts w:ascii="Arial" w:hAnsi="Arial" w:cs="Arial"/>
          <w:sz w:val="22"/>
          <w:szCs w:val="22"/>
        </w:rPr>
        <w:t>should be appropriately registered with the regulatory body (Ofsted) on either or both of the Early Years and Childcare register, or an evidenced exemption be in place.</w:t>
      </w:r>
      <w:r w:rsidR="00A7511C" w:rsidRPr="00690751">
        <w:rPr>
          <w:rFonts w:ascii="Arial" w:hAnsi="Arial" w:cs="Arial"/>
          <w:sz w:val="22"/>
          <w:szCs w:val="22"/>
        </w:rPr>
        <w:t xml:space="preserve"> Would this be barrier to submitting a bid? </w:t>
      </w:r>
    </w:p>
    <w:tbl>
      <w:tblPr>
        <w:tblStyle w:val="TableGrid"/>
        <w:tblpPr w:leftFromText="180" w:rightFromText="180" w:vertAnchor="text" w:horzAnchor="page" w:tblpX="1846" w:tblpY="96"/>
        <w:tblW w:w="0" w:type="auto"/>
        <w:tblLook w:val="04A0" w:firstRow="1" w:lastRow="0" w:firstColumn="1" w:lastColumn="0" w:noHBand="0" w:noVBand="1"/>
      </w:tblPr>
      <w:tblGrid>
        <w:gridCol w:w="1182"/>
        <w:gridCol w:w="6757"/>
      </w:tblGrid>
      <w:tr w:rsidR="00F67492" w:rsidRPr="00690751" w14:paraId="2DC2B1E0" w14:textId="77777777" w:rsidTr="00F67492">
        <w:trPr>
          <w:trHeight w:val="281"/>
        </w:trPr>
        <w:tc>
          <w:tcPr>
            <w:tcW w:w="1182" w:type="dxa"/>
          </w:tcPr>
          <w:p w14:paraId="7664C090" w14:textId="77777777" w:rsidR="00F67492" w:rsidRPr="00690751" w:rsidRDefault="00F67492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751">
              <w:rPr>
                <w:rFonts w:ascii="Arial" w:hAnsi="Arial" w:cs="Arial"/>
                <w:sz w:val="22"/>
                <w:szCs w:val="22"/>
              </w:rPr>
              <w:t xml:space="preserve">Yes </w:t>
            </w:r>
          </w:p>
        </w:tc>
        <w:tc>
          <w:tcPr>
            <w:tcW w:w="6757" w:type="dxa"/>
          </w:tcPr>
          <w:p w14:paraId="123C48D4" w14:textId="77777777" w:rsidR="00F67492" w:rsidRPr="00690751" w:rsidRDefault="00F67492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67492" w:rsidRPr="00690751" w14:paraId="755F7D1A" w14:textId="77777777" w:rsidTr="00F67492">
        <w:trPr>
          <w:trHeight w:val="285"/>
        </w:trPr>
        <w:tc>
          <w:tcPr>
            <w:tcW w:w="1182" w:type="dxa"/>
          </w:tcPr>
          <w:p w14:paraId="212EB572" w14:textId="77777777" w:rsidR="00F67492" w:rsidRPr="00690751" w:rsidRDefault="00F67492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75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757" w:type="dxa"/>
          </w:tcPr>
          <w:p w14:paraId="17F38C71" w14:textId="77777777" w:rsidR="00F67492" w:rsidRPr="00690751" w:rsidRDefault="00F67492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67492" w:rsidRPr="00690751" w14:paraId="1A821855" w14:textId="77777777" w:rsidTr="00F67492">
        <w:trPr>
          <w:trHeight w:val="841"/>
        </w:trPr>
        <w:tc>
          <w:tcPr>
            <w:tcW w:w="1182" w:type="dxa"/>
          </w:tcPr>
          <w:p w14:paraId="6B4F352B" w14:textId="77777777" w:rsidR="00F67492" w:rsidRPr="00690751" w:rsidRDefault="00F67492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751">
              <w:rPr>
                <w:rFonts w:ascii="Arial" w:hAnsi="Arial" w:cs="Arial"/>
                <w:sz w:val="22"/>
                <w:szCs w:val="22"/>
              </w:rPr>
              <w:t>If Yes, please comment.</w:t>
            </w:r>
          </w:p>
        </w:tc>
        <w:tc>
          <w:tcPr>
            <w:tcW w:w="6757" w:type="dxa"/>
          </w:tcPr>
          <w:p w14:paraId="58B7B405" w14:textId="77777777" w:rsidR="00F67492" w:rsidRPr="00690751" w:rsidRDefault="00F67492" w:rsidP="0069075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0BEC39AB" w14:textId="77777777" w:rsidR="003E1D00" w:rsidRPr="00690751" w:rsidRDefault="003E1D00" w:rsidP="00690751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006CFEDC" w14:textId="77777777" w:rsidR="003E1D00" w:rsidRPr="00690751" w:rsidRDefault="003E1D00" w:rsidP="00690751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7079F810" w14:textId="77777777" w:rsidR="003E1D00" w:rsidRPr="00690751" w:rsidRDefault="003E1D00" w:rsidP="00690751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14:paraId="122E7C39" w14:textId="77777777" w:rsidR="000131D3" w:rsidRPr="00690751" w:rsidRDefault="000131D3" w:rsidP="00690751">
      <w:pPr>
        <w:pStyle w:val="NormalWeb"/>
        <w:jc w:val="both"/>
        <w:rPr>
          <w:rFonts w:ascii="Arial" w:hAnsi="Arial" w:cs="Arial"/>
          <w:sz w:val="22"/>
          <w:szCs w:val="22"/>
        </w:rPr>
      </w:pPr>
      <w:bookmarkStart w:id="5" w:name="_Hlk67579766"/>
    </w:p>
    <w:p w14:paraId="2CCD156E" w14:textId="73F40C2F" w:rsidR="002351F5" w:rsidRPr="00690751" w:rsidRDefault="004D1F65" w:rsidP="00690751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690751">
        <w:rPr>
          <w:rFonts w:ascii="Arial" w:hAnsi="Arial" w:cs="Arial"/>
          <w:sz w:val="22"/>
          <w:szCs w:val="22"/>
        </w:rPr>
        <w:t>Thank you for taking the time to complete this survey.</w:t>
      </w:r>
    </w:p>
    <w:p w14:paraId="3FA6A19B" w14:textId="77777777" w:rsidR="00E8513B" w:rsidRDefault="00E8513B" w:rsidP="00690751">
      <w:pPr>
        <w:pStyle w:val="NormalWeb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6928B00" w14:textId="77777777" w:rsidR="00E8513B" w:rsidRDefault="00E8513B" w:rsidP="00690751">
      <w:pPr>
        <w:pStyle w:val="NormalWeb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EB7B14" w14:textId="77777777" w:rsidR="00E8513B" w:rsidRDefault="00E8513B" w:rsidP="00690751">
      <w:pPr>
        <w:pStyle w:val="NormalWeb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2BBE185" w14:textId="77777777" w:rsidR="000131D3" w:rsidRPr="00690751" w:rsidRDefault="00690751" w:rsidP="00690751">
      <w:pPr>
        <w:pStyle w:val="NormalWeb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90751">
        <w:rPr>
          <w:rFonts w:ascii="Arial" w:hAnsi="Arial" w:cs="Arial"/>
          <w:b/>
          <w:bCs/>
          <w:sz w:val="22"/>
          <w:szCs w:val="22"/>
          <w:u w:val="single"/>
        </w:rPr>
        <w:t>Timescales</w:t>
      </w:r>
    </w:p>
    <w:tbl>
      <w:tblPr>
        <w:tblW w:w="9316" w:type="dxa"/>
        <w:tblLook w:val="04A0" w:firstRow="1" w:lastRow="0" w:firstColumn="1" w:lastColumn="0" w:noHBand="0" w:noVBand="1"/>
      </w:tblPr>
      <w:tblGrid>
        <w:gridCol w:w="6742"/>
        <w:gridCol w:w="2257"/>
        <w:gridCol w:w="317"/>
      </w:tblGrid>
      <w:tr w:rsidR="00690751" w:rsidRPr="00690751" w14:paraId="2AF73C05" w14:textId="77777777" w:rsidTr="00690751">
        <w:trPr>
          <w:gridAfter w:val="1"/>
          <w:wAfter w:w="317" w:type="dxa"/>
          <w:trHeight w:val="184"/>
        </w:trPr>
        <w:tc>
          <w:tcPr>
            <w:tcW w:w="6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0CC78CE0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Procurement Activity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bottom"/>
            <w:hideMark/>
          </w:tcPr>
          <w:p w14:paraId="5E7433E2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Target Date</w:t>
            </w:r>
          </w:p>
        </w:tc>
      </w:tr>
      <w:tr w:rsidR="00690751" w:rsidRPr="00690751" w14:paraId="1AA0D923" w14:textId="77777777" w:rsidTr="00690751">
        <w:trPr>
          <w:trHeight w:val="167"/>
        </w:trPr>
        <w:tc>
          <w:tcPr>
            <w:tcW w:w="6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65A44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Procurement - Publish RFQ/Tender on the Chest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1C35C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06/09/2021</w:t>
            </w:r>
          </w:p>
        </w:tc>
        <w:tc>
          <w:tcPr>
            <w:tcW w:w="317" w:type="dxa"/>
            <w:vAlign w:val="center"/>
            <w:hideMark/>
          </w:tcPr>
          <w:p w14:paraId="02308667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90751" w:rsidRPr="00690751" w14:paraId="305883AE" w14:textId="77777777" w:rsidTr="00690751">
        <w:trPr>
          <w:trHeight w:val="176"/>
        </w:trPr>
        <w:tc>
          <w:tcPr>
            <w:tcW w:w="67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B6E4A4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E38A7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26AC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90751" w:rsidRPr="00690751" w14:paraId="49D9899F" w14:textId="77777777" w:rsidTr="00690751">
        <w:trPr>
          <w:trHeight w:val="167"/>
        </w:trPr>
        <w:tc>
          <w:tcPr>
            <w:tcW w:w="6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072F7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 xml:space="preserve">Closing date for questions 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755E1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01/10/2021</w:t>
            </w:r>
          </w:p>
        </w:tc>
        <w:tc>
          <w:tcPr>
            <w:tcW w:w="317" w:type="dxa"/>
            <w:vAlign w:val="center"/>
            <w:hideMark/>
          </w:tcPr>
          <w:p w14:paraId="5C768502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90751" w:rsidRPr="00690751" w14:paraId="7A050300" w14:textId="77777777" w:rsidTr="00690751">
        <w:trPr>
          <w:trHeight w:val="176"/>
        </w:trPr>
        <w:tc>
          <w:tcPr>
            <w:tcW w:w="67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1882E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522A5F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5A4D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90751" w:rsidRPr="00690751" w14:paraId="5AD50DC8" w14:textId="77777777" w:rsidTr="00690751">
        <w:trPr>
          <w:trHeight w:val="167"/>
        </w:trPr>
        <w:tc>
          <w:tcPr>
            <w:tcW w:w="6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11EB2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Evaluator training and information session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36AB5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22/09/2021</w:t>
            </w:r>
          </w:p>
        </w:tc>
        <w:tc>
          <w:tcPr>
            <w:tcW w:w="317" w:type="dxa"/>
            <w:vAlign w:val="center"/>
            <w:hideMark/>
          </w:tcPr>
          <w:p w14:paraId="2FF165A4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90751" w:rsidRPr="00690751" w14:paraId="52F46D23" w14:textId="77777777" w:rsidTr="00690751">
        <w:trPr>
          <w:trHeight w:val="176"/>
        </w:trPr>
        <w:tc>
          <w:tcPr>
            <w:tcW w:w="67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7E9D41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39A29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DEAD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90751" w:rsidRPr="00690751" w14:paraId="4760E699" w14:textId="77777777" w:rsidTr="00690751">
        <w:trPr>
          <w:trHeight w:val="344"/>
        </w:trPr>
        <w:tc>
          <w:tcPr>
            <w:tcW w:w="6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BACD6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Procurement issue conflict of interest forms to evaluation panel members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24E69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22/09/2021</w:t>
            </w:r>
          </w:p>
        </w:tc>
        <w:tc>
          <w:tcPr>
            <w:tcW w:w="317" w:type="dxa"/>
            <w:vAlign w:val="center"/>
            <w:hideMark/>
          </w:tcPr>
          <w:p w14:paraId="52B6BC41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90751" w:rsidRPr="00690751" w14:paraId="00D7E1D9" w14:textId="77777777" w:rsidTr="00690751">
        <w:trPr>
          <w:trHeight w:val="176"/>
        </w:trPr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7B6561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ITT Return Date</w:t>
            </w:r>
          </w:p>
        </w:tc>
        <w:tc>
          <w:tcPr>
            <w:tcW w:w="22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D265B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06/10/2021</w:t>
            </w:r>
          </w:p>
        </w:tc>
        <w:tc>
          <w:tcPr>
            <w:tcW w:w="317" w:type="dxa"/>
            <w:vAlign w:val="center"/>
            <w:hideMark/>
          </w:tcPr>
          <w:p w14:paraId="5FE57575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90751" w:rsidRPr="00690751" w14:paraId="013A0A1F" w14:textId="77777777" w:rsidTr="00690751">
        <w:trPr>
          <w:trHeight w:val="176"/>
        </w:trPr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FFB39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Evaluation panel to read and assess submissions</w:t>
            </w:r>
          </w:p>
        </w:tc>
        <w:tc>
          <w:tcPr>
            <w:tcW w:w="22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5BF28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06/10/2021</w:t>
            </w:r>
          </w:p>
        </w:tc>
        <w:tc>
          <w:tcPr>
            <w:tcW w:w="317" w:type="dxa"/>
            <w:vAlign w:val="center"/>
            <w:hideMark/>
          </w:tcPr>
          <w:p w14:paraId="439333E1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90751" w:rsidRPr="00690751" w14:paraId="3F9CC97F" w14:textId="77777777" w:rsidTr="00690751">
        <w:trPr>
          <w:trHeight w:val="167"/>
        </w:trPr>
        <w:tc>
          <w:tcPr>
            <w:tcW w:w="674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2F066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 xml:space="preserve">Moderation meeting </w:t>
            </w:r>
          </w:p>
        </w:tc>
        <w:tc>
          <w:tcPr>
            <w:tcW w:w="225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D482E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20/10/2021</w:t>
            </w:r>
          </w:p>
        </w:tc>
        <w:tc>
          <w:tcPr>
            <w:tcW w:w="317" w:type="dxa"/>
            <w:vAlign w:val="center"/>
            <w:hideMark/>
          </w:tcPr>
          <w:p w14:paraId="74F6EADB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90751" w:rsidRPr="00690751" w14:paraId="44FBC47E" w14:textId="77777777" w:rsidTr="00690751">
        <w:trPr>
          <w:trHeight w:val="176"/>
        </w:trPr>
        <w:tc>
          <w:tcPr>
            <w:tcW w:w="674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CEAE360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A21DCB3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9E8F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90751" w:rsidRPr="00690751" w14:paraId="1B585F7F" w14:textId="77777777" w:rsidTr="00690751">
        <w:trPr>
          <w:trHeight w:val="176"/>
        </w:trPr>
        <w:tc>
          <w:tcPr>
            <w:tcW w:w="6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ADE8DF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Clarification meeting (if required)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B7758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27/10/2021</w:t>
            </w:r>
          </w:p>
        </w:tc>
        <w:tc>
          <w:tcPr>
            <w:tcW w:w="317" w:type="dxa"/>
            <w:vAlign w:val="center"/>
            <w:hideMark/>
          </w:tcPr>
          <w:p w14:paraId="6BAE5DFB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90751" w:rsidRPr="00690751" w14:paraId="6C10A4C6" w14:textId="77777777" w:rsidTr="00690751">
        <w:trPr>
          <w:trHeight w:val="176"/>
        </w:trPr>
        <w:tc>
          <w:tcPr>
            <w:tcW w:w="6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4419D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Contract Report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5D989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01/11/2021</w:t>
            </w:r>
          </w:p>
        </w:tc>
        <w:tc>
          <w:tcPr>
            <w:tcW w:w="317" w:type="dxa"/>
            <w:vAlign w:val="center"/>
            <w:hideMark/>
          </w:tcPr>
          <w:p w14:paraId="35572AC5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90751" w:rsidRPr="00690751" w14:paraId="44653219" w14:textId="77777777" w:rsidTr="00690751">
        <w:trPr>
          <w:trHeight w:val="344"/>
        </w:trPr>
        <w:tc>
          <w:tcPr>
            <w:tcW w:w="6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E3EA2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Draft Cabinet Member report (circulate draft to relevant staff for approval)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05ACAF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06/12/2021</w:t>
            </w:r>
          </w:p>
        </w:tc>
        <w:tc>
          <w:tcPr>
            <w:tcW w:w="317" w:type="dxa"/>
            <w:vAlign w:val="center"/>
            <w:hideMark/>
          </w:tcPr>
          <w:p w14:paraId="6DBE9BA0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90751" w:rsidRPr="00690751" w14:paraId="688D7C17" w14:textId="77777777" w:rsidTr="00690751">
        <w:trPr>
          <w:trHeight w:val="167"/>
        </w:trPr>
        <w:tc>
          <w:tcPr>
            <w:tcW w:w="67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FD55A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Cabinet Member approval</w:t>
            </w:r>
          </w:p>
        </w:tc>
        <w:tc>
          <w:tcPr>
            <w:tcW w:w="22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E8C998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06/12/2021</w:t>
            </w:r>
          </w:p>
        </w:tc>
        <w:tc>
          <w:tcPr>
            <w:tcW w:w="317" w:type="dxa"/>
            <w:vAlign w:val="center"/>
            <w:hideMark/>
          </w:tcPr>
          <w:p w14:paraId="1D8A9547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90751" w:rsidRPr="00690751" w14:paraId="5C6229EC" w14:textId="77777777" w:rsidTr="00690751">
        <w:trPr>
          <w:trHeight w:val="176"/>
        </w:trPr>
        <w:tc>
          <w:tcPr>
            <w:tcW w:w="67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DE5A25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350479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7749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90751" w:rsidRPr="00690751" w14:paraId="1BE98F15" w14:textId="77777777" w:rsidTr="00690751">
        <w:trPr>
          <w:trHeight w:val="167"/>
        </w:trPr>
        <w:tc>
          <w:tcPr>
            <w:tcW w:w="6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F2D0F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Standstill period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0689F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07/12/2021</w:t>
            </w:r>
          </w:p>
        </w:tc>
        <w:tc>
          <w:tcPr>
            <w:tcW w:w="317" w:type="dxa"/>
            <w:vAlign w:val="center"/>
            <w:hideMark/>
          </w:tcPr>
          <w:p w14:paraId="2ADA833D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90751" w:rsidRPr="00690751" w14:paraId="79577D8B" w14:textId="77777777" w:rsidTr="00690751">
        <w:trPr>
          <w:trHeight w:val="176"/>
        </w:trPr>
        <w:tc>
          <w:tcPr>
            <w:tcW w:w="67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22DCE3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80DC83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6495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90751" w:rsidRPr="00690751" w14:paraId="4844F949" w14:textId="77777777" w:rsidTr="00690751">
        <w:trPr>
          <w:trHeight w:val="167"/>
        </w:trPr>
        <w:tc>
          <w:tcPr>
            <w:tcW w:w="6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84066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Issue award letter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B491F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17/12/2021</w:t>
            </w:r>
          </w:p>
        </w:tc>
        <w:tc>
          <w:tcPr>
            <w:tcW w:w="317" w:type="dxa"/>
            <w:vAlign w:val="center"/>
            <w:hideMark/>
          </w:tcPr>
          <w:p w14:paraId="0F40E95B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90751" w:rsidRPr="00690751" w14:paraId="28A08BA1" w14:textId="77777777" w:rsidTr="00690751">
        <w:trPr>
          <w:trHeight w:val="176"/>
        </w:trPr>
        <w:tc>
          <w:tcPr>
            <w:tcW w:w="67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1C4C53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8C7B8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C730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90751" w:rsidRPr="00690751" w14:paraId="54F49E97" w14:textId="77777777" w:rsidTr="00690751">
        <w:trPr>
          <w:trHeight w:val="167"/>
        </w:trPr>
        <w:tc>
          <w:tcPr>
            <w:tcW w:w="67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95776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Contract implementation and mobilisation period</w:t>
            </w:r>
          </w:p>
        </w:tc>
        <w:tc>
          <w:tcPr>
            <w:tcW w:w="22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D17A5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01/01/2022</w:t>
            </w:r>
          </w:p>
        </w:tc>
        <w:tc>
          <w:tcPr>
            <w:tcW w:w="317" w:type="dxa"/>
            <w:vAlign w:val="center"/>
            <w:hideMark/>
          </w:tcPr>
          <w:p w14:paraId="6FC0DD3F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90751" w:rsidRPr="00690751" w14:paraId="68CABC0D" w14:textId="77777777" w:rsidTr="00690751">
        <w:trPr>
          <w:trHeight w:val="176"/>
        </w:trPr>
        <w:tc>
          <w:tcPr>
            <w:tcW w:w="67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4E57D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5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4D60F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DBA2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90751" w:rsidRPr="00690751" w14:paraId="66C8C515" w14:textId="77777777" w:rsidTr="00690751">
        <w:trPr>
          <w:trHeight w:val="176"/>
        </w:trPr>
        <w:tc>
          <w:tcPr>
            <w:tcW w:w="6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D35A2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Contract commences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F6BCE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90751">
              <w:rPr>
                <w:rFonts w:ascii="Arial" w:eastAsia="Times New Roman" w:hAnsi="Arial" w:cs="Arial"/>
                <w:color w:val="000000"/>
                <w:lang w:eastAsia="en-GB"/>
              </w:rPr>
              <w:t>01/04/2022</w:t>
            </w:r>
          </w:p>
        </w:tc>
        <w:tc>
          <w:tcPr>
            <w:tcW w:w="317" w:type="dxa"/>
            <w:vAlign w:val="center"/>
            <w:hideMark/>
          </w:tcPr>
          <w:p w14:paraId="7677A383" w14:textId="77777777" w:rsidR="00690751" w:rsidRPr="00690751" w:rsidRDefault="00690751" w:rsidP="0069075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F3DB76E" w14:textId="77777777" w:rsidR="00690751" w:rsidRPr="00690751" w:rsidRDefault="00690751" w:rsidP="00690751">
      <w:pPr>
        <w:pStyle w:val="CommentText"/>
        <w:jc w:val="both"/>
        <w:rPr>
          <w:rFonts w:ascii="Arial" w:hAnsi="Arial" w:cs="Arial"/>
          <w:sz w:val="22"/>
          <w:szCs w:val="22"/>
        </w:rPr>
      </w:pPr>
    </w:p>
    <w:p w14:paraId="3DB2DA04" w14:textId="77777777" w:rsidR="004D1F65" w:rsidRPr="00690751" w:rsidRDefault="00363A13" w:rsidP="00690751">
      <w:pPr>
        <w:pStyle w:val="CommentText"/>
        <w:jc w:val="both"/>
        <w:rPr>
          <w:rFonts w:ascii="Arial" w:hAnsi="Arial" w:cs="Arial"/>
          <w:sz w:val="22"/>
          <w:szCs w:val="22"/>
        </w:rPr>
      </w:pPr>
      <w:r w:rsidRPr="00690751">
        <w:rPr>
          <w:rFonts w:ascii="Arial" w:hAnsi="Arial" w:cs="Arial"/>
          <w:sz w:val="22"/>
          <w:szCs w:val="22"/>
        </w:rPr>
        <w:t>W</w:t>
      </w:r>
      <w:r w:rsidR="00AE2C2F" w:rsidRPr="00690751">
        <w:rPr>
          <w:rFonts w:ascii="Arial" w:hAnsi="Arial" w:cs="Arial"/>
          <w:sz w:val="22"/>
          <w:szCs w:val="22"/>
        </w:rPr>
        <w:t xml:space="preserve">e would like to arrange </w:t>
      </w:r>
      <w:r w:rsidR="00B53C57" w:rsidRPr="00690751">
        <w:rPr>
          <w:rFonts w:ascii="Arial" w:hAnsi="Arial" w:cs="Arial"/>
          <w:sz w:val="22"/>
          <w:szCs w:val="22"/>
        </w:rPr>
        <w:t>future</w:t>
      </w:r>
      <w:r w:rsidR="00AE2C2F" w:rsidRPr="00690751">
        <w:rPr>
          <w:rFonts w:ascii="Arial" w:hAnsi="Arial" w:cs="Arial"/>
          <w:sz w:val="22"/>
          <w:szCs w:val="22"/>
        </w:rPr>
        <w:t xml:space="preserve"> workshop</w:t>
      </w:r>
      <w:r w:rsidR="00B53C57" w:rsidRPr="00690751">
        <w:rPr>
          <w:rFonts w:ascii="Arial" w:hAnsi="Arial" w:cs="Arial"/>
          <w:sz w:val="22"/>
          <w:szCs w:val="22"/>
        </w:rPr>
        <w:t>s</w:t>
      </w:r>
      <w:r w:rsidR="00AE2C2F" w:rsidRPr="00690751">
        <w:rPr>
          <w:rFonts w:ascii="Arial" w:hAnsi="Arial" w:cs="Arial"/>
          <w:sz w:val="22"/>
          <w:szCs w:val="22"/>
        </w:rPr>
        <w:t xml:space="preserve"> to discuss th</w:t>
      </w:r>
      <w:r w:rsidR="00663CFF" w:rsidRPr="00690751">
        <w:rPr>
          <w:rFonts w:ascii="Arial" w:hAnsi="Arial" w:cs="Arial"/>
          <w:sz w:val="22"/>
          <w:szCs w:val="22"/>
        </w:rPr>
        <w:t xml:space="preserve">e Short Breaks offer </w:t>
      </w:r>
      <w:r w:rsidR="00AE2C2F" w:rsidRPr="00690751">
        <w:rPr>
          <w:rFonts w:ascii="Arial" w:hAnsi="Arial" w:cs="Arial"/>
          <w:sz w:val="22"/>
          <w:szCs w:val="22"/>
        </w:rPr>
        <w:t>further</w:t>
      </w:r>
      <w:r w:rsidR="00663CFF" w:rsidRPr="00690751">
        <w:rPr>
          <w:rFonts w:ascii="Arial" w:hAnsi="Arial" w:cs="Arial"/>
          <w:sz w:val="22"/>
          <w:szCs w:val="22"/>
        </w:rPr>
        <w:t xml:space="preserve">. </w:t>
      </w:r>
      <w:r w:rsidR="00F734E9" w:rsidRPr="00690751">
        <w:rPr>
          <w:rFonts w:ascii="Arial" w:hAnsi="Arial" w:cs="Arial"/>
          <w:sz w:val="22"/>
          <w:szCs w:val="22"/>
        </w:rPr>
        <w:t>If you are interested in attending, p</w:t>
      </w:r>
      <w:r w:rsidR="00663CFF" w:rsidRPr="00690751">
        <w:rPr>
          <w:rFonts w:ascii="Arial" w:hAnsi="Arial" w:cs="Arial"/>
          <w:sz w:val="22"/>
          <w:szCs w:val="22"/>
        </w:rPr>
        <w:t>lease provide contact details below</w:t>
      </w:r>
      <w:r w:rsidR="00F734E9" w:rsidRPr="00690751">
        <w:rPr>
          <w:rFonts w:ascii="Arial" w:hAnsi="Arial" w:cs="Arial"/>
          <w:sz w:val="22"/>
          <w:szCs w:val="22"/>
        </w:rPr>
        <w:t>:</w:t>
      </w:r>
    </w:p>
    <w:p w14:paraId="1162AA3E" w14:textId="77777777" w:rsidR="004D1F65" w:rsidRPr="00690751" w:rsidRDefault="004D1F65" w:rsidP="0069075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1F65" w:rsidRPr="00690751" w14:paraId="0EB5F449" w14:textId="77777777" w:rsidTr="00EF5A99">
        <w:tc>
          <w:tcPr>
            <w:tcW w:w="9016" w:type="dxa"/>
          </w:tcPr>
          <w:p w14:paraId="1129B763" w14:textId="77777777" w:rsidR="004D1F65" w:rsidRPr="00690751" w:rsidRDefault="004D1F65" w:rsidP="00690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90751">
              <w:rPr>
                <w:rFonts w:ascii="Arial" w:hAnsi="Arial" w:cs="Arial"/>
                <w:b/>
                <w:bCs/>
              </w:rPr>
              <w:t>Name:</w:t>
            </w:r>
          </w:p>
          <w:p w14:paraId="086D008C" w14:textId="77777777" w:rsidR="004D1F65" w:rsidRPr="00690751" w:rsidRDefault="004D1F65" w:rsidP="00690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58BABB72" w14:textId="77777777" w:rsidR="00E13B4A" w:rsidRPr="00690751" w:rsidRDefault="00E13B4A" w:rsidP="00690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D1F65" w:rsidRPr="00690751" w14:paraId="6C951F1E" w14:textId="77777777" w:rsidTr="00EF5A99">
        <w:tc>
          <w:tcPr>
            <w:tcW w:w="9016" w:type="dxa"/>
          </w:tcPr>
          <w:p w14:paraId="75694F43" w14:textId="77777777" w:rsidR="004D1F65" w:rsidRPr="00690751" w:rsidRDefault="004D1F65" w:rsidP="00690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90751">
              <w:rPr>
                <w:rFonts w:ascii="Arial" w:hAnsi="Arial" w:cs="Arial"/>
                <w:b/>
                <w:bCs/>
              </w:rPr>
              <w:t>Organisation:</w:t>
            </w:r>
          </w:p>
          <w:p w14:paraId="6412A6C3" w14:textId="77777777" w:rsidR="004D1F65" w:rsidRPr="00690751" w:rsidRDefault="004D1F65" w:rsidP="00690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3A94768F" w14:textId="77777777" w:rsidR="00E13B4A" w:rsidRPr="00690751" w:rsidRDefault="00E13B4A" w:rsidP="00690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D1F65" w:rsidRPr="00690751" w14:paraId="76E7F8A9" w14:textId="77777777" w:rsidTr="00EF5A99">
        <w:tc>
          <w:tcPr>
            <w:tcW w:w="9016" w:type="dxa"/>
          </w:tcPr>
          <w:p w14:paraId="2FD7B391" w14:textId="77777777" w:rsidR="004D1F65" w:rsidRPr="00690751" w:rsidRDefault="004D1F65" w:rsidP="00690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690751">
              <w:rPr>
                <w:rFonts w:ascii="Arial" w:hAnsi="Arial" w:cs="Arial"/>
                <w:b/>
                <w:bCs/>
              </w:rPr>
              <w:t>Email address:</w:t>
            </w:r>
          </w:p>
          <w:p w14:paraId="01108A49" w14:textId="77777777" w:rsidR="00E13B4A" w:rsidRPr="00690751" w:rsidRDefault="00E13B4A" w:rsidP="00690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7295C65E" w14:textId="77777777" w:rsidR="004D1F65" w:rsidRPr="00690751" w:rsidRDefault="004D1F65" w:rsidP="00690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D1F65" w:rsidRPr="00690751" w14:paraId="1937CDEF" w14:textId="77777777" w:rsidTr="00EF5A99">
        <w:tc>
          <w:tcPr>
            <w:tcW w:w="9016" w:type="dxa"/>
          </w:tcPr>
          <w:p w14:paraId="3C3B6228" w14:textId="77777777" w:rsidR="004D1F65" w:rsidRPr="00690751" w:rsidRDefault="004D1F65" w:rsidP="00690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90751">
              <w:rPr>
                <w:rFonts w:ascii="Arial" w:hAnsi="Arial" w:cs="Arial"/>
                <w:b/>
                <w:bCs/>
              </w:rPr>
              <w:t xml:space="preserve">Contact number: </w:t>
            </w:r>
            <w:r w:rsidRPr="00690751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4D316EA0" w14:textId="77777777" w:rsidR="004D1F65" w:rsidRPr="00690751" w:rsidRDefault="004D1F65" w:rsidP="00690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7C6DBEA6" w14:textId="77777777" w:rsidR="00E13B4A" w:rsidRPr="00690751" w:rsidRDefault="00E13B4A" w:rsidP="006907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5"/>
    </w:tbl>
    <w:p w14:paraId="0CE40565" w14:textId="77777777" w:rsidR="004D1F65" w:rsidRPr="00690751" w:rsidRDefault="004D1F65" w:rsidP="0069075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2AFB6AE" w14:textId="77777777" w:rsidR="009704B2" w:rsidRPr="00690751" w:rsidRDefault="009704B2" w:rsidP="0069075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0751">
        <w:rPr>
          <w:rFonts w:ascii="Arial" w:hAnsi="Arial" w:cs="Arial"/>
          <w:sz w:val="22"/>
          <w:szCs w:val="22"/>
        </w:rPr>
        <w:t>For more opportunities within Knowsley and surrounding areas</w:t>
      </w:r>
      <w:r w:rsidR="00162E7A" w:rsidRPr="00690751">
        <w:rPr>
          <w:rFonts w:ascii="Arial" w:hAnsi="Arial" w:cs="Arial"/>
          <w:sz w:val="22"/>
          <w:szCs w:val="22"/>
        </w:rPr>
        <w:t>,</w:t>
      </w:r>
      <w:r w:rsidRPr="00690751">
        <w:rPr>
          <w:rFonts w:ascii="Arial" w:hAnsi="Arial" w:cs="Arial"/>
          <w:sz w:val="22"/>
          <w:szCs w:val="22"/>
        </w:rPr>
        <w:t xml:space="preserve"> please consider joining the</w:t>
      </w:r>
      <w:r w:rsidRPr="00690751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6" w:history="1">
        <w:r w:rsidRPr="00690751">
          <w:rPr>
            <w:rStyle w:val="Hyperlink"/>
            <w:rFonts w:ascii="Arial" w:hAnsi="Arial" w:cs="Arial"/>
            <w:b/>
            <w:bCs/>
            <w:sz w:val="22"/>
            <w:szCs w:val="22"/>
          </w:rPr>
          <w:t>Pseudo Dynamic Purchasing System (PDPS) for Support Services for Children, Young People &amp; Families for Merseyside-Cheshire</w:t>
        </w:r>
      </w:hyperlink>
    </w:p>
    <w:sectPr w:rsidR="009704B2" w:rsidRPr="00690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07EEF"/>
    <w:multiLevelType w:val="hybridMultilevel"/>
    <w:tmpl w:val="DD92A8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244FA"/>
    <w:multiLevelType w:val="hybridMultilevel"/>
    <w:tmpl w:val="0DC231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30"/>
    <w:rsid w:val="00004F01"/>
    <w:rsid w:val="000131D3"/>
    <w:rsid w:val="0001426A"/>
    <w:rsid w:val="000272ED"/>
    <w:rsid w:val="00031BF0"/>
    <w:rsid w:val="000433BF"/>
    <w:rsid w:val="00063C21"/>
    <w:rsid w:val="000A2236"/>
    <w:rsid w:val="000A4D8D"/>
    <w:rsid w:val="000E0284"/>
    <w:rsid w:val="000E54D4"/>
    <w:rsid w:val="00100858"/>
    <w:rsid w:val="00144383"/>
    <w:rsid w:val="00162E7A"/>
    <w:rsid w:val="00164190"/>
    <w:rsid w:val="00165814"/>
    <w:rsid w:val="00182057"/>
    <w:rsid w:val="00187683"/>
    <w:rsid w:val="001E6091"/>
    <w:rsid w:val="001F18B3"/>
    <w:rsid w:val="00227F50"/>
    <w:rsid w:val="00231143"/>
    <w:rsid w:val="002351F5"/>
    <w:rsid w:val="002558CD"/>
    <w:rsid w:val="00271EB7"/>
    <w:rsid w:val="00275846"/>
    <w:rsid w:val="002B2050"/>
    <w:rsid w:val="002E52B1"/>
    <w:rsid w:val="003324EC"/>
    <w:rsid w:val="00354F64"/>
    <w:rsid w:val="00357F0F"/>
    <w:rsid w:val="00363A13"/>
    <w:rsid w:val="00372FCB"/>
    <w:rsid w:val="003A6932"/>
    <w:rsid w:val="003C24C2"/>
    <w:rsid w:val="003E1D00"/>
    <w:rsid w:val="004054A2"/>
    <w:rsid w:val="00406219"/>
    <w:rsid w:val="00412DDE"/>
    <w:rsid w:val="00435001"/>
    <w:rsid w:val="004403CB"/>
    <w:rsid w:val="004503B3"/>
    <w:rsid w:val="00460BEB"/>
    <w:rsid w:val="00461BA0"/>
    <w:rsid w:val="004A3839"/>
    <w:rsid w:val="004A5152"/>
    <w:rsid w:val="004A52CB"/>
    <w:rsid w:val="004B18BC"/>
    <w:rsid w:val="004D1F65"/>
    <w:rsid w:val="004F6B9A"/>
    <w:rsid w:val="00541A0F"/>
    <w:rsid w:val="005548E8"/>
    <w:rsid w:val="00591130"/>
    <w:rsid w:val="005A162D"/>
    <w:rsid w:val="005A4AA5"/>
    <w:rsid w:val="005B4AEC"/>
    <w:rsid w:val="005F607F"/>
    <w:rsid w:val="006168D2"/>
    <w:rsid w:val="00617A1F"/>
    <w:rsid w:val="00641470"/>
    <w:rsid w:val="00663CFF"/>
    <w:rsid w:val="00667CFD"/>
    <w:rsid w:val="00670498"/>
    <w:rsid w:val="00690751"/>
    <w:rsid w:val="006A30C0"/>
    <w:rsid w:val="006E72F6"/>
    <w:rsid w:val="00767824"/>
    <w:rsid w:val="00773716"/>
    <w:rsid w:val="007A36BE"/>
    <w:rsid w:val="007C3F60"/>
    <w:rsid w:val="007D4D6F"/>
    <w:rsid w:val="007F7340"/>
    <w:rsid w:val="0082686A"/>
    <w:rsid w:val="00827F85"/>
    <w:rsid w:val="00832CE8"/>
    <w:rsid w:val="008407B7"/>
    <w:rsid w:val="0095002E"/>
    <w:rsid w:val="009704B2"/>
    <w:rsid w:val="009B5E10"/>
    <w:rsid w:val="009D63AF"/>
    <w:rsid w:val="009E6442"/>
    <w:rsid w:val="00A353D2"/>
    <w:rsid w:val="00A35C38"/>
    <w:rsid w:val="00A504BB"/>
    <w:rsid w:val="00A57A40"/>
    <w:rsid w:val="00A72265"/>
    <w:rsid w:val="00A7511C"/>
    <w:rsid w:val="00A9081B"/>
    <w:rsid w:val="00AB1406"/>
    <w:rsid w:val="00AB57C7"/>
    <w:rsid w:val="00AE2C2F"/>
    <w:rsid w:val="00AF2C01"/>
    <w:rsid w:val="00B2235C"/>
    <w:rsid w:val="00B44E5F"/>
    <w:rsid w:val="00B53C57"/>
    <w:rsid w:val="00BC6F28"/>
    <w:rsid w:val="00C06425"/>
    <w:rsid w:val="00C4272C"/>
    <w:rsid w:val="00C62134"/>
    <w:rsid w:val="00CB1221"/>
    <w:rsid w:val="00CB345A"/>
    <w:rsid w:val="00CB65EF"/>
    <w:rsid w:val="00D25844"/>
    <w:rsid w:val="00D3156F"/>
    <w:rsid w:val="00D42A08"/>
    <w:rsid w:val="00D60775"/>
    <w:rsid w:val="00DA370A"/>
    <w:rsid w:val="00DA477B"/>
    <w:rsid w:val="00DB6EE1"/>
    <w:rsid w:val="00DC131B"/>
    <w:rsid w:val="00DC1B6A"/>
    <w:rsid w:val="00E13B4A"/>
    <w:rsid w:val="00E1510E"/>
    <w:rsid w:val="00E16D5B"/>
    <w:rsid w:val="00E23123"/>
    <w:rsid w:val="00E2575A"/>
    <w:rsid w:val="00E614B3"/>
    <w:rsid w:val="00E8513B"/>
    <w:rsid w:val="00ED174D"/>
    <w:rsid w:val="00ED77DB"/>
    <w:rsid w:val="00EE674D"/>
    <w:rsid w:val="00EF30F2"/>
    <w:rsid w:val="00F01D05"/>
    <w:rsid w:val="00F46444"/>
    <w:rsid w:val="00F67492"/>
    <w:rsid w:val="00F734E9"/>
    <w:rsid w:val="00F9220F"/>
    <w:rsid w:val="00F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2C00"/>
  <w15:chartTrackingRefBased/>
  <w15:docId w15:val="{72D22B8E-DAE1-4FB3-AE01-39B82206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9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13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E2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C2F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63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057"/>
    <w:rPr>
      <w:color w:val="954F72" w:themeColor="followedHyperlink"/>
      <w:u w:val="single"/>
    </w:rPr>
  </w:style>
  <w:style w:type="character" w:styleId="CommentReference">
    <w:name w:val="annotation reference"/>
    <w:uiPriority w:val="99"/>
    <w:rsid w:val="00354F64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4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contract.due-north.com/Advert?advertId=1519f384-31d4-e611-80da-005056b64545&amp;p=e0cc5631-4690-e511-80fb-000c29c9ba21" TargetMode="External"/><Relationship Id="rId5" Type="http://schemas.openxmlformats.org/officeDocument/2006/relationships/hyperlink" Target="http://www.the-ches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Marie</dc:creator>
  <cp:keywords/>
  <dc:description/>
  <cp:lastModifiedBy>Winskill, Yvonne</cp:lastModifiedBy>
  <cp:revision>2</cp:revision>
  <dcterms:created xsi:type="dcterms:W3CDTF">2021-08-05T09:49:00Z</dcterms:created>
  <dcterms:modified xsi:type="dcterms:W3CDTF">2021-08-05T09:49:00Z</dcterms:modified>
</cp:coreProperties>
</file>