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A3AC" w14:textId="1F572490" w:rsidR="00005E2C" w:rsidRPr="00B2048B" w:rsidRDefault="00005E2C">
      <w:pPr>
        <w:pStyle w:val="Header"/>
        <w:tabs>
          <w:tab w:val="center" w:pos="4820"/>
          <w:tab w:val="right" w:pos="9638"/>
        </w:tabs>
        <w:jc w:val="center"/>
        <w:rPr>
          <w:b/>
          <w:color w:val="000000"/>
        </w:rPr>
      </w:pPr>
    </w:p>
    <w:p w14:paraId="5E6DC39E" w14:textId="77777777" w:rsidR="00005E2C" w:rsidRPr="00B2048B" w:rsidRDefault="00005E2C">
      <w:pPr>
        <w:pStyle w:val="Header"/>
        <w:tabs>
          <w:tab w:val="center" w:pos="4820"/>
          <w:tab w:val="right" w:pos="9638"/>
        </w:tabs>
        <w:jc w:val="center"/>
        <w:rPr>
          <w:b/>
          <w:color w:val="000000"/>
        </w:rPr>
      </w:pPr>
    </w:p>
    <w:p w14:paraId="33F65ED7" w14:textId="77777777" w:rsidR="00D06E80" w:rsidRPr="00B2048B" w:rsidRDefault="00D06E80">
      <w:pPr>
        <w:pStyle w:val="Header"/>
        <w:tabs>
          <w:tab w:val="center" w:pos="4820"/>
          <w:tab w:val="right" w:pos="9638"/>
        </w:tabs>
        <w:jc w:val="center"/>
        <w:rPr>
          <w:b/>
          <w:color w:val="000000"/>
        </w:rPr>
      </w:pPr>
      <w:r w:rsidRPr="00B2048B">
        <w:rPr>
          <w:b/>
          <w:color w:val="000000"/>
        </w:rPr>
        <w:tab/>
      </w:r>
      <w:r w:rsidRPr="00DE7F48">
        <w:rPr>
          <w:b/>
          <w:color w:val="000000"/>
          <w:u w:val="single"/>
        </w:rPr>
        <w:t>DATED                  </w:t>
      </w:r>
      <w:r w:rsidR="008301A1" w:rsidRPr="00DE7F48">
        <w:rPr>
          <w:b/>
          <w:color w:val="000000"/>
          <w:u w:val="single"/>
        </w:rPr>
        <w:t xml:space="preserve">                    </w:t>
      </w:r>
      <w:r w:rsidRPr="00DE7F48">
        <w:rPr>
          <w:b/>
          <w:color w:val="000000"/>
          <w:u w:val="single"/>
        </w:rPr>
        <w:t>        20</w:t>
      </w:r>
      <w:r w:rsidR="00DE7F48">
        <w:rPr>
          <w:b/>
          <w:color w:val="000000"/>
          <w:u w:val="single"/>
        </w:rPr>
        <w:t>23</w:t>
      </w:r>
      <w:r w:rsidRPr="00B2048B">
        <w:rPr>
          <w:b/>
          <w:color w:val="000000"/>
        </w:rPr>
        <w:tab/>
      </w:r>
    </w:p>
    <w:p w14:paraId="0DA11ACD" w14:textId="77777777" w:rsidR="00D06E80" w:rsidRPr="00B2048B" w:rsidRDefault="00D06E80">
      <w:pPr>
        <w:tabs>
          <w:tab w:val="right" w:pos="9638"/>
        </w:tabs>
        <w:rPr>
          <w:b/>
          <w:color w:val="000000"/>
        </w:rPr>
      </w:pPr>
      <w:r w:rsidRPr="00B2048B">
        <w:rPr>
          <w:b/>
          <w:color w:val="000000"/>
        </w:rPr>
        <w:tab/>
      </w:r>
    </w:p>
    <w:p w14:paraId="788DE2E4" w14:textId="77777777" w:rsidR="00D06E80" w:rsidRPr="00B2048B" w:rsidRDefault="00D06E80">
      <w:pPr>
        <w:tabs>
          <w:tab w:val="left" w:pos="7371"/>
        </w:tabs>
        <w:rPr>
          <w:b/>
          <w:color w:val="000000"/>
        </w:rPr>
      </w:pPr>
    </w:p>
    <w:p w14:paraId="76463C69" w14:textId="77777777" w:rsidR="00D06E80" w:rsidRPr="00B2048B" w:rsidRDefault="00D06E80">
      <w:pPr>
        <w:jc w:val="center"/>
        <w:rPr>
          <w:b/>
          <w:color w:val="000000"/>
        </w:rPr>
      </w:pPr>
    </w:p>
    <w:p w14:paraId="7F888472" w14:textId="77777777" w:rsidR="00D06E80" w:rsidRPr="00B2048B" w:rsidRDefault="00D06E80">
      <w:pPr>
        <w:jc w:val="center"/>
        <w:rPr>
          <w:b/>
          <w:color w:val="000000"/>
        </w:rPr>
      </w:pPr>
    </w:p>
    <w:p w14:paraId="334E16CE" w14:textId="77777777" w:rsidR="00D06E80" w:rsidRPr="00B2048B" w:rsidRDefault="00D06E80">
      <w:pPr>
        <w:jc w:val="center"/>
        <w:rPr>
          <w:b/>
          <w:color w:val="000000"/>
        </w:rPr>
      </w:pPr>
    </w:p>
    <w:p w14:paraId="55CDAD62" w14:textId="77777777" w:rsidR="00D06E80" w:rsidRPr="00B2048B" w:rsidRDefault="00D06E80">
      <w:pPr>
        <w:jc w:val="center"/>
        <w:rPr>
          <w:b/>
          <w:color w:val="000000"/>
        </w:rPr>
      </w:pPr>
    </w:p>
    <w:p w14:paraId="4E816C8E" w14:textId="77777777" w:rsidR="00D06E80" w:rsidRPr="00B2048B" w:rsidRDefault="00D06E80">
      <w:pPr>
        <w:jc w:val="center"/>
        <w:rPr>
          <w:b/>
          <w:color w:val="000000"/>
        </w:rPr>
      </w:pPr>
    </w:p>
    <w:p w14:paraId="562E6943" w14:textId="77777777" w:rsidR="00D06E80" w:rsidRPr="00B2048B" w:rsidRDefault="00D06E80">
      <w:pPr>
        <w:jc w:val="center"/>
        <w:rPr>
          <w:b/>
          <w:color w:val="000000"/>
        </w:rPr>
      </w:pPr>
    </w:p>
    <w:p w14:paraId="4D891BD6" w14:textId="77777777" w:rsidR="00D06E80" w:rsidRPr="00B2048B" w:rsidRDefault="00D06E80">
      <w:pPr>
        <w:jc w:val="center"/>
        <w:rPr>
          <w:b/>
          <w:color w:val="000000"/>
        </w:rPr>
      </w:pPr>
    </w:p>
    <w:p w14:paraId="1FFDBB2F" w14:textId="77777777" w:rsidR="00D06E80" w:rsidRPr="00B2048B" w:rsidRDefault="00D06E80">
      <w:pPr>
        <w:jc w:val="center"/>
        <w:rPr>
          <w:b/>
          <w:color w:val="000000"/>
        </w:rPr>
      </w:pPr>
    </w:p>
    <w:p w14:paraId="6402B6C4" w14:textId="77777777" w:rsidR="00D06E80" w:rsidRPr="00B2048B" w:rsidRDefault="00D06E80">
      <w:pPr>
        <w:jc w:val="center"/>
        <w:rPr>
          <w:b/>
          <w:caps/>
          <w:color w:val="000000"/>
        </w:rPr>
      </w:pPr>
    </w:p>
    <w:p w14:paraId="572A5BFC" w14:textId="77777777" w:rsidR="00D06E80" w:rsidRPr="00B2048B" w:rsidRDefault="00D06E80">
      <w:pPr>
        <w:jc w:val="center"/>
        <w:rPr>
          <w:b/>
          <w:caps/>
          <w:color w:val="000000"/>
        </w:rPr>
      </w:pPr>
      <w:r w:rsidRPr="00B2048B">
        <w:rPr>
          <w:b/>
          <w:caps/>
          <w:color w:val="000000"/>
        </w:rPr>
        <w:t xml:space="preserve">(1) </w:t>
      </w:r>
      <w:r w:rsidR="007D05E8">
        <w:rPr>
          <w:b/>
          <w:caps/>
          <w:color w:val="000000"/>
        </w:rPr>
        <w:t>HOMES AND COMMUNITIES AGENCY (</w:t>
      </w:r>
      <w:r w:rsidR="007D05E8">
        <w:rPr>
          <w:b/>
          <w:color w:val="000000"/>
        </w:rPr>
        <w:t>trading as HOMES</w:t>
      </w:r>
      <w:r w:rsidR="007D05E8" w:rsidRPr="00B2048B">
        <w:rPr>
          <w:b/>
          <w:color w:val="000000"/>
        </w:rPr>
        <w:t xml:space="preserve"> </w:t>
      </w:r>
      <w:r w:rsidR="007D05E8">
        <w:rPr>
          <w:b/>
          <w:caps/>
          <w:color w:val="000000"/>
        </w:rPr>
        <w:t>ENGLAND)</w:t>
      </w:r>
    </w:p>
    <w:p w14:paraId="0F17CA23" w14:textId="77777777" w:rsidR="00D06E80" w:rsidRPr="00B2048B" w:rsidRDefault="00D06E80">
      <w:pPr>
        <w:jc w:val="center"/>
        <w:rPr>
          <w:b/>
          <w:caps/>
          <w:color w:val="000000"/>
        </w:rPr>
      </w:pPr>
    </w:p>
    <w:p w14:paraId="1EB2504C" w14:textId="77777777" w:rsidR="00D06E80" w:rsidRPr="00B2048B" w:rsidRDefault="00D06E80">
      <w:pPr>
        <w:jc w:val="center"/>
        <w:rPr>
          <w:b/>
          <w:caps/>
          <w:color w:val="000000"/>
        </w:rPr>
      </w:pPr>
    </w:p>
    <w:p w14:paraId="39BF3433" w14:textId="77777777" w:rsidR="00D06E80" w:rsidRPr="00B2048B" w:rsidRDefault="00D06E80">
      <w:pPr>
        <w:jc w:val="center"/>
        <w:rPr>
          <w:b/>
          <w:caps/>
          <w:color w:val="000000"/>
        </w:rPr>
      </w:pPr>
    </w:p>
    <w:p w14:paraId="77425207" w14:textId="77777777" w:rsidR="00D06E80" w:rsidRPr="00B2048B" w:rsidRDefault="00D06E80">
      <w:pPr>
        <w:jc w:val="center"/>
        <w:rPr>
          <w:b/>
          <w:caps/>
          <w:color w:val="000000"/>
        </w:rPr>
      </w:pPr>
      <w:r w:rsidRPr="00B2048B">
        <w:rPr>
          <w:b/>
          <w:caps/>
          <w:color w:val="000000"/>
        </w:rPr>
        <w:t>and</w:t>
      </w:r>
    </w:p>
    <w:p w14:paraId="4651DE03" w14:textId="77777777" w:rsidR="00D06E80" w:rsidRPr="00B2048B" w:rsidRDefault="00D06E80">
      <w:pPr>
        <w:jc w:val="center"/>
        <w:rPr>
          <w:b/>
          <w:caps/>
          <w:color w:val="000000"/>
        </w:rPr>
      </w:pPr>
    </w:p>
    <w:p w14:paraId="4DBF0283" w14:textId="77777777" w:rsidR="00D06E80" w:rsidRPr="00B2048B" w:rsidRDefault="00D06E80">
      <w:pPr>
        <w:jc w:val="center"/>
        <w:rPr>
          <w:b/>
          <w:caps/>
          <w:color w:val="000000"/>
        </w:rPr>
      </w:pPr>
    </w:p>
    <w:p w14:paraId="33D04B3C" w14:textId="77777777" w:rsidR="00D06E80" w:rsidRPr="00B2048B" w:rsidRDefault="00D06E80">
      <w:pPr>
        <w:jc w:val="center"/>
        <w:rPr>
          <w:b/>
          <w:caps/>
          <w:color w:val="000000"/>
        </w:rPr>
      </w:pPr>
    </w:p>
    <w:p w14:paraId="58E308FF" w14:textId="0B675709" w:rsidR="00D06E80" w:rsidRPr="00B2048B" w:rsidRDefault="00D06E80" w:rsidP="007F62BF">
      <w:pPr>
        <w:ind w:firstLine="828"/>
        <w:jc w:val="center"/>
        <w:rPr>
          <w:b/>
          <w:caps/>
          <w:color w:val="000000"/>
        </w:rPr>
      </w:pPr>
      <w:r w:rsidRPr="00DE7F48">
        <w:rPr>
          <w:b/>
          <w:caps/>
          <w:color w:val="000000"/>
        </w:rPr>
        <w:t>(2</w:t>
      </w:r>
      <w:r w:rsidR="001773DE" w:rsidRPr="00DE7F48">
        <w:rPr>
          <w:b/>
          <w:caps/>
          <w:color w:val="000000"/>
        </w:rPr>
        <w:t xml:space="preserve">) </w:t>
      </w:r>
      <w:r w:rsidR="007F62BF">
        <w:rPr>
          <w:b/>
          <w:caps/>
          <w:color w:val="000000"/>
        </w:rPr>
        <w:t>SPORTS PLANNING CONULTANTS LTD</w:t>
      </w:r>
      <w:r w:rsidR="009164D7" w:rsidRPr="00DE7F48">
        <w:rPr>
          <w:b/>
          <w:caps/>
          <w:color w:val="000000"/>
        </w:rPr>
        <w:t xml:space="preserve">                                    </w:t>
      </w:r>
      <w:r w:rsidR="009164D7" w:rsidRPr="00DE7F48">
        <w:rPr>
          <w:b/>
          <w:caps/>
          <w:color w:val="000000"/>
        </w:rPr>
        <w:tab/>
      </w:r>
      <w:r w:rsidR="009164D7" w:rsidRPr="00DE7F48">
        <w:rPr>
          <w:b/>
          <w:caps/>
          <w:color w:val="000000"/>
        </w:rPr>
        <w:tab/>
      </w:r>
      <w:r w:rsidR="009164D7" w:rsidRPr="00DE7F48">
        <w:rPr>
          <w:b/>
          <w:caps/>
          <w:color w:val="000000"/>
        </w:rPr>
        <w:tab/>
      </w:r>
    </w:p>
    <w:p w14:paraId="18DD146D" w14:textId="77777777" w:rsidR="005675AD" w:rsidRPr="00B2048B" w:rsidRDefault="005675AD">
      <w:pPr>
        <w:jc w:val="center"/>
        <w:rPr>
          <w:b/>
          <w:color w:val="000000"/>
        </w:rPr>
      </w:pPr>
    </w:p>
    <w:p w14:paraId="746561C0" w14:textId="77777777" w:rsidR="00D06E80" w:rsidRPr="00B2048B" w:rsidRDefault="00D06E80">
      <w:pPr>
        <w:jc w:val="center"/>
        <w:rPr>
          <w:b/>
          <w:color w:val="000000"/>
        </w:rPr>
      </w:pPr>
    </w:p>
    <w:p w14:paraId="7063FFE1" w14:textId="77777777" w:rsidR="00D06E80" w:rsidRPr="00B2048B" w:rsidRDefault="00D06E80">
      <w:pPr>
        <w:jc w:val="center"/>
        <w:rPr>
          <w:b/>
          <w:color w:val="000000"/>
        </w:rPr>
      </w:pPr>
    </w:p>
    <w:p w14:paraId="475C41C4" w14:textId="77777777" w:rsidR="00D06E80" w:rsidRPr="00B2048B" w:rsidRDefault="00D06E80">
      <w:pPr>
        <w:jc w:val="center"/>
        <w:rPr>
          <w:b/>
          <w:color w:val="000000"/>
        </w:rPr>
      </w:pPr>
    </w:p>
    <w:p w14:paraId="3953CCC0" w14:textId="77777777" w:rsidR="00D06E80" w:rsidRPr="00B2048B" w:rsidRDefault="00D06E80">
      <w:pPr>
        <w:jc w:val="center"/>
        <w:rPr>
          <w:b/>
          <w:color w:val="000000"/>
        </w:rPr>
      </w:pPr>
    </w:p>
    <w:p w14:paraId="5EE2C5B4" w14:textId="77777777" w:rsidR="00D06E80" w:rsidRPr="00B2048B" w:rsidRDefault="00D06E80">
      <w:pPr>
        <w:jc w:val="center"/>
        <w:rPr>
          <w:b/>
          <w:color w:val="000000"/>
        </w:rPr>
      </w:pPr>
    </w:p>
    <w:p w14:paraId="3CC77012" w14:textId="77777777" w:rsidR="00D06E80" w:rsidRPr="00B2048B" w:rsidRDefault="00D06E80">
      <w:pPr>
        <w:jc w:val="center"/>
        <w:rPr>
          <w:b/>
          <w:color w:val="000000"/>
        </w:rPr>
      </w:pPr>
    </w:p>
    <w:p w14:paraId="4A2328AC" w14:textId="77777777" w:rsidR="00D06E80" w:rsidRPr="00B2048B" w:rsidRDefault="00D06E80">
      <w:pPr>
        <w:jc w:val="center"/>
        <w:rPr>
          <w:b/>
          <w:color w:val="000000"/>
        </w:rPr>
      </w:pPr>
    </w:p>
    <w:tbl>
      <w:tblPr>
        <w:tblW w:w="0" w:type="auto"/>
        <w:jc w:val="center"/>
        <w:tblBorders>
          <w:top w:val="double" w:sz="4" w:space="0" w:color="auto"/>
          <w:bottom w:val="double" w:sz="4" w:space="0" w:color="auto"/>
        </w:tblBorders>
        <w:tblLayout w:type="fixed"/>
        <w:tblLook w:val="0000" w:firstRow="0" w:lastRow="0" w:firstColumn="0" w:lastColumn="0" w:noHBand="0" w:noVBand="0"/>
      </w:tblPr>
      <w:tblGrid>
        <w:gridCol w:w="4536"/>
      </w:tblGrid>
      <w:tr w:rsidR="00D06E80" w:rsidRPr="00B2048B" w14:paraId="361AC8CA" w14:textId="77777777">
        <w:trPr>
          <w:cantSplit/>
          <w:trHeight w:val="1200"/>
          <w:jc w:val="center"/>
        </w:trPr>
        <w:tc>
          <w:tcPr>
            <w:tcW w:w="4536" w:type="dxa"/>
            <w:vAlign w:val="center"/>
          </w:tcPr>
          <w:p w14:paraId="41DC28EC" w14:textId="77777777" w:rsidR="00D06E80" w:rsidRPr="00B2048B" w:rsidRDefault="00D06E80">
            <w:pPr>
              <w:jc w:val="center"/>
              <w:rPr>
                <w:b/>
                <w:color w:val="000000"/>
              </w:rPr>
            </w:pPr>
            <w:r w:rsidRPr="00B2048B">
              <w:rPr>
                <w:b/>
                <w:color w:val="000000"/>
              </w:rPr>
              <w:t>CONSULTANCY SERVICES AGREEMENT</w:t>
            </w:r>
          </w:p>
        </w:tc>
      </w:tr>
    </w:tbl>
    <w:p w14:paraId="3C95CC2B" w14:textId="77777777" w:rsidR="00D06E80" w:rsidRPr="00B2048B" w:rsidRDefault="00D06E80">
      <w:pPr>
        <w:jc w:val="center"/>
        <w:rPr>
          <w:b/>
          <w:color w:val="000000"/>
        </w:rPr>
      </w:pPr>
    </w:p>
    <w:p w14:paraId="59C65ED8" w14:textId="77777777" w:rsidR="00D06E80" w:rsidRPr="00B2048B" w:rsidRDefault="00D06E80">
      <w:pPr>
        <w:jc w:val="center"/>
        <w:rPr>
          <w:b/>
          <w:color w:val="000000"/>
        </w:rPr>
      </w:pPr>
    </w:p>
    <w:p w14:paraId="2A315A6A" w14:textId="77777777" w:rsidR="00D06E80" w:rsidRPr="00B2048B" w:rsidRDefault="00D06E80">
      <w:pPr>
        <w:rPr>
          <w:b/>
          <w:color w:val="000000"/>
        </w:rPr>
        <w:sectPr w:rsidR="00D06E80" w:rsidRPr="00B2048B">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20" w:footer="720" w:gutter="0"/>
          <w:pgNumType w:start="1"/>
          <w:cols w:space="720"/>
        </w:sectPr>
      </w:pPr>
      <w:bookmarkStart w:id="3" w:name="ToC"/>
      <w:bookmarkEnd w:id="3"/>
    </w:p>
    <w:p w14:paraId="42665519" w14:textId="77777777" w:rsidR="00D06E80" w:rsidRPr="00B2048B" w:rsidRDefault="00D06E80">
      <w:pPr>
        <w:pStyle w:val="OutlinePara"/>
        <w:rPr>
          <w:color w:val="000000"/>
        </w:rPr>
      </w:pPr>
      <w:r w:rsidRPr="00B2048B">
        <w:rPr>
          <w:b/>
          <w:color w:val="000000"/>
        </w:rPr>
        <w:lastRenderedPageBreak/>
        <w:t xml:space="preserve">THIS AGREEMENT </w:t>
      </w:r>
      <w:r w:rsidRPr="00B2048B">
        <w:rPr>
          <w:color w:val="000000"/>
        </w:rPr>
        <w:t>is made on</w:t>
      </w:r>
      <w:r w:rsidRPr="00B2048B">
        <w:rPr>
          <w:color w:val="000000"/>
        </w:rPr>
        <w:tab/>
      </w:r>
      <w:r w:rsidRPr="00B2048B">
        <w:rPr>
          <w:color w:val="000000"/>
        </w:rPr>
        <w:tab/>
      </w:r>
      <w:r w:rsidRPr="00B2048B">
        <w:rPr>
          <w:color w:val="000000"/>
        </w:rPr>
        <w:tab/>
      </w:r>
      <w:r w:rsidR="006A7F25" w:rsidRPr="00B2048B">
        <w:rPr>
          <w:color w:val="000000"/>
        </w:rPr>
        <w:tab/>
      </w:r>
      <w:r w:rsidR="006A7F25" w:rsidRPr="00B2048B">
        <w:rPr>
          <w:color w:val="000000"/>
        </w:rPr>
        <w:tab/>
      </w:r>
      <w:r w:rsidR="00DE7F48">
        <w:rPr>
          <w:color w:val="000000"/>
        </w:rPr>
        <w:t>2023</w:t>
      </w:r>
    </w:p>
    <w:p w14:paraId="6ADB6996" w14:textId="77777777" w:rsidR="00D06E80" w:rsidRPr="00B2048B" w:rsidRDefault="00D06E80">
      <w:pPr>
        <w:pStyle w:val="OutlinePara"/>
        <w:rPr>
          <w:b/>
          <w:color w:val="000000"/>
        </w:rPr>
      </w:pPr>
      <w:r w:rsidRPr="00B2048B">
        <w:rPr>
          <w:b/>
          <w:color w:val="000000"/>
        </w:rPr>
        <w:t>BETWEEN:-</w:t>
      </w:r>
    </w:p>
    <w:p w14:paraId="7E6E8099" w14:textId="77777777" w:rsidR="00553837" w:rsidRPr="00B2048B" w:rsidRDefault="00593DC3" w:rsidP="000A2517">
      <w:pPr>
        <w:pStyle w:val="OutlinePara"/>
        <w:numPr>
          <w:ilvl w:val="0"/>
          <w:numId w:val="1"/>
        </w:numPr>
        <w:spacing w:before="240"/>
        <w:rPr>
          <w:b/>
          <w:color w:val="000000"/>
        </w:rPr>
      </w:pPr>
      <w:r w:rsidRPr="00B2048B">
        <w:rPr>
          <w:b/>
          <w:color w:val="000000"/>
        </w:rPr>
        <w:t>HOMES AND COMMUNITIES AGENCY</w:t>
      </w:r>
      <w:r w:rsidRPr="00B2048B">
        <w:rPr>
          <w:color w:val="000000"/>
        </w:rPr>
        <w:t xml:space="preserve"> </w:t>
      </w:r>
      <w:r w:rsidR="00C97EA9" w:rsidRPr="00B2048B">
        <w:rPr>
          <w:color w:val="000000"/>
        </w:rPr>
        <w:t xml:space="preserve">(trading as Homes England) </w:t>
      </w:r>
      <w:r w:rsidR="00896E83" w:rsidRPr="00B2048B">
        <w:rPr>
          <w:color w:val="000000"/>
        </w:rPr>
        <w:t>h</w:t>
      </w:r>
      <w:r w:rsidRPr="00B2048B">
        <w:rPr>
          <w:color w:val="000000"/>
        </w:rPr>
        <w:t xml:space="preserve">aving its principal places of business at </w:t>
      </w:r>
      <w:r w:rsidR="00DC0B3C">
        <w:rPr>
          <w:color w:val="000000"/>
        </w:rPr>
        <w:t>One Friargate, Coventry, CV1 2GN</w:t>
      </w:r>
      <w:r w:rsidR="000A2517" w:rsidRPr="00B2048B">
        <w:rPr>
          <w:color w:val="000000"/>
        </w:rPr>
        <w:t xml:space="preserve"> </w:t>
      </w:r>
      <w:r w:rsidRPr="00B2048B">
        <w:rPr>
          <w:color w:val="000000"/>
        </w:rPr>
        <w:t>(“</w:t>
      </w:r>
      <w:r w:rsidR="00C97EA9" w:rsidRPr="00B2048B">
        <w:rPr>
          <w:b/>
          <w:color w:val="000000"/>
        </w:rPr>
        <w:t>Homes England</w:t>
      </w:r>
      <w:r w:rsidR="00553837" w:rsidRPr="00B2048B">
        <w:rPr>
          <w:color w:val="000000"/>
        </w:rPr>
        <w:t>”); and</w:t>
      </w:r>
    </w:p>
    <w:p w14:paraId="70485701" w14:textId="660BAB0D" w:rsidR="00553837" w:rsidRPr="00B2048B" w:rsidRDefault="007F62BF" w:rsidP="00553837">
      <w:pPr>
        <w:pStyle w:val="OutlinePara"/>
        <w:numPr>
          <w:ilvl w:val="0"/>
          <w:numId w:val="1"/>
        </w:numPr>
        <w:spacing w:before="240"/>
        <w:rPr>
          <w:rFonts w:cs="Arial"/>
          <w:color w:val="000000"/>
        </w:rPr>
      </w:pPr>
      <w:r w:rsidRPr="007F62BF">
        <w:rPr>
          <w:color w:val="000000"/>
        </w:rPr>
        <w:t xml:space="preserve">SPORTS PLANNING CONUSLTANTS LTD </w:t>
      </w:r>
      <w:r w:rsidR="00553837" w:rsidRPr="007F62BF">
        <w:rPr>
          <w:color w:val="000000"/>
        </w:rPr>
        <w:t xml:space="preserve">(Company Number  </w:t>
      </w:r>
      <w:r w:rsidRPr="007F62BF">
        <w:rPr>
          <w:color w:val="000000"/>
        </w:rPr>
        <w:t>14184230</w:t>
      </w:r>
      <w:r w:rsidR="00553837" w:rsidRPr="007F62BF">
        <w:rPr>
          <w:color w:val="000000"/>
        </w:rPr>
        <w:t xml:space="preserve">) whose registered address is at  </w:t>
      </w:r>
      <w:r w:rsidRPr="007F62BF">
        <w:rPr>
          <w:color w:val="000000"/>
        </w:rPr>
        <w:t>20 Brook Road, Lymm, Cheshire, WA13 9AH</w:t>
      </w:r>
      <w:r w:rsidR="00553837" w:rsidRPr="007F62BF">
        <w:rPr>
          <w:color w:val="000000"/>
        </w:rPr>
        <w:t xml:space="preserve"> </w:t>
      </w:r>
      <w:r w:rsidR="00553837" w:rsidRPr="00B2048B">
        <w:rPr>
          <w:color w:val="000000"/>
        </w:rPr>
        <w:t xml:space="preserve"> </w:t>
      </w:r>
      <w:r w:rsidR="00553837" w:rsidRPr="00B2048B">
        <w:rPr>
          <w:rFonts w:cs="Arial"/>
          <w:color w:val="000000"/>
        </w:rPr>
        <w:t xml:space="preserve">(the </w:t>
      </w:r>
      <w:r w:rsidR="00553837" w:rsidRPr="00B2048B">
        <w:rPr>
          <w:rFonts w:cs="Arial"/>
          <w:b/>
          <w:color w:val="000000"/>
        </w:rPr>
        <w:t>"Consultant</w:t>
      </w:r>
      <w:r w:rsidR="00553837" w:rsidRPr="00B2048B">
        <w:rPr>
          <w:rFonts w:cs="Arial"/>
          <w:color w:val="000000"/>
        </w:rPr>
        <w:t>")</w:t>
      </w:r>
    </w:p>
    <w:p w14:paraId="223EB115" w14:textId="77777777" w:rsidR="00D06E80" w:rsidRPr="00B2048B" w:rsidRDefault="00D06E80" w:rsidP="005675AD">
      <w:pPr>
        <w:pStyle w:val="OutlinePara"/>
        <w:spacing w:before="240"/>
        <w:rPr>
          <w:b/>
          <w:color w:val="000000"/>
        </w:rPr>
      </w:pPr>
      <w:r w:rsidRPr="00B2048B">
        <w:rPr>
          <w:b/>
          <w:color w:val="000000"/>
        </w:rPr>
        <w:t>WHEREAS:-</w:t>
      </w:r>
    </w:p>
    <w:p w14:paraId="5A1C45DF" w14:textId="59E6AD48" w:rsidR="00D06E80" w:rsidRPr="00B2048B" w:rsidRDefault="00C97EA9">
      <w:pPr>
        <w:pStyle w:val="OutlinePara"/>
        <w:numPr>
          <w:ilvl w:val="0"/>
          <w:numId w:val="2"/>
        </w:numPr>
        <w:rPr>
          <w:color w:val="000000"/>
        </w:rPr>
      </w:pPr>
      <w:r w:rsidRPr="00B2048B">
        <w:rPr>
          <w:color w:val="000000"/>
        </w:rPr>
        <w:t>Homes England</w:t>
      </w:r>
      <w:r w:rsidR="0034294E" w:rsidRPr="00B2048B">
        <w:rPr>
          <w:color w:val="000000"/>
        </w:rPr>
        <w:t xml:space="preserve"> </w:t>
      </w:r>
      <w:r w:rsidR="00D06E80" w:rsidRPr="00B2048B">
        <w:rPr>
          <w:color w:val="000000"/>
        </w:rPr>
        <w:t xml:space="preserve">requires the Consultant to provide and the Consultant has agreed to provide </w:t>
      </w:r>
      <w:r w:rsidR="00777799" w:rsidRPr="00B2048B">
        <w:rPr>
          <w:color w:val="000000"/>
        </w:rPr>
        <w:t xml:space="preserve"> </w:t>
      </w:r>
      <w:r w:rsidR="007F62BF">
        <w:rPr>
          <w:color w:val="000000"/>
        </w:rPr>
        <w:t>consultancy</w:t>
      </w:r>
      <w:r w:rsidR="00D06E80" w:rsidRPr="00B2048B">
        <w:rPr>
          <w:color w:val="000000"/>
        </w:rPr>
        <w:t xml:space="preserve"> services</w:t>
      </w:r>
      <w:r w:rsidR="007F62BF">
        <w:rPr>
          <w:color w:val="000000"/>
        </w:rPr>
        <w:t xml:space="preserve"> relating to a golf needs assessment West of Ifield Crawley</w:t>
      </w:r>
      <w:r w:rsidR="00D06E80" w:rsidRPr="00B2048B">
        <w:rPr>
          <w:color w:val="000000"/>
        </w:rPr>
        <w:t>.</w:t>
      </w:r>
    </w:p>
    <w:p w14:paraId="09B174A6" w14:textId="11FA9147" w:rsidR="00D06E80" w:rsidRPr="00B2048B" w:rsidRDefault="00D06E80">
      <w:pPr>
        <w:pStyle w:val="OutlinePara"/>
        <w:numPr>
          <w:ilvl w:val="0"/>
          <w:numId w:val="2"/>
        </w:numPr>
        <w:rPr>
          <w:color w:val="000000"/>
        </w:rPr>
      </w:pPr>
      <w:r w:rsidRPr="00B2048B">
        <w:rPr>
          <w:color w:val="000000"/>
        </w:rPr>
        <w:t>In reliance on the Consultant's skill, knowledge and expertise in</w:t>
      </w:r>
      <w:r w:rsidR="007F62BF">
        <w:rPr>
          <w:color w:val="000000"/>
        </w:rPr>
        <w:t xml:space="preserve"> management consultancy in sports activities</w:t>
      </w:r>
      <w:r w:rsidRPr="00B2048B">
        <w:rPr>
          <w:color w:val="000000"/>
        </w:rPr>
        <w:t xml:space="preserve"> </w:t>
      </w:r>
      <w:r w:rsidR="00C97EA9" w:rsidRPr="00B2048B">
        <w:rPr>
          <w:color w:val="000000"/>
        </w:rPr>
        <w:t>Homes England</w:t>
      </w:r>
      <w:r w:rsidR="00593DC3" w:rsidRPr="00B2048B">
        <w:rPr>
          <w:color w:val="000000"/>
        </w:rPr>
        <w:t xml:space="preserve"> </w:t>
      </w:r>
      <w:r w:rsidRPr="00B2048B">
        <w:rPr>
          <w:color w:val="000000"/>
        </w:rPr>
        <w:t>wishes to engage the Consultant to provide the Consultancy Services upon the terms set out below.</w:t>
      </w:r>
    </w:p>
    <w:p w14:paraId="77D4C8B6" w14:textId="77777777" w:rsidR="00D06E80" w:rsidRPr="00B2048B" w:rsidRDefault="00D06E80">
      <w:pPr>
        <w:pStyle w:val="OutlinePara"/>
        <w:rPr>
          <w:color w:val="000000"/>
        </w:rPr>
      </w:pPr>
      <w:r w:rsidRPr="00B2048B">
        <w:rPr>
          <w:b/>
          <w:color w:val="000000"/>
        </w:rPr>
        <w:t xml:space="preserve">IT IS AGREED </w:t>
      </w:r>
      <w:r w:rsidRPr="00B2048B">
        <w:rPr>
          <w:color w:val="000000"/>
        </w:rPr>
        <w:t>as follows:-</w:t>
      </w:r>
    </w:p>
    <w:p w14:paraId="3924E81A" w14:textId="77777777" w:rsidR="00D06E80" w:rsidRPr="00B2048B" w:rsidRDefault="00D06E80">
      <w:pPr>
        <w:pStyle w:val="Outline1"/>
        <w:rPr>
          <w:color w:val="000000"/>
        </w:rPr>
      </w:pPr>
      <w:bookmarkStart w:id="4" w:name="_Toc433601072"/>
      <w:bookmarkStart w:id="5" w:name="_Toc433601089"/>
      <w:bookmarkStart w:id="6" w:name="_Toc433601149"/>
      <w:bookmarkStart w:id="7" w:name="_Toc433617105"/>
      <w:bookmarkStart w:id="8" w:name="_Toc463505838"/>
      <w:bookmarkStart w:id="9" w:name="_Toc463506438"/>
      <w:bookmarkStart w:id="10" w:name="_Toc515262158"/>
      <w:r w:rsidRPr="00B2048B">
        <w:rPr>
          <w:color w:val="000000"/>
        </w:rPr>
        <w:t>Interpretation</w:t>
      </w:r>
      <w:bookmarkEnd w:id="4"/>
      <w:bookmarkEnd w:id="5"/>
      <w:bookmarkEnd w:id="6"/>
      <w:bookmarkEnd w:id="7"/>
      <w:bookmarkEnd w:id="8"/>
      <w:bookmarkEnd w:id="9"/>
      <w:bookmarkEnd w:id="10"/>
    </w:p>
    <w:p w14:paraId="57E8FC32" w14:textId="77777777" w:rsidR="00D06E80" w:rsidRPr="00B2048B" w:rsidRDefault="00D06E80">
      <w:pPr>
        <w:pStyle w:val="Outline2"/>
        <w:rPr>
          <w:color w:val="000000"/>
        </w:rPr>
      </w:pPr>
      <w:r w:rsidRPr="00B2048B">
        <w:rPr>
          <w:color w:val="000000"/>
        </w:rPr>
        <w:t>In this Agreement, unless the context otherwise requires:-</w:t>
      </w:r>
    </w:p>
    <w:tbl>
      <w:tblPr>
        <w:tblW w:w="0" w:type="auto"/>
        <w:tblInd w:w="817" w:type="dxa"/>
        <w:tblLayout w:type="fixed"/>
        <w:tblLook w:val="0000" w:firstRow="0" w:lastRow="0" w:firstColumn="0" w:lastColumn="0" w:noHBand="0" w:noVBand="0"/>
      </w:tblPr>
      <w:tblGrid>
        <w:gridCol w:w="3686"/>
        <w:gridCol w:w="5169"/>
      </w:tblGrid>
      <w:tr w:rsidR="00D06E80" w:rsidRPr="00B2048B" w14:paraId="20780A05" w14:textId="77777777">
        <w:tc>
          <w:tcPr>
            <w:tcW w:w="3686" w:type="dxa"/>
          </w:tcPr>
          <w:p w14:paraId="201FE055" w14:textId="77777777" w:rsidR="00D06E80" w:rsidRPr="00B2048B" w:rsidRDefault="00D06E80">
            <w:pPr>
              <w:pStyle w:val="OutlinePara"/>
              <w:rPr>
                <w:color w:val="000000"/>
              </w:rPr>
            </w:pPr>
            <w:r w:rsidRPr="00B2048B">
              <w:rPr>
                <w:color w:val="000000"/>
              </w:rPr>
              <w:t>"</w:t>
            </w:r>
            <w:r w:rsidRPr="00B2048B">
              <w:rPr>
                <w:b/>
                <w:color w:val="000000"/>
              </w:rPr>
              <w:t>Approved Sub-contractors</w:t>
            </w:r>
            <w:r w:rsidRPr="00B2048B">
              <w:rPr>
                <w:color w:val="000000"/>
              </w:rPr>
              <w:t>"</w:t>
            </w:r>
          </w:p>
        </w:tc>
        <w:tc>
          <w:tcPr>
            <w:tcW w:w="5169" w:type="dxa"/>
          </w:tcPr>
          <w:p w14:paraId="01EDF260" w14:textId="77777777" w:rsidR="00D06E80" w:rsidRPr="00B2048B" w:rsidRDefault="00D06E80" w:rsidP="000A2517">
            <w:pPr>
              <w:pStyle w:val="OutlinePara"/>
              <w:rPr>
                <w:color w:val="000000"/>
              </w:rPr>
            </w:pPr>
            <w:r w:rsidRPr="00B2048B">
              <w:rPr>
                <w:color w:val="000000"/>
              </w:rPr>
              <w:t xml:space="preserve">means those sub-contractors approved by </w:t>
            </w:r>
            <w:r w:rsidR="00C97EA9" w:rsidRPr="00B2048B">
              <w:rPr>
                <w:color w:val="000000"/>
              </w:rPr>
              <w:t>Homes England</w:t>
            </w:r>
            <w:r w:rsidR="00593DC3" w:rsidRPr="00B2048B">
              <w:rPr>
                <w:color w:val="000000"/>
              </w:rPr>
              <w:t xml:space="preserve"> </w:t>
            </w:r>
            <w:r w:rsidRPr="00B2048B">
              <w:rPr>
                <w:color w:val="000000"/>
              </w:rPr>
              <w:t xml:space="preserve">pursuant to Clause </w:t>
            </w:r>
            <w:r w:rsidR="000A2517" w:rsidRPr="00B2048B">
              <w:rPr>
                <w:color w:val="000000"/>
              </w:rPr>
              <w:t>9</w:t>
            </w:r>
            <w:r w:rsidRPr="00B2048B">
              <w:rPr>
                <w:color w:val="000000"/>
              </w:rPr>
              <w:t>;</w:t>
            </w:r>
          </w:p>
        </w:tc>
      </w:tr>
      <w:tr w:rsidR="00911334" w:rsidRPr="00B2048B" w14:paraId="67E06FCF" w14:textId="77777777">
        <w:tc>
          <w:tcPr>
            <w:tcW w:w="3686" w:type="dxa"/>
          </w:tcPr>
          <w:p w14:paraId="38251DB0" w14:textId="77777777" w:rsidR="00911334" w:rsidRPr="00B2048B" w:rsidRDefault="00911334">
            <w:pPr>
              <w:pStyle w:val="OutlinePara"/>
              <w:rPr>
                <w:color w:val="000000"/>
              </w:rPr>
            </w:pPr>
            <w:r w:rsidRPr="00B2048B">
              <w:rPr>
                <w:color w:val="000000"/>
              </w:rPr>
              <w:t>"</w:t>
            </w:r>
            <w:r w:rsidRPr="00B2048B">
              <w:rPr>
                <w:b/>
                <w:color w:val="000000"/>
              </w:rPr>
              <w:t>Confidential Information</w:t>
            </w:r>
            <w:r w:rsidRPr="00B2048B">
              <w:rPr>
                <w:color w:val="000000"/>
              </w:rPr>
              <w:t>"</w:t>
            </w:r>
          </w:p>
        </w:tc>
        <w:tc>
          <w:tcPr>
            <w:tcW w:w="5169" w:type="dxa"/>
          </w:tcPr>
          <w:p w14:paraId="02F0B871" w14:textId="77777777" w:rsidR="00911334" w:rsidRPr="00B2048B" w:rsidRDefault="00A6363D" w:rsidP="00A10478">
            <w:pPr>
              <w:pStyle w:val="OutlinePara"/>
              <w:rPr>
                <w:color w:val="000000"/>
              </w:rPr>
            </w:pPr>
            <w:r w:rsidRPr="00B2048B">
              <w:rPr>
                <w:rFonts w:cs="Arial"/>
                <w:color w:val="000000"/>
              </w:rPr>
              <w:t xml:space="preserve">means information which is not in the public domain and which incorporates information as to </w:t>
            </w:r>
            <w:r w:rsidR="00C97EA9" w:rsidRPr="00B2048B">
              <w:rPr>
                <w:rFonts w:cs="Arial"/>
                <w:color w:val="000000"/>
              </w:rPr>
              <w:t>Homes England</w:t>
            </w:r>
            <w:r w:rsidRPr="00B2048B">
              <w:rPr>
                <w:rFonts w:cs="Arial"/>
                <w:color w:val="000000"/>
              </w:rPr>
              <w:t xml:space="preserve">'s commercial or strategic planning, intentions, modus operandi, finances, all information disclosed by </w:t>
            </w:r>
            <w:r w:rsidR="00C97EA9" w:rsidRPr="00B2048B">
              <w:rPr>
                <w:rFonts w:cs="Arial"/>
                <w:color w:val="000000"/>
              </w:rPr>
              <w:t>Homes England</w:t>
            </w:r>
            <w:r w:rsidRPr="00B2048B">
              <w:rPr>
                <w:rFonts w:cs="Arial"/>
                <w:color w:val="000000"/>
              </w:rPr>
              <w:t xml:space="preserve"> to the Consultant or which the Consultant receives from any third party at the election of, or for the benefit of, </w:t>
            </w:r>
            <w:r w:rsidR="00C97EA9" w:rsidRPr="00B2048B">
              <w:rPr>
                <w:rFonts w:cs="Arial"/>
                <w:color w:val="000000"/>
              </w:rPr>
              <w:t>Homes England</w:t>
            </w:r>
            <w:r w:rsidRPr="00B2048B">
              <w:rPr>
                <w:rFonts w:cs="Arial"/>
                <w:color w:val="000000"/>
              </w:rPr>
              <w:t xml:space="preserve"> together with all data, proposals, projects, plans, specifications which are created by the Consultant in the course of the Consultant's performance of the Agreement or at the direction of </w:t>
            </w:r>
            <w:r w:rsidR="00C97EA9" w:rsidRPr="00B2048B">
              <w:rPr>
                <w:rFonts w:cs="Arial"/>
                <w:color w:val="000000"/>
              </w:rPr>
              <w:t>Homes England</w:t>
            </w:r>
            <w:r w:rsidRPr="00B2048B">
              <w:rPr>
                <w:rFonts w:cs="Arial"/>
                <w:color w:val="000000"/>
              </w:rPr>
              <w:t xml:space="preserve"> and the Documents;</w:t>
            </w:r>
          </w:p>
        </w:tc>
      </w:tr>
      <w:tr w:rsidR="00911334" w:rsidRPr="00B2048B" w14:paraId="3A5FC38A" w14:textId="77777777">
        <w:tc>
          <w:tcPr>
            <w:tcW w:w="3686" w:type="dxa"/>
          </w:tcPr>
          <w:p w14:paraId="282E5136" w14:textId="77777777" w:rsidR="00911334" w:rsidRPr="00B2048B" w:rsidRDefault="00911334">
            <w:pPr>
              <w:pStyle w:val="OutlinePara"/>
              <w:rPr>
                <w:color w:val="000000"/>
              </w:rPr>
            </w:pPr>
            <w:r w:rsidRPr="00B2048B">
              <w:rPr>
                <w:color w:val="000000"/>
              </w:rPr>
              <w:t>"</w:t>
            </w:r>
            <w:r w:rsidRPr="00B2048B">
              <w:rPr>
                <w:b/>
                <w:color w:val="000000"/>
              </w:rPr>
              <w:t>Commencement Date</w:t>
            </w:r>
            <w:r w:rsidRPr="00B2048B">
              <w:rPr>
                <w:color w:val="000000"/>
              </w:rPr>
              <w:t>"</w:t>
            </w:r>
          </w:p>
        </w:tc>
        <w:tc>
          <w:tcPr>
            <w:tcW w:w="5169" w:type="dxa"/>
          </w:tcPr>
          <w:p w14:paraId="13EE5C83" w14:textId="6B2B5B6D" w:rsidR="00911334" w:rsidRPr="00B2048B" w:rsidRDefault="003606D5">
            <w:pPr>
              <w:pStyle w:val="OutlinePara"/>
              <w:rPr>
                <w:color w:val="000000"/>
              </w:rPr>
            </w:pPr>
            <w:r>
              <w:rPr>
                <w:color w:val="000000"/>
              </w:rPr>
              <w:t>17 April 2024</w:t>
            </w:r>
            <w:r w:rsidR="00911334" w:rsidRPr="00B2048B">
              <w:rPr>
                <w:color w:val="000000"/>
              </w:rPr>
              <w:t>;</w:t>
            </w:r>
          </w:p>
        </w:tc>
      </w:tr>
      <w:tr w:rsidR="00911334" w:rsidRPr="00B2048B" w14:paraId="22BA9FA0" w14:textId="77777777">
        <w:tc>
          <w:tcPr>
            <w:tcW w:w="3686" w:type="dxa"/>
          </w:tcPr>
          <w:p w14:paraId="06DD5695" w14:textId="77777777" w:rsidR="00911334" w:rsidRPr="00B2048B" w:rsidRDefault="00911334">
            <w:pPr>
              <w:pStyle w:val="OutlinePara"/>
              <w:rPr>
                <w:color w:val="000000"/>
              </w:rPr>
            </w:pPr>
            <w:r w:rsidRPr="00B2048B">
              <w:rPr>
                <w:color w:val="000000"/>
              </w:rPr>
              <w:t>"</w:t>
            </w:r>
            <w:r w:rsidRPr="00B2048B">
              <w:rPr>
                <w:b/>
                <w:color w:val="000000"/>
              </w:rPr>
              <w:t>Consultancy Services</w:t>
            </w:r>
            <w:r w:rsidRPr="00B2048B">
              <w:rPr>
                <w:color w:val="000000"/>
              </w:rPr>
              <w:t>"</w:t>
            </w:r>
          </w:p>
        </w:tc>
        <w:tc>
          <w:tcPr>
            <w:tcW w:w="5169" w:type="dxa"/>
          </w:tcPr>
          <w:p w14:paraId="744F569C" w14:textId="77777777" w:rsidR="00E41568" w:rsidRPr="00B2048B" w:rsidRDefault="00911334">
            <w:pPr>
              <w:pStyle w:val="OutlinePara"/>
              <w:rPr>
                <w:color w:val="000000"/>
              </w:rPr>
            </w:pPr>
            <w:r w:rsidRPr="00B2048B">
              <w:rPr>
                <w:color w:val="000000"/>
              </w:rPr>
              <w:t xml:space="preserve">means the services to be provided by the Consultant to </w:t>
            </w:r>
            <w:r w:rsidR="00C97EA9" w:rsidRPr="00B2048B">
              <w:rPr>
                <w:color w:val="000000"/>
              </w:rPr>
              <w:t>Homes England</w:t>
            </w:r>
            <w:r w:rsidRPr="00B2048B">
              <w:rPr>
                <w:color w:val="000000"/>
              </w:rPr>
              <w:t xml:space="preserve"> hereunder as more specifically set out in Schedule </w:t>
            </w:r>
            <w:r w:rsidR="00840146" w:rsidRPr="00B2048B">
              <w:rPr>
                <w:color w:val="000000"/>
              </w:rPr>
              <w:t>2</w:t>
            </w:r>
            <w:r w:rsidRPr="00B2048B">
              <w:rPr>
                <w:color w:val="000000"/>
              </w:rPr>
              <w:t>;</w:t>
            </w:r>
          </w:p>
        </w:tc>
      </w:tr>
      <w:tr w:rsidR="001D17DE" w:rsidRPr="00B2048B" w14:paraId="51D2E1E5" w14:textId="77777777">
        <w:tc>
          <w:tcPr>
            <w:tcW w:w="3686" w:type="dxa"/>
          </w:tcPr>
          <w:p w14:paraId="6C8A87D3" w14:textId="77777777" w:rsidR="001D17DE" w:rsidRPr="00B2048B" w:rsidRDefault="001D17DE" w:rsidP="0026348C">
            <w:pPr>
              <w:pStyle w:val="OutlinePara"/>
              <w:rPr>
                <w:b/>
                <w:color w:val="000000"/>
              </w:rPr>
            </w:pPr>
            <w:r w:rsidRPr="00B2048B">
              <w:rPr>
                <w:b/>
                <w:color w:val="000000"/>
              </w:rPr>
              <w:t>“Consultant Personnel”</w:t>
            </w:r>
          </w:p>
        </w:tc>
        <w:tc>
          <w:tcPr>
            <w:tcW w:w="5169" w:type="dxa"/>
          </w:tcPr>
          <w:p w14:paraId="1989AD87" w14:textId="77777777" w:rsidR="001D17DE" w:rsidRPr="00B2048B" w:rsidRDefault="001D17DE" w:rsidP="0026348C">
            <w:pPr>
              <w:pStyle w:val="OutlinePara"/>
              <w:rPr>
                <w:color w:val="000000"/>
              </w:rPr>
            </w:pPr>
            <w:r w:rsidRPr="00B2048B">
              <w:rPr>
                <w:color w:val="000000"/>
              </w:rPr>
              <w:t>means all employees, agents, consultants and contractors of the Consultant and/or of any Sub-contractors;</w:t>
            </w:r>
          </w:p>
        </w:tc>
      </w:tr>
      <w:tr w:rsidR="00735526" w:rsidRPr="00B2048B" w14:paraId="52B85092" w14:textId="77777777">
        <w:tc>
          <w:tcPr>
            <w:tcW w:w="3686" w:type="dxa"/>
          </w:tcPr>
          <w:p w14:paraId="2230DD78" w14:textId="77777777" w:rsidR="00735526" w:rsidRPr="00B2048B" w:rsidRDefault="00735526" w:rsidP="0026348C">
            <w:pPr>
              <w:pStyle w:val="ListBullet"/>
              <w:ind w:left="0" w:firstLine="0"/>
              <w:rPr>
                <w:rFonts w:ascii="Arial" w:hAnsi="Arial" w:cs="Arial"/>
                <w:b/>
                <w:color w:val="000000"/>
              </w:rPr>
            </w:pPr>
            <w:r w:rsidRPr="00B2048B">
              <w:rPr>
                <w:rFonts w:ascii="Arial" w:hAnsi="Arial" w:cs="Arial"/>
                <w:b/>
                <w:color w:val="000000"/>
              </w:rPr>
              <w:lastRenderedPageBreak/>
              <w:t>"Data Subject"</w:t>
            </w:r>
          </w:p>
        </w:tc>
        <w:tc>
          <w:tcPr>
            <w:tcW w:w="5169" w:type="dxa"/>
          </w:tcPr>
          <w:p w14:paraId="47ACFED0" w14:textId="77777777" w:rsidR="00735526" w:rsidRPr="00B2048B" w:rsidRDefault="00735526" w:rsidP="00735526">
            <w:pPr>
              <w:pStyle w:val="ListBullet"/>
              <w:spacing w:line="240" w:lineRule="auto"/>
              <w:ind w:left="0" w:firstLine="0"/>
              <w:rPr>
                <w:rFonts w:ascii="Arial" w:hAnsi="Arial" w:cs="Arial"/>
                <w:color w:val="000000"/>
              </w:rPr>
            </w:pPr>
            <w:r w:rsidRPr="00B2048B">
              <w:rPr>
                <w:rFonts w:ascii="Arial" w:hAnsi="Arial" w:cs="Arial"/>
                <w:color w:val="000000"/>
              </w:rPr>
              <w:t xml:space="preserve">shall have the same meaning as set out in </w:t>
            </w:r>
            <w:r w:rsidR="0008357C">
              <w:rPr>
                <w:rFonts w:ascii="Arial" w:hAnsi="Arial" w:cs="Arial"/>
                <w:color w:val="000000"/>
              </w:rPr>
              <w:t>Data Protection Legislation</w:t>
            </w:r>
            <w:r w:rsidRPr="00B2048B">
              <w:rPr>
                <w:rFonts w:ascii="Arial" w:hAnsi="Arial" w:cs="Arial"/>
                <w:color w:val="000000"/>
              </w:rPr>
              <w:t xml:space="preserve">; </w:t>
            </w:r>
          </w:p>
        </w:tc>
      </w:tr>
      <w:tr w:rsidR="00911334" w:rsidRPr="00B2048B" w14:paraId="4C25CA9A" w14:textId="77777777">
        <w:tc>
          <w:tcPr>
            <w:tcW w:w="3686" w:type="dxa"/>
          </w:tcPr>
          <w:p w14:paraId="03F7D72C" w14:textId="77777777" w:rsidR="00911334" w:rsidRPr="00B2048B" w:rsidRDefault="00911334">
            <w:pPr>
              <w:pStyle w:val="OutlinePara"/>
              <w:rPr>
                <w:color w:val="000000"/>
              </w:rPr>
            </w:pPr>
            <w:r w:rsidRPr="00B2048B">
              <w:rPr>
                <w:color w:val="000000"/>
              </w:rPr>
              <w:t>"</w:t>
            </w:r>
            <w:r w:rsidRPr="00B2048B">
              <w:rPr>
                <w:b/>
                <w:color w:val="000000"/>
              </w:rPr>
              <w:t>Documents</w:t>
            </w:r>
            <w:r w:rsidRPr="00B2048B">
              <w:rPr>
                <w:color w:val="000000"/>
              </w:rPr>
              <w:t>"</w:t>
            </w:r>
          </w:p>
        </w:tc>
        <w:tc>
          <w:tcPr>
            <w:tcW w:w="5169" w:type="dxa"/>
          </w:tcPr>
          <w:p w14:paraId="56065633" w14:textId="77777777" w:rsidR="00911334" w:rsidRPr="00B2048B" w:rsidRDefault="00911334">
            <w:pPr>
              <w:pStyle w:val="OutlinePara"/>
              <w:rPr>
                <w:color w:val="000000"/>
              </w:rPr>
            </w:pPr>
            <w:r w:rsidRPr="00B2048B">
              <w:rPr>
                <w:color w:val="000000"/>
              </w:rPr>
              <w:t>means all records, reports, studies, documents, papers, correspondence, specifications and other materials whatsoever and in any media originated by or for the Consultant in providing the Consultancy Services including the Reports;</w:t>
            </w:r>
          </w:p>
        </w:tc>
      </w:tr>
      <w:tr w:rsidR="00911334" w:rsidRPr="00B2048B" w14:paraId="700CC18C" w14:textId="77777777">
        <w:tc>
          <w:tcPr>
            <w:tcW w:w="3686" w:type="dxa"/>
          </w:tcPr>
          <w:p w14:paraId="60DA5B3F" w14:textId="77777777" w:rsidR="00C90E08" w:rsidRPr="00364EB7" w:rsidRDefault="00C90E08" w:rsidP="00C90E08">
            <w:pPr>
              <w:pStyle w:val="OutlinePara"/>
              <w:rPr>
                <w:b/>
                <w:color w:val="000000"/>
              </w:rPr>
            </w:pPr>
            <w:r w:rsidRPr="00364EB7">
              <w:rPr>
                <w:b/>
                <w:color w:val="000000"/>
              </w:rPr>
              <w:t>“Data Protection Legislation”</w:t>
            </w:r>
          </w:p>
        </w:tc>
        <w:tc>
          <w:tcPr>
            <w:tcW w:w="5169" w:type="dxa"/>
          </w:tcPr>
          <w:p w14:paraId="33EB6FE8" w14:textId="77777777" w:rsidR="00C90E08" w:rsidRPr="00363CE8" w:rsidRDefault="00C90E08" w:rsidP="00364EB7">
            <w:pPr>
              <w:pStyle w:val="DefinedTermPara"/>
              <w:tabs>
                <w:tab w:val="clear" w:pos="720"/>
                <w:tab w:val="num" w:pos="33"/>
              </w:tabs>
              <w:ind w:left="33" w:hanging="33"/>
            </w:pPr>
            <w:r w:rsidRPr="00C90E08">
              <w:rPr>
                <w:rStyle w:val="DefTerm0"/>
                <w:b w:val="0"/>
                <w:bCs/>
              </w:rPr>
              <w:t>means</w:t>
            </w:r>
            <w:r>
              <w:t xml:space="preserve"> (i) </w:t>
            </w:r>
            <w:r w:rsidRPr="00F53322">
              <w:t xml:space="preserve">the </w:t>
            </w:r>
            <w:r w:rsidR="00DE7F48">
              <w:t>UK</w:t>
            </w:r>
            <w:r>
              <w:t xml:space="preserve">GDPR, the Law Enforcement Directive (Directive (EU) 2016/680) </w:t>
            </w:r>
            <w:r w:rsidRPr="00F53322">
              <w:t>and any n</w:t>
            </w:r>
            <w:r w:rsidR="00E37AAC">
              <w:t>ational implementing Law</w:t>
            </w:r>
            <w:r w:rsidRPr="00F53322">
              <w:t>, as amended or up</w:t>
            </w:r>
            <w:r w:rsidR="00E37AAC">
              <w:t>dated from time to time</w:t>
            </w:r>
            <w:r>
              <w:t xml:space="preserve"> (ii) </w:t>
            </w:r>
            <w:r w:rsidR="00E37AAC">
              <w:t xml:space="preserve">the Data Protection Act 2018 to the extent that it relates to processing of personal data and privacy and </w:t>
            </w:r>
            <w:r>
              <w:t>any success</w:t>
            </w:r>
            <w:r w:rsidR="00E37AAC">
              <w:t>or legislation to the GDPR</w:t>
            </w:r>
            <w:r>
              <w:t xml:space="preserve"> and (iii) all applicable Law relating to the processing of personal data and privacy.</w:t>
            </w:r>
          </w:p>
          <w:p w14:paraId="6A30DFF6" w14:textId="77777777" w:rsidR="00C90E08" w:rsidRPr="00B2048B" w:rsidRDefault="00C90E08">
            <w:pPr>
              <w:rPr>
                <w:color w:val="000000"/>
              </w:rPr>
            </w:pPr>
          </w:p>
        </w:tc>
      </w:tr>
      <w:tr w:rsidR="00360E44" w:rsidRPr="00B2048B" w14:paraId="30CBFA82" w14:textId="77777777">
        <w:tc>
          <w:tcPr>
            <w:tcW w:w="3686" w:type="dxa"/>
          </w:tcPr>
          <w:p w14:paraId="346A0841" w14:textId="77777777" w:rsidR="00360E44" w:rsidRPr="00B2048B" w:rsidRDefault="00360E44" w:rsidP="00A10478">
            <w:pPr>
              <w:pStyle w:val="OutlinePara"/>
              <w:rPr>
                <w:b/>
                <w:color w:val="000000"/>
              </w:rPr>
            </w:pPr>
            <w:r w:rsidRPr="00B2048B">
              <w:rPr>
                <w:b/>
                <w:color w:val="000000"/>
              </w:rPr>
              <w:t>“EIR”</w:t>
            </w:r>
          </w:p>
        </w:tc>
        <w:tc>
          <w:tcPr>
            <w:tcW w:w="5169" w:type="dxa"/>
          </w:tcPr>
          <w:p w14:paraId="62CB6AC5" w14:textId="77777777" w:rsidR="00360E44" w:rsidRPr="00B2048B" w:rsidRDefault="00863715" w:rsidP="00A10478">
            <w:pPr>
              <w:pStyle w:val="OutlinePara"/>
              <w:rPr>
                <w:color w:val="000000"/>
              </w:rPr>
            </w:pPr>
            <w:r w:rsidRPr="00B2048B">
              <w:rPr>
                <w:color w:val="000000"/>
              </w:rPr>
              <w:t>means the Environmental Information Regulations 2004, and any subordinate legislation made under this Act from time to time together with any guidance and/or codes of practice issued by the Information Commissioner in relation to such legislation;</w:t>
            </w:r>
          </w:p>
        </w:tc>
      </w:tr>
      <w:tr w:rsidR="00212D10" w:rsidRPr="00B2048B" w14:paraId="0BD6D690" w14:textId="77777777">
        <w:tc>
          <w:tcPr>
            <w:tcW w:w="3686" w:type="dxa"/>
          </w:tcPr>
          <w:p w14:paraId="1C561922" w14:textId="77777777" w:rsidR="00212D10" w:rsidRPr="00B2048B" w:rsidRDefault="00212D10" w:rsidP="00A10478">
            <w:pPr>
              <w:pStyle w:val="OutlinePara"/>
              <w:rPr>
                <w:b/>
                <w:color w:val="000000"/>
              </w:rPr>
            </w:pPr>
            <w:r w:rsidRPr="00B2048B">
              <w:rPr>
                <w:b/>
                <w:color w:val="000000"/>
              </w:rPr>
              <w:t>“EIR Ex</w:t>
            </w:r>
            <w:r w:rsidR="00F705E0" w:rsidRPr="00B2048B">
              <w:rPr>
                <w:b/>
                <w:color w:val="000000"/>
              </w:rPr>
              <w:t>c</w:t>
            </w:r>
            <w:r w:rsidRPr="00B2048B">
              <w:rPr>
                <w:b/>
                <w:color w:val="000000"/>
              </w:rPr>
              <w:t>eption”</w:t>
            </w:r>
          </w:p>
        </w:tc>
        <w:tc>
          <w:tcPr>
            <w:tcW w:w="5169" w:type="dxa"/>
          </w:tcPr>
          <w:p w14:paraId="2E0EE0E7" w14:textId="77777777" w:rsidR="00863715" w:rsidRPr="00B2048B" w:rsidRDefault="00863715" w:rsidP="00A10478">
            <w:pPr>
              <w:pStyle w:val="OutlinePara"/>
              <w:rPr>
                <w:color w:val="000000"/>
              </w:rPr>
            </w:pPr>
            <w:r w:rsidRPr="00B2048B">
              <w:rPr>
                <w:color w:val="000000"/>
              </w:rPr>
              <w:t>means any applicable ex</w:t>
            </w:r>
            <w:r w:rsidR="00F705E0" w:rsidRPr="00B2048B">
              <w:rPr>
                <w:color w:val="000000"/>
              </w:rPr>
              <w:t>ce</w:t>
            </w:r>
            <w:r w:rsidRPr="00B2048B">
              <w:rPr>
                <w:color w:val="000000"/>
              </w:rPr>
              <w:t>ption to EIR;</w:t>
            </w:r>
          </w:p>
        </w:tc>
      </w:tr>
      <w:tr w:rsidR="00863715" w:rsidRPr="00B2048B" w14:paraId="6199B7B8" w14:textId="77777777">
        <w:tc>
          <w:tcPr>
            <w:tcW w:w="3686" w:type="dxa"/>
          </w:tcPr>
          <w:p w14:paraId="4BF20138" w14:textId="77777777" w:rsidR="00863715" w:rsidRPr="00B2048B" w:rsidRDefault="00863715" w:rsidP="00863715">
            <w:pPr>
              <w:numPr>
                <w:ilvl w:val="1"/>
                <w:numId w:val="0"/>
              </w:numPr>
              <w:tabs>
                <w:tab w:val="num" w:pos="850"/>
              </w:tabs>
              <w:ind w:left="850" w:hanging="850"/>
              <w:rPr>
                <w:color w:val="000000"/>
              </w:rPr>
            </w:pPr>
            <w:r w:rsidRPr="00B2048B">
              <w:rPr>
                <w:color w:val="000000"/>
              </w:rPr>
              <w:t>"</w:t>
            </w:r>
            <w:r w:rsidRPr="00B2048B">
              <w:rPr>
                <w:b/>
                <w:bCs/>
                <w:color w:val="000000"/>
              </w:rPr>
              <w:t>Exempted Information</w:t>
            </w:r>
            <w:r w:rsidRPr="00B2048B">
              <w:rPr>
                <w:color w:val="000000"/>
              </w:rPr>
              <w:t xml:space="preserve">" </w:t>
            </w:r>
          </w:p>
          <w:p w14:paraId="1E258FF2" w14:textId="77777777" w:rsidR="00863715" w:rsidRPr="00B2048B" w:rsidRDefault="00863715">
            <w:pPr>
              <w:pStyle w:val="OutlinePara"/>
              <w:rPr>
                <w:color w:val="000000"/>
              </w:rPr>
            </w:pPr>
          </w:p>
        </w:tc>
        <w:tc>
          <w:tcPr>
            <w:tcW w:w="5169" w:type="dxa"/>
          </w:tcPr>
          <w:p w14:paraId="220FFF26" w14:textId="77777777" w:rsidR="00863715" w:rsidRPr="00B2048B" w:rsidRDefault="00863715" w:rsidP="00863715">
            <w:pPr>
              <w:numPr>
                <w:ilvl w:val="1"/>
                <w:numId w:val="0"/>
              </w:numPr>
              <w:tabs>
                <w:tab w:val="num" w:pos="850"/>
              </w:tabs>
              <w:ind w:left="850" w:hanging="850"/>
              <w:rPr>
                <w:color w:val="000000"/>
              </w:rPr>
            </w:pPr>
            <w:r w:rsidRPr="00B2048B">
              <w:rPr>
                <w:color w:val="000000"/>
              </w:rPr>
              <w:t>means any Information that is designated as falling</w:t>
            </w:r>
          </w:p>
          <w:p w14:paraId="5ABC0C2D" w14:textId="77777777" w:rsidR="00863715" w:rsidRPr="00B2048B" w:rsidRDefault="00863715" w:rsidP="00863715">
            <w:pPr>
              <w:numPr>
                <w:ilvl w:val="1"/>
                <w:numId w:val="0"/>
              </w:numPr>
              <w:tabs>
                <w:tab w:val="num" w:pos="850"/>
              </w:tabs>
              <w:ind w:left="850" w:hanging="850"/>
              <w:rPr>
                <w:color w:val="000000"/>
              </w:rPr>
            </w:pPr>
            <w:r w:rsidRPr="00B2048B">
              <w:rPr>
                <w:color w:val="000000"/>
              </w:rPr>
              <w:t>or potentially falling within the FOIA Exemptions or</w:t>
            </w:r>
          </w:p>
          <w:p w14:paraId="7B2BFD1A" w14:textId="77777777" w:rsidR="00863715" w:rsidRPr="00B2048B" w:rsidRDefault="00863715">
            <w:pPr>
              <w:pStyle w:val="OutlinePara"/>
              <w:rPr>
                <w:rFonts w:cs="Arial"/>
                <w:color w:val="000000"/>
              </w:rPr>
            </w:pPr>
            <w:r w:rsidRPr="00B2048B">
              <w:rPr>
                <w:color w:val="000000"/>
              </w:rPr>
              <w:t>the EIR Exceptions</w:t>
            </w:r>
            <w:r w:rsidR="00777799" w:rsidRPr="00B2048B">
              <w:rPr>
                <w:color w:val="000000"/>
              </w:rPr>
              <w:t>;</w:t>
            </w:r>
          </w:p>
        </w:tc>
      </w:tr>
      <w:tr w:rsidR="00360E44" w:rsidRPr="00B2048B" w14:paraId="5A3B1C5C" w14:textId="77777777">
        <w:tc>
          <w:tcPr>
            <w:tcW w:w="3686" w:type="dxa"/>
          </w:tcPr>
          <w:p w14:paraId="6129EFA0" w14:textId="77777777" w:rsidR="00360E44" w:rsidRPr="00B2048B" w:rsidRDefault="00360E44">
            <w:pPr>
              <w:pStyle w:val="OutlinePara"/>
              <w:rPr>
                <w:color w:val="000000"/>
              </w:rPr>
            </w:pPr>
            <w:r w:rsidRPr="00B2048B">
              <w:rPr>
                <w:color w:val="000000"/>
              </w:rPr>
              <w:t>"</w:t>
            </w:r>
            <w:r w:rsidRPr="00B2048B">
              <w:rPr>
                <w:b/>
                <w:color w:val="000000"/>
              </w:rPr>
              <w:t>FOIA</w:t>
            </w:r>
            <w:r w:rsidRPr="00B2048B">
              <w:rPr>
                <w:color w:val="000000"/>
              </w:rPr>
              <w:t>"</w:t>
            </w:r>
          </w:p>
        </w:tc>
        <w:tc>
          <w:tcPr>
            <w:tcW w:w="5169" w:type="dxa"/>
          </w:tcPr>
          <w:p w14:paraId="20DAA88A" w14:textId="77777777" w:rsidR="00863715" w:rsidRPr="00B2048B" w:rsidRDefault="00863715" w:rsidP="00863715">
            <w:pPr>
              <w:numPr>
                <w:ilvl w:val="1"/>
                <w:numId w:val="0"/>
              </w:numPr>
              <w:tabs>
                <w:tab w:val="num" w:pos="850"/>
              </w:tabs>
              <w:ind w:left="850" w:hanging="850"/>
              <w:rPr>
                <w:color w:val="000000"/>
              </w:rPr>
            </w:pPr>
            <w:r w:rsidRPr="00B2048B">
              <w:rPr>
                <w:color w:val="000000"/>
              </w:rPr>
              <w:t>means the Freedom of Information Act 2000, and</w:t>
            </w:r>
          </w:p>
          <w:p w14:paraId="7F8080AF" w14:textId="77777777" w:rsidR="00863715" w:rsidRPr="00B2048B" w:rsidRDefault="00863715" w:rsidP="00863715">
            <w:pPr>
              <w:numPr>
                <w:ilvl w:val="1"/>
                <w:numId w:val="0"/>
              </w:numPr>
              <w:tabs>
                <w:tab w:val="num" w:pos="850"/>
              </w:tabs>
              <w:ind w:left="850" w:hanging="850"/>
              <w:rPr>
                <w:color w:val="000000"/>
              </w:rPr>
            </w:pPr>
            <w:r w:rsidRPr="00B2048B">
              <w:rPr>
                <w:color w:val="000000"/>
              </w:rPr>
              <w:t>any subordinate legislation made under this Act</w:t>
            </w:r>
          </w:p>
          <w:p w14:paraId="7FD5AF82" w14:textId="77777777" w:rsidR="00863715" w:rsidRPr="00B2048B" w:rsidRDefault="00863715" w:rsidP="00863715">
            <w:pPr>
              <w:numPr>
                <w:ilvl w:val="1"/>
                <w:numId w:val="0"/>
              </w:numPr>
              <w:tabs>
                <w:tab w:val="num" w:pos="850"/>
              </w:tabs>
              <w:ind w:left="850" w:hanging="850"/>
              <w:rPr>
                <w:color w:val="000000"/>
              </w:rPr>
            </w:pPr>
            <w:r w:rsidRPr="00B2048B">
              <w:rPr>
                <w:color w:val="000000"/>
              </w:rPr>
              <w:t>from time to time together with any guidance</w:t>
            </w:r>
          </w:p>
          <w:p w14:paraId="43BB0AD5" w14:textId="77777777" w:rsidR="00863715" w:rsidRPr="00B2048B" w:rsidRDefault="00863715" w:rsidP="00863715">
            <w:pPr>
              <w:numPr>
                <w:ilvl w:val="1"/>
                <w:numId w:val="0"/>
              </w:numPr>
              <w:tabs>
                <w:tab w:val="num" w:pos="850"/>
              </w:tabs>
              <w:ind w:left="850" w:hanging="850"/>
              <w:rPr>
                <w:color w:val="000000"/>
              </w:rPr>
            </w:pPr>
            <w:r w:rsidRPr="00B2048B">
              <w:rPr>
                <w:color w:val="000000"/>
              </w:rPr>
              <w:t>and/or codes of practice issued by the Information</w:t>
            </w:r>
          </w:p>
          <w:p w14:paraId="799B69EA" w14:textId="77777777" w:rsidR="00360E44" w:rsidRPr="00B2048B" w:rsidRDefault="00863715">
            <w:pPr>
              <w:pStyle w:val="OutlinePara"/>
              <w:rPr>
                <w:color w:val="000000"/>
              </w:rPr>
            </w:pPr>
            <w:r w:rsidRPr="00B2048B">
              <w:rPr>
                <w:color w:val="000000"/>
              </w:rPr>
              <w:t xml:space="preserve">Commissioner in relation to such legislation; </w:t>
            </w:r>
          </w:p>
        </w:tc>
      </w:tr>
      <w:tr w:rsidR="001A7BBF" w:rsidRPr="00B2048B" w14:paraId="7CE6387A" w14:textId="77777777">
        <w:tc>
          <w:tcPr>
            <w:tcW w:w="3686" w:type="dxa"/>
          </w:tcPr>
          <w:p w14:paraId="28BBD40F" w14:textId="77777777" w:rsidR="001A7BBF" w:rsidRPr="00B2048B" w:rsidRDefault="001A7BBF" w:rsidP="00A10478">
            <w:pPr>
              <w:pStyle w:val="OutlinePara"/>
              <w:rPr>
                <w:b/>
                <w:color w:val="000000"/>
              </w:rPr>
            </w:pPr>
            <w:r w:rsidRPr="00B2048B">
              <w:rPr>
                <w:b/>
                <w:color w:val="000000"/>
              </w:rPr>
              <w:t>“FOIA Exemption”</w:t>
            </w:r>
          </w:p>
        </w:tc>
        <w:tc>
          <w:tcPr>
            <w:tcW w:w="5169" w:type="dxa"/>
          </w:tcPr>
          <w:p w14:paraId="48C306BC" w14:textId="77777777" w:rsidR="001A7BBF" w:rsidRPr="00B2048B" w:rsidRDefault="00863715" w:rsidP="00A10478">
            <w:pPr>
              <w:pStyle w:val="OutlinePara"/>
              <w:rPr>
                <w:color w:val="000000"/>
              </w:rPr>
            </w:pPr>
            <w:r w:rsidRPr="00B2048B">
              <w:rPr>
                <w:color w:val="000000"/>
              </w:rPr>
              <w:t>means any applicable exemption to FOIA;</w:t>
            </w:r>
          </w:p>
        </w:tc>
      </w:tr>
      <w:tr w:rsidR="00C6707A" w:rsidRPr="00B2048B" w14:paraId="299425A7" w14:textId="77777777">
        <w:tc>
          <w:tcPr>
            <w:tcW w:w="3686" w:type="dxa"/>
          </w:tcPr>
          <w:p w14:paraId="2711ACE3" w14:textId="77777777" w:rsidR="00C6707A" w:rsidRPr="00B2048B" w:rsidRDefault="00C6707A" w:rsidP="00A10478">
            <w:pPr>
              <w:pStyle w:val="OutlinePara"/>
              <w:rPr>
                <w:b/>
                <w:color w:val="000000"/>
              </w:rPr>
            </w:pPr>
            <w:r w:rsidRPr="00B2048B">
              <w:rPr>
                <w:rFonts w:cs="Arial"/>
                <w:b/>
                <w:color w:val="000000"/>
              </w:rPr>
              <w:t>"Homes England Data"</w:t>
            </w:r>
          </w:p>
        </w:tc>
        <w:tc>
          <w:tcPr>
            <w:tcW w:w="5169" w:type="dxa"/>
          </w:tcPr>
          <w:p w14:paraId="6C225103" w14:textId="77777777" w:rsidR="00C6707A" w:rsidRPr="00B2048B" w:rsidRDefault="00C6707A" w:rsidP="00A27631">
            <w:pPr>
              <w:pStyle w:val="BodyText"/>
              <w:tabs>
                <w:tab w:val="left" w:pos="493"/>
              </w:tabs>
              <w:spacing w:before="120"/>
              <w:ind w:left="33" w:hanging="2"/>
              <w:rPr>
                <w:b w:val="0"/>
                <w:color w:val="000000"/>
              </w:rPr>
            </w:pPr>
            <w:r w:rsidRPr="00B2048B">
              <w:rPr>
                <w:b w:val="0"/>
                <w:color w:val="000000"/>
              </w:rPr>
              <w:t>means:-</w:t>
            </w:r>
          </w:p>
          <w:p w14:paraId="7B8AC40A" w14:textId="77777777" w:rsidR="00C6707A" w:rsidRPr="00B2048B" w:rsidRDefault="00C6707A" w:rsidP="00A27631">
            <w:pPr>
              <w:pStyle w:val="BodyText"/>
              <w:tabs>
                <w:tab w:val="left" w:pos="493"/>
              </w:tabs>
              <w:spacing w:before="120"/>
              <w:ind w:left="459" w:hanging="428"/>
              <w:rPr>
                <w:rFonts w:cs="Arial"/>
                <w:b w:val="0"/>
                <w:color w:val="000000"/>
              </w:rPr>
            </w:pPr>
            <w:r w:rsidRPr="00B2048B">
              <w:rPr>
                <w:b w:val="0"/>
                <w:color w:val="000000"/>
              </w:rPr>
              <w:t xml:space="preserve"> </w:t>
            </w:r>
            <w:r w:rsidRPr="00B2048B">
              <w:rPr>
                <w:rFonts w:cs="Arial"/>
                <w:b w:val="0"/>
                <w:color w:val="000000"/>
              </w:rPr>
              <w:t>(a)</w:t>
            </w:r>
            <w:r w:rsidRPr="00B2048B">
              <w:rPr>
                <w:rFonts w:cs="Arial"/>
                <w:b w:val="0"/>
                <w:color w:val="000000"/>
              </w:rPr>
              <w:tab/>
              <w:t xml:space="preserve">the data, text, drawings, diagrams, images or sounds </w:t>
            </w:r>
            <w:r w:rsidRPr="00B2048B">
              <w:rPr>
                <w:rFonts w:cs="Arial"/>
                <w:b w:val="0"/>
                <w:color w:val="000000"/>
              </w:rPr>
              <w:tab/>
              <w:t xml:space="preserve">(together with any database made up of any of </w:t>
            </w:r>
            <w:r w:rsidRPr="00B2048B">
              <w:rPr>
                <w:rFonts w:cs="Arial"/>
                <w:b w:val="0"/>
                <w:color w:val="000000"/>
              </w:rPr>
              <w:tab/>
              <w:t xml:space="preserve">these) which are embodied in any electronic, </w:t>
            </w:r>
            <w:r w:rsidRPr="00B2048B">
              <w:rPr>
                <w:rFonts w:cs="Arial"/>
                <w:b w:val="0"/>
                <w:color w:val="000000"/>
              </w:rPr>
              <w:tab/>
              <w:t>magnetic, optical or tangible media, and which are:</w:t>
            </w:r>
          </w:p>
          <w:p w14:paraId="158FBFD4" w14:textId="77777777" w:rsidR="00C6707A" w:rsidRPr="00B2048B" w:rsidRDefault="00C6707A" w:rsidP="00A27631">
            <w:pPr>
              <w:pStyle w:val="BodyText"/>
              <w:tabs>
                <w:tab w:val="left" w:pos="459"/>
                <w:tab w:val="left" w:pos="1060"/>
              </w:tabs>
              <w:spacing w:before="120"/>
              <w:ind w:left="1026" w:hanging="569"/>
              <w:rPr>
                <w:rFonts w:cs="Arial"/>
                <w:b w:val="0"/>
                <w:color w:val="000000"/>
              </w:rPr>
            </w:pPr>
            <w:r w:rsidRPr="00B2048B">
              <w:rPr>
                <w:rFonts w:cs="Arial"/>
                <w:b w:val="0"/>
                <w:color w:val="000000"/>
              </w:rPr>
              <w:tab/>
              <w:t xml:space="preserve">(i) </w:t>
            </w:r>
            <w:r w:rsidRPr="00B2048B">
              <w:rPr>
                <w:rFonts w:cs="Arial"/>
                <w:b w:val="0"/>
                <w:color w:val="000000"/>
              </w:rPr>
              <w:tab/>
              <w:t xml:space="preserve">supplied to the Consultant by or on behalf of Homes England; or </w:t>
            </w:r>
          </w:p>
          <w:p w14:paraId="46BED5CC" w14:textId="77777777" w:rsidR="00C6707A" w:rsidRDefault="00C6707A" w:rsidP="00A27631">
            <w:pPr>
              <w:pStyle w:val="BodyText"/>
              <w:tabs>
                <w:tab w:val="left" w:pos="459"/>
                <w:tab w:val="left" w:pos="1060"/>
              </w:tabs>
              <w:spacing w:before="120"/>
              <w:ind w:left="1026" w:hanging="569"/>
              <w:rPr>
                <w:rFonts w:cs="Arial"/>
                <w:b w:val="0"/>
                <w:color w:val="000000"/>
              </w:rPr>
            </w:pPr>
            <w:r w:rsidRPr="00B2048B">
              <w:rPr>
                <w:rFonts w:cs="Arial"/>
                <w:b w:val="0"/>
                <w:color w:val="000000"/>
              </w:rPr>
              <w:t>(ii)</w:t>
            </w:r>
            <w:r w:rsidRPr="00B2048B">
              <w:rPr>
                <w:rFonts w:cs="Arial"/>
                <w:b w:val="0"/>
                <w:color w:val="000000"/>
              </w:rPr>
              <w:tab/>
              <w:t xml:space="preserve">which the Consultant is required to generate, process, store or transmit pursuant to this Agreement; </w:t>
            </w:r>
          </w:p>
          <w:p w14:paraId="221CCC47" w14:textId="77777777" w:rsidR="00C6707A" w:rsidRPr="00B2048B" w:rsidRDefault="00C6707A" w:rsidP="00A27631">
            <w:pPr>
              <w:pStyle w:val="BodyText"/>
              <w:tabs>
                <w:tab w:val="left" w:pos="459"/>
                <w:tab w:val="left" w:pos="1060"/>
              </w:tabs>
              <w:spacing w:before="120"/>
              <w:ind w:left="1026" w:hanging="569"/>
              <w:rPr>
                <w:rFonts w:cs="Arial"/>
                <w:b w:val="0"/>
                <w:color w:val="000000"/>
              </w:rPr>
            </w:pPr>
            <w:r w:rsidRPr="00B2048B">
              <w:rPr>
                <w:rFonts w:cs="Arial"/>
                <w:b w:val="0"/>
                <w:color w:val="000000"/>
              </w:rPr>
              <w:lastRenderedPageBreak/>
              <w:t>or</w:t>
            </w:r>
          </w:p>
          <w:p w14:paraId="45D5791D" w14:textId="77777777" w:rsidR="00C6707A" w:rsidRPr="00C6707A" w:rsidRDefault="00C6707A" w:rsidP="00A10478">
            <w:pPr>
              <w:pStyle w:val="OutlinePara"/>
              <w:rPr>
                <w:color w:val="000000"/>
              </w:rPr>
            </w:pPr>
            <w:r w:rsidRPr="00364EB7">
              <w:rPr>
                <w:rFonts w:cs="Arial"/>
                <w:color w:val="000000"/>
              </w:rPr>
              <w:t>(b)   any Personal Data for which Homes England is the Data Controller;</w:t>
            </w:r>
          </w:p>
        </w:tc>
      </w:tr>
      <w:tr w:rsidR="009150A3" w:rsidRPr="00B2048B" w14:paraId="0D19CBD1" w14:textId="77777777">
        <w:tc>
          <w:tcPr>
            <w:tcW w:w="3686" w:type="dxa"/>
          </w:tcPr>
          <w:p w14:paraId="33754286" w14:textId="53C53CB9" w:rsidR="009150A3" w:rsidRPr="00B2048B" w:rsidRDefault="00613C67" w:rsidP="00A10478">
            <w:pPr>
              <w:pStyle w:val="OutlinePara"/>
              <w:rPr>
                <w:b/>
                <w:color w:val="000000"/>
              </w:rPr>
            </w:pPr>
            <w:r>
              <w:rPr>
                <w:b/>
                <w:color w:val="000000"/>
              </w:rPr>
              <w:lastRenderedPageBreak/>
              <w:t>“Individual”</w:t>
            </w:r>
          </w:p>
        </w:tc>
        <w:tc>
          <w:tcPr>
            <w:tcW w:w="5169" w:type="dxa"/>
          </w:tcPr>
          <w:p w14:paraId="3485D3C4" w14:textId="68278153" w:rsidR="009150A3" w:rsidRPr="00B2048B" w:rsidRDefault="00613C67" w:rsidP="00863715">
            <w:pPr>
              <w:rPr>
                <w:color w:val="000000"/>
              </w:rPr>
            </w:pPr>
            <w:r>
              <w:rPr>
                <w:color w:val="000000"/>
              </w:rPr>
              <w:t>Neil Allen and Carolyn Wilkinson</w:t>
            </w:r>
          </w:p>
        </w:tc>
      </w:tr>
      <w:tr w:rsidR="00C6707A" w:rsidRPr="00B2048B" w14:paraId="08E25E49" w14:textId="77777777">
        <w:tc>
          <w:tcPr>
            <w:tcW w:w="3686" w:type="dxa"/>
          </w:tcPr>
          <w:p w14:paraId="31ACBA96" w14:textId="77777777" w:rsidR="00C6707A" w:rsidRPr="00B2048B" w:rsidRDefault="00C6707A" w:rsidP="00A10478">
            <w:pPr>
              <w:pStyle w:val="OutlinePara"/>
              <w:rPr>
                <w:b/>
                <w:color w:val="000000"/>
              </w:rPr>
            </w:pPr>
            <w:r w:rsidRPr="00B2048B">
              <w:rPr>
                <w:b/>
                <w:color w:val="000000"/>
              </w:rPr>
              <w:t>“Information”</w:t>
            </w:r>
          </w:p>
        </w:tc>
        <w:tc>
          <w:tcPr>
            <w:tcW w:w="5169" w:type="dxa"/>
          </w:tcPr>
          <w:p w14:paraId="4A7EE608" w14:textId="77777777" w:rsidR="00C6707A" w:rsidRPr="00B2048B" w:rsidRDefault="00C6707A" w:rsidP="00863715">
            <w:pPr>
              <w:rPr>
                <w:color w:val="000000"/>
              </w:rPr>
            </w:pPr>
            <w:r w:rsidRPr="00B2048B">
              <w:rPr>
                <w:color w:val="000000"/>
              </w:rPr>
              <w:t>means:</w:t>
            </w:r>
          </w:p>
          <w:p w14:paraId="014B9D12" w14:textId="77777777" w:rsidR="00C6707A" w:rsidRPr="00B2048B" w:rsidRDefault="00C6707A" w:rsidP="00863715">
            <w:pPr>
              <w:rPr>
                <w:color w:val="000000"/>
              </w:rPr>
            </w:pPr>
          </w:p>
          <w:p w14:paraId="4CD57F0D" w14:textId="77777777" w:rsidR="00C6707A" w:rsidRPr="00B2048B" w:rsidRDefault="00C6707A" w:rsidP="00863715">
            <w:pPr>
              <w:rPr>
                <w:color w:val="000000"/>
              </w:rPr>
            </w:pPr>
            <w:r w:rsidRPr="00B2048B">
              <w:rPr>
                <w:color w:val="000000"/>
              </w:rPr>
              <w:t>(i) in relation to FOIA, has the meaning given under section 84 of the FOIA; and</w:t>
            </w:r>
          </w:p>
          <w:p w14:paraId="3577E274" w14:textId="77777777" w:rsidR="00C6707A" w:rsidRPr="00B2048B" w:rsidRDefault="00C6707A" w:rsidP="00863715">
            <w:pPr>
              <w:ind w:left="1440"/>
              <w:rPr>
                <w:color w:val="000000"/>
              </w:rPr>
            </w:pPr>
          </w:p>
          <w:p w14:paraId="53373B14" w14:textId="77777777" w:rsidR="00C6707A" w:rsidRPr="00B2048B" w:rsidRDefault="00C6707A" w:rsidP="00A10478">
            <w:pPr>
              <w:pStyle w:val="OutlinePara"/>
              <w:rPr>
                <w:color w:val="000000"/>
              </w:rPr>
            </w:pPr>
            <w:r w:rsidRPr="00B2048B">
              <w:rPr>
                <w:color w:val="000000"/>
              </w:rPr>
              <w:t>(ii) in relation to EIR, has the meaning given under the definition of “environmental information” in section 2 of EIR;</w:t>
            </w:r>
          </w:p>
        </w:tc>
      </w:tr>
      <w:tr w:rsidR="00C6707A" w:rsidRPr="00B2048B" w14:paraId="1A01353B" w14:textId="77777777">
        <w:tc>
          <w:tcPr>
            <w:tcW w:w="3686" w:type="dxa"/>
          </w:tcPr>
          <w:p w14:paraId="6F47DF33" w14:textId="77777777" w:rsidR="00C6707A" w:rsidRPr="00B2048B" w:rsidRDefault="00C6707A">
            <w:pPr>
              <w:pStyle w:val="OutlinePara"/>
              <w:rPr>
                <w:color w:val="000000"/>
              </w:rPr>
            </w:pPr>
            <w:r w:rsidRPr="00B2048B">
              <w:rPr>
                <w:color w:val="000000"/>
              </w:rPr>
              <w:t>"</w:t>
            </w:r>
            <w:r w:rsidRPr="00B2048B">
              <w:rPr>
                <w:b/>
                <w:color w:val="000000"/>
              </w:rPr>
              <w:t>Intellectual Property</w:t>
            </w:r>
            <w:r w:rsidRPr="00B2048B">
              <w:rPr>
                <w:color w:val="000000"/>
              </w:rPr>
              <w:t>"</w:t>
            </w:r>
          </w:p>
        </w:tc>
        <w:tc>
          <w:tcPr>
            <w:tcW w:w="5169" w:type="dxa"/>
          </w:tcPr>
          <w:p w14:paraId="334A88B6" w14:textId="77777777" w:rsidR="00C6707A" w:rsidRPr="00B2048B" w:rsidRDefault="00C6707A">
            <w:pPr>
              <w:pStyle w:val="OutlinePara"/>
              <w:rPr>
                <w:color w:val="000000"/>
              </w:rPr>
            </w:pPr>
            <w:r w:rsidRPr="00B2048B">
              <w:rPr>
                <w:color w:val="000000"/>
              </w:rPr>
              <w:t>means any and all:-</w:t>
            </w:r>
          </w:p>
          <w:p w14:paraId="4D6B7839" w14:textId="77777777" w:rsidR="00C6707A" w:rsidRPr="00B2048B" w:rsidRDefault="00C6707A">
            <w:pPr>
              <w:pStyle w:val="OutlinePara"/>
              <w:numPr>
                <w:ilvl w:val="0"/>
                <w:numId w:val="23"/>
              </w:numPr>
              <w:rPr>
                <w:color w:val="000000"/>
              </w:rPr>
            </w:pPr>
            <w:r w:rsidRPr="00B2048B">
              <w:rPr>
                <w:color w:val="000000"/>
              </w:rPr>
              <w:t>patents, trade marks, service marks, domain names, registered designs, utility models, applications for and the right to make applications for any such rights, inventions, know how, Confidential Information, unregistered trade marks and service marks, trade and business names, including rights in any get-up or trade dress, copyrights, (including rights in computer software or databases) unregistered design rights and other rights in designs and rights in databases;</w:t>
            </w:r>
          </w:p>
          <w:p w14:paraId="2EEFEED6" w14:textId="77777777" w:rsidR="00C6707A" w:rsidRPr="00B2048B" w:rsidRDefault="00C6707A">
            <w:pPr>
              <w:pStyle w:val="OutlinePara"/>
              <w:numPr>
                <w:ilvl w:val="0"/>
                <w:numId w:val="23"/>
              </w:numPr>
              <w:rPr>
                <w:color w:val="000000"/>
              </w:rPr>
            </w:pPr>
            <w:r w:rsidRPr="00B2048B">
              <w:rPr>
                <w:color w:val="000000"/>
              </w:rPr>
              <w:t>rights under licences, consents, orders, statutes or otherwise in respect of any rights of the nature specified in paragraph (a) above; and</w:t>
            </w:r>
          </w:p>
          <w:p w14:paraId="45AA5033" w14:textId="77777777" w:rsidR="00C6707A" w:rsidRPr="00B2048B" w:rsidRDefault="00C6707A">
            <w:pPr>
              <w:pStyle w:val="OutlinePara"/>
              <w:numPr>
                <w:ilvl w:val="0"/>
                <w:numId w:val="23"/>
              </w:numPr>
              <w:rPr>
                <w:color w:val="000000"/>
              </w:rPr>
            </w:pPr>
            <w:r w:rsidRPr="00B2048B">
              <w:rPr>
                <w:color w:val="000000"/>
              </w:rPr>
              <w:t>rights of the same or similar effect or nature as or to those in paragraphs (a) and (b) above;</w:t>
            </w:r>
          </w:p>
          <w:p w14:paraId="31D380CE" w14:textId="77777777" w:rsidR="00C6707A" w:rsidRPr="00B2048B" w:rsidRDefault="00C6707A">
            <w:pPr>
              <w:pStyle w:val="OutlinePara"/>
              <w:rPr>
                <w:color w:val="000000"/>
              </w:rPr>
            </w:pPr>
            <w:r w:rsidRPr="00B2048B">
              <w:rPr>
                <w:color w:val="000000"/>
              </w:rPr>
              <w:t>in each case in any jurisdiction;</w:t>
            </w:r>
          </w:p>
        </w:tc>
      </w:tr>
      <w:tr w:rsidR="00C6707A" w:rsidRPr="00B2048B" w14:paraId="075B15A8" w14:textId="77777777">
        <w:tc>
          <w:tcPr>
            <w:tcW w:w="3686" w:type="dxa"/>
          </w:tcPr>
          <w:p w14:paraId="3B63DC78" w14:textId="77777777" w:rsidR="00C6707A" w:rsidRPr="00B2048B" w:rsidRDefault="00C6707A">
            <w:pPr>
              <w:pStyle w:val="OutlinePara"/>
              <w:jc w:val="left"/>
              <w:rPr>
                <w:b/>
                <w:color w:val="000000"/>
              </w:rPr>
            </w:pPr>
            <w:r w:rsidRPr="00B2048B">
              <w:rPr>
                <w:b/>
                <w:color w:val="000000"/>
              </w:rPr>
              <w:t>“Law”</w:t>
            </w:r>
          </w:p>
        </w:tc>
        <w:tc>
          <w:tcPr>
            <w:tcW w:w="5169" w:type="dxa"/>
          </w:tcPr>
          <w:p w14:paraId="010DBEBD" w14:textId="77777777" w:rsidR="00C6707A" w:rsidRPr="00B2048B" w:rsidRDefault="00C6707A">
            <w:pPr>
              <w:pStyle w:val="OutlinePara"/>
              <w:rPr>
                <w:color w:val="000000"/>
              </w:rPr>
            </w:pPr>
            <w:r w:rsidRPr="00B2048B">
              <w:rPr>
                <w:color w:val="000000"/>
              </w:rPr>
              <w:t xml:space="preserve">means </w:t>
            </w:r>
            <w:r w:rsidRPr="00B2048B">
              <w:rPr>
                <w:rFonts w:cs="Arial"/>
                <w:color w:val="000000"/>
              </w:rPr>
              <w:t>any applicable law, statute, bye-law, regulation, order, regulatory policy, guidance or industry code, rule of court or directives or requirements of any Regulatory Body, delegated or subordinate legislation or notice of any Regulatory Body;</w:t>
            </w:r>
          </w:p>
        </w:tc>
      </w:tr>
      <w:tr w:rsidR="00C6707A" w:rsidRPr="00B2048B" w14:paraId="65DDD625" w14:textId="77777777">
        <w:tc>
          <w:tcPr>
            <w:tcW w:w="3686" w:type="dxa"/>
          </w:tcPr>
          <w:p w14:paraId="4C5A7BF7" w14:textId="77777777" w:rsidR="00C6707A" w:rsidRPr="00B2048B" w:rsidRDefault="00C6707A" w:rsidP="00896E83">
            <w:pPr>
              <w:pStyle w:val="OutlinePara"/>
              <w:jc w:val="left"/>
              <w:rPr>
                <w:b/>
                <w:color w:val="000000"/>
              </w:rPr>
            </w:pPr>
            <w:r w:rsidRPr="00B2048B">
              <w:rPr>
                <w:b/>
                <w:color w:val="000000"/>
              </w:rPr>
              <w:t xml:space="preserve">“Modern Slavery Policy” </w:t>
            </w:r>
          </w:p>
        </w:tc>
        <w:tc>
          <w:tcPr>
            <w:tcW w:w="5169" w:type="dxa"/>
          </w:tcPr>
          <w:p w14:paraId="46527EF8" w14:textId="77777777" w:rsidR="00C6707A" w:rsidRPr="00B2048B" w:rsidRDefault="00C6707A" w:rsidP="003851FC">
            <w:pPr>
              <w:pStyle w:val="OutlinePara"/>
              <w:rPr>
                <w:color w:val="000000"/>
              </w:rPr>
            </w:pPr>
            <w:r w:rsidRPr="00B2048B">
              <w:rPr>
                <w:color w:val="000000"/>
              </w:rPr>
              <w:t>means Homes England’s modern slavery policy displayed on the Homes England web site as updated and amended from time to time</w:t>
            </w:r>
          </w:p>
        </w:tc>
      </w:tr>
      <w:tr w:rsidR="00C6707A" w:rsidRPr="00B2048B" w14:paraId="56D8F651" w14:textId="77777777">
        <w:tc>
          <w:tcPr>
            <w:tcW w:w="3686" w:type="dxa"/>
          </w:tcPr>
          <w:p w14:paraId="0A6D326B" w14:textId="77777777" w:rsidR="00C6707A" w:rsidRPr="00B2048B" w:rsidRDefault="00C6707A">
            <w:pPr>
              <w:pStyle w:val="OutlinePara"/>
              <w:jc w:val="left"/>
              <w:rPr>
                <w:color w:val="000000"/>
              </w:rPr>
            </w:pPr>
            <w:r w:rsidRPr="00B2048B">
              <w:rPr>
                <w:color w:val="000000"/>
              </w:rPr>
              <w:t>"</w:t>
            </w:r>
            <w:r w:rsidRPr="00B2048B">
              <w:rPr>
                <w:b/>
                <w:color w:val="000000"/>
              </w:rPr>
              <w:t>Nominated Consultant Representatives</w:t>
            </w:r>
            <w:r w:rsidRPr="00B2048B">
              <w:rPr>
                <w:color w:val="000000"/>
              </w:rPr>
              <w:t>"</w:t>
            </w:r>
          </w:p>
        </w:tc>
        <w:tc>
          <w:tcPr>
            <w:tcW w:w="5169" w:type="dxa"/>
          </w:tcPr>
          <w:p w14:paraId="1A33F8B5" w14:textId="77777777" w:rsidR="00C6707A" w:rsidRPr="00B2048B" w:rsidRDefault="00C6707A">
            <w:pPr>
              <w:pStyle w:val="OutlinePara"/>
              <w:rPr>
                <w:color w:val="000000"/>
              </w:rPr>
            </w:pPr>
            <w:r w:rsidRPr="00B2048B">
              <w:rPr>
                <w:color w:val="000000"/>
              </w:rPr>
              <w:t xml:space="preserve">means (subject to Clause </w:t>
            </w:r>
            <w:r w:rsidRPr="00B2048B">
              <w:rPr>
                <w:color w:val="000000"/>
              </w:rPr>
              <w:fldChar w:fldCharType="begin"/>
            </w:r>
            <w:r w:rsidRPr="00B2048B">
              <w:rPr>
                <w:color w:val="000000"/>
              </w:rPr>
              <w:instrText xml:space="preserve"> REF _Ref203463628 \r \h  \* MERGEFORMAT </w:instrText>
            </w:r>
            <w:r w:rsidRPr="00B2048B">
              <w:rPr>
                <w:color w:val="000000"/>
              </w:rPr>
            </w:r>
            <w:r w:rsidRPr="00B2048B">
              <w:rPr>
                <w:color w:val="000000"/>
              </w:rPr>
              <w:fldChar w:fldCharType="separate"/>
            </w:r>
            <w:r>
              <w:rPr>
                <w:color w:val="000000"/>
              </w:rPr>
              <w:t>3.7</w:t>
            </w:r>
            <w:r w:rsidRPr="00B2048B">
              <w:rPr>
                <w:color w:val="000000"/>
              </w:rPr>
              <w:fldChar w:fldCharType="end"/>
            </w:r>
            <w:r w:rsidRPr="00B2048B">
              <w:rPr>
                <w:color w:val="000000"/>
              </w:rPr>
              <w:t>) those persons set out in Schedule 1 Part I of this Agreement or any of them;</w:t>
            </w:r>
          </w:p>
        </w:tc>
      </w:tr>
      <w:tr w:rsidR="00C6707A" w:rsidRPr="00B2048B" w14:paraId="0DEF49C4" w14:textId="77777777">
        <w:tc>
          <w:tcPr>
            <w:tcW w:w="3686" w:type="dxa"/>
          </w:tcPr>
          <w:p w14:paraId="5C6E74F7" w14:textId="77777777" w:rsidR="00C6707A" w:rsidRPr="00B2048B" w:rsidRDefault="00C6707A" w:rsidP="00A337C9">
            <w:pPr>
              <w:pStyle w:val="OutlinePara"/>
              <w:jc w:val="left"/>
              <w:rPr>
                <w:color w:val="000000"/>
              </w:rPr>
            </w:pPr>
            <w:r w:rsidRPr="00B2048B">
              <w:rPr>
                <w:color w:val="000000"/>
              </w:rPr>
              <w:lastRenderedPageBreak/>
              <w:t>"</w:t>
            </w:r>
            <w:r w:rsidRPr="00B2048B">
              <w:rPr>
                <w:b/>
                <w:color w:val="000000"/>
              </w:rPr>
              <w:t>Nominated Homes England Representatives</w:t>
            </w:r>
            <w:r w:rsidRPr="00B2048B">
              <w:rPr>
                <w:color w:val="000000"/>
              </w:rPr>
              <w:t>"</w:t>
            </w:r>
          </w:p>
        </w:tc>
        <w:tc>
          <w:tcPr>
            <w:tcW w:w="5169" w:type="dxa"/>
          </w:tcPr>
          <w:p w14:paraId="148A0505" w14:textId="77777777" w:rsidR="00C6707A" w:rsidRPr="00B2048B" w:rsidRDefault="00C6707A">
            <w:pPr>
              <w:pStyle w:val="OutlinePara"/>
              <w:rPr>
                <w:color w:val="000000"/>
              </w:rPr>
            </w:pPr>
            <w:r w:rsidRPr="00B2048B">
              <w:rPr>
                <w:color w:val="000000"/>
              </w:rPr>
              <w:t>means (subject to Clause 3.8) those persons set out in Schedule 1 Part II or any of them;</w:t>
            </w:r>
          </w:p>
        </w:tc>
      </w:tr>
      <w:tr w:rsidR="00C6707A" w:rsidRPr="00B2048B" w14:paraId="47C807DE" w14:textId="77777777">
        <w:tc>
          <w:tcPr>
            <w:tcW w:w="3686" w:type="dxa"/>
          </w:tcPr>
          <w:p w14:paraId="2FED997A" w14:textId="77777777" w:rsidR="00C6707A" w:rsidRPr="00B2048B" w:rsidRDefault="00C6707A" w:rsidP="0026348C">
            <w:pPr>
              <w:pStyle w:val="OutlinePara"/>
              <w:rPr>
                <w:b/>
                <w:bCs/>
                <w:color w:val="000000"/>
              </w:rPr>
            </w:pPr>
            <w:r w:rsidRPr="00B2048B">
              <w:rPr>
                <w:b/>
                <w:bCs/>
                <w:color w:val="000000"/>
              </w:rPr>
              <w:t>“Party”</w:t>
            </w:r>
          </w:p>
        </w:tc>
        <w:tc>
          <w:tcPr>
            <w:tcW w:w="5169" w:type="dxa"/>
          </w:tcPr>
          <w:p w14:paraId="4925BCC7" w14:textId="77777777" w:rsidR="00C6707A" w:rsidRPr="00B2048B" w:rsidRDefault="00C6707A" w:rsidP="0026348C">
            <w:pPr>
              <w:pStyle w:val="OutlinePara"/>
              <w:rPr>
                <w:color w:val="000000"/>
              </w:rPr>
            </w:pPr>
            <w:r w:rsidRPr="00B2048B">
              <w:rPr>
                <w:color w:val="000000"/>
              </w:rPr>
              <w:t>means the parties to this Agreement;</w:t>
            </w:r>
          </w:p>
        </w:tc>
      </w:tr>
      <w:tr w:rsidR="00C6707A" w:rsidRPr="00B2048B" w14:paraId="478F6ED8" w14:textId="77777777">
        <w:tc>
          <w:tcPr>
            <w:tcW w:w="3686" w:type="dxa"/>
          </w:tcPr>
          <w:p w14:paraId="5FE2A6DD" w14:textId="77777777" w:rsidR="00C6707A" w:rsidRPr="00B2048B" w:rsidRDefault="00C6707A">
            <w:pPr>
              <w:pStyle w:val="OutlinePara"/>
              <w:rPr>
                <w:color w:val="000000"/>
              </w:rPr>
            </w:pPr>
            <w:r w:rsidRPr="00B2048B">
              <w:rPr>
                <w:color w:val="000000"/>
              </w:rPr>
              <w:t>"</w:t>
            </w:r>
            <w:r w:rsidRPr="00B2048B">
              <w:rPr>
                <w:b/>
                <w:color w:val="000000"/>
              </w:rPr>
              <w:t>Personal Data</w:t>
            </w:r>
            <w:r w:rsidRPr="00B2048B">
              <w:rPr>
                <w:color w:val="000000"/>
              </w:rPr>
              <w:t>"</w:t>
            </w:r>
          </w:p>
        </w:tc>
        <w:tc>
          <w:tcPr>
            <w:tcW w:w="5169" w:type="dxa"/>
          </w:tcPr>
          <w:p w14:paraId="1528569D" w14:textId="77777777" w:rsidR="00C6707A" w:rsidRPr="00B2048B" w:rsidRDefault="00C6707A">
            <w:pPr>
              <w:pStyle w:val="OutlinePara"/>
              <w:rPr>
                <w:color w:val="000000"/>
              </w:rPr>
            </w:pPr>
            <w:r w:rsidRPr="00B2048B">
              <w:rPr>
                <w:color w:val="000000"/>
              </w:rPr>
              <w:t xml:space="preserve">has the meaning ascribed to the term in </w:t>
            </w:r>
            <w:r>
              <w:rPr>
                <w:color w:val="000000"/>
              </w:rPr>
              <w:t xml:space="preserve">the Data Protection Legislation </w:t>
            </w:r>
            <w:r w:rsidRPr="00B2048B">
              <w:rPr>
                <w:color w:val="000000"/>
              </w:rPr>
              <w:t>;</w:t>
            </w:r>
          </w:p>
        </w:tc>
      </w:tr>
      <w:tr w:rsidR="00C6707A" w:rsidRPr="00B2048B" w14:paraId="08C5E00D" w14:textId="77777777">
        <w:tc>
          <w:tcPr>
            <w:tcW w:w="3686" w:type="dxa"/>
          </w:tcPr>
          <w:p w14:paraId="649C3BF1" w14:textId="77777777" w:rsidR="00C6707A" w:rsidRPr="00B2048B" w:rsidRDefault="00C6707A">
            <w:pPr>
              <w:pStyle w:val="OutlinePara"/>
              <w:rPr>
                <w:color w:val="000000"/>
              </w:rPr>
            </w:pPr>
            <w:r w:rsidRPr="00B2048B">
              <w:rPr>
                <w:color w:val="000000"/>
              </w:rPr>
              <w:t>"</w:t>
            </w:r>
            <w:r w:rsidRPr="00B2048B">
              <w:rPr>
                <w:b/>
                <w:color w:val="000000"/>
              </w:rPr>
              <w:t>Process/Processed/Processing</w:t>
            </w:r>
            <w:r w:rsidRPr="00B2048B">
              <w:rPr>
                <w:color w:val="000000"/>
              </w:rPr>
              <w:t>"</w:t>
            </w:r>
          </w:p>
        </w:tc>
        <w:tc>
          <w:tcPr>
            <w:tcW w:w="5169" w:type="dxa"/>
          </w:tcPr>
          <w:p w14:paraId="58B486D5" w14:textId="77777777" w:rsidR="00C6707A" w:rsidRPr="00B2048B" w:rsidRDefault="00C6707A">
            <w:pPr>
              <w:jc w:val="left"/>
              <w:rPr>
                <w:color w:val="000000"/>
              </w:rPr>
            </w:pPr>
            <w:r w:rsidRPr="00B2048B">
              <w:rPr>
                <w:color w:val="000000"/>
              </w:rPr>
              <w:t xml:space="preserve">has the meaning ascribed to the term in </w:t>
            </w:r>
            <w:r>
              <w:rPr>
                <w:color w:val="000000"/>
              </w:rPr>
              <w:t xml:space="preserve">the Data Protection Legislation </w:t>
            </w:r>
            <w:r w:rsidRPr="00B2048B">
              <w:rPr>
                <w:color w:val="000000"/>
              </w:rPr>
              <w:t>;</w:t>
            </w:r>
          </w:p>
          <w:p w14:paraId="20A58401" w14:textId="77777777" w:rsidR="00C6707A" w:rsidRPr="00B2048B" w:rsidRDefault="00C6707A">
            <w:pPr>
              <w:jc w:val="left"/>
              <w:rPr>
                <w:color w:val="000000"/>
              </w:rPr>
            </w:pPr>
          </w:p>
        </w:tc>
      </w:tr>
      <w:tr w:rsidR="00C6707A" w:rsidRPr="00B2048B" w14:paraId="687F5A12" w14:textId="77777777">
        <w:tc>
          <w:tcPr>
            <w:tcW w:w="3686" w:type="dxa"/>
          </w:tcPr>
          <w:p w14:paraId="2A31035A" w14:textId="77777777" w:rsidR="00C6707A" w:rsidRPr="00B2048B" w:rsidRDefault="00C6707A">
            <w:pPr>
              <w:pStyle w:val="OutlinePara"/>
              <w:rPr>
                <w:b/>
                <w:color w:val="000000"/>
              </w:rPr>
            </w:pPr>
            <w:r w:rsidRPr="00B2048B">
              <w:rPr>
                <w:b/>
                <w:color w:val="000000"/>
              </w:rPr>
              <w:t>“Regulatory Body”</w:t>
            </w:r>
          </w:p>
        </w:tc>
        <w:tc>
          <w:tcPr>
            <w:tcW w:w="5169" w:type="dxa"/>
          </w:tcPr>
          <w:p w14:paraId="355A691D" w14:textId="77777777" w:rsidR="00C6707A" w:rsidRPr="00B2048B" w:rsidRDefault="00C6707A">
            <w:pPr>
              <w:pStyle w:val="OutlinePara"/>
              <w:rPr>
                <w:color w:val="000000"/>
              </w:rPr>
            </w:pPr>
            <w:r w:rsidRPr="00B2048B">
              <w:rPr>
                <w:color w:val="000000"/>
              </w:rPr>
              <w:t xml:space="preserve">means </w:t>
            </w:r>
            <w:r w:rsidRPr="00B2048B">
              <w:rPr>
                <w:rFonts w:cs="Arial"/>
                <w:color w:val="000000"/>
              </w:rPr>
              <w:t xml:space="preserve">those government departments and regulatory, statutory and other entities, committees and bodies which, whether under statute, rules, regulations, codes of practice or otherwise, are entitled to regulate, investigate, or influence the matters dealt with in this Agreement or any other affairs of Homes England and </w:t>
            </w:r>
            <w:r w:rsidRPr="00B2048B">
              <w:rPr>
                <w:rFonts w:cs="Arial"/>
                <w:bCs/>
                <w:color w:val="000000"/>
              </w:rPr>
              <w:t>"Regulatory Body"</w:t>
            </w:r>
            <w:r w:rsidRPr="00B2048B">
              <w:rPr>
                <w:rFonts w:cs="Arial"/>
                <w:color w:val="000000"/>
              </w:rPr>
              <w:t xml:space="preserve"> shall be construed accordingly;</w:t>
            </w:r>
          </w:p>
        </w:tc>
      </w:tr>
      <w:tr w:rsidR="00C6707A" w:rsidRPr="00B2048B" w14:paraId="57C837D9" w14:textId="77777777">
        <w:tc>
          <w:tcPr>
            <w:tcW w:w="3686" w:type="dxa"/>
          </w:tcPr>
          <w:p w14:paraId="78AF4AE3" w14:textId="77777777" w:rsidR="00C6707A" w:rsidRPr="00B2048B" w:rsidRDefault="00C6707A">
            <w:pPr>
              <w:pStyle w:val="OutlinePara"/>
              <w:rPr>
                <w:color w:val="000000"/>
              </w:rPr>
            </w:pPr>
            <w:r w:rsidRPr="00B2048B">
              <w:rPr>
                <w:color w:val="000000"/>
              </w:rPr>
              <w:t>"</w:t>
            </w:r>
            <w:r w:rsidRPr="00B2048B">
              <w:rPr>
                <w:b/>
                <w:color w:val="000000"/>
              </w:rPr>
              <w:t>Reports</w:t>
            </w:r>
            <w:r w:rsidRPr="00B2048B">
              <w:rPr>
                <w:color w:val="000000"/>
              </w:rPr>
              <w:t>"</w:t>
            </w:r>
          </w:p>
        </w:tc>
        <w:tc>
          <w:tcPr>
            <w:tcW w:w="5169" w:type="dxa"/>
          </w:tcPr>
          <w:p w14:paraId="77D8EB4F" w14:textId="77777777" w:rsidR="00C6707A" w:rsidRPr="00B2048B" w:rsidRDefault="00C6707A">
            <w:pPr>
              <w:pStyle w:val="OutlinePara"/>
              <w:rPr>
                <w:color w:val="000000"/>
              </w:rPr>
            </w:pPr>
            <w:r w:rsidRPr="00B2048B">
              <w:rPr>
                <w:color w:val="000000"/>
              </w:rPr>
              <w:t>means the Reports produced by the Consultant in the provision of the Consultancy Services as specified in the Timetable;</w:t>
            </w:r>
          </w:p>
        </w:tc>
      </w:tr>
      <w:tr w:rsidR="00C6707A" w:rsidRPr="00B2048B" w14:paraId="7C9E5045" w14:textId="77777777">
        <w:tc>
          <w:tcPr>
            <w:tcW w:w="3686" w:type="dxa"/>
          </w:tcPr>
          <w:p w14:paraId="37136D4E" w14:textId="77777777" w:rsidR="00C6707A" w:rsidRPr="00B2048B" w:rsidRDefault="00C6707A" w:rsidP="00A10478">
            <w:pPr>
              <w:pStyle w:val="OutlinePara"/>
              <w:rPr>
                <w:b/>
                <w:color w:val="000000"/>
              </w:rPr>
            </w:pPr>
            <w:r w:rsidRPr="00B2048B">
              <w:rPr>
                <w:b/>
                <w:color w:val="000000"/>
              </w:rPr>
              <w:t>“Request for Information/RFI”</w:t>
            </w:r>
          </w:p>
        </w:tc>
        <w:tc>
          <w:tcPr>
            <w:tcW w:w="5169" w:type="dxa"/>
          </w:tcPr>
          <w:p w14:paraId="7F550B45" w14:textId="77777777" w:rsidR="00C6707A" w:rsidRPr="00B2048B" w:rsidRDefault="00C6707A" w:rsidP="00A10478">
            <w:pPr>
              <w:pStyle w:val="Level3"/>
              <w:numPr>
                <w:ilvl w:val="0"/>
                <w:numId w:val="0"/>
              </w:numPr>
              <w:spacing w:after="200" w:line="240" w:lineRule="auto"/>
              <w:rPr>
                <w:rFonts w:cs="Arial"/>
                <w:color w:val="000000"/>
              </w:rPr>
            </w:pPr>
            <w:r w:rsidRPr="00B2048B">
              <w:rPr>
                <w:color w:val="000000"/>
              </w:rPr>
              <w:t xml:space="preserve">shall have the meaning set out in FOIA or any request for information under EIR.  A RFI may include matters relating to, arising out of or under this Agreement.  </w:t>
            </w:r>
          </w:p>
        </w:tc>
      </w:tr>
      <w:tr w:rsidR="00926E18" w:rsidRPr="00B2048B" w14:paraId="35FA0C7D" w14:textId="77777777">
        <w:tc>
          <w:tcPr>
            <w:tcW w:w="3686" w:type="dxa"/>
          </w:tcPr>
          <w:p w14:paraId="607A7128" w14:textId="373E15CC" w:rsidR="00926E18" w:rsidRPr="00926E18" w:rsidRDefault="00613C67" w:rsidP="0026348C">
            <w:pPr>
              <w:pStyle w:val="OutlinePara"/>
              <w:rPr>
                <w:b/>
                <w:color w:val="000000"/>
              </w:rPr>
            </w:pPr>
            <w:r>
              <w:rPr>
                <w:b/>
                <w:color w:val="000000"/>
              </w:rPr>
              <w:t>“Substitute”</w:t>
            </w:r>
          </w:p>
        </w:tc>
        <w:tc>
          <w:tcPr>
            <w:tcW w:w="5169" w:type="dxa"/>
          </w:tcPr>
          <w:p w14:paraId="545402BE" w14:textId="1CDC1CDA" w:rsidR="00926E18" w:rsidRPr="00B2048B" w:rsidRDefault="00613C67" w:rsidP="0026348C">
            <w:pPr>
              <w:pStyle w:val="OutlinePara"/>
              <w:rPr>
                <w:color w:val="000000"/>
              </w:rPr>
            </w:pPr>
            <w:r>
              <w:rPr>
                <w:color w:val="000000"/>
              </w:rPr>
              <w:t>means a substitute appointed for the Individual pursuant to this Agreement</w:t>
            </w:r>
          </w:p>
        </w:tc>
      </w:tr>
      <w:tr w:rsidR="00C6707A" w:rsidRPr="00B2048B" w14:paraId="23C592E8" w14:textId="77777777">
        <w:tc>
          <w:tcPr>
            <w:tcW w:w="3686" w:type="dxa"/>
          </w:tcPr>
          <w:p w14:paraId="54BDEC9A" w14:textId="77777777" w:rsidR="00C6707A" w:rsidRPr="00B2048B" w:rsidRDefault="00C6707A" w:rsidP="0026348C">
            <w:pPr>
              <w:pStyle w:val="OutlinePara"/>
              <w:rPr>
                <w:color w:val="000000"/>
              </w:rPr>
            </w:pPr>
            <w:r w:rsidRPr="00B2048B">
              <w:rPr>
                <w:color w:val="000000"/>
              </w:rPr>
              <w:t>"</w:t>
            </w:r>
            <w:r w:rsidRPr="00B2048B">
              <w:rPr>
                <w:b/>
                <w:color w:val="000000"/>
              </w:rPr>
              <w:t>Timetable</w:t>
            </w:r>
            <w:r w:rsidRPr="00B2048B">
              <w:rPr>
                <w:color w:val="000000"/>
              </w:rPr>
              <w:t>"</w:t>
            </w:r>
          </w:p>
        </w:tc>
        <w:tc>
          <w:tcPr>
            <w:tcW w:w="5169" w:type="dxa"/>
          </w:tcPr>
          <w:p w14:paraId="152ABDF1" w14:textId="77777777" w:rsidR="00C6707A" w:rsidRPr="00B2048B" w:rsidRDefault="00C6707A" w:rsidP="0026348C">
            <w:pPr>
              <w:pStyle w:val="OutlinePara"/>
              <w:rPr>
                <w:color w:val="000000"/>
              </w:rPr>
            </w:pPr>
            <w:r w:rsidRPr="00B2048B">
              <w:rPr>
                <w:color w:val="000000"/>
              </w:rPr>
              <w:t xml:space="preserve">means the timetable for the provision of the </w:t>
            </w:r>
            <w:r w:rsidR="00285295">
              <w:rPr>
                <w:color w:val="000000"/>
              </w:rPr>
              <w:t xml:space="preserve">Consultancy </w:t>
            </w:r>
            <w:r w:rsidRPr="00B2048B">
              <w:rPr>
                <w:color w:val="000000"/>
              </w:rPr>
              <w:t>Services set out in Schedule 2.</w:t>
            </w:r>
          </w:p>
        </w:tc>
      </w:tr>
      <w:tr w:rsidR="00C6707A" w:rsidRPr="00B2048B" w14:paraId="7F1B1920" w14:textId="77777777">
        <w:tc>
          <w:tcPr>
            <w:tcW w:w="3686" w:type="dxa"/>
          </w:tcPr>
          <w:p w14:paraId="6DA18547" w14:textId="77777777" w:rsidR="00C6707A" w:rsidRPr="00B2048B" w:rsidRDefault="00C6707A">
            <w:pPr>
              <w:pStyle w:val="OutlinePara"/>
              <w:rPr>
                <w:color w:val="000000"/>
              </w:rPr>
            </w:pPr>
            <w:r w:rsidRPr="00B2048B">
              <w:rPr>
                <w:rFonts w:cs="Arial"/>
                <w:b/>
                <w:color w:val="000000"/>
              </w:rPr>
              <w:t>"Working Day"</w:t>
            </w:r>
          </w:p>
        </w:tc>
        <w:tc>
          <w:tcPr>
            <w:tcW w:w="5169" w:type="dxa"/>
          </w:tcPr>
          <w:p w14:paraId="6882DB11" w14:textId="77777777" w:rsidR="00C6707A" w:rsidRPr="00B2048B" w:rsidRDefault="00C6707A">
            <w:pPr>
              <w:pStyle w:val="OutlinePara"/>
              <w:rPr>
                <w:color w:val="000000"/>
              </w:rPr>
            </w:pPr>
            <w:r w:rsidRPr="00B2048B">
              <w:rPr>
                <w:rFonts w:cs="Arial"/>
                <w:bCs/>
                <w:color w:val="000000"/>
              </w:rPr>
              <w:t>means</w:t>
            </w:r>
            <w:r w:rsidRPr="00B2048B">
              <w:rPr>
                <w:rFonts w:cs="Arial"/>
                <w:color w:val="000000"/>
              </w:rPr>
              <w:t xml:space="preserve"> any day other than a Saturday, Sunday or public holiday in England and Wales.</w:t>
            </w:r>
          </w:p>
        </w:tc>
      </w:tr>
    </w:tbl>
    <w:p w14:paraId="4D9FEDCA" w14:textId="77777777" w:rsidR="00D06E80" w:rsidRPr="00B2048B" w:rsidRDefault="00D06E80">
      <w:pPr>
        <w:pStyle w:val="Outline2"/>
        <w:rPr>
          <w:color w:val="000000"/>
        </w:rPr>
      </w:pPr>
      <w:r w:rsidRPr="00B2048B">
        <w:rPr>
          <w:color w:val="000000"/>
        </w:rPr>
        <w:t>In this Agreement, unless the context otherwise requires, reference to:-</w:t>
      </w:r>
    </w:p>
    <w:p w14:paraId="0B724051" w14:textId="77777777" w:rsidR="00D06E80" w:rsidRPr="00B2048B" w:rsidRDefault="00D06E80">
      <w:pPr>
        <w:pStyle w:val="Outline3"/>
        <w:rPr>
          <w:color w:val="000000"/>
        </w:rPr>
      </w:pPr>
      <w:r w:rsidRPr="00B2048B">
        <w:rPr>
          <w:color w:val="000000"/>
        </w:rPr>
        <w:t>a clause or schedule is a reference to a clause of or schedule to this Agreement;</w:t>
      </w:r>
    </w:p>
    <w:p w14:paraId="391A266A" w14:textId="77777777" w:rsidR="00D06E80" w:rsidRPr="00B2048B" w:rsidRDefault="00D06E80">
      <w:pPr>
        <w:pStyle w:val="Outline3"/>
        <w:rPr>
          <w:color w:val="000000"/>
        </w:rPr>
      </w:pPr>
      <w:r w:rsidRPr="00B2048B">
        <w:rPr>
          <w:color w:val="000000"/>
        </w:rPr>
        <w:t>a document "in the agreed form" is a reference to a document in the form approved and, for the purposes of identification only, signed by or on behalf of the parties hereto;</w:t>
      </w:r>
    </w:p>
    <w:p w14:paraId="3B4072D2" w14:textId="77777777" w:rsidR="00D06E80" w:rsidRPr="00B2048B" w:rsidRDefault="00D06E80">
      <w:pPr>
        <w:pStyle w:val="Outline3"/>
        <w:rPr>
          <w:color w:val="000000"/>
        </w:rPr>
      </w:pPr>
      <w:r w:rsidRPr="00B2048B">
        <w:rPr>
          <w:color w:val="000000"/>
        </w:rPr>
        <w:t>the singular includes the plural and vice versa and reference to any gender includes the other genders;</w:t>
      </w:r>
    </w:p>
    <w:p w14:paraId="3281B29D" w14:textId="77777777" w:rsidR="00D06E80" w:rsidRPr="00B2048B" w:rsidRDefault="00D06E80">
      <w:pPr>
        <w:pStyle w:val="Outline3"/>
        <w:rPr>
          <w:color w:val="000000"/>
        </w:rPr>
      </w:pPr>
      <w:r w:rsidRPr="00B2048B">
        <w:rPr>
          <w:color w:val="000000"/>
        </w:rPr>
        <w:t>a statutory provision includes a reference to that provision as modified, replaced, amended, re-enacted, reinstated or extended from time to time (whether before or after the date of this Agreement) and any prior or subsequent subordinate legislation made under it;</w:t>
      </w:r>
    </w:p>
    <w:p w14:paraId="34AE0016" w14:textId="77777777" w:rsidR="00D06E80" w:rsidRPr="00B2048B" w:rsidRDefault="00D06E80">
      <w:pPr>
        <w:pStyle w:val="Outline3"/>
        <w:rPr>
          <w:color w:val="000000"/>
        </w:rPr>
      </w:pPr>
      <w:r w:rsidRPr="00B2048B">
        <w:rPr>
          <w:color w:val="000000"/>
        </w:rPr>
        <w:t>a person includes an individual, partnership, unincorporated association or body corporate wherever incorporated or situated and, in the case of an individual, that person's legal personal representatives.</w:t>
      </w:r>
    </w:p>
    <w:p w14:paraId="124617AC" w14:textId="77777777" w:rsidR="00D06E80" w:rsidRPr="00B2048B" w:rsidRDefault="00D06E80">
      <w:pPr>
        <w:pStyle w:val="Outline2"/>
        <w:rPr>
          <w:color w:val="000000"/>
        </w:rPr>
      </w:pPr>
      <w:r w:rsidRPr="00B2048B">
        <w:rPr>
          <w:color w:val="000000"/>
        </w:rPr>
        <w:lastRenderedPageBreak/>
        <w:t>The Schedules form part of this Agreement and shall be interpreted and construed as though set out in the main body of this Agreement.</w:t>
      </w:r>
    </w:p>
    <w:p w14:paraId="2606E67F" w14:textId="77777777" w:rsidR="00D06E80" w:rsidRPr="00B2048B" w:rsidRDefault="00D06E80">
      <w:pPr>
        <w:pStyle w:val="Outline2"/>
        <w:rPr>
          <w:color w:val="000000"/>
        </w:rPr>
      </w:pPr>
      <w:r w:rsidRPr="00B2048B">
        <w:rPr>
          <w:color w:val="000000"/>
        </w:rPr>
        <w:t>The headings to the clauses and to the Schedules in this Agreement are for convenience only and they shall not affect the interpretation or construction of this Agreement.</w:t>
      </w:r>
    </w:p>
    <w:p w14:paraId="71C554C6" w14:textId="77777777" w:rsidR="00D06E80" w:rsidRPr="00B2048B" w:rsidRDefault="00D06E80">
      <w:pPr>
        <w:pStyle w:val="Outline1"/>
        <w:rPr>
          <w:color w:val="000000"/>
        </w:rPr>
      </w:pPr>
      <w:bookmarkStart w:id="11" w:name="_Toc463505839"/>
      <w:bookmarkStart w:id="12" w:name="_Toc463506439"/>
      <w:bookmarkStart w:id="13" w:name="_Toc515262159"/>
      <w:r w:rsidRPr="00B2048B">
        <w:rPr>
          <w:color w:val="000000"/>
        </w:rPr>
        <w:t>Term</w:t>
      </w:r>
      <w:bookmarkEnd w:id="11"/>
      <w:bookmarkEnd w:id="12"/>
      <w:bookmarkEnd w:id="13"/>
    </w:p>
    <w:p w14:paraId="3A522A70" w14:textId="70FD871B" w:rsidR="00B241CF" w:rsidRPr="00B2048B" w:rsidRDefault="00B241CF" w:rsidP="00B241CF">
      <w:pPr>
        <w:pStyle w:val="OutlineIndPara"/>
        <w:rPr>
          <w:color w:val="000000"/>
        </w:rPr>
      </w:pPr>
      <w:r w:rsidRPr="00B2048B">
        <w:rPr>
          <w:color w:val="000000"/>
        </w:rPr>
        <w:t xml:space="preserve">This Agreement shall commence on the Commencement Date and shall continue in force until </w:t>
      </w:r>
      <w:r w:rsidR="003606D5">
        <w:rPr>
          <w:color w:val="000000"/>
        </w:rPr>
        <w:t>16 April 2024</w:t>
      </w:r>
      <w:r w:rsidR="00C74CD5">
        <w:rPr>
          <w:color w:val="000000"/>
        </w:rPr>
        <w:t xml:space="preserve"> </w:t>
      </w:r>
      <w:r w:rsidR="00457D8F" w:rsidRPr="00B2048B">
        <w:rPr>
          <w:color w:val="000000"/>
        </w:rPr>
        <w:t>unless</w:t>
      </w:r>
      <w:r w:rsidRPr="00B2048B">
        <w:rPr>
          <w:color w:val="000000"/>
        </w:rPr>
        <w:t xml:space="preserve"> terminated earlier by either party in accordance with Clause </w:t>
      </w:r>
      <w:r w:rsidR="00810A19" w:rsidRPr="00B2048B">
        <w:rPr>
          <w:color w:val="000000"/>
        </w:rPr>
        <w:t xml:space="preserve">15 </w:t>
      </w:r>
      <w:r w:rsidR="003606D5">
        <w:rPr>
          <w:color w:val="000000"/>
        </w:rPr>
        <w:t>or until the C</w:t>
      </w:r>
      <w:r w:rsidR="00764AB1">
        <w:rPr>
          <w:color w:val="000000"/>
        </w:rPr>
        <w:t>onsultancy Fee</w:t>
      </w:r>
      <w:r w:rsidR="003606D5">
        <w:rPr>
          <w:color w:val="000000"/>
        </w:rPr>
        <w:t xml:space="preserve"> been reached if earlier </w:t>
      </w:r>
      <w:r w:rsidRPr="00B2048B">
        <w:rPr>
          <w:color w:val="000000"/>
        </w:rPr>
        <w:t>(the "</w:t>
      </w:r>
      <w:r w:rsidRPr="00B2048B">
        <w:rPr>
          <w:b/>
          <w:color w:val="000000"/>
        </w:rPr>
        <w:t>Term</w:t>
      </w:r>
      <w:r w:rsidRPr="00B2048B">
        <w:rPr>
          <w:color w:val="000000"/>
        </w:rPr>
        <w:t>").</w:t>
      </w:r>
    </w:p>
    <w:p w14:paraId="7D32E3EC" w14:textId="77777777" w:rsidR="00D06E80" w:rsidRPr="00B2048B" w:rsidRDefault="00D06E80">
      <w:pPr>
        <w:pStyle w:val="Outline1"/>
        <w:rPr>
          <w:color w:val="000000"/>
        </w:rPr>
      </w:pPr>
      <w:bookmarkStart w:id="14" w:name="_Toc463505840"/>
      <w:bookmarkStart w:id="15" w:name="_Toc463506440"/>
      <w:bookmarkStart w:id="16" w:name="_Toc515262160"/>
      <w:r w:rsidRPr="00B2048B">
        <w:rPr>
          <w:color w:val="000000"/>
        </w:rPr>
        <w:t>Consultancy services</w:t>
      </w:r>
      <w:bookmarkEnd w:id="14"/>
      <w:bookmarkEnd w:id="15"/>
      <w:bookmarkEnd w:id="16"/>
    </w:p>
    <w:p w14:paraId="245EE1C0" w14:textId="79DA3B81" w:rsidR="00D06E80" w:rsidRPr="00B2048B" w:rsidRDefault="00D06E80">
      <w:pPr>
        <w:pStyle w:val="Outline2"/>
        <w:rPr>
          <w:color w:val="000000"/>
        </w:rPr>
      </w:pPr>
      <w:r w:rsidRPr="00B2048B">
        <w:rPr>
          <w:color w:val="000000"/>
        </w:rPr>
        <w:t xml:space="preserve">The Consultant agrees to provide the Consultancy Services and </w:t>
      </w:r>
      <w:r w:rsidR="00C97EA9" w:rsidRPr="00B2048B">
        <w:rPr>
          <w:color w:val="000000"/>
        </w:rPr>
        <w:t>Homes England</w:t>
      </w:r>
      <w:r w:rsidRPr="00B2048B">
        <w:rPr>
          <w:color w:val="000000"/>
        </w:rPr>
        <w:t xml:space="preserve"> agrees to accept the Consultancy Services subject to the terms and conditions of this Agreement.</w:t>
      </w:r>
      <w:r w:rsidR="009150A3">
        <w:rPr>
          <w:color w:val="000000"/>
        </w:rPr>
        <w:t xml:space="preserve"> </w:t>
      </w:r>
      <w:r w:rsidR="00613C67">
        <w:rPr>
          <w:color w:val="000000"/>
        </w:rPr>
        <w:t>Homes England</w:t>
      </w:r>
      <w:r w:rsidR="00613C67" w:rsidRPr="009150A3">
        <w:rPr>
          <w:color w:val="000000"/>
        </w:rPr>
        <w:t xml:space="preserve"> </w:t>
      </w:r>
      <w:r w:rsidR="00613C67">
        <w:rPr>
          <w:color w:val="000000"/>
        </w:rPr>
        <w:t>agrees to</w:t>
      </w:r>
      <w:r w:rsidR="00613C67" w:rsidRPr="009150A3">
        <w:rPr>
          <w:color w:val="000000"/>
        </w:rPr>
        <w:t xml:space="preserve"> engage the Consultant and the Consultant Company </w:t>
      </w:r>
      <w:r w:rsidR="00613C67">
        <w:rPr>
          <w:color w:val="000000"/>
        </w:rPr>
        <w:t>agrees to</w:t>
      </w:r>
      <w:r w:rsidR="00613C67" w:rsidRPr="009150A3">
        <w:rPr>
          <w:color w:val="000000"/>
        </w:rPr>
        <w:t xml:space="preserve"> make available to </w:t>
      </w:r>
      <w:r w:rsidR="00613C67">
        <w:rPr>
          <w:color w:val="000000"/>
        </w:rPr>
        <w:t>Homes England</w:t>
      </w:r>
      <w:r w:rsidR="00613C67" w:rsidRPr="009150A3">
        <w:rPr>
          <w:color w:val="000000"/>
        </w:rPr>
        <w:t xml:space="preserve"> the Individual to provide the Services on the terms of this agreement.</w:t>
      </w:r>
    </w:p>
    <w:p w14:paraId="670756E4" w14:textId="77777777" w:rsidR="00D06E80" w:rsidRPr="00B2048B" w:rsidRDefault="00D06E80">
      <w:pPr>
        <w:pStyle w:val="Outline2"/>
        <w:rPr>
          <w:color w:val="000000"/>
        </w:rPr>
      </w:pPr>
      <w:r w:rsidRPr="00B2048B">
        <w:rPr>
          <w:color w:val="000000"/>
        </w:rPr>
        <w:t>The Consultant shall during the Term provide the Consultancy Services</w:t>
      </w:r>
      <w:r w:rsidR="00E42431">
        <w:rPr>
          <w:color w:val="000000"/>
        </w:rPr>
        <w:t xml:space="preserve"> [and procure that the Individual provides the Consultancy Services]</w:t>
      </w:r>
      <w:r w:rsidRPr="00B2048B">
        <w:rPr>
          <w:color w:val="000000"/>
        </w:rPr>
        <w:t xml:space="preserve"> to </w:t>
      </w:r>
      <w:r w:rsidR="00C97EA9" w:rsidRPr="00B2048B">
        <w:rPr>
          <w:color w:val="000000"/>
        </w:rPr>
        <w:t>Homes England</w:t>
      </w:r>
      <w:r w:rsidRPr="00B2048B">
        <w:rPr>
          <w:color w:val="000000"/>
        </w:rPr>
        <w:t xml:space="preserve"> in accordance with the re</w:t>
      </w:r>
      <w:r w:rsidR="00057174" w:rsidRPr="00B2048B">
        <w:rPr>
          <w:color w:val="000000"/>
        </w:rPr>
        <w:t>quirements set out in Schedule 2</w:t>
      </w:r>
      <w:r w:rsidRPr="00B2048B">
        <w:rPr>
          <w:color w:val="000000"/>
        </w:rPr>
        <w:t xml:space="preserve"> including the Timetable and production of the Reports set out in Schedule 2.</w:t>
      </w:r>
    </w:p>
    <w:p w14:paraId="1F9D685C" w14:textId="77777777" w:rsidR="00D06E80" w:rsidRPr="00B2048B" w:rsidRDefault="00D06E80">
      <w:pPr>
        <w:pStyle w:val="Outline2"/>
        <w:rPr>
          <w:color w:val="000000"/>
        </w:rPr>
      </w:pPr>
      <w:r w:rsidRPr="00B2048B">
        <w:rPr>
          <w:color w:val="000000"/>
        </w:rPr>
        <w:t xml:space="preserve">The Consultant shall in its performance of the Consultancy Services have and use reasonable care, skill, diligence and expertise and shall use all lawful and reasonable endeavours to promote the best interests of </w:t>
      </w:r>
      <w:r w:rsidR="00C97EA9" w:rsidRPr="00B2048B">
        <w:rPr>
          <w:color w:val="000000"/>
        </w:rPr>
        <w:t>Homes England</w:t>
      </w:r>
      <w:r w:rsidRPr="00B2048B">
        <w:rPr>
          <w:color w:val="000000"/>
        </w:rPr>
        <w:t>.</w:t>
      </w:r>
    </w:p>
    <w:p w14:paraId="74B94ABD" w14:textId="77777777" w:rsidR="00D06E80" w:rsidRPr="00B2048B" w:rsidRDefault="00D06E80">
      <w:pPr>
        <w:pStyle w:val="Outline2"/>
        <w:rPr>
          <w:color w:val="000000"/>
        </w:rPr>
      </w:pPr>
      <w:r w:rsidRPr="00B2048B">
        <w:rPr>
          <w:color w:val="000000"/>
        </w:rPr>
        <w:t xml:space="preserve">Throughout the Term </w:t>
      </w:r>
      <w:r w:rsidR="00C97EA9" w:rsidRPr="00B2048B">
        <w:rPr>
          <w:color w:val="000000"/>
        </w:rPr>
        <w:t>Homes England</w:t>
      </w:r>
      <w:r w:rsidRPr="00B2048B">
        <w:rPr>
          <w:color w:val="000000"/>
        </w:rPr>
        <w:t xml:space="preserve"> shall afford the Consultant such access to </w:t>
      </w:r>
      <w:r w:rsidR="00C97EA9" w:rsidRPr="00B2048B">
        <w:rPr>
          <w:color w:val="000000"/>
        </w:rPr>
        <w:t>Homes England</w:t>
      </w:r>
      <w:r w:rsidR="00255400" w:rsidRPr="00B2048B">
        <w:rPr>
          <w:color w:val="000000"/>
        </w:rPr>
        <w:t>’s</w:t>
      </w:r>
      <w:r w:rsidRPr="00B2048B">
        <w:rPr>
          <w:color w:val="000000"/>
        </w:rPr>
        <w:t xml:space="preserve"> premises and such other technical information, documents, records and other material as the Consultant may reasonably require to provide the Consultancy Services.</w:t>
      </w:r>
    </w:p>
    <w:p w14:paraId="03753325" w14:textId="77777777" w:rsidR="00D06E80" w:rsidRPr="00B2048B" w:rsidRDefault="00D06E80" w:rsidP="000B175B">
      <w:pPr>
        <w:pStyle w:val="Outline2"/>
        <w:rPr>
          <w:color w:val="000000"/>
        </w:rPr>
      </w:pPr>
      <w:r w:rsidRPr="00B2048B">
        <w:rPr>
          <w:color w:val="000000"/>
        </w:rPr>
        <w:t xml:space="preserve">The Consultant shall ensure its employees and anyone for whom it is vicariously liable comply with all fire, Health &amp; Safety and security guidelines when on </w:t>
      </w:r>
      <w:r w:rsidR="00C97EA9" w:rsidRPr="00B2048B">
        <w:rPr>
          <w:color w:val="000000"/>
        </w:rPr>
        <w:t>Homes England</w:t>
      </w:r>
      <w:r w:rsidR="00255400" w:rsidRPr="00B2048B">
        <w:rPr>
          <w:color w:val="000000"/>
        </w:rPr>
        <w:t>’s</w:t>
      </w:r>
      <w:r w:rsidRPr="00B2048B">
        <w:rPr>
          <w:color w:val="000000"/>
        </w:rPr>
        <w:t xml:space="preserve"> property.</w:t>
      </w:r>
    </w:p>
    <w:p w14:paraId="4237B6EF" w14:textId="77777777" w:rsidR="00D06E80" w:rsidRPr="00B2048B" w:rsidRDefault="00D06E80">
      <w:pPr>
        <w:pStyle w:val="Outline2"/>
        <w:rPr>
          <w:color w:val="000000"/>
        </w:rPr>
      </w:pPr>
      <w:r w:rsidRPr="00B2048B">
        <w:rPr>
          <w:color w:val="000000"/>
        </w:rPr>
        <w:t xml:space="preserve">The Consultant shall not unlawfully discriminate within the meaning and scope of the provisions of the </w:t>
      </w:r>
      <w:r w:rsidR="000A2517" w:rsidRPr="00B2048B">
        <w:rPr>
          <w:color w:val="000000"/>
        </w:rPr>
        <w:t>Equality Act 2010</w:t>
      </w:r>
      <w:r w:rsidRPr="00B2048B">
        <w:rPr>
          <w:color w:val="000000"/>
        </w:rPr>
        <w:t xml:space="preserve"> or relating to discrimination in employment in its performance of the Consultancy Services and shall take all reasonable steps to secure the </w:t>
      </w:r>
      <w:r w:rsidR="00F8390F">
        <w:rPr>
          <w:color w:val="000000"/>
        </w:rPr>
        <w:t>its</w:t>
      </w:r>
      <w:r w:rsidRPr="00B2048B">
        <w:rPr>
          <w:color w:val="000000"/>
        </w:rPr>
        <w:t xml:space="preserve"> employe</w:t>
      </w:r>
      <w:r w:rsidR="00777799" w:rsidRPr="00B2048B">
        <w:rPr>
          <w:color w:val="000000"/>
        </w:rPr>
        <w:t>es or agents of the Consultant</w:t>
      </w:r>
      <w:r w:rsidR="009150A3">
        <w:rPr>
          <w:color w:val="000000"/>
        </w:rPr>
        <w:t xml:space="preserve">, </w:t>
      </w:r>
      <w:r w:rsidR="00777799" w:rsidRPr="00B2048B">
        <w:rPr>
          <w:color w:val="000000"/>
        </w:rPr>
        <w:t>a</w:t>
      </w:r>
      <w:r w:rsidRPr="00B2048B">
        <w:rPr>
          <w:color w:val="000000"/>
        </w:rPr>
        <w:t>nd all Approved Sub-Contractors employed to perform the Consultancy Services or any part thereof</w:t>
      </w:r>
      <w:r w:rsidR="00F8390F">
        <w:rPr>
          <w:color w:val="000000"/>
        </w:rPr>
        <w:t xml:space="preserve"> do not do so</w:t>
      </w:r>
      <w:r w:rsidRPr="00B2048B">
        <w:rPr>
          <w:color w:val="000000"/>
        </w:rPr>
        <w:t xml:space="preserve">. </w:t>
      </w:r>
    </w:p>
    <w:bookmarkStart w:id="17" w:name="_Ref203463628"/>
    <w:p w14:paraId="6E71B3E8" w14:textId="77777777" w:rsidR="00D06E80" w:rsidRPr="00B2048B" w:rsidRDefault="00D06E80">
      <w:pPr>
        <w:pStyle w:val="Outline2"/>
        <w:rPr>
          <w:color w:val="000000"/>
        </w:rPr>
      </w:pPr>
      <w:r w:rsidRPr="00B2048B">
        <w:rPr>
          <w:color w:val="000000"/>
        </w:rPr>
        <w:fldChar w:fldCharType="begin"/>
      </w:r>
      <w:r w:rsidRPr="00B2048B">
        <w:rPr>
          <w:color w:val="000000"/>
        </w:rPr>
        <w:instrText xml:space="preserve"> AUTOTEXT [[ </w:instrText>
      </w:r>
      <w:r w:rsidRPr="00B2048B">
        <w:rPr>
          <w:color w:val="000000"/>
        </w:rPr>
        <w:fldChar w:fldCharType="separate"/>
      </w:r>
      <w:r w:rsidRPr="00B2048B">
        <w:rPr>
          <w:color w:val="000000"/>
        </w:rPr>
        <w:fldChar w:fldCharType="begin"/>
      </w:r>
      <w:r w:rsidRPr="00B2048B">
        <w:rPr>
          <w:color w:val="000000"/>
        </w:rPr>
        <w:instrText xml:space="preserve"> ADVANCE \x-5 </w:instrText>
      </w:r>
      <w:r w:rsidRPr="00B2048B">
        <w:rPr>
          <w:color w:val="000000"/>
        </w:rPr>
        <w:fldChar w:fldCharType="end"/>
      </w:r>
      <w:r w:rsidRPr="00B2048B">
        <w:rPr>
          <w:color w:val="000000"/>
        </w:rPr>
        <w:tab/>
      </w:r>
      <w:r w:rsidRPr="00B2048B">
        <w:rPr>
          <w:color w:val="000000"/>
        </w:rPr>
        <w:fldChar w:fldCharType="end"/>
      </w:r>
      <w:r w:rsidRPr="00B2048B">
        <w:rPr>
          <w:color w:val="000000"/>
        </w:rPr>
        <w:t xml:space="preserve">The Consultant shall notify </w:t>
      </w:r>
      <w:r w:rsidR="00C97EA9" w:rsidRPr="00B2048B">
        <w:rPr>
          <w:color w:val="000000"/>
        </w:rPr>
        <w:t>Homes England</w:t>
      </w:r>
      <w:r w:rsidR="00255400" w:rsidRPr="00B2048B">
        <w:rPr>
          <w:color w:val="000000"/>
        </w:rPr>
        <w:t xml:space="preserve"> </w:t>
      </w:r>
      <w:r w:rsidRPr="00B2048B">
        <w:rPr>
          <w:color w:val="000000"/>
        </w:rPr>
        <w:t>in the event that any Nominated Consultant Representative ceases to be employed by the Consultant (or ceases to be employed by the Consultant in connection with the Consultancy Services)</w:t>
      </w:r>
      <w:r w:rsidR="004666D0">
        <w:rPr>
          <w:color w:val="000000"/>
        </w:rPr>
        <w:t xml:space="preserve">. The Consultant may on giving 5 working days’ notice in writing to Homes England change its </w:t>
      </w:r>
      <w:r w:rsidRPr="00B2048B">
        <w:rPr>
          <w:color w:val="000000"/>
        </w:rPr>
        <w:t>Nominated Consultant Representatives.</w:t>
      </w:r>
      <w:bookmarkEnd w:id="17"/>
    </w:p>
    <w:p w14:paraId="1B0FB741" w14:textId="77777777" w:rsidR="00D06E80" w:rsidRPr="00B2048B" w:rsidRDefault="00D06E80">
      <w:pPr>
        <w:pStyle w:val="Outline2"/>
        <w:rPr>
          <w:color w:val="000000"/>
        </w:rPr>
      </w:pPr>
      <w:r w:rsidRPr="00B2048B">
        <w:rPr>
          <w:color w:val="000000"/>
        </w:rPr>
        <w:fldChar w:fldCharType="begin"/>
      </w:r>
      <w:r w:rsidRPr="00B2048B">
        <w:rPr>
          <w:color w:val="000000"/>
        </w:rPr>
        <w:instrText xml:space="preserve"> AUTOTEXT [[ </w:instrText>
      </w:r>
      <w:r w:rsidRPr="00B2048B">
        <w:rPr>
          <w:color w:val="000000"/>
        </w:rPr>
        <w:fldChar w:fldCharType="separate"/>
      </w:r>
      <w:r w:rsidRPr="00B2048B">
        <w:rPr>
          <w:color w:val="000000"/>
        </w:rPr>
        <w:fldChar w:fldCharType="begin"/>
      </w:r>
      <w:r w:rsidRPr="00B2048B">
        <w:rPr>
          <w:color w:val="000000"/>
        </w:rPr>
        <w:instrText xml:space="preserve"> ADVANCE \x-5 </w:instrText>
      </w:r>
      <w:r w:rsidRPr="00B2048B">
        <w:rPr>
          <w:color w:val="000000"/>
        </w:rPr>
        <w:fldChar w:fldCharType="end"/>
      </w:r>
      <w:r w:rsidRPr="00B2048B">
        <w:rPr>
          <w:color w:val="000000"/>
        </w:rPr>
        <w:tab/>
      </w:r>
      <w:r w:rsidRPr="00B2048B">
        <w:rPr>
          <w:color w:val="000000"/>
        </w:rPr>
        <w:fldChar w:fldCharType="end"/>
      </w:r>
      <w:r w:rsidR="00C97EA9" w:rsidRPr="00B2048B">
        <w:rPr>
          <w:color w:val="000000"/>
        </w:rPr>
        <w:t>Homes England</w:t>
      </w:r>
      <w:r w:rsidRPr="00B2048B">
        <w:rPr>
          <w:color w:val="000000"/>
        </w:rPr>
        <w:t xml:space="preserve"> may on giving 5 working days' notice in writing to the Consultant change its Nominated </w:t>
      </w:r>
      <w:r w:rsidR="00A337C9" w:rsidRPr="00B2048B">
        <w:rPr>
          <w:color w:val="000000"/>
        </w:rPr>
        <w:t>Home England</w:t>
      </w:r>
      <w:r w:rsidRPr="00B2048B">
        <w:rPr>
          <w:color w:val="000000"/>
        </w:rPr>
        <w:t xml:space="preserve"> Representatives.</w:t>
      </w:r>
    </w:p>
    <w:p w14:paraId="44F608B6" w14:textId="77777777" w:rsidR="00005E2C" w:rsidRPr="00B2048B" w:rsidRDefault="00D06E80" w:rsidP="00005E2C">
      <w:pPr>
        <w:pStyle w:val="Outline2"/>
        <w:rPr>
          <w:color w:val="000000"/>
        </w:rPr>
      </w:pPr>
      <w:r w:rsidRPr="00B2048B">
        <w:rPr>
          <w:color w:val="000000"/>
        </w:rPr>
        <w:t xml:space="preserve">Time shall be of the essence in relation to the performance by the Consultant of the Consultancy Services provided that </w:t>
      </w:r>
      <w:r w:rsidR="00C97EA9" w:rsidRPr="00B2048B">
        <w:rPr>
          <w:color w:val="000000"/>
        </w:rPr>
        <w:t>Homes England</w:t>
      </w:r>
      <w:r w:rsidRPr="00B2048B">
        <w:rPr>
          <w:color w:val="000000"/>
        </w:rPr>
        <w:t xml:space="preserve"> agrees that it may on the reasonable request of the Consultant from time to time extend period(s)or date(s) included in the </w:t>
      </w:r>
      <w:r w:rsidRPr="00B2048B">
        <w:rPr>
          <w:color w:val="000000"/>
        </w:rPr>
        <w:lastRenderedPageBreak/>
        <w:t>Timetable by written notice to the Consultant whereupon time shall again be of the essence in relation to the revised Timetable.</w:t>
      </w:r>
    </w:p>
    <w:p w14:paraId="2DB90EA0" w14:textId="77777777" w:rsidR="00005E2C" w:rsidRPr="00B2048B" w:rsidRDefault="00005E2C" w:rsidP="00005E2C">
      <w:pPr>
        <w:pStyle w:val="Outline2"/>
        <w:rPr>
          <w:color w:val="000000"/>
        </w:rPr>
      </w:pPr>
      <w:r w:rsidRPr="00B2048B">
        <w:rPr>
          <w:color w:val="000000"/>
        </w:rPr>
        <w:t xml:space="preserve">The parties acknowledge that, except for any information which is exempt from disclosure in accordance with the FOIA, and notwithstanding any other term of this Agreement, the Consultant hereby consents for </w:t>
      </w:r>
      <w:r w:rsidR="00C97EA9" w:rsidRPr="00B2048B">
        <w:rPr>
          <w:color w:val="000000"/>
        </w:rPr>
        <w:t>Homes England</w:t>
      </w:r>
      <w:r w:rsidRPr="00B2048B">
        <w:rPr>
          <w:color w:val="000000"/>
        </w:rPr>
        <w:t xml:space="preserve"> to publish the Agreement to the general public in its entirety (but with any information, which is exempt from disclosure in accordance with the provisions of the FOIA, redacted), including from time to time agreed changes to the contract.</w:t>
      </w:r>
    </w:p>
    <w:p w14:paraId="2F72E82B" w14:textId="77777777" w:rsidR="00005E2C" w:rsidRPr="00B2048B" w:rsidRDefault="00C97EA9" w:rsidP="00005E2C">
      <w:pPr>
        <w:pStyle w:val="Outline2"/>
        <w:rPr>
          <w:color w:val="000000"/>
        </w:rPr>
      </w:pPr>
      <w:r w:rsidRPr="00B2048B">
        <w:rPr>
          <w:color w:val="000000"/>
        </w:rPr>
        <w:t>Homes England</w:t>
      </w:r>
      <w:r w:rsidR="00005E2C" w:rsidRPr="00B2048B">
        <w:rPr>
          <w:color w:val="000000"/>
        </w:rPr>
        <w:t xml:space="preserve"> shall be responsible for determining in its absolute discretion whether any of the content of the Agreement is exempt from disclosure in accordance with the provisions of the FOIA either:</w:t>
      </w:r>
    </w:p>
    <w:p w14:paraId="66417D81" w14:textId="77777777" w:rsidR="00005E2C" w:rsidRPr="00B2048B" w:rsidRDefault="00005E2C" w:rsidP="00005E2C">
      <w:pPr>
        <w:pStyle w:val="Outline3"/>
        <w:rPr>
          <w:color w:val="000000"/>
          <w:szCs w:val="22"/>
        </w:rPr>
      </w:pPr>
      <w:r w:rsidRPr="00B2048B">
        <w:rPr>
          <w:color w:val="000000"/>
        </w:rPr>
        <w:t>following consultation with the Consultant and having taken (or not taken, as the case may be) its views into account; or</w:t>
      </w:r>
    </w:p>
    <w:p w14:paraId="7978AD6E" w14:textId="77777777" w:rsidR="00005E2C" w:rsidRPr="00B2048B" w:rsidRDefault="00005E2C" w:rsidP="00005E2C">
      <w:pPr>
        <w:pStyle w:val="Outline3"/>
        <w:rPr>
          <w:color w:val="000000"/>
          <w:szCs w:val="22"/>
        </w:rPr>
      </w:pPr>
      <w:r w:rsidRPr="00B2048B">
        <w:rPr>
          <w:color w:val="000000"/>
          <w:szCs w:val="22"/>
        </w:rPr>
        <w:t xml:space="preserve">without consulting the </w:t>
      </w:r>
      <w:r w:rsidRPr="00B2048B">
        <w:rPr>
          <w:color w:val="000000"/>
        </w:rPr>
        <w:t xml:space="preserve">Consultant. </w:t>
      </w:r>
      <w:r w:rsidRPr="00B2048B">
        <w:rPr>
          <w:color w:val="000000"/>
          <w:szCs w:val="22"/>
        </w:rPr>
        <w:t xml:space="preserve"> </w:t>
      </w:r>
    </w:p>
    <w:p w14:paraId="25A2408F" w14:textId="6D22745D" w:rsidR="00005E2C" w:rsidRDefault="00005E2C" w:rsidP="00005E2C">
      <w:pPr>
        <w:pStyle w:val="Outline2"/>
        <w:rPr>
          <w:color w:val="000000"/>
        </w:rPr>
      </w:pPr>
      <w:r w:rsidRPr="00B2048B">
        <w:rPr>
          <w:color w:val="000000"/>
        </w:rPr>
        <w:t xml:space="preserve">The Consultant shall assist and cooperate with </w:t>
      </w:r>
      <w:r w:rsidR="00C97EA9" w:rsidRPr="00B2048B">
        <w:rPr>
          <w:color w:val="000000"/>
        </w:rPr>
        <w:t>Homes England</w:t>
      </w:r>
      <w:r w:rsidRPr="00B2048B">
        <w:rPr>
          <w:color w:val="000000"/>
        </w:rPr>
        <w:t xml:space="preserve"> to enable </w:t>
      </w:r>
      <w:r w:rsidR="00C97EA9" w:rsidRPr="00B2048B">
        <w:rPr>
          <w:color w:val="000000"/>
        </w:rPr>
        <w:t>Homes England</w:t>
      </w:r>
      <w:r w:rsidRPr="00B2048B">
        <w:rPr>
          <w:color w:val="000000"/>
        </w:rPr>
        <w:t xml:space="preserve"> to publish this Agreement.</w:t>
      </w:r>
    </w:p>
    <w:p w14:paraId="5DD6FBA2" w14:textId="6588492F" w:rsidR="00613C67" w:rsidRDefault="00613C67" w:rsidP="00005E2C">
      <w:pPr>
        <w:pStyle w:val="Outline2"/>
        <w:rPr>
          <w:color w:val="000000"/>
        </w:rPr>
      </w:pPr>
      <w:r>
        <w:rPr>
          <w:color w:val="000000"/>
        </w:rPr>
        <w:t>The Consultant may in its discretion provide a Substitute for the Individual, provided that any Substitute is suitably qualified and has the necessary skills to carry out the Consultancy Services. Homes England shall in no circumstances be obliged to pay the Substitute, whose remuneration shall be the sole responsibility of the Consultant.</w:t>
      </w:r>
    </w:p>
    <w:p w14:paraId="386C8E1B" w14:textId="07604D26" w:rsidR="00613C67" w:rsidRDefault="00613C67" w:rsidP="00005E2C">
      <w:pPr>
        <w:pStyle w:val="Outline2"/>
        <w:rPr>
          <w:color w:val="000000"/>
        </w:rPr>
      </w:pPr>
      <w:r>
        <w:rPr>
          <w:color w:val="000000"/>
        </w:rPr>
        <w:t>Homes England shall not be required to pay the Consultancy Fee for any work undertaken by the Company that falls below the standard that Homes England is entitled to expect from its consultants in accordance with clause 3.3 above. The Company shall put right, in its own time and at its own cost, any work undertaken that is rejected by Homes England on this basis.</w:t>
      </w:r>
    </w:p>
    <w:p w14:paraId="5C93817E" w14:textId="0A5B2929" w:rsidR="00615C83" w:rsidRPr="00B2048B" w:rsidRDefault="00615C83" w:rsidP="00C74CD5">
      <w:pPr>
        <w:pStyle w:val="Outline2"/>
        <w:numPr>
          <w:ilvl w:val="0"/>
          <w:numId w:val="0"/>
        </w:numPr>
        <w:rPr>
          <w:color w:val="000000"/>
        </w:rPr>
      </w:pPr>
      <w:r>
        <w:rPr>
          <w:color w:val="000000"/>
        </w:rPr>
        <w:t xml:space="preserve"> </w:t>
      </w:r>
    </w:p>
    <w:p w14:paraId="21DBACEC" w14:textId="77777777" w:rsidR="00D06E80" w:rsidRPr="00B2048B" w:rsidRDefault="00D06E80">
      <w:pPr>
        <w:pStyle w:val="Outline1"/>
        <w:rPr>
          <w:color w:val="000000"/>
        </w:rPr>
      </w:pPr>
      <w:bookmarkStart w:id="18" w:name="_Ref453212407"/>
      <w:bookmarkStart w:id="19" w:name="_Ref453212436"/>
      <w:bookmarkStart w:id="20" w:name="_Toc463505841"/>
      <w:bookmarkStart w:id="21" w:name="_Toc463506441"/>
      <w:bookmarkStart w:id="22" w:name="_Toc515262161"/>
      <w:r w:rsidRPr="00B2048B">
        <w:rPr>
          <w:color w:val="000000"/>
        </w:rPr>
        <w:t xml:space="preserve">Intellectual Property Rights </w:t>
      </w:r>
      <w:bookmarkEnd w:id="18"/>
      <w:bookmarkEnd w:id="19"/>
      <w:bookmarkEnd w:id="20"/>
      <w:bookmarkEnd w:id="21"/>
      <w:bookmarkEnd w:id="22"/>
    </w:p>
    <w:p w14:paraId="03858DAA" w14:textId="77777777" w:rsidR="00D06E80" w:rsidRPr="00B2048B" w:rsidRDefault="00D06E80">
      <w:pPr>
        <w:pStyle w:val="Outline2"/>
        <w:rPr>
          <w:color w:val="000000"/>
        </w:rPr>
      </w:pPr>
      <w:r w:rsidRPr="00B2048B">
        <w:rPr>
          <w:color w:val="000000"/>
        </w:rPr>
        <w:t xml:space="preserve">The Consultant shall during the Term disclose full details in writing to </w:t>
      </w:r>
      <w:r w:rsidR="00C97EA9" w:rsidRPr="00B2048B">
        <w:rPr>
          <w:color w:val="000000"/>
        </w:rPr>
        <w:t>Homes England</w:t>
      </w:r>
      <w:r w:rsidRPr="00B2048B">
        <w:rPr>
          <w:color w:val="000000"/>
        </w:rPr>
        <w:t xml:space="preserve"> of the conception, origination, making or development of any Intellectual Property by the Consultant in carrying out the Consultancy Services. </w:t>
      </w:r>
      <w:bookmarkStart w:id="23" w:name="_Ref453212376"/>
    </w:p>
    <w:p w14:paraId="35986184" w14:textId="77777777" w:rsidR="00D06E80" w:rsidRPr="00B2048B" w:rsidRDefault="00D06E80">
      <w:pPr>
        <w:pStyle w:val="Outline2"/>
        <w:rPr>
          <w:color w:val="000000"/>
        </w:rPr>
      </w:pPr>
      <w:r w:rsidRPr="00B2048B">
        <w:rPr>
          <w:color w:val="000000"/>
        </w:rPr>
        <w:t xml:space="preserve">The Consultant agrees, warrants and represents that all Intellectual Property conceived, originated, made or developed by the Consultant or its employees in carrying out the Consultancy Services shall be vested in </w:t>
      </w:r>
      <w:r w:rsidR="00C97EA9" w:rsidRPr="00B2048B">
        <w:rPr>
          <w:color w:val="000000"/>
        </w:rPr>
        <w:t>Homes England</w:t>
      </w:r>
      <w:r w:rsidRPr="00B2048B">
        <w:rPr>
          <w:color w:val="000000"/>
        </w:rPr>
        <w:t xml:space="preserve"> and </w:t>
      </w:r>
      <w:r w:rsidR="00C97EA9" w:rsidRPr="00B2048B">
        <w:rPr>
          <w:color w:val="000000"/>
        </w:rPr>
        <w:t>Homes England</w:t>
      </w:r>
      <w:r w:rsidRPr="00B2048B">
        <w:rPr>
          <w:color w:val="000000"/>
        </w:rPr>
        <w:t xml:space="preserve"> shall be the sole legal and beneficial owner of the entire right, title and interest in and to any such Intellectual Property  without any third party claims, liens, charges or encumbrances of any kind. To the extent such Intellectual Property </w:t>
      </w:r>
      <w:r w:rsidR="00EA69B5">
        <w:rPr>
          <w:color w:val="000000"/>
        </w:rPr>
        <w:t>is</w:t>
      </w:r>
      <w:r w:rsidRPr="00B2048B">
        <w:rPr>
          <w:color w:val="000000"/>
        </w:rPr>
        <w:t xml:space="preserve"> not au</w:t>
      </w:r>
      <w:smartTag w:uri="urn:schemas-microsoft-com:office:smarttags" w:element="PersonName">
        <w:r w:rsidRPr="00B2048B">
          <w:rPr>
            <w:color w:val="000000"/>
          </w:rPr>
          <w:t>tom</w:t>
        </w:r>
      </w:smartTag>
      <w:r w:rsidRPr="00B2048B">
        <w:rPr>
          <w:color w:val="000000"/>
        </w:rPr>
        <w:t xml:space="preserve">atically vested in </w:t>
      </w:r>
      <w:r w:rsidR="00C97EA9" w:rsidRPr="00B2048B">
        <w:rPr>
          <w:color w:val="000000"/>
        </w:rPr>
        <w:t>Homes England</w:t>
      </w:r>
      <w:r w:rsidRPr="00B2048B">
        <w:rPr>
          <w:color w:val="000000"/>
        </w:rPr>
        <w:t xml:space="preserve">, the Consultant hereby assigns such Intellectual Property to </w:t>
      </w:r>
      <w:r w:rsidR="00C97EA9" w:rsidRPr="00B2048B">
        <w:rPr>
          <w:color w:val="000000"/>
        </w:rPr>
        <w:t>Homes England</w:t>
      </w:r>
      <w:r w:rsidRPr="00B2048B">
        <w:rPr>
          <w:color w:val="000000"/>
        </w:rPr>
        <w:t xml:space="preserve">. The Consultant shall execute all such further documents as </w:t>
      </w:r>
      <w:r w:rsidR="00C97EA9" w:rsidRPr="00B2048B">
        <w:rPr>
          <w:color w:val="000000"/>
        </w:rPr>
        <w:t>Homes England</w:t>
      </w:r>
      <w:r w:rsidRPr="00B2048B">
        <w:rPr>
          <w:color w:val="000000"/>
        </w:rPr>
        <w:t xml:space="preserve"> may require formal</w:t>
      </w:r>
      <w:r w:rsidR="009F52E5" w:rsidRPr="00B2048B">
        <w:rPr>
          <w:color w:val="000000"/>
        </w:rPr>
        <w:t xml:space="preserve">ly to </w:t>
      </w:r>
      <w:r w:rsidRPr="00B2048B">
        <w:rPr>
          <w:color w:val="000000"/>
        </w:rPr>
        <w:t xml:space="preserve">confirm the assignment of such Intellectual Property to </w:t>
      </w:r>
      <w:r w:rsidR="00C97EA9" w:rsidRPr="00B2048B">
        <w:rPr>
          <w:color w:val="000000"/>
        </w:rPr>
        <w:t>Homes England</w:t>
      </w:r>
      <w:r w:rsidRPr="00B2048B">
        <w:rPr>
          <w:color w:val="000000"/>
        </w:rPr>
        <w:t xml:space="preserve"> pursuant to this Agreement.</w:t>
      </w:r>
    </w:p>
    <w:p w14:paraId="31E1C59E" w14:textId="77777777" w:rsidR="00D06E80" w:rsidRPr="00B2048B" w:rsidRDefault="00D06E80">
      <w:pPr>
        <w:pStyle w:val="Outline2"/>
        <w:rPr>
          <w:color w:val="000000"/>
        </w:rPr>
      </w:pPr>
      <w:r w:rsidRPr="00B2048B">
        <w:rPr>
          <w:color w:val="000000"/>
        </w:rPr>
        <w:t>The Consultant hereby waives all its moral rights in any works created or developed pursuant to this Agreement.</w:t>
      </w:r>
    </w:p>
    <w:p w14:paraId="3D670EDF" w14:textId="77777777" w:rsidR="00D06E80" w:rsidRPr="00B2048B" w:rsidRDefault="00D06E80">
      <w:pPr>
        <w:pStyle w:val="Outline2"/>
        <w:rPr>
          <w:color w:val="000000"/>
        </w:rPr>
      </w:pPr>
      <w:r w:rsidRPr="00B2048B">
        <w:rPr>
          <w:color w:val="000000"/>
        </w:rPr>
        <w:lastRenderedPageBreak/>
        <w:t xml:space="preserve">The Consultant warrants and represents that it is free of any duties or obligations to third parties which might conflict with the terms of this Agreement and that </w:t>
      </w:r>
      <w:r w:rsidR="00C97EA9" w:rsidRPr="00B2048B">
        <w:rPr>
          <w:color w:val="000000"/>
        </w:rPr>
        <w:t>Homes England</w:t>
      </w:r>
      <w:r w:rsidR="00255400" w:rsidRPr="00B2048B">
        <w:rPr>
          <w:color w:val="000000"/>
        </w:rPr>
        <w:t>’s</w:t>
      </w:r>
      <w:r w:rsidRPr="00B2048B">
        <w:rPr>
          <w:color w:val="000000"/>
        </w:rPr>
        <w:t xml:space="preserve"> use or reproduction of any Documents produced by the Consultant in providing the Consultancy Services does not infringe the Intellectual Property </w:t>
      </w:r>
      <w:r w:rsidR="00EA69B5">
        <w:rPr>
          <w:color w:val="000000"/>
        </w:rPr>
        <w:t>r</w:t>
      </w:r>
      <w:r w:rsidRPr="00B2048B">
        <w:rPr>
          <w:color w:val="000000"/>
        </w:rPr>
        <w:t>ights of any third party.</w:t>
      </w:r>
      <w:bookmarkEnd w:id="23"/>
    </w:p>
    <w:p w14:paraId="35B25E00" w14:textId="77777777" w:rsidR="00D06E80" w:rsidRPr="00B2048B" w:rsidRDefault="00D06E80">
      <w:pPr>
        <w:pStyle w:val="Outline2"/>
        <w:rPr>
          <w:color w:val="000000"/>
        </w:rPr>
      </w:pPr>
      <w:r w:rsidRPr="00B2048B">
        <w:rPr>
          <w:color w:val="000000"/>
        </w:rPr>
        <w:t xml:space="preserve">The Consultant hereby agrees that all legal and beneficial interest in the Documents and the Reports (including the media upon which they are recorded) and all Intellectual Property therein created by the Consultant or its employees in performance of the Consultancy Services shall vest in </w:t>
      </w:r>
      <w:r w:rsidR="00C97EA9" w:rsidRPr="00B2048B">
        <w:rPr>
          <w:color w:val="000000"/>
        </w:rPr>
        <w:t>Homes England</w:t>
      </w:r>
      <w:r w:rsidRPr="00B2048B">
        <w:rPr>
          <w:color w:val="000000"/>
        </w:rPr>
        <w:t xml:space="preserve"> and that the Consultant will not do anything to damage or endanger any Intellectual Property or Reports or Documents created pursuant to this Agreement.</w:t>
      </w:r>
      <w:r w:rsidR="00255400" w:rsidRPr="00B2048B">
        <w:rPr>
          <w:color w:val="000000"/>
        </w:rPr>
        <w:t xml:space="preserve"> </w:t>
      </w:r>
    </w:p>
    <w:p w14:paraId="16CCE970" w14:textId="77777777" w:rsidR="00D06E80" w:rsidRPr="00B2048B" w:rsidRDefault="00D06E80">
      <w:pPr>
        <w:pStyle w:val="Outline2"/>
        <w:rPr>
          <w:color w:val="000000"/>
        </w:rPr>
      </w:pPr>
      <w:r w:rsidRPr="00B2048B">
        <w:rPr>
          <w:color w:val="000000"/>
        </w:rPr>
        <w:t xml:space="preserve">On completion of the Consultancy Services, </w:t>
      </w:r>
      <w:r w:rsidR="00C97EA9" w:rsidRPr="00B2048B">
        <w:rPr>
          <w:color w:val="000000"/>
        </w:rPr>
        <w:t>Homes England</w:t>
      </w:r>
      <w:r w:rsidRPr="00B2048B">
        <w:rPr>
          <w:color w:val="000000"/>
        </w:rPr>
        <w:t xml:space="preserve"> may if it so wishes publish the Reports or any part thereof in print or electronically and will acknowledge its authorship by the Consultant.  </w:t>
      </w:r>
    </w:p>
    <w:p w14:paraId="4E243372" w14:textId="77777777" w:rsidR="00D06E80" w:rsidRPr="00B2048B" w:rsidRDefault="00D06E80">
      <w:pPr>
        <w:pStyle w:val="Outline2"/>
        <w:rPr>
          <w:color w:val="000000"/>
        </w:rPr>
      </w:pPr>
      <w:r w:rsidRPr="00B2048B">
        <w:rPr>
          <w:color w:val="000000"/>
        </w:rPr>
        <w:t xml:space="preserve">The Consultant agrees to indemnify </w:t>
      </w:r>
      <w:r w:rsidR="00C97EA9" w:rsidRPr="00B2048B">
        <w:rPr>
          <w:color w:val="000000"/>
        </w:rPr>
        <w:t>Homes England</w:t>
      </w:r>
      <w:r w:rsidRPr="00B2048B">
        <w:rPr>
          <w:color w:val="000000"/>
        </w:rPr>
        <w:t xml:space="preserve"> against any and all liability loss damage costs and expenses (including legal fees) which </w:t>
      </w:r>
      <w:r w:rsidR="00C97EA9" w:rsidRPr="00B2048B">
        <w:rPr>
          <w:color w:val="000000"/>
        </w:rPr>
        <w:t>Homes England</w:t>
      </w:r>
      <w:r w:rsidRPr="00B2048B">
        <w:rPr>
          <w:color w:val="000000"/>
        </w:rPr>
        <w:t xml:space="preserve"> may incur or suffer as a result of any breach by the Consultant of the warranties and representations set out in Sub-clause 4.2 or 4.3 or in the event that any of the Intellectual Property assigned to </w:t>
      </w:r>
      <w:r w:rsidR="00C97EA9" w:rsidRPr="00B2048B">
        <w:rPr>
          <w:color w:val="000000"/>
        </w:rPr>
        <w:t>Homes England</w:t>
      </w:r>
      <w:r w:rsidRPr="00B2048B">
        <w:rPr>
          <w:color w:val="000000"/>
        </w:rPr>
        <w:t xml:space="preserve"> by this Clause 4 are found to be invalid or impaired in any way or in the event of any claim by any third party that the exercise of the rights assigned by this Clause 4 infringes the rights of such third party.</w:t>
      </w:r>
    </w:p>
    <w:p w14:paraId="5DD67A5F" w14:textId="77777777" w:rsidR="00D06E80" w:rsidRPr="00B2048B" w:rsidRDefault="00D06E80">
      <w:pPr>
        <w:pStyle w:val="Outline2"/>
        <w:rPr>
          <w:color w:val="000000"/>
        </w:rPr>
      </w:pPr>
      <w:r w:rsidRPr="00B2048B">
        <w:rPr>
          <w:color w:val="000000"/>
        </w:rPr>
        <w:t xml:space="preserve">Except where it is necessary in connection with the provision of the Consultancy Services by the Consultant the Consultant shall not, without the prior written consent of </w:t>
      </w:r>
      <w:r w:rsidR="00C97EA9" w:rsidRPr="00B2048B">
        <w:rPr>
          <w:color w:val="000000"/>
        </w:rPr>
        <w:t>Homes England</w:t>
      </w:r>
      <w:r w:rsidRPr="00B2048B">
        <w:rPr>
          <w:color w:val="000000"/>
        </w:rPr>
        <w:t xml:space="preserve">, reproduce any of the Documents or other materials produced in providing the Consultancy Services or do any other act in respect of such Documents or materials which is restricted by </w:t>
      </w:r>
      <w:r w:rsidR="00C97EA9" w:rsidRPr="00B2048B">
        <w:rPr>
          <w:color w:val="000000"/>
        </w:rPr>
        <w:t>Homes England</w:t>
      </w:r>
      <w:r w:rsidR="00255400" w:rsidRPr="00B2048B">
        <w:rPr>
          <w:color w:val="000000"/>
        </w:rPr>
        <w:t>’s</w:t>
      </w:r>
      <w:r w:rsidRPr="00B2048B">
        <w:rPr>
          <w:color w:val="000000"/>
        </w:rPr>
        <w:t xml:space="preserve"> Intellectual Property </w:t>
      </w:r>
      <w:r w:rsidR="00EA69B5">
        <w:rPr>
          <w:color w:val="000000"/>
        </w:rPr>
        <w:t>r</w:t>
      </w:r>
      <w:r w:rsidRPr="00B2048B">
        <w:rPr>
          <w:color w:val="000000"/>
        </w:rPr>
        <w:t xml:space="preserve">ights therein. </w:t>
      </w:r>
    </w:p>
    <w:p w14:paraId="0821862D" w14:textId="77777777" w:rsidR="00D06E80" w:rsidRPr="00B2048B" w:rsidRDefault="00D06E80">
      <w:pPr>
        <w:pStyle w:val="Outline2"/>
        <w:rPr>
          <w:color w:val="000000"/>
        </w:rPr>
      </w:pPr>
      <w:r w:rsidRPr="00B2048B">
        <w:rPr>
          <w:color w:val="000000"/>
        </w:rPr>
        <w:t xml:space="preserve">The Consultant warrants and represents that it has required </w:t>
      </w:r>
      <w:r w:rsidR="009150A3">
        <w:rPr>
          <w:color w:val="000000"/>
        </w:rPr>
        <w:t>any persons</w:t>
      </w:r>
      <w:r w:rsidRPr="00B2048B">
        <w:rPr>
          <w:color w:val="000000"/>
        </w:rPr>
        <w:t xml:space="preserve"> who may provide any of the Consultancy Services to confirm that all and any Intellectual Property arising from its carrying out of such Consultancy Services shall be vested in </w:t>
      </w:r>
      <w:r w:rsidR="00C97EA9" w:rsidRPr="00B2048B">
        <w:rPr>
          <w:color w:val="000000"/>
        </w:rPr>
        <w:t>Homes England</w:t>
      </w:r>
      <w:r w:rsidRPr="00B2048B">
        <w:rPr>
          <w:color w:val="000000"/>
        </w:rPr>
        <w:t xml:space="preserve"> and to sign any documents required to confirm this; </w:t>
      </w:r>
      <w:r w:rsidR="007F36D8" w:rsidRPr="00B2048B">
        <w:rPr>
          <w:color w:val="000000"/>
        </w:rPr>
        <w:t xml:space="preserve">and </w:t>
      </w:r>
      <w:r w:rsidRPr="00B2048B">
        <w:rPr>
          <w:color w:val="000000"/>
        </w:rPr>
        <w:t>to waive all and any moral rights which it may have in any Documents or other materials produced pursuant to the Consultancy Services</w:t>
      </w:r>
      <w:r w:rsidR="007F36D8" w:rsidRPr="00B2048B">
        <w:rPr>
          <w:color w:val="000000"/>
        </w:rPr>
        <w:t>.</w:t>
      </w:r>
      <w:r w:rsidRPr="00B2048B">
        <w:rPr>
          <w:color w:val="000000"/>
        </w:rPr>
        <w:t xml:space="preserve"> </w:t>
      </w:r>
    </w:p>
    <w:p w14:paraId="092522E6" w14:textId="77777777" w:rsidR="00A6363D" w:rsidRPr="00B2048B" w:rsidRDefault="00A6363D" w:rsidP="00A6363D">
      <w:pPr>
        <w:pStyle w:val="Outline1"/>
        <w:rPr>
          <w:color w:val="000000"/>
        </w:rPr>
      </w:pPr>
      <w:bookmarkStart w:id="24" w:name="_Toc463505842"/>
      <w:bookmarkStart w:id="25" w:name="_Toc463506442"/>
      <w:bookmarkStart w:id="26" w:name="_Toc515262162"/>
      <w:r w:rsidRPr="00B2048B">
        <w:rPr>
          <w:color w:val="000000"/>
        </w:rPr>
        <w:t>CONFIDENTIALITY</w:t>
      </w:r>
    </w:p>
    <w:p w14:paraId="70B88E05" w14:textId="77777777" w:rsidR="00A6363D" w:rsidRPr="00B2048B" w:rsidRDefault="00A6363D" w:rsidP="00A6363D">
      <w:pPr>
        <w:pStyle w:val="Outline2"/>
        <w:rPr>
          <w:color w:val="000000"/>
        </w:rPr>
      </w:pPr>
      <w:r w:rsidRPr="00B2048B">
        <w:rPr>
          <w:color w:val="000000"/>
        </w:rPr>
        <w:t xml:space="preserve">Each Party recognises that under this Agreement it may receive Confidential Information belonging to the other. </w:t>
      </w:r>
    </w:p>
    <w:p w14:paraId="732D460E" w14:textId="77777777" w:rsidR="00A6363D" w:rsidRPr="00B2048B" w:rsidRDefault="00A6363D" w:rsidP="00A6363D">
      <w:pPr>
        <w:pStyle w:val="Outline2"/>
        <w:rPr>
          <w:color w:val="000000"/>
        </w:rPr>
      </w:pPr>
      <w:r w:rsidRPr="00B2048B">
        <w:rPr>
          <w:color w:val="000000"/>
        </w:rPr>
        <w:t xml:space="preserve">Each </w:t>
      </w:r>
      <w:r w:rsidR="00F674E5" w:rsidRPr="00B2048B">
        <w:rPr>
          <w:color w:val="000000"/>
        </w:rPr>
        <w:t>P</w:t>
      </w:r>
      <w:r w:rsidRPr="00B2048B">
        <w:rPr>
          <w:color w:val="000000"/>
        </w:rPr>
        <w:t xml:space="preserve">arty agrees to treat all Confidential Information belonging to the other as confidential and not to disclose such Confidential Information or any other confidential information relating to </w:t>
      </w:r>
      <w:r w:rsidR="00C97EA9" w:rsidRPr="00B2048B">
        <w:rPr>
          <w:color w:val="000000"/>
        </w:rPr>
        <w:t>Homes England</w:t>
      </w:r>
      <w:r w:rsidRPr="00B2048B">
        <w:rPr>
          <w:color w:val="000000"/>
        </w:rPr>
        <w:t xml:space="preserve"> or the Consultancy Services arising or coming to its attention in the course of providing the Consultancy Services to </w:t>
      </w:r>
      <w:r w:rsidR="00C97EA9" w:rsidRPr="00B2048B">
        <w:rPr>
          <w:color w:val="000000"/>
        </w:rPr>
        <w:t>Homes England</w:t>
      </w:r>
      <w:r w:rsidRPr="00B2048B">
        <w:rPr>
          <w:color w:val="000000"/>
        </w:rPr>
        <w:t xml:space="preserve"> to any third party without the prior written consent of the other Party and agrees not to use such Confidential Information for any purpose other than that for which it is supplied under this Agreement.  </w:t>
      </w:r>
    </w:p>
    <w:p w14:paraId="2AE58B30" w14:textId="77777777" w:rsidR="00A6363D" w:rsidRPr="00B2048B" w:rsidRDefault="00A6363D" w:rsidP="00A6363D">
      <w:pPr>
        <w:pStyle w:val="Outline2"/>
        <w:rPr>
          <w:color w:val="000000"/>
        </w:rPr>
      </w:pPr>
      <w:r w:rsidRPr="00B2048B">
        <w:rPr>
          <w:color w:val="000000"/>
        </w:rPr>
        <w:fldChar w:fldCharType="begin"/>
      </w:r>
      <w:r w:rsidRPr="00B2048B">
        <w:rPr>
          <w:color w:val="000000"/>
        </w:rPr>
        <w:instrText xml:space="preserve"> ADVANCE \l47.5 </w:instrText>
      </w:r>
      <w:r w:rsidRPr="00B2048B">
        <w:rPr>
          <w:color w:val="000000"/>
        </w:rPr>
        <w:fldChar w:fldCharType="end"/>
      </w:r>
      <w:bookmarkStart w:id="27" w:name="_Ref90179263"/>
      <w:r w:rsidRPr="00B2048B">
        <w:rPr>
          <w:color w:val="000000"/>
        </w:rPr>
        <w:tab/>
        <w:t>The obligations of confidence referred to in Clause 5.2 shall not apply to any Confidential Information which:</w:t>
      </w:r>
      <w:bookmarkEnd w:id="27"/>
    </w:p>
    <w:p w14:paraId="43196CE8" w14:textId="77777777" w:rsidR="00A6363D" w:rsidRPr="00B2048B" w:rsidRDefault="00A6363D" w:rsidP="00A6363D">
      <w:pPr>
        <w:pStyle w:val="Outline3"/>
        <w:rPr>
          <w:color w:val="000000"/>
        </w:rPr>
      </w:pPr>
      <w:r w:rsidRPr="00B2048B">
        <w:rPr>
          <w:color w:val="000000"/>
        </w:rPr>
        <w:t>is in, or which comes into, the public domain otherwise than by reason of a breach of this Agreement or of any other duty of confidentiality relating to that information; or</w:t>
      </w:r>
    </w:p>
    <w:p w14:paraId="4173CA29" w14:textId="77777777" w:rsidR="00A6363D" w:rsidRPr="00B2048B" w:rsidRDefault="00A6363D" w:rsidP="00A6363D">
      <w:pPr>
        <w:pStyle w:val="Outline3"/>
        <w:rPr>
          <w:color w:val="000000"/>
        </w:rPr>
      </w:pPr>
      <w:r w:rsidRPr="00B2048B">
        <w:rPr>
          <w:color w:val="000000"/>
        </w:rPr>
        <w:lastRenderedPageBreak/>
        <w:t>is obtained from a third party without that third party being under an obligation (express or implied) to keep the information confidential; or</w:t>
      </w:r>
    </w:p>
    <w:p w14:paraId="121F647C" w14:textId="77777777" w:rsidR="00A6363D" w:rsidRPr="00B2048B" w:rsidRDefault="00A6363D" w:rsidP="00A6363D">
      <w:pPr>
        <w:pStyle w:val="Outline3"/>
        <w:rPr>
          <w:color w:val="000000"/>
        </w:rPr>
      </w:pPr>
      <w:r w:rsidRPr="00B2048B">
        <w:rPr>
          <w:color w:val="000000"/>
        </w:rPr>
        <w:t>is lawfully in the possession of the other Party before the date of this Agreement and in respect of which that Party is not under an existing obligation of confidentiality; or</w:t>
      </w:r>
    </w:p>
    <w:p w14:paraId="595E9780" w14:textId="77777777" w:rsidR="00A6363D" w:rsidRPr="00B2048B" w:rsidRDefault="00A6363D" w:rsidP="00A6363D">
      <w:pPr>
        <w:pStyle w:val="Outline3"/>
        <w:rPr>
          <w:color w:val="000000"/>
        </w:rPr>
      </w:pPr>
      <w:r w:rsidRPr="00B2048B">
        <w:rPr>
          <w:color w:val="000000"/>
        </w:rPr>
        <w:t>is independently developed without access to the Confidential Information of the other Party.</w:t>
      </w:r>
    </w:p>
    <w:p w14:paraId="1CE6FB05" w14:textId="77777777" w:rsidR="00A6363D" w:rsidRPr="00B2048B" w:rsidRDefault="00A6363D" w:rsidP="00A6363D">
      <w:pPr>
        <w:pStyle w:val="Outline2"/>
        <w:rPr>
          <w:color w:val="000000"/>
        </w:rPr>
      </w:pPr>
      <w:r w:rsidRPr="00B2048B">
        <w:rPr>
          <w:color w:val="000000"/>
        </w:rPr>
        <w:t>Each Party will be permitted to disclose Confidential Information to the extent that it is required to do so:</w:t>
      </w:r>
    </w:p>
    <w:p w14:paraId="6438A969" w14:textId="77777777" w:rsidR="00A6363D" w:rsidRPr="00B2048B" w:rsidRDefault="00A6363D" w:rsidP="00A6363D">
      <w:pPr>
        <w:pStyle w:val="Outline3"/>
        <w:rPr>
          <w:color w:val="000000"/>
        </w:rPr>
      </w:pPr>
      <w:r w:rsidRPr="00B2048B">
        <w:rPr>
          <w:color w:val="000000"/>
        </w:rPr>
        <w:t>to enable the disclosing party to perform its obligations under this Agreement; or</w:t>
      </w:r>
    </w:p>
    <w:p w14:paraId="6CC7FCA1" w14:textId="77777777" w:rsidR="00A6363D" w:rsidRPr="00B2048B" w:rsidRDefault="00A6363D" w:rsidP="00A6363D">
      <w:pPr>
        <w:pStyle w:val="Outline3"/>
        <w:rPr>
          <w:color w:val="000000"/>
        </w:rPr>
      </w:pPr>
      <w:r w:rsidRPr="00B2048B">
        <w:rPr>
          <w:color w:val="000000"/>
        </w:rPr>
        <w:t xml:space="preserve">by any applicable law or by a court, arbitral or administrative tribunal in the course of proceedings before it including without limitation any requirement for disclosure under FOIA, EIR or the Code of Practice on Access to Government Information and </w:t>
      </w:r>
      <w:r w:rsidRPr="00B2048B">
        <w:rPr>
          <w:bCs/>
          <w:color w:val="000000"/>
        </w:rPr>
        <w:t>the Consultant</w:t>
      </w:r>
      <w:r w:rsidRPr="00B2048B">
        <w:rPr>
          <w:b/>
          <w:color w:val="000000"/>
        </w:rPr>
        <w:t xml:space="preserve"> </w:t>
      </w:r>
      <w:r w:rsidRPr="00B2048B">
        <w:rPr>
          <w:color w:val="000000"/>
        </w:rPr>
        <w:t xml:space="preserve">acknowledges that any lists or schedules provided by it outlining Confidential Information are of indicative value only and </w:t>
      </w:r>
      <w:r w:rsidR="00C97EA9" w:rsidRPr="00B2048B">
        <w:rPr>
          <w:color w:val="000000"/>
        </w:rPr>
        <w:t>Homes England</w:t>
      </w:r>
      <w:r w:rsidRPr="00B2048B">
        <w:rPr>
          <w:color w:val="000000"/>
        </w:rPr>
        <w:t xml:space="preserve"> may nevertheless be obliged to disclose such confidential information; or</w:t>
      </w:r>
    </w:p>
    <w:p w14:paraId="4F33A45F" w14:textId="77777777" w:rsidR="00A6363D" w:rsidRPr="00B2048B" w:rsidRDefault="00A6363D" w:rsidP="00A6363D">
      <w:pPr>
        <w:pStyle w:val="Outline3"/>
        <w:rPr>
          <w:color w:val="000000"/>
        </w:rPr>
      </w:pPr>
      <w:r w:rsidRPr="00B2048B">
        <w:rPr>
          <w:color w:val="000000"/>
        </w:rPr>
        <w:t xml:space="preserve">by any </w:t>
      </w:r>
      <w:r w:rsidR="00735526" w:rsidRPr="00B2048B">
        <w:rPr>
          <w:color w:val="000000"/>
        </w:rPr>
        <w:t>R</w:t>
      </w:r>
      <w:r w:rsidRPr="00B2048B">
        <w:rPr>
          <w:color w:val="000000"/>
        </w:rPr>
        <w:t xml:space="preserve">egulatory </w:t>
      </w:r>
      <w:r w:rsidR="004445B5" w:rsidRPr="00B2048B">
        <w:rPr>
          <w:color w:val="000000"/>
        </w:rPr>
        <w:t>B</w:t>
      </w:r>
      <w:r w:rsidRPr="00B2048B">
        <w:rPr>
          <w:color w:val="000000"/>
        </w:rPr>
        <w:t>ody (including any investment exchange) acting in the course of proceedings before it or acting in the course of its duties; or</w:t>
      </w:r>
    </w:p>
    <w:p w14:paraId="0B35C255" w14:textId="77777777" w:rsidR="00A6363D" w:rsidRPr="00B2048B" w:rsidRDefault="00A6363D" w:rsidP="00A6363D">
      <w:pPr>
        <w:pStyle w:val="Outline3"/>
        <w:rPr>
          <w:color w:val="000000"/>
        </w:rPr>
      </w:pPr>
      <w:r w:rsidRPr="00B2048B">
        <w:rPr>
          <w:color w:val="000000"/>
        </w:rPr>
        <w:t>in order to give proper instructions to any professional adviser of that Party who also has an obligation to keep any such Confidential Information confidential.</w:t>
      </w:r>
    </w:p>
    <w:p w14:paraId="286CE6FC" w14:textId="77777777" w:rsidR="00A6363D" w:rsidRPr="00B2048B" w:rsidRDefault="00A6363D" w:rsidP="00A6363D">
      <w:pPr>
        <w:pStyle w:val="Outline2"/>
        <w:rPr>
          <w:color w:val="000000"/>
        </w:rPr>
      </w:pPr>
      <w:r w:rsidRPr="00B2048B">
        <w:rPr>
          <w:bCs/>
          <w:color w:val="000000"/>
        </w:rPr>
        <w:t>The Consultant</w:t>
      </w:r>
      <w:r w:rsidRPr="00B2048B">
        <w:rPr>
          <w:color w:val="000000"/>
        </w:rPr>
        <w:t xml:space="preserve"> shall ensure that all Confidential Information obtained from </w:t>
      </w:r>
      <w:r w:rsidR="00C97EA9" w:rsidRPr="00B2048B">
        <w:rPr>
          <w:color w:val="000000"/>
        </w:rPr>
        <w:t>Homes England</w:t>
      </w:r>
      <w:r w:rsidRPr="00B2048B">
        <w:rPr>
          <w:color w:val="000000"/>
        </w:rPr>
        <w:t xml:space="preserve"> under or in connection with this Agreement:-</w:t>
      </w:r>
    </w:p>
    <w:p w14:paraId="74E61C8C" w14:textId="77777777" w:rsidR="00A6363D" w:rsidRPr="00B2048B" w:rsidRDefault="00A6363D" w:rsidP="00A6363D">
      <w:pPr>
        <w:pStyle w:val="Outline3"/>
        <w:rPr>
          <w:color w:val="000000"/>
        </w:rPr>
      </w:pPr>
      <w:r w:rsidRPr="00B2048B">
        <w:rPr>
          <w:color w:val="000000"/>
        </w:rPr>
        <w:t xml:space="preserve">is given only to such of its employees, professional advisors or consultants engaged to advise it in connection with this Agreement as is strictly necessary for the performance of this Agreement and only to the extent necessary for the performance of this Agreement; </w:t>
      </w:r>
    </w:p>
    <w:p w14:paraId="3AE2203E" w14:textId="77777777" w:rsidR="00A6363D" w:rsidRPr="00B2048B" w:rsidRDefault="00A6363D" w:rsidP="00A6363D">
      <w:pPr>
        <w:pStyle w:val="Outline3"/>
        <w:rPr>
          <w:color w:val="000000"/>
        </w:rPr>
      </w:pPr>
      <w:r w:rsidRPr="00B2048B">
        <w:rPr>
          <w:color w:val="000000"/>
        </w:rPr>
        <w:t xml:space="preserve">is treated as confidential and not disclosed (without </w:t>
      </w:r>
      <w:r w:rsidR="00C97EA9" w:rsidRPr="00B2048B">
        <w:rPr>
          <w:color w:val="000000"/>
        </w:rPr>
        <w:t>Homes England</w:t>
      </w:r>
      <w:r w:rsidRPr="00B2048B">
        <w:rPr>
          <w:color w:val="000000"/>
        </w:rPr>
        <w:t>’s prior written approval) or used by any such staff or professional advisors or consultants otherwise than for the purposes of this Agreement;</w:t>
      </w:r>
    </w:p>
    <w:p w14:paraId="0FFBCE42" w14:textId="77777777" w:rsidR="00A6363D" w:rsidRPr="00B2048B" w:rsidRDefault="00A6363D" w:rsidP="00A6363D">
      <w:pPr>
        <w:pStyle w:val="Outline3"/>
        <w:rPr>
          <w:color w:val="000000"/>
        </w:rPr>
      </w:pPr>
      <w:r w:rsidRPr="00B2048B">
        <w:rPr>
          <w:color w:val="000000"/>
        </w:rPr>
        <w:t xml:space="preserve">where it is considered necessary in the opinion of </w:t>
      </w:r>
      <w:r w:rsidR="00C97EA9" w:rsidRPr="00B2048B">
        <w:rPr>
          <w:color w:val="000000"/>
        </w:rPr>
        <w:t>Homes England</w:t>
      </w:r>
      <w:r w:rsidRPr="00B2048B">
        <w:rPr>
          <w:color w:val="000000"/>
        </w:rPr>
        <w:t xml:space="preserve"> </w:t>
      </w:r>
      <w:r w:rsidRPr="00B2048B">
        <w:rPr>
          <w:bCs/>
          <w:color w:val="000000"/>
        </w:rPr>
        <w:t xml:space="preserve">the Consultant </w:t>
      </w:r>
      <w:r w:rsidRPr="00B2048B">
        <w:rPr>
          <w:color w:val="000000"/>
        </w:rPr>
        <w:t xml:space="preserve">shall ensure that such staff, professional advisors or consultants sign a confidentiality undertaking before commencing work in connection with this Agreement. </w:t>
      </w:r>
    </w:p>
    <w:p w14:paraId="4A246463" w14:textId="77777777" w:rsidR="00A6363D" w:rsidRPr="00B2048B" w:rsidRDefault="00A6363D" w:rsidP="00A6363D">
      <w:pPr>
        <w:pStyle w:val="Outline2"/>
        <w:rPr>
          <w:color w:val="000000"/>
        </w:rPr>
      </w:pPr>
      <w:r w:rsidRPr="00B2048B">
        <w:rPr>
          <w:color w:val="000000"/>
        </w:rPr>
        <w:t xml:space="preserve">Nothing in this Clause 5 shall prevent </w:t>
      </w:r>
      <w:r w:rsidR="00C97EA9" w:rsidRPr="00B2048B">
        <w:rPr>
          <w:color w:val="000000"/>
        </w:rPr>
        <w:t>Homes England</w:t>
      </w:r>
      <w:r w:rsidRPr="00B2048B">
        <w:rPr>
          <w:color w:val="000000"/>
        </w:rPr>
        <w:t>:-</w:t>
      </w:r>
    </w:p>
    <w:p w14:paraId="712BFC75" w14:textId="77777777" w:rsidR="00A6363D" w:rsidRPr="00B2048B" w:rsidRDefault="00A6363D" w:rsidP="00A6363D">
      <w:pPr>
        <w:pStyle w:val="Outline3"/>
        <w:rPr>
          <w:color w:val="000000"/>
        </w:rPr>
      </w:pPr>
      <w:r w:rsidRPr="00B2048B">
        <w:rPr>
          <w:color w:val="000000"/>
        </w:rPr>
        <w:t>disclosing any Confidential Information for the purpose of:-</w:t>
      </w:r>
    </w:p>
    <w:p w14:paraId="3F81142F" w14:textId="77777777" w:rsidR="00A6363D" w:rsidRPr="00B2048B" w:rsidRDefault="00A6363D" w:rsidP="00A6363D">
      <w:pPr>
        <w:pStyle w:val="Outline4"/>
        <w:rPr>
          <w:color w:val="000000"/>
        </w:rPr>
      </w:pPr>
      <w:r w:rsidRPr="00B2048B">
        <w:rPr>
          <w:color w:val="000000"/>
        </w:rPr>
        <w:t xml:space="preserve">the examination and certification of </w:t>
      </w:r>
      <w:r w:rsidR="00C97EA9" w:rsidRPr="00B2048B">
        <w:rPr>
          <w:color w:val="000000"/>
        </w:rPr>
        <w:t>Homes England</w:t>
      </w:r>
      <w:r w:rsidRPr="00B2048B">
        <w:rPr>
          <w:color w:val="000000"/>
        </w:rPr>
        <w:t>’s accounts; or</w:t>
      </w:r>
    </w:p>
    <w:p w14:paraId="55F01654" w14:textId="77777777" w:rsidR="00A6363D" w:rsidRPr="00B2048B" w:rsidRDefault="00A6363D" w:rsidP="00A6363D">
      <w:pPr>
        <w:pStyle w:val="Outline4"/>
        <w:rPr>
          <w:color w:val="000000"/>
        </w:rPr>
      </w:pPr>
      <w:r w:rsidRPr="00B2048B">
        <w:rPr>
          <w:color w:val="000000"/>
        </w:rPr>
        <w:lastRenderedPageBreak/>
        <w:t xml:space="preserve">any examination pursuant to Section 6(1) of the National Audit Act 1983 of the economy, efficiency and effectiveness with which </w:t>
      </w:r>
      <w:r w:rsidR="00C97EA9" w:rsidRPr="00B2048B">
        <w:rPr>
          <w:color w:val="000000"/>
        </w:rPr>
        <w:t>Homes England</w:t>
      </w:r>
      <w:r w:rsidRPr="00B2048B">
        <w:rPr>
          <w:color w:val="000000"/>
        </w:rPr>
        <w:t xml:space="preserve"> has used its resources; or</w:t>
      </w:r>
    </w:p>
    <w:p w14:paraId="76958AC0" w14:textId="77777777" w:rsidR="00A6363D" w:rsidRPr="00B2048B" w:rsidRDefault="00A6363D" w:rsidP="00A6363D">
      <w:pPr>
        <w:pStyle w:val="Outline3"/>
        <w:rPr>
          <w:color w:val="000000"/>
        </w:rPr>
      </w:pPr>
      <w:r w:rsidRPr="00B2048B">
        <w:rPr>
          <w:color w:val="000000"/>
        </w:rPr>
        <w:t xml:space="preserve">disclosing any Confidential Information obtained from </w:t>
      </w:r>
      <w:r w:rsidRPr="00B2048B">
        <w:rPr>
          <w:bCs/>
          <w:color w:val="000000"/>
        </w:rPr>
        <w:t>the Consultant</w:t>
      </w:r>
      <w:r w:rsidRPr="00B2048B">
        <w:rPr>
          <w:color w:val="000000"/>
        </w:rPr>
        <w:t>:-</w:t>
      </w:r>
    </w:p>
    <w:p w14:paraId="61F8D9B7" w14:textId="77777777" w:rsidR="00A6363D" w:rsidRPr="00B2048B" w:rsidRDefault="00A6363D" w:rsidP="00A6363D">
      <w:pPr>
        <w:pStyle w:val="Outline4"/>
        <w:rPr>
          <w:color w:val="000000"/>
        </w:rPr>
      </w:pPr>
      <w:r w:rsidRPr="00B2048B">
        <w:rPr>
          <w:color w:val="000000"/>
        </w:rPr>
        <w:t>to any other department, office or agency of the Crown; or</w:t>
      </w:r>
    </w:p>
    <w:p w14:paraId="22C525F6" w14:textId="77777777" w:rsidR="00A6363D" w:rsidRPr="00B2048B" w:rsidRDefault="00A6363D" w:rsidP="00A6363D">
      <w:pPr>
        <w:pStyle w:val="Outline4"/>
        <w:rPr>
          <w:color w:val="000000"/>
        </w:rPr>
      </w:pPr>
      <w:r w:rsidRPr="00B2048B">
        <w:rPr>
          <w:color w:val="000000"/>
        </w:rPr>
        <w:t xml:space="preserve">to any person engaged in providing any services to </w:t>
      </w:r>
      <w:r w:rsidR="00C97EA9" w:rsidRPr="00B2048B">
        <w:rPr>
          <w:color w:val="000000"/>
        </w:rPr>
        <w:t>Homes England</w:t>
      </w:r>
      <w:r w:rsidRPr="00B2048B">
        <w:rPr>
          <w:color w:val="000000"/>
        </w:rPr>
        <w:t xml:space="preserve"> for any purpose relating to or ancillary to this Agreement or any person conducting an Office of Government Commerce gateway review;</w:t>
      </w:r>
    </w:p>
    <w:p w14:paraId="004E181A" w14:textId="77777777" w:rsidR="00A6363D" w:rsidRPr="00B2048B" w:rsidRDefault="00F8390F" w:rsidP="00F8390F">
      <w:pPr>
        <w:pStyle w:val="Outline2"/>
      </w:pPr>
      <w:r>
        <w:t>I</w:t>
      </w:r>
      <w:r w:rsidR="00A6363D" w:rsidRPr="00B2048B">
        <w:t xml:space="preserve">n disclosing information under Clause 5.6.2 (a) or (b) </w:t>
      </w:r>
      <w:r w:rsidR="00C97EA9" w:rsidRPr="00B2048B">
        <w:t>Homes England</w:t>
      </w:r>
      <w:r w:rsidR="00A6363D" w:rsidRPr="00B2048B">
        <w:t xml:space="preserve"> </w:t>
      </w:r>
      <w:r>
        <w:t>shall d</w:t>
      </w:r>
      <w:r w:rsidR="00A6363D" w:rsidRPr="00B2048B">
        <w:t xml:space="preserve">isclose only the information which is necessary for the purpose concerned and </w:t>
      </w:r>
      <w:r>
        <w:t xml:space="preserve">shall </w:t>
      </w:r>
      <w:r w:rsidR="00A6363D" w:rsidRPr="00B2048B">
        <w:t xml:space="preserve">require that the information is treated in confidence and that a confidentiality undertaking is given where appropriate. </w:t>
      </w:r>
    </w:p>
    <w:p w14:paraId="4EFF46BB" w14:textId="77777777" w:rsidR="00A6363D" w:rsidRPr="00B2048B" w:rsidRDefault="00A6363D" w:rsidP="00A6363D">
      <w:pPr>
        <w:pStyle w:val="Outline2"/>
        <w:rPr>
          <w:color w:val="000000"/>
        </w:rPr>
      </w:pPr>
      <w:r w:rsidRPr="00B2048B">
        <w:rPr>
          <w:color w:val="000000"/>
        </w:rPr>
        <w:t xml:space="preserve">Nothing in this Clause 5 shall prevent either Party from using any techniques, ideas or know-how gained during the performance of the Agreement in the course of its normal business, to the extent that this does not result in a disclosure of Confidential Information or an infringement of Intellectual Property </w:t>
      </w:r>
      <w:r w:rsidR="00EA69B5">
        <w:rPr>
          <w:color w:val="000000"/>
        </w:rPr>
        <w:t>r</w:t>
      </w:r>
      <w:r w:rsidRPr="00B2048B">
        <w:rPr>
          <w:color w:val="000000"/>
        </w:rPr>
        <w:t xml:space="preserve">ights. </w:t>
      </w:r>
    </w:p>
    <w:p w14:paraId="324950FF" w14:textId="77777777" w:rsidR="00985960" w:rsidRPr="00B2048B" w:rsidRDefault="00D06E80">
      <w:pPr>
        <w:pStyle w:val="Outline1"/>
        <w:rPr>
          <w:color w:val="000000"/>
        </w:rPr>
      </w:pPr>
      <w:r w:rsidRPr="00B2048B">
        <w:rPr>
          <w:color w:val="000000"/>
        </w:rPr>
        <w:t>Consultancy Fees and Expenses</w:t>
      </w:r>
      <w:bookmarkStart w:id="28" w:name="_Toc463505844"/>
      <w:bookmarkStart w:id="29" w:name="_Toc463506444"/>
      <w:bookmarkStart w:id="30" w:name="_Toc515262164"/>
      <w:bookmarkEnd w:id="24"/>
      <w:bookmarkEnd w:id="25"/>
      <w:bookmarkEnd w:id="26"/>
    </w:p>
    <w:p w14:paraId="41B51F6D" w14:textId="469D4448" w:rsidR="00985960" w:rsidRPr="00B2048B" w:rsidRDefault="00C97EA9" w:rsidP="00985960">
      <w:pPr>
        <w:pStyle w:val="Outline2"/>
        <w:spacing w:after="200"/>
        <w:rPr>
          <w:color w:val="000000"/>
        </w:rPr>
      </w:pPr>
      <w:r w:rsidRPr="00B2048B">
        <w:rPr>
          <w:color w:val="000000"/>
        </w:rPr>
        <w:t>Homes England</w:t>
      </w:r>
      <w:r w:rsidR="00985960" w:rsidRPr="00B2048B">
        <w:rPr>
          <w:color w:val="000000"/>
        </w:rPr>
        <w:t xml:space="preserve"> shall pay to the Consultant fees as set out in Schedule 3 (the "</w:t>
      </w:r>
      <w:r w:rsidR="00985960" w:rsidRPr="00B2048B">
        <w:rPr>
          <w:b/>
          <w:color w:val="000000"/>
        </w:rPr>
        <w:t>Consultancy Fee</w:t>
      </w:r>
      <w:r w:rsidR="00985960" w:rsidRPr="00B2048B">
        <w:rPr>
          <w:color w:val="000000"/>
        </w:rPr>
        <w:t xml:space="preserve">") for providing the Consultancy Services in accordance with the terms of this Agreement. The Consultancy Fee shall be paid within 30 days of presentation of the Consultant's fee note to </w:t>
      </w:r>
      <w:r w:rsidRPr="00B2048B">
        <w:rPr>
          <w:color w:val="000000"/>
        </w:rPr>
        <w:t>Homes England</w:t>
      </w:r>
      <w:r w:rsidR="00985960" w:rsidRPr="00B2048B">
        <w:rPr>
          <w:color w:val="000000"/>
        </w:rPr>
        <w:t xml:space="preserve"> which shall not be presented until the Consultancy Services have been completed in accordance with this Agreement. Any VAT chargeable will be deducted by the Consultant and separately identified. </w:t>
      </w:r>
    </w:p>
    <w:p w14:paraId="5C837BCD" w14:textId="782E0AD0" w:rsidR="00985960" w:rsidRPr="00B2048B" w:rsidRDefault="00C97EA9" w:rsidP="00985960">
      <w:pPr>
        <w:pStyle w:val="Outline2"/>
        <w:spacing w:after="200"/>
        <w:rPr>
          <w:color w:val="000000"/>
        </w:rPr>
      </w:pPr>
      <w:r w:rsidRPr="00B2048B">
        <w:rPr>
          <w:color w:val="000000"/>
        </w:rPr>
        <w:t>Homes England</w:t>
      </w:r>
      <w:r w:rsidR="00985960" w:rsidRPr="00B2048B">
        <w:rPr>
          <w:color w:val="000000"/>
        </w:rPr>
        <w:t xml:space="preserve"> shall pay the Consultant the agreed reasonable expenses incurred by the Consultant in providing the Consultancy Services </w:t>
      </w:r>
      <w:r w:rsidR="00985960" w:rsidRPr="00C74CD5">
        <w:rPr>
          <w:color w:val="000000"/>
        </w:rPr>
        <w:t>as specified in Schedule 4</w:t>
      </w:r>
      <w:r w:rsidR="00C74CD5" w:rsidRPr="00C74CD5">
        <w:rPr>
          <w:color w:val="000000"/>
        </w:rPr>
        <w:t xml:space="preserve"> and </w:t>
      </w:r>
      <w:r w:rsidR="00985960" w:rsidRPr="00C74CD5">
        <w:rPr>
          <w:color w:val="000000"/>
        </w:rPr>
        <w:t xml:space="preserve">agreed in advance by </w:t>
      </w:r>
      <w:r w:rsidRPr="00C74CD5">
        <w:rPr>
          <w:color w:val="000000"/>
        </w:rPr>
        <w:t>Homes England</w:t>
      </w:r>
      <w:r w:rsidR="00985960" w:rsidRPr="00B2048B">
        <w:rPr>
          <w:color w:val="000000"/>
        </w:rPr>
        <w:t xml:space="preserve"> within 30 days of delivery of a fee note from the Consultant setting out the agreed expenses. Any VAT chargeable on any item of expenses should be deducted by the Consultant and separately identified. All items of expenses m</w:t>
      </w:r>
      <w:r w:rsidR="008C0817" w:rsidRPr="00B2048B">
        <w:rPr>
          <w:color w:val="000000"/>
        </w:rPr>
        <w:t>ust be supported by receipts.</w:t>
      </w:r>
    </w:p>
    <w:p w14:paraId="3B315432" w14:textId="77777777" w:rsidR="00D06E80" w:rsidRPr="00B2048B" w:rsidRDefault="00D06E80">
      <w:pPr>
        <w:pStyle w:val="Outline1"/>
        <w:rPr>
          <w:color w:val="000000"/>
        </w:rPr>
      </w:pPr>
      <w:r w:rsidRPr="00B2048B">
        <w:rPr>
          <w:color w:val="000000"/>
        </w:rPr>
        <w:t>Corrupt Gifts/Payment of Commission/Actions Against Consultant</w:t>
      </w:r>
    </w:p>
    <w:p w14:paraId="6E77CB24" w14:textId="77777777" w:rsidR="00D06E80" w:rsidRPr="00B2048B" w:rsidRDefault="00D06E80">
      <w:pPr>
        <w:pStyle w:val="Outline2"/>
        <w:rPr>
          <w:color w:val="000000"/>
        </w:rPr>
      </w:pPr>
      <w:r w:rsidRPr="00B2048B">
        <w:rPr>
          <w:color w:val="000000"/>
        </w:rPr>
        <w:t xml:space="preserve">The Consultant shall not give any gift or consideration whatsoever in an inducement or reward to any employee or agent of </w:t>
      </w:r>
      <w:r w:rsidR="00C97EA9" w:rsidRPr="00B2048B">
        <w:rPr>
          <w:color w:val="000000"/>
        </w:rPr>
        <w:t>Homes England</w:t>
      </w:r>
      <w:r w:rsidR="00DA21A9">
        <w:rPr>
          <w:color w:val="000000"/>
        </w:rPr>
        <w:t xml:space="preserve"> or the Ministry of Housing,</w:t>
      </w:r>
      <w:r w:rsidRPr="00B2048B">
        <w:rPr>
          <w:color w:val="000000"/>
        </w:rPr>
        <w:t xml:space="preserve"> </w:t>
      </w:r>
      <w:r w:rsidR="000A2517" w:rsidRPr="00B2048B">
        <w:rPr>
          <w:color w:val="000000"/>
        </w:rPr>
        <w:t>Communities and Local Government</w:t>
      </w:r>
      <w:r w:rsidRPr="00B2048B">
        <w:rPr>
          <w:color w:val="000000"/>
        </w:rPr>
        <w:t>.</w:t>
      </w:r>
    </w:p>
    <w:p w14:paraId="04B92123" w14:textId="3BFA81AA" w:rsidR="00D06E80" w:rsidRPr="00B2048B" w:rsidRDefault="00D06E80">
      <w:pPr>
        <w:pStyle w:val="Outline2"/>
        <w:rPr>
          <w:color w:val="000000"/>
        </w:rPr>
      </w:pPr>
      <w:r w:rsidRPr="00B2048B">
        <w:rPr>
          <w:color w:val="000000"/>
        </w:rPr>
        <w:t xml:space="preserve">The Consultant agrees that it shall notify </w:t>
      </w:r>
      <w:r w:rsidR="00C97EA9" w:rsidRPr="00B2048B">
        <w:rPr>
          <w:color w:val="000000"/>
        </w:rPr>
        <w:t>Homes England</w:t>
      </w:r>
      <w:r w:rsidRPr="00B2048B">
        <w:rPr>
          <w:color w:val="000000"/>
        </w:rPr>
        <w:t xml:space="preserve"> of any civil or criminal action (other than a Road Traffic Act offenc</w:t>
      </w:r>
      <w:r w:rsidR="008301A1" w:rsidRPr="00B2048B">
        <w:rPr>
          <w:color w:val="000000"/>
        </w:rPr>
        <w:t>e) taken against the Consultant</w:t>
      </w:r>
      <w:r w:rsidR="00483398">
        <w:rPr>
          <w:color w:val="000000"/>
        </w:rPr>
        <w:t>, the Individual or any Substitute</w:t>
      </w:r>
      <w:r w:rsidR="007F36D8" w:rsidRPr="00B2048B">
        <w:rPr>
          <w:color w:val="000000"/>
        </w:rPr>
        <w:t xml:space="preserve"> </w:t>
      </w:r>
      <w:r w:rsidRPr="00B2048B">
        <w:rPr>
          <w:color w:val="000000"/>
        </w:rPr>
        <w:t xml:space="preserve">or if a criminal action (other than a Road Traffic Act offence) is taken against any of the Nominated Consultant Representatives. </w:t>
      </w:r>
    </w:p>
    <w:p w14:paraId="4D38F556" w14:textId="6EAD6201" w:rsidR="00D06E80" w:rsidRPr="00B2048B" w:rsidRDefault="00C97EA9">
      <w:pPr>
        <w:pStyle w:val="Outline2"/>
        <w:rPr>
          <w:color w:val="000000"/>
        </w:rPr>
      </w:pPr>
      <w:r w:rsidRPr="00B2048B">
        <w:rPr>
          <w:color w:val="000000"/>
        </w:rPr>
        <w:t>Homes England</w:t>
      </w:r>
      <w:r w:rsidR="00D06E80" w:rsidRPr="00B2048B">
        <w:rPr>
          <w:color w:val="000000"/>
        </w:rPr>
        <w:t xml:space="preserve"> may terminate this Agreement with immediate effect where the Consultant </w:t>
      </w:r>
      <w:r w:rsidR="004666D0">
        <w:rPr>
          <w:color w:val="000000"/>
        </w:rPr>
        <w:t>the Individual or any Substitute</w:t>
      </w:r>
      <w:r w:rsidR="004666D0" w:rsidRPr="00B2048B">
        <w:rPr>
          <w:color w:val="000000"/>
        </w:rPr>
        <w:t xml:space="preserve"> </w:t>
      </w:r>
      <w:r w:rsidR="00D06E80" w:rsidRPr="00B2048B">
        <w:rPr>
          <w:color w:val="000000"/>
        </w:rPr>
        <w:t xml:space="preserve">commits such an offence as is specified in Clause </w:t>
      </w:r>
      <w:r w:rsidR="007F36D8" w:rsidRPr="00B2048B">
        <w:rPr>
          <w:color w:val="000000"/>
        </w:rPr>
        <w:t>7</w:t>
      </w:r>
      <w:r w:rsidR="00D06E80" w:rsidRPr="00B2048B">
        <w:rPr>
          <w:color w:val="000000"/>
        </w:rPr>
        <w:t xml:space="preserve">.1 or is subject to such an actions as is specified in Clause </w:t>
      </w:r>
      <w:r w:rsidR="007F36D8" w:rsidRPr="00B2048B">
        <w:rPr>
          <w:color w:val="000000"/>
        </w:rPr>
        <w:t>7</w:t>
      </w:r>
      <w:r w:rsidR="00D06E80" w:rsidRPr="00B2048B">
        <w:rPr>
          <w:color w:val="000000"/>
        </w:rPr>
        <w:t xml:space="preserve">.2 where in the opinion of </w:t>
      </w:r>
      <w:r w:rsidRPr="00B2048B">
        <w:rPr>
          <w:color w:val="000000"/>
        </w:rPr>
        <w:t>Homes England</w:t>
      </w:r>
      <w:r w:rsidR="00D06E80" w:rsidRPr="00B2048B">
        <w:rPr>
          <w:color w:val="000000"/>
        </w:rPr>
        <w:t xml:space="preserve"> the relevant action might materially or adversely affect the suitability of the Consultant to be associated with the provision of the Consultancy Services to </w:t>
      </w:r>
      <w:r w:rsidRPr="00B2048B">
        <w:rPr>
          <w:color w:val="000000"/>
        </w:rPr>
        <w:t>Homes England</w:t>
      </w:r>
      <w:r w:rsidR="00D06E80" w:rsidRPr="00B2048B">
        <w:rPr>
          <w:color w:val="000000"/>
        </w:rPr>
        <w:t xml:space="preserve"> or the ability of the Consultant to perform its obligations under this Agreement. </w:t>
      </w:r>
    </w:p>
    <w:p w14:paraId="1D28B1DF" w14:textId="77777777" w:rsidR="00D06E80" w:rsidRPr="00B2048B" w:rsidRDefault="00D06E80">
      <w:pPr>
        <w:pStyle w:val="Outline1"/>
        <w:rPr>
          <w:color w:val="000000"/>
        </w:rPr>
      </w:pPr>
      <w:r w:rsidRPr="00B2048B">
        <w:rPr>
          <w:color w:val="000000"/>
        </w:rPr>
        <w:lastRenderedPageBreak/>
        <w:t>Insurance</w:t>
      </w:r>
    </w:p>
    <w:p w14:paraId="3D3C7262" w14:textId="77777777" w:rsidR="00D06E80" w:rsidRPr="00B2048B" w:rsidRDefault="00D06E80">
      <w:pPr>
        <w:pStyle w:val="OutlineIndPara"/>
        <w:rPr>
          <w:color w:val="000000"/>
        </w:rPr>
      </w:pPr>
      <w:r w:rsidRPr="00B2048B">
        <w:rPr>
          <w:color w:val="000000"/>
        </w:rPr>
        <w:t>The Consultant shall at its own cost:-</w:t>
      </w:r>
    </w:p>
    <w:p w14:paraId="52FCE02F" w14:textId="77777777" w:rsidR="00D06E80" w:rsidRPr="00B2048B" w:rsidRDefault="00D06E80">
      <w:pPr>
        <w:pStyle w:val="Outline2"/>
        <w:rPr>
          <w:color w:val="000000"/>
        </w:rPr>
      </w:pPr>
      <w:r w:rsidRPr="00B2048B">
        <w:rPr>
          <w:color w:val="000000"/>
        </w:rPr>
        <w:t xml:space="preserve">maintain a comprehensive policy of insurance to cover the liability of the Consultant in respect of any act or default for which it may become liable to indemnify </w:t>
      </w:r>
      <w:r w:rsidR="00C97EA9" w:rsidRPr="00B2048B">
        <w:rPr>
          <w:color w:val="000000"/>
        </w:rPr>
        <w:t>Homes England</w:t>
      </w:r>
      <w:r w:rsidRPr="00B2048B">
        <w:rPr>
          <w:color w:val="000000"/>
        </w:rPr>
        <w:t xml:space="preserve"> under the terms and conditions of this Agreement;</w:t>
      </w:r>
      <w:r w:rsidR="00457D8F" w:rsidRPr="00B2048B">
        <w:rPr>
          <w:color w:val="000000"/>
        </w:rPr>
        <w:t xml:space="preserve"> and</w:t>
      </w:r>
    </w:p>
    <w:p w14:paraId="4A3148F6" w14:textId="77777777" w:rsidR="00D06E80" w:rsidRPr="00B2048B" w:rsidRDefault="00D06E80">
      <w:pPr>
        <w:pStyle w:val="Outline2"/>
        <w:rPr>
          <w:color w:val="000000"/>
        </w:rPr>
      </w:pPr>
      <w:r w:rsidRPr="00B2048B">
        <w:rPr>
          <w:color w:val="000000"/>
        </w:rPr>
        <w:t>arrange that the minimum cover of that policy is as stated in Schedule 5 of this Agreement</w:t>
      </w:r>
      <w:r w:rsidR="00457D8F" w:rsidRPr="00B2048B">
        <w:rPr>
          <w:color w:val="000000"/>
        </w:rPr>
        <w:t>.</w:t>
      </w:r>
    </w:p>
    <w:p w14:paraId="5FC8CFB2" w14:textId="77777777" w:rsidR="00D06E80" w:rsidRPr="00B2048B" w:rsidRDefault="00D06E80">
      <w:pPr>
        <w:pStyle w:val="Outline1"/>
        <w:rPr>
          <w:color w:val="000000"/>
        </w:rPr>
      </w:pPr>
      <w:r w:rsidRPr="00B2048B">
        <w:rPr>
          <w:color w:val="000000"/>
        </w:rPr>
        <w:t>Sub-Contractors</w:t>
      </w:r>
    </w:p>
    <w:p w14:paraId="35D4C0B2" w14:textId="77777777" w:rsidR="00C42CDC" w:rsidRPr="00B2048B" w:rsidRDefault="00C42CDC" w:rsidP="00C42CDC">
      <w:pPr>
        <w:pStyle w:val="Outline2"/>
        <w:rPr>
          <w:color w:val="000000"/>
        </w:rPr>
      </w:pPr>
      <w:r w:rsidRPr="00B2048B">
        <w:rPr>
          <w:color w:val="000000"/>
        </w:rPr>
        <w:t xml:space="preserve">Before appointing any sub-contractor to assist in the provision of the Consultancy Services to be provided by the Consultant under this Agreement, or any part thereof, the Consultant shall obtain and submit to </w:t>
      </w:r>
      <w:r w:rsidR="00C97EA9" w:rsidRPr="00B2048B">
        <w:rPr>
          <w:color w:val="000000"/>
        </w:rPr>
        <w:t>Homes England</w:t>
      </w:r>
      <w:r w:rsidR="00FE4DBE" w:rsidRPr="00B2048B">
        <w:rPr>
          <w:color w:val="000000"/>
        </w:rPr>
        <w:t>’s</w:t>
      </w:r>
      <w:r w:rsidRPr="00B2048B">
        <w:rPr>
          <w:color w:val="000000"/>
        </w:rPr>
        <w:t xml:space="preserve"> Nominated Officer for the prior written approval of </w:t>
      </w:r>
      <w:r w:rsidR="00C97EA9" w:rsidRPr="00B2048B">
        <w:rPr>
          <w:color w:val="000000"/>
        </w:rPr>
        <w:t>Homes England</w:t>
      </w:r>
      <w:r w:rsidRPr="00B2048B">
        <w:rPr>
          <w:color w:val="000000"/>
        </w:rPr>
        <w:t xml:space="preserve"> details of the Approved Sub-contractors.</w:t>
      </w:r>
    </w:p>
    <w:p w14:paraId="3DF14F1F" w14:textId="77777777" w:rsidR="00C42CDC" w:rsidRPr="00B2048B" w:rsidRDefault="00C42CDC" w:rsidP="00C42CDC">
      <w:pPr>
        <w:pStyle w:val="Outline2"/>
        <w:rPr>
          <w:color w:val="000000"/>
        </w:rPr>
      </w:pPr>
      <w:r w:rsidRPr="00B2048B">
        <w:rPr>
          <w:color w:val="000000"/>
        </w:rPr>
        <w:t xml:space="preserve">Any sub-contracts entered into must be in writing and in a form prescribed by or otherwise approved in advance by </w:t>
      </w:r>
      <w:r w:rsidR="00C97EA9" w:rsidRPr="00B2048B">
        <w:rPr>
          <w:color w:val="000000"/>
        </w:rPr>
        <w:t>Homes England</w:t>
      </w:r>
      <w:r w:rsidRPr="00B2048B">
        <w:rPr>
          <w:color w:val="000000"/>
        </w:rPr>
        <w:t xml:space="preserve">.  All such contracts should, so far as practicable and appropriate, be in a form similar to the form of this </w:t>
      </w:r>
      <w:r w:rsidR="007F36D8" w:rsidRPr="00B2048B">
        <w:rPr>
          <w:color w:val="000000"/>
        </w:rPr>
        <w:t>Agreement</w:t>
      </w:r>
      <w:r w:rsidRPr="00B2048B">
        <w:rPr>
          <w:color w:val="000000"/>
        </w:rPr>
        <w:t xml:space="preserve"> and any sub-contractor appointed thereunder will, in the event that </w:t>
      </w:r>
      <w:r w:rsidR="00C97EA9" w:rsidRPr="00B2048B">
        <w:rPr>
          <w:color w:val="000000"/>
        </w:rPr>
        <w:t>Homes England</w:t>
      </w:r>
      <w:r w:rsidRPr="00B2048B">
        <w:rPr>
          <w:color w:val="000000"/>
        </w:rPr>
        <w:t xml:space="preserve"> so elects, be required to enter into a direct contractual relationship with </w:t>
      </w:r>
      <w:r w:rsidR="00C97EA9" w:rsidRPr="00B2048B">
        <w:rPr>
          <w:color w:val="000000"/>
        </w:rPr>
        <w:t>Homes England</w:t>
      </w:r>
      <w:r w:rsidRPr="00B2048B">
        <w:rPr>
          <w:color w:val="000000"/>
        </w:rPr>
        <w:t xml:space="preserve"> in a form required by </w:t>
      </w:r>
      <w:r w:rsidR="00C97EA9" w:rsidRPr="00B2048B">
        <w:rPr>
          <w:color w:val="000000"/>
        </w:rPr>
        <w:t>Homes England</w:t>
      </w:r>
      <w:r w:rsidRPr="00B2048B">
        <w:rPr>
          <w:color w:val="000000"/>
        </w:rPr>
        <w:t xml:space="preserve"> and to owe it a duty of care.  The Consultant shall ensure that any Intellectual Property designed, created, developed or made by any sub-contractor shall vest in and belong to </w:t>
      </w:r>
      <w:r w:rsidR="00C97EA9" w:rsidRPr="00B2048B">
        <w:rPr>
          <w:color w:val="000000"/>
        </w:rPr>
        <w:t>Homes England</w:t>
      </w:r>
      <w:r w:rsidRPr="00B2048B">
        <w:rPr>
          <w:color w:val="000000"/>
        </w:rPr>
        <w:t>.</w:t>
      </w:r>
    </w:p>
    <w:p w14:paraId="6D7525A9" w14:textId="77777777" w:rsidR="00C42CDC" w:rsidRPr="00B2048B" w:rsidRDefault="00C42CDC" w:rsidP="00C42CDC">
      <w:pPr>
        <w:pStyle w:val="Outline2"/>
        <w:rPr>
          <w:color w:val="000000"/>
        </w:rPr>
      </w:pPr>
      <w:r w:rsidRPr="00B2048B">
        <w:rPr>
          <w:color w:val="000000"/>
        </w:rPr>
        <w:t xml:space="preserve">Save as otherwise agreed in Schedule 3, fees payable under sub-contracts shall be paid by the Consultant and provided for in the fee note to be submitted to </w:t>
      </w:r>
      <w:r w:rsidR="00C97EA9" w:rsidRPr="00B2048B">
        <w:rPr>
          <w:color w:val="000000"/>
        </w:rPr>
        <w:t>Homes England</w:t>
      </w:r>
      <w:r w:rsidRPr="00B2048B">
        <w:rPr>
          <w:color w:val="000000"/>
        </w:rPr>
        <w:t xml:space="preserve"> in accordance with the provisions of Clause </w:t>
      </w:r>
      <w:r w:rsidR="007F36D8" w:rsidRPr="00B2048B">
        <w:rPr>
          <w:color w:val="000000"/>
        </w:rPr>
        <w:t>6</w:t>
      </w:r>
      <w:r w:rsidRPr="00B2048B">
        <w:rPr>
          <w:color w:val="000000"/>
        </w:rPr>
        <w:t>.</w:t>
      </w:r>
    </w:p>
    <w:p w14:paraId="4232B696" w14:textId="77777777" w:rsidR="003E6D15" w:rsidRPr="00B2048B" w:rsidRDefault="003E6D15" w:rsidP="003E6D15">
      <w:pPr>
        <w:pStyle w:val="Outline2"/>
        <w:rPr>
          <w:color w:val="000000"/>
        </w:rPr>
      </w:pPr>
      <w:r w:rsidRPr="00B2048B">
        <w:rPr>
          <w:color w:val="000000"/>
        </w:rPr>
        <w:t xml:space="preserve">Any sub-contracts entered into shall impose </w:t>
      </w:r>
      <w:r w:rsidR="00D515AF" w:rsidRPr="00B2048B">
        <w:rPr>
          <w:color w:val="000000"/>
        </w:rPr>
        <w:t xml:space="preserve">anti-slavery and human trafficking </w:t>
      </w:r>
      <w:r w:rsidRPr="00B2048B">
        <w:rPr>
          <w:color w:val="000000"/>
        </w:rPr>
        <w:t xml:space="preserve">obligations on all subcontractors and suppliers that are at least as onerous as those set out in clause </w:t>
      </w:r>
      <w:r w:rsidR="007B76D7" w:rsidRPr="00B2048B">
        <w:rPr>
          <w:color w:val="000000"/>
        </w:rPr>
        <w:t xml:space="preserve">12.1 </w:t>
      </w:r>
      <w:r w:rsidRPr="00B2048B">
        <w:rPr>
          <w:color w:val="000000"/>
        </w:rPr>
        <w:t xml:space="preserve">and clause </w:t>
      </w:r>
      <w:r w:rsidR="007B76D7" w:rsidRPr="00B2048B">
        <w:rPr>
          <w:color w:val="000000"/>
        </w:rPr>
        <w:t>14.1.4</w:t>
      </w:r>
      <w:r w:rsidRPr="00B2048B">
        <w:rPr>
          <w:color w:val="000000"/>
        </w:rPr>
        <w:t xml:space="preserve"> and </w:t>
      </w:r>
      <w:r w:rsidR="009C31B7">
        <w:rPr>
          <w:color w:val="000000"/>
        </w:rPr>
        <w:t xml:space="preserve">shall </w:t>
      </w:r>
      <w:r w:rsidRPr="00B2048B">
        <w:rPr>
          <w:color w:val="000000"/>
        </w:rPr>
        <w:t>require that each of its Approved Subcontractors and suppliers comply with all applicable anti-slavery and human trafficking laws, statutes, regulations and codes from time to time in force including but not limited to the Modern Slavery Act 2015</w:t>
      </w:r>
    </w:p>
    <w:p w14:paraId="2E936B70" w14:textId="77777777" w:rsidR="00C42CDC" w:rsidRPr="00B2048B" w:rsidRDefault="00C42CDC" w:rsidP="00C42CDC">
      <w:pPr>
        <w:pStyle w:val="Outline2"/>
        <w:rPr>
          <w:color w:val="000000"/>
        </w:rPr>
      </w:pPr>
      <w:r w:rsidRPr="00B2048B">
        <w:rPr>
          <w:color w:val="000000"/>
        </w:rPr>
        <w:t xml:space="preserve">In relation to any sub-contracting pursuant to this Clause </w:t>
      </w:r>
      <w:r w:rsidR="007F36D8" w:rsidRPr="00B2048B">
        <w:rPr>
          <w:color w:val="000000"/>
        </w:rPr>
        <w:t>9</w:t>
      </w:r>
      <w:r w:rsidRPr="00B2048B">
        <w:rPr>
          <w:color w:val="000000"/>
        </w:rPr>
        <w:t>:</w:t>
      </w:r>
    </w:p>
    <w:p w14:paraId="688D8472" w14:textId="77777777" w:rsidR="00C42CDC" w:rsidRPr="00B2048B" w:rsidRDefault="00C42CDC" w:rsidP="00C42CDC">
      <w:pPr>
        <w:pStyle w:val="Outline3"/>
        <w:tabs>
          <w:tab w:val="clear" w:pos="1962"/>
          <w:tab w:val="left" w:pos="2552"/>
        </w:tabs>
        <w:ind w:left="2552"/>
        <w:rPr>
          <w:color w:val="000000"/>
        </w:rPr>
      </w:pPr>
      <w:r w:rsidRPr="00B2048B">
        <w:rPr>
          <w:color w:val="000000"/>
        </w:rPr>
        <w:t xml:space="preserve">the Consultant shall be responsible to </w:t>
      </w:r>
      <w:r w:rsidR="00C97EA9" w:rsidRPr="00B2048B">
        <w:rPr>
          <w:color w:val="000000"/>
        </w:rPr>
        <w:t>Homes England</w:t>
      </w:r>
      <w:r w:rsidRPr="00B2048B">
        <w:rPr>
          <w:color w:val="000000"/>
        </w:rPr>
        <w:t xml:space="preserve"> in law or otherwise for all such sub-contracted work and such sub-contracting shall  not modify, diminish, reduce or in any other way affect the liability and/or obligations of the Consultant under this </w:t>
      </w:r>
      <w:r w:rsidR="007F36D8" w:rsidRPr="00B2048B">
        <w:rPr>
          <w:color w:val="000000"/>
        </w:rPr>
        <w:t>Agreement</w:t>
      </w:r>
      <w:r w:rsidRPr="00B2048B">
        <w:rPr>
          <w:color w:val="000000"/>
        </w:rPr>
        <w:t xml:space="preserve"> and/or at law or otherwise;</w:t>
      </w:r>
    </w:p>
    <w:p w14:paraId="181F04AD" w14:textId="77777777" w:rsidR="00C42CDC" w:rsidRPr="00B2048B" w:rsidRDefault="00C42CDC" w:rsidP="00C42CDC">
      <w:pPr>
        <w:pStyle w:val="Outline3"/>
        <w:tabs>
          <w:tab w:val="clear" w:pos="1962"/>
          <w:tab w:val="num" w:pos="2552"/>
        </w:tabs>
        <w:ind w:left="2552"/>
        <w:rPr>
          <w:color w:val="000000"/>
        </w:rPr>
      </w:pPr>
      <w:r w:rsidRPr="00B2048B">
        <w:rPr>
          <w:color w:val="000000"/>
        </w:rPr>
        <w:t>the Consultant's Fees shall not be increased by any amounts payable by the Consultant to its sub-contractors;</w:t>
      </w:r>
    </w:p>
    <w:p w14:paraId="79030C9A" w14:textId="77777777" w:rsidR="00C42CDC" w:rsidRPr="00B2048B" w:rsidRDefault="00C42CDC" w:rsidP="00C42CDC">
      <w:pPr>
        <w:pStyle w:val="Outline3"/>
        <w:tabs>
          <w:tab w:val="clear" w:pos="1962"/>
          <w:tab w:val="num" w:pos="2552"/>
        </w:tabs>
        <w:ind w:left="2552"/>
        <w:rPr>
          <w:color w:val="000000"/>
        </w:rPr>
      </w:pPr>
      <w:r w:rsidRPr="00B2048B">
        <w:rPr>
          <w:color w:val="000000"/>
        </w:rPr>
        <w:t xml:space="preserve">the Consultant shall be liable to </w:t>
      </w:r>
      <w:r w:rsidR="00C97EA9" w:rsidRPr="00B2048B">
        <w:rPr>
          <w:color w:val="000000"/>
        </w:rPr>
        <w:t>Homes England</w:t>
      </w:r>
      <w:r w:rsidRPr="00B2048B">
        <w:rPr>
          <w:color w:val="000000"/>
        </w:rPr>
        <w:t xml:space="preserve"> for the tortious acts and omissions of the person performing any sub-contracted work; and</w:t>
      </w:r>
    </w:p>
    <w:p w14:paraId="05077326" w14:textId="77777777" w:rsidR="00C42CDC" w:rsidRPr="00B2048B" w:rsidRDefault="00C42CDC" w:rsidP="00C42CDC">
      <w:pPr>
        <w:pStyle w:val="Outline3"/>
        <w:tabs>
          <w:tab w:val="clear" w:pos="1962"/>
          <w:tab w:val="num" w:pos="2552"/>
        </w:tabs>
        <w:ind w:left="2552"/>
        <w:rPr>
          <w:color w:val="000000"/>
        </w:rPr>
      </w:pPr>
      <w:r w:rsidRPr="00B2048B">
        <w:rPr>
          <w:color w:val="000000"/>
        </w:rPr>
        <w:t xml:space="preserve">the Consultant shall procure appropriate warranties from the person performing any sub-contracted work (in a form required by </w:t>
      </w:r>
      <w:r w:rsidR="00C97EA9" w:rsidRPr="00B2048B">
        <w:rPr>
          <w:color w:val="000000"/>
        </w:rPr>
        <w:t>Homes England</w:t>
      </w:r>
      <w:r w:rsidRPr="00B2048B">
        <w:rPr>
          <w:color w:val="000000"/>
        </w:rPr>
        <w:t>).</w:t>
      </w:r>
    </w:p>
    <w:p w14:paraId="09D92E62" w14:textId="77777777" w:rsidR="00390C8A" w:rsidRDefault="00D06E80" w:rsidP="00364EB7">
      <w:pPr>
        <w:pStyle w:val="Outline1"/>
        <w:rPr>
          <w:color w:val="000000"/>
        </w:rPr>
      </w:pPr>
      <w:r w:rsidRPr="00B2048B">
        <w:rPr>
          <w:color w:val="000000"/>
        </w:rPr>
        <w:lastRenderedPageBreak/>
        <w:t>Data Protection</w:t>
      </w:r>
    </w:p>
    <w:p w14:paraId="6BD51434" w14:textId="77777777" w:rsidR="00390C8A" w:rsidRPr="00364EB7" w:rsidRDefault="00390C8A" w:rsidP="00364EB7">
      <w:pPr>
        <w:pStyle w:val="Outline2"/>
        <w:rPr>
          <w:color w:val="000000"/>
        </w:rPr>
      </w:pPr>
      <w:r w:rsidRPr="000A4F12">
        <w:t xml:space="preserve">For the purposes of this </w:t>
      </w:r>
      <w:r w:rsidR="00E23C0B">
        <w:t>Clause</w:t>
      </w:r>
      <w:r w:rsidRPr="000A4F12">
        <w:t xml:space="preserve"> the following words and expressions shall have the following meaning:</w:t>
      </w:r>
    </w:p>
    <w:p w14:paraId="68750E57" w14:textId="77777777" w:rsidR="00390C8A" w:rsidRPr="000A4F12" w:rsidRDefault="00390C8A" w:rsidP="00364EB7">
      <w:pPr>
        <w:pStyle w:val="Outline2"/>
        <w:numPr>
          <w:ilvl w:val="0"/>
          <w:numId w:val="0"/>
        </w:numPr>
        <w:ind w:left="709"/>
      </w:pPr>
      <w:r w:rsidRPr="000A4F12">
        <w:t>"</w:t>
      </w:r>
      <w:r w:rsidRPr="000A4F12">
        <w:rPr>
          <w:b/>
        </w:rPr>
        <w:t>Data Controller</w:t>
      </w:r>
      <w:r w:rsidRPr="000A4F12">
        <w:t>"  "</w:t>
      </w:r>
      <w:r w:rsidRPr="000A4F12">
        <w:rPr>
          <w:b/>
        </w:rPr>
        <w:t>Data Processor</w:t>
      </w:r>
      <w:r w:rsidRPr="000A4F12">
        <w:t>", "</w:t>
      </w:r>
      <w:r w:rsidRPr="000A4F12">
        <w:rPr>
          <w:b/>
        </w:rPr>
        <w:t>Data Subject</w:t>
      </w:r>
      <w:r w:rsidRPr="000A4F12">
        <w:t>", "</w:t>
      </w:r>
      <w:r w:rsidRPr="000A4F12">
        <w:rPr>
          <w:b/>
        </w:rPr>
        <w:t>Personal Data</w:t>
      </w:r>
      <w:r w:rsidRPr="000A4F12">
        <w:t>", “</w:t>
      </w:r>
      <w:r w:rsidRPr="000A4F12">
        <w:rPr>
          <w:b/>
        </w:rPr>
        <w:t>Personal Data Breach</w:t>
      </w:r>
      <w:r w:rsidRPr="000A4F12">
        <w:t>”, “</w:t>
      </w:r>
      <w:r w:rsidRPr="000A4F12">
        <w:rPr>
          <w:b/>
        </w:rPr>
        <w:t>Data Protection Officer</w:t>
      </w:r>
      <w:r w:rsidRPr="000A4F12">
        <w:t>” and "</w:t>
      </w:r>
      <w:r w:rsidRPr="000A4F12">
        <w:rPr>
          <w:b/>
        </w:rPr>
        <w:t>Process</w:t>
      </w:r>
      <w:r w:rsidRPr="000A4F12">
        <w:t xml:space="preserve">" shall have the meanings ascribed to them in the Data Protection Legislation as amended or re-enacted from time to time. </w:t>
      </w:r>
    </w:p>
    <w:p w14:paraId="6DB41EC2" w14:textId="77777777" w:rsidR="00390C8A" w:rsidRPr="00364EB7" w:rsidRDefault="00390C8A" w:rsidP="00390C8A">
      <w:pPr>
        <w:pStyle w:val="ListParagraph"/>
        <w:ind w:left="709"/>
        <w:rPr>
          <w:rFonts w:ascii="Arial" w:hAnsi="Arial" w:cs="Arial"/>
          <w:sz w:val="22"/>
          <w:szCs w:val="22"/>
        </w:rPr>
      </w:pPr>
      <w:r w:rsidRPr="00364EB7">
        <w:rPr>
          <w:rFonts w:ascii="Arial" w:hAnsi="Arial" w:cs="Arial"/>
          <w:b/>
          <w:sz w:val="22"/>
          <w:szCs w:val="22"/>
        </w:rPr>
        <w:t xml:space="preserve">Data Loss Event </w:t>
      </w:r>
      <w:r w:rsidRPr="00364EB7">
        <w:rPr>
          <w:rFonts w:ascii="Arial" w:hAnsi="Arial" w:cs="Arial"/>
          <w:sz w:val="22"/>
          <w:szCs w:val="22"/>
        </w:rPr>
        <w:t>means any event that results, or may result, in unauthorised access to Personal Data held by the Data Controller under this Contract, and/or actual or potential loss and/or destruction of Personal Data in breach of this Contract, including any Personal Data Breach</w:t>
      </w:r>
    </w:p>
    <w:p w14:paraId="320CDBAF" w14:textId="77777777" w:rsidR="00390C8A" w:rsidRPr="00582BF0" w:rsidRDefault="00390C8A" w:rsidP="00390C8A">
      <w:pPr>
        <w:pStyle w:val="DefinedTermPara"/>
        <w:spacing w:after="0" w:line="240" w:lineRule="auto"/>
        <w:ind w:left="709" w:firstLine="0"/>
        <w:rPr>
          <w:rStyle w:val="DefTerm0"/>
          <w:b w:val="0"/>
          <w:color w:val="auto"/>
        </w:rPr>
      </w:pPr>
    </w:p>
    <w:p w14:paraId="32548EEF" w14:textId="77777777" w:rsidR="00390C8A" w:rsidRPr="00A41B4D" w:rsidRDefault="00390C8A" w:rsidP="00390C8A">
      <w:pPr>
        <w:pStyle w:val="DefinedTermPara"/>
        <w:spacing w:after="0" w:line="240" w:lineRule="auto"/>
        <w:ind w:left="709" w:firstLine="0"/>
        <w:rPr>
          <w:rStyle w:val="DefTerm0"/>
          <w:b w:val="0"/>
          <w:color w:val="auto"/>
        </w:rPr>
      </w:pPr>
      <w:r w:rsidRPr="00582BF0">
        <w:rPr>
          <w:rStyle w:val="DefTerm0"/>
          <w:color w:val="auto"/>
        </w:rPr>
        <w:t xml:space="preserve">Data Protection Impact Assessment </w:t>
      </w:r>
      <w:r w:rsidRPr="00E76C4A">
        <w:rPr>
          <w:rStyle w:val="DefTerm0"/>
          <w:b w:val="0"/>
          <w:color w:val="auto"/>
        </w:rPr>
        <w:t>means an assessment by the Data Controller of the impact of the envisaged processing on the protection of Pers</w:t>
      </w:r>
      <w:r w:rsidRPr="00A41B4D">
        <w:rPr>
          <w:rStyle w:val="DefTerm0"/>
          <w:b w:val="0"/>
          <w:color w:val="auto"/>
        </w:rPr>
        <w:t>onal Data;</w:t>
      </w:r>
    </w:p>
    <w:p w14:paraId="70FC2FCD" w14:textId="77777777" w:rsidR="00390C8A" w:rsidRPr="00582BF0" w:rsidRDefault="00390C8A" w:rsidP="00390C8A">
      <w:pPr>
        <w:pStyle w:val="DefinedTermPara"/>
        <w:numPr>
          <w:ilvl w:val="0"/>
          <w:numId w:val="0"/>
        </w:numPr>
        <w:spacing w:after="0" w:line="240" w:lineRule="auto"/>
        <w:ind w:left="709"/>
        <w:rPr>
          <w:rStyle w:val="DefTerm0"/>
          <w:color w:val="auto"/>
        </w:rPr>
      </w:pPr>
    </w:p>
    <w:p w14:paraId="15C2C888" w14:textId="77777777" w:rsidR="00390C8A" w:rsidRDefault="00390C8A" w:rsidP="00390C8A">
      <w:pPr>
        <w:pStyle w:val="DefinedTermPara"/>
        <w:numPr>
          <w:ilvl w:val="0"/>
          <w:numId w:val="0"/>
        </w:numPr>
        <w:spacing w:after="0" w:line="240" w:lineRule="auto"/>
        <w:ind w:left="709"/>
        <w:rPr>
          <w:color w:val="auto"/>
        </w:rPr>
      </w:pPr>
      <w:r w:rsidRPr="00582BF0">
        <w:rPr>
          <w:rStyle w:val="DefTerm0"/>
          <w:color w:val="auto"/>
        </w:rPr>
        <w:t xml:space="preserve">Data Protection Legislation </w:t>
      </w:r>
      <w:r w:rsidRPr="00582BF0">
        <w:rPr>
          <w:rStyle w:val="DefTerm0"/>
          <w:bCs/>
          <w:color w:val="auto"/>
        </w:rPr>
        <w:t>means</w:t>
      </w:r>
      <w:r w:rsidRPr="00582BF0">
        <w:rPr>
          <w:color w:val="auto"/>
        </w:rPr>
        <w:t xml:space="preserve"> (i) unless and until the General Data Protection Regulation </w:t>
      </w:r>
      <w:r w:rsidRPr="00582BF0">
        <w:rPr>
          <w:iCs/>
          <w:color w:val="auto"/>
        </w:rPr>
        <w:t>(EU) 2016/679)</w:t>
      </w:r>
      <w:r w:rsidRPr="00582BF0">
        <w:rPr>
          <w:color w:val="auto"/>
        </w:rPr>
        <w:t xml:space="preserve"> (the </w:t>
      </w:r>
      <w:r w:rsidRPr="00582BF0">
        <w:rPr>
          <w:b/>
          <w:color w:val="auto"/>
        </w:rPr>
        <w:t>GDPR</w:t>
      </w:r>
      <w:r w:rsidRPr="00582BF0">
        <w:rPr>
          <w:color w:val="auto"/>
        </w:rPr>
        <w:t>) is no longer directly applicable in the UK, the GDPR, the Law Enforcement Directive (</w:t>
      </w:r>
      <w:r w:rsidRPr="00582BF0">
        <w:rPr>
          <w:i/>
          <w:color w:val="auto"/>
        </w:rPr>
        <w:t>Directive (EU) 2016/680</w:t>
      </w:r>
      <w:r w:rsidRPr="00582BF0">
        <w:rPr>
          <w:color w:val="auto"/>
        </w:rPr>
        <w:t>) and any n</w:t>
      </w:r>
      <w:r w:rsidR="00E37AAC">
        <w:rPr>
          <w:color w:val="auto"/>
        </w:rPr>
        <w:t>ational implementing Law</w:t>
      </w:r>
      <w:r w:rsidRPr="00582BF0">
        <w:rPr>
          <w:color w:val="auto"/>
        </w:rPr>
        <w:t xml:space="preserve">, as amended or updated from </w:t>
      </w:r>
      <w:r w:rsidR="00E37AAC">
        <w:rPr>
          <w:color w:val="auto"/>
        </w:rPr>
        <w:t>time to time</w:t>
      </w:r>
      <w:r w:rsidRPr="00582BF0">
        <w:rPr>
          <w:color w:val="auto"/>
        </w:rPr>
        <w:t xml:space="preserve"> (ii) </w:t>
      </w:r>
      <w:r w:rsidR="00E37AAC">
        <w:rPr>
          <w:color w:val="auto"/>
        </w:rPr>
        <w:t xml:space="preserve">the Data Protection Act 2018 to the extent that it relates to processing of personal data and privacy and </w:t>
      </w:r>
      <w:r w:rsidRPr="00582BF0">
        <w:rPr>
          <w:color w:val="auto"/>
        </w:rPr>
        <w:t>any successor legislation to the GDPR and (iii) all applicable Law relating to the processing of personal data and privacy;</w:t>
      </w:r>
    </w:p>
    <w:p w14:paraId="6C93C306" w14:textId="77777777" w:rsidR="00390C8A" w:rsidRDefault="00390C8A" w:rsidP="00390C8A">
      <w:pPr>
        <w:pStyle w:val="DefinedTermPara"/>
        <w:numPr>
          <w:ilvl w:val="0"/>
          <w:numId w:val="0"/>
        </w:numPr>
        <w:spacing w:after="0" w:line="240" w:lineRule="auto"/>
        <w:ind w:left="709"/>
        <w:rPr>
          <w:color w:val="auto"/>
        </w:rPr>
      </w:pPr>
    </w:p>
    <w:p w14:paraId="7BADB12A" w14:textId="77777777" w:rsidR="00390C8A" w:rsidRDefault="00D07E9A" w:rsidP="00390C8A">
      <w:pPr>
        <w:pStyle w:val="DefinedTermPara"/>
        <w:tabs>
          <w:tab w:val="clear" w:pos="720"/>
        </w:tabs>
        <w:spacing w:line="240" w:lineRule="auto"/>
        <w:ind w:left="709" w:hanging="1429"/>
      </w:pPr>
      <w:r>
        <w:rPr>
          <w:b/>
        </w:rPr>
        <w:t xml:space="preserve">           Data Subject </w:t>
      </w:r>
      <w:r w:rsidR="00390C8A">
        <w:rPr>
          <w:b/>
        </w:rPr>
        <w:t>Request</w:t>
      </w:r>
      <w:r w:rsidR="00390C8A">
        <w:t xml:space="preserve"> means a request made by, or on behalf of, a Data Subject in accordance with rights granted pursuant to the Data Protection Legislation to access their Personal Data</w:t>
      </w:r>
      <w:r w:rsidR="009E2A3D">
        <w:t>;</w:t>
      </w:r>
    </w:p>
    <w:p w14:paraId="51729F5A" w14:textId="77777777" w:rsidR="00D07E9A" w:rsidRDefault="00D07E9A" w:rsidP="00D07E9A">
      <w:pPr>
        <w:pStyle w:val="DefinedTermPara"/>
      </w:pPr>
      <w:r>
        <w:rPr>
          <w:b/>
        </w:rPr>
        <w:t>Joint Controllers</w:t>
      </w:r>
      <w:r>
        <w:t xml:space="preserve"> means where two or more Controllers jointly determine the purposes and means of processing;</w:t>
      </w:r>
    </w:p>
    <w:p w14:paraId="35582CB8" w14:textId="77777777" w:rsidR="00390C8A" w:rsidRDefault="00390C8A" w:rsidP="00390C8A">
      <w:pPr>
        <w:pStyle w:val="DefinedTermPara"/>
        <w:numPr>
          <w:ilvl w:val="0"/>
          <w:numId w:val="0"/>
        </w:numPr>
        <w:spacing w:after="0" w:line="240" w:lineRule="auto"/>
        <w:ind w:left="709"/>
        <w:rPr>
          <w:color w:val="auto"/>
        </w:rPr>
      </w:pPr>
    </w:p>
    <w:p w14:paraId="12B84D56" w14:textId="77777777" w:rsidR="00390C8A" w:rsidRDefault="00390C8A" w:rsidP="00390C8A">
      <w:pPr>
        <w:ind w:left="709"/>
        <w:rPr>
          <w:szCs w:val="22"/>
        </w:rPr>
      </w:pPr>
      <w:r w:rsidRPr="00D24E24">
        <w:rPr>
          <w:b/>
          <w:szCs w:val="22"/>
        </w:rPr>
        <w:t>Law</w:t>
      </w:r>
      <w:r w:rsidRPr="00D24E24">
        <w:rPr>
          <w:bCs/>
          <w:szCs w:val="22"/>
        </w:rPr>
        <w:t xml:space="preserve"> means</w:t>
      </w:r>
      <w:r w:rsidRPr="00D24E24">
        <w:rPr>
          <w:szCs w:val="22"/>
        </w:rPr>
        <w:t xml:space="preserve"> any applicable law, statute, bye-law, regulation, order, regulatory policy, guidance or industry code, rule of court or directives or requirements of any Regulatory Body, delegated or subordinate legislation or notice of any Regulatory Body;</w:t>
      </w:r>
    </w:p>
    <w:p w14:paraId="437BA273" w14:textId="77777777" w:rsidR="00364EB7" w:rsidRDefault="00364EB7" w:rsidP="00390C8A">
      <w:pPr>
        <w:ind w:left="709"/>
        <w:rPr>
          <w:szCs w:val="22"/>
        </w:rPr>
      </w:pPr>
    </w:p>
    <w:p w14:paraId="7913F72E" w14:textId="77777777" w:rsidR="00390C8A" w:rsidRPr="000A4F12" w:rsidRDefault="00390C8A" w:rsidP="00390C8A">
      <w:pPr>
        <w:ind w:left="709"/>
        <w:rPr>
          <w:szCs w:val="22"/>
        </w:rPr>
      </w:pPr>
      <w:r w:rsidRPr="000A4F12">
        <w:rPr>
          <w:b/>
          <w:szCs w:val="22"/>
        </w:rPr>
        <w:t xml:space="preserve">Protective Measures </w:t>
      </w:r>
      <w:r w:rsidRPr="000A4F12">
        <w:rPr>
          <w:szCs w:val="22"/>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p w14:paraId="0DFEA503" w14:textId="77777777" w:rsidR="00390C8A" w:rsidRPr="000A4F12" w:rsidRDefault="00390C8A" w:rsidP="00390C8A">
      <w:pPr>
        <w:ind w:left="720" w:firstLine="11"/>
        <w:rPr>
          <w:b/>
          <w:szCs w:val="22"/>
        </w:rPr>
      </w:pPr>
    </w:p>
    <w:p w14:paraId="7D0D1CF5" w14:textId="77777777" w:rsidR="00390C8A" w:rsidRDefault="00390C8A" w:rsidP="00390C8A">
      <w:pPr>
        <w:ind w:left="720" w:firstLine="12"/>
        <w:rPr>
          <w:szCs w:val="22"/>
        </w:rPr>
      </w:pPr>
      <w:r w:rsidRPr="000A4F12">
        <w:rPr>
          <w:b/>
          <w:szCs w:val="22"/>
        </w:rPr>
        <w:t xml:space="preserve">Sub-processor </w:t>
      </w:r>
      <w:r w:rsidRPr="000A4F12">
        <w:rPr>
          <w:szCs w:val="22"/>
        </w:rPr>
        <w:t>means any third Party appointed to process Personal Data on behalf of the Consultant related to this Contract.</w:t>
      </w:r>
    </w:p>
    <w:p w14:paraId="7B1CDE08" w14:textId="77777777" w:rsidR="00390C8A" w:rsidRPr="000A4F12" w:rsidRDefault="00390C8A" w:rsidP="00390C8A">
      <w:pPr>
        <w:ind w:left="720" w:firstLine="12"/>
        <w:rPr>
          <w:szCs w:val="22"/>
        </w:rPr>
      </w:pPr>
    </w:p>
    <w:p w14:paraId="1D7EE300" w14:textId="77777777" w:rsidR="00364EB7" w:rsidRDefault="00390C8A" w:rsidP="00364EB7">
      <w:pPr>
        <w:pStyle w:val="Outline2"/>
      </w:pPr>
      <w:r w:rsidRPr="00E76C4A">
        <w:t>This Clause</w:t>
      </w:r>
      <w:r w:rsidR="00E76C4A">
        <w:t xml:space="preserve"> 10</w:t>
      </w:r>
      <w:r w:rsidRPr="00E76C4A">
        <w:t xml:space="preserve"> applies where the Consultant is Processing Personal Data on behalf of Homes England and shall be of no effect where the Consultant is acting as a</w:t>
      </w:r>
      <w:r w:rsidR="009E2A3D">
        <w:t xml:space="preserve"> Data Controller (including as Joint</w:t>
      </w:r>
      <w:r w:rsidRPr="00E76C4A">
        <w:t xml:space="preserve"> Controller</w:t>
      </w:r>
      <w:r w:rsidR="009E2A3D">
        <w:t>s</w:t>
      </w:r>
      <w:r w:rsidRPr="00E76C4A">
        <w:t>) under Data Protection Legislation, and for the avoidance of doubt n</w:t>
      </w:r>
      <w:r w:rsidR="00E76C4A" w:rsidRPr="00364EB7">
        <w:rPr>
          <w:bCs/>
        </w:rPr>
        <w:t>othing in this Clause 10</w:t>
      </w:r>
      <w:r w:rsidRPr="00364EB7">
        <w:rPr>
          <w:bCs/>
        </w:rPr>
        <w:t xml:space="preserve"> shall operate so as to prevent or prohibit the Consultant in complying with its own obligations as a Data Controller under the Data Protection Legislation to the extent such obligations arise in respect of the Personal Data, the parties hereby acknowledging that </w:t>
      </w:r>
      <w:r>
        <w:t xml:space="preserve">in their respective roles as Data Controllers, each party is independently required to comply with any lawful request to exercise a data subject right under the Data Protection Legislation. </w:t>
      </w:r>
    </w:p>
    <w:p w14:paraId="27D747D9" w14:textId="16C7558A" w:rsidR="00390C8A" w:rsidRDefault="00390C8A" w:rsidP="00364EB7">
      <w:pPr>
        <w:pStyle w:val="Outline2"/>
      </w:pPr>
      <w:r w:rsidRPr="00160483">
        <w:lastRenderedPageBreak/>
        <w:t xml:space="preserve"> </w:t>
      </w:r>
    </w:p>
    <w:p w14:paraId="66F91DCD" w14:textId="77777777" w:rsidR="00E23C0B" w:rsidRDefault="00E23C0B" w:rsidP="00E23C0B">
      <w:pPr>
        <w:pStyle w:val="Outline2"/>
        <w:numPr>
          <w:ilvl w:val="0"/>
          <w:numId w:val="0"/>
        </w:numPr>
        <w:ind w:left="828"/>
      </w:pPr>
      <w:r>
        <w:t xml:space="preserve">The parties agree that the Consultancy Services are not intended to involve the processing of Personal Data and thus Schedule 6 has not been populated.  The Consultant shall promptly notify Homes England if it believes that it has received Personal Data in error and shall comply with the reasonable directions of Homes England in relation to such Personal Data. In the event that it becomes necessary for the Consultant to process Personal Data in order to provide the Consultancy Services, the parties shall promptly populate Schedule 5 and include it in this contract by way of a variation to it.  The Consultant agrees to comply with Data Protection Legislation and this clause 10 in relation to such processing.  </w:t>
      </w:r>
    </w:p>
    <w:p w14:paraId="7DF92F77" w14:textId="77777777" w:rsidR="00E23C0B" w:rsidRPr="000A4F12" w:rsidRDefault="00E23C0B" w:rsidP="00E23C0B">
      <w:pPr>
        <w:pStyle w:val="Outline2"/>
        <w:numPr>
          <w:ilvl w:val="0"/>
          <w:numId w:val="0"/>
        </w:numPr>
        <w:ind w:left="828"/>
      </w:pPr>
    </w:p>
    <w:p w14:paraId="5B9EDAF2" w14:textId="77777777" w:rsidR="00390C8A" w:rsidRPr="000A4F12" w:rsidRDefault="00390C8A" w:rsidP="00364EB7">
      <w:pPr>
        <w:pStyle w:val="Outline2"/>
        <w:ind w:left="993" w:hanging="993"/>
      </w:pPr>
      <w:r w:rsidRPr="000A4F12">
        <w:t>The Consultant shall provide all reasonable assistance to Homes England in the preparation of any Data Protection Impact Assessment prior to commencing any Processing.  Such assistance may, at the discretion of Homes England, include:</w:t>
      </w:r>
    </w:p>
    <w:p w14:paraId="78425359" w14:textId="77777777" w:rsidR="00390C8A" w:rsidRPr="000A4F12" w:rsidRDefault="00390C8A" w:rsidP="00364EB7">
      <w:pPr>
        <w:pStyle w:val="Outline3"/>
        <w:ind w:hanging="969"/>
      </w:pPr>
      <w:r w:rsidRPr="000A4F12">
        <w:t>a systematic description of the envisaged processing operations and the purpose of the processing;</w:t>
      </w:r>
    </w:p>
    <w:p w14:paraId="23846A94" w14:textId="77777777" w:rsidR="00390C8A" w:rsidRPr="000A4F12" w:rsidRDefault="00390C8A" w:rsidP="00364EB7">
      <w:pPr>
        <w:pStyle w:val="Outline3"/>
        <w:ind w:hanging="969"/>
      </w:pPr>
      <w:r w:rsidRPr="000A4F12">
        <w:t xml:space="preserve">an assessment of the necessity and proportionality of the processing operations in relation to the </w:t>
      </w:r>
      <w:r w:rsidR="00285295">
        <w:t xml:space="preserve">Consultancy </w:t>
      </w:r>
      <w:r w:rsidRPr="000A4F12">
        <w:t>Services;</w:t>
      </w:r>
    </w:p>
    <w:p w14:paraId="29F98350" w14:textId="77777777" w:rsidR="00390C8A" w:rsidRPr="000A4F12" w:rsidRDefault="00390C8A" w:rsidP="00364EB7">
      <w:pPr>
        <w:pStyle w:val="Outline3"/>
        <w:ind w:hanging="969"/>
      </w:pPr>
      <w:r w:rsidRPr="000A4F12">
        <w:t>an assessment of the risks to the rights and freedoms of Data Subjects; and</w:t>
      </w:r>
    </w:p>
    <w:p w14:paraId="642F5BD8" w14:textId="77777777" w:rsidR="00390C8A" w:rsidRPr="000A4F12" w:rsidRDefault="00390C8A" w:rsidP="00364EB7">
      <w:pPr>
        <w:pStyle w:val="Outline3"/>
        <w:ind w:hanging="969"/>
      </w:pPr>
      <w:r w:rsidRPr="000A4F12">
        <w:t>the measures envisaged to address the risks, including safeguards, security measures and mechanisms to ensure the protection of Personal Data.</w:t>
      </w:r>
    </w:p>
    <w:p w14:paraId="07E347C3" w14:textId="77777777" w:rsidR="00390C8A" w:rsidRPr="000A4F12" w:rsidRDefault="00390C8A" w:rsidP="00364EB7">
      <w:pPr>
        <w:pStyle w:val="Outline2"/>
        <w:ind w:left="993" w:hanging="993"/>
      </w:pPr>
      <w:r w:rsidRPr="000A4F12">
        <w:t xml:space="preserve">The Consultant warrants and represents that it has obtained all necessary registrations, notifications and consents required by the Data Protection Legislation to process Personal Data for the purposes of performing its obligations under this Contract. </w:t>
      </w:r>
    </w:p>
    <w:p w14:paraId="3544B299" w14:textId="77777777" w:rsidR="00390C8A" w:rsidRPr="000A4F12" w:rsidRDefault="00390C8A" w:rsidP="00364EB7">
      <w:pPr>
        <w:pStyle w:val="Outline2"/>
        <w:ind w:left="993" w:hanging="993"/>
        <w:rPr>
          <w:rFonts w:cs="Arial"/>
          <w:sz w:val="21"/>
        </w:rPr>
      </w:pPr>
      <w:r w:rsidRPr="000A4F12">
        <w:t>The Consultant undertakes that to the extent that the Consultant and/or any of its employees receives, has access to and/or is required to process Personal Data on behalf of Homes England ("</w:t>
      </w:r>
      <w:r w:rsidRPr="000A4F12">
        <w:rPr>
          <w:b/>
        </w:rPr>
        <w:t>Homes England’s Personal Data</w:t>
      </w:r>
      <w:r w:rsidRPr="000A4F12">
        <w:t xml:space="preserve">") for the purpose of providing the </w:t>
      </w:r>
      <w:r w:rsidR="00285295">
        <w:t xml:space="preserve">Consultancy </w:t>
      </w:r>
      <w:r w:rsidRPr="000A4F12">
        <w:t xml:space="preserve">Services, it will at all times comply with the provisions of the Data Protection Legislation. </w:t>
      </w:r>
    </w:p>
    <w:p w14:paraId="2784583F" w14:textId="77777777" w:rsidR="00390C8A" w:rsidRPr="000A4F12" w:rsidRDefault="00390C8A" w:rsidP="00364EB7">
      <w:pPr>
        <w:pStyle w:val="Outline2"/>
        <w:ind w:left="993" w:hanging="993"/>
      </w:pPr>
      <w:r w:rsidRPr="000A4F12">
        <w:t>The Consultant shall not perform its obligations under this Contract in such a way as to cause Homes England to breach any of its applicable obligations under the Data Protection Legislation.  The Consultant shall notify Homes England immediately if it considers that any of Homes England’s instructions infringe the Data Protection Legislation.</w:t>
      </w:r>
    </w:p>
    <w:p w14:paraId="1B3A395D" w14:textId="77777777" w:rsidR="00390C8A" w:rsidRPr="000A4F12" w:rsidRDefault="00390C8A" w:rsidP="00364EB7">
      <w:pPr>
        <w:pStyle w:val="Outline2"/>
        <w:ind w:left="993" w:hanging="993"/>
      </w:pPr>
      <w:r w:rsidRPr="000A4F12">
        <w:t xml:space="preserve">For the purposes of this Contract, where the Consultant is Processing Homes England's Personal Data on behalf of Homes England, it shall: </w:t>
      </w:r>
    </w:p>
    <w:p w14:paraId="23B75B69" w14:textId="77777777" w:rsidR="00390C8A" w:rsidRPr="007133F6" w:rsidRDefault="00390C8A" w:rsidP="00364EB7">
      <w:pPr>
        <w:pStyle w:val="Outline3"/>
        <w:ind w:hanging="969"/>
      </w:pPr>
      <w:r w:rsidRPr="000A4F12">
        <w:t>at all material times have in place and maintain Protective Me</w:t>
      </w:r>
      <w:r w:rsidR="009E2A3D">
        <w:t>asures which are</w:t>
      </w:r>
      <w:r w:rsidRPr="000A4F12">
        <w:t xml:space="preserve"> appropriate to protect against a Data Loss Event</w:t>
      </w:r>
      <w:r w:rsidR="009E2A3D">
        <w:t xml:space="preserve"> which Homes England may reasonably reject (but failure to reject shall not amount to approval by Homes England of the adequacy of the Protective Measures)</w:t>
      </w:r>
      <w:r w:rsidRPr="000A4F12">
        <w:t xml:space="preserve"> having taken into account the:</w:t>
      </w:r>
      <w:r w:rsidRPr="000A4F12" w:rsidDel="00E301C4">
        <w:t xml:space="preserve"> </w:t>
      </w:r>
    </w:p>
    <w:p w14:paraId="4C3A8E94" w14:textId="77777777" w:rsidR="00390C8A" w:rsidRPr="000A4F12" w:rsidRDefault="00390C8A" w:rsidP="00364EB7">
      <w:pPr>
        <w:pStyle w:val="Outline5"/>
        <w:tabs>
          <w:tab w:val="clear" w:pos="3402"/>
          <w:tab w:val="num" w:pos="2694"/>
        </w:tabs>
        <w:ind w:left="1985" w:firstLine="0"/>
      </w:pPr>
      <w:r w:rsidRPr="000A4F12">
        <w:t>nature of the data to be protected;</w:t>
      </w:r>
    </w:p>
    <w:p w14:paraId="7D7CAFE2" w14:textId="77777777" w:rsidR="00390C8A" w:rsidRPr="000A4F12" w:rsidRDefault="00390C8A" w:rsidP="00364EB7">
      <w:pPr>
        <w:pStyle w:val="Outline5"/>
        <w:tabs>
          <w:tab w:val="clear" w:pos="3402"/>
          <w:tab w:val="num" w:pos="2694"/>
        </w:tabs>
        <w:ind w:left="1985" w:firstLine="0"/>
      </w:pPr>
      <w:r w:rsidRPr="000A4F12">
        <w:lastRenderedPageBreak/>
        <w:t>harm that might result from a Data Loss Event;</w:t>
      </w:r>
    </w:p>
    <w:p w14:paraId="3374756D" w14:textId="77777777" w:rsidR="00390C8A" w:rsidRPr="000A4F12" w:rsidRDefault="00390C8A" w:rsidP="00364EB7">
      <w:pPr>
        <w:pStyle w:val="Outline5"/>
        <w:tabs>
          <w:tab w:val="clear" w:pos="3402"/>
          <w:tab w:val="num" w:pos="2694"/>
        </w:tabs>
        <w:ind w:left="1985" w:firstLine="0"/>
      </w:pPr>
      <w:r w:rsidRPr="000A4F12">
        <w:t>state of technological development; and</w:t>
      </w:r>
    </w:p>
    <w:p w14:paraId="15C9A80C" w14:textId="77777777" w:rsidR="00390C8A" w:rsidRPr="000A4F12" w:rsidRDefault="00390C8A" w:rsidP="00364EB7">
      <w:pPr>
        <w:pStyle w:val="Outline5"/>
        <w:tabs>
          <w:tab w:val="clear" w:pos="3402"/>
          <w:tab w:val="num" w:pos="2694"/>
        </w:tabs>
        <w:ind w:left="1985" w:firstLine="0"/>
      </w:pPr>
      <w:r w:rsidRPr="000A4F12">
        <w:t>cost of implementing any measures</w:t>
      </w:r>
    </w:p>
    <w:p w14:paraId="744098D7" w14:textId="77777777" w:rsidR="00390C8A" w:rsidRPr="000A4F12" w:rsidRDefault="00390C8A" w:rsidP="00364EB7">
      <w:pPr>
        <w:pStyle w:val="Outline2"/>
        <w:tabs>
          <w:tab w:val="num" w:pos="1440"/>
        </w:tabs>
        <w:ind w:left="993" w:hanging="993"/>
      </w:pPr>
      <w:r w:rsidRPr="000A4F12">
        <w:t xml:space="preserve">For the avoidance of doubt, this includes the obligation to comply with any records management, operational and/or information security policies operated by Homes England, when providing the </w:t>
      </w:r>
      <w:r w:rsidR="00285295">
        <w:t xml:space="preserve">Consultancy </w:t>
      </w:r>
      <w:r w:rsidRPr="000A4F12">
        <w:t>Services on Homes England’s premises and/or accessing their manual and/or automated information systems;</w:t>
      </w:r>
    </w:p>
    <w:p w14:paraId="6D34710E" w14:textId="77777777" w:rsidR="00390C8A" w:rsidRPr="000A4F12" w:rsidRDefault="00390C8A" w:rsidP="00364EB7">
      <w:pPr>
        <w:pStyle w:val="Outline3"/>
        <w:ind w:hanging="969"/>
      </w:pPr>
      <w:r w:rsidRPr="000A4F12">
        <w:t>only process Personal Da</w:t>
      </w:r>
      <w:r>
        <w:t>t</w:t>
      </w:r>
      <w:r w:rsidR="00E76C4A">
        <w:t xml:space="preserve">a in accordance with Schedule </w:t>
      </w:r>
      <w:r w:rsidR="001A7C8A">
        <w:t>6</w:t>
      </w:r>
      <w:r w:rsidRPr="000A4F12">
        <w:t xml:space="preserve"> unless the Consultant is required to do otherwise by Law or any Regulatory Body.  Where the Consultant is relying on such requirements as the basis for processing Personal Data, the Consultant shall promptly notify Homes England of this before performing the Processing unless such requirements prohibit the Consultant from so notifying Homes England;</w:t>
      </w:r>
    </w:p>
    <w:p w14:paraId="0FE21728" w14:textId="77777777" w:rsidR="00390C8A" w:rsidRPr="000A4F12" w:rsidRDefault="00390C8A" w:rsidP="00364EB7">
      <w:pPr>
        <w:pStyle w:val="Outline3"/>
        <w:ind w:hanging="969"/>
      </w:pPr>
      <w:r w:rsidRPr="000A4F12">
        <w:t>not engage a Sub-processor without:</w:t>
      </w:r>
    </w:p>
    <w:p w14:paraId="6F9F10C0" w14:textId="77777777" w:rsidR="00390C8A" w:rsidRPr="000A4F12" w:rsidRDefault="00390C8A" w:rsidP="00AD2E00">
      <w:pPr>
        <w:pStyle w:val="OutlineInd5"/>
        <w:numPr>
          <w:ilvl w:val="3"/>
          <w:numId w:val="30"/>
        </w:numPr>
      </w:pPr>
      <w:r w:rsidRPr="000A4F12">
        <w:t xml:space="preserve"> prior written authorisation from Homes England and ensuring compliance with any conditions attached to that consent;</w:t>
      </w:r>
    </w:p>
    <w:p w14:paraId="445290EF" w14:textId="77777777" w:rsidR="00390C8A" w:rsidRPr="000A4F12" w:rsidRDefault="00390C8A" w:rsidP="00390C8A">
      <w:pPr>
        <w:pStyle w:val="Outline4"/>
      </w:pPr>
      <w:r>
        <w:t xml:space="preserve"> including obligations which give effect to the terms of</w:t>
      </w:r>
      <w:r w:rsidR="00E76C4A">
        <w:t xml:space="preserve"> this Clause 10</w:t>
      </w:r>
      <w:r w:rsidRPr="000A4F12">
        <w:t>,</w:t>
      </w:r>
      <w:r>
        <w:t xml:space="preserve"> in a written agreement</w:t>
      </w:r>
      <w:r w:rsidRPr="000A4F12">
        <w:t xml:space="preserve"> with any Sub-processor engaged by the Consultant to provide the </w:t>
      </w:r>
      <w:r w:rsidR="00285295">
        <w:t xml:space="preserve">Consultancy </w:t>
      </w:r>
      <w:r w:rsidRPr="000A4F12">
        <w:t>Services to Homes England;</w:t>
      </w:r>
    </w:p>
    <w:p w14:paraId="2E8EEBFB" w14:textId="77777777" w:rsidR="00390C8A" w:rsidRPr="000A4F12" w:rsidRDefault="00390C8A" w:rsidP="00390C8A">
      <w:pPr>
        <w:pStyle w:val="Outline4"/>
      </w:pPr>
      <w:r w:rsidRPr="000A4F12">
        <w:t>Provide Homes England with such information regarding the Sub-processor as Homes England may reasonably require.</w:t>
      </w:r>
    </w:p>
    <w:p w14:paraId="3BFFB6C7" w14:textId="77777777" w:rsidR="00390C8A" w:rsidRPr="000A4F12" w:rsidRDefault="00390C8A" w:rsidP="00364EB7">
      <w:pPr>
        <w:pStyle w:val="OutlineInd2"/>
        <w:numPr>
          <w:ilvl w:val="0"/>
          <w:numId w:val="0"/>
        </w:numPr>
        <w:ind w:left="1985"/>
      </w:pPr>
      <w:r w:rsidRPr="000A4F12">
        <w:t>For the avoidance of doubt, the Consultant shall remain fully liable for all acts or omissions of any Sub-processor.</w:t>
      </w:r>
    </w:p>
    <w:p w14:paraId="5C13CBC7" w14:textId="77777777" w:rsidR="00390C8A" w:rsidRPr="000A4F12" w:rsidRDefault="00390C8A" w:rsidP="00364EB7">
      <w:pPr>
        <w:pStyle w:val="Outline3"/>
        <w:ind w:hanging="969"/>
        <w:rPr>
          <w:rFonts w:cs="Arial"/>
          <w:sz w:val="21"/>
        </w:rPr>
      </w:pPr>
      <w:r w:rsidRPr="000A4F12">
        <w:rPr>
          <w:rFonts w:cs="Arial"/>
          <w:sz w:val="21"/>
        </w:rPr>
        <w:t>allow Homes England (and or its designated auditors) to audit the Consultant's compliance with t</w:t>
      </w:r>
      <w:r w:rsidR="00E76C4A">
        <w:rPr>
          <w:rFonts w:cs="Arial"/>
          <w:sz w:val="21"/>
        </w:rPr>
        <w:t>he requirements of this Clause 10</w:t>
      </w:r>
      <w:r w:rsidRPr="000A4F12">
        <w:rPr>
          <w:rFonts w:cs="Arial"/>
          <w:sz w:val="21"/>
        </w:rPr>
        <w:t xml:space="preserve"> on reasonable notice and/or, at Homes England’s request, provide Homes England with evidence of the Consultant's compliance with the </w:t>
      </w:r>
      <w:r w:rsidR="00E76C4A">
        <w:rPr>
          <w:rFonts w:cs="Arial"/>
          <w:sz w:val="21"/>
        </w:rPr>
        <w:t>obligations within this Clause 10</w:t>
      </w:r>
      <w:r w:rsidRPr="000A4F12">
        <w:rPr>
          <w:rFonts w:cs="Arial"/>
          <w:sz w:val="21"/>
        </w:rPr>
        <w:t>.</w:t>
      </w:r>
    </w:p>
    <w:p w14:paraId="7E7D892D" w14:textId="77777777" w:rsidR="00390C8A" w:rsidRPr="000A4F12" w:rsidRDefault="00390C8A" w:rsidP="00364EB7">
      <w:pPr>
        <w:pStyle w:val="Outline2"/>
      </w:pPr>
      <w:r w:rsidRPr="000A4F12">
        <w:t xml:space="preserve">The Consultant undertakes not to disclose or transfer any of Homes England’s Personal Data to any third party without the prior written consent of Homes England save that the Consultant shall be entitled to disclose Homes England’s Personal Data to Consultant Personnel to whom such disclosure is reasonably necessary in order for the Consultant to carry out the </w:t>
      </w:r>
      <w:r w:rsidR="00285295">
        <w:t xml:space="preserve">Consultancy </w:t>
      </w:r>
      <w:r w:rsidRPr="000A4F12">
        <w:t xml:space="preserve">Services, or to the extent required under a court order subject always to compliance with </w:t>
      </w:r>
      <w:r w:rsidRPr="000A4F12">
        <w:rPr>
          <w:bCs/>
        </w:rPr>
        <w:t>Clau</w:t>
      </w:r>
      <w:r w:rsidR="00E76C4A">
        <w:rPr>
          <w:bCs/>
        </w:rPr>
        <w:t>se 10</w:t>
      </w:r>
      <w:r w:rsidRPr="000A4F12">
        <w:rPr>
          <w:bCs/>
        </w:rPr>
        <w:t>.10</w:t>
      </w:r>
      <w:r w:rsidRPr="000A4F12">
        <w:t>.</w:t>
      </w:r>
    </w:p>
    <w:p w14:paraId="3104752A" w14:textId="77777777" w:rsidR="00390C8A" w:rsidRPr="000A4F12" w:rsidRDefault="00390C8A" w:rsidP="00364EB7">
      <w:pPr>
        <w:pStyle w:val="Outline2"/>
      </w:pPr>
      <w:r w:rsidRPr="000A4F12">
        <w:t>In respect of the Consultant Personnel, the Consultant shall:</w:t>
      </w:r>
    </w:p>
    <w:p w14:paraId="130FA2CE" w14:textId="77777777" w:rsidR="00390C8A" w:rsidRPr="000A4F12" w:rsidRDefault="00390C8A" w:rsidP="00734D58">
      <w:pPr>
        <w:pStyle w:val="Outline3"/>
        <w:ind w:hanging="969"/>
      </w:pPr>
      <w:r w:rsidRPr="000A4F12">
        <w:t>take reasonable steps to ensure the reliability and integrity of any Consultant Personnel who have access to the Personal Data;</w:t>
      </w:r>
    </w:p>
    <w:p w14:paraId="59E56471" w14:textId="77777777" w:rsidR="00390C8A" w:rsidRPr="000A4F12" w:rsidRDefault="00390C8A" w:rsidP="00734D58">
      <w:pPr>
        <w:pStyle w:val="Outline3"/>
        <w:ind w:hanging="969"/>
      </w:pPr>
      <w:r w:rsidRPr="000A4F12">
        <w:t>ensure that all Consultant Personnel required to access the Personal Data are informed of the confidential nature of the Personal Data, have provided a confidentiality undertaking to the Consultant or Sub-processor in relation to the same and comply with the obli</w:t>
      </w:r>
      <w:r w:rsidR="00E76C4A">
        <w:t>gations set out in this Clause 10</w:t>
      </w:r>
      <w:r w:rsidRPr="000A4F12">
        <w:t>;</w:t>
      </w:r>
    </w:p>
    <w:p w14:paraId="504B3850" w14:textId="77777777" w:rsidR="00390C8A" w:rsidRPr="000A4F12" w:rsidRDefault="00390C8A" w:rsidP="00734D58">
      <w:pPr>
        <w:pStyle w:val="Outline3"/>
        <w:ind w:hanging="969"/>
      </w:pPr>
      <w:r w:rsidRPr="000A4F12">
        <w:lastRenderedPageBreak/>
        <w:t>ensure that none of Consultant Personnel publish, disclose or divulge any of the Personal Data to any third party unless directed in writing to do so by Homes England or as otherwise permitted by this Contract;</w:t>
      </w:r>
    </w:p>
    <w:p w14:paraId="70BC392A" w14:textId="77777777" w:rsidR="00390C8A" w:rsidRPr="000A4F12" w:rsidRDefault="00390C8A" w:rsidP="00734D58">
      <w:pPr>
        <w:pStyle w:val="Outline3"/>
        <w:ind w:left="1985" w:hanging="992"/>
      </w:pPr>
      <w:r w:rsidRPr="000A4F12">
        <w:t>ensure that the Consultant Personnel have undertaken adequate training in the law relating to the use, care, protection and handling of Personal Data and are aware of their obligations and those of the Consultant under the Data Protection Legislation and this Contract;</w:t>
      </w:r>
    </w:p>
    <w:p w14:paraId="7FE9F3DE" w14:textId="77777777" w:rsidR="00390C8A" w:rsidRPr="000A4F12" w:rsidRDefault="00390C8A" w:rsidP="00734D58">
      <w:pPr>
        <w:pStyle w:val="Outline3"/>
        <w:ind w:left="1985" w:hanging="992"/>
      </w:pPr>
      <w:r w:rsidRPr="000A4F12">
        <w:t>ensure that the Consultant Personnel do not process Personal Data except in accordance with this Contra</w:t>
      </w:r>
      <w:r>
        <w:t>c</w:t>
      </w:r>
      <w:r w:rsidR="00E76C4A">
        <w:t xml:space="preserve">t (and in particular Schedule </w:t>
      </w:r>
      <w:r w:rsidR="001A7C8A">
        <w:t>6</w:t>
      </w:r>
      <w:r w:rsidRPr="000A4F12">
        <w:t>)</w:t>
      </w:r>
    </w:p>
    <w:p w14:paraId="4D3D9657" w14:textId="77777777" w:rsidR="00390C8A" w:rsidRPr="000A4F12" w:rsidRDefault="00390C8A" w:rsidP="00364EB7">
      <w:pPr>
        <w:pStyle w:val="Outline2"/>
        <w:ind w:left="709" w:hanging="709"/>
      </w:pPr>
      <w:r w:rsidRPr="000A4F12">
        <w:t>The Consultant shall:</w:t>
      </w:r>
    </w:p>
    <w:p w14:paraId="4EBD69D6" w14:textId="77777777" w:rsidR="00390C8A" w:rsidRPr="000A4F12" w:rsidRDefault="00390C8A" w:rsidP="00734D58">
      <w:pPr>
        <w:pStyle w:val="Outline3"/>
        <w:ind w:hanging="969"/>
      </w:pPr>
      <w:r w:rsidRPr="000A4F12">
        <w:t>provide a written description of the technical and organisational methods employed by the Consultant for processing Personal Data (within the timescales required by Homes England); and</w:t>
      </w:r>
    </w:p>
    <w:p w14:paraId="5392159A" w14:textId="77777777" w:rsidR="00390C8A" w:rsidRPr="000A4F12" w:rsidRDefault="00390C8A" w:rsidP="00734D58">
      <w:pPr>
        <w:pStyle w:val="Outline3"/>
        <w:ind w:left="1985" w:hanging="992"/>
      </w:pPr>
      <w:r w:rsidRPr="000A4F12">
        <w:t>not Process Personal Data outside the European Economic Area without the prior written consent of Homes England and, where Homes England consents to a transfer, to ensure:</w:t>
      </w:r>
    </w:p>
    <w:p w14:paraId="26538D23" w14:textId="77777777" w:rsidR="00390C8A" w:rsidRPr="000A4F12" w:rsidRDefault="00390C8A" w:rsidP="00734D58">
      <w:pPr>
        <w:pStyle w:val="Outline4"/>
        <w:ind w:left="2694" w:hanging="709"/>
      </w:pPr>
      <w:r w:rsidRPr="000A4F12">
        <w:t>the Consultant has provided appropriate safeguards in relation to the transfer (whether in accordance with GDPR Article 46 or the Law Enforcement Directive (</w:t>
      </w:r>
      <w:r w:rsidRPr="000A4F12">
        <w:rPr>
          <w:i/>
        </w:rPr>
        <w:t>Directive (EU) 2016/680</w:t>
      </w:r>
      <w:r w:rsidRPr="000A4F12">
        <w:t>) Article 37) as determined by Homes England;</w:t>
      </w:r>
    </w:p>
    <w:p w14:paraId="6E5A4989" w14:textId="77777777" w:rsidR="00390C8A" w:rsidRPr="000A4F12" w:rsidRDefault="00390C8A" w:rsidP="00734D58">
      <w:pPr>
        <w:pStyle w:val="Outline4"/>
        <w:ind w:left="2694" w:hanging="709"/>
      </w:pPr>
      <w:r w:rsidRPr="000A4F12">
        <w:t>the Data Subject has enforceable rights and effective legal remedies in relation to such Personal Data;</w:t>
      </w:r>
    </w:p>
    <w:p w14:paraId="18C3F419" w14:textId="77777777" w:rsidR="00390C8A" w:rsidRPr="000A4F12" w:rsidRDefault="00390C8A" w:rsidP="00734D58">
      <w:pPr>
        <w:pStyle w:val="Outline4"/>
        <w:ind w:left="2694" w:hanging="709"/>
      </w:pPr>
      <w:r w:rsidRPr="000A4F12">
        <w:t>the Consultant complies with its obligations under the Data Protection Legislation by providing an adequate level of protection to any Personal Data that is transferred (or, if it is not so bound, uses its best endeavours to assist Homes England in meeting its obligations); and</w:t>
      </w:r>
    </w:p>
    <w:p w14:paraId="30782924" w14:textId="77777777" w:rsidR="00390C8A" w:rsidRPr="000A4F12" w:rsidRDefault="00390C8A" w:rsidP="00734D58">
      <w:pPr>
        <w:pStyle w:val="Outline4"/>
        <w:ind w:left="2694" w:hanging="709"/>
      </w:pPr>
      <w:r w:rsidRPr="000A4F12">
        <w:t>it complies with any reasonable instructions notified to it by Homes England in relation to the Processing of the Personal Data.</w:t>
      </w:r>
    </w:p>
    <w:p w14:paraId="0CCF1D8D" w14:textId="77777777" w:rsidR="00390C8A" w:rsidRPr="000A4F12" w:rsidRDefault="00390C8A" w:rsidP="00734D58">
      <w:pPr>
        <w:pStyle w:val="Outline2"/>
        <w:ind w:left="993" w:hanging="993"/>
      </w:pPr>
      <w:r w:rsidRPr="000A4F12">
        <w:t>The Consultant agrees to use all reasonable efforts to assist Homes England to comply with such obligations as are imposed on Homes England by the Data Protection Legislation.  For the av</w:t>
      </w:r>
      <w:r>
        <w:t>oidance of doubt, the Consultant</w:t>
      </w:r>
      <w:r w:rsidRPr="000A4F12">
        <w:t xml:space="preserve"> shall:</w:t>
      </w:r>
    </w:p>
    <w:p w14:paraId="00AD6B0A" w14:textId="77777777" w:rsidR="00390C8A" w:rsidRPr="000A4F12" w:rsidRDefault="00390C8A" w:rsidP="00734D58">
      <w:pPr>
        <w:pStyle w:val="Outline3"/>
        <w:ind w:left="1985" w:hanging="992"/>
      </w:pPr>
      <w:r w:rsidRPr="000A4F12">
        <w:t>co-operate with Homes England to ensure and demonstrate that the Consultant has appropriate technical and organisational measures in place to assist Homes England to com</w:t>
      </w:r>
      <w:r w:rsidR="009E2A3D">
        <w:t>ply with any Data Subject</w:t>
      </w:r>
      <w:r w:rsidRPr="000A4F12">
        <w:t xml:space="preserve"> Request ;</w:t>
      </w:r>
    </w:p>
    <w:p w14:paraId="17F016AF" w14:textId="77777777" w:rsidR="00390C8A" w:rsidRPr="000A4F12" w:rsidRDefault="00390C8A" w:rsidP="00734D58">
      <w:pPr>
        <w:pStyle w:val="Outline3"/>
        <w:ind w:left="1418" w:hanging="425"/>
      </w:pPr>
      <w:r w:rsidRPr="000A4F12">
        <w:t>notify Homes England immediately if it:</w:t>
      </w:r>
    </w:p>
    <w:p w14:paraId="70A2E5F4" w14:textId="77777777" w:rsidR="00390C8A" w:rsidRPr="000A4F12" w:rsidRDefault="00390C8A" w:rsidP="00734D58">
      <w:pPr>
        <w:pStyle w:val="Outline4"/>
        <w:ind w:left="1985" w:firstLine="0"/>
      </w:pPr>
      <w:r w:rsidRPr="000A4F12">
        <w:t>receives:</w:t>
      </w:r>
    </w:p>
    <w:p w14:paraId="345CB7B1" w14:textId="77777777" w:rsidR="00390C8A" w:rsidRPr="000A4F12" w:rsidRDefault="00734D58" w:rsidP="00734D58">
      <w:pPr>
        <w:pStyle w:val="BodyText2"/>
        <w:numPr>
          <w:ilvl w:val="4"/>
          <w:numId w:val="12"/>
        </w:numPr>
        <w:tabs>
          <w:tab w:val="clear" w:pos="3402"/>
        </w:tabs>
        <w:spacing w:after="0" w:line="240" w:lineRule="auto"/>
        <w:ind w:hanging="708"/>
      </w:pPr>
      <w:r>
        <w:t xml:space="preserve"> </w:t>
      </w:r>
      <w:r w:rsidR="00390C8A" w:rsidRPr="000A4F12">
        <w:t>a re</w:t>
      </w:r>
      <w:r w:rsidR="009E2A3D">
        <w:t>quest from a Data Subject</w:t>
      </w:r>
      <w:r w:rsidR="00390C8A" w:rsidRPr="000A4F12">
        <w:t xml:space="preserve"> Request (</w:t>
      </w:r>
      <w:r w:rsidR="009E2A3D">
        <w:t>or purported Data Subject</w:t>
      </w:r>
      <w:r w:rsidR="00390C8A" w:rsidRPr="000A4F12">
        <w:t xml:space="preserve"> Request); </w:t>
      </w:r>
    </w:p>
    <w:p w14:paraId="63FFCEB3" w14:textId="77777777" w:rsidR="00390C8A" w:rsidRPr="000A4F12" w:rsidRDefault="00390C8A" w:rsidP="00390C8A">
      <w:pPr>
        <w:pStyle w:val="BodyText2"/>
        <w:spacing w:line="240" w:lineRule="auto"/>
        <w:ind w:left="2552"/>
      </w:pPr>
    </w:p>
    <w:p w14:paraId="67A99B37" w14:textId="77777777" w:rsidR="00390C8A" w:rsidRPr="000A4F12" w:rsidRDefault="00734D58" w:rsidP="00734D58">
      <w:pPr>
        <w:pStyle w:val="BodyText2"/>
        <w:numPr>
          <w:ilvl w:val="4"/>
          <w:numId w:val="12"/>
        </w:numPr>
        <w:tabs>
          <w:tab w:val="clear" w:pos="3402"/>
          <w:tab w:val="num" w:pos="2552"/>
        </w:tabs>
        <w:spacing w:after="0" w:line="240" w:lineRule="auto"/>
        <w:ind w:left="2552" w:firstLine="142"/>
      </w:pPr>
      <w:r>
        <w:t xml:space="preserve"> </w:t>
      </w:r>
      <w:r w:rsidR="00390C8A" w:rsidRPr="000A4F12">
        <w:t>a request to rectify, block or erase any Personal Data;</w:t>
      </w:r>
    </w:p>
    <w:p w14:paraId="70B48649" w14:textId="77777777" w:rsidR="00390C8A" w:rsidRPr="000A4F12" w:rsidRDefault="00390C8A" w:rsidP="00390C8A">
      <w:pPr>
        <w:pStyle w:val="ListParagraph"/>
      </w:pPr>
    </w:p>
    <w:p w14:paraId="5890A1A5" w14:textId="77777777" w:rsidR="00390C8A" w:rsidRPr="000A4F12" w:rsidRDefault="00734D58" w:rsidP="00734D58">
      <w:pPr>
        <w:pStyle w:val="BodyText2"/>
        <w:numPr>
          <w:ilvl w:val="4"/>
          <w:numId w:val="12"/>
        </w:numPr>
        <w:tabs>
          <w:tab w:val="clear" w:pos="3402"/>
        </w:tabs>
        <w:spacing w:after="0" w:line="240" w:lineRule="auto"/>
        <w:ind w:hanging="708"/>
      </w:pPr>
      <w:r>
        <w:lastRenderedPageBreak/>
        <w:t xml:space="preserve"> </w:t>
      </w:r>
      <w:r w:rsidR="00390C8A" w:rsidRPr="000A4F12">
        <w:t>any communication from the Information Commissioner or any other regulatory authority in connection with Personal Data processed under this Contract;</w:t>
      </w:r>
    </w:p>
    <w:p w14:paraId="3F960BFC" w14:textId="77777777" w:rsidR="00390C8A" w:rsidRPr="000A4F12" w:rsidRDefault="00390C8A" w:rsidP="00390C8A">
      <w:pPr>
        <w:pStyle w:val="BodyText2"/>
        <w:spacing w:line="240" w:lineRule="auto"/>
        <w:ind w:left="2552"/>
      </w:pPr>
    </w:p>
    <w:p w14:paraId="7A56A29A" w14:textId="77777777" w:rsidR="00390C8A" w:rsidRPr="000A4F12" w:rsidRDefault="00734D58" w:rsidP="00734D58">
      <w:pPr>
        <w:pStyle w:val="BodyText2"/>
        <w:numPr>
          <w:ilvl w:val="4"/>
          <w:numId w:val="12"/>
        </w:numPr>
        <w:tabs>
          <w:tab w:val="clear" w:pos="3402"/>
        </w:tabs>
        <w:spacing w:after="0" w:line="240" w:lineRule="auto"/>
        <w:ind w:hanging="708"/>
      </w:pPr>
      <w:r>
        <w:t xml:space="preserve"> </w:t>
      </w:r>
      <w:r w:rsidR="00390C8A" w:rsidRPr="000A4F12">
        <w:t>any other complaint, communication or request relating to Homes England's obligations under the Data Protection Legislation;</w:t>
      </w:r>
    </w:p>
    <w:p w14:paraId="68A8E8E7" w14:textId="77777777" w:rsidR="00390C8A" w:rsidRPr="000A4F12" w:rsidRDefault="00390C8A" w:rsidP="00390C8A">
      <w:pPr>
        <w:pStyle w:val="BodyText2"/>
        <w:spacing w:line="240" w:lineRule="auto"/>
        <w:ind w:left="2552"/>
      </w:pPr>
    </w:p>
    <w:p w14:paraId="32FBC29B" w14:textId="77777777" w:rsidR="00390C8A" w:rsidRPr="000A4F12" w:rsidRDefault="00734D58" w:rsidP="00734D58">
      <w:pPr>
        <w:pStyle w:val="BodyText2"/>
        <w:numPr>
          <w:ilvl w:val="4"/>
          <w:numId w:val="12"/>
        </w:numPr>
        <w:tabs>
          <w:tab w:val="clear" w:pos="3402"/>
        </w:tabs>
        <w:spacing w:after="0" w:line="240" w:lineRule="auto"/>
        <w:ind w:hanging="708"/>
      </w:pPr>
      <w:r>
        <w:t xml:space="preserve"> </w:t>
      </w:r>
      <w:r w:rsidR="00390C8A" w:rsidRPr="000A4F12">
        <w:t>a request from and third party for disclosure of Personal Data where compliance with such request is required or purported to be required by Law;</w:t>
      </w:r>
    </w:p>
    <w:p w14:paraId="7F65823B" w14:textId="77777777" w:rsidR="00390C8A" w:rsidRPr="000A4F12" w:rsidRDefault="00390C8A" w:rsidP="00390C8A">
      <w:pPr>
        <w:pStyle w:val="ListParagraph"/>
      </w:pPr>
    </w:p>
    <w:p w14:paraId="74420E09" w14:textId="77777777" w:rsidR="00390C8A" w:rsidRPr="000A4F12" w:rsidRDefault="00390C8A" w:rsidP="00734D58">
      <w:pPr>
        <w:pStyle w:val="Outline4"/>
        <w:ind w:left="1985" w:firstLine="0"/>
      </w:pPr>
      <w:r w:rsidRPr="000A4F12">
        <w:t>if they become aware of a Data Loss Event;</w:t>
      </w:r>
    </w:p>
    <w:p w14:paraId="2521722C" w14:textId="77777777" w:rsidR="00390C8A" w:rsidRPr="000A4F12" w:rsidRDefault="00390C8A" w:rsidP="00390C8A">
      <w:pPr>
        <w:pStyle w:val="Body3"/>
      </w:pPr>
      <w:r w:rsidRPr="000A4F12">
        <w:t>and take no further steps in relation to the same until such time that it receives written instructions to do so from Homes England.  The Consultant’s obligation to notify under this clause shall include the provision of further information to Homes England in phases, as details become available;</w:t>
      </w:r>
    </w:p>
    <w:p w14:paraId="0F25C20D" w14:textId="77777777" w:rsidR="00390C8A" w:rsidRPr="000A4F12" w:rsidRDefault="00390C8A" w:rsidP="00734D58">
      <w:pPr>
        <w:pStyle w:val="Outline2"/>
        <w:ind w:left="993" w:hanging="993"/>
      </w:pPr>
      <w:r w:rsidRPr="000A4F12">
        <w:t>Taking into account the nature of the processing, the Consultant shall provide Homes England with full assistance in relation to either the Consultant’s or Homes England’s obligations under Data Protection Legislation and any complaint, communication or r</w:t>
      </w:r>
      <w:r w:rsidR="00E76C4A">
        <w:t>equest made pursuant to clause 10</w:t>
      </w:r>
      <w:r w:rsidRPr="000A4F12">
        <w:t>.12 (and in so far as possible within the timescales reasonably required by Homes England) including by promptly providing Homes England:</w:t>
      </w:r>
    </w:p>
    <w:p w14:paraId="36922BD0" w14:textId="77777777" w:rsidR="00390C8A" w:rsidRPr="000A4F12" w:rsidRDefault="00390C8A" w:rsidP="00734D58">
      <w:pPr>
        <w:pStyle w:val="Outline3"/>
        <w:ind w:left="1418" w:hanging="425"/>
      </w:pPr>
      <w:r w:rsidRPr="000A4F12">
        <w:t>with full details and copies of the complaint, communication or request;</w:t>
      </w:r>
    </w:p>
    <w:p w14:paraId="20A7A228" w14:textId="77777777" w:rsidR="00390C8A" w:rsidRPr="000A4F12" w:rsidRDefault="00390C8A" w:rsidP="00734D58">
      <w:pPr>
        <w:pStyle w:val="Outline3"/>
        <w:ind w:left="1985" w:hanging="992"/>
      </w:pPr>
      <w:r w:rsidRPr="000A4F12">
        <w:t>with such assistance as is reasonably requested to enable Homes England to c</w:t>
      </w:r>
      <w:r w:rsidR="009E2A3D">
        <w:t>omply with a Data Subject</w:t>
      </w:r>
      <w:r w:rsidRPr="000A4F12">
        <w:t xml:space="preserve"> Request within the relevant timescales set out in the Data Protection Legislation;</w:t>
      </w:r>
    </w:p>
    <w:p w14:paraId="5A0498F8" w14:textId="77777777" w:rsidR="00390C8A" w:rsidRPr="000A4F12" w:rsidRDefault="00390C8A" w:rsidP="00734D58">
      <w:pPr>
        <w:pStyle w:val="Outline3"/>
        <w:ind w:left="1418" w:hanging="425"/>
      </w:pPr>
      <w:r w:rsidRPr="000A4F12">
        <w:t>at its request, with any Personal Data it holds in relation to a Data Subject</w:t>
      </w:r>
    </w:p>
    <w:p w14:paraId="7D6D4406" w14:textId="77777777" w:rsidR="00390C8A" w:rsidRPr="000A4F12" w:rsidRDefault="00390C8A" w:rsidP="00734D58">
      <w:pPr>
        <w:pStyle w:val="Outline3"/>
        <w:ind w:left="1418" w:hanging="425"/>
      </w:pPr>
      <w:r w:rsidRPr="000A4F12">
        <w:t>with such assistance as requested by Homes England:</w:t>
      </w:r>
    </w:p>
    <w:p w14:paraId="63D78387" w14:textId="77777777" w:rsidR="00390C8A" w:rsidRPr="000A4F12" w:rsidRDefault="00390C8A" w:rsidP="00364EB7">
      <w:pPr>
        <w:pStyle w:val="Outline4"/>
      </w:pPr>
      <w:r w:rsidRPr="000A4F12">
        <w:t xml:space="preserve"> following any Data Loss Event;</w:t>
      </w:r>
    </w:p>
    <w:p w14:paraId="5DDDBADE" w14:textId="77777777" w:rsidR="00390C8A" w:rsidRPr="000A4F12" w:rsidRDefault="00390C8A" w:rsidP="00364EB7">
      <w:pPr>
        <w:pStyle w:val="Outline4"/>
      </w:pPr>
      <w:r w:rsidRPr="000A4F12">
        <w:t>with respect to any request from the Information Commissioner’s Office, or any consultation by Homes England with the Information Commissioner’s Office.</w:t>
      </w:r>
    </w:p>
    <w:p w14:paraId="1E56B4E9" w14:textId="77777777" w:rsidR="00390C8A" w:rsidRPr="000A4F12" w:rsidRDefault="00390C8A" w:rsidP="00734D58">
      <w:pPr>
        <w:pStyle w:val="Outline2"/>
        <w:ind w:left="993" w:hanging="993"/>
      </w:pPr>
      <w:r w:rsidRPr="000A4F12">
        <w:t>If the Consultant becomes aware of any unauthorised or unlawful Processing, accidental alteration, loss, destruction or disclosure of, or damage or access to Homes England's Personal Data, or any other Data Loss Event, the Consultant shall:</w:t>
      </w:r>
    </w:p>
    <w:p w14:paraId="7F671573" w14:textId="77777777" w:rsidR="00390C8A" w:rsidRPr="000A4F12" w:rsidRDefault="00390C8A" w:rsidP="00734D58">
      <w:pPr>
        <w:pStyle w:val="Outline3"/>
        <w:ind w:left="1985" w:hanging="992"/>
      </w:pPr>
      <w:r w:rsidRPr="000A4F12">
        <w:t>record the details of the suspected incident in a security incident log and undertake an initial investigation immediately into the suspected incident;</w:t>
      </w:r>
    </w:p>
    <w:p w14:paraId="30AECF92" w14:textId="77777777" w:rsidR="00390C8A" w:rsidRPr="000A4F12" w:rsidRDefault="00390C8A" w:rsidP="00734D58">
      <w:pPr>
        <w:pStyle w:val="Outline3"/>
        <w:ind w:left="1985" w:hanging="992"/>
      </w:pPr>
      <w:r w:rsidRPr="000A4F12">
        <w:t>notify Homes England of the suspected incident and the findings of the Consultant's initial investigation without undue delay after becoming aware of that event, and in any event within 24 hours of becoming so aware. The Consultant shall take no further steps in relation to the same until such time that it receives written instructions to do so from Homes England.</w:t>
      </w:r>
    </w:p>
    <w:p w14:paraId="3D5DD201" w14:textId="77777777" w:rsidR="00390C8A" w:rsidRPr="000A4F12" w:rsidRDefault="00390C8A" w:rsidP="00734D58">
      <w:pPr>
        <w:pStyle w:val="Outline3"/>
        <w:ind w:left="1985" w:hanging="992"/>
      </w:pPr>
      <w:r w:rsidRPr="000A4F12">
        <w:lastRenderedPageBreak/>
        <w:t xml:space="preserve">fully co-operate with Homes England in the course of any investigation undertaken by Homes England and any subsequent corrective actions arising therefrom, including any report to and investigation by the Information Commissioner's Office and /or notification to any affected Data Subjects; and </w:t>
      </w:r>
    </w:p>
    <w:p w14:paraId="534E5285" w14:textId="77777777" w:rsidR="00390C8A" w:rsidRPr="000A4F12" w:rsidRDefault="00390C8A" w:rsidP="00734D58">
      <w:pPr>
        <w:pStyle w:val="Outline3"/>
        <w:ind w:left="1985" w:hanging="992"/>
      </w:pPr>
      <w:r w:rsidRPr="000A4F12">
        <w:t>implement any measure necessary to restore the security and integrity of any compromised Personal Data.</w:t>
      </w:r>
    </w:p>
    <w:p w14:paraId="7EC09034" w14:textId="77777777" w:rsidR="00390C8A" w:rsidRPr="000A4F12" w:rsidRDefault="00390C8A" w:rsidP="00734D58">
      <w:pPr>
        <w:pStyle w:val="Outline2"/>
        <w:ind w:left="993" w:hanging="993"/>
      </w:pPr>
      <w:r w:rsidRPr="000A4F12">
        <w:t>The Consultant shall maintain complete and accurate records and information to demonstrate its compliance with this clause.  This requirement does not apply where the Consultant employs fewer than 250 staff, unless Homes England determines that the processing:</w:t>
      </w:r>
    </w:p>
    <w:p w14:paraId="3C691D91" w14:textId="77777777" w:rsidR="00390C8A" w:rsidRPr="000A4F12" w:rsidRDefault="00390C8A" w:rsidP="00734D58">
      <w:pPr>
        <w:pStyle w:val="Outline3"/>
        <w:ind w:left="1418" w:hanging="425"/>
      </w:pPr>
      <w:r w:rsidRPr="000A4F12">
        <w:t>is not occasional;</w:t>
      </w:r>
    </w:p>
    <w:p w14:paraId="27A01520" w14:textId="77777777" w:rsidR="00390C8A" w:rsidRPr="000A4F12" w:rsidRDefault="00390C8A" w:rsidP="00734D58">
      <w:pPr>
        <w:pStyle w:val="Outline3"/>
        <w:ind w:left="1985" w:hanging="992"/>
      </w:pPr>
      <w:r w:rsidRPr="000A4F12">
        <w:t>includes special categories of data as referred to in Article 9(1) of the GDPR or Personal Data relating to criminal convictions and offences referred to in Article 10 of the GDPR; and</w:t>
      </w:r>
    </w:p>
    <w:p w14:paraId="4357311C" w14:textId="77777777" w:rsidR="00390C8A" w:rsidRPr="000A4F12" w:rsidRDefault="00390C8A" w:rsidP="00734D58">
      <w:pPr>
        <w:pStyle w:val="Outline3"/>
        <w:ind w:left="1418" w:hanging="425"/>
      </w:pPr>
      <w:r w:rsidRPr="000A4F12">
        <w:t>is likely to result in a risk to the rights and freedoms of Data Subjects.</w:t>
      </w:r>
    </w:p>
    <w:p w14:paraId="0303D9C4" w14:textId="77777777" w:rsidR="00390C8A" w:rsidRPr="000A4F12" w:rsidRDefault="00390C8A" w:rsidP="00734D58">
      <w:pPr>
        <w:pStyle w:val="Outline2"/>
        <w:ind w:left="993" w:hanging="993"/>
      </w:pPr>
      <w:r w:rsidRPr="000A4F12">
        <w:t xml:space="preserve">The Consultant shall indemnify Homes England against all claims and proceedings and all liability, losses, costs and expenses incurred in connection therewith by Homes England as a result of the Consultant's destruction of and/or damage to or unlawful Processing of any of Homes England’s Personal Data processed by the Consultant, Consultant Personnel or a Sub-processor, or any breach of or other failure to comply with the obligations in the Data Protection </w:t>
      </w:r>
      <w:r w:rsidR="00E76C4A">
        <w:t>Legislation and/or this Clause 10</w:t>
      </w:r>
      <w:r w:rsidRPr="000A4F12">
        <w:t xml:space="preserve"> by the Consultant, Consultant Personnel or a Sub-processor. </w:t>
      </w:r>
    </w:p>
    <w:p w14:paraId="45C5D878" w14:textId="77777777" w:rsidR="00390C8A" w:rsidRPr="000A4F12" w:rsidRDefault="00390C8A" w:rsidP="00734D58">
      <w:pPr>
        <w:pStyle w:val="Outline2"/>
        <w:ind w:left="993" w:hanging="993"/>
      </w:pPr>
      <w:r w:rsidRPr="000A4F12">
        <w:t xml:space="preserve">The Consultant shall appoint and identify an individual within its organisation authorised to respond to enquiries from Homes England concerning the Consultant's Processing of Homes England’s Personal Data and will deal with all enquiries from Homes England relating to such Personal Data promptly and in any event within the timescales set out in this Contract. </w:t>
      </w:r>
    </w:p>
    <w:p w14:paraId="520E4A23" w14:textId="77777777" w:rsidR="00390C8A" w:rsidRPr="000A4F12" w:rsidRDefault="00390C8A" w:rsidP="00734D58">
      <w:pPr>
        <w:pStyle w:val="Outline2"/>
        <w:ind w:left="993" w:hanging="993"/>
      </w:pPr>
      <w:r w:rsidRPr="000A4F12">
        <w:t xml:space="preserve">The Consultant undertakes to act upon the written instructions from Homes England in relation to the secure deletion or return of Homes England's Personal Data at the termination or expiry of this Contract or such time that the Consultant no longer requires access to Homes England's Personal Data for the purposes of performing its obligations under this Contract, </w:t>
      </w:r>
      <w:r w:rsidRPr="00582BF0">
        <w:rPr>
          <w:bCs/>
        </w:rPr>
        <w:t>in so far as the Consultant is able to take into account its own data retention requirements and,</w:t>
      </w:r>
      <w:r w:rsidRPr="00582BF0">
        <w:rPr>
          <w:b/>
          <w:bCs/>
        </w:rPr>
        <w:t xml:space="preserve"> </w:t>
      </w:r>
      <w:r w:rsidRPr="000A4F12">
        <w:t>unless the Consultant is required by Law to retain the Personal Data.</w:t>
      </w:r>
    </w:p>
    <w:p w14:paraId="093F09B1" w14:textId="77777777" w:rsidR="00390C8A" w:rsidRPr="000A4F12" w:rsidRDefault="00390C8A" w:rsidP="00734D58">
      <w:pPr>
        <w:pStyle w:val="Outline2"/>
        <w:ind w:left="993" w:hanging="993"/>
      </w:pPr>
      <w:r w:rsidRPr="000A4F12">
        <w:t>Homes England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52639122" w14:textId="77777777" w:rsidR="00390C8A" w:rsidRDefault="00390C8A" w:rsidP="00734D58">
      <w:pPr>
        <w:pStyle w:val="Outline2"/>
        <w:ind w:left="993" w:hanging="993"/>
      </w:pPr>
      <w:r w:rsidRPr="000A4F12">
        <w:t>The Consultant and Homes England agree to take account of any guidance issued by the Information Commissioner’s Office.  Homes England may on not less than 30 working days’ notice to the Consultant amend this agreement to ensure that it complies with any guidance issued by the Information Commissioner’s Office.</w:t>
      </w:r>
    </w:p>
    <w:p w14:paraId="50C3AA47" w14:textId="77777777" w:rsidR="00390C8A" w:rsidRPr="00B2048B" w:rsidRDefault="00390C8A" w:rsidP="00364EB7">
      <w:pPr>
        <w:pStyle w:val="Outline1"/>
        <w:numPr>
          <w:ilvl w:val="0"/>
          <w:numId w:val="0"/>
        </w:numPr>
        <w:ind w:left="970" w:hanging="828"/>
        <w:rPr>
          <w:color w:val="000000"/>
        </w:rPr>
      </w:pPr>
    </w:p>
    <w:p w14:paraId="7D685954" w14:textId="77777777" w:rsidR="00BF6A68" w:rsidRPr="00B2048B" w:rsidRDefault="000C22F8" w:rsidP="00050D64">
      <w:pPr>
        <w:pStyle w:val="Outline1"/>
        <w:tabs>
          <w:tab w:val="clear" w:pos="970"/>
        </w:tabs>
        <w:ind w:left="851"/>
        <w:rPr>
          <w:color w:val="000000"/>
        </w:rPr>
      </w:pPr>
      <w:r w:rsidRPr="00B2048B">
        <w:rPr>
          <w:color w:val="000000"/>
        </w:rPr>
        <w:t xml:space="preserve">   </w:t>
      </w:r>
      <w:r w:rsidR="00BF6A68" w:rsidRPr="00B2048B">
        <w:rPr>
          <w:color w:val="000000"/>
        </w:rPr>
        <w:t>FREEDOM OF INFORMATION</w:t>
      </w:r>
    </w:p>
    <w:p w14:paraId="2737EF2B" w14:textId="77777777" w:rsidR="00EE5813" w:rsidRPr="00B2048B" w:rsidRDefault="00BF6A68" w:rsidP="00BF6A68">
      <w:pPr>
        <w:pStyle w:val="Outline2"/>
        <w:rPr>
          <w:color w:val="000000"/>
        </w:rPr>
      </w:pPr>
      <w:r w:rsidRPr="00B2048B">
        <w:rPr>
          <w:color w:val="000000"/>
        </w:rPr>
        <w:t xml:space="preserve">The Consultant acknowledges that </w:t>
      </w:r>
      <w:r w:rsidR="00C97EA9" w:rsidRPr="00B2048B">
        <w:rPr>
          <w:color w:val="000000"/>
        </w:rPr>
        <w:t>Homes England</w:t>
      </w:r>
      <w:r w:rsidRPr="00B2048B">
        <w:rPr>
          <w:color w:val="000000"/>
        </w:rPr>
        <w:t xml:space="preserve"> is subject to legal duties which may require the release of information under FOIA and/or EIR and that </w:t>
      </w:r>
      <w:r w:rsidR="00C97EA9" w:rsidRPr="00B2048B">
        <w:rPr>
          <w:color w:val="000000"/>
        </w:rPr>
        <w:t>Homes England</w:t>
      </w:r>
      <w:r w:rsidR="00B646DE" w:rsidRPr="00B2048B">
        <w:rPr>
          <w:color w:val="000000"/>
        </w:rPr>
        <w:t xml:space="preserve"> </w:t>
      </w:r>
      <w:r w:rsidRPr="00B2048B">
        <w:rPr>
          <w:color w:val="000000"/>
        </w:rPr>
        <w:t xml:space="preserve">may be under an obligation to provide Information subject to a Request for Information. </w:t>
      </w:r>
    </w:p>
    <w:p w14:paraId="27DEFDA5" w14:textId="77777777" w:rsidR="00BF6A68" w:rsidRPr="00B2048B" w:rsidRDefault="00C97EA9" w:rsidP="00BF6A68">
      <w:pPr>
        <w:pStyle w:val="Outline2"/>
        <w:rPr>
          <w:color w:val="000000"/>
        </w:rPr>
      </w:pPr>
      <w:r w:rsidRPr="00B2048B">
        <w:rPr>
          <w:color w:val="000000"/>
        </w:rPr>
        <w:t>Homes England</w:t>
      </w:r>
      <w:r w:rsidR="00BF6A68" w:rsidRPr="00B2048B">
        <w:rPr>
          <w:color w:val="000000"/>
        </w:rPr>
        <w:t xml:space="preserve"> shall be re</w:t>
      </w:r>
      <w:r w:rsidR="003103A6" w:rsidRPr="00B2048B">
        <w:rPr>
          <w:color w:val="000000"/>
        </w:rPr>
        <w:t xml:space="preserve">sponsible for determining in </w:t>
      </w:r>
      <w:r w:rsidR="008303D8" w:rsidRPr="00B2048B">
        <w:rPr>
          <w:color w:val="000000"/>
        </w:rPr>
        <w:t>its</w:t>
      </w:r>
      <w:r w:rsidR="00BF6A68" w:rsidRPr="00B2048B">
        <w:rPr>
          <w:color w:val="000000"/>
        </w:rPr>
        <w:t xml:space="preserve"> absolute discretion whether:-</w:t>
      </w:r>
    </w:p>
    <w:p w14:paraId="30B55F2F" w14:textId="77777777" w:rsidR="00D82D7C" w:rsidRPr="00B2048B" w:rsidRDefault="00D82D7C" w:rsidP="00D82D7C">
      <w:pPr>
        <w:pStyle w:val="Outline3"/>
        <w:rPr>
          <w:color w:val="000000"/>
        </w:rPr>
      </w:pPr>
      <w:r w:rsidRPr="00B2048B">
        <w:rPr>
          <w:color w:val="000000"/>
        </w:rPr>
        <w:t>any Information is Exempted Information or remains Exempted Information; or</w:t>
      </w:r>
    </w:p>
    <w:p w14:paraId="3911696A" w14:textId="77777777" w:rsidR="00D82D7C" w:rsidRPr="00B2048B" w:rsidRDefault="00D82D7C" w:rsidP="00D82D7C">
      <w:pPr>
        <w:pStyle w:val="Outline3"/>
        <w:rPr>
          <w:color w:val="000000"/>
        </w:rPr>
      </w:pPr>
      <w:r w:rsidRPr="00B2048B">
        <w:rPr>
          <w:color w:val="000000"/>
        </w:rPr>
        <w:t xml:space="preserve">any Information is to be disclosed in response to a Request for Information;  </w:t>
      </w:r>
    </w:p>
    <w:p w14:paraId="6C05CB17" w14:textId="77777777" w:rsidR="00BF6A68" w:rsidRPr="00B2048B" w:rsidRDefault="00BF6A68" w:rsidP="009C6FF2">
      <w:pPr>
        <w:pStyle w:val="Level3"/>
        <w:numPr>
          <w:ilvl w:val="0"/>
          <w:numId w:val="0"/>
        </w:numPr>
        <w:ind w:left="970"/>
        <w:rPr>
          <w:color w:val="000000"/>
        </w:rPr>
      </w:pPr>
      <w:r w:rsidRPr="00B2048B">
        <w:rPr>
          <w:color w:val="000000"/>
        </w:rPr>
        <w:t xml:space="preserve">and in no event shall the Consultant respond directly to a Request for Information to which </w:t>
      </w:r>
      <w:r w:rsidR="00C97EA9" w:rsidRPr="00B2048B">
        <w:rPr>
          <w:color w:val="000000"/>
        </w:rPr>
        <w:t>Homes England</w:t>
      </w:r>
      <w:r w:rsidRPr="00B2048B">
        <w:rPr>
          <w:color w:val="000000"/>
        </w:rPr>
        <w:t xml:space="preserve"> is required to respond</w:t>
      </w:r>
      <w:r w:rsidR="00D82D7C" w:rsidRPr="00B2048B">
        <w:rPr>
          <w:color w:val="000000"/>
        </w:rPr>
        <w:t xml:space="preserve"> to, </w:t>
      </w:r>
      <w:r w:rsidR="00D82D7C" w:rsidRPr="00B2048B">
        <w:rPr>
          <w:color w:val="000000"/>
          <w:sz w:val="22"/>
        </w:rPr>
        <w:t xml:space="preserve">except to confirm receipt of the Request for Information and that the Request for Information has been passed </w:t>
      </w:r>
      <w:r w:rsidR="003103A6" w:rsidRPr="00B2048B">
        <w:rPr>
          <w:color w:val="000000"/>
          <w:sz w:val="22"/>
        </w:rPr>
        <w:t>to</w:t>
      </w:r>
      <w:r w:rsidR="00D82D7C" w:rsidRPr="00B2048B">
        <w:rPr>
          <w:color w:val="000000"/>
          <w:sz w:val="22"/>
        </w:rPr>
        <w:t xml:space="preserve"> </w:t>
      </w:r>
      <w:r w:rsidR="00C97EA9" w:rsidRPr="00B2048B">
        <w:rPr>
          <w:color w:val="000000"/>
          <w:sz w:val="22"/>
        </w:rPr>
        <w:t>Homes England</w:t>
      </w:r>
      <w:r w:rsidR="00D82D7C" w:rsidRPr="00B2048B">
        <w:rPr>
          <w:color w:val="000000"/>
          <w:sz w:val="22"/>
        </w:rPr>
        <w:t xml:space="preserve"> unless otherwise expressly authorised to do so by </w:t>
      </w:r>
      <w:r w:rsidR="00C97EA9" w:rsidRPr="00B2048B">
        <w:rPr>
          <w:color w:val="000000"/>
        </w:rPr>
        <w:t>Homes England</w:t>
      </w:r>
      <w:r w:rsidRPr="00B2048B">
        <w:rPr>
          <w:color w:val="000000"/>
        </w:rPr>
        <w:t xml:space="preserve">. </w:t>
      </w:r>
    </w:p>
    <w:p w14:paraId="354D2B6A" w14:textId="77777777" w:rsidR="00461595" w:rsidRPr="00B2048B" w:rsidRDefault="00EE5813" w:rsidP="00DE5A8A">
      <w:pPr>
        <w:pStyle w:val="Outline2"/>
        <w:spacing w:after="0"/>
        <w:rPr>
          <w:color w:val="000000"/>
        </w:rPr>
      </w:pPr>
      <w:r w:rsidRPr="00B2048B">
        <w:rPr>
          <w:color w:val="000000"/>
        </w:rPr>
        <w:t xml:space="preserve">Subject to </w:t>
      </w:r>
      <w:r w:rsidR="00810A19" w:rsidRPr="00B2048B">
        <w:rPr>
          <w:color w:val="000000"/>
        </w:rPr>
        <w:t xml:space="preserve">Clause </w:t>
      </w:r>
      <w:r w:rsidRPr="00B2048B">
        <w:rPr>
          <w:color w:val="000000"/>
        </w:rPr>
        <w:t>1</w:t>
      </w:r>
      <w:r w:rsidR="00735526" w:rsidRPr="00B2048B">
        <w:rPr>
          <w:color w:val="000000"/>
        </w:rPr>
        <w:t>1</w:t>
      </w:r>
      <w:r w:rsidRPr="00B2048B">
        <w:rPr>
          <w:color w:val="000000"/>
        </w:rPr>
        <w:t>.4 below, t</w:t>
      </w:r>
      <w:r w:rsidR="00461595" w:rsidRPr="00B2048B">
        <w:rPr>
          <w:color w:val="000000"/>
        </w:rPr>
        <w:t>he Consultant acknowledge</w:t>
      </w:r>
      <w:r w:rsidR="00D26D0B" w:rsidRPr="00B2048B">
        <w:rPr>
          <w:color w:val="000000"/>
        </w:rPr>
        <w:t>s</w:t>
      </w:r>
      <w:r w:rsidR="00461595" w:rsidRPr="00B2048B">
        <w:rPr>
          <w:color w:val="000000"/>
        </w:rPr>
        <w:t xml:space="preserve"> that </w:t>
      </w:r>
      <w:r w:rsidR="00C97EA9" w:rsidRPr="00B2048B">
        <w:rPr>
          <w:color w:val="000000"/>
        </w:rPr>
        <w:t>Homes England</w:t>
      </w:r>
      <w:r w:rsidR="00461595" w:rsidRPr="00B2048B">
        <w:rPr>
          <w:color w:val="000000"/>
        </w:rPr>
        <w:t xml:space="preserve"> may </w:t>
      </w:r>
      <w:r w:rsidR="008303D8" w:rsidRPr="00B2048B">
        <w:rPr>
          <w:color w:val="000000"/>
        </w:rPr>
        <w:t xml:space="preserve">be obliged under FOIA or EIR to </w:t>
      </w:r>
      <w:r w:rsidR="00461595" w:rsidRPr="00B2048B">
        <w:rPr>
          <w:color w:val="000000"/>
        </w:rPr>
        <w:t xml:space="preserve">disclose Information:- </w:t>
      </w:r>
    </w:p>
    <w:p w14:paraId="6C87574C" w14:textId="77777777" w:rsidR="00461595" w:rsidRPr="00B2048B" w:rsidRDefault="00461595" w:rsidP="00461595">
      <w:pPr>
        <w:tabs>
          <w:tab w:val="num" w:pos="720"/>
        </w:tabs>
        <w:ind w:left="720" w:hanging="720"/>
        <w:rPr>
          <w:color w:val="000000"/>
        </w:rPr>
      </w:pPr>
    </w:p>
    <w:p w14:paraId="1F2CFDFD" w14:textId="77777777" w:rsidR="00461595" w:rsidRPr="00B2048B" w:rsidRDefault="00461595" w:rsidP="00DE5A8A">
      <w:pPr>
        <w:pStyle w:val="Outline3"/>
        <w:spacing w:after="0"/>
        <w:rPr>
          <w:color w:val="000000"/>
        </w:rPr>
      </w:pPr>
      <w:r w:rsidRPr="00B2048B">
        <w:rPr>
          <w:color w:val="000000"/>
        </w:rPr>
        <w:t>without consulting the Consultant or</w:t>
      </w:r>
    </w:p>
    <w:p w14:paraId="1C18A4A9" w14:textId="77777777" w:rsidR="00461595" w:rsidRPr="00B2048B" w:rsidRDefault="00461595" w:rsidP="00461595">
      <w:pPr>
        <w:ind w:left="720"/>
        <w:rPr>
          <w:color w:val="000000"/>
        </w:rPr>
      </w:pPr>
    </w:p>
    <w:p w14:paraId="7871A163" w14:textId="77777777" w:rsidR="00461595" w:rsidRPr="00B2048B" w:rsidRDefault="00461595" w:rsidP="00461595">
      <w:pPr>
        <w:pStyle w:val="Outline3"/>
        <w:rPr>
          <w:color w:val="000000"/>
        </w:rPr>
      </w:pPr>
      <w:r w:rsidRPr="00B2048B">
        <w:rPr>
          <w:color w:val="000000"/>
        </w:rPr>
        <w:t xml:space="preserve">following consultation with the </w:t>
      </w:r>
      <w:r w:rsidR="00E333A4" w:rsidRPr="00B2048B">
        <w:rPr>
          <w:color w:val="000000"/>
        </w:rPr>
        <w:t>C</w:t>
      </w:r>
      <w:r w:rsidR="003103A6" w:rsidRPr="00B2048B">
        <w:rPr>
          <w:color w:val="000000"/>
        </w:rPr>
        <w:t>onsultant</w:t>
      </w:r>
      <w:r w:rsidR="00E333A4" w:rsidRPr="00B2048B">
        <w:rPr>
          <w:color w:val="000000"/>
        </w:rPr>
        <w:t xml:space="preserve"> </w:t>
      </w:r>
      <w:r w:rsidRPr="00B2048B">
        <w:rPr>
          <w:color w:val="000000"/>
        </w:rPr>
        <w:t>and having taken (or not taken, as the case may be) its views into account.</w:t>
      </w:r>
    </w:p>
    <w:p w14:paraId="3A49436F" w14:textId="77777777" w:rsidR="00E848B3" w:rsidRPr="00B2048B" w:rsidRDefault="00E848B3" w:rsidP="00BF6A68">
      <w:pPr>
        <w:pStyle w:val="Outline2"/>
        <w:rPr>
          <w:color w:val="000000"/>
        </w:rPr>
      </w:pPr>
      <w:r w:rsidRPr="00B2048B">
        <w:rPr>
          <w:color w:val="000000"/>
        </w:rPr>
        <w:t>Without in any way limiting Clauses 1</w:t>
      </w:r>
      <w:r w:rsidR="00735526" w:rsidRPr="00B2048B">
        <w:rPr>
          <w:color w:val="000000"/>
        </w:rPr>
        <w:t>1</w:t>
      </w:r>
      <w:r w:rsidRPr="00B2048B">
        <w:rPr>
          <w:color w:val="000000"/>
        </w:rPr>
        <w:t>.</w:t>
      </w:r>
      <w:r w:rsidR="008303D8" w:rsidRPr="00B2048B">
        <w:rPr>
          <w:color w:val="000000"/>
        </w:rPr>
        <w:t>2</w:t>
      </w:r>
      <w:r w:rsidRPr="00B2048B">
        <w:rPr>
          <w:color w:val="000000"/>
        </w:rPr>
        <w:t xml:space="preserve"> and 1</w:t>
      </w:r>
      <w:r w:rsidR="00735526" w:rsidRPr="00B2048B">
        <w:rPr>
          <w:color w:val="000000"/>
        </w:rPr>
        <w:t>1</w:t>
      </w:r>
      <w:r w:rsidRPr="00B2048B">
        <w:rPr>
          <w:color w:val="000000"/>
        </w:rPr>
        <w:t>.</w:t>
      </w:r>
      <w:r w:rsidR="008303D8" w:rsidRPr="00B2048B">
        <w:rPr>
          <w:color w:val="000000"/>
        </w:rPr>
        <w:t>3</w:t>
      </w:r>
      <w:r w:rsidRPr="00B2048B">
        <w:rPr>
          <w:color w:val="000000"/>
        </w:rPr>
        <w:t xml:space="preserve">, in the event that </w:t>
      </w:r>
      <w:r w:rsidR="00C97EA9" w:rsidRPr="00B2048B">
        <w:rPr>
          <w:color w:val="000000"/>
        </w:rPr>
        <w:t>Homes England</w:t>
      </w:r>
      <w:r w:rsidRPr="00B2048B">
        <w:rPr>
          <w:i/>
          <w:color w:val="000000"/>
        </w:rPr>
        <w:t xml:space="preserve"> </w:t>
      </w:r>
      <w:r w:rsidRPr="00B2048B">
        <w:rPr>
          <w:color w:val="000000"/>
        </w:rPr>
        <w:t xml:space="preserve">receives a Request for Information, </w:t>
      </w:r>
      <w:r w:rsidR="00C97EA9" w:rsidRPr="00B2048B">
        <w:rPr>
          <w:color w:val="000000"/>
        </w:rPr>
        <w:t>Homes England</w:t>
      </w:r>
      <w:r w:rsidRPr="00B2048B">
        <w:rPr>
          <w:i/>
          <w:color w:val="000000"/>
        </w:rPr>
        <w:t xml:space="preserve"> </w:t>
      </w:r>
      <w:r w:rsidRPr="00B2048B">
        <w:rPr>
          <w:color w:val="000000"/>
        </w:rPr>
        <w:t xml:space="preserve">will, where </w:t>
      </w:r>
      <w:r w:rsidR="00EE5813" w:rsidRPr="00B2048B">
        <w:rPr>
          <w:color w:val="000000"/>
        </w:rPr>
        <w:t>appropriate</w:t>
      </w:r>
      <w:r w:rsidRPr="00B2048B">
        <w:rPr>
          <w:color w:val="000000"/>
        </w:rPr>
        <w:t>, as soon as reasonably practicable notify the Consultant</w:t>
      </w:r>
      <w:r w:rsidR="00BB57B7" w:rsidRPr="00B2048B">
        <w:rPr>
          <w:color w:val="000000"/>
        </w:rPr>
        <w:t>.</w:t>
      </w:r>
      <w:r w:rsidR="008303D8" w:rsidRPr="00B2048B">
        <w:rPr>
          <w:color w:val="000000"/>
        </w:rPr>
        <w:t xml:space="preserve"> </w:t>
      </w:r>
    </w:p>
    <w:p w14:paraId="27ACC587" w14:textId="77777777" w:rsidR="00E848B3" w:rsidRPr="00B2048B" w:rsidRDefault="00E848B3" w:rsidP="00DE5A8A">
      <w:pPr>
        <w:pStyle w:val="Outline2"/>
        <w:spacing w:after="0"/>
        <w:rPr>
          <w:color w:val="000000"/>
        </w:rPr>
      </w:pPr>
      <w:r w:rsidRPr="00B2048B">
        <w:rPr>
          <w:color w:val="000000"/>
        </w:rPr>
        <w:t xml:space="preserve">The Consultant will assist and co-operate with </w:t>
      </w:r>
      <w:r w:rsidR="00C97EA9" w:rsidRPr="00B2048B">
        <w:rPr>
          <w:color w:val="000000"/>
        </w:rPr>
        <w:t>Homes England</w:t>
      </w:r>
      <w:r w:rsidRPr="00B2048B">
        <w:rPr>
          <w:color w:val="000000"/>
        </w:rPr>
        <w:t xml:space="preserve">  as requested by </w:t>
      </w:r>
      <w:r w:rsidR="00C97EA9" w:rsidRPr="00B2048B">
        <w:rPr>
          <w:color w:val="000000"/>
        </w:rPr>
        <w:t>Homes England</w:t>
      </w:r>
      <w:r w:rsidRPr="00B2048B">
        <w:rPr>
          <w:color w:val="000000"/>
        </w:rPr>
        <w:t xml:space="preserve"> to enable </w:t>
      </w:r>
      <w:r w:rsidR="00C97EA9" w:rsidRPr="00B2048B">
        <w:rPr>
          <w:color w:val="000000"/>
        </w:rPr>
        <w:t>Homes England</w:t>
      </w:r>
      <w:r w:rsidRPr="00B2048B">
        <w:rPr>
          <w:color w:val="000000"/>
        </w:rPr>
        <w:t xml:space="preserve"> to comply with its disclosure requirements under FOIA and EIR within the prescribed periods for compliance and in particular without limitation will </w:t>
      </w:r>
      <w:r w:rsidR="00EE5813" w:rsidRPr="00B2048B">
        <w:rPr>
          <w:color w:val="000000"/>
        </w:rPr>
        <w:t>(</w:t>
      </w:r>
      <w:r w:rsidRPr="00B2048B">
        <w:rPr>
          <w:color w:val="000000"/>
        </w:rPr>
        <w:t>and shall procure that its agents and sub-contractors will</w:t>
      </w:r>
      <w:r w:rsidR="00EE5813" w:rsidRPr="00B2048B">
        <w:rPr>
          <w:color w:val="000000"/>
        </w:rPr>
        <w:t>)</w:t>
      </w:r>
      <w:r w:rsidRPr="00B2048B">
        <w:rPr>
          <w:color w:val="000000"/>
        </w:rPr>
        <w:t>, at their own cost:</w:t>
      </w:r>
    </w:p>
    <w:p w14:paraId="2A229B78" w14:textId="77777777" w:rsidR="00E848B3" w:rsidRPr="00B2048B" w:rsidRDefault="00E848B3" w:rsidP="00E848B3">
      <w:pPr>
        <w:rPr>
          <w:color w:val="000000"/>
        </w:rPr>
      </w:pPr>
    </w:p>
    <w:p w14:paraId="0CB312C1" w14:textId="77777777" w:rsidR="00E848B3" w:rsidRPr="00B2048B" w:rsidRDefault="00E848B3" w:rsidP="00DE5A8A">
      <w:pPr>
        <w:pStyle w:val="Outline3"/>
        <w:spacing w:after="0"/>
        <w:rPr>
          <w:color w:val="000000"/>
        </w:rPr>
      </w:pPr>
      <w:r w:rsidRPr="00B2048B">
        <w:rPr>
          <w:color w:val="000000"/>
        </w:rPr>
        <w:t xml:space="preserve">transfer any Request for Information received by the Consultant to </w:t>
      </w:r>
      <w:r w:rsidR="00C97EA9" w:rsidRPr="00B2048B">
        <w:rPr>
          <w:color w:val="000000"/>
        </w:rPr>
        <w:t>Homes England</w:t>
      </w:r>
      <w:r w:rsidRPr="00B2048B">
        <w:rPr>
          <w:color w:val="000000"/>
        </w:rPr>
        <w:t xml:space="preserve"> as soon as practicable after receipt and in any event within two Working Days of receiving a request for information;</w:t>
      </w:r>
    </w:p>
    <w:p w14:paraId="4CE32684" w14:textId="77777777" w:rsidR="00E848B3" w:rsidRPr="00B2048B" w:rsidRDefault="00E848B3" w:rsidP="00DE5A8A">
      <w:pPr>
        <w:tabs>
          <w:tab w:val="num" w:pos="1440"/>
        </w:tabs>
        <w:ind w:left="720"/>
        <w:rPr>
          <w:color w:val="000000"/>
        </w:rPr>
      </w:pPr>
    </w:p>
    <w:p w14:paraId="41497CD4" w14:textId="77777777" w:rsidR="00E848B3" w:rsidRPr="00B2048B" w:rsidRDefault="00E848B3" w:rsidP="00DE5A8A">
      <w:pPr>
        <w:pStyle w:val="Outline3"/>
        <w:spacing w:after="0"/>
        <w:rPr>
          <w:color w:val="000000"/>
        </w:rPr>
      </w:pPr>
      <w:r w:rsidRPr="00B2048B">
        <w:rPr>
          <w:color w:val="000000"/>
        </w:rPr>
        <w:t xml:space="preserve">provide all such assistance as may be required from time to time by </w:t>
      </w:r>
      <w:r w:rsidR="00C97EA9" w:rsidRPr="00B2048B">
        <w:rPr>
          <w:color w:val="000000"/>
        </w:rPr>
        <w:t>Homes England</w:t>
      </w:r>
      <w:r w:rsidRPr="00B2048B">
        <w:rPr>
          <w:color w:val="000000"/>
        </w:rPr>
        <w:t xml:space="preserve"> and supply such data or information as may be requested by </w:t>
      </w:r>
      <w:r w:rsidR="00C97EA9" w:rsidRPr="00B2048B">
        <w:rPr>
          <w:color w:val="000000"/>
        </w:rPr>
        <w:t>Homes England</w:t>
      </w:r>
      <w:r w:rsidRPr="00B2048B">
        <w:rPr>
          <w:color w:val="000000"/>
        </w:rPr>
        <w:t>;</w:t>
      </w:r>
    </w:p>
    <w:p w14:paraId="3B46B9EA" w14:textId="77777777" w:rsidR="00E848B3" w:rsidRPr="00B2048B" w:rsidRDefault="00E848B3" w:rsidP="00DE5A8A">
      <w:pPr>
        <w:rPr>
          <w:color w:val="000000"/>
        </w:rPr>
      </w:pPr>
    </w:p>
    <w:p w14:paraId="23572B3D" w14:textId="77777777" w:rsidR="00E848B3" w:rsidRPr="00B2048B" w:rsidRDefault="00E848B3" w:rsidP="00DE5A8A">
      <w:pPr>
        <w:pStyle w:val="Outline3"/>
        <w:spacing w:after="0"/>
        <w:rPr>
          <w:color w:val="000000"/>
        </w:rPr>
      </w:pPr>
      <w:r w:rsidRPr="00B2048B">
        <w:rPr>
          <w:color w:val="000000"/>
        </w:rPr>
        <w:t xml:space="preserve">provide </w:t>
      </w:r>
      <w:r w:rsidR="00C97EA9" w:rsidRPr="00B2048B">
        <w:rPr>
          <w:color w:val="000000"/>
        </w:rPr>
        <w:t>Homes England</w:t>
      </w:r>
      <w:r w:rsidRPr="00B2048B">
        <w:rPr>
          <w:color w:val="000000"/>
        </w:rPr>
        <w:t xml:space="preserve"> with any data or information in its possession or power in the form that </w:t>
      </w:r>
      <w:r w:rsidR="00C97EA9" w:rsidRPr="00B2048B">
        <w:rPr>
          <w:color w:val="000000"/>
        </w:rPr>
        <w:t>Homes England</w:t>
      </w:r>
      <w:r w:rsidRPr="00B2048B">
        <w:rPr>
          <w:color w:val="000000"/>
        </w:rPr>
        <w:t xml:space="preserve"> requires within five Working Days (or such other period as </w:t>
      </w:r>
      <w:r w:rsidR="00C97EA9" w:rsidRPr="00B2048B">
        <w:rPr>
          <w:color w:val="000000"/>
        </w:rPr>
        <w:t>Homes England</w:t>
      </w:r>
      <w:r w:rsidRPr="00B2048B">
        <w:rPr>
          <w:color w:val="000000"/>
        </w:rPr>
        <w:t xml:space="preserve"> may specify) of </w:t>
      </w:r>
      <w:r w:rsidR="00C97EA9" w:rsidRPr="00B2048B">
        <w:rPr>
          <w:color w:val="000000"/>
        </w:rPr>
        <w:t>Homes England</w:t>
      </w:r>
      <w:r w:rsidR="000A2186" w:rsidRPr="00B2048B">
        <w:rPr>
          <w:color w:val="000000"/>
        </w:rPr>
        <w:t xml:space="preserve"> </w:t>
      </w:r>
      <w:r w:rsidRPr="00B2048B">
        <w:rPr>
          <w:color w:val="000000"/>
        </w:rPr>
        <w:t xml:space="preserve">requesting that Information; </w:t>
      </w:r>
    </w:p>
    <w:p w14:paraId="622285D8" w14:textId="77777777" w:rsidR="00DE5A8A" w:rsidRPr="00B2048B" w:rsidRDefault="00DE5A8A" w:rsidP="00DE5A8A">
      <w:pPr>
        <w:pStyle w:val="Outline3"/>
        <w:numPr>
          <w:ilvl w:val="0"/>
          <w:numId w:val="0"/>
        </w:numPr>
        <w:spacing w:after="0"/>
        <w:rPr>
          <w:color w:val="000000"/>
        </w:rPr>
      </w:pPr>
    </w:p>
    <w:p w14:paraId="6175A2A2" w14:textId="77777777" w:rsidR="00E848B3" w:rsidRPr="00B2048B" w:rsidRDefault="00E848B3" w:rsidP="00DE5A8A">
      <w:pPr>
        <w:pStyle w:val="Outline3"/>
        <w:spacing w:after="0"/>
        <w:rPr>
          <w:color w:val="000000"/>
        </w:rPr>
      </w:pPr>
      <w:r w:rsidRPr="00B2048B">
        <w:rPr>
          <w:color w:val="000000"/>
        </w:rPr>
        <w:t xml:space="preserve">permit </w:t>
      </w:r>
      <w:r w:rsidR="00C97EA9" w:rsidRPr="00B2048B">
        <w:rPr>
          <w:color w:val="000000"/>
        </w:rPr>
        <w:t>Homes England</w:t>
      </w:r>
      <w:r w:rsidRPr="00B2048B">
        <w:rPr>
          <w:i/>
          <w:color w:val="000000"/>
        </w:rPr>
        <w:t xml:space="preserve"> </w:t>
      </w:r>
      <w:r w:rsidRPr="00B2048B">
        <w:rPr>
          <w:color w:val="000000"/>
        </w:rPr>
        <w:t>to inspect such as requested from time to time</w:t>
      </w:r>
    </w:p>
    <w:p w14:paraId="78ED01A8" w14:textId="77777777" w:rsidR="00E848B3" w:rsidRPr="00B2048B" w:rsidRDefault="00E848B3" w:rsidP="00E848B3">
      <w:pPr>
        <w:rPr>
          <w:color w:val="000000"/>
        </w:rPr>
      </w:pPr>
    </w:p>
    <w:p w14:paraId="37657DF2" w14:textId="77777777" w:rsidR="00BF6A68" w:rsidRPr="00B2048B" w:rsidRDefault="00050D64" w:rsidP="00BF6A68">
      <w:pPr>
        <w:pStyle w:val="Outline2"/>
        <w:rPr>
          <w:color w:val="000000"/>
        </w:rPr>
      </w:pPr>
      <w:r w:rsidRPr="00B2048B">
        <w:rPr>
          <w:color w:val="000000"/>
        </w:rPr>
        <w:t xml:space="preserve">Nothing in this </w:t>
      </w:r>
      <w:r w:rsidR="00735526" w:rsidRPr="00B2048B">
        <w:rPr>
          <w:color w:val="000000"/>
        </w:rPr>
        <w:t>Agreement</w:t>
      </w:r>
      <w:r w:rsidRPr="00B2048B">
        <w:rPr>
          <w:color w:val="000000"/>
        </w:rPr>
        <w:t xml:space="preserve"> will prevent </w:t>
      </w:r>
      <w:r w:rsidR="00C97EA9" w:rsidRPr="00B2048B">
        <w:rPr>
          <w:color w:val="000000"/>
        </w:rPr>
        <w:t>Homes England</w:t>
      </w:r>
      <w:r w:rsidRPr="00B2048B">
        <w:rPr>
          <w:color w:val="000000"/>
        </w:rPr>
        <w:t xml:space="preserve"> from complying with any valid order, decision, enforcement or practice recommendation notice issued to it by the Information Commissioner under FOIA and / or EIR in relation to any Exempted Information</w:t>
      </w:r>
      <w:r w:rsidR="00BF6A68" w:rsidRPr="00B2048B">
        <w:rPr>
          <w:color w:val="000000"/>
        </w:rPr>
        <w:t>.</w:t>
      </w:r>
    </w:p>
    <w:p w14:paraId="4B9D86C1" w14:textId="77777777" w:rsidR="00724036" w:rsidRPr="00B2048B" w:rsidRDefault="00724036" w:rsidP="00724036">
      <w:pPr>
        <w:pStyle w:val="Outline1"/>
        <w:rPr>
          <w:color w:val="000000"/>
          <w:sz w:val="20"/>
        </w:rPr>
      </w:pPr>
      <w:r w:rsidRPr="00B2048B">
        <w:rPr>
          <w:color w:val="000000"/>
        </w:rPr>
        <w:lastRenderedPageBreak/>
        <w:t>ANTI-BRIBERY</w:t>
      </w:r>
      <w:r w:rsidR="000B175B" w:rsidRPr="00B2048B">
        <w:rPr>
          <w:color w:val="000000"/>
        </w:rPr>
        <w:t xml:space="preserve"> ETC</w:t>
      </w:r>
      <w:r w:rsidRPr="00B2048B">
        <w:rPr>
          <w:color w:val="000000"/>
          <w:sz w:val="20"/>
        </w:rPr>
        <w:t xml:space="preserve"> </w:t>
      </w:r>
    </w:p>
    <w:p w14:paraId="75476BC8" w14:textId="77777777" w:rsidR="00724036" w:rsidRPr="00B2048B" w:rsidRDefault="00724036" w:rsidP="00724036">
      <w:pPr>
        <w:pStyle w:val="Outline2"/>
        <w:rPr>
          <w:color w:val="000000"/>
        </w:rPr>
      </w:pPr>
      <w:r w:rsidRPr="00B2048B">
        <w:rPr>
          <w:color w:val="000000"/>
        </w:rPr>
        <w:t>The Consultant shall:</w:t>
      </w:r>
    </w:p>
    <w:p w14:paraId="4FFED769" w14:textId="761EDDD7" w:rsidR="00724036" w:rsidRPr="00B2048B" w:rsidRDefault="00724036" w:rsidP="000B175B">
      <w:pPr>
        <w:pStyle w:val="Outline3"/>
        <w:rPr>
          <w:color w:val="000000"/>
        </w:rPr>
      </w:pPr>
      <w:r w:rsidRPr="00B2048B">
        <w:rPr>
          <w:color w:val="000000"/>
        </w:rPr>
        <w:t>comply with all applicable laws, statutes, regulations</w:t>
      </w:r>
      <w:r w:rsidR="000B175B" w:rsidRPr="00B2048B">
        <w:rPr>
          <w:color w:val="000000"/>
        </w:rPr>
        <w:t xml:space="preserve"> </w:t>
      </w:r>
      <w:r w:rsidRPr="00B2048B">
        <w:rPr>
          <w:color w:val="000000"/>
        </w:rPr>
        <w:t>relating to bribery</w:t>
      </w:r>
      <w:r w:rsidR="0067146E" w:rsidRPr="00B2048B">
        <w:rPr>
          <w:color w:val="000000"/>
        </w:rPr>
        <w:t>,</w:t>
      </w:r>
      <w:r w:rsidRPr="00B2048B">
        <w:rPr>
          <w:color w:val="000000"/>
        </w:rPr>
        <w:t xml:space="preserve"> corruption </w:t>
      </w:r>
      <w:r w:rsidR="0067146E" w:rsidRPr="00B2048B">
        <w:rPr>
          <w:color w:val="000000"/>
        </w:rPr>
        <w:t xml:space="preserve">slavery and human trafficking </w:t>
      </w:r>
      <w:r w:rsidRPr="00B2048B">
        <w:rPr>
          <w:color w:val="000000"/>
        </w:rPr>
        <w:t xml:space="preserve">including but not limited to the Bribery Act 2010 </w:t>
      </w:r>
      <w:r w:rsidR="000B175B" w:rsidRPr="00B2048B">
        <w:rPr>
          <w:color w:val="000000"/>
        </w:rPr>
        <w:t xml:space="preserve">and the Modern Slavery Act 2015 </w:t>
      </w:r>
      <w:r w:rsidRPr="00B2048B">
        <w:rPr>
          <w:color w:val="000000"/>
        </w:rPr>
        <w:t>(</w:t>
      </w:r>
      <w:r w:rsidRPr="00B2048B">
        <w:rPr>
          <w:rStyle w:val="Defterm"/>
          <w:rFonts w:cs="Arial"/>
        </w:rPr>
        <w:t>Requirements</w:t>
      </w:r>
      <w:r w:rsidRPr="00B2048B">
        <w:rPr>
          <w:color w:val="000000"/>
        </w:rPr>
        <w:t>);</w:t>
      </w:r>
      <w:bookmarkStart w:id="31" w:name="a641140"/>
    </w:p>
    <w:p w14:paraId="7E9AA571" w14:textId="77777777" w:rsidR="0067146E" w:rsidRPr="00B2048B" w:rsidRDefault="0067146E" w:rsidP="0067146E">
      <w:pPr>
        <w:pStyle w:val="Outline3"/>
        <w:rPr>
          <w:color w:val="000000"/>
        </w:rPr>
      </w:pPr>
      <w:r w:rsidRPr="00B2048B">
        <w:rPr>
          <w:color w:val="000000"/>
        </w:rPr>
        <w:t xml:space="preserve">comply with the Modern Slavery Policy; </w:t>
      </w:r>
    </w:p>
    <w:p w14:paraId="0DC9D923" w14:textId="77777777" w:rsidR="0067146E" w:rsidRDefault="0067146E" w:rsidP="0067146E">
      <w:pPr>
        <w:pStyle w:val="Outline3"/>
        <w:rPr>
          <w:color w:val="000000"/>
        </w:rPr>
      </w:pPr>
      <w:r w:rsidRPr="00B2048B">
        <w:rPr>
          <w:color w:val="000000"/>
        </w:rPr>
        <w:t>not engage in any activity, practice or conduct that would constitute an offence under sections 1, 2 or 4, of the Modern Slavery Act 2015 if such activity, practice or conduct were carried out in the UK.</w:t>
      </w:r>
      <w:r w:rsidR="00F059C4">
        <w:rPr>
          <w:color w:val="000000"/>
        </w:rPr>
        <w:t xml:space="preserve">  The Consultant represents, warrants and undertakes that it conducts its business in a manner that is consistent with the Modern Slavery Policy.</w:t>
      </w:r>
    </w:p>
    <w:p w14:paraId="139BDB93" w14:textId="77777777" w:rsidR="005742AB" w:rsidRPr="00920489" w:rsidRDefault="005742AB" w:rsidP="005742AB">
      <w:pPr>
        <w:pStyle w:val="Outline3"/>
      </w:pPr>
      <w:r w:rsidRPr="009C7252">
        <w:t>Without prejudice to the g</w:t>
      </w:r>
      <w:r>
        <w:t>eneral application of clauses 12</w:t>
      </w:r>
      <w:r w:rsidRPr="009C7252">
        <w:t>.1</w:t>
      </w:r>
      <w:r>
        <w:t>.1 to 12.13</w:t>
      </w:r>
      <w:r w:rsidRPr="009C7252">
        <w:t xml:space="preserve"> above, if in the course of providing the Services the Consultant becomes aware of, or has any concerns that, a person or persons may be being held in slavery or servitude or are otherwise being required to perform forced or compulsory labour, it shall immediately report such concerns to Homes England’s Head of Financial Crime Compliance.</w:t>
      </w:r>
    </w:p>
    <w:p w14:paraId="5D43514B" w14:textId="77777777" w:rsidR="00724036" w:rsidRPr="00B2048B" w:rsidRDefault="00724036" w:rsidP="00724036">
      <w:pPr>
        <w:pStyle w:val="Outline3"/>
        <w:rPr>
          <w:color w:val="000000"/>
        </w:rPr>
      </w:pPr>
      <w:r w:rsidRPr="00B2048B">
        <w:rPr>
          <w:color w:val="000000"/>
        </w:rPr>
        <w:t>not engage in any activity, practice or conduct which would constitute an offence under sections 1, 2 or 6 of the Bribery Act 2010 if such activity, practice or conduct had been carried out in the UK;</w:t>
      </w:r>
      <w:bookmarkEnd w:id="31"/>
    </w:p>
    <w:p w14:paraId="7A92A19B" w14:textId="77777777" w:rsidR="00724036" w:rsidRPr="00B2048B" w:rsidRDefault="00724036" w:rsidP="00724036">
      <w:pPr>
        <w:pStyle w:val="Outline3"/>
        <w:rPr>
          <w:color w:val="000000"/>
        </w:rPr>
      </w:pPr>
      <w:r w:rsidRPr="00B2048B">
        <w:rPr>
          <w:color w:val="000000"/>
        </w:rPr>
        <w:t xml:space="preserve">comply with </w:t>
      </w:r>
      <w:r w:rsidR="00C97EA9" w:rsidRPr="00B2048B">
        <w:rPr>
          <w:color w:val="000000"/>
        </w:rPr>
        <w:t>Homes England</w:t>
      </w:r>
      <w:r w:rsidRPr="00B2048B">
        <w:rPr>
          <w:color w:val="000000"/>
        </w:rPr>
        <w:t xml:space="preserve">'s Ethical, Anti-bribery and Anti-corruption Policies </w:t>
      </w:r>
      <w:r w:rsidR="003E6D15" w:rsidRPr="00B2048B">
        <w:rPr>
          <w:color w:val="000000"/>
        </w:rPr>
        <w:t xml:space="preserve">and Modern Slavery Policy </w:t>
      </w:r>
      <w:r w:rsidRPr="00B2048B">
        <w:rPr>
          <w:color w:val="000000"/>
        </w:rPr>
        <w:t xml:space="preserve">a copy of which </w:t>
      </w:r>
      <w:r w:rsidR="0067146E" w:rsidRPr="00B2048B">
        <w:rPr>
          <w:color w:val="000000"/>
        </w:rPr>
        <w:t>policies are</w:t>
      </w:r>
      <w:r w:rsidRPr="00B2048B">
        <w:rPr>
          <w:color w:val="000000"/>
        </w:rPr>
        <w:t xml:space="preserve"> available here: </w:t>
      </w:r>
      <w:hyperlink r:id="rId14" w:history="1">
        <w:r w:rsidRPr="00B2048B">
          <w:rPr>
            <w:rStyle w:val="Hyperlink"/>
            <w:rFonts w:cs="Arial"/>
            <w:color w:val="000000"/>
          </w:rPr>
          <w:t>http://www.homesandcommunities.co.uk/ethical-policies</w:t>
        </w:r>
      </w:hyperlink>
      <w:r w:rsidRPr="00B2048B">
        <w:rPr>
          <w:color w:val="000000"/>
        </w:rPr>
        <w:t xml:space="preserve">, in each case as </w:t>
      </w:r>
      <w:r w:rsidR="00C97EA9" w:rsidRPr="00B2048B">
        <w:rPr>
          <w:color w:val="000000"/>
        </w:rPr>
        <w:t>Homes England</w:t>
      </w:r>
      <w:r w:rsidRPr="00B2048B">
        <w:rPr>
          <w:color w:val="000000"/>
        </w:rPr>
        <w:t xml:space="preserve"> or the relevant industry body may update from time to time (</w:t>
      </w:r>
      <w:r w:rsidRPr="00B2048B">
        <w:rPr>
          <w:rStyle w:val="Defterm"/>
          <w:rFonts w:cs="Arial"/>
        </w:rPr>
        <w:t>Relevant Policies</w:t>
      </w:r>
      <w:r w:rsidRPr="00B2048B">
        <w:rPr>
          <w:color w:val="000000"/>
        </w:rPr>
        <w:t>);</w:t>
      </w:r>
    </w:p>
    <w:p w14:paraId="664E9EB5" w14:textId="77777777" w:rsidR="00724036" w:rsidRPr="00B2048B" w:rsidRDefault="00724036" w:rsidP="00724036">
      <w:pPr>
        <w:pStyle w:val="Outline3"/>
        <w:rPr>
          <w:color w:val="000000"/>
        </w:rPr>
      </w:pPr>
      <w:r w:rsidRPr="00B2048B">
        <w:rPr>
          <w:color w:val="000000"/>
        </w:rPr>
        <w:t>have and shall maintain in place throughout the term of this Agreement its own policies and procedures, including but not limited to adequate procedures under the Bribery Act 2010</w:t>
      </w:r>
      <w:r w:rsidR="00A707F3" w:rsidRPr="00B2048B">
        <w:rPr>
          <w:color w:val="000000"/>
        </w:rPr>
        <w:t xml:space="preserve"> and the Modern Slavery Act 2015</w:t>
      </w:r>
      <w:r w:rsidRPr="00B2048B">
        <w:rPr>
          <w:color w:val="000000"/>
        </w:rPr>
        <w:t>, to ensure compliance with the Requirements, the Relevant Policies and Clause 12.1.2, and will enforce them where appropriate;</w:t>
      </w:r>
    </w:p>
    <w:p w14:paraId="712B7911" w14:textId="77777777" w:rsidR="00724036" w:rsidRPr="00B2048B" w:rsidRDefault="00724036" w:rsidP="00724036">
      <w:pPr>
        <w:pStyle w:val="Outline3"/>
        <w:rPr>
          <w:color w:val="000000"/>
        </w:rPr>
      </w:pPr>
      <w:r w:rsidRPr="00B2048B">
        <w:rPr>
          <w:color w:val="000000"/>
        </w:rPr>
        <w:t xml:space="preserve">immediately report to </w:t>
      </w:r>
      <w:r w:rsidR="00C97EA9" w:rsidRPr="00B2048B">
        <w:rPr>
          <w:color w:val="000000"/>
        </w:rPr>
        <w:t>Homes England</w:t>
      </w:r>
      <w:r w:rsidRPr="00B2048B">
        <w:rPr>
          <w:color w:val="000000"/>
        </w:rPr>
        <w:t xml:space="preserve">’s </w:t>
      </w:r>
      <w:r w:rsidRPr="00B2048B">
        <w:rPr>
          <w:color w:val="000000"/>
          <w:szCs w:val="22"/>
        </w:rPr>
        <w:t xml:space="preserve">Head of Risk and Assurance Services </w:t>
      </w:r>
      <w:r w:rsidRPr="00B2048B">
        <w:rPr>
          <w:color w:val="000000"/>
        </w:rPr>
        <w:t>any request or demand for any undue financial or other advantage of any kind received by the Consultant in connection with the performance of this agreement;</w:t>
      </w:r>
    </w:p>
    <w:p w14:paraId="2BD06FEC" w14:textId="77777777" w:rsidR="00724036" w:rsidRPr="00B2048B" w:rsidRDefault="00724036" w:rsidP="00724036">
      <w:pPr>
        <w:pStyle w:val="Outline3"/>
        <w:rPr>
          <w:color w:val="000000"/>
        </w:rPr>
      </w:pPr>
      <w:r w:rsidRPr="00B2048B">
        <w:rPr>
          <w:bCs/>
          <w:color w:val="000000"/>
        </w:rPr>
        <w:t xml:space="preserve">if required by </w:t>
      </w:r>
      <w:r w:rsidR="00C97EA9" w:rsidRPr="00B2048B">
        <w:rPr>
          <w:bCs/>
          <w:color w:val="000000"/>
        </w:rPr>
        <w:t>Homes England</w:t>
      </w:r>
      <w:r w:rsidRPr="00B2048B">
        <w:rPr>
          <w:bCs/>
          <w:color w:val="000000"/>
        </w:rPr>
        <w:t>, produce</w:t>
      </w:r>
      <w:r w:rsidRPr="00B2048B">
        <w:rPr>
          <w:b/>
          <w:bCs/>
          <w:color w:val="000000"/>
        </w:rPr>
        <w:t xml:space="preserve"> </w:t>
      </w:r>
      <w:r w:rsidRPr="00B2048B">
        <w:rPr>
          <w:color w:val="000000"/>
        </w:rPr>
        <w:t xml:space="preserve">a written certificate to it signed by an officer of the Consultant, confirming compliance with this Clause 12 by the Consultant and all persons associated with it under Clause 12.2. The Consultant shall provide such supporting evidence of compliance as </w:t>
      </w:r>
      <w:r w:rsidR="00C97EA9" w:rsidRPr="00B2048B">
        <w:rPr>
          <w:color w:val="000000"/>
        </w:rPr>
        <w:t>Homes England</w:t>
      </w:r>
      <w:r w:rsidRPr="00B2048B">
        <w:rPr>
          <w:color w:val="000000"/>
        </w:rPr>
        <w:t xml:space="preserve"> may reasonably request.</w:t>
      </w:r>
    </w:p>
    <w:p w14:paraId="76627631" w14:textId="4D0F50DF" w:rsidR="00724036" w:rsidRPr="00B2048B" w:rsidRDefault="00724036" w:rsidP="00724036">
      <w:pPr>
        <w:pStyle w:val="Outline2"/>
        <w:rPr>
          <w:color w:val="000000"/>
        </w:rPr>
      </w:pPr>
      <w:bookmarkStart w:id="32" w:name="a812118"/>
      <w:r w:rsidRPr="00B2048B">
        <w:rPr>
          <w:color w:val="000000"/>
        </w:rPr>
        <w:t>The Consultant shall ensure that any person associated with the Consultant who is performing services in connection with this Agreement does so only on the basis of a written contract which imposes on and secures from such person terms equivalent to those imposed on the Consultant in this Clause 12 (</w:t>
      </w:r>
      <w:r w:rsidRPr="00B2048B">
        <w:rPr>
          <w:b/>
          <w:color w:val="000000"/>
        </w:rPr>
        <w:t>Relevant Terms</w:t>
      </w:r>
      <w:r w:rsidRPr="00B2048B">
        <w:rPr>
          <w:color w:val="000000"/>
        </w:rPr>
        <w:t xml:space="preserve">). The Consultant shall be responsible for the observance and performance by such persons of the Relevant Terms, </w:t>
      </w:r>
      <w:r w:rsidRPr="00B2048B">
        <w:rPr>
          <w:color w:val="000000"/>
        </w:rPr>
        <w:lastRenderedPageBreak/>
        <w:t xml:space="preserve">and shall be directly liable to </w:t>
      </w:r>
      <w:r w:rsidR="00C97EA9" w:rsidRPr="00B2048B">
        <w:rPr>
          <w:color w:val="000000"/>
        </w:rPr>
        <w:t>Homes England</w:t>
      </w:r>
      <w:r w:rsidRPr="00B2048B">
        <w:rPr>
          <w:color w:val="000000"/>
        </w:rPr>
        <w:t xml:space="preserve"> for any breach by such persons of any of the Relevant Terms.</w:t>
      </w:r>
      <w:bookmarkEnd w:id="32"/>
    </w:p>
    <w:p w14:paraId="3A5D1E40" w14:textId="77777777" w:rsidR="00724036" w:rsidRPr="00B2048B" w:rsidRDefault="00724036" w:rsidP="00724036">
      <w:pPr>
        <w:pStyle w:val="Outline2"/>
        <w:rPr>
          <w:color w:val="000000"/>
        </w:rPr>
      </w:pPr>
      <w:r w:rsidRPr="00B2048B">
        <w:rPr>
          <w:color w:val="000000"/>
        </w:rPr>
        <w:t>Breach of this Clause 12 shall be deemed a material breach under clause 15.1.1.</w:t>
      </w:r>
    </w:p>
    <w:p w14:paraId="215E5F2F" w14:textId="5F9E4A36" w:rsidR="00724036" w:rsidRDefault="00724036" w:rsidP="009C6FF2">
      <w:pPr>
        <w:pStyle w:val="Outline2"/>
        <w:rPr>
          <w:color w:val="000000"/>
        </w:rPr>
      </w:pPr>
      <w:r w:rsidRPr="00B2048B">
        <w:rPr>
          <w:color w:val="000000"/>
        </w:rPr>
        <w:t>For the purpose of this Clause 12,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For the purposes of this Clause 12 a person associated with the Consultant includes any subcontractor of the Consultant.</w:t>
      </w:r>
    </w:p>
    <w:p w14:paraId="3C765110" w14:textId="77777777" w:rsidR="00D30560" w:rsidRPr="00B2048B" w:rsidRDefault="00A337C9" w:rsidP="00D30560">
      <w:pPr>
        <w:pStyle w:val="Outline1"/>
        <w:rPr>
          <w:b w:val="0"/>
          <w:caps w:val="0"/>
          <w:color w:val="000000"/>
        </w:rPr>
      </w:pPr>
      <w:r w:rsidRPr="00B2048B">
        <w:rPr>
          <w:color w:val="000000"/>
        </w:rPr>
        <w:t>Homes England</w:t>
      </w:r>
      <w:r w:rsidR="00D30560" w:rsidRPr="00B2048B">
        <w:rPr>
          <w:color w:val="000000"/>
        </w:rPr>
        <w:t xml:space="preserve"> DAta</w:t>
      </w:r>
      <w:bookmarkStart w:id="33" w:name="_Toc139080259"/>
      <w:bookmarkStart w:id="34" w:name="_Ref458425961"/>
      <w:bookmarkStart w:id="35" w:name="_Toc139080258"/>
    </w:p>
    <w:p w14:paraId="22109520" w14:textId="77777777" w:rsidR="00D30560" w:rsidRPr="00B2048B" w:rsidRDefault="00D30560" w:rsidP="00D30560">
      <w:pPr>
        <w:pStyle w:val="Outline2"/>
        <w:rPr>
          <w:color w:val="000000"/>
        </w:rPr>
      </w:pPr>
      <w:r w:rsidRPr="00B2048B">
        <w:rPr>
          <w:color w:val="000000"/>
        </w:rPr>
        <w:t xml:space="preserve">The Consultant shall not delete or remove any proprietary notices contained within or relating to </w:t>
      </w:r>
      <w:r w:rsidR="00C97EA9" w:rsidRPr="00B2048B">
        <w:rPr>
          <w:color w:val="000000"/>
        </w:rPr>
        <w:t>Homes England</w:t>
      </w:r>
      <w:r w:rsidRPr="00B2048B">
        <w:rPr>
          <w:color w:val="000000"/>
        </w:rPr>
        <w:t xml:space="preserve"> Data.</w:t>
      </w:r>
      <w:bookmarkEnd w:id="33"/>
      <w:bookmarkEnd w:id="34"/>
      <w:bookmarkEnd w:id="35"/>
    </w:p>
    <w:p w14:paraId="7135BCF2" w14:textId="77777777" w:rsidR="00D30560" w:rsidRPr="00B2048B" w:rsidRDefault="00D30560" w:rsidP="00D30560">
      <w:pPr>
        <w:pStyle w:val="Outline2"/>
        <w:rPr>
          <w:b/>
          <w:caps/>
          <w:color w:val="000000"/>
        </w:rPr>
      </w:pPr>
      <w:r w:rsidRPr="00B2048B">
        <w:rPr>
          <w:color w:val="000000"/>
        </w:rPr>
        <w:t xml:space="preserve">The Consultant shall not store, copy, disclose, or use </w:t>
      </w:r>
      <w:r w:rsidR="00C97EA9" w:rsidRPr="00B2048B">
        <w:rPr>
          <w:color w:val="000000"/>
        </w:rPr>
        <w:t>Homes England</w:t>
      </w:r>
      <w:r w:rsidRPr="00B2048B">
        <w:rPr>
          <w:color w:val="000000"/>
        </w:rPr>
        <w:t xml:space="preserve"> Data except as necessary for the performance by the Consultant of its obligations under this Agreement or as otherwise expressly authorised in writing by </w:t>
      </w:r>
      <w:r w:rsidR="00C97EA9" w:rsidRPr="00B2048B">
        <w:rPr>
          <w:color w:val="000000"/>
        </w:rPr>
        <w:t>Homes England</w:t>
      </w:r>
      <w:r w:rsidRPr="00B2048B">
        <w:rPr>
          <w:color w:val="000000"/>
        </w:rPr>
        <w:t>.</w:t>
      </w:r>
      <w:bookmarkStart w:id="36" w:name="_Toc139080261"/>
      <w:bookmarkStart w:id="37" w:name="_Toc139080260"/>
    </w:p>
    <w:p w14:paraId="359E8554" w14:textId="77777777" w:rsidR="00D30560" w:rsidRPr="00B2048B" w:rsidRDefault="00D30560" w:rsidP="00D30560">
      <w:pPr>
        <w:pStyle w:val="Outline2"/>
        <w:rPr>
          <w:color w:val="000000"/>
        </w:rPr>
      </w:pPr>
      <w:r w:rsidRPr="00B2048B">
        <w:rPr>
          <w:caps/>
          <w:color w:val="000000"/>
        </w:rPr>
        <w:t>T</w:t>
      </w:r>
      <w:r w:rsidRPr="00B2048B">
        <w:rPr>
          <w:color w:val="000000"/>
        </w:rPr>
        <w:t xml:space="preserve">o the extent that </w:t>
      </w:r>
      <w:r w:rsidR="00A337C9" w:rsidRPr="00B2048B">
        <w:rPr>
          <w:color w:val="000000"/>
        </w:rPr>
        <w:t>Homes England</w:t>
      </w:r>
      <w:r w:rsidRPr="00B2048B">
        <w:rPr>
          <w:color w:val="000000"/>
        </w:rPr>
        <w:t xml:space="preserve"> Data is held and/or processed by the Consultant, the Consultant shall supply that </w:t>
      </w:r>
      <w:r w:rsidR="00A337C9" w:rsidRPr="00A337C9">
        <w:rPr>
          <w:color w:val="000000"/>
        </w:rPr>
        <w:t xml:space="preserve">Homes England </w:t>
      </w:r>
      <w:r w:rsidRPr="00B2048B">
        <w:rPr>
          <w:color w:val="000000"/>
        </w:rPr>
        <w:t xml:space="preserve">Data to </w:t>
      </w:r>
      <w:r w:rsidR="00C97EA9" w:rsidRPr="00B2048B">
        <w:rPr>
          <w:color w:val="000000"/>
        </w:rPr>
        <w:t>Homes England</w:t>
      </w:r>
      <w:r w:rsidRPr="00B2048B">
        <w:rPr>
          <w:color w:val="000000"/>
        </w:rPr>
        <w:t xml:space="preserve"> as requested by </w:t>
      </w:r>
      <w:r w:rsidR="00C97EA9" w:rsidRPr="00B2048B">
        <w:rPr>
          <w:color w:val="000000"/>
        </w:rPr>
        <w:t>Homes England</w:t>
      </w:r>
      <w:r w:rsidRPr="00B2048B">
        <w:rPr>
          <w:color w:val="000000"/>
        </w:rPr>
        <w:t xml:space="preserve"> in the format specified in Schedule 2.</w:t>
      </w:r>
    </w:p>
    <w:p w14:paraId="1D6DB345" w14:textId="77777777" w:rsidR="00D30560" w:rsidRPr="00B2048B" w:rsidRDefault="00D30560" w:rsidP="00D30560">
      <w:pPr>
        <w:pStyle w:val="Outline2"/>
        <w:rPr>
          <w:b/>
          <w:caps/>
          <w:color w:val="000000"/>
        </w:rPr>
      </w:pPr>
      <w:r w:rsidRPr="00B2048B">
        <w:rPr>
          <w:color w:val="000000"/>
        </w:rPr>
        <w:t xml:space="preserve">The Consultant shall take responsibility for preserving the integrity of </w:t>
      </w:r>
      <w:r w:rsidR="00A337C9" w:rsidRPr="00A337C9">
        <w:rPr>
          <w:color w:val="000000"/>
        </w:rPr>
        <w:t xml:space="preserve">Homes England </w:t>
      </w:r>
      <w:r w:rsidRPr="00B2048B">
        <w:rPr>
          <w:color w:val="000000"/>
        </w:rPr>
        <w:t xml:space="preserve">Data and preventing the corruption or loss of </w:t>
      </w:r>
      <w:r w:rsidR="00A337C9" w:rsidRPr="00A337C9">
        <w:rPr>
          <w:color w:val="000000"/>
        </w:rPr>
        <w:t xml:space="preserve">Homes England </w:t>
      </w:r>
      <w:r w:rsidRPr="00B2048B">
        <w:rPr>
          <w:color w:val="000000"/>
        </w:rPr>
        <w:t xml:space="preserve">Data. </w:t>
      </w:r>
    </w:p>
    <w:p w14:paraId="14832A0C" w14:textId="77777777" w:rsidR="00D30560" w:rsidRPr="00B2048B" w:rsidRDefault="00D30560" w:rsidP="00D30560">
      <w:pPr>
        <w:pStyle w:val="Outline2"/>
        <w:rPr>
          <w:color w:val="000000"/>
        </w:rPr>
      </w:pPr>
      <w:r w:rsidRPr="00B2048B">
        <w:rPr>
          <w:color w:val="000000"/>
        </w:rPr>
        <w:t xml:space="preserve">The Consultant shall perform secure back-ups of all </w:t>
      </w:r>
      <w:r w:rsidR="00A337C9" w:rsidRPr="00A337C9">
        <w:rPr>
          <w:color w:val="000000"/>
        </w:rPr>
        <w:t xml:space="preserve">Homes England </w:t>
      </w:r>
      <w:r w:rsidRPr="00B2048B">
        <w:rPr>
          <w:color w:val="000000"/>
        </w:rPr>
        <w:t xml:space="preserve">Data and shall ensure that up-to-date back-ups are stored off-site.  The Consultant shall ensure that such back-ups are available to </w:t>
      </w:r>
      <w:r w:rsidR="00C97EA9" w:rsidRPr="00B2048B">
        <w:rPr>
          <w:color w:val="000000"/>
        </w:rPr>
        <w:t>Homes England</w:t>
      </w:r>
      <w:r w:rsidRPr="00B2048B">
        <w:rPr>
          <w:color w:val="000000"/>
        </w:rPr>
        <w:t xml:space="preserve"> at all times upon request</w:t>
      </w:r>
      <w:r w:rsidR="00653243" w:rsidRPr="00B2048B">
        <w:rPr>
          <w:color w:val="000000"/>
        </w:rPr>
        <w:t>.</w:t>
      </w:r>
    </w:p>
    <w:p w14:paraId="06F0C8E2" w14:textId="77777777" w:rsidR="00D30560" w:rsidRPr="00B2048B" w:rsidRDefault="00D30560" w:rsidP="00D30560">
      <w:pPr>
        <w:pStyle w:val="Outline2"/>
        <w:rPr>
          <w:color w:val="000000"/>
        </w:rPr>
      </w:pPr>
      <w:r w:rsidRPr="00B2048B">
        <w:rPr>
          <w:color w:val="000000"/>
        </w:rPr>
        <w:t xml:space="preserve">If at any time the Consultant suspects or has reason to believe that </w:t>
      </w:r>
      <w:r w:rsidR="00A337C9" w:rsidRPr="00A337C9">
        <w:rPr>
          <w:color w:val="000000"/>
        </w:rPr>
        <w:t xml:space="preserve">Homes England </w:t>
      </w:r>
      <w:r w:rsidRPr="00B2048B">
        <w:rPr>
          <w:color w:val="000000"/>
        </w:rPr>
        <w:t xml:space="preserve">Data has or may become corrupted, lost or sufficiently degraded in any way for any reason, then the Consultant shall notify </w:t>
      </w:r>
      <w:r w:rsidR="00C97EA9" w:rsidRPr="00B2048B">
        <w:rPr>
          <w:color w:val="000000"/>
        </w:rPr>
        <w:t>Homes England</w:t>
      </w:r>
      <w:r w:rsidRPr="00B2048B">
        <w:rPr>
          <w:color w:val="000000"/>
        </w:rPr>
        <w:t xml:space="preserve"> immediately and inform </w:t>
      </w:r>
      <w:r w:rsidR="00C97EA9" w:rsidRPr="00B2048B">
        <w:rPr>
          <w:color w:val="000000"/>
        </w:rPr>
        <w:t>Homes England</w:t>
      </w:r>
      <w:r w:rsidRPr="00B2048B">
        <w:rPr>
          <w:color w:val="000000"/>
        </w:rPr>
        <w:t xml:space="preserve"> of the remedial action the Consultant proposes to take.</w:t>
      </w:r>
    </w:p>
    <w:bookmarkEnd w:id="36"/>
    <w:bookmarkEnd w:id="37"/>
    <w:p w14:paraId="5E573442" w14:textId="77777777" w:rsidR="00653243" w:rsidRPr="00B2048B" w:rsidRDefault="00653243" w:rsidP="00653243">
      <w:pPr>
        <w:pStyle w:val="Outline1"/>
        <w:rPr>
          <w:color w:val="000000"/>
        </w:rPr>
      </w:pPr>
      <w:r w:rsidRPr="00B2048B">
        <w:rPr>
          <w:color w:val="000000"/>
        </w:rPr>
        <w:t>warranties</w:t>
      </w:r>
    </w:p>
    <w:p w14:paraId="527C9D9E" w14:textId="77777777" w:rsidR="00653243" w:rsidRPr="00B2048B" w:rsidRDefault="00653243" w:rsidP="00653243">
      <w:pPr>
        <w:pStyle w:val="Outline2"/>
        <w:rPr>
          <w:color w:val="000000"/>
        </w:rPr>
      </w:pPr>
      <w:r w:rsidRPr="00B2048B">
        <w:rPr>
          <w:color w:val="000000"/>
        </w:rPr>
        <w:t>The Consultant warrants, represents and undertakes for the duration of the Term that:</w:t>
      </w:r>
    </w:p>
    <w:p w14:paraId="11B7A7D8" w14:textId="77777777" w:rsidR="00653243" w:rsidRPr="00B2048B" w:rsidRDefault="00653243" w:rsidP="00653243">
      <w:pPr>
        <w:pStyle w:val="Outline3"/>
        <w:rPr>
          <w:color w:val="000000"/>
        </w:rPr>
      </w:pPr>
      <w:r w:rsidRPr="00B2048B">
        <w:rPr>
          <w:color w:val="000000"/>
        </w:rPr>
        <w:t>it has and will continue to hold all necessary (if any) regulatory approvals from the Regulatory Bodies necessary to perform the Consultant's obligations under this Agreement;</w:t>
      </w:r>
    </w:p>
    <w:p w14:paraId="4DAEBD18" w14:textId="0C4214F1" w:rsidR="00653243" w:rsidRPr="00B2048B" w:rsidRDefault="00653243" w:rsidP="00653243">
      <w:pPr>
        <w:pStyle w:val="Outline3"/>
        <w:rPr>
          <w:color w:val="000000"/>
        </w:rPr>
      </w:pPr>
      <w:r w:rsidRPr="00B2048B">
        <w:rPr>
          <w:color w:val="000000"/>
        </w:rPr>
        <w:t>as at the Commencement Date all statements and representations in the Consultant's</w:t>
      </w:r>
      <w:r w:rsidR="00CD2597">
        <w:rPr>
          <w:color w:val="000000"/>
        </w:rPr>
        <w:t xml:space="preserve"> proposal</w:t>
      </w:r>
      <w:r w:rsidRPr="00B2048B">
        <w:rPr>
          <w:color w:val="000000"/>
        </w:rPr>
        <w:t xml:space="preserve"> are to the best of its knowledge, information and belief, true and accurate and that it will advise </w:t>
      </w:r>
      <w:r w:rsidR="00C97EA9" w:rsidRPr="00B2048B">
        <w:rPr>
          <w:color w:val="000000"/>
        </w:rPr>
        <w:t>Homes England</w:t>
      </w:r>
      <w:r w:rsidRPr="00B2048B">
        <w:rPr>
          <w:color w:val="000000"/>
        </w:rPr>
        <w:t xml:space="preserve"> of any fact, matter or circumstance of which it may become aware which would render any such statement or representation to be false or misleading;</w:t>
      </w:r>
    </w:p>
    <w:p w14:paraId="43992154" w14:textId="77777777" w:rsidR="0067146E" w:rsidRPr="00B2048B" w:rsidRDefault="00653243" w:rsidP="00653243">
      <w:pPr>
        <w:pStyle w:val="Outline3"/>
        <w:rPr>
          <w:color w:val="000000"/>
        </w:rPr>
      </w:pPr>
      <w:r w:rsidRPr="00B2048B">
        <w:rPr>
          <w:color w:val="000000"/>
        </w:rPr>
        <w:t>it shall at all times comply with Law in carrying out its obligations under this Agreement</w:t>
      </w:r>
    </w:p>
    <w:p w14:paraId="64A064A9" w14:textId="77777777" w:rsidR="00653243" w:rsidRPr="00B2048B" w:rsidRDefault="0067146E" w:rsidP="0067146E">
      <w:pPr>
        <w:pStyle w:val="Outline3"/>
        <w:rPr>
          <w:color w:val="000000"/>
        </w:rPr>
      </w:pPr>
      <w:r w:rsidRPr="00B2048B">
        <w:rPr>
          <w:color w:val="000000"/>
        </w:rPr>
        <w:lastRenderedPageBreak/>
        <w:t>it conducts its business in a manner that is consistent with the Modern Slavery Policy</w:t>
      </w:r>
      <w:r w:rsidR="00653243" w:rsidRPr="00B2048B">
        <w:rPr>
          <w:color w:val="000000"/>
        </w:rPr>
        <w:t>.</w:t>
      </w:r>
    </w:p>
    <w:p w14:paraId="78429CBB" w14:textId="77777777" w:rsidR="00D06E80" w:rsidRPr="00B2048B" w:rsidRDefault="00D06E80" w:rsidP="00777799">
      <w:pPr>
        <w:pStyle w:val="Outline1"/>
        <w:rPr>
          <w:color w:val="000000"/>
        </w:rPr>
      </w:pPr>
      <w:r w:rsidRPr="00B2048B">
        <w:rPr>
          <w:color w:val="000000"/>
        </w:rPr>
        <w:t>Termination</w:t>
      </w:r>
      <w:bookmarkEnd w:id="28"/>
      <w:bookmarkEnd w:id="29"/>
      <w:bookmarkEnd w:id="30"/>
    </w:p>
    <w:p w14:paraId="2E839D02" w14:textId="77777777" w:rsidR="00D06E80" w:rsidRPr="00B2048B" w:rsidRDefault="00C97EA9">
      <w:pPr>
        <w:pStyle w:val="Outline2"/>
        <w:rPr>
          <w:color w:val="000000"/>
        </w:rPr>
      </w:pPr>
      <w:r w:rsidRPr="00B2048B">
        <w:rPr>
          <w:color w:val="000000"/>
        </w:rPr>
        <w:t>Homes England</w:t>
      </w:r>
      <w:r w:rsidR="00D06E80" w:rsidRPr="00B2048B">
        <w:rPr>
          <w:color w:val="000000"/>
        </w:rPr>
        <w:t xml:space="preserve"> may summarily terminate the Consultant's appointment hereunder forthwith on written notice so that the Consultant shall not have any claim for damages or otherwise against </w:t>
      </w:r>
      <w:r w:rsidRPr="00B2048B">
        <w:rPr>
          <w:color w:val="000000"/>
        </w:rPr>
        <w:t>Homes England</w:t>
      </w:r>
      <w:r w:rsidR="00B646DE" w:rsidRPr="00B2048B">
        <w:rPr>
          <w:color w:val="000000"/>
        </w:rPr>
        <w:t xml:space="preserve"> </w:t>
      </w:r>
      <w:r w:rsidR="00D06E80" w:rsidRPr="00B2048B">
        <w:rPr>
          <w:color w:val="000000"/>
        </w:rPr>
        <w:t xml:space="preserve">in respect of such termination (but without prejudice to any other remedy which </w:t>
      </w:r>
      <w:r w:rsidRPr="00B2048B">
        <w:rPr>
          <w:color w:val="000000"/>
        </w:rPr>
        <w:t>Homes England</w:t>
      </w:r>
      <w:r w:rsidR="00D06E80" w:rsidRPr="00B2048B">
        <w:rPr>
          <w:color w:val="000000"/>
        </w:rPr>
        <w:t xml:space="preserve"> may have against the Consultant) if:-</w:t>
      </w:r>
    </w:p>
    <w:p w14:paraId="0A2B1EEF" w14:textId="77777777" w:rsidR="00D06E80" w:rsidRPr="00B2048B" w:rsidRDefault="00D06E80">
      <w:pPr>
        <w:pStyle w:val="Outline3"/>
        <w:rPr>
          <w:color w:val="000000"/>
        </w:rPr>
      </w:pPr>
      <w:r w:rsidRPr="00B2048B">
        <w:rPr>
          <w:color w:val="000000"/>
        </w:rPr>
        <w:t xml:space="preserve">the Consultant commits any material breach of any term or condition of this Agreement which (in the case of a breach capable of being remedied) shall not have been remedied within 30 days of a written request by </w:t>
      </w:r>
      <w:r w:rsidR="00C97EA9" w:rsidRPr="00B2048B">
        <w:rPr>
          <w:color w:val="000000"/>
        </w:rPr>
        <w:t>Homes England</w:t>
      </w:r>
      <w:r w:rsidRPr="00B2048B">
        <w:rPr>
          <w:color w:val="000000"/>
        </w:rPr>
        <w:t xml:space="preserve"> to remedy it or commits any wilful or persistent breach of any of the provisions of this Agreement; or</w:t>
      </w:r>
    </w:p>
    <w:p w14:paraId="334E7C0F" w14:textId="77777777" w:rsidR="00D06E80" w:rsidRPr="00B2048B" w:rsidRDefault="00D06E80">
      <w:pPr>
        <w:pStyle w:val="Outline3"/>
        <w:rPr>
          <w:color w:val="000000"/>
        </w:rPr>
      </w:pPr>
      <w:r w:rsidRPr="00B2048B">
        <w:rPr>
          <w:color w:val="000000"/>
        </w:rPr>
        <w:t xml:space="preserve">the Consultant or any of its employees, carrying out the Consultancy Services shall be guilty of any serious misconduct or neglect in the discharge of his or its duties or any serious failure to perform his or its lawful and reasonable duties to the reasonable satisfaction of </w:t>
      </w:r>
      <w:r w:rsidR="00C97EA9" w:rsidRPr="00B2048B">
        <w:rPr>
          <w:color w:val="000000"/>
        </w:rPr>
        <w:t>Homes England</w:t>
      </w:r>
      <w:r w:rsidRPr="00B2048B">
        <w:rPr>
          <w:color w:val="000000"/>
        </w:rPr>
        <w:t>; or</w:t>
      </w:r>
    </w:p>
    <w:p w14:paraId="64FA1EFE" w14:textId="77777777" w:rsidR="00D06E80" w:rsidRPr="00B2048B" w:rsidRDefault="00D06E80">
      <w:pPr>
        <w:pStyle w:val="Outline3"/>
        <w:rPr>
          <w:color w:val="000000"/>
        </w:rPr>
      </w:pPr>
      <w:r w:rsidRPr="00B2048B">
        <w:rPr>
          <w:color w:val="000000"/>
        </w:rPr>
        <w:t>the Consultant shall enter into liquidation or administrative receivership or any scheme or arrangement with its creditors or shall be wound up; or</w:t>
      </w:r>
    </w:p>
    <w:p w14:paraId="6A83E46A" w14:textId="77777777" w:rsidR="00D06E80" w:rsidRPr="00B2048B" w:rsidRDefault="00D06E80">
      <w:pPr>
        <w:pStyle w:val="Outline3"/>
        <w:rPr>
          <w:color w:val="000000"/>
        </w:rPr>
      </w:pPr>
      <w:r w:rsidRPr="00B2048B">
        <w:rPr>
          <w:color w:val="000000"/>
        </w:rPr>
        <w:t>the Consultant shall be unable to pay its debts within the meaning of the Insolvency Act 1986; or</w:t>
      </w:r>
    </w:p>
    <w:p w14:paraId="60DEB728" w14:textId="77777777" w:rsidR="00BD4697" w:rsidRPr="00B2048B" w:rsidRDefault="002808EF">
      <w:pPr>
        <w:pStyle w:val="Outline3"/>
        <w:rPr>
          <w:color w:val="000000"/>
        </w:rPr>
      </w:pPr>
      <w:r w:rsidRPr="00B2048B">
        <w:rPr>
          <w:color w:val="000000"/>
        </w:rPr>
        <w:t>in</w:t>
      </w:r>
      <w:r w:rsidR="00BD4697" w:rsidRPr="00B2048B">
        <w:rPr>
          <w:color w:val="000000"/>
        </w:rPr>
        <w:t xml:space="preserve"> the case of information requested pursuant to clause</w:t>
      </w:r>
      <w:r w:rsidRPr="00B2048B">
        <w:rPr>
          <w:color w:val="000000"/>
        </w:rPr>
        <w:t xml:space="preserve"> 16, the Consultant:</w:t>
      </w:r>
    </w:p>
    <w:p w14:paraId="5B257503" w14:textId="77777777" w:rsidR="002808EF" w:rsidRPr="00B2048B" w:rsidRDefault="002808EF" w:rsidP="003B5330">
      <w:pPr>
        <w:pStyle w:val="Outline4"/>
        <w:rPr>
          <w:color w:val="000000"/>
        </w:rPr>
      </w:pPr>
      <w:r w:rsidRPr="00B2048B">
        <w:rPr>
          <w:color w:val="000000"/>
        </w:rPr>
        <w:t>fails to provide the information requested within a reasonable time;</w:t>
      </w:r>
    </w:p>
    <w:p w14:paraId="4706DB1E" w14:textId="77777777" w:rsidR="002808EF" w:rsidRPr="00B2048B" w:rsidRDefault="002808EF" w:rsidP="003B5330">
      <w:pPr>
        <w:pStyle w:val="Outline4"/>
        <w:rPr>
          <w:color w:val="000000"/>
        </w:rPr>
      </w:pPr>
      <w:r w:rsidRPr="00B2048B">
        <w:rPr>
          <w:color w:val="000000"/>
        </w:rPr>
        <w:t>provides information which is inadequate to demonstrate how the Consultant complies with the requirements of clause 16 or why that clause does not apply to it;</w:t>
      </w:r>
    </w:p>
    <w:p w14:paraId="6D10DE5E" w14:textId="77777777" w:rsidR="002808EF" w:rsidRPr="00B2048B" w:rsidRDefault="002808EF" w:rsidP="003B5330">
      <w:pPr>
        <w:pStyle w:val="Outline4"/>
        <w:rPr>
          <w:color w:val="000000"/>
        </w:rPr>
      </w:pPr>
      <w:r w:rsidRPr="00B2048B">
        <w:rPr>
          <w:color w:val="000000"/>
        </w:rPr>
        <w:t>provides information which demonstrates that the Consultant is not complying with clause 16 (where that clause applies).</w:t>
      </w:r>
    </w:p>
    <w:p w14:paraId="3B2FBF80" w14:textId="77777777" w:rsidR="00D06E80" w:rsidRPr="00B2048B" w:rsidRDefault="00D06E80">
      <w:pPr>
        <w:pStyle w:val="Outline3"/>
        <w:rPr>
          <w:color w:val="000000"/>
        </w:rPr>
      </w:pPr>
      <w:r w:rsidRPr="00B2048B">
        <w:rPr>
          <w:color w:val="000000"/>
        </w:rPr>
        <w:t>any representation or warranty made or repeated by the Consultant in connection with this Agreement in any statement made or delivered pursuant to this Agreement is incorrect when made or repeated; or</w:t>
      </w:r>
    </w:p>
    <w:p w14:paraId="31D25503" w14:textId="77777777" w:rsidR="00D06E80" w:rsidRPr="00B2048B" w:rsidRDefault="00D06E80">
      <w:pPr>
        <w:pStyle w:val="Outline3"/>
        <w:rPr>
          <w:color w:val="000000"/>
        </w:rPr>
      </w:pPr>
      <w:r w:rsidRPr="00B2048B">
        <w:rPr>
          <w:color w:val="000000"/>
        </w:rPr>
        <w:t xml:space="preserve">the Consultant shall suffer any change of control, where control means one person has control over another person where it alone or jointly with a partner or quasi-partner owns more than half the capital or business assets of such other person or has the power to exercise more than half the voting rights in such other person or has the power to appoint more than half the members of the Board of Directors or other body legally representing such other person or has the right to manage the affairs of such other person. </w:t>
      </w:r>
    </w:p>
    <w:p w14:paraId="6D1420D0" w14:textId="77777777" w:rsidR="00D12F46" w:rsidRPr="00B2048B" w:rsidRDefault="00D12F46" w:rsidP="00D12F46">
      <w:pPr>
        <w:pStyle w:val="Outline2"/>
        <w:rPr>
          <w:color w:val="000000"/>
        </w:rPr>
      </w:pPr>
      <w:r w:rsidRPr="00B2048B">
        <w:rPr>
          <w:color w:val="000000"/>
        </w:rPr>
        <w:t xml:space="preserve">Without prejudice to any other right it may have to terminate this Agreement, </w:t>
      </w:r>
      <w:r w:rsidR="00C97EA9" w:rsidRPr="00B2048B">
        <w:rPr>
          <w:color w:val="000000"/>
        </w:rPr>
        <w:t>Homes England</w:t>
      </w:r>
      <w:r w:rsidRPr="00B2048B">
        <w:rPr>
          <w:color w:val="000000"/>
        </w:rPr>
        <w:t xml:space="preserve"> may at any time, and without giving reasons, serve written notice on the Consultant of its intention to terminate the Agreement, and the Agreement shall be terminated with immediate effect upon service of such notice.</w:t>
      </w:r>
    </w:p>
    <w:p w14:paraId="383BCBC4" w14:textId="77777777" w:rsidR="00D06E80" w:rsidRPr="00B2048B" w:rsidRDefault="00D06E80">
      <w:pPr>
        <w:pStyle w:val="Outline2"/>
        <w:rPr>
          <w:color w:val="000000"/>
        </w:rPr>
      </w:pPr>
      <w:r w:rsidRPr="00B2048B">
        <w:rPr>
          <w:color w:val="000000"/>
        </w:rPr>
        <w:lastRenderedPageBreak/>
        <w:t xml:space="preserve">Upon termination of this Agreement for whatever reason the Consultant shall immediately deliver up to </w:t>
      </w:r>
      <w:r w:rsidR="00C97EA9" w:rsidRPr="00B2048B">
        <w:rPr>
          <w:color w:val="000000"/>
        </w:rPr>
        <w:t>Homes England</w:t>
      </w:r>
      <w:r w:rsidRPr="00B2048B">
        <w:rPr>
          <w:color w:val="000000"/>
        </w:rPr>
        <w:t xml:space="preserve"> all Documents and property belonging to </w:t>
      </w:r>
      <w:r w:rsidR="00C97EA9" w:rsidRPr="00B2048B">
        <w:rPr>
          <w:color w:val="000000"/>
        </w:rPr>
        <w:t>Homes England</w:t>
      </w:r>
      <w:r w:rsidRPr="00B2048B">
        <w:rPr>
          <w:color w:val="000000"/>
        </w:rPr>
        <w:t xml:space="preserve"> or created in the course of providing the Consultancy Services which may be in the possession or control of the Consultant and shall not without the written consent of </w:t>
      </w:r>
      <w:r w:rsidR="00C97EA9" w:rsidRPr="00B2048B">
        <w:rPr>
          <w:color w:val="000000"/>
        </w:rPr>
        <w:t>Homes England</w:t>
      </w:r>
      <w:r w:rsidRPr="00B2048B">
        <w:rPr>
          <w:color w:val="000000"/>
        </w:rPr>
        <w:t xml:space="preserve"> retain any copies thereof.</w:t>
      </w:r>
    </w:p>
    <w:p w14:paraId="6904EFF3" w14:textId="77777777" w:rsidR="00D06E80" w:rsidRPr="00B2048B" w:rsidRDefault="00D06E80">
      <w:pPr>
        <w:pStyle w:val="Outline2"/>
        <w:rPr>
          <w:color w:val="000000"/>
        </w:rPr>
      </w:pPr>
      <w:r w:rsidRPr="00B2048B">
        <w:rPr>
          <w:color w:val="000000"/>
        </w:rPr>
        <w:t xml:space="preserve">In the event of information, data, designs, concepts, drawings, plans, inventions, sketches, specifications, concepts or records produced in the provision of the Consultancy Services being recorded or maintained on any electronic or magnetic, optical or other machine readable medium, including but not limited to the hard disc drives of the computing systems, the Consultant shall upon demand from </w:t>
      </w:r>
      <w:r w:rsidR="00C97EA9" w:rsidRPr="00B2048B">
        <w:rPr>
          <w:color w:val="000000"/>
        </w:rPr>
        <w:t>Homes England</w:t>
      </w:r>
      <w:r w:rsidRPr="00B2048B">
        <w:rPr>
          <w:color w:val="000000"/>
        </w:rPr>
        <w:t xml:space="preserve"> deliver up to </w:t>
      </w:r>
      <w:r w:rsidR="00C97EA9" w:rsidRPr="00B2048B">
        <w:rPr>
          <w:color w:val="000000"/>
        </w:rPr>
        <w:t>Homes England</w:t>
      </w:r>
      <w:r w:rsidRPr="00B2048B">
        <w:rPr>
          <w:color w:val="000000"/>
        </w:rPr>
        <w:t xml:space="preserve"> all such machine readable medium together with any copies thereof. If the same shall form a fixed and irremovable part of a larger system, the Consultant shall provide </w:t>
      </w:r>
      <w:r w:rsidR="00C97EA9" w:rsidRPr="00B2048B">
        <w:rPr>
          <w:color w:val="000000"/>
        </w:rPr>
        <w:t>Homes England</w:t>
      </w:r>
      <w:r w:rsidRPr="00B2048B">
        <w:rPr>
          <w:color w:val="000000"/>
        </w:rPr>
        <w:t xml:space="preserve"> with a copy of all data and material so recorded and shall, upon written request to do so delete and remove all records and data so held by the Consultant and forthwith provide </w:t>
      </w:r>
      <w:r w:rsidR="00C97EA9" w:rsidRPr="00B2048B">
        <w:rPr>
          <w:color w:val="000000"/>
        </w:rPr>
        <w:t>Homes England</w:t>
      </w:r>
      <w:r w:rsidRPr="00B2048B">
        <w:rPr>
          <w:color w:val="000000"/>
        </w:rPr>
        <w:t xml:space="preserve"> with written confirmation of completion of such deletion and removal. </w:t>
      </w:r>
    </w:p>
    <w:p w14:paraId="7D761DA2" w14:textId="77777777" w:rsidR="00D06E80" w:rsidRPr="00B2048B" w:rsidRDefault="00D06E80">
      <w:pPr>
        <w:pStyle w:val="Outline2"/>
        <w:rPr>
          <w:color w:val="000000"/>
        </w:rPr>
      </w:pPr>
      <w:r w:rsidRPr="00B2048B">
        <w:rPr>
          <w:color w:val="000000"/>
        </w:rPr>
        <w:t>The termination of this Agreement however arising will be without prejudice to the rights and duties of either party accrued prior to termination.  The clauses in this Agreement which expressly or impliedly have effect after termination including liabilities under indemnities will continue to be enforceable notwithstanding termination.</w:t>
      </w:r>
    </w:p>
    <w:p w14:paraId="375BC052" w14:textId="621468C7" w:rsidR="00F526E5" w:rsidRDefault="00F526E5" w:rsidP="00F526E5">
      <w:pPr>
        <w:pStyle w:val="Outline1"/>
        <w:rPr>
          <w:color w:val="000000"/>
        </w:rPr>
      </w:pPr>
      <w:bookmarkStart w:id="38" w:name="_Toc119829623"/>
      <w:bookmarkStart w:id="39" w:name="_Ref453212472"/>
      <w:bookmarkStart w:id="40" w:name="_Toc463505846"/>
      <w:bookmarkStart w:id="41" w:name="_Toc463506446"/>
      <w:bookmarkStart w:id="42" w:name="_Toc515262166"/>
      <w:r w:rsidRPr="00B2048B">
        <w:rPr>
          <w:color w:val="000000"/>
        </w:rPr>
        <w:t>status and tax liabilities</w:t>
      </w:r>
      <w:bookmarkEnd w:id="38"/>
    </w:p>
    <w:p w14:paraId="6D7C6316" w14:textId="3BA66655" w:rsidR="00555764" w:rsidRDefault="00555764" w:rsidP="001023AB">
      <w:pPr>
        <w:pStyle w:val="Outline1"/>
        <w:numPr>
          <w:ilvl w:val="0"/>
          <w:numId w:val="0"/>
        </w:numPr>
        <w:ind w:left="142"/>
        <w:rPr>
          <w:rFonts w:eastAsia="Arial" w:cs="Arial"/>
          <w:b w:val="0"/>
          <w:bCs/>
          <w:caps w:val="0"/>
          <w:sz w:val="20"/>
          <w:szCs w:val="18"/>
        </w:rPr>
      </w:pPr>
      <w:r w:rsidRPr="00555764">
        <w:rPr>
          <w:b w:val="0"/>
          <w:bCs/>
          <w:color w:val="000000"/>
        </w:rPr>
        <w:t xml:space="preserve">16A  </w:t>
      </w:r>
      <w:r w:rsidR="001023AB">
        <w:rPr>
          <w:b w:val="0"/>
          <w:bCs/>
          <w:color w:val="000000"/>
        </w:rPr>
        <w:t>H</w:t>
      </w:r>
      <w:r w:rsidR="001023AB">
        <w:rPr>
          <w:b w:val="0"/>
          <w:bCs/>
          <w:caps w:val="0"/>
          <w:color w:val="000000"/>
        </w:rPr>
        <w:t>omes England</w:t>
      </w:r>
      <w:r w:rsidR="001023AB" w:rsidRPr="001023AB">
        <w:rPr>
          <w:rFonts w:eastAsia="Arial" w:cs="Arial"/>
          <w:b w:val="0"/>
          <w:bCs/>
          <w:caps w:val="0"/>
          <w:sz w:val="20"/>
          <w:szCs w:val="18"/>
        </w:rPr>
        <w:t xml:space="preserve"> has completed a </w:t>
      </w:r>
      <w:r w:rsidR="001023AB">
        <w:rPr>
          <w:rFonts w:eastAsia="Arial" w:cs="Arial"/>
          <w:b w:val="0"/>
          <w:bCs/>
          <w:caps w:val="0"/>
          <w:sz w:val="20"/>
          <w:szCs w:val="18"/>
        </w:rPr>
        <w:t>CEST</w:t>
      </w:r>
      <w:r w:rsidR="001023AB" w:rsidRPr="001023AB">
        <w:rPr>
          <w:rFonts w:eastAsia="Arial" w:cs="Arial"/>
          <w:b w:val="0"/>
          <w:bCs/>
          <w:caps w:val="0"/>
          <w:sz w:val="20"/>
          <w:szCs w:val="18"/>
        </w:rPr>
        <w:t xml:space="preserve"> relating to the supply of the services. the </w:t>
      </w:r>
      <w:r w:rsidR="001023AB">
        <w:rPr>
          <w:rFonts w:eastAsia="Arial" w:cs="Arial"/>
          <w:b w:val="0"/>
          <w:bCs/>
          <w:caps w:val="0"/>
          <w:sz w:val="20"/>
          <w:szCs w:val="18"/>
        </w:rPr>
        <w:t>CEST</w:t>
      </w:r>
      <w:r w:rsidR="001023AB" w:rsidRPr="001023AB">
        <w:rPr>
          <w:rFonts w:eastAsia="Arial" w:cs="Arial"/>
          <w:b w:val="0"/>
          <w:bCs/>
          <w:caps w:val="0"/>
          <w:sz w:val="20"/>
          <w:szCs w:val="18"/>
        </w:rPr>
        <w:t xml:space="preserve"> result is that off payroll rules do not apply. </w:t>
      </w:r>
    </w:p>
    <w:p w14:paraId="79B09607" w14:textId="17B90515" w:rsidR="001023AB" w:rsidRDefault="001023AB" w:rsidP="001023AB">
      <w:pPr>
        <w:pStyle w:val="Outline1"/>
        <w:numPr>
          <w:ilvl w:val="0"/>
          <w:numId w:val="0"/>
        </w:numPr>
        <w:ind w:left="142"/>
        <w:rPr>
          <w:rFonts w:eastAsia="Arial" w:cs="Arial"/>
          <w:b w:val="0"/>
          <w:bCs/>
          <w:caps w:val="0"/>
        </w:rPr>
      </w:pPr>
      <w:r>
        <w:rPr>
          <w:rFonts w:eastAsia="Arial" w:cs="Arial"/>
          <w:b w:val="0"/>
          <w:bCs/>
          <w:caps w:val="0"/>
          <w:sz w:val="20"/>
          <w:szCs w:val="18"/>
        </w:rPr>
        <w:t>16B    T</w:t>
      </w:r>
      <w:r w:rsidRPr="001023AB">
        <w:rPr>
          <w:rFonts w:eastAsia="Arial" w:cs="Arial"/>
          <w:b w:val="0"/>
          <w:bCs/>
          <w:caps w:val="0"/>
        </w:rPr>
        <w:t xml:space="preserve">he results of the </w:t>
      </w:r>
      <w:r>
        <w:rPr>
          <w:rFonts w:eastAsia="Arial" w:cs="Arial"/>
          <w:b w:val="0"/>
          <w:bCs/>
          <w:caps w:val="0"/>
        </w:rPr>
        <w:t>CEST</w:t>
      </w:r>
      <w:r w:rsidRPr="001023AB">
        <w:rPr>
          <w:rFonts w:eastAsia="Arial" w:cs="Arial"/>
          <w:b w:val="0"/>
          <w:bCs/>
          <w:caps w:val="0"/>
        </w:rPr>
        <w:t xml:space="preserve"> are taken in good faith by</w:t>
      </w:r>
      <w:r>
        <w:rPr>
          <w:rFonts w:eastAsia="Arial" w:cs="Arial"/>
          <w:b w:val="0"/>
          <w:bCs/>
          <w:caps w:val="0"/>
        </w:rPr>
        <w:t xml:space="preserve"> Homes England </w:t>
      </w:r>
      <w:r w:rsidRPr="001023AB">
        <w:rPr>
          <w:rFonts w:eastAsia="Arial" w:cs="Arial"/>
          <w:b w:val="0"/>
          <w:bCs/>
          <w:caps w:val="0"/>
        </w:rPr>
        <w:t xml:space="preserve">. In any circumstances where it transpires that the </w:t>
      </w:r>
      <w:r>
        <w:rPr>
          <w:rFonts w:eastAsia="Arial" w:cs="Arial"/>
          <w:b w:val="0"/>
          <w:bCs/>
          <w:caps w:val="0"/>
        </w:rPr>
        <w:t>CEST</w:t>
      </w:r>
      <w:r w:rsidRPr="001023AB">
        <w:rPr>
          <w:rFonts w:eastAsia="Arial" w:cs="Arial"/>
          <w:b w:val="0"/>
          <w:bCs/>
          <w:caps w:val="0"/>
        </w:rPr>
        <w:t xml:space="preserve"> result is incorrect due to the act, default, negligence breach of contract or omission or otherwise of the </w:t>
      </w:r>
      <w:r>
        <w:rPr>
          <w:rFonts w:eastAsia="Arial" w:cs="Arial"/>
          <w:b w:val="0"/>
          <w:bCs/>
          <w:caps w:val="0"/>
        </w:rPr>
        <w:t>Consultant</w:t>
      </w:r>
      <w:r w:rsidRPr="001023AB">
        <w:rPr>
          <w:rFonts w:eastAsia="Arial" w:cs="Arial"/>
          <w:b w:val="0"/>
          <w:bCs/>
          <w:caps w:val="0"/>
        </w:rPr>
        <w:t xml:space="preserve">, the </w:t>
      </w:r>
      <w:r>
        <w:rPr>
          <w:rFonts w:eastAsia="Arial" w:cs="Arial"/>
          <w:b w:val="0"/>
          <w:bCs/>
          <w:caps w:val="0"/>
        </w:rPr>
        <w:t>Consultant</w:t>
      </w:r>
      <w:r w:rsidRPr="001023AB">
        <w:rPr>
          <w:rFonts w:eastAsia="Arial" w:cs="Arial"/>
          <w:b w:val="0"/>
          <w:bCs/>
          <w:caps w:val="0"/>
        </w:rPr>
        <w:t xml:space="preserve"> shall indemnify and keep indemnified </w:t>
      </w:r>
      <w:r>
        <w:rPr>
          <w:rFonts w:eastAsia="Arial" w:cs="Arial"/>
          <w:b w:val="0"/>
          <w:bCs/>
          <w:caps w:val="0"/>
        </w:rPr>
        <w:t xml:space="preserve">Homes England </w:t>
      </w:r>
      <w:r w:rsidRPr="001023AB">
        <w:rPr>
          <w:rFonts w:eastAsia="Arial" w:cs="Arial"/>
          <w:b w:val="0"/>
          <w:bCs/>
          <w:caps w:val="0"/>
        </w:rPr>
        <w:t xml:space="preserve">in respect of any claims that may be made by the relevant authorities against </w:t>
      </w:r>
      <w:r>
        <w:rPr>
          <w:rFonts w:eastAsia="Arial" w:cs="Arial"/>
          <w:b w:val="0"/>
          <w:bCs/>
          <w:caps w:val="0"/>
        </w:rPr>
        <w:t xml:space="preserve">Homes England </w:t>
      </w:r>
      <w:r w:rsidRPr="001023AB">
        <w:rPr>
          <w:rFonts w:eastAsia="Arial" w:cs="Arial"/>
          <w:b w:val="0"/>
          <w:bCs/>
          <w:caps w:val="0"/>
        </w:rPr>
        <w:t xml:space="preserve">in respect of income tax or national insurance or similar contributions relating to the </w:t>
      </w:r>
      <w:r>
        <w:rPr>
          <w:rFonts w:eastAsia="Arial" w:cs="Arial"/>
          <w:b w:val="0"/>
          <w:bCs/>
          <w:caps w:val="0"/>
        </w:rPr>
        <w:t>Consultancy S</w:t>
      </w:r>
      <w:r w:rsidRPr="001023AB">
        <w:rPr>
          <w:rFonts w:eastAsia="Arial" w:cs="Arial"/>
          <w:b w:val="0"/>
          <w:bCs/>
          <w:caps w:val="0"/>
        </w:rPr>
        <w:t>ervices</w:t>
      </w:r>
      <w:r>
        <w:rPr>
          <w:rFonts w:eastAsia="Arial" w:cs="Arial"/>
          <w:b w:val="0"/>
          <w:bCs/>
          <w:caps w:val="0"/>
        </w:rPr>
        <w:t>.</w:t>
      </w:r>
    </w:p>
    <w:p w14:paraId="3004C049" w14:textId="6C30C70E" w:rsidR="001023AB" w:rsidRPr="00555764" w:rsidRDefault="001023AB" w:rsidP="001023AB">
      <w:pPr>
        <w:pStyle w:val="Outline1"/>
        <w:numPr>
          <w:ilvl w:val="0"/>
          <w:numId w:val="0"/>
        </w:numPr>
        <w:ind w:left="142"/>
        <w:rPr>
          <w:b w:val="0"/>
          <w:bCs/>
          <w:color w:val="000000"/>
        </w:rPr>
      </w:pPr>
      <w:r>
        <w:rPr>
          <w:rFonts w:eastAsia="Arial" w:cs="Arial"/>
          <w:b w:val="0"/>
          <w:bCs/>
          <w:caps w:val="0"/>
        </w:rPr>
        <w:t>16C    I</w:t>
      </w:r>
      <w:r w:rsidRPr="001023AB">
        <w:rPr>
          <w:rFonts w:eastAsia="Arial" w:cs="Arial"/>
          <w:b w:val="0"/>
          <w:bCs/>
          <w:caps w:val="0"/>
        </w:rPr>
        <w:t>n circumstances where off payroll rules do apply the following clauses shall apply:</w:t>
      </w:r>
    </w:p>
    <w:p w14:paraId="55EDD5FD" w14:textId="77777777" w:rsidR="00DE7F48" w:rsidRPr="00DE7F48" w:rsidRDefault="00887840" w:rsidP="00DE7F48">
      <w:pPr>
        <w:overflowPunct w:val="0"/>
        <w:autoSpaceDE w:val="0"/>
        <w:adjustRightInd w:val="0"/>
        <w:spacing w:after="120"/>
        <w:rPr>
          <w:rFonts w:cs="Arial"/>
          <w:szCs w:val="22"/>
          <w:lang w:eastAsia="en-GB"/>
        </w:rPr>
      </w:pPr>
      <w:r>
        <w:rPr>
          <w:rFonts w:cs="Arial"/>
          <w:szCs w:val="22"/>
        </w:rPr>
        <w:t>16.1</w:t>
      </w:r>
      <w:r>
        <w:rPr>
          <w:rFonts w:cs="Arial"/>
          <w:szCs w:val="22"/>
        </w:rPr>
        <w:tab/>
      </w:r>
      <w:r w:rsidR="00DE7F48" w:rsidRPr="00DE7F48">
        <w:rPr>
          <w:rFonts w:cs="Arial"/>
          <w:szCs w:val="22"/>
          <w:lang w:eastAsia="en-GB"/>
        </w:rPr>
        <w:t xml:space="preserve">In this </w:t>
      </w:r>
      <w:r w:rsidR="00DE7F48">
        <w:rPr>
          <w:rFonts w:cs="Arial"/>
          <w:szCs w:val="22"/>
          <w:lang w:eastAsia="en-GB"/>
        </w:rPr>
        <w:t xml:space="preserve">clause 16 </w:t>
      </w:r>
      <w:r w:rsidR="00DE7F48" w:rsidRPr="00DE7F48">
        <w:rPr>
          <w:rFonts w:cs="Arial"/>
          <w:szCs w:val="22"/>
          <w:lang w:eastAsia="en-GB"/>
        </w:rPr>
        <w:t>the following definition shall apply:</w:t>
      </w:r>
    </w:p>
    <w:p w14:paraId="203740B3" w14:textId="77777777" w:rsidR="00DE7F48" w:rsidRPr="00DE7F48" w:rsidRDefault="00DE7F48" w:rsidP="00DE7F48">
      <w:pPr>
        <w:suppressAutoHyphens/>
        <w:overflowPunct w:val="0"/>
        <w:autoSpaceDE w:val="0"/>
        <w:autoSpaceDN w:val="0"/>
        <w:adjustRightInd w:val="0"/>
        <w:spacing w:after="120"/>
        <w:textAlignment w:val="baseline"/>
        <w:rPr>
          <w:rFonts w:cs="Arial"/>
          <w:szCs w:val="22"/>
          <w:lang w:eastAsia="en-GB"/>
        </w:rPr>
      </w:pPr>
      <w:r w:rsidRPr="00DE7F48">
        <w:rPr>
          <w:rFonts w:cs="Arial"/>
          <w:szCs w:val="22"/>
          <w:lang w:eastAsia="en-GB"/>
        </w:rPr>
        <w:t xml:space="preserve">     “Umbrella Company” shall mean a company which shall:</w:t>
      </w:r>
    </w:p>
    <w:p w14:paraId="02B9DB30" w14:textId="77777777" w:rsidR="00DE7F48" w:rsidRPr="00DE7F48" w:rsidRDefault="00DE7F48" w:rsidP="00DE7F48">
      <w:pPr>
        <w:numPr>
          <w:ilvl w:val="0"/>
          <w:numId w:val="31"/>
        </w:numPr>
        <w:contextualSpacing/>
        <w:jc w:val="left"/>
        <w:rPr>
          <w:rFonts w:eastAsia="Arial" w:cs="Arial"/>
          <w:szCs w:val="22"/>
          <w:lang w:eastAsia="en-GB"/>
        </w:rPr>
      </w:pPr>
      <w:r w:rsidRPr="00DE7F48">
        <w:rPr>
          <w:rFonts w:eastAsia="Arial" w:cs="Arial"/>
          <w:szCs w:val="22"/>
          <w:lang w:eastAsia="en-GB"/>
        </w:rPr>
        <w:t>be incorporated in England and Wales;</w:t>
      </w:r>
    </w:p>
    <w:p w14:paraId="2F1A70D8" w14:textId="77777777" w:rsidR="00DE7F48" w:rsidRPr="00DE7F48" w:rsidRDefault="00DE7F48" w:rsidP="00DE7F48">
      <w:pPr>
        <w:numPr>
          <w:ilvl w:val="0"/>
          <w:numId w:val="31"/>
        </w:numPr>
        <w:contextualSpacing/>
        <w:jc w:val="left"/>
        <w:rPr>
          <w:rFonts w:eastAsia="Arial" w:cs="Arial"/>
          <w:szCs w:val="22"/>
          <w:lang w:eastAsia="en-GB"/>
        </w:rPr>
      </w:pPr>
      <w:r w:rsidRPr="00DE7F48">
        <w:rPr>
          <w:rFonts w:eastAsia="Arial" w:cs="Arial"/>
          <w:szCs w:val="22"/>
          <w:lang w:eastAsia="en-GB"/>
        </w:rPr>
        <w:t>be an accredited member of the Freelancer &amp; Contractor Services Association (FCSA) or be a ‘Professional Passport’ approved umbrella provider</w:t>
      </w:r>
    </w:p>
    <w:p w14:paraId="2467CEFD" w14:textId="77777777" w:rsidR="00DE7F48" w:rsidRPr="00DE7F48" w:rsidRDefault="00DE7F48" w:rsidP="00DE7F48">
      <w:pPr>
        <w:numPr>
          <w:ilvl w:val="0"/>
          <w:numId w:val="31"/>
        </w:numPr>
        <w:contextualSpacing/>
        <w:jc w:val="left"/>
        <w:rPr>
          <w:rFonts w:eastAsia="Arial" w:cs="Arial"/>
          <w:szCs w:val="22"/>
          <w:lang w:eastAsia="en-GB"/>
        </w:rPr>
      </w:pPr>
      <w:r w:rsidRPr="00DE7F48">
        <w:rPr>
          <w:rFonts w:eastAsia="Arial" w:cs="Arial"/>
          <w:szCs w:val="22"/>
          <w:lang w:eastAsia="en-GB"/>
        </w:rPr>
        <w:t>be on the Supplier’s preferred list of umbrella companies (if it has a preferred list).</w:t>
      </w:r>
    </w:p>
    <w:p w14:paraId="3D7C7316" w14:textId="77777777" w:rsidR="00DE7F48" w:rsidRPr="00DE7F48" w:rsidRDefault="00DE7F48" w:rsidP="00DE7F48">
      <w:pPr>
        <w:numPr>
          <w:ilvl w:val="0"/>
          <w:numId w:val="31"/>
        </w:numPr>
        <w:contextualSpacing/>
        <w:jc w:val="left"/>
        <w:rPr>
          <w:rFonts w:eastAsia="Arial" w:cs="Arial"/>
          <w:szCs w:val="22"/>
          <w:lang w:eastAsia="en-GB"/>
        </w:rPr>
      </w:pPr>
      <w:r w:rsidRPr="00DE7F48">
        <w:rPr>
          <w:rFonts w:eastAsia="Arial" w:cs="Arial"/>
          <w:szCs w:val="22"/>
          <w:lang w:eastAsia="en-GB"/>
        </w:rPr>
        <w:t>maintain professional indemnity insurance of at least £5,000,000 each and every occurrence</w:t>
      </w:r>
    </w:p>
    <w:p w14:paraId="6A57EF27" w14:textId="77777777" w:rsidR="00DE7F48" w:rsidRPr="00DE7F48" w:rsidRDefault="00DE7F48" w:rsidP="00DE7F48">
      <w:pPr>
        <w:numPr>
          <w:ilvl w:val="0"/>
          <w:numId w:val="31"/>
        </w:numPr>
        <w:contextualSpacing/>
        <w:jc w:val="left"/>
        <w:rPr>
          <w:rFonts w:eastAsia="Arial" w:cs="Arial"/>
          <w:szCs w:val="22"/>
          <w:lang w:eastAsia="en-GB"/>
        </w:rPr>
      </w:pPr>
      <w:r w:rsidRPr="00DE7F48">
        <w:rPr>
          <w:rFonts w:eastAsia="Arial" w:cs="Arial"/>
          <w:szCs w:val="22"/>
          <w:lang w:eastAsia="en-GB"/>
        </w:rPr>
        <w:t xml:space="preserve">shall deduct income tax and national insurance contributions in full via PAYE at the rates required by law </w:t>
      </w:r>
    </w:p>
    <w:p w14:paraId="4A7E950B" w14:textId="77777777" w:rsidR="00DE7F48" w:rsidRPr="00CA0270" w:rsidRDefault="00DE7F48" w:rsidP="00DE7F48">
      <w:pPr>
        <w:numPr>
          <w:ilvl w:val="0"/>
          <w:numId w:val="31"/>
        </w:numPr>
        <w:overflowPunct w:val="0"/>
        <w:autoSpaceDE w:val="0"/>
        <w:autoSpaceDN w:val="0"/>
        <w:adjustRightInd w:val="0"/>
        <w:spacing w:after="120"/>
        <w:contextualSpacing/>
        <w:textAlignment w:val="baseline"/>
        <w:rPr>
          <w:rFonts w:cs="Arial"/>
          <w:szCs w:val="22"/>
          <w:lang w:eastAsia="en-GB"/>
        </w:rPr>
      </w:pPr>
      <w:r w:rsidRPr="00DE7F48">
        <w:rPr>
          <w:rFonts w:eastAsia="Arial" w:cs="Arial"/>
          <w:szCs w:val="22"/>
          <w:lang w:eastAsia="en-GB"/>
        </w:rPr>
        <w:t>shall not sub-contract any of its duties or obligations to a group company, personal services company or any other third party.</w:t>
      </w:r>
    </w:p>
    <w:p w14:paraId="752893B8" w14:textId="77777777" w:rsidR="00CA0270" w:rsidRPr="00DE7F48" w:rsidRDefault="00CA0270" w:rsidP="00CA0270">
      <w:pPr>
        <w:overflowPunct w:val="0"/>
        <w:autoSpaceDE w:val="0"/>
        <w:autoSpaceDN w:val="0"/>
        <w:adjustRightInd w:val="0"/>
        <w:spacing w:after="120"/>
        <w:ind w:left="426" w:hanging="426"/>
        <w:contextualSpacing/>
        <w:textAlignment w:val="baseline"/>
        <w:rPr>
          <w:rFonts w:cs="Arial"/>
          <w:szCs w:val="22"/>
          <w:lang w:eastAsia="en-GB"/>
        </w:rPr>
      </w:pPr>
      <w:r>
        <w:rPr>
          <w:rFonts w:eastAsia="Arial" w:cs="Arial"/>
          <w:szCs w:val="22"/>
          <w:lang w:eastAsia="en-GB"/>
        </w:rPr>
        <w:t xml:space="preserve">      “Consultant Staff” shall mean</w:t>
      </w:r>
      <w:r w:rsidRPr="00CA0270">
        <w:rPr>
          <w:rFonts w:eastAsia="Arial" w:cs="Arial"/>
          <w:color w:val="000000"/>
          <w:sz w:val="24"/>
          <w:szCs w:val="24"/>
        </w:rPr>
        <w:t xml:space="preserve"> </w:t>
      </w:r>
      <w:r w:rsidRPr="00CA0270">
        <w:rPr>
          <w:rFonts w:eastAsia="Arial" w:cs="Arial"/>
          <w:color w:val="000000"/>
          <w:szCs w:val="22"/>
        </w:rPr>
        <w:t xml:space="preserve">all directors, officers, employees, agents, consultants and suppliers of a Party and/or of any </w:t>
      </w:r>
      <w:r>
        <w:rPr>
          <w:rFonts w:eastAsia="Arial" w:cs="Arial"/>
          <w:color w:val="000000"/>
          <w:szCs w:val="22"/>
        </w:rPr>
        <w:t>s</w:t>
      </w:r>
      <w:r w:rsidRPr="00CA0270">
        <w:rPr>
          <w:rFonts w:eastAsia="Arial" w:cs="Arial"/>
          <w:color w:val="000000"/>
          <w:szCs w:val="22"/>
        </w:rPr>
        <w:t>ub</w:t>
      </w:r>
      <w:r>
        <w:rPr>
          <w:rFonts w:eastAsia="Arial" w:cs="Arial"/>
          <w:color w:val="000000"/>
          <w:szCs w:val="22"/>
        </w:rPr>
        <w:t>-</w:t>
      </w:r>
      <w:r w:rsidRPr="00CA0270">
        <w:rPr>
          <w:rFonts w:eastAsia="Arial" w:cs="Arial"/>
          <w:color w:val="000000"/>
          <w:szCs w:val="22"/>
        </w:rPr>
        <w:t xml:space="preserve">contractor engaged in the performance of its obligations under </w:t>
      </w:r>
      <w:r>
        <w:rPr>
          <w:rFonts w:eastAsia="Arial" w:cs="Arial"/>
          <w:color w:val="000000"/>
          <w:szCs w:val="22"/>
        </w:rPr>
        <w:t>this Agreement.</w:t>
      </w:r>
    </w:p>
    <w:p w14:paraId="30B7FA0C" w14:textId="77777777" w:rsidR="00DE7F48" w:rsidRPr="00DE7F48" w:rsidRDefault="00DE7F48" w:rsidP="00DE7F48">
      <w:pPr>
        <w:numPr>
          <w:ilvl w:val="0"/>
          <w:numId w:val="31"/>
        </w:numPr>
        <w:overflowPunct w:val="0"/>
        <w:autoSpaceDE w:val="0"/>
        <w:autoSpaceDN w:val="0"/>
        <w:adjustRightInd w:val="0"/>
        <w:spacing w:after="120"/>
        <w:contextualSpacing/>
        <w:textAlignment w:val="baseline"/>
        <w:rPr>
          <w:rFonts w:cs="Arial"/>
          <w:szCs w:val="22"/>
          <w:lang w:eastAsia="en-GB"/>
        </w:rPr>
      </w:pPr>
    </w:p>
    <w:p w14:paraId="1D00701C" w14:textId="77777777" w:rsidR="00DE7F48" w:rsidRPr="00DE7F48" w:rsidRDefault="00DE7F48" w:rsidP="00DE7F48">
      <w:pPr>
        <w:autoSpaceDN w:val="0"/>
        <w:spacing w:after="240"/>
        <w:ind w:left="142"/>
        <w:outlineLvl w:val="1"/>
      </w:pPr>
      <w:r>
        <w:lastRenderedPageBreak/>
        <w:t xml:space="preserve">16.2 </w:t>
      </w:r>
      <w:r w:rsidRPr="00DE7F48">
        <w:t xml:space="preserve">. The </w:t>
      </w:r>
      <w:r>
        <w:t>Consultant</w:t>
      </w:r>
      <w:r w:rsidRPr="00DE7F48">
        <w:t xml:space="preserve"> represents and warrants that the </w:t>
      </w:r>
      <w:r>
        <w:t xml:space="preserve">Consultancy </w:t>
      </w:r>
      <w:r w:rsidRPr="00DE7F48">
        <w:t>Services will be supplied and provided in a manner that does not fall within Chapter 10, Part 2 of the Income Tax (Earnings and Pensions) Act 2003 (the “ITEPA”).</w:t>
      </w:r>
    </w:p>
    <w:p w14:paraId="34D99C2B" w14:textId="77777777" w:rsidR="00DE7F48" w:rsidRPr="00DE7F48" w:rsidRDefault="00DE7F48" w:rsidP="00DE7F48">
      <w:pPr>
        <w:autoSpaceDN w:val="0"/>
        <w:spacing w:after="240"/>
        <w:ind w:left="142"/>
        <w:outlineLvl w:val="1"/>
      </w:pPr>
      <w:r>
        <w:t>16.3</w:t>
      </w:r>
      <w:r w:rsidRPr="00DE7F48">
        <w:t>.</w:t>
      </w:r>
      <w:r w:rsidRPr="00DE7F48">
        <w:tab/>
        <w:t xml:space="preserve">Save where clause </w:t>
      </w:r>
      <w:r>
        <w:t>16.4</w:t>
      </w:r>
      <w:r w:rsidRPr="00DE7F48">
        <w:t xml:space="preserve"> applies, the </w:t>
      </w:r>
      <w:r>
        <w:t>Consultant</w:t>
      </w:r>
      <w:r w:rsidRPr="00DE7F48">
        <w:t xml:space="preserve"> agrees that any and all </w:t>
      </w:r>
      <w:r w:rsidR="00CA0270">
        <w:t>Consultant</w:t>
      </w:r>
      <w:r w:rsidRPr="00DE7F48">
        <w:t xml:space="preserve"> Staff provided to supply the </w:t>
      </w:r>
      <w:r>
        <w:t xml:space="preserve">Consultancy </w:t>
      </w:r>
      <w:r w:rsidRPr="00DE7F48">
        <w:t xml:space="preserve">Services under the terms of this </w:t>
      </w:r>
      <w:r w:rsidR="00CA0270">
        <w:t xml:space="preserve">Agreement </w:t>
      </w:r>
      <w:r w:rsidRPr="00DE7F48">
        <w:t>shall be provided:</w:t>
      </w:r>
    </w:p>
    <w:p w14:paraId="1B48E7BA" w14:textId="77777777" w:rsidR="00DE7F48" w:rsidRPr="00DE7F48" w:rsidRDefault="00DE7F48" w:rsidP="00DE7F48">
      <w:pPr>
        <w:autoSpaceDN w:val="0"/>
        <w:spacing w:after="240"/>
        <w:ind w:left="142"/>
        <w:outlineLvl w:val="1"/>
      </w:pPr>
      <w:r>
        <w:t>16.3</w:t>
      </w:r>
      <w:r w:rsidRPr="00DE7F48">
        <w:t>.1</w:t>
      </w:r>
      <w:r w:rsidRPr="00DE7F48">
        <w:tab/>
        <w:t xml:space="preserve">via an Umbrella Company, where such </w:t>
      </w:r>
      <w:r w:rsidR="00CA0270">
        <w:t xml:space="preserve">Consultant </w:t>
      </w:r>
      <w:r w:rsidRPr="00DE7F48">
        <w:t>Staff do not own any shares in such Umbrella Company</w:t>
      </w:r>
      <w:r w:rsidR="00CA0270">
        <w:t>,</w:t>
      </w:r>
      <w:r w:rsidRPr="00DE7F48">
        <w:t xml:space="preserve"> as employees of the Umbrella Company with all payments made to such </w:t>
      </w:r>
      <w:r w:rsidR="00CA0270">
        <w:t xml:space="preserve">Consultant </w:t>
      </w:r>
      <w:r w:rsidRPr="00DE7F48">
        <w:t xml:space="preserve">Staff by the Umbrella Company in return for their services under this </w:t>
      </w:r>
      <w:r w:rsidR="00CA0270">
        <w:t xml:space="preserve">Agreement </w:t>
      </w:r>
      <w:r w:rsidRPr="00DE7F48">
        <w:t>being paid subject to deduction of income tax and national insurance contributions in full via PAYE at the rates required by law, or</w:t>
      </w:r>
    </w:p>
    <w:p w14:paraId="56EE96B2" w14:textId="77777777" w:rsidR="00DE7F48" w:rsidRPr="00DE7F48" w:rsidRDefault="00DE7F48" w:rsidP="00DE7F48">
      <w:pPr>
        <w:autoSpaceDN w:val="0"/>
        <w:spacing w:after="240"/>
        <w:ind w:left="142"/>
        <w:outlineLvl w:val="1"/>
      </w:pPr>
      <w:r>
        <w:t>16.3</w:t>
      </w:r>
      <w:r w:rsidRPr="00DE7F48">
        <w:t>.2</w:t>
      </w:r>
      <w:r w:rsidRPr="00DE7F48">
        <w:tab/>
        <w:t xml:space="preserve">by </w:t>
      </w:r>
      <w:r w:rsidR="00CA0270">
        <w:t xml:space="preserve">Consultant </w:t>
      </w:r>
      <w:r w:rsidRPr="00DE7F48">
        <w:t xml:space="preserve">Staff who shall be employees of the </w:t>
      </w:r>
      <w:r w:rsidR="00CA0270">
        <w:t>Consultant</w:t>
      </w:r>
      <w:r w:rsidRPr="00DE7F48">
        <w:t xml:space="preserve"> whose only remuneration from the </w:t>
      </w:r>
      <w:r w:rsidR="00CA0270">
        <w:t>Consultant</w:t>
      </w:r>
      <w:r w:rsidRPr="00DE7F48">
        <w:t xml:space="preserve"> is subject to deduction of income tax and national insurance contributions in full via PAYE at the rates required by law.</w:t>
      </w:r>
    </w:p>
    <w:p w14:paraId="1A18197C" w14:textId="77777777" w:rsidR="00DE7F48" w:rsidRPr="00DE7F48" w:rsidRDefault="00DE7F48" w:rsidP="00DE7F48">
      <w:pPr>
        <w:autoSpaceDN w:val="0"/>
        <w:spacing w:after="240"/>
        <w:ind w:left="142"/>
        <w:outlineLvl w:val="1"/>
      </w:pPr>
      <w:r>
        <w:t>16.4</w:t>
      </w:r>
      <w:r w:rsidRPr="00DE7F48">
        <w:t>.</w:t>
      </w:r>
      <w:r w:rsidRPr="00DE7F48">
        <w:tab/>
        <w:t xml:space="preserve">This clause </w:t>
      </w:r>
      <w:r>
        <w:t>16.4</w:t>
      </w:r>
      <w:r w:rsidRPr="00DE7F48">
        <w:t xml:space="preserve"> applies where, in relation to </w:t>
      </w:r>
      <w:r w:rsidR="00CA0270">
        <w:t xml:space="preserve">Consultant </w:t>
      </w:r>
      <w:r w:rsidRPr="00DE7F48">
        <w:t xml:space="preserve">Staff provided by the </w:t>
      </w:r>
      <w:r w:rsidR="00CA0270">
        <w:t>Consultant</w:t>
      </w:r>
      <w:r w:rsidRPr="00DE7F48">
        <w:t xml:space="preserve"> to supply the </w:t>
      </w:r>
      <w:r w:rsidR="00CA0270">
        <w:t xml:space="preserve">Consultancy </w:t>
      </w:r>
      <w:r w:rsidRPr="00DE7F48">
        <w:t>Services under the terms of this</w:t>
      </w:r>
      <w:r w:rsidR="00CA0270">
        <w:t xml:space="preserve"> Agreement</w:t>
      </w:r>
      <w:r w:rsidRPr="00DE7F48">
        <w:t xml:space="preserve">, the </w:t>
      </w:r>
      <w:r w:rsidR="00CA0270">
        <w:t>Consultant</w:t>
      </w:r>
      <w:r w:rsidRPr="00DE7F48">
        <w:t xml:space="preserve"> is an intermediary within the meaning of  Sections 61M, 61O and 61P Chapter 10 ITEPA 2003. </w:t>
      </w:r>
    </w:p>
    <w:p w14:paraId="29967653" w14:textId="77777777" w:rsidR="00DE7F48" w:rsidRPr="00DE7F48" w:rsidRDefault="00DE7F48" w:rsidP="00DE7F48">
      <w:pPr>
        <w:autoSpaceDN w:val="0"/>
        <w:spacing w:after="240"/>
        <w:ind w:left="142"/>
        <w:outlineLvl w:val="1"/>
      </w:pPr>
      <w:r>
        <w:t>16.4</w:t>
      </w:r>
      <w:r w:rsidRPr="00DE7F48">
        <w:t>.1</w:t>
      </w:r>
      <w:r w:rsidRPr="00DE7F48">
        <w:tab/>
        <w:t xml:space="preserve">The </w:t>
      </w:r>
      <w:r w:rsidR="00CA0270">
        <w:t>Consultant</w:t>
      </w:r>
      <w:r w:rsidRPr="00DE7F48">
        <w:t xml:space="preserve"> shall, no later than the date of the </w:t>
      </w:r>
      <w:r w:rsidR="00CA0270">
        <w:t>Agreement</w:t>
      </w:r>
      <w:r w:rsidRPr="00DE7F48">
        <w:t xml:space="preserve">, notify </w:t>
      </w:r>
      <w:r w:rsidR="00CA0270">
        <w:t>Homes England</w:t>
      </w:r>
      <w:r w:rsidRPr="00DE7F48">
        <w:t xml:space="preserve"> that clause </w:t>
      </w:r>
      <w:r w:rsidR="00CA0270">
        <w:t>16.4</w:t>
      </w:r>
      <w:r w:rsidRPr="00DE7F48">
        <w:t xml:space="preserve"> applies in relation to one or more persons, and provide such details as </w:t>
      </w:r>
      <w:r w:rsidR="00CA0270">
        <w:t xml:space="preserve">Homes England </w:t>
      </w:r>
      <w:r w:rsidRPr="00DE7F48">
        <w:t>may require and</w:t>
      </w:r>
    </w:p>
    <w:p w14:paraId="0C46248C" w14:textId="77777777" w:rsidR="00DE7F48" w:rsidRPr="00DE7F48" w:rsidRDefault="00DE7F48" w:rsidP="00DE7F48">
      <w:pPr>
        <w:autoSpaceDN w:val="0"/>
        <w:spacing w:after="240"/>
        <w:ind w:left="142"/>
        <w:outlineLvl w:val="1"/>
      </w:pPr>
      <w:r>
        <w:t>16.4.2</w:t>
      </w:r>
      <w:r w:rsidRPr="00DE7F48">
        <w:tab/>
        <w:t xml:space="preserve">Clause </w:t>
      </w:r>
      <w:r>
        <w:t>16.3.2</w:t>
      </w:r>
      <w:r w:rsidRPr="00DE7F48">
        <w:t xml:space="preserve"> shall not apply in relation to such persons and the </w:t>
      </w:r>
      <w:r w:rsidR="00CA0270">
        <w:t xml:space="preserve">Consultant </w:t>
      </w:r>
      <w:r w:rsidRPr="00DE7F48">
        <w:t xml:space="preserve">shall provide all such persons under clause </w:t>
      </w:r>
      <w:r>
        <w:t>16.3</w:t>
      </w:r>
      <w:r w:rsidRPr="00DE7F48">
        <w:t>.1 only</w:t>
      </w:r>
    </w:p>
    <w:p w14:paraId="79F4D2E4" w14:textId="77777777" w:rsidR="00DE7F48" w:rsidRPr="00DE7F48" w:rsidRDefault="00DE7F48" w:rsidP="00DE7F48">
      <w:pPr>
        <w:autoSpaceDN w:val="0"/>
        <w:spacing w:after="240"/>
        <w:ind w:left="142"/>
        <w:outlineLvl w:val="1"/>
      </w:pPr>
      <w:r>
        <w:t>16.5</w:t>
      </w:r>
      <w:r w:rsidRPr="00DE7F48">
        <w:tab/>
        <w:t xml:space="preserve">The </w:t>
      </w:r>
      <w:r w:rsidR="00CA0270">
        <w:t>Consultant</w:t>
      </w:r>
      <w:r w:rsidRPr="00DE7F48">
        <w:t xml:space="preserve"> agrees to indemnify and keep indemnified </w:t>
      </w:r>
      <w:r w:rsidR="00CA0270">
        <w:t xml:space="preserve">Homes England </w:t>
      </w:r>
      <w:r w:rsidRPr="00DE7F48">
        <w:t xml:space="preserve">in respect of any claims that may be made by the relevant authorities against </w:t>
      </w:r>
      <w:r w:rsidR="00CA0270">
        <w:t>Homes England</w:t>
      </w:r>
      <w:r w:rsidRPr="00DE7F48">
        <w:t xml:space="preserve"> in respect of income tax or National Insurance or similar contributions relating to the </w:t>
      </w:r>
      <w:r w:rsidR="00CA0270">
        <w:t xml:space="preserve">Consultancy </w:t>
      </w:r>
      <w:r w:rsidRPr="00DE7F48">
        <w:t xml:space="preserve">Services including those relating to any failure of </w:t>
      </w:r>
      <w:r w:rsidR="00CA0270">
        <w:t>Homes England</w:t>
      </w:r>
      <w:r w:rsidRPr="00DE7F48">
        <w:t xml:space="preserve"> to provide a status determination statement to any person provided by the </w:t>
      </w:r>
      <w:r w:rsidR="00CA0270">
        <w:t>Consultant</w:t>
      </w:r>
      <w:r w:rsidRPr="00DE7F48">
        <w:t xml:space="preserve"> where this clause </w:t>
      </w:r>
      <w:r w:rsidR="00CA0270">
        <w:t xml:space="preserve">16 </w:t>
      </w:r>
      <w:r w:rsidRPr="00DE7F48">
        <w:t>has been breached.</w:t>
      </w:r>
    </w:p>
    <w:p w14:paraId="404B7255" w14:textId="77777777" w:rsidR="00887840" w:rsidRPr="00B2048B" w:rsidRDefault="00DE7F48" w:rsidP="00CA0270">
      <w:pPr>
        <w:autoSpaceDN w:val="0"/>
        <w:spacing w:after="240"/>
        <w:ind w:left="142"/>
        <w:outlineLvl w:val="1"/>
        <w:rPr>
          <w:color w:val="000000"/>
        </w:rPr>
      </w:pPr>
      <w:r>
        <w:rPr>
          <w:rFonts w:cs="Arial"/>
        </w:rPr>
        <w:t>16.6</w:t>
      </w:r>
      <w:r w:rsidRPr="00DE7F48">
        <w:rPr>
          <w:rFonts w:cs="Arial"/>
        </w:rPr>
        <w:t xml:space="preserve">. For the purposes of clause </w:t>
      </w:r>
      <w:r w:rsidR="00CA0270">
        <w:rPr>
          <w:rFonts w:cs="Arial"/>
        </w:rPr>
        <w:t>15.1</w:t>
      </w:r>
      <w:r w:rsidRPr="00DE7F48">
        <w:rPr>
          <w:rFonts w:cs="Arial"/>
        </w:rPr>
        <w:t xml:space="preserve"> of the</w:t>
      </w:r>
      <w:r w:rsidR="00CA0270">
        <w:rPr>
          <w:rFonts w:cs="Arial"/>
        </w:rPr>
        <w:t xml:space="preserve"> Agreement</w:t>
      </w:r>
      <w:r w:rsidRPr="00DE7F48">
        <w:rPr>
          <w:rFonts w:cs="Arial"/>
        </w:rPr>
        <w:t xml:space="preserve">, failure by the Supplier to comply with clauses </w:t>
      </w:r>
      <w:r>
        <w:rPr>
          <w:rFonts w:cs="Arial"/>
        </w:rPr>
        <w:t>16.3</w:t>
      </w:r>
      <w:r w:rsidRPr="00DE7F48">
        <w:rPr>
          <w:rFonts w:cs="Arial"/>
        </w:rPr>
        <w:t xml:space="preserve"> and </w:t>
      </w:r>
      <w:r>
        <w:rPr>
          <w:rFonts w:cs="Arial"/>
        </w:rPr>
        <w:t>16.4</w:t>
      </w:r>
      <w:r w:rsidRPr="00DE7F48">
        <w:rPr>
          <w:rFonts w:cs="Arial"/>
        </w:rPr>
        <w:t xml:space="preserve"> above shall be a </w:t>
      </w:r>
      <w:r w:rsidR="00CA0270">
        <w:rPr>
          <w:rFonts w:cs="Arial"/>
        </w:rPr>
        <w:t>m</w:t>
      </w:r>
      <w:r w:rsidRPr="00DE7F48">
        <w:rPr>
          <w:rFonts w:cs="Arial"/>
        </w:rPr>
        <w:t xml:space="preserve">aterial </w:t>
      </w:r>
      <w:r w:rsidR="00CA0270">
        <w:rPr>
          <w:rFonts w:cs="Arial"/>
        </w:rPr>
        <w:t>b</w:t>
      </w:r>
      <w:r w:rsidRPr="00DE7F48">
        <w:rPr>
          <w:rFonts w:cs="Arial"/>
        </w:rPr>
        <w:t xml:space="preserve">reach of </w:t>
      </w:r>
      <w:r w:rsidR="00CA0270">
        <w:rPr>
          <w:rFonts w:cs="Arial"/>
        </w:rPr>
        <w:t>this Agreement</w:t>
      </w:r>
      <w:r w:rsidRPr="00DE7F48">
        <w:rPr>
          <w:rFonts w:cs="Arial"/>
        </w:rPr>
        <w:t>.</w:t>
      </w:r>
    </w:p>
    <w:p w14:paraId="296E0A4F" w14:textId="77777777" w:rsidR="00D06E80" w:rsidRPr="00B2048B" w:rsidRDefault="00D06E80">
      <w:pPr>
        <w:pStyle w:val="Outline1"/>
        <w:rPr>
          <w:color w:val="000000"/>
        </w:rPr>
      </w:pPr>
      <w:r w:rsidRPr="00B2048B">
        <w:rPr>
          <w:color w:val="000000"/>
        </w:rPr>
        <w:t>Notices</w:t>
      </w:r>
      <w:bookmarkEnd w:id="39"/>
      <w:bookmarkEnd w:id="40"/>
      <w:bookmarkEnd w:id="41"/>
      <w:bookmarkEnd w:id="42"/>
    </w:p>
    <w:p w14:paraId="7D8E53F5" w14:textId="77777777" w:rsidR="00D06E80" w:rsidRPr="00B2048B" w:rsidRDefault="00D06E80">
      <w:pPr>
        <w:pStyle w:val="Outline2"/>
        <w:rPr>
          <w:color w:val="000000"/>
        </w:rPr>
      </w:pPr>
      <w:r w:rsidRPr="00B2048B">
        <w:rPr>
          <w:color w:val="000000"/>
        </w:rPr>
        <w:t>Any notice or other communication relating to this Agreement shall be in writing and shall be delivered personally or sent by registered post to the party due to receive such notice at its registered office (or principal place of business from time to time) or to such other address as may from time to time have been notified in writing to the other party in accordance with this Clause.</w:t>
      </w:r>
    </w:p>
    <w:p w14:paraId="5837E759" w14:textId="77777777" w:rsidR="00D06E80" w:rsidRPr="00B2048B" w:rsidRDefault="00D06E80">
      <w:pPr>
        <w:pStyle w:val="Outline2"/>
        <w:rPr>
          <w:color w:val="000000"/>
        </w:rPr>
      </w:pPr>
      <w:r w:rsidRPr="00B2048B">
        <w:rPr>
          <w:color w:val="000000"/>
        </w:rPr>
        <w:t>Any such notice or communication shall be deemed to have been served as follows:-</w:t>
      </w:r>
    </w:p>
    <w:p w14:paraId="73B31938" w14:textId="77777777" w:rsidR="00D06E80" w:rsidRPr="00B2048B" w:rsidRDefault="00D06E80">
      <w:pPr>
        <w:pStyle w:val="Outline3"/>
        <w:rPr>
          <w:color w:val="000000"/>
        </w:rPr>
      </w:pPr>
      <w:r w:rsidRPr="00B2048B">
        <w:rPr>
          <w:color w:val="000000"/>
        </w:rPr>
        <w:t>in the case of delivery by hand, on delivery if delivered between 9.00 am and 5.00 pm on a Business Day (meaning for the purposes of this Clause </w:t>
      </w:r>
      <w:r w:rsidR="00810A19" w:rsidRPr="00B2048B">
        <w:rPr>
          <w:color w:val="000000"/>
        </w:rPr>
        <w:t>17</w:t>
      </w:r>
      <w:r w:rsidRPr="00B2048B">
        <w:rPr>
          <w:color w:val="000000"/>
        </w:rPr>
        <w:t>, Monday to Friday in each week, excluding national holidays) and, if delivered outside such hours, at 9.00 am on the first Business Day following delivery;</w:t>
      </w:r>
    </w:p>
    <w:p w14:paraId="38DB7C05" w14:textId="77777777" w:rsidR="00D06E80" w:rsidRPr="00B2048B" w:rsidRDefault="00D06E80">
      <w:pPr>
        <w:pStyle w:val="Outline3"/>
        <w:rPr>
          <w:color w:val="000000"/>
        </w:rPr>
      </w:pPr>
      <w:r w:rsidRPr="00B2048B">
        <w:rPr>
          <w:color w:val="000000"/>
        </w:rPr>
        <w:t>in the case of service by registered post, on the third Business Day after the day on which it was posted or in the case of airmail, on the seventh Business Day after the day on which it was posted.</w:t>
      </w:r>
    </w:p>
    <w:p w14:paraId="57319D43" w14:textId="77777777" w:rsidR="0012069D" w:rsidRPr="00B2048B" w:rsidRDefault="0012069D">
      <w:pPr>
        <w:pStyle w:val="Outline1"/>
        <w:rPr>
          <w:color w:val="000000"/>
        </w:rPr>
      </w:pPr>
      <w:bookmarkStart w:id="43" w:name="_Toc463505847"/>
      <w:bookmarkStart w:id="44" w:name="_Toc463506447"/>
      <w:bookmarkStart w:id="45" w:name="_Toc515262167"/>
      <w:r w:rsidRPr="00B2048B">
        <w:rPr>
          <w:color w:val="000000"/>
        </w:rPr>
        <w:lastRenderedPageBreak/>
        <w:t>INDEMNITY</w:t>
      </w:r>
    </w:p>
    <w:p w14:paraId="256AFE31" w14:textId="77777777" w:rsidR="0012069D" w:rsidRPr="00B2048B" w:rsidRDefault="0012069D" w:rsidP="009C6FF2">
      <w:pPr>
        <w:pStyle w:val="Outline1"/>
        <w:numPr>
          <w:ilvl w:val="0"/>
          <w:numId w:val="0"/>
        </w:numPr>
        <w:ind w:left="970"/>
        <w:rPr>
          <w:caps w:val="0"/>
          <w:color w:val="000000"/>
        </w:rPr>
      </w:pPr>
      <w:r w:rsidRPr="00B2048B">
        <w:rPr>
          <w:rFonts w:cs="Arial"/>
          <w:b w:val="0"/>
          <w:bCs/>
          <w:caps w:val="0"/>
          <w:color w:val="000000"/>
        </w:rPr>
        <w:t xml:space="preserve">The Consultant shall indemnify and hold harmless </w:t>
      </w:r>
      <w:r w:rsidR="00C97EA9" w:rsidRPr="00B2048B">
        <w:rPr>
          <w:rFonts w:cs="Arial"/>
          <w:b w:val="0"/>
          <w:bCs/>
          <w:caps w:val="0"/>
          <w:color w:val="000000"/>
        </w:rPr>
        <w:t>Homes England</w:t>
      </w:r>
      <w:r w:rsidRPr="00B2048B">
        <w:rPr>
          <w:rFonts w:cs="Arial"/>
          <w:b w:val="0"/>
          <w:bCs/>
          <w:caps w:val="0"/>
          <w:color w:val="000000"/>
        </w:rPr>
        <w:t xml:space="preserve"> against any liability which </w:t>
      </w:r>
      <w:r w:rsidR="00C97EA9" w:rsidRPr="00B2048B">
        <w:rPr>
          <w:rFonts w:cs="Arial"/>
          <w:b w:val="0"/>
          <w:bCs/>
          <w:caps w:val="0"/>
          <w:color w:val="000000"/>
        </w:rPr>
        <w:t>Homes England</w:t>
      </w:r>
      <w:r w:rsidRPr="00B2048B">
        <w:rPr>
          <w:rFonts w:cs="Arial"/>
          <w:b w:val="0"/>
          <w:bCs/>
          <w:caps w:val="0"/>
          <w:color w:val="000000"/>
        </w:rPr>
        <w:t xml:space="preserve"> may incur to any person whatsoever and against any claims, demands, costs and/or expenses sustained, incurred or payable by </w:t>
      </w:r>
      <w:r w:rsidR="00C97EA9" w:rsidRPr="00B2048B">
        <w:rPr>
          <w:rFonts w:cs="Arial"/>
          <w:b w:val="0"/>
          <w:bCs/>
          <w:caps w:val="0"/>
          <w:color w:val="000000"/>
        </w:rPr>
        <w:t>Homes England</w:t>
      </w:r>
      <w:r w:rsidRPr="00B2048B">
        <w:rPr>
          <w:rFonts w:cs="Arial"/>
          <w:b w:val="0"/>
          <w:bCs/>
          <w:caps w:val="0"/>
          <w:color w:val="000000"/>
        </w:rPr>
        <w:t xml:space="preserve"> to the extent that the same arises by reason of any breach of this Agreement or any tortious act or omission on the Consultant’s part (and/or any third party to whom the Consultant has subcontracted the performance of the Consultant’s obligations or part thereof) in the performance of the Consultant’s obligations under and in connection with this Agreement.</w:t>
      </w:r>
    </w:p>
    <w:p w14:paraId="14A65207" w14:textId="77777777" w:rsidR="00D06E80" w:rsidRPr="00B2048B" w:rsidRDefault="00D06E80">
      <w:pPr>
        <w:pStyle w:val="Outline1"/>
        <w:rPr>
          <w:color w:val="000000"/>
        </w:rPr>
      </w:pPr>
      <w:r w:rsidRPr="00B2048B">
        <w:rPr>
          <w:color w:val="000000"/>
        </w:rPr>
        <w:t>Legal Relationship</w:t>
      </w:r>
      <w:bookmarkEnd w:id="43"/>
      <w:bookmarkEnd w:id="44"/>
      <w:bookmarkEnd w:id="45"/>
    </w:p>
    <w:p w14:paraId="4BA5A12C" w14:textId="77777777" w:rsidR="00D06E80" w:rsidRPr="00B2048B" w:rsidRDefault="00D06E80" w:rsidP="009C6FF2">
      <w:pPr>
        <w:pStyle w:val="OutlineIndPara"/>
        <w:ind w:left="970"/>
        <w:rPr>
          <w:color w:val="000000"/>
        </w:rPr>
      </w:pPr>
      <w:r w:rsidRPr="00B2048B">
        <w:rPr>
          <w:color w:val="000000"/>
        </w:rPr>
        <w:t>The Consultant shall provide the Consultancy Services as an independent contractor and not as an employee, agent, partner</w:t>
      </w:r>
      <w:r w:rsidR="001335D7" w:rsidRPr="00B2048B">
        <w:rPr>
          <w:color w:val="000000"/>
        </w:rPr>
        <w:t>, officer holder</w:t>
      </w:r>
      <w:r w:rsidRPr="00B2048B">
        <w:rPr>
          <w:color w:val="000000"/>
        </w:rPr>
        <w:t xml:space="preserve"> or officer of </w:t>
      </w:r>
      <w:r w:rsidR="00C97EA9" w:rsidRPr="00B2048B">
        <w:rPr>
          <w:color w:val="000000"/>
        </w:rPr>
        <w:t>Homes England</w:t>
      </w:r>
      <w:r w:rsidRPr="00B2048B">
        <w:rPr>
          <w:color w:val="000000"/>
        </w:rPr>
        <w:t>.</w:t>
      </w:r>
    </w:p>
    <w:p w14:paraId="2C24EB87" w14:textId="77777777" w:rsidR="00D06E80" w:rsidRPr="00B2048B" w:rsidRDefault="00D06E80">
      <w:pPr>
        <w:pStyle w:val="Outline1"/>
        <w:rPr>
          <w:color w:val="000000"/>
        </w:rPr>
      </w:pPr>
      <w:bookmarkStart w:id="46" w:name="_Toc463505848"/>
      <w:bookmarkStart w:id="47" w:name="_Toc463506448"/>
      <w:bookmarkStart w:id="48" w:name="_Toc515262168"/>
      <w:r w:rsidRPr="00B2048B">
        <w:rPr>
          <w:color w:val="000000"/>
        </w:rPr>
        <w:t>Entire Agreement</w:t>
      </w:r>
      <w:bookmarkEnd w:id="46"/>
      <w:bookmarkEnd w:id="47"/>
      <w:bookmarkEnd w:id="48"/>
    </w:p>
    <w:p w14:paraId="1F6C6C04" w14:textId="77777777" w:rsidR="00D06E80" w:rsidRPr="00B2048B" w:rsidRDefault="00D06E80">
      <w:pPr>
        <w:pStyle w:val="Outline2"/>
        <w:rPr>
          <w:color w:val="000000"/>
        </w:rPr>
      </w:pPr>
      <w:r w:rsidRPr="00B2048B">
        <w:rPr>
          <w:color w:val="000000"/>
        </w:rPr>
        <w:t>This Agreement constitutes the entire agreement between the parties in relation to the Consultancy Services and replaces and extinguishes all prior agreements, undertakings, representations, arrangements or statements, including any terms and conditions which the Consultant purports to apply under any quotation confirmation or order (in whatever form) with respect to the Consultancy Services except representations made recklessly or fraudulently.</w:t>
      </w:r>
    </w:p>
    <w:p w14:paraId="1D78A45B" w14:textId="77777777" w:rsidR="00D06E80" w:rsidRPr="00B2048B" w:rsidRDefault="00D06E80">
      <w:pPr>
        <w:pStyle w:val="Outline2"/>
        <w:rPr>
          <w:color w:val="000000"/>
        </w:rPr>
      </w:pPr>
      <w:r w:rsidRPr="00B2048B">
        <w:rPr>
          <w:color w:val="000000"/>
        </w:rPr>
        <w:t xml:space="preserve">No party has relied on any representation, warranty or undertaking in relation to the subject matter of this Agreement other than those expressly set out in this Agreement. However, nothing in this Agreement purports to exclude liability for any fraudulent statement or act. </w:t>
      </w:r>
    </w:p>
    <w:p w14:paraId="3845F4CD" w14:textId="77777777" w:rsidR="00D06E80" w:rsidRPr="00B2048B" w:rsidRDefault="00D06E80">
      <w:pPr>
        <w:pStyle w:val="Outline1"/>
        <w:rPr>
          <w:color w:val="000000"/>
        </w:rPr>
      </w:pPr>
      <w:bookmarkStart w:id="49" w:name="_Toc463505849"/>
      <w:bookmarkStart w:id="50" w:name="_Toc463506449"/>
      <w:bookmarkStart w:id="51" w:name="_Toc515262169"/>
      <w:r w:rsidRPr="00B2048B">
        <w:rPr>
          <w:color w:val="000000"/>
        </w:rPr>
        <w:t>Assignment</w:t>
      </w:r>
      <w:bookmarkEnd w:id="49"/>
      <w:bookmarkEnd w:id="50"/>
      <w:bookmarkEnd w:id="51"/>
      <w:r w:rsidRPr="00B2048B">
        <w:rPr>
          <w:color w:val="000000"/>
        </w:rPr>
        <w:t xml:space="preserve"> And Subcontracting</w:t>
      </w:r>
    </w:p>
    <w:p w14:paraId="6ECD29B9" w14:textId="77777777" w:rsidR="00D06E80" w:rsidRPr="00B2048B" w:rsidRDefault="00D06E80" w:rsidP="009C6FF2">
      <w:pPr>
        <w:pStyle w:val="OutlineIndPara"/>
        <w:ind w:left="970"/>
        <w:rPr>
          <w:color w:val="000000"/>
        </w:rPr>
      </w:pPr>
      <w:r w:rsidRPr="00B2048B">
        <w:rPr>
          <w:color w:val="000000"/>
        </w:rPr>
        <w:t xml:space="preserve">This Agreement is made between the Consultant and </w:t>
      </w:r>
      <w:r w:rsidR="00C97EA9" w:rsidRPr="00B2048B">
        <w:rPr>
          <w:color w:val="000000"/>
        </w:rPr>
        <w:t>Homes England</w:t>
      </w:r>
      <w:r w:rsidRPr="00B2048B">
        <w:rPr>
          <w:color w:val="000000"/>
        </w:rPr>
        <w:t xml:space="preserve"> and under no circumstances shall the Consultant assign or sub-contract the benefit or burden of it without the prior written consent of </w:t>
      </w:r>
      <w:r w:rsidR="00C97EA9" w:rsidRPr="00B2048B">
        <w:rPr>
          <w:color w:val="000000"/>
        </w:rPr>
        <w:t>Homes England</w:t>
      </w:r>
      <w:r w:rsidRPr="00B2048B">
        <w:rPr>
          <w:color w:val="000000"/>
        </w:rPr>
        <w:t xml:space="preserve">.  </w:t>
      </w:r>
      <w:r w:rsidR="00C97EA9" w:rsidRPr="00B2048B">
        <w:rPr>
          <w:color w:val="000000"/>
        </w:rPr>
        <w:t>Homes England</w:t>
      </w:r>
      <w:r w:rsidRPr="00B2048B">
        <w:rPr>
          <w:color w:val="000000"/>
        </w:rPr>
        <w:t xml:space="preserve"> shall be entitled freely to assign or sub-contract the whole or part of its obligations under this Agreement.</w:t>
      </w:r>
    </w:p>
    <w:p w14:paraId="4FC68276" w14:textId="77777777" w:rsidR="00D06E80" w:rsidRPr="00B2048B" w:rsidRDefault="00D06E80">
      <w:pPr>
        <w:pStyle w:val="Outline1"/>
        <w:rPr>
          <w:color w:val="000000"/>
        </w:rPr>
      </w:pPr>
      <w:bookmarkStart w:id="52" w:name="_Toc463505850"/>
      <w:bookmarkStart w:id="53" w:name="_Toc463506450"/>
      <w:bookmarkStart w:id="54" w:name="_Toc515262170"/>
      <w:r w:rsidRPr="00B2048B">
        <w:rPr>
          <w:color w:val="000000"/>
        </w:rPr>
        <w:t>Law and Jurisdiction</w:t>
      </w:r>
      <w:bookmarkEnd w:id="52"/>
      <w:bookmarkEnd w:id="53"/>
      <w:bookmarkEnd w:id="54"/>
    </w:p>
    <w:p w14:paraId="0D87C435" w14:textId="77777777" w:rsidR="00D06E80" w:rsidRPr="00B2048B" w:rsidRDefault="00D06E80" w:rsidP="009C6FF2">
      <w:pPr>
        <w:pStyle w:val="OutlineIndPara"/>
        <w:ind w:left="970"/>
        <w:rPr>
          <w:color w:val="000000"/>
        </w:rPr>
      </w:pPr>
      <w:r w:rsidRPr="00B2048B">
        <w:rPr>
          <w:color w:val="000000"/>
        </w:rPr>
        <w:t>This Agreement shall be interpreted and have effect in all respects in accordance with English Law and shall be subject to the exclusive jurisdiction of the English Courts.</w:t>
      </w:r>
    </w:p>
    <w:p w14:paraId="2C7EE8D7" w14:textId="77777777" w:rsidR="00D06E80" w:rsidRPr="00B2048B" w:rsidRDefault="00D06E80">
      <w:pPr>
        <w:pStyle w:val="Outline1"/>
        <w:rPr>
          <w:color w:val="000000"/>
        </w:rPr>
      </w:pPr>
      <w:bookmarkStart w:id="55" w:name="_Toc463505851"/>
      <w:bookmarkStart w:id="56" w:name="_Toc463506451"/>
      <w:bookmarkStart w:id="57" w:name="_Toc515262171"/>
      <w:r w:rsidRPr="00B2048B">
        <w:rPr>
          <w:color w:val="000000"/>
        </w:rPr>
        <w:t>Invalidity</w:t>
      </w:r>
      <w:bookmarkEnd w:id="55"/>
      <w:bookmarkEnd w:id="56"/>
      <w:bookmarkEnd w:id="57"/>
    </w:p>
    <w:p w14:paraId="1BB753CE" w14:textId="77777777" w:rsidR="00D06E80" w:rsidRPr="00B2048B" w:rsidRDefault="00D06E80" w:rsidP="009C6FF2">
      <w:pPr>
        <w:pStyle w:val="OutlineIndPara"/>
        <w:ind w:left="970"/>
        <w:rPr>
          <w:color w:val="000000"/>
        </w:rPr>
      </w:pPr>
      <w:r w:rsidRPr="00B2048B">
        <w:rPr>
          <w:color w:val="000000"/>
        </w:rPr>
        <w:t>If any provision of this Agreement is held to be unenforceable or illegal, in whole or in part, such provision or part shall be deemed excluded from this Agreement but the enforceability of the remainder of its terms shall remain unaffected.</w:t>
      </w:r>
    </w:p>
    <w:p w14:paraId="6316B530" w14:textId="77777777" w:rsidR="00644EB7" w:rsidRDefault="00644EB7">
      <w:pPr>
        <w:pStyle w:val="Outline1"/>
        <w:rPr>
          <w:color w:val="000000"/>
        </w:rPr>
      </w:pPr>
      <w:bookmarkStart w:id="58" w:name="_Toc515262172"/>
      <w:r>
        <w:rPr>
          <w:color w:val="000000"/>
        </w:rPr>
        <w:lastRenderedPageBreak/>
        <w:t>bpss checks</w:t>
      </w:r>
    </w:p>
    <w:p w14:paraId="7931EAD8" w14:textId="77777777" w:rsidR="00644EB7" w:rsidRPr="00644EB7" w:rsidRDefault="00644EB7" w:rsidP="00644EB7">
      <w:pPr>
        <w:pStyle w:val="Outline1"/>
        <w:numPr>
          <w:ilvl w:val="0"/>
          <w:numId w:val="0"/>
        </w:numPr>
        <w:ind w:left="970"/>
        <w:rPr>
          <w:b w:val="0"/>
          <w:bCs/>
          <w:color w:val="000000"/>
        </w:rPr>
      </w:pPr>
      <w:r>
        <w:rPr>
          <w:b w:val="0"/>
          <w:bCs/>
          <w:caps w:val="0"/>
          <w:color w:val="000000"/>
        </w:rPr>
        <w:t>S</w:t>
      </w:r>
      <w:r w:rsidRPr="00644EB7">
        <w:rPr>
          <w:b w:val="0"/>
          <w:bCs/>
          <w:caps w:val="0"/>
          <w:color w:val="000000"/>
        </w:rPr>
        <w:t>chedule</w:t>
      </w:r>
      <w:r w:rsidRPr="00644EB7">
        <w:rPr>
          <w:b w:val="0"/>
          <w:bCs/>
          <w:color w:val="000000"/>
        </w:rPr>
        <w:t xml:space="preserve"> </w:t>
      </w:r>
      <w:r>
        <w:rPr>
          <w:b w:val="0"/>
          <w:bCs/>
          <w:color w:val="000000"/>
        </w:rPr>
        <w:t xml:space="preserve">7 </w:t>
      </w:r>
      <w:r>
        <w:rPr>
          <w:b w:val="0"/>
          <w:bCs/>
          <w:caps w:val="0"/>
          <w:color w:val="000000"/>
        </w:rPr>
        <w:t>shall apply.</w:t>
      </w:r>
    </w:p>
    <w:p w14:paraId="0B0B5CB4" w14:textId="77777777" w:rsidR="00644EB7" w:rsidRDefault="00644EB7">
      <w:pPr>
        <w:pStyle w:val="Outline1"/>
        <w:rPr>
          <w:color w:val="000000"/>
        </w:rPr>
      </w:pPr>
      <w:r>
        <w:rPr>
          <w:color w:val="000000"/>
        </w:rPr>
        <w:t>supplier ict security policy</w:t>
      </w:r>
    </w:p>
    <w:p w14:paraId="4DF01F29" w14:textId="77777777" w:rsidR="00644EB7" w:rsidRDefault="00644EB7" w:rsidP="00644EB7">
      <w:pPr>
        <w:pStyle w:val="Outline1"/>
        <w:numPr>
          <w:ilvl w:val="0"/>
          <w:numId w:val="0"/>
        </w:numPr>
        <w:ind w:left="1656" w:hanging="828"/>
        <w:rPr>
          <w:color w:val="000000"/>
        </w:rPr>
      </w:pPr>
      <w:r>
        <w:rPr>
          <w:color w:val="000000"/>
        </w:rPr>
        <w:t xml:space="preserve">  </w:t>
      </w:r>
      <w:r>
        <w:rPr>
          <w:b w:val="0"/>
          <w:bCs/>
          <w:caps w:val="0"/>
          <w:color w:val="000000"/>
        </w:rPr>
        <w:t>S</w:t>
      </w:r>
      <w:r w:rsidRPr="00644EB7">
        <w:rPr>
          <w:b w:val="0"/>
          <w:bCs/>
          <w:caps w:val="0"/>
          <w:color w:val="000000"/>
        </w:rPr>
        <w:t>chedule</w:t>
      </w:r>
      <w:r w:rsidRPr="00644EB7">
        <w:rPr>
          <w:b w:val="0"/>
          <w:bCs/>
          <w:color w:val="000000"/>
        </w:rPr>
        <w:t xml:space="preserve"> </w:t>
      </w:r>
      <w:r>
        <w:rPr>
          <w:b w:val="0"/>
          <w:bCs/>
          <w:color w:val="000000"/>
        </w:rPr>
        <w:t xml:space="preserve">8 </w:t>
      </w:r>
      <w:r>
        <w:rPr>
          <w:b w:val="0"/>
          <w:bCs/>
          <w:caps w:val="0"/>
          <w:color w:val="000000"/>
        </w:rPr>
        <w:t>shall apply.</w:t>
      </w:r>
    </w:p>
    <w:p w14:paraId="0FE84376" w14:textId="77777777" w:rsidR="00D06E80" w:rsidRPr="00B2048B" w:rsidRDefault="00D06E80">
      <w:pPr>
        <w:pStyle w:val="Outline1"/>
        <w:rPr>
          <w:color w:val="000000"/>
        </w:rPr>
      </w:pPr>
      <w:r w:rsidRPr="00B2048B">
        <w:rPr>
          <w:color w:val="000000"/>
        </w:rPr>
        <w:t>Third Party Rights</w:t>
      </w:r>
      <w:bookmarkEnd w:id="58"/>
    </w:p>
    <w:p w14:paraId="5C70B7FE" w14:textId="77777777" w:rsidR="00D06E80" w:rsidRDefault="00D06E80" w:rsidP="009C6FF2">
      <w:pPr>
        <w:pStyle w:val="OutlineIndPara"/>
        <w:ind w:left="970"/>
        <w:rPr>
          <w:snapToGrid w:val="0"/>
          <w:color w:val="000000"/>
          <w:lang w:val="en-US"/>
        </w:rPr>
      </w:pPr>
      <w:r w:rsidRPr="00B2048B">
        <w:rPr>
          <w:snapToGrid w:val="0"/>
          <w:color w:val="000000"/>
          <w:lang w:val="en-US"/>
        </w:rPr>
        <w:t>A person who is not a party to this Agreement shall have no rights pursuant to the Contracts (Rights of Third Parties) Act 1999 (the "Act") to enforce any term of this Agreement provided that a person who is the lawful successor to or permitted assignee of the rights of a Party is considered to be a party to this Agreement. Any right or remedy of a third party which exists or is available apart from the Act is not affected.</w:t>
      </w:r>
    </w:p>
    <w:p w14:paraId="6B4F78F7" w14:textId="77777777" w:rsidR="00644EB7" w:rsidRDefault="00644EB7" w:rsidP="009C6FF2">
      <w:pPr>
        <w:pStyle w:val="OutlineIndPara"/>
        <w:ind w:left="970"/>
        <w:rPr>
          <w:snapToGrid w:val="0"/>
          <w:color w:val="000000"/>
          <w:lang w:val="en-US"/>
        </w:rPr>
      </w:pPr>
    </w:p>
    <w:p w14:paraId="62E098EF" w14:textId="77777777" w:rsidR="00644EB7" w:rsidRPr="00B2048B" w:rsidRDefault="00644EB7" w:rsidP="00644EB7">
      <w:pPr>
        <w:pStyle w:val="OutlineIndPara"/>
        <w:ind w:left="970" w:hanging="828"/>
        <w:rPr>
          <w:snapToGrid w:val="0"/>
          <w:color w:val="000000"/>
          <w:lang w:val="en-US"/>
        </w:rPr>
      </w:pPr>
    </w:p>
    <w:p w14:paraId="5D57F6BE" w14:textId="77777777" w:rsidR="00D06E80" w:rsidRPr="00B2048B" w:rsidRDefault="00D06E80">
      <w:pPr>
        <w:pStyle w:val="OutlinePara"/>
        <w:jc w:val="center"/>
        <w:rPr>
          <w:b/>
          <w:color w:val="000000"/>
        </w:rPr>
      </w:pPr>
      <w:r w:rsidRPr="00B2048B">
        <w:rPr>
          <w:color w:val="000000"/>
        </w:rPr>
        <w:br w:type="page"/>
      </w:r>
      <w:r w:rsidRPr="00B2048B">
        <w:rPr>
          <w:b/>
          <w:color w:val="000000"/>
        </w:rPr>
        <w:lastRenderedPageBreak/>
        <w:t>SCHEDULE 1</w:t>
      </w:r>
    </w:p>
    <w:p w14:paraId="12A1C2C6" w14:textId="77777777" w:rsidR="00D06E80" w:rsidRPr="00B2048B" w:rsidRDefault="00D06E80">
      <w:pPr>
        <w:pStyle w:val="OutlinePara"/>
        <w:jc w:val="center"/>
        <w:rPr>
          <w:b/>
          <w:color w:val="000000"/>
        </w:rPr>
      </w:pPr>
      <w:r w:rsidRPr="00B2048B">
        <w:rPr>
          <w:b/>
          <w:color w:val="000000"/>
        </w:rPr>
        <w:t>Part I</w:t>
      </w:r>
    </w:p>
    <w:p w14:paraId="62B9E10C" w14:textId="77777777" w:rsidR="00D06E80" w:rsidRPr="00B2048B" w:rsidRDefault="00D06E80">
      <w:pPr>
        <w:pStyle w:val="OutlinePara"/>
        <w:jc w:val="center"/>
        <w:rPr>
          <w:b/>
          <w:color w:val="000000"/>
        </w:rPr>
      </w:pPr>
      <w:r w:rsidRPr="00B2048B">
        <w:rPr>
          <w:b/>
          <w:color w:val="000000"/>
        </w:rPr>
        <w:t>Nominated Consultant Representatives</w:t>
      </w:r>
    </w:p>
    <w:p w14:paraId="0FFB6F44" w14:textId="77777777" w:rsidR="00D06E80" w:rsidRPr="00B2048B" w:rsidRDefault="00D06E80">
      <w:pPr>
        <w:pStyle w:val="OutlinePara"/>
        <w:jc w:val="center"/>
        <w:rPr>
          <w:b/>
          <w:color w:val="000000"/>
        </w:rPr>
      </w:pPr>
    </w:p>
    <w:p w14:paraId="3BE83861" w14:textId="24BCE518" w:rsidR="00D06E80" w:rsidRPr="00CD2597" w:rsidRDefault="00CD2597">
      <w:pPr>
        <w:pStyle w:val="OutlinePara"/>
        <w:jc w:val="center"/>
        <w:rPr>
          <w:bCs/>
          <w:color w:val="000000"/>
        </w:rPr>
      </w:pPr>
      <w:r w:rsidRPr="00CD2597">
        <w:rPr>
          <w:bCs/>
          <w:color w:val="000000"/>
        </w:rPr>
        <w:t>Neil Allen Director</w:t>
      </w:r>
    </w:p>
    <w:p w14:paraId="56C7AF50" w14:textId="77777777" w:rsidR="00D06E80" w:rsidRPr="00B2048B" w:rsidRDefault="00D06E80">
      <w:pPr>
        <w:pStyle w:val="OutlinePara"/>
        <w:jc w:val="center"/>
        <w:rPr>
          <w:b/>
          <w:color w:val="000000"/>
        </w:rPr>
      </w:pPr>
    </w:p>
    <w:p w14:paraId="459D743E" w14:textId="77777777" w:rsidR="00D06E80" w:rsidRPr="00B2048B" w:rsidRDefault="00D06E80">
      <w:pPr>
        <w:pStyle w:val="OutlinePara"/>
        <w:jc w:val="center"/>
        <w:rPr>
          <w:b/>
          <w:color w:val="000000"/>
        </w:rPr>
      </w:pPr>
    </w:p>
    <w:p w14:paraId="448142BE" w14:textId="77777777" w:rsidR="00D06E80" w:rsidRPr="00B2048B" w:rsidRDefault="00D06E80">
      <w:pPr>
        <w:pStyle w:val="OutlinePara"/>
        <w:jc w:val="center"/>
        <w:rPr>
          <w:b/>
          <w:color w:val="000000"/>
        </w:rPr>
      </w:pPr>
      <w:r w:rsidRPr="00B2048B">
        <w:rPr>
          <w:b/>
          <w:color w:val="000000"/>
        </w:rPr>
        <w:t>Part II</w:t>
      </w:r>
    </w:p>
    <w:p w14:paraId="2DEA5328" w14:textId="77777777" w:rsidR="00D06E80" w:rsidRPr="00B2048B" w:rsidRDefault="00D06E80">
      <w:pPr>
        <w:pStyle w:val="OutlinePara"/>
        <w:jc w:val="center"/>
        <w:rPr>
          <w:b/>
          <w:color w:val="000000"/>
        </w:rPr>
      </w:pPr>
      <w:r w:rsidRPr="00B2048B">
        <w:rPr>
          <w:b/>
          <w:color w:val="000000"/>
        </w:rPr>
        <w:t xml:space="preserve">Nominated </w:t>
      </w:r>
      <w:r w:rsidR="00A337C9" w:rsidRPr="00A337C9">
        <w:rPr>
          <w:b/>
          <w:color w:val="000000"/>
        </w:rPr>
        <w:t>Homes England</w:t>
      </w:r>
      <w:r w:rsidRPr="00B2048B">
        <w:rPr>
          <w:b/>
          <w:color w:val="000000"/>
        </w:rPr>
        <w:t xml:space="preserve"> Representatives</w:t>
      </w:r>
    </w:p>
    <w:p w14:paraId="11850119" w14:textId="57B3108F" w:rsidR="00D06E80" w:rsidRPr="00B2048B" w:rsidRDefault="00CD2597">
      <w:pPr>
        <w:pStyle w:val="OutlinePara"/>
        <w:jc w:val="center"/>
        <w:rPr>
          <w:color w:val="000000"/>
        </w:rPr>
      </w:pPr>
      <w:r>
        <w:rPr>
          <w:color w:val="000000"/>
        </w:rPr>
        <w:t>Kate McBride</w:t>
      </w:r>
      <w:r w:rsidR="00D06E80" w:rsidRPr="00B2048B">
        <w:rPr>
          <w:color w:val="000000"/>
        </w:rPr>
        <w:br w:type="page"/>
      </w:r>
      <w:r w:rsidR="00D06E80" w:rsidRPr="00B2048B">
        <w:rPr>
          <w:b/>
          <w:color w:val="000000"/>
        </w:rPr>
        <w:lastRenderedPageBreak/>
        <w:t>SCHEDULE 2</w:t>
      </w:r>
      <w:r w:rsidR="00D06E80" w:rsidRPr="00B2048B">
        <w:rPr>
          <w:color w:val="000000"/>
        </w:rPr>
        <w:fldChar w:fldCharType="begin"/>
      </w:r>
      <w:r w:rsidR="00D06E80" w:rsidRPr="00B2048B">
        <w:rPr>
          <w:color w:val="000000"/>
        </w:rPr>
        <w:instrText xml:space="preserve"> TC "</w:instrText>
      </w:r>
      <w:bookmarkStart w:id="59" w:name="_Toc463506452"/>
      <w:bookmarkStart w:id="60" w:name="_Toc515262141"/>
      <w:r w:rsidR="00D06E80" w:rsidRPr="00B2048B">
        <w:rPr>
          <w:color w:val="000000"/>
        </w:rPr>
        <w:instrText>Details/Description of Consultancy Services</w:instrText>
      </w:r>
      <w:bookmarkEnd w:id="59"/>
      <w:bookmarkEnd w:id="60"/>
      <w:r w:rsidR="00D06E80" w:rsidRPr="00B2048B">
        <w:rPr>
          <w:color w:val="000000"/>
        </w:rPr>
        <w:instrText xml:space="preserve">" \f C \l "1" </w:instrText>
      </w:r>
      <w:r w:rsidR="00D06E80" w:rsidRPr="00B2048B">
        <w:rPr>
          <w:color w:val="000000"/>
        </w:rPr>
        <w:fldChar w:fldCharType="end"/>
      </w:r>
    </w:p>
    <w:p w14:paraId="3687CE36" w14:textId="77777777" w:rsidR="00D06E80" w:rsidRPr="00B2048B" w:rsidRDefault="00D06E80">
      <w:pPr>
        <w:pStyle w:val="OutlinePara"/>
        <w:jc w:val="center"/>
        <w:rPr>
          <w:b/>
          <w:caps/>
          <w:color w:val="000000"/>
        </w:rPr>
      </w:pPr>
      <w:r w:rsidRPr="00B2048B">
        <w:rPr>
          <w:b/>
          <w:caps/>
          <w:color w:val="000000"/>
        </w:rPr>
        <w:t>Details/Description of Consultancy Services</w:t>
      </w:r>
    </w:p>
    <w:p w14:paraId="12FEB4F4" w14:textId="77777777" w:rsidR="00D06E80" w:rsidRPr="00B2048B" w:rsidRDefault="00D06E80">
      <w:pPr>
        <w:pStyle w:val="OutlineIndPara"/>
        <w:tabs>
          <w:tab w:val="left" w:pos="5103"/>
        </w:tabs>
        <w:spacing w:after="0"/>
        <w:ind w:left="0"/>
        <w:jc w:val="center"/>
        <w:rPr>
          <w:color w:val="000000"/>
        </w:rPr>
      </w:pPr>
    </w:p>
    <w:p w14:paraId="5070A51E" w14:textId="77777777" w:rsidR="00D06E80" w:rsidRPr="00B2048B" w:rsidRDefault="00D06E80">
      <w:pPr>
        <w:pStyle w:val="OutlineIndPara"/>
        <w:tabs>
          <w:tab w:val="left" w:pos="5103"/>
        </w:tabs>
        <w:spacing w:after="0"/>
        <w:ind w:left="0"/>
        <w:jc w:val="center"/>
        <w:rPr>
          <w:color w:val="000000"/>
        </w:rPr>
      </w:pPr>
    </w:p>
    <w:p w14:paraId="0C7B5DBF" w14:textId="77777777" w:rsidR="00D06E80" w:rsidRPr="00B2048B" w:rsidRDefault="00D06E80">
      <w:pPr>
        <w:pStyle w:val="OutlineIndPara"/>
        <w:tabs>
          <w:tab w:val="left" w:pos="5103"/>
        </w:tabs>
        <w:spacing w:after="0"/>
        <w:ind w:left="0"/>
        <w:jc w:val="center"/>
        <w:rPr>
          <w:color w:val="000000"/>
        </w:rPr>
      </w:pPr>
    </w:p>
    <w:bookmarkStart w:id="61" w:name="_MON_1740554743"/>
    <w:bookmarkEnd w:id="61"/>
    <w:p w14:paraId="23D3C2D7" w14:textId="6BF8B29E" w:rsidR="00D06E80" w:rsidRPr="00B2048B" w:rsidRDefault="00CD2597">
      <w:pPr>
        <w:pStyle w:val="OutlineIndPara"/>
        <w:tabs>
          <w:tab w:val="left" w:pos="5103"/>
        </w:tabs>
        <w:spacing w:after="0"/>
        <w:ind w:left="0"/>
        <w:jc w:val="center"/>
        <w:rPr>
          <w:color w:val="000000"/>
        </w:rPr>
      </w:pPr>
      <w:r>
        <w:rPr>
          <w:color w:val="000000"/>
        </w:rPr>
        <w:object w:dxaOrig="1501" w:dyaOrig="980" w14:anchorId="41765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5" o:title=""/>
          </v:shape>
          <o:OLEObject Type="Embed" ProgID="Word.Document.12" ShapeID="_x0000_i1025" DrawAspect="Icon" ObjectID="_1744608225" r:id="rId16">
            <o:FieldCodes>\s</o:FieldCodes>
          </o:OLEObject>
        </w:object>
      </w:r>
    </w:p>
    <w:p w14:paraId="0DE66B34" w14:textId="77777777" w:rsidR="00D06E80" w:rsidRPr="00B2048B" w:rsidRDefault="00D06E80">
      <w:pPr>
        <w:pStyle w:val="OutlineIndPara"/>
        <w:tabs>
          <w:tab w:val="left" w:pos="5103"/>
        </w:tabs>
        <w:spacing w:after="0"/>
        <w:ind w:left="0"/>
        <w:jc w:val="center"/>
        <w:rPr>
          <w:color w:val="000000"/>
        </w:rPr>
      </w:pPr>
    </w:p>
    <w:p w14:paraId="5BAB6D1A" w14:textId="77777777" w:rsidR="00D06E80" w:rsidRPr="00B2048B" w:rsidRDefault="00D06E80">
      <w:pPr>
        <w:pStyle w:val="OutlineIndPara"/>
        <w:tabs>
          <w:tab w:val="left" w:pos="5103"/>
        </w:tabs>
        <w:spacing w:after="0"/>
        <w:ind w:left="0"/>
        <w:jc w:val="center"/>
        <w:rPr>
          <w:color w:val="000000"/>
        </w:rPr>
      </w:pPr>
    </w:p>
    <w:p w14:paraId="5A8555A9" w14:textId="77777777" w:rsidR="004E1591" w:rsidRPr="00B2048B" w:rsidRDefault="00867D64">
      <w:pPr>
        <w:pStyle w:val="OutlineIndPara"/>
        <w:tabs>
          <w:tab w:val="left" w:pos="5103"/>
        </w:tabs>
        <w:spacing w:after="0"/>
        <w:ind w:left="0"/>
        <w:jc w:val="center"/>
        <w:rPr>
          <w:b/>
          <w:color w:val="000000"/>
        </w:rPr>
      </w:pPr>
      <w:r w:rsidRPr="00B2048B">
        <w:rPr>
          <w:b/>
          <w:color w:val="000000"/>
        </w:rPr>
        <w:t>Timetable</w:t>
      </w:r>
    </w:p>
    <w:p w14:paraId="48341EB8" w14:textId="77777777" w:rsidR="004E1591" w:rsidRPr="00B2048B" w:rsidRDefault="004E1591">
      <w:pPr>
        <w:pStyle w:val="OutlineIndPara"/>
        <w:tabs>
          <w:tab w:val="left" w:pos="5103"/>
        </w:tabs>
        <w:spacing w:after="0"/>
        <w:ind w:left="0"/>
        <w:jc w:val="center"/>
        <w:rPr>
          <w:b/>
          <w:color w:val="000000"/>
        </w:rPr>
      </w:pPr>
    </w:p>
    <w:p w14:paraId="128B4905" w14:textId="77777777" w:rsidR="004E1591" w:rsidRPr="00B2048B" w:rsidRDefault="004E1591">
      <w:pPr>
        <w:pStyle w:val="OutlineIndPara"/>
        <w:tabs>
          <w:tab w:val="left" w:pos="5103"/>
        </w:tabs>
        <w:spacing w:after="0"/>
        <w:ind w:left="0"/>
        <w:jc w:val="center"/>
        <w:rPr>
          <w:b/>
          <w:color w:val="000000"/>
        </w:rPr>
      </w:pPr>
    </w:p>
    <w:p w14:paraId="4B594F61" w14:textId="77777777" w:rsidR="004E1591" w:rsidRPr="00B2048B" w:rsidRDefault="004E1591">
      <w:pPr>
        <w:pStyle w:val="OutlineIndPara"/>
        <w:tabs>
          <w:tab w:val="left" w:pos="5103"/>
        </w:tabs>
        <w:spacing w:after="0"/>
        <w:ind w:left="0"/>
        <w:jc w:val="center"/>
        <w:rPr>
          <w:b/>
          <w:color w:val="000000"/>
        </w:rPr>
      </w:pPr>
    </w:p>
    <w:tbl>
      <w:tblPr>
        <w:tblStyle w:val="TableGrid"/>
        <w:tblW w:w="10065" w:type="dxa"/>
        <w:tblInd w:w="108" w:type="dxa"/>
        <w:tblLook w:val="04A0" w:firstRow="1" w:lastRow="0" w:firstColumn="1" w:lastColumn="0" w:noHBand="0" w:noVBand="1"/>
      </w:tblPr>
      <w:tblGrid>
        <w:gridCol w:w="10065"/>
      </w:tblGrid>
      <w:tr w:rsidR="00CD2597" w:rsidRPr="002A303C" w14:paraId="327049FE" w14:textId="77777777" w:rsidTr="00965F9B">
        <w:trPr>
          <w:trHeight w:val="1139"/>
        </w:trPr>
        <w:tc>
          <w:tcPr>
            <w:tcW w:w="10065" w:type="dxa"/>
          </w:tcPr>
          <w:p w14:paraId="60A269DC" w14:textId="77777777" w:rsidR="00CD2597" w:rsidRDefault="00CD2597" w:rsidP="00965F9B">
            <w:pPr>
              <w:pStyle w:val="BodyText"/>
              <w:rPr>
                <w:rFonts w:ascii="Corbel" w:hAnsi="Corbel"/>
                <w:color w:val="0090D7"/>
                <w:sz w:val="28"/>
              </w:rPr>
            </w:pPr>
            <w:r w:rsidRPr="002A303C">
              <w:rPr>
                <w:rFonts w:ascii="Corbel" w:hAnsi="Corbel"/>
                <w:color w:val="0090D7"/>
                <w:sz w:val="28"/>
              </w:rPr>
              <w:t xml:space="preserve">1.  Proposal and approach for Tasks 1 – 7 (to include resource and fee schedule for each task)  </w:t>
            </w:r>
          </w:p>
          <w:tbl>
            <w:tblPr>
              <w:tblStyle w:val="TableGrid"/>
              <w:tblW w:w="0" w:type="auto"/>
              <w:tblLook w:val="04A0" w:firstRow="1" w:lastRow="0" w:firstColumn="1" w:lastColumn="0" w:noHBand="0" w:noVBand="1"/>
            </w:tblPr>
            <w:tblGrid>
              <w:gridCol w:w="2459"/>
              <w:gridCol w:w="6955"/>
            </w:tblGrid>
            <w:tr w:rsidR="00BE18B0" w14:paraId="2C721F97" w14:textId="77777777" w:rsidTr="00BE18B0">
              <w:tc>
                <w:tcPr>
                  <w:tcW w:w="2459" w:type="dxa"/>
                </w:tcPr>
                <w:p w14:paraId="51C4151C" w14:textId="77777777" w:rsidR="00BE18B0" w:rsidRPr="005F3DD5" w:rsidRDefault="00BE18B0" w:rsidP="00965F9B">
                  <w:pPr>
                    <w:pStyle w:val="BodyText"/>
                    <w:rPr>
                      <w:rFonts w:cs="Arial"/>
                      <w:b w:val="0"/>
                      <w:bCs/>
                      <w:iCs/>
                      <w:noProof/>
                    </w:rPr>
                  </w:pPr>
                  <w:r w:rsidRPr="005F3DD5">
                    <w:rPr>
                      <w:rFonts w:cs="Arial"/>
                      <w:bCs/>
                      <w:iCs/>
                      <w:noProof/>
                    </w:rPr>
                    <w:t>Task</w:t>
                  </w:r>
                </w:p>
              </w:tc>
              <w:tc>
                <w:tcPr>
                  <w:tcW w:w="6955" w:type="dxa"/>
                </w:tcPr>
                <w:p w14:paraId="6A6AAB23" w14:textId="77777777" w:rsidR="00BE18B0" w:rsidRPr="005F3DD5" w:rsidRDefault="00BE18B0" w:rsidP="00965F9B">
                  <w:pPr>
                    <w:pStyle w:val="BodyText"/>
                    <w:rPr>
                      <w:rFonts w:cs="Arial"/>
                      <w:b w:val="0"/>
                      <w:bCs/>
                      <w:iCs/>
                      <w:noProof/>
                    </w:rPr>
                  </w:pPr>
                  <w:r w:rsidRPr="005F3DD5">
                    <w:rPr>
                      <w:rFonts w:cs="Arial"/>
                      <w:bCs/>
                      <w:iCs/>
                      <w:noProof/>
                    </w:rPr>
                    <w:t xml:space="preserve">Comment </w:t>
                  </w:r>
                </w:p>
              </w:tc>
            </w:tr>
            <w:tr w:rsidR="00BE18B0" w14:paraId="5A4B178D" w14:textId="77777777" w:rsidTr="00BE18B0">
              <w:tc>
                <w:tcPr>
                  <w:tcW w:w="2459" w:type="dxa"/>
                </w:tcPr>
                <w:p w14:paraId="3132BAEC" w14:textId="77777777" w:rsidR="00BE18B0" w:rsidRPr="005F3DD5" w:rsidRDefault="00BE18B0" w:rsidP="00CD2597">
                  <w:pPr>
                    <w:pStyle w:val="BodyText"/>
                    <w:numPr>
                      <w:ilvl w:val="0"/>
                      <w:numId w:val="34"/>
                    </w:numPr>
                    <w:rPr>
                      <w:rFonts w:cs="Arial"/>
                      <w:iCs/>
                      <w:noProof/>
                      <w:sz w:val="18"/>
                      <w:szCs w:val="18"/>
                    </w:rPr>
                  </w:pPr>
                  <w:r w:rsidRPr="005F3DD5">
                    <w:rPr>
                      <w:rFonts w:cs="Arial"/>
                      <w:iCs/>
                      <w:noProof/>
                      <w:sz w:val="18"/>
                      <w:szCs w:val="18"/>
                    </w:rPr>
                    <w:t xml:space="preserve">Review </w:t>
                  </w:r>
                </w:p>
              </w:tc>
              <w:tc>
                <w:tcPr>
                  <w:tcW w:w="6955" w:type="dxa"/>
                </w:tcPr>
                <w:p w14:paraId="0239CC20" w14:textId="77777777" w:rsidR="00BE18B0" w:rsidRDefault="00BE18B0" w:rsidP="00CD2597">
                  <w:pPr>
                    <w:pStyle w:val="BodyText"/>
                    <w:numPr>
                      <w:ilvl w:val="0"/>
                      <w:numId w:val="35"/>
                    </w:numPr>
                    <w:rPr>
                      <w:rFonts w:cs="Arial"/>
                      <w:iCs/>
                      <w:noProof/>
                      <w:sz w:val="18"/>
                      <w:szCs w:val="18"/>
                    </w:rPr>
                  </w:pPr>
                  <w:r w:rsidRPr="005F3DD5">
                    <w:rPr>
                      <w:rFonts w:cs="Arial"/>
                      <w:iCs/>
                      <w:noProof/>
                      <w:sz w:val="18"/>
                      <w:szCs w:val="18"/>
                    </w:rPr>
                    <w:t xml:space="preserve">Review of all background studies to identify strengths and weakness </w:t>
                  </w:r>
                </w:p>
                <w:p w14:paraId="7E5899AC" w14:textId="77777777" w:rsidR="00BE18B0" w:rsidRPr="005F3DD5" w:rsidRDefault="00BE18B0" w:rsidP="00CD2597">
                  <w:pPr>
                    <w:pStyle w:val="BodyText"/>
                    <w:numPr>
                      <w:ilvl w:val="0"/>
                      <w:numId w:val="35"/>
                    </w:numPr>
                    <w:rPr>
                      <w:rFonts w:cs="Arial"/>
                      <w:iCs/>
                      <w:noProof/>
                      <w:sz w:val="18"/>
                      <w:szCs w:val="18"/>
                    </w:rPr>
                  </w:pPr>
                  <w:r>
                    <w:rPr>
                      <w:rFonts w:cs="Arial"/>
                      <w:iCs/>
                      <w:noProof/>
                      <w:sz w:val="18"/>
                      <w:szCs w:val="18"/>
                    </w:rPr>
                    <w:t xml:space="preserve">Understand gaps and areas of agreement to drive methodology </w:t>
                  </w:r>
                </w:p>
              </w:tc>
            </w:tr>
            <w:tr w:rsidR="00BE18B0" w14:paraId="21062B08" w14:textId="77777777" w:rsidTr="00BE18B0">
              <w:tc>
                <w:tcPr>
                  <w:tcW w:w="2459" w:type="dxa"/>
                </w:tcPr>
                <w:p w14:paraId="0DD3655A" w14:textId="77777777" w:rsidR="00BE18B0" w:rsidRPr="005F3DD5" w:rsidRDefault="00BE18B0" w:rsidP="00CD2597">
                  <w:pPr>
                    <w:pStyle w:val="BodyText"/>
                    <w:numPr>
                      <w:ilvl w:val="0"/>
                      <w:numId w:val="34"/>
                    </w:numPr>
                    <w:rPr>
                      <w:rFonts w:cs="Arial"/>
                      <w:iCs/>
                      <w:noProof/>
                      <w:sz w:val="18"/>
                      <w:szCs w:val="18"/>
                    </w:rPr>
                  </w:pPr>
                  <w:r w:rsidRPr="005F3DD5">
                    <w:rPr>
                      <w:rFonts w:cs="Arial"/>
                      <w:iCs/>
                      <w:noProof/>
                      <w:sz w:val="18"/>
                      <w:szCs w:val="18"/>
                    </w:rPr>
                    <w:t xml:space="preserve">Methodology </w:t>
                  </w:r>
                </w:p>
              </w:tc>
              <w:tc>
                <w:tcPr>
                  <w:tcW w:w="6955" w:type="dxa"/>
                </w:tcPr>
                <w:p w14:paraId="01E3DB1B" w14:textId="77777777" w:rsidR="00BE18B0" w:rsidRDefault="00BE18B0" w:rsidP="00CD2597">
                  <w:pPr>
                    <w:pStyle w:val="BodyText"/>
                    <w:numPr>
                      <w:ilvl w:val="0"/>
                      <w:numId w:val="36"/>
                    </w:numPr>
                    <w:rPr>
                      <w:rFonts w:cs="Arial"/>
                      <w:iCs/>
                      <w:noProof/>
                      <w:sz w:val="18"/>
                      <w:szCs w:val="18"/>
                    </w:rPr>
                  </w:pPr>
                  <w:r>
                    <w:rPr>
                      <w:rFonts w:cs="Arial"/>
                      <w:iCs/>
                      <w:noProof/>
                      <w:sz w:val="18"/>
                      <w:szCs w:val="18"/>
                    </w:rPr>
                    <w:t>Based on analysis at 1. Develop methodology</w:t>
                  </w:r>
                </w:p>
                <w:p w14:paraId="1D595122" w14:textId="77777777" w:rsidR="00BE18B0" w:rsidRPr="005F3DD5" w:rsidRDefault="00BE18B0" w:rsidP="00CD2597">
                  <w:pPr>
                    <w:pStyle w:val="BodyText"/>
                    <w:numPr>
                      <w:ilvl w:val="0"/>
                      <w:numId w:val="36"/>
                    </w:numPr>
                    <w:rPr>
                      <w:rFonts w:cs="Arial"/>
                      <w:iCs/>
                      <w:noProof/>
                      <w:sz w:val="18"/>
                      <w:szCs w:val="18"/>
                    </w:rPr>
                  </w:pPr>
                  <w:r>
                    <w:rPr>
                      <w:rFonts w:cs="Arial"/>
                      <w:iCs/>
                      <w:noProof/>
                      <w:sz w:val="18"/>
                      <w:szCs w:val="18"/>
                    </w:rPr>
                    <w:t>Also to take account of NPPF / ANOG and recent appeals e.g., Widnes GC</w:t>
                  </w:r>
                </w:p>
              </w:tc>
            </w:tr>
            <w:tr w:rsidR="00BE18B0" w14:paraId="03502413" w14:textId="77777777" w:rsidTr="00BE18B0">
              <w:tc>
                <w:tcPr>
                  <w:tcW w:w="2459" w:type="dxa"/>
                </w:tcPr>
                <w:p w14:paraId="04AD8BC1" w14:textId="77777777" w:rsidR="00BE18B0" w:rsidRPr="005F3DD5" w:rsidRDefault="00BE18B0" w:rsidP="00CD2597">
                  <w:pPr>
                    <w:pStyle w:val="BodyText"/>
                    <w:numPr>
                      <w:ilvl w:val="0"/>
                      <w:numId w:val="34"/>
                    </w:numPr>
                    <w:rPr>
                      <w:rFonts w:cs="Arial"/>
                      <w:iCs/>
                      <w:noProof/>
                      <w:sz w:val="18"/>
                      <w:szCs w:val="18"/>
                    </w:rPr>
                  </w:pPr>
                  <w:r w:rsidRPr="005F3DD5">
                    <w:rPr>
                      <w:rFonts w:cs="Arial"/>
                      <w:iCs/>
                      <w:noProof/>
                      <w:sz w:val="18"/>
                      <w:szCs w:val="18"/>
                    </w:rPr>
                    <w:t xml:space="preserve">Consultation </w:t>
                  </w:r>
                </w:p>
              </w:tc>
              <w:tc>
                <w:tcPr>
                  <w:tcW w:w="6955" w:type="dxa"/>
                </w:tcPr>
                <w:p w14:paraId="10D72749" w14:textId="77777777" w:rsidR="00BE18B0" w:rsidRPr="005F3DD5" w:rsidRDefault="00BE18B0" w:rsidP="00CD2597">
                  <w:pPr>
                    <w:pStyle w:val="BodyText"/>
                    <w:numPr>
                      <w:ilvl w:val="0"/>
                      <w:numId w:val="35"/>
                    </w:numPr>
                    <w:rPr>
                      <w:rFonts w:cs="Arial"/>
                      <w:iCs/>
                      <w:noProof/>
                      <w:sz w:val="18"/>
                      <w:szCs w:val="18"/>
                    </w:rPr>
                  </w:pPr>
                  <w:r>
                    <w:rPr>
                      <w:rFonts w:cs="Arial"/>
                      <w:iCs/>
                      <w:noProof/>
                      <w:sz w:val="18"/>
                      <w:szCs w:val="18"/>
                    </w:rPr>
                    <w:t xml:space="preserve">Consult with and achieve ‘sign-off’ to approach with Sport England, England Golf and local partners, including Ifield GC </w:t>
                  </w:r>
                </w:p>
              </w:tc>
            </w:tr>
            <w:tr w:rsidR="00BE18B0" w14:paraId="3B2C865F" w14:textId="77777777" w:rsidTr="00BE18B0">
              <w:tc>
                <w:tcPr>
                  <w:tcW w:w="2459" w:type="dxa"/>
                </w:tcPr>
                <w:p w14:paraId="34849FC8" w14:textId="77777777" w:rsidR="00BE18B0" w:rsidRPr="005F3DD5" w:rsidRDefault="00BE18B0" w:rsidP="00CD2597">
                  <w:pPr>
                    <w:pStyle w:val="BodyText"/>
                    <w:numPr>
                      <w:ilvl w:val="0"/>
                      <w:numId w:val="34"/>
                    </w:numPr>
                    <w:rPr>
                      <w:rFonts w:cs="Arial"/>
                      <w:iCs/>
                      <w:noProof/>
                      <w:sz w:val="18"/>
                      <w:szCs w:val="18"/>
                    </w:rPr>
                  </w:pPr>
                  <w:r w:rsidRPr="005F3DD5">
                    <w:rPr>
                      <w:rFonts w:cs="Arial"/>
                      <w:iCs/>
                      <w:noProof/>
                      <w:sz w:val="18"/>
                      <w:szCs w:val="18"/>
                    </w:rPr>
                    <w:t xml:space="preserve">Golf Needs Assessment </w:t>
                  </w:r>
                </w:p>
              </w:tc>
              <w:tc>
                <w:tcPr>
                  <w:tcW w:w="6955" w:type="dxa"/>
                </w:tcPr>
                <w:p w14:paraId="5EF27BF2" w14:textId="77777777" w:rsidR="00BE18B0" w:rsidRPr="005F3DD5" w:rsidRDefault="00BE18B0" w:rsidP="00CD2597">
                  <w:pPr>
                    <w:pStyle w:val="BodyText"/>
                    <w:numPr>
                      <w:ilvl w:val="0"/>
                      <w:numId w:val="37"/>
                    </w:numPr>
                    <w:rPr>
                      <w:rFonts w:cs="Arial"/>
                      <w:iCs/>
                      <w:noProof/>
                      <w:sz w:val="18"/>
                      <w:szCs w:val="18"/>
                    </w:rPr>
                  </w:pPr>
                  <w:r>
                    <w:rPr>
                      <w:rFonts w:cs="Arial"/>
                      <w:iCs/>
                      <w:noProof/>
                      <w:sz w:val="18"/>
                      <w:szCs w:val="18"/>
                    </w:rPr>
                    <w:t xml:space="preserve">Undertake Golf Needs Assessment in accordance with outcomes at 3. </w:t>
                  </w:r>
                </w:p>
              </w:tc>
            </w:tr>
            <w:tr w:rsidR="00BE18B0" w14:paraId="5A30ABE6" w14:textId="77777777" w:rsidTr="00BE18B0">
              <w:tc>
                <w:tcPr>
                  <w:tcW w:w="2459" w:type="dxa"/>
                </w:tcPr>
                <w:p w14:paraId="362BC1CE" w14:textId="77777777" w:rsidR="00BE18B0" w:rsidRPr="005F3DD5" w:rsidRDefault="00BE18B0" w:rsidP="00CD2597">
                  <w:pPr>
                    <w:pStyle w:val="BodyText"/>
                    <w:numPr>
                      <w:ilvl w:val="0"/>
                      <w:numId w:val="34"/>
                    </w:numPr>
                    <w:rPr>
                      <w:rFonts w:cs="Arial"/>
                      <w:iCs/>
                      <w:noProof/>
                      <w:sz w:val="18"/>
                      <w:szCs w:val="18"/>
                    </w:rPr>
                  </w:pPr>
                  <w:r w:rsidRPr="005F3DD5">
                    <w:rPr>
                      <w:rFonts w:cs="Arial"/>
                      <w:iCs/>
                      <w:noProof/>
                      <w:sz w:val="18"/>
                      <w:szCs w:val="18"/>
                    </w:rPr>
                    <w:t>Wider Needs</w:t>
                  </w:r>
                </w:p>
              </w:tc>
              <w:tc>
                <w:tcPr>
                  <w:tcW w:w="6955" w:type="dxa"/>
                </w:tcPr>
                <w:p w14:paraId="47B6C6C4" w14:textId="77777777" w:rsidR="00BE18B0" w:rsidRDefault="00BE18B0" w:rsidP="00CD2597">
                  <w:pPr>
                    <w:pStyle w:val="BodyText"/>
                    <w:numPr>
                      <w:ilvl w:val="0"/>
                      <w:numId w:val="35"/>
                    </w:numPr>
                    <w:rPr>
                      <w:rFonts w:cs="Arial"/>
                      <w:iCs/>
                      <w:noProof/>
                      <w:sz w:val="18"/>
                      <w:szCs w:val="18"/>
                    </w:rPr>
                  </w:pPr>
                  <w:r>
                    <w:rPr>
                      <w:rFonts w:cs="Arial"/>
                      <w:iCs/>
                      <w:noProof/>
                      <w:sz w:val="18"/>
                      <w:szCs w:val="18"/>
                    </w:rPr>
                    <w:t>Review existing evidence base and work, which has informed master plan</w:t>
                  </w:r>
                </w:p>
                <w:p w14:paraId="49F41941" w14:textId="77777777" w:rsidR="00BE18B0" w:rsidRDefault="00BE18B0" w:rsidP="00CD2597">
                  <w:pPr>
                    <w:pStyle w:val="BodyText"/>
                    <w:numPr>
                      <w:ilvl w:val="0"/>
                      <w:numId w:val="35"/>
                    </w:numPr>
                    <w:rPr>
                      <w:rFonts w:cs="Arial"/>
                      <w:iCs/>
                      <w:noProof/>
                      <w:sz w:val="18"/>
                      <w:szCs w:val="18"/>
                    </w:rPr>
                  </w:pPr>
                  <w:r>
                    <w:rPr>
                      <w:rFonts w:cs="Arial"/>
                      <w:iCs/>
                      <w:noProof/>
                      <w:sz w:val="18"/>
                      <w:szCs w:val="18"/>
                    </w:rPr>
                    <w:t>Review of Council evidence base e.g., Playing Pitch Strategy, Facility Strategy etc</w:t>
                  </w:r>
                </w:p>
                <w:p w14:paraId="3479BA77" w14:textId="77777777" w:rsidR="00BE18B0" w:rsidRDefault="00BE18B0" w:rsidP="00CD2597">
                  <w:pPr>
                    <w:pStyle w:val="BodyText"/>
                    <w:numPr>
                      <w:ilvl w:val="0"/>
                      <w:numId w:val="35"/>
                    </w:numPr>
                    <w:rPr>
                      <w:rFonts w:cs="Arial"/>
                      <w:iCs/>
                      <w:noProof/>
                      <w:sz w:val="18"/>
                      <w:szCs w:val="18"/>
                    </w:rPr>
                  </w:pPr>
                  <w:r>
                    <w:rPr>
                      <w:rFonts w:cs="Arial"/>
                      <w:iCs/>
                      <w:noProof/>
                      <w:sz w:val="18"/>
                      <w:szCs w:val="18"/>
                    </w:rPr>
                    <w:t>Healdine consultation with key partners – Council, ngbs, Sport England to understand issues and opportunities</w:t>
                  </w:r>
                </w:p>
                <w:p w14:paraId="3CF337A1" w14:textId="77777777" w:rsidR="00BE18B0" w:rsidRDefault="00BE18B0" w:rsidP="00CD2597">
                  <w:pPr>
                    <w:pStyle w:val="BodyText"/>
                    <w:numPr>
                      <w:ilvl w:val="0"/>
                      <w:numId w:val="35"/>
                    </w:numPr>
                    <w:rPr>
                      <w:rFonts w:cs="Arial"/>
                      <w:iCs/>
                      <w:noProof/>
                      <w:sz w:val="18"/>
                      <w:szCs w:val="18"/>
                    </w:rPr>
                  </w:pPr>
                  <w:r>
                    <w:rPr>
                      <w:rFonts w:cs="Arial"/>
                      <w:iCs/>
                      <w:noProof/>
                      <w:sz w:val="18"/>
                      <w:szCs w:val="18"/>
                    </w:rPr>
                    <w:t xml:space="preserve">Assess impact of planned gorwth on needs using SE planning tools </w:t>
                  </w:r>
                </w:p>
                <w:p w14:paraId="59A9F181" w14:textId="77777777" w:rsidR="00BE18B0" w:rsidRPr="005F3DD5" w:rsidRDefault="00BE18B0" w:rsidP="00CD2597">
                  <w:pPr>
                    <w:pStyle w:val="BodyText"/>
                    <w:numPr>
                      <w:ilvl w:val="0"/>
                      <w:numId w:val="35"/>
                    </w:numPr>
                    <w:rPr>
                      <w:rFonts w:cs="Arial"/>
                      <w:iCs/>
                      <w:noProof/>
                      <w:sz w:val="18"/>
                      <w:szCs w:val="18"/>
                    </w:rPr>
                  </w:pPr>
                  <w:r>
                    <w:rPr>
                      <w:rFonts w:cs="Arial"/>
                      <w:iCs/>
                      <w:noProof/>
                      <w:sz w:val="18"/>
                      <w:szCs w:val="18"/>
                    </w:rPr>
                    <w:t xml:space="preserve">Feed into master plan process and task 4. </w:t>
                  </w:r>
                </w:p>
              </w:tc>
            </w:tr>
            <w:tr w:rsidR="00BE18B0" w14:paraId="5B3FFDEE" w14:textId="77777777" w:rsidTr="00BE18B0">
              <w:tc>
                <w:tcPr>
                  <w:tcW w:w="2459" w:type="dxa"/>
                </w:tcPr>
                <w:p w14:paraId="183F7C89" w14:textId="77777777" w:rsidR="00BE18B0" w:rsidRPr="005F3DD5" w:rsidRDefault="00BE18B0" w:rsidP="00CD2597">
                  <w:pPr>
                    <w:pStyle w:val="BodyText"/>
                    <w:numPr>
                      <w:ilvl w:val="0"/>
                      <w:numId w:val="34"/>
                    </w:numPr>
                    <w:rPr>
                      <w:rFonts w:cs="Arial"/>
                      <w:iCs/>
                      <w:noProof/>
                      <w:sz w:val="18"/>
                      <w:szCs w:val="18"/>
                    </w:rPr>
                  </w:pPr>
                  <w:r w:rsidRPr="005F3DD5">
                    <w:rPr>
                      <w:rFonts w:cs="Arial"/>
                      <w:iCs/>
                      <w:noProof/>
                      <w:sz w:val="18"/>
                      <w:szCs w:val="18"/>
                    </w:rPr>
                    <w:t xml:space="preserve">Follow-up </w:t>
                  </w:r>
                </w:p>
              </w:tc>
              <w:tc>
                <w:tcPr>
                  <w:tcW w:w="6955" w:type="dxa"/>
                </w:tcPr>
                <w:p w14:paraId="56994F69" w14:textId="77777777" w:rsidR="00BE18B0" w:rsidRPr="005F3DD5" w:rsidRDefault="00BE18B0" w:rsidP="00CD2597">
                  <w:pPr>
                    <w:pStyle w:val="BodyText"/>
                    <w:numPr>
                      <w:ilvl w:val="0"/>
                      <w:numId w:val="38"/>
                    </w:numPr>
                    <w:rPr>
                      <w:rFonts w:cs="Arial"/>
                      <w:iCs/>
                      <w:noProof/>
                      <w:sz w:val="18"/>
                      <w:szCs w:val="18"/>
                    </w:rPr>
                  </w:pPr>
                  <w:r>
                    <w:rPr>
                      <w:rFonts w:cs="Arial"/>
                      <w:iCs/>
                      <w:noProof/>
                      <w:sz w:val="18"/>
                      <w:szCs w:val="18"/>
                    </w:rPr>
                    <w:t xml:space="preserve">Support consultant team to address queries in respect of golf and wider needs </w:t>
                  </w:r>
                </w:p>
              </w:tc>
            </w:tr>
            <w:tr w:rsidR="00BE18B0" w14:paraId="7E029301" w14:textId="77777777" w:rsidTr="00BE18B0">
              <w:tc>
                <w:tcPr>
                  <w:tcW w:w="2459" w:type="dxa"/>
                </w:tcPr>
                <w:p w14:paraId="40FD855A" w14:textId="77777777" w:rsidR="00BE18B0" w:rsidRPr="005E6D2E" w:rsidRDefault="00BE18B0" w:rsidP="00CD2597">
                  <w:pPr>
                    <w:pStyle w:val="BodyText"/>
                    <w:numPr>
                      <w:ilvl w:val="0"/>
                      <w:numId w:val="34"/>
                    </w:numPr>
                    <w:rPr>
                      <w:rFonts w:cs="Arial"/>
                      <w:b w:val="0"/>
                      <w:bCs/>
                      <w:iCs/>
                      <w:noProof/>
                      <w:sz w:val="18"/>
                      <w:szCs w:val="18"/>
                    </w:rPr>
                  </w:pPr>
                  <w:r w:rsidRPr="005E6D2E">
                    <w:rPr>
                      <w:rFonts w:cs="Arial"/>
                      <w:bCs/>
                      <w:iCs/>
                      <w:noProof/>
                      <w:sz w:val="18"/>
                      <w:szCs w:val="18"/>
                    </w:rPr>
                    <w:t xml:space="preserve">On-going support </w:t>
                  </w:r>
                </w:p>
              </w:tc>
              <w:tc>
                <w:tcPr>
                  <w:tcW w:w="6955" w:type="dxa"/>
                </w:tcPr>
                <w:p w14:paraId="58F1AB21" w14:textId="77777777" w:rsidR="00BE18B0" w:rsidRPr="005E6D2E" w:rsidRDefault="00BE18B0" w:rsidP="00CD2597">
                  <w:pPr>
                    <w:pStyle w:val="BodyText"/>
                    <w:numPr>
                      <w:ilvl w:val="0"/>
                      <w:numId w:val="35"/>
                    </w:numPr>
                    <w:rPr>
                      <w:rFonts w:cs="Arial"/>
                      <w:b w:val="0"/>
                      <w:bCs/>
                      <w:iCs/>
                      <w:noProof/>
                      <w:sz w:val="18"/>
                      <w:szCs w:val="18"/>
                    </w:rPr>
                  </w:pPr>
                  <w:r w:rsidRPr="005E6D2E">
                    <w:rPr>
                      <w:rFonts w:cs="Arial"/>
                      <w:bCs/>
                      <w:iCs/>
                      <w:noProof/>
                      <w:sz w:val="18"/>
                      <w:szCs w:val="18"/>
                    </w:rPr>
                    <w:t xml:space="preserve">To be confirmed allowance </w:t>
                  </w:r>
                  <w:r>
                    <w:rPr>
                      <w:rFonts w:cs="Arial"/>
                      <w:bCs/>
                      <w:iCs/>
                      <w:noProof/>
                      <w:sz w:val="18"/>
                      <w:szCs w:val="18"/>
                    </w:rPr>
                    <w:t>of circa 8 days for Eip support etc</w:t>
                  </w:r>
                </w:p>
              </w:tc>
            </w:tr>
          </w:tbl>
          <w:p w14:paraId="43CE9642" w14:textId="77777777" w:rsidR="00CD2597" w:rsidRDefault="00CD2597" w:rsidP="00965F9B">
            <w:pPr>
              <w:rPr>
                <w:b/>
              </w:rPr>
            </w:pPr>
          </w:p>
          <w:p w14:paraId="2DB92029" w14:textId="77777777" w:rsidR="00CD2597" w:rsidRDefault="00CD2597" w:rsidP="00965F9B">
            <w:pPr>
              <w:rPr>
                <w:b/>
              </w:rPr>
            </w:pPr>
          </w:p>
          <w:p w14:paraId="321388B5" w14:textId="77777777" w:rsidR="00CD2597" w:rsidRPr="002A303C" w:rsidRDefault="00CD2597" w:rsidP="00965F9B">
            <w:pPr>
              <w:rPr>
                <w:b/>
              </w:rPr>
            </w:pPr>
            <w:r>
              <w:rPr>
                <w:b/>
              </w:rPr>
              <w:t xml:space="preserve">We do not have any conflicts of interest that would impact on the undertaking of the work. </w:t>
            </w:r>
          </w:p>
        </w:tc>
      </w:tr>
    </w:tbl>
    <w:p w14:paraId="3C4726DD" w14:textId="77777777" w:rsidR="00D06E80" w:rsidRPr="00B2048B" w:rsidRDefault="00D06E80">
      <w:pPr>
        <w:pStyle w:val="OutlineIndPara"/>
        <w:tabs>
          <w:tab w:val="left" w:pos="5103"/>
        </w:tabs>
        <w:spacing w:after="0"/>
        <w:ind w:left="0"/>
        <w:jc w:val="center"/>
        <w:rPr>
          <w:b/>
          <w:color w:val="000000"/>
        </w:rPr>
      </w:pPr>
      <w:r w:rsidRPr="00B2048B">
        <w:rPr>
          <w:color w:val="000000"/>
        </w:rPr>
        <w:br w:type="page"/>
      </w:r>
      <w:r w:rsidRPr="00B2048B">
        <w:rPr>
          <w:b/>
          <w:color w:val="000000"/>
        </w:rPr>
        <w:lastRenderedPageBreak/>
        <w:t>SCHEDULE 3</w:t>
      </w:r>
    </w:p>
    <w:p w14:paraId="10AAB1F9" w14:textId="77777777" w:rsidR="00D06E80" w:rsidRPr="00B2048B" w:rsidRDefault="00D06E80">
      <w:pPr>
        <w:pStyle w:val="OutlineIndPara"/>
        <w:tabs>
          <w:tab w:val="left" w:pos="5103"/>
        </w:tabs>
        <w:spacing w:after="0"/>
        <w:jc w:val="center"/>
        <w:rPr>
          <w:b/>
          <w:color w:val="000000"/>
        </w:rPr>
      </w:pPr>
    </w:p>
    <w:p w14:paraId="7F7A4E15" w14:textId="77777777" w:rsidR="00D06E80" w:rsidRPr="00B2048B" w:rsidRDefault="00D06E80">
      <w:pPr>
        <w:pStyle w:val="OutlineIndPara"/>
        <w:tabs>
          <w:tab w:val="left" w:pos="5103"/>
        </w:tabs>
        <w:spacing w:after="0"/>
        <w:ind w:left="0"/>
        <w:jc w:val="center"/>
        <w:rPr>
          <w:b/>
          <w:caps/>
          <w:color w:val="000000"/>
        </w:rPr>
      </w:pPr>
      <w:r w:rsidRPr="00B2048B">
        <w:rPr>
          <w:b/>
          <w:caps/>
          <w:color w:val="000000"/>
        </w:rPr>
        <w:t>Consultancy Fees</w:t>
      </w:r>
    </w:p>
    <w:p w14:paraId="1212776A" w14:textId="77777777" w:rsidR="00D06E80" w:rsidRPr="00B2048B" w:rsidRDefault="00D06E80">
      <w:pPr>
        <w:pStyle w:val="OutlineIndPara"/>
        <w:tabs>
          <w:tab w:val="left" w:pos="5103"/>
        </w:tabs>
        <w:spacing w:after="0"/>
        <w:ind w:left="0"/>
        <w:jc w:val="center"/>
        <w:rPr>
          <w:b/>
          <w:color w:val="000000"/>
        </w:rPr>
      </w:pPr>
    </w:p>
    <w:p w14:paraId="697BD3AE" w14:textId="77777777" w:rsidR="00D06E80" w:rsidRPr="00B2048B" w:rsidRDefault="00D06E80">
      <w:pPr>
        <w:pStyle w:val="OutlineIndPara"/>
        <w:tabs>
          <w:tab w:val="left" w:pos="5103"/>
        </w:tabs>
        <w:spacing w:after="0"/>
        <w:ind w:left="0"/>
        <w:jc w:val="left"/>
        <w:rPr>
          <w:b/>
          <w:color w:val="000000"/>
        </w:rPr>
      </w:pPr>
    </w:p>
    <w:p w14:paraId="4E74A090" w14:textId="77777777" w:rsidR="00777799" w:rsidRPr="00B2048B" w:rsidRDefault="00777799">
      <w:pPr>
        <w:pStyle w:val="OutlineIndPara"/>
        <w:tabs>
          <w:tab w:val="left" w:pos="5103"/>
        </w:tabs>
        <w:spacing w:after="0"/>
        <w:ind w:left="0"/>
        <w:jc w:val="left"/>
        <w:rPr>
          <w:b/>
          <w:color w:val="000000"/>
        </w:rPr>
      </w:pPr>
    </w:p>
    <w:p w14:paraId="274C77D3" w14:textId="77777777" w:rsidR="005675AD" w:rsidRPr="00B2048B" w:rsidRDefault="005675AD">
      <w:pPr>
        <w:pStyle w:val="OutlineIndPara"/>
        <w:tabs>
          <w:tab w:val="left" w:pos="5103"/>
        </w:tabs>
        <w:spacing w:after="0"/>
        <w:ind w:left="0"/>
        <w:jc w:val="center"/>
        <w:rPr>
          <w:b/>
          <w:color w:val="000000"/>
        </w:rPr>
      </w:pPr>
    </w:p>
    <w:tbl>
      <w:tblPr>
        <w:tblStyle w:val="TableGrid"/>
        <w:tblW w:w="10065" w:type="dxa"/>
        <w:tblInd w:w="108" w:type="dxa"/>
        <w:tblLook w:val="04A0" w:firstRow="1" w:lastRow="0" w:firstColumn="1" w:lastColumn="0" w:noHBand="0" w:noVBand="1"/>
      </w:tblPr>
      <w:tblGrid>
        <w:gridCol w:w="10065"/>
      </w:tblGrid>
      <w:tr w:rsidR="00CD2597" w:rsidRPr="002A303C" w14:paraId="031BAAEB" w14:textId="77777777" w:rsidTr="00965F9B">
        <w:trPr>
          <w:trHeight w:val="1139"/>
        </w:trPr>
        <w:tc>
          <w:tcPr>
            <w:tcW w:w="10065" w:type="dxa"/>
          </w:tcPr>
          <w:p w14:paraId="23BEA800" w14:textId="77777777" w:rsidR="00CD2597" w:rsidRDefault="00CD2597" w:rsidP="00965F9B">
            <w:pPr>
              <w:pStyle w:val="BodyText"/>
              <w:rPr>
                <w:rFonts w:ascii="Corbel" w:hAnsi="Corbel"/>
                <w:color w:val="0090D7"/>
                <w:sz w:val="28"/>
              </w:rPr>
            </w:pPr>
            <w:r w:rsidRPr="002A303C">
              <w:rPr>
                <w:rFonts w:ascii="Corbel" w:hAnsi="Corbel"/>
                <w:color w:val="0090D7"/>
                <w:sz w:val="28"/>
              </w:rPr>
              <w:t xml:space="preserve">1.  Proposal and approach for Tasks 1 – 7 (to include resource and fee schedule for each task)  </w:t>
            </w:r>
          </w:p>
          <w:tbl>
            <w:tblPr>
              <w:tblStyle w:val="TableGrid"/>
              <w:tblW w:w="0" w:type="auto"/>
              <w:tblLook w:val="04A0" w:firstRow="1" w:lastRow="0" w:firstColumn="1" w:lastColumn="0" w:noHBand="0" w:noVBand="1"/>
            </w:tblPr>
            <w:tblGrid>
              <w:gridCol w:w="2459"/>
              <w:gridCol w:w="2460"/>
              <w:gridCol w:w="2460"/>
              <w:gridCol w:w="2460"/>
            </w:tblGrid>
            <w:tr w:rsidR="00CD2597" w14:paraId="334B32BC" w14:textId="77777777" w:rsidTr="00965F9B">
              <w:tc>
                <w:tcPr>
                  <w:tcW w:w="2459" w:type="dxa"/>
                </w:tcPr>
                <w:p w14:paraId="643FC417" w14:textId="77777777" w:rsidR="00CD2597" w:rsidRPr="005F3DD5" w:rsidRDefault="00CD2597" w:rsidP="00965F9B">
                  <w:pPr>
                    <w:pStyle w:val="BodyText"/>
                    <w:rPr>
                      <w:rFonts w:cs="Arial"/>
                      <w:b w:val="0"/>
                      <w:bCs/>
                      <w:iCs/>
                      <w:noProof/>
                    </w:rPr>
                  </w:pPr>
                  <w:r w:rsidRPr="005F3DD5">
                    <w:rPr>
                      <w:rFonts w:cs="Arial"/>
                      <w:bCs/>
                      <w:iCs/>
                      <w:noProof/>
                    </w:rPr>
                    <w:t>Task</w:t>
                  </w:r>
                </w:p>
              </w:tc>
              <w:tc>
                <w:tcPr>
                  <w:tcW w:w="2460" w:type="dxa"/>
                </w:tcPr>
                <w:p w14:paraId="7D529A1E" w14:textId="77777777" w:rsidR="00CD2597" w:rsidRPr="005F3DD5" w:rsidRDefault="00CD2597" w:rsidP="00965F9B">
                  <w:pPr>
                    <w:pStyle w:val="BodyText"/>
                    <w:rPr>
                      <w:rFonts w:cs="Arial"/>
                      <w:b w:val="0"/>
                      <w:bCs/>
                      <w:iCs/>
                      <w:noProof/>
                    </w:rPr>
                  </w:pPr>
                  <w:r w:rsidRPr="005F3DD5">
                    <w:rPr>
                      <w:rFonts w:cs="Arial"/>
                      <w:bCs/>
                      <w:iCs/>
                      <w:noProof/>
                    </w:rPr>
                    <w:t xml:space="preserve">Comment </w:t>
                  </w:r>
                </w:p>
              </w:tc>
              <w:tc>
                <w:tcPr>
                  <w:tcW w:w="2460" w:type="dxa"/>
                </w:tcPr>
                <w:p w14:paraId="64EF6316" w14:textId="77777777" w:rsidR="00CD2597" w:rsidRPr="005F3DD5" w:rsidRDefault="00CD2597" w:rsidP="00965F9B">
                  <w:pPr>
                    <w:pStyle w:val="BodyText"/>
                    <w:rPr>
                      <w:rFonts w:cs="Arial"/>
                      <w:b w:val="0"/>
                      <w:bCs/>
                      <w:iCs/>
                      <w:noProof/>
                    </w:rPr>
                  </w:pPr>
                  <w:r w:rsidRPr="005F3DD5">
                    <w:rPr>
                      <w:rFonts w:cs="Arial"/>
                      <w:bCs/>
                      <w:iCs/>
                      <w:noProof/>
                    </w:rPr>
                    <w:t xml:space="preserve">Resource </w:t>
                  </w:r>
                </w:p>
              </w:tc>
              <w:tc>
                <w:tcPr>
                  <w:tcW w:w="2460" w:type="dxa"/>
                </w:tcPr>
                <w:p w14:paraId="4EB93C4D" w14:textId="77777777" w:rsidR="00CD2597" w:rsidRPr="005F3DD5" w:rsidRDefault="00CD2597" w:rsidP="00965F9B">
                  <w:pPr>
                    <w:pStyle w:val="BodyText"/>
                    <w:rPr>
                      <w:rFonts w:cs="Arial"/>
                      <w:b w:val="0"/>
                      <w:bCs/>
                      <w:iCs/>
                      <w:noProof/>
                    </w:rPr>
                  </w:pPr>
                  <w:r w:rsidRPr="005F3DD5">
                    <w:rPr>
                      <w:rFonts w:cs="Arial"/>
                      <w:bCs/>
                      <w:iCs/>
                      <w:noProof/>
                    </w:rPr>
                    <w:t xml:space="preserve">Fee Schedule </w:t>
                  </w:r>
                </w:p>
              </w:tc>
            </w:tr>
            <w:tr w:rsidR="00CD2597" w14:paraId="1C3CF996" w14:textId="77777777" w:rsidTr="00965F9B">
              <w:tc>
                <w:tcPr>
                  <w:tcW w:w="2459" w:type="dxa"/>
                </w:tcPr>
                <w:p w14:paraId="6F1DE70A" w14:textId="77777777" w:rsidR="00BE18B0" w:rsidRDefault="00BE18B0" w:rsidP="00BE18B0">
                  <w:pPr>
                    <w:pStyle w:val="BodyText"/>
                    <w:rPr>
                      <w:rFonts w:cs="Arial"/>
                      <w:iCs/>
                      <w:noProof/>
                      <w:sz w:val="18"/>
                      <w:szCs w:val="18"/>
                    </w:rPr>
                  </w:pPr>
                </w:p>
                <w:p w14:paraId="66E62B30" w14:textId="23542BB8" w:rsidR="00CD2597" w:rsidRPr="005F3DD5" w:rsidRDefault="00BE18B0" w:rsidP="00BE18B0">
                  <w:pPr>
                    <w:pStyle w:val="BodyText"/>
                    <w:rPr>
                      <w:rFonts w:cs="Arial"/>
                      <w:iCs/>
                      <w:noProof/>
                      <w:sz w:val="18"/>
                      <w:szCs w:val="18"/>
                    </w:rPr>
                  </w:pPr>
                  <w:r>
                    <w:rPr>
                      <w:rFonts w:cs="Arial"/>
                      <w:iCs/>
                      <w:noProof/>
                      <w:sz w:val="18"/>
                      <w:szCs w:val="18"/>
                    </w:rPr>
                    <w:t xml:space="preserve">1 </w:t>
                  </w:r>
                  <w:r w:rsidR="00CD2597" w:rsidRPr="005F3DD5">
                    <w:rPr>
                      <w:rFonts w:cs="Arial"/>
                      <w:iCs/>
                      <w:noProof/>
                      <w:sz w:val="18"/>
                      <w:szCs w:val="18"/>
                    </w:rPr>
                    <w:t xml:space="preserve">Review </w:t>
                  </w:r>
                </w:p>
              </w:tc>
              <w:tc>
                <w:tcPr>
                  <w:tcW w:w="2460" w:type="dxa"/>
                </w:tcPr>
                <w:p w14:paraId="2713C8ED" w14:textId="77777777" w:rsidR="00CD2597" w:rsidRDefault="00CD2597" w:rsidP="00CD2597">
                  <w:pPr>
                    <w:pStyle w:val="BodyText"/>
                    <w:numPr>
                      <w:ilvl w:val="0"/>
                      <w:numId w:val="35"/>
                    </w:numPr>
                    <w:rPr>
                      <w:rFonts w:cs="Arial"/>
                      <w:iCs/>
                      <w:noProof/>
                      <w:sz w:val="18"/>
                      <w:szCs w:val="18"/>
                    </w:rPr>
                  </w:pPr>
                  <w:r w:rsidRPr="005F3DD5">
                    <w:rPr>
                      <w:rFonts w:cs="Arial"/>
                      <w:iCs/>
                      <w:noProof/>
                      <w:sz w:val="18"/>
                      <w:szCs w:val="18"/>
                    </w:rPr>
                    <w:t xml:space="preserve">Review of all background studies to identify strengths and weakness </w:t>
                  </w:r>
                </w:p>
                <w:p w14:paraId="3D0FE292" w14:textId="77777777" w:rsidR="00CD2597" w:rsidRPr="005F3DD5" w:rsidRDefault="00CD2597" w:rsidP="00CD2597">
                  <w:pPr>
                    <w:pStyle w:val="BodyText"/>
                    <w:numPr>
                      <w:ilvl w:val="0"/>
                      <w:numId w:val="35"/>
                    </w:numPr>
                    <w:rPr>
                      <w:rFonts w:cs="Arial"/>
                      <w:iCs/>
                      <w:noProof/>
                      <w:sz w:val="18"/>
                      <w:szCs w:val="18"/>
                    </w:rPr>
                  </w:pPr>
                  <w:r>
                    <w:rPr>
                      <w:rFonts w:cs="Arial"/>
                      <w:iCs/>
                      <w:noProof/>
                      <w:sz w:val="18"/>
                      <w:szCs w:val="18"/>
                    </w:rPr>
                    <w:t xml:space="preserve">Understand gaps and areas of agreement to drive methodology </w:t>
                  </w:r>
                </w:p>
              </w:tc>
              <w:tc>
                <w:tcPr>
                  <w:tcW w:w="2460" w:type="dxa"/>
                </w:tcPr>
                <w:p w14:paraId="2573D6E7" w14:textId="77777777" w:rsidR="00CD2597" w:rsidRPr="005F3DD5" w:rsidRDefault="00CD2597" w:rsidP="00CD2597">
                  <w:pPr>
                    <w:pStyle w:val="BodyText"/>
                    <w:numPr>
                      <w:ilvl w:val="0"/>
                      <w:numId w:val="35"/>
                    </w:numPr>
                    <w:rPr>
                      <w:rFonts w:cs="Arial"/>
                      <w:iCs/>
                      <w:noProof/>
                      <w:sz w:val="18"/>
                      <w:szCs w:val="18"/>
                    </w:rPr>
                  </w:pPr>
                  <w:r>
                    <w:rPr>
                      <w:rFonts w:cs="Arial"/>
                      <w:iCs/>
                      <w:noProof/>
                      <w:sz w:val="18"/>
                      <w:szCs w:val="18"/>
                    </w:rPr>
                    <w:t xml:space="preserve">Neil Allen @ £750 per day </w:t>
                  </w:r>
                </w:p>
              </w:tc>
              <w:tc>
                <w:tcPr>
                  <w:tcW w:w="2460" w:type="dxa"/>
                </w:tcPr>
                <w:p w14:paraId="680829EB" w14:textId="29DA5905" w:rsidR="00CD2597" w:rsidRPr="005F3DD5" w:rsidRDefault="00CD2597" w:rsidP="00BE18B0">
                  <w:pPr>
                    <w:pStyle w:val="BodyText"/>
                    <w:numPr>
                      <w:ilvl w:val="0"/>
                      <w:numId w:val="39"/>
                    </w:numPr>
                    <w:rPr>
                      <w:rFonts w:cs="Arial"/>
                      <w:iCs/>
                      <w:noProof/>
                      <w:sz w:val="18"/>
                      <w:szCs w:val="18"/>
                    </w:rPr>
                  </w:pPr>
                  <w:r>
                    <w:rPr>
                      <w:rFonts w:cs="Arial"/>
                      <w:iCs/>
                      <w:noProof/>
                      <w:sz w:val="18"/>
                      <w:szCs w:val="18"/>
                    </w:rPr>
                    <w:t>days = £1,500</w:t>
                  </w:r>
                </w:p>
              </w:tc>
            </w:tr>
            <w:tr w:rsidR="00CD2597" w14:paraId="0A86BA79" w14:textId="77777777" w:rsidTr="00965F9B">
              <w:tc>
                <w:tcPr>
                  <w:tcW w:w="2459" w:type="dxa"/>
                </w:tcPr>
                <w:p w14:paraId="6A3FA178" w14:textId="7FCEA3D4" w:rsidR="00CD2597" w:rsidRPr="005F3DD5" w:rsidRDefault="00BE18B0" w:rsidP="00BE18B0">
                  <w:pPr>
                    <w:pStyle w:val="BodyText"/>
                    <w:rPr>
                      <w:rFonts w:cs="Arial"/>
                      <w:iCs/>
                      <w:noProof/>
                      <w:sz w:val="18"/>
                      <w:szCs w:val="18"/>
                    </w:rPr>
                  </w:pPr>
                  <w:r>
                    <w:rPr>
                      <w:rFonts w:cs="Arial"/>
                      <w:iCs/>
                      <w:noProof/>
                      <w:sz w:val="18"/>
                      <w:szCs w:val="18"/>
                    </w:rPr>
                    <w:t xml:space="preserve">2 </w:t>
                  </w:r>
                  <w:r w:rsidR="00CD2597" w:rsidRPr="005F3DD5">
                    <w:rPr>
                      <w:rFonts w:cs="Arial"/>
                      <w:iCs/>
                      <w:noProof/>
                      <w:sz w:val="18"/>
                      <w:szCs w:val="18"/>
                    </w:rPr>
                    <w:t xml:space="preserve">Methodology </w:t>
                  </w:r>
                </w:p>
              </w:tc>
              <w:tc>
                <w:tcPr>
                  <w:tcW w:w="2460" w:type="dxa"/>
                </w:tcPr>
                <w:p w14:paraId="2622585B" w14:textId="77777777" w:rsidR="00CD2597" w:rsidRDefault="00CD2597" w:rsidP="00CD2597">
                  <w:pPr>
                    <w:pStyle w:val="BodyText"/>
                    <w:numPr>
                      <w:ilvl w:val="0"/>
                      <w:numId w:val="36"/>
                    </w:numPr>
                    <w:rPr>
                      <w:rFonts w:cs="Arial"/>
                      <w:iCs/>
                      <w:noProof/>
                      <w:sz w:val="18"/>
                      <w:szCs w:val="18"/>
                    </w:rPr>
                  </w:pPr>
                  <w:r>
                    <w:rPr>
                      <w:rFonts w:cs="Arial"/>
                      <w:iCs/>
                      <w:noProof/>
                      <w:sz w:val="18"/>
                      <w:szCs w:val="18"/>
                    </w:rPr>
                    <w:t>Based on analysis at 1. Develop methodology</w:t>
                  </w:r>
                </w:p>
                <w:p w14:paraId="0EA453C8" w14:textId="77777777" w:rsidR="00CD2597" w:rsidRPr="005F3DD5" w:rsidRDefault="00CD2597" w:rsidP="00CD2597">
                  <w:pPr>
                    <w:pStyle w:val="BodyText"/>
                    <w:numPr>
                      <w:ilvl w:val="0"/>
                      <w:numId w:val="36"/>
                    </w:numPr>
                    <w:rPr>
                      <w:rFonts w:cs="Arial"/>
                      <w:iCs/>
                      <w:noProof/>
                      <w:sz w:val="18"/>
                      <w:szCs w:val="18"/>
                    </w:rPr>
                  </w:pPr>
                  <w:r>
                    <w:rPr>
                      <w:rFonts w:cs="Arial"/>
                      <w:iCs/>
                      <w:noProof/>
                      <w:sz w:val="18"/>
                      <w:szCs w:val="18"/>
                    </w:rPr>
                    <w:t>Also to take account of NPPF / ANOG and recent appeals e.g., Widnes GC</w:t>
                  </w:r>
                </w:p>
              </w:tc>
              <w:tc>
                <w:tcPr>
                  <w:tcW w:w="2460" w:type="dxa"/>
                </w:tcPr>
                <w:p w14:paraId="512EE663" w14:textId="77777777" w:rsidR="00CD2597" w:rsidRPr="005F3DD5" w:rsidRDefault="00CD2597" w:rsidP="00CD2597">
                  <w:pPr>
                    <w:pStyle w:val="BodyText"/>
                    <w:numPr>
                      <w:ilvl w:val="0"/>
                      <w:numId w:val="35"/>
                    </w:numPr>
                    <w:rPr>
                      <w:rFonts w:cs="Arial"/>
                      <w:iCs/>
                      <w:noProof/>
                      <w:sz w:val="18"/>
                      <w:szCs w:val="18"/>
                    </w:rPr>
                  </w:pPr>
                  <w:r w:rsidRPr="00AA7E2C">
                    <w:rPr>
                      <w:rFonts w:cs="Arial"/>
                      <w:iCs/>
                      <w:noProof/>
                      <w:sz w:val="18"/>
                      <w:szCs w:val="18"/>
                    </w:rPr>
                    <w:t xml:space="preserve">Neil Allen @ £750 per day </w:t>
                  </w:r>
                </w:p>
              </w:tc>
              <w:tc>
                <w:tcPr>
                  <w:tcW w:w="2460" w:type="dxa"/>
                </w:tcPr>
                <w:p w14:paraId="0F494FCA" w14:textId="77777777" w:rsidR="00CD2597" w:rsidRPr="005F3DD5" w:rsidRDefault="00CD2597" w:rsidP="00965F9B">
                  <w:pPr>
                    <w:pStyle w:val="BodyText"/>
                    <w:rPr>
                      <w:rFonts w:cs="Arial"/>
                      <w:iCs/>
                      <w:noProof/>
                      <w:sz w:val="18"/>
                      <w:szCs w:val="18"/>
                    </w:rPr>
                  </w:pPr>
                  <w:r>
                    <w:rPr>
                      <w:rFonts w:cs="Arial"/>
                      <w:iCs/>
                      <w:noProof/>
                      <w:sz w:val="18"/>
                      <w:szCs w:val="18"/>
                    </w:rPr>
                    <w:t>2 days = £1,500</w:t>
                  </w:r>
                </w:p>
              </w:tc>
            </w:tr>
            <w:tr w:rsidR="00CD2597" w14:paraId="53AB966E" w14:textId="77777777" w:rsidTr="00965F9B">
              <w:tc>
                <w:tcPr>
                  <w:tcW w:w="2459" w:type="dxa"/>
                </w:tcPr>
                <w:p w14:paraId="6DAC6F5F" w14:textId="77777777" w:rsidR="00CD2597" w:rsidRPr="005F3DD5" w:rsidRDefault="00CD2597" w:rsidP="00BE18B0">
                  <w:pPr>
                    <w:pStyle w:val="BodyText"/>
                    <w:numPr>
                      <w:ilvl w:val="0"/>
                      <w:numId w:val="39"/>
                    </w:numPr>
                    <w:ind w:left="237" w:hanging="237"/>
                    <w:rPr>
                      <w:rFonts w:cs="Arial"/>
                      <w:iCs/>
                      <w:noProof/>
                      <w:sz w:val="18"/>
                      <w:szCs w:val="18"/>
                    </w:rPr>
                  </w:pPr>
                  <w:r w:rsidRPr="005F3DD5">
                    <w:rPr>
                      <w:rFonts w:cs="Arial"/>
                      <w:iCs/>
                      <w:noProof/>
                      <w:sz w:val="18"/>
                      <w:szCs w:val="18"/>
                    </w:rPr>
                    <w:t xml:space="preserve">Consultation </w:t>
                  </w:r>
                </w:p>
              </w:tc>
              <w:tc>
                <w:tcPr>
                  <w:tcW w:w="2460" w:type="dxa"/>
                </w:tcPr>
                <w:p w14:paraId="0B39914B" w14:textId="77777777" w:rsidR="00CD2597" w:rsidRPr="005F3DD5" w:rsidRDefault="00CD2597" w:rsidP="00CD2597">
                  <w:pPr>
                    <w:pStyle w:val="BodyText"/>
                    <w:numPr>
                      <w:ilvl w:val="0"/>
                      <w:numId w:val="35"/>
                    </w:numPr>
                    <w:rPr>
                      <w:rFonts w:cs="Arial"/>
                      <w:iCs/>
                      <w:noProof/>
                      <w:sz w:val="18"/>
                      <w:szCs w:val="18"/>
                    </w:rPr>
                  </w:pPr>
                  <w:r>
                    <w:rPr>
                      <w:rFonts w:cs="Arial"/>
                      <w:iCs/>
                      <w:noProof/>
                      <w:sz w:val="18"/>
                      <w:szCs w:val="18"/>
                    </w:rPr>
                    <w:t xml:space="preserve">Consult with and achieve ‘sign-off’ to approach with Sport England, England Golf and local partners, including Ifield GC </w:t>
                  </w:r>
                </w:p>
              </w:tc>
              <w:tc>
                <w:tcPr>
                  <w:tcW w:w="2460" w:type="dxa"/>
                </w:tcPr>
                <w:p w14:paraId="3A878E70" w14:textId="77777777" w:rsidR="00CD2597" w:rsidRPr="005F3DD5" w:rsidRDefault="00CD2597" w:rsidP="00CD2597">
                  <w:pPr>
                    <w:pStyle w:val="BodyText"/>
                    <w:numPr>
                      <w:ilvl w:val="0"/>
                      <w:numId w:val="35"/>
                    </w:numPr>
                    <w:rPr>
                      <w:rFonts w:cs="Arial"/>
                      <w:iCs/>
                      <w:noProof/>
                      <w:sz w:val="18"/>
                      <w:szCs w:val="18"/>
                    </w:rPr>
                  </w:pPr>
                  <w:r w:rsidRPr="00AA7E2C">
                    <w:rPr>
                      <w:rFonts w:cs="Arial"/>
                      <w:iCs/>
                      <w:noProof/>
                      <w:sz w:val="18"/>
                      <w:szCs w:val="18"/>
                    </w:rPr>
                    <w:t xml:space="preserve">Neil Allen @ £750 per day </w:t>
                  </w:r>
                </w:p>
              </w:tc>
              <w:tc>
                <w:tcPr>
                  <w:tcW w:w="2460" w:type="dxa"/>
                </w:tcPr>
                <w:p w14:paraId="7D702E42" w14:textId="77777777" w:rsidR="00CD2597" w:rsidRPr="005F3DD5" w:rsidRDefault="00CD2597" w:rsidP="00965F9B">
                  <w:pPr>
                    <w:pStyle w:val="BodyText"/>
                    <w:rPr>
                      <w:rFonts w:cs="Arial"/>
                      <w:iCs/>
                      <w:noProof/>
                      <w:sz w:val="18"/>
                      <w:szCs w:val="18"/>
                    </w:rPr>
                  </w:pPr>
                  <w:r>
                    <w:rPr>
                      <w:rFonts w:cs="Arial"/>
                      <w:iCs/>
                      <w:noProof/>
                      <w:sz w:val="18"/>
                      <w:szCs w:val="18"/>
                    </w:rPr>
                    <w:t>2 days = £1,500</w:t>
                  </w:r>
                </w:p>
              </w:tc>
            </w:tr>
            <w:tr w:rsidR="00CD2597" w14:paraId="345F3FA3" w14:textId="77777777" w:rsidTr="00965F9B">
              <w:tc>
                <w:tcPr>
                  <w:tcW w:w="2459" w:type="dxa"/>
                </w:tcPr>
                <w:p w14:paraId="78B6EEEC" w14:textId="77777777" w:rsidR="00CD2597" w:rsidRPr="005F3DD5" w:rsidRDefault="00CD2597" w:rsidP="00BE18B0">
                  <w:pPr>
                    <w:pStyle w:val="BodyText"/>
                    <w:numPr>
                      <w:ilvl w:val="0"/>
                      <w:numId w:val="39"/>
                    </w:numPr>
                    <w:ind w:left="96" w:hanging="96"/>
                    <w:rPr>
                      <w:rFonts w:cs="Arial"/>
                      <w:iCs/>
                      <w:noProof/>
                      <w:sz w:val="18"/>
                      <w:szCs w:val="18"/>
                    </w:rPr>
                  </w:pPr>
                  <w:r w:rsidRPr="005F3DD5">
                    <w:rPr>
                      <w:rFonts w:cs="Arial"/>
                      <w:iCs/>
                      <w:noProof/>
                      <w:sz w:val="18"/>
                      <w:szCs w:val="18"/>
                    </w:rPr>
                    <w:t xml:space="preserve">Golf Needs Assessment </w:t>
                  </w:r>
                </w:p>
              </w:tc>
              <w:tc>
                <w:tcPr>
                  <w:tcW w:w="2460" w:type="dxa"/>
                </w:tcPr>
                <w:p w14:paraId="1CF8C255" w14:textId="77777777" w:rsidR="00CD2597" w:rsidRPr="005F3DD5" w:rsidRDefault="00CD2597" w:rsidP="00CD2597">
                  <w:pPr>
                    <w:pStyle w:val="BodyText"/>
                    <w:numPr>
                      <w:ilvl w:val="0"/>
                      <w:numId w:val="37"/>
                    </w:numPr>
                    <w:rPr>
                      <w:rFonts w:cs="Arial"/>
                      <w:iCs/>
                      <w:noProof/>
                      <w:sz w:val="18"/>
                      <w:szCs w:val="18"/>
                    </w:rPr>
                  </w:pPr>
                  <w:r>
                    <w:rPr>
                      <w:rFonts w:cs="Arial"/>
                      <w:iCs/>
                      <w:noProof/>
                      <w:sz w:val="18"/>
                      <w:szCs w:val="18"/>
                    </w:rPr>
                    <w:t xml:space="preserve">Undertake Golf Needs Assessment in accordance with outcomes at 3. </w:t>
                  </w:r>
                </w:p>
              </w:tc>
              <w:tc>
                <w:tcPr>
                  <w:tcW w:w="2460" w:type="dxa"/>
                </w:tcPr>
                <w:p w14:paraId="0E43EE41" w14:textId="77777777" w:rsidR="00CD2597" w:rsidRPr="005F3DD5" w:rsidRDefault="00CD2597" w:rsidP="00CD2597">
                  <w:pPr>
                    <w:pStyle w:val="BodyText"/>
                    <w:numPr>
                      <w:ilvl w:val="0"/>
                      <w:numId w:val="35"/>
                    </w:numPr>
                    <w:rPr>
                      <w:rFonts w:cs="Arial"/>
                      <w:iCs/>
                      <w:noProof/>
                      <w:sz w:val="18"/>
                      <w:szCs w:val="18"/>
                    </w:rPr>
                  </w:pPr>
                  <w:r w:rsidRPr="00AA7E2C">
                    <w:rPr>
                      <w:rFonts w:cs="Arial"/>
                      <w:iCs/>
                      <w:noProof/>
                      <w:sz w:val="18"/>
                      <w:szCs w:val="18"/>
                    </w:rPr>
                    <w:t xml:space="preserve">Neil Allen @ £750 per day </w:t>
                  </w:r>
                </w:p>
              </w:tc>
              <w:tc>
                <w:tcPr>
                  <w:tcW w:w="2460" w:type="dxa"/>
                </w:tcPr>
                <w:p w14:paraId="5F17F001" w14:textId="77777777" w:rsidR="00CD2597" w:rsidRPr="005F3DD5" w:rsidRDefault="00CD2597" w:rsidP="00965F9B">
                  <w:pPr>
                    <w:pStyle w:val="BodyText"/>
                    <w:rPr>
                      <w:rFonts w:cs="Arial"/>
                      <w:iCs/>
                      <w:noProof/>
                      <w:sz w:val="18"/>
                      <w:szCs w:val="18"/>
                    </w:rPr>
                  </w:pPr>
                  <w:r>
                    <w:rPr>
                      <w:rFonts w:cs="Arial"/>
                      <w:iCs/>
                      <w:noProof/>
                      <w:sz w:val="18"/>
                      <w:szCs w:val="18"/>
                    </w:rPr>
                    <w:t>12 days = £9,000</w:t>
                  </w:r>
                </w:p>
              </w:tc>
            </w:tr>
            <w:tr w:rsidR="00CD2597" w14:paraId="6C654EB5" w14:textId="77777777" w:rsidTr="00965F9B">
              <w:tc>
                <w:tcPr>
                  <w:tcW w:w="2459" w:type="dxa"/>
                </w:tcPr>
                <w:p w14:paraId="451931EC" w14:textId="77777777" w:rsidR="00CD2597" w:rsidRPr="005F3DD5" w:rsidRDefault="00CD2597" w:rsidP="00BE18B0">
                  <w:pPr>
                    <w:pStyle w:val="BodyText"/>
                    <w:numPr>
                      <w:ilvl w:val="0"/>
                      <w:numId w:val="39"/>
                    </w:numPr>
                    <w:ind w:left="379" w:hanging="283"/>
                    <w:rPr>
                      <w:rFonts w:cs="Arial"/>
                      <w:iCs/>
                      <w:noProof/>
                      <w:sz w:val="18"/>
                      <w:szCs w:val="18"/>
                    </w:rPr>
                  </w:pPr>
                  <w:r w:rsidRPr="005F3DD5">
                    <w:rPr>
                      <w:rFonts w:cs="Arial"/>
                      <w:iCs/>
                      <w:noProof/>
                      <w:sz w:val="18"/>
                      <w:szCs w:val="18"/>
                    </w:rPr>
                    <w:t>Wider Needs</w:t>
                  </w:r>
                </w:p>
              </w:tc>
              <w:tc>
                <w:tcPr>
                  <w:tcW w:w="2460" w:type="dxa"/>
                </w:tcPr>
                <w:p w14:paraId="729CFF2D" w14:textId="77777777" w:rsidR="00CD2597" w:rsidRDefault="00CD2597" w:rsidP="00CD2597">
                  <w:pPr>
                    <w:pStyle w:val="BodyText"/>
                    <w:numPr>
                      <w:ilvl w:val="0"/>
                      <w:numId w:val="35"/>
                    </w:numPr>
                    <w:rPr>
                      <w:rFonts w:cs="Arial"/>
                      <w:iCs/>
                      <w:noProof/>
                      <w:sz w:val="18"/>
                      <w:szCs w:val="18"/>
                    </w:rPr>
                  </w:pPr>
                  <w:r>
                    <w:rPr>
                      <w:rFonts w:cs="Arial"/>
                      <w:iCs/>
                      <w:noProof/>
                      <w:sz w:val="18"/>
                      <w:szCs w:val="18"/>
                    </w:rPr>
                    <w:t>Review existing evidence base and work, which has informed master plan</w:t>
                  </w:r>
                </w:p>
                <w:p w14:paraId="0BF65664" w14:textId="77777777" w:rsidR="00CD2597" w:rsidRDefault="00CD2597" w:rsidP="00CD2597">
                  <w:pPr>
                    <w:pStyle w:val="BodyText"/>
                    <w:numPr>
                      <w:ilvl w:val="0"/>
                      <w:numId w:val="35"/>
                    </w:numPr>
                    <w:rPr>
                      <w:rFonts w:cs="Arial"/>
                      <w:iCs/>
                      <w:noProof/>
                      <w:sz w:val="18"/>
                      <w:szCs w:val="18"/>
                    </w:rPr>
                  </w:pPr>
                  <w:r>
                    <w:rPr>
                      <w:rFonts w:cs="Arial"/>
                      <w:iCs/>
                      <w:noProof/>
                      <w:sz w:val="18"/>
                      <w:szCs w:val="18"/>
                    </w:rPr>
                    <w:t>Review of Council evidence base e.g., Playing Pitch Strategy, Facility Strategy etc</w:t>
                  </w:r>
                </w:p>
                <w:p w14:paraId="045CE351" w14:textId="77777777" w:rsidR="00CD2597" w:rsidRDefault="00CD2597" w:rsidP="00CD2597">
                  <w:pPr>
                    <w:pStyle w:val="BodyText"/>
                    <w:numPr>
                      <w:ilvl w:val="0"/>
                      <w:numId w:val="35"/>
                    </w:numPr>
                    <w:rPr>
                      <w:rFonts w:cs="Arial"/>
                      <w:iCs/>
                      <w:noProof/>
                      <w:sz w:val="18"/>
                      <w:szCs w:val="18"/>
                    </w:rPr>
                  </w:pPr>
                  <w:r>
                    <w:rPr>
                      <w:rFonts w:cs="Arial"/>
                      <w:iCs/>
                      <w:noProof/>
                      <w:sz w:val="18"/>
                      <w:szCs w:val="18"/>
                    </w:rPr>
                    <w:t>Healdine consultation with key partners – Council, ngbs, Sport England to understand issues and opportunities</w:t>
                  </w:r>
                </w:p>
                <w:p w14:paraId="7A895B9C" w14:textId="77777777" w:rsidR="00CD2597" w:rsidRDefault="00CD2597" w:rsidP="00CD2597">
                  <w:pPr>
                    <w:pStyle w:val="BodyText"/>
                    <w:numPr>
                      <w:ilvl w:val="0"/>
                      <w:numId w:val="35"/>
                    </w:numPr>
                    <w:rPr>
                      <w:rFonts w:cs="Arial"/>
                      <w:iCs/>
                      <w:noProof/>
                      <w:sz w:val="18"/>
                      <w:szCs w:val="18"/>
                    </w:rPr>
                  </w:pPr>
                  <w:r>
                    <w:rPr>
                      <w:rFonts w:cs="Arial"/>
                      <w:iCs/>
                      <w:noProof/>
                      <w:sz w:val="18"/>
                      <w:szCs w:val="18"/>
                    </w:rPr>
                    <w:t xml:space="preserve">Assess impact of planned gorwth on needs using SE planning tools </w:t>
                  </w:r>
                </w:p>
                <w:p w14:paraId="028C70ED" w14:textId="77777777" w:rsidR="00CD2597" w:rsidRPr="005F3DD5" w:rsidRDefault="00CD2597" w:rsidP="00CD2597">
                  <w:pPr>
                    <w:pStyle w:val="BodyText"/>
                    <w:numPr>
                      <w:ilvl w:val="0"/>
                      <w:numId w:val="35"/>
                    </w:numPr>
                    <w:rPr>
                      <w:rFonts w:cs="Arial"/>
                      <w:iCs/>
                      <w:noProof/>
                      <w:sz w:val="18"/>
                      <w:szCs w:val="18"/>
                    </w:rPr>
                  </w:pPr>
                  <w:r>
                    <w:rPr>
                      <w:rFonts w:cs="Arial"/>
                      <w:iCs/>
                      <w:noProof/>
                      <w:sz w:val="18"/>
                      <w:szCs w:val="18"/>
                    </w:rPr>
                    <w:t xml:space="preserve">Feed into master plan process and task 4. </w:t>
                  </w:r>
                </w:p>
              </w:tc>
              <w:tc>
                <w:tcPr>
                  <w:tcW w:w="2460" w:type="dxa"/>
                </w:tcPr>
                <w:p w14:paraId="60D4F44F" w14:textId="77777777" w:rsidR="00CD2597" w:rsidRPr="005F3DD5" w:rsidRDefault="00CD2597" w:rsidP="00CD2597">
                  <w:pPr>
                    <w:pStyle w:val="BodyText"/>
                    <w:numPr>
                      <w:ilvl w:val="0"/>
                      <w:numId w:val="35"/>
                    </w:numPr>
                    <w:rPr>
                      <w:rFonts w:cs="Arial"/>
                      <w:iCs/>
                      <w:noProof/>
                      <w:sz w:val="18"/>
                      <w:szCs w:val="18"/>
                    </w:rPr>
                  </w:pPr>
                  <w:r>
                    <w:rPr>
                      <w:rFonts w:cs="Arial"/>
                      <w:iCs/>
                      <w:noProof/>
                      <w:sz w:val="18"/>
                      <w:szCs w:val="18"/>
                    </w:rPr>
                    <w:t xml:space="preserve">Carolyn Wilkinson </w:t>
                  </w:r>
                  <w:r w:rsidRPr="00AA7E2C">
                    <w:rPr>
                      <w:rFonts w:cs="Arial"/>
                      <w:iCs/>
                      <w:noProof/>
                      <w:sz w:val="18"/>
                      <w:szCs w:val="18"/>
                    </w:rPr>
                    <w:t xml:space="preserve">@ £750 per day </w:t>
                  </w:r>
                </w:p>
              </w:tc>
              <w:tc>
                <w:tcPr>
                  <w:tcW w:w="2460" w:type="dxa"/>
                </w:tcPr>
                <w:p w14:paraId="64AD6E17" w14:textId="77777777" w:rsidR="00CD2597" w:rsidRPr="005F3DD5" w:rsidRDefault="00CD2597" w:rsidP="00965F9B">
                  <w:pPr>
                    <w:pStyle w:val="BodyText"/>
                    <w:rPr>
                      <w:rFonts w:cs="Arial"/>
                      <w:iCs/>
                      <w:noProof/>
                      <w:sz w:val="18"/>
                      <w:szCs w:val="18"/>
                    </w:rPr>
                  </w:pPr>
                  <w:r>
                    <w:rPr>
                      <w:rFonts w:cs="Arial"/>
                      <w:iCs/>
                      <w:noProof/>
                      <w:sz w:val="18"/>
                      <w:szCs w:val="18"/>
                    </w:rPr>
                    <w:t xml:space="preserve">5 days = £3,750 </w:t>
                  </w:r>
                </w:p>
              </w:tc>
            </w:tr>
            <w:tr w:rsidR="00CD2597" w14:paraId="01B4F661" w14:textId="77777777" w:rsidTr="00965F9B">
              <w:tc>
                <w:tcPr>
                  <w:tcW w:w="2459" w:type="dxa"/>
                </w:tcPr>
                <w:p w14:paraId="0589543E" w14:textId="77777777" w:rsidR="00CD2597" w:rsidRPr="005F3DD5" w:rsidRDefault="00CD2597" w:rsidP="00BE18B0">
                  <w:pPr>
                    <w:pStyle w:val="BodyText"/>
                    <w:numPr>
                      <w:ilvl w:val="0"/>
                      <w:numId w:val="39"/>
                    </w:numPr>
                    <w:ind w:hanging="624"/>
                    <w:rPr>
                      <w:rFonts w:cs="Arial"/>
                      <w:iCs/>
                      <w:noProof/>
                      <w:sz w:val="18"/>
                      <w:szCs w:val="18"/>
                    </w:rPr>
                  </w:pPr>
                  <w:r w:rsidRPr="005F3DD5">
                    <w:rPr>
                      <w:rFonts w:cs="Arial"/>
                      <w:iCs/>
                      <w:noProof/>
                      <w:sz w:val="18"/>
                      <w:szCs w:val="18"/>
                    </w:rPr>
                    <w:t xml:space="preserve">Follow-up </w:t>
                  </w:r>
                </w:p>
              </w:tc>
              <w:tc>
                <w:tcPr>
                  <w:tcW w:w="2460" w:type="dxa"/>
                </w:tcPr>
                <w:p w14:paraId="007183F4" w14:textId="77777777" w:rsidR="00CD2597" w:rsidRPr="005F3DD5" w:rsidRDefault="00CD2597" w:rsidP="00CD2597">
                  <w:pPr>
                    <w:pStyle w:val="BodyText"/>
                    <w:numPr>
                      <w:ilvl w:val="0"/>
                      <w:numId w:val="38"/>
                    </w:numPr>
                    <w:rPr>
                      <w:rFonts w:cs="Arial"/>
                      <w:iCs/>
                      <w:noProof/>
                      <w:sz w:val="18"/>
                      <w:szCs w:val="18"/>
                    </w:rPr>
                  </w:pPr>
                  <w:r>
                    <w:rPr>
                      <w:rFonts w:cs="Arial"/>
                      <w:iCs/>
                      <w:noProof/>
                      <w:sz w:val="18"/>
                      <w:szCs w:val="18"/>
                    </w:rPr>
                    <w:t xml:space="preserve">Support consultant team to address queries in respect of golf and wider needs </w:t>
                  </w:r>
                </w:p>
              </w:tc>
              <w:tc>
                <w:tcPr>
                  <w:tcW w:w="2460" w:type="dxa"/>
                </w:tcPr>
                <w:p w14:paraId="1DDFC850" w14:textId="77777777" w:rsidR="00CD2597" w:rsidRPr="005F3DD5" w:rsidRDefault="00CD2597" w:rsidP="00CD2597">
                  <w:pPr>
                    <w:pStyle w:val="BodyText"/>
                    <w:numPr>
                      <w:ilvl w:val="0"/>
                      <w:numId w:val="35"/>
                    </w:numPr>
                    <w:rPr>
                      <w:rFonts w:cs="Arial"/>
                      <w:iCs/>
                      <w:noProof/>
                      <w:sz w:val="18"/>
                      <w:szCs w:val="18"/>
                    </w:rPr>
                  </w:pPr>
                  <w:r w:rsidRPr="00AA7E2C">
                    <w:rPr>
                      <w:rFonts w:cs="Arial"/>
                      <w:iCs/>
                      <w:noProof/>
                      <w:sz w:val="18"/>
                      <w:szCs w:val="18"/>
                    </w:rPr>
                    <w:t xml:space="preserve">Neil </w:t>
                  </w:r>
                  <w:r>
                    <w:rPr>
                      <w:rFonts w:cs="Arial"/>
                      <w:iCs/>
                      <w:noProof/>
                      <w:sz w:val="18"/>
                      <w:szCs w:val="18"/>
                    </w:rPr>
                    <w:t xml:space="preserve">and Carolyn </w:t>
                  </w:r>
                  <w:r w:rsidRPr="00AA7E2C">
                    <w:rPr>
                      <w:rFonts w:cs="Arial"/>
                      <w:iCs/>
                      <w:noProof/>
                      <w:sz w:val="18"/>
                      <w:szCs w:val="18"/>
                    </w:rPr>
                    <w:t xml:space="preserve">@ £750 per day </w:t>
                  </w:r>
                  <w:r>
                    <w:rPr>
                      <w:rFonts w:cs="Arial"/>
                      <w:iCs/>
                      <w:noProof/>
                      <w:sz w:val="18"/>
                      <w:szCs w:val="18"/>
                    </w:rPr>
                    <w:t>as required</w:t>
                  </w:r>
                </w:p>
              </w:tc>
              <w:tc>
                <w:tcPr>
                  <w:tcW w:w="2460" w:type="dxa"/>
                </w:tcPr>
                <w:p w14:paraId="2D146009" w14:textId="77777777" w:rsidR="00CD2597" w:rsidRPr="005F3DD5" w:rsidRDefault="00CD2597" w:rsidP="00965F9B">
                  <w:pPr>
                    <w:pStyle w:val="BodyText"/>
                    <w:rPr>
                      <w:rFonts w:cs="Arial"/>
                      <w:iCs/>
                      <w:noProof/>
                      <w:sz w:val="18"/>
                      <w:szCs w:val="18"/>
                    </w:rPr>
                  </w:pPr>
                  <w:r>
                    <w:rPr>
                      <w:rFonts w:cs="Arial"/>
                      <w:iCs/>
                      <w:noProof/>
                      <w:sz w:val="18"/>
                      <w:szCs w:val="18"/>
                    </w:rPr>
                    <w:t>2 days = £1,500</w:t>
                  </w:r>
                </w:p>
              </w:tc>
            </w:tr>
            <w:tr w:rsidR="00CD2597" w14:paraId="4E5067AD" w14:textId="77777777" w:rsidTr="00965F9B">
              <w:tc>
                <w:tcPr>
                  <w:tcW w:w="2459" w:type="dxa"/>
                </w:tcPr>
                <w:p w14:paraId="165C8C71" w14:textId="77777777" w:rsidR="00CD2597" w:rsidRPr="005E6D2E" w:rsidRDefault="00CD2597" w:rsidP="00BE18B0">
                  <w:pPr>
                    <w:pStyle w:val="BodyText"/>
                    <w:numPr>
                      <w:ilvl w:val="0"/>
                      <w:numId w:val="39"/>
                    </w:numPr>
                    <w:rPr>
                      <w:rFonts w:cs="Arial"/>
                      <w:b w:val="0"/>
                      <w:bCs/>
                      <w:iCs/>
                      <w:noProof/>
                      <w:sz w:val="18"/>
                      <w:szCs w:val="18"/>
                    </w:rPr>
                  </w:pPr>
                  <w:r w:rsidRPr="005E6D2E">
                    <w:rPr>
                      <w:rFonts w:cs="Arial"/>
                      <w:bCs/>
                      <w:iCs/>
                      <w:noProof/>
                      <w:sz w:val="18"/>
                      <w:szCs w:val="18"/>
                    </w:rPr>
                    <w:lastRenderedPageBreak/>
                    <w:t xml:space="preserve">On-going support </w:t>
                  </w:r>
                </w:p>
              </w:tc>
              <w:tc>
                <w:tcPr>
                  <w:tcW w:w="2460" w:type="dxa"/>
                </w:tcPr>
                <w:p w14:paraId="778498CA" w14:textId="77777777" w:rsidR="00CD2597" w:rsidRPr="005E6D2E" w:rsidRDefault="00CD2597" w:rsidP="00CD2597">
                  <w:pPr>
                    <w:pStyle w:val="BodyText"/>
                    <w:numPr>
                      <w:ilvl w:val="0"/>
                      <w:numId w:val="35"/>
                    </w:numPr>
                    <w:rPr>
                      <w:rFonts w:cs="Arial"/>
                      <w:b w:val="0"/>
                      <w:bCs/>
                      <w:iCs/>
                      <w:noProof/>
                      <w:sz w:val="18"/>
                      <w:szCs w:val="18"/>
                    </w:rPr>
                  </w:pPr>
                  <w:r w:rsidRPr="005E6D2E">
                    <w:rPr>
                      <w:rFonts w:cs="Arial"/>
                      <w:bCs/>
                      <w:iCs/>
                      <w:noProof/>
                      <w:sz w:val="18"/>
                      <w:szCs w:val="18"/>
                    </w:rPr>
                    <w:t xml:space="preserve">To be confirmed allowance </w:t>
                  </w:r>
                  <w:r>
                    <w:rPr>
                      <w:rFonts w:cs="Arial"/>
                      <w:bCs/>
                      <w:iCs/>
                      <w:noProof/>
                      <w:sz w:val="18"/>
                      <w:szCs w:val="18"/>
                    </w:rPr>
                    <w:t>of circa 8 days for Eip support etc</w:t>
                  </w:r>
                </w:p>
              </w:tc>
              <w:tc>
                <w:tcPr>
                  <w:tcW w:w="2460" w:type="dxa"/>
                </w:tcPr>
                <w:p w14:paraId="34E66C64" w14:textId="77777777" w:rsidR="00CD2597" w:rsidRPr="005E6D2E" w:rsidRDefault="00CD2597" w:rsidP="00CD2597">
                  <w:pPr>
                    <w:pStyle w:val="BodyText"/>
                    <w:numPr>
                      <w:ilvl w:val="0"/>
                      <w:numId w:val="35"/>
                    </w:numPr>
                    <w:rPr>
                      <w:rFonts w:cs="Arial"/>
                      <w:b w:val="0"/>
                      <w:bCs/>
                      <w:iCs/>
                      <w:noProof/>
                      <w:sz w:val="18"/>
                      <w:szCs w:val="18"/>
                    </w:rPr>
                  </w:pPr>
                  <w:r w:rsidRPr="005E6D2E">
                    <w:rPr>
                      <w:rFonts w:cs="Arial"/>
                      <w:bCs/>
                      <w:iCs/>
                      <w:noProof/>
                      <w:sz w:val="18"/>
                      <w:szCs w:val="18"/>
                    </w:rPr>
                    <w:t xml:space="preserve">Neil and Carolyn @ £750 per day as required </w:t>
                  </w:r>
                </w:p>
              </w:tc>
              <w:tc>
                <w:tcPr>
                  <w:tcW w:w="2460" w:type="dxa"/>
                </w:tcPr>
                <w:p w14:paraId="06D902E3" w14:textId="77777777" w:rsidR="00CD2597" w:rsidRPr="00F25903" w:rsidRDefault="00CD2597" w:rsidP="00965F9B">
                  <w:pPr>
                    <w:pStyle w:val="BodyText"/>
                    <w:rPr>
                      <w:rFonts w:cs="Arial"/>
                      <w:b w:val="0"/>
                      <w:bCs/>
                      <w:iCs/>
                      <w:noProof/>
                      <w:sz w:val="18"/>
                      <w:szCs w:val="18"/>
                    </w:rPr>
                  </w:pPr>
                  <w:r w:rsidRPr="00F25903">
                    <w:rPr>
                      <w:rFonts w:cs="Arial"/>
                      <w:bCs/>
                      <w:iCs/>
                      <w:noProof/>
                      <w:sz w:val="18"/>
                      <w:szCs w:val="18"/>
                    </w:rPr>
                    <w:t xml:space="preserve">8 days @ £750 = £6,000. If required to support task 7. </w:t>
                  </w:r>
                </w:p>
              </w:tc>
            </w:tr>
          </w:tbl>
          <w:p w14:paraId="7DA62DF0" w14:textId="77777777" w:rsidR="00CD2597" w:rsidRDefault="00CD2597" w:rsidP="00965F9B">
            <w:pPr>
              <w:rPr>
                <w:b/>
              </w:rPr>
            </w:pPr>
          </w:p>
          <w:p w14:paraId="6B3D4513" w14:textId="77777777" w:rsidR="00CD2597" w:rsidRDefault="00CD2597" w:rsidP="00965F9B">
            <w:pPr>
              <w:rPr>
                <w:b/>
              </w:rPr>
            </w:pPr>
            <w:r>
              <w:rPr>
                <w:b/>
              </w:rPr>
              <w:t>The total fixed fee for tasks 1-6 is therefore £18,750</w:t>
            </w:r>
          </w:p>
          <w:p w14:paraId="288FD188" w14:textId="77777777" w:rsidR="00CD2597" w:rsidRDefault="00CD2597" w:rsidP="00965F9B">
            <w:pPr>
              <w:rPr>
                <w:b/>
              </w:rPr>
            </w:pPr>
          </w:p>
          <w:p w14:paraId="306609FA" w14:textId="77777777" w:rsidR="00CD2597" w:rsidRPr="002A303C" w:rsidRDefault="00CD2597" w:rsidP="00965F9B">
            <w:pPr>
              <w:rPr>
                <w:b/>
              </w:rPr>
            </w:pPr>
            <w:r>
              <w:rPr>
                <w:b/>
              </w:rPr>
              <w:t>This provides an allowance of 8 days or £6,000 to cover further Local Plan support as required</w:t>
            </w:r>
          </w:p>
          <w:p w14:paraId="55997ECE" w14:textId="77777777" w:rsidR="00CD2597" w:rsidRDefault="00CD2597" w:rsidP="00965F9B">
            <w:pPr>
              <w:rPr>
                <w:b/>
              </w:rPr>
            </w:pPr>
          </w:p>
          <w:p w14:paraId="7CA28D82" w14:textId="77777777" w:rsidR="00CD2597" w:rsidRPr="002A303C" w:rsidRDefault="00CD2597" w:rsidP="00965F9B">
            <w:pPr>
              <w:rPr>
                <w:b/>
              </w:rPr>
            </w:pPr>
            <w:r>
              <w:rPr>
                <w:b/>
              </w:rPr>
              <w:t xml:space="preserve">We do not have any conflicts of interest that would impact on the undertaking of the work. </w:t>
            </w:r>
          </w:p>
        </w:tc>
      </w:tr>
    </w:tbl>
    <w:p w14:paraId="3B9D99B7" w14:textId="77777777" w:rsidR="005675AD" w:rsidRPr="00B2048B" w:rsidRDefault="005675AD">
      <w:pPr>
        <w:pStyle w:val="OutlineIndPara"/>
        <w:tabs>
          <w:tab w:val="left" w:pos="5103"/>
        </w:tabs>
        <w:spacing w:after="0"/>
        <w:ind w:left="0"/>
        <w:jc w:val="center"/>
        <w:rPr>
          <w:b/>
          <w:color w:val="000000"/>
        </w:rPr>
      </w:pPr>
    </w:p>
    <w:p w14:paraId="281EE6EF" w14:textId="77777777" w:rsidR="005675AD" w:rsidRPr="00B2048B" w:rsidRDefault="005675AD">
      <w:pPr>
        <w:pStyle w:val="OutlineIndPara"/>
        <w:tabs>
          <w:tab w:val="left" w:pos="5103"/>
        </w:tabs>
        <w:spacing w:after="0"/>
        <w:ind w:left="0"/>
        <w:jc w:val="center"/>
        <w:rPr>
          <w:b/>
          <w:color w:val="000000"/>
        </w:rPr>
      </w:pPr>
    </w:p>
    <w:p w14:paraId="448E366A" w14:textId="77777777" w:rsidR="005675AD" w:rsidRPr="00B2048B" w:rsidRDefault="005675AD">
      <w:pPr>
        <w:pStyle w:val="OutlineIndPara"/>
        <w:tabs>
          <w:tab w:val="left" w:pos="5103"/>
        </w:tabs>
        <w:spacing w:after="0"/>
        <w:ind w:left="0"/>
        <w:jc w:val="center"/>
        <w:rPr>
          <w:b/>
          <w:color w:val="000000"/>
        </w:rPr>
      </w:pPr>
    </w:p>
    <w:p w14:paraId="1ECA6750" w14:textId="77777777" w:rsidR="005675AD" w:rsidRPr="00B2048B" w:rsidRDefault="005675AD">
      <w:pPr>
        <w:pStyle w:val="OutlineIndPara"/>
        <w:tabs>
          <w:tab w:val="left" w:pos="5103"/>
        </w:tabs>
        <w:spacing w:after="0"/>
        <w:ind w:left="0"/>
        <w:jc w:val="center"/>
        <w:rPr>
          <w:b/>
          <w:color w:val="000000"/>
        </w:rPr>
      </w:pPr>
    </w:p>
    <w:p w14:paraId="55EA23A1" w14:textId="77777777" w:rsidR="005675AD" w:rsidRPr="00B2048B" w:rsidRDefault="005675AD">
      <w:pPr>
        <w:pStyle w:val="OutlineIndPara"/>
        <w:tabs>
          <w:tab w:val="left" w:pos="5103"/>
        </w:tabs>
        <w:spacing w:after="0"/>
        <w:ind w:left="0"/>
        <w:jc w:val="center"/>
        <w:rPr>
          <w:b/>
          <w:color w:val="000000"/>
        </w:rPr>
      </w:pPr>
    </w:p>
    <w:p w14:paraId="1265C0D7" w14:textId="77777777" w:rsidR="005675AD" w:rsidRPr="00B2048B" w:rsidRDefault="005675AD">
      <w:pPr>
        <w:pStyle w:val="OutlineIndPara"/>
        <w:tabs>
          <w:tab w:val="left" w:pos="5103"/>
        </w:tabs>
        <w:spacing w:after="0"/>
        <w:ind w:left="0"/>
        <w:jc w:val="center"/>
        <w:rPr>
          <w:b/>
          <w:color w:val="000000"/>
        </w:rPr>
      </w:pPr>
    </w:p>
    <w:p w14:paraId="64A3BA6A" w14:textId="77777777" w:rsidR="005675AD" w:rsidRPr="00B2048B" w:rsidRDefault="005675AD">
      <w:pPr>
        <w:pStyle w:val="OutlineIndPara"/>
        <w:tabs>
          <w:tab w:val="left" w:pos="5103"/>
        </w:tabs>
        <w:spacing w:after="0"/>
        <w:ind w:left="0"/>
        <w:jc w:val="center"/>
        <w:rPr>
          <w:b/>
          <w:color w:val="000000"/>
        </w:rPr>
      </w:pPr>
    </w:p>
    <w:p w14:paraId="78336B31" w14:textId="77777777" w:rsidR="005675AD" w:rsidRPr="00B2048B" w:rsidRDefault="005675AD">
      <w:pPr>
        <w:pStyle w:val="OutlineIndPara"/>
        <w:tabs>
          <w:tab w:val="left" w:pos="5103"/>
        </w:tabs>
        <w:spacing w:after="0"/>
        <w:ind w:left="0"/>
        <w:jc w:val="center"/>
        <w:rPr>
          <w:b/>
          <w:color w:val="000000"/>
        </w:rPr>
      </w:pPr>
    </w:p>
    <w:p w14:paraId="67A42C36" w14:textId="77777777" w:rsidR="005675AD" w:rsidRPr="00B2048B" w:rsidRDefault="005675AD">
      <w:pPr>
        <w:pStyle w:val="OutlineIndPara"/>
        <w:tabs>
          <w:tab w:val="left" w:pos="5103"/>
        </w:tabs>
        <w:spacing w:after="0"/>
        <w:ind w:left="0"/>
        <w:jc w:val="center"/>
        <w:rPr>
          <w:b/>
          <w:color w:val="000000"/>
        </w:rPr>
      </w:pPr>
    </w:p>
    <w:p w14:paraId="204105BC" w14:textId="77777777" w:rsidR="005675AD" w:rsidRPr="00B2048B" w:rsidRDefault="005675AD">
      <w:pPr>
        <w:pStyle w:val="OutlineIndPara"/>
        <w:tabs>
          <w:tab w:val="left" w:pos="5103"/>
        </w:tabs>
        <w:spacing w:after="0"/>
        <w:ind w:left="0"/>
        <w:jc w:val="center"/>
        <w:rPr>
          <w:b/>
          <w:color w:val="000000"/>
        </w:rPr>
      </w:pPr>
    </w:p>
    <w:p w14:paraId="7985C945" w14:textId="77777777" w:rsidR="005675AD" w:rsidRPr="00B2048B" w:rsidRDefault="005675AD">
      <w:pPr>
        <w:pStyle w:val="OutlineIndPara"/>
        <w:tabs>
          <w:tab w:val="left" w:pos="5103"/>
        </w:tabs>
        <w:spacing w:after="0"/>
        <w:ind w:left="0"/>
        <w:jc w:val="center"/>
        <w:rPr>
          <w:b/>
          <w:color w:val="000000"/>
        </w:rPr>
      </w:pPr>
    </w:p>
    <w:p w14:paraId="1C876351" w14:textId="77777777" w:rsidR="005675AD" w:rsidRPr="00B2048B" w:rsidRDefault="005675AD">
      <w:pPr>
        <w:pStyle w:val="OutlineIndPara"/>
        <w:tabs>
          <w:tab w:val="left" w:pos="5103"/>
        </w:tabs>
        <w:spacing w:after="0"/>
        <w:ind w:left="0"/>
        <w:jc w:val="center"/>
        <w:rPr>
          <w:b/>
          <w:color w:val="000000"/>
        </w:rPr>
      </w:pPr>
    </w:p>
    <w:p w14:paraId="10F9C8A9" w14:textId="77777777" w:rsidR="005675AD" w:rsidRPr="00B2048B" w:rsidRDefault="005675AD">
      <w:pPr>
        <w:pStyle w:val="OutlineIndPara"/>
        <w:tabs>
          <w:tab w:val="left" w:pos="5103"/>
        </w:tabs>
        <w:spacing w:after="0"/>
        <w:ind w:left="0"/>
        <w:jc w:val="center"/>
        <w:rPr>
          <w:b/>
          <w:color w:val="000000"/>
        </w:rPr>
      </w:pPr>
    </w:p>
    <w:p w14:paraId="5993B1A4" w14:textId="77777777" w:rsidR="005675AD" w:rsidRPr="00B2048B" w:rsidRDefault="005675AD">
      <w:pPr>
        <w:pStyle w:val="OutlineIndPara"/>
        <w:tabs>
          <w:tab w:val="left" w:pos="5103"/>
        </w:tabs>
        <w:spacing w:after="0"/>
        <w:ind w:left="0"/>
        <w:jc w:val="center"/>
        <w:rPr>
          <w:b/>
          <w:color w:val="000000"/>
        </w:rPr>
      </w:pPr>
    </w:p>
    <w:p w14:paraId="1212CDE7" w14:textId="77777777" w:rsidR="005675AD" w:rsidRPr="00B2048B" w:rsidRDefault="005675AD">
      <w:pPr>
        <w:pStyle w:val="OutlineIndPara"/>
        <w:tabs>
          <w:tab w:val="left" w:pos="5103"/>
        </w:tabs>
        <w:spacing w:after="0"/>
        <w:ind w:left="0"/>
        <w:jc w:val="center"/>
        <w:rPr>
          <w:b/>
          <w:color w:val="000000"/>
        </w:rPr>
      </w:pPr>
    </w:p>
    <w:p w14:paraId="7671CAEA" w14:textId="77777777" w:rsidR="005675AD" w:rsidRPr="00B2048B" w:rsidRDefault="005675AD">
      <w:pPr>
        <w:pStyle w:val="OutlineIndPara"/>
        <w:tabs>
          <w:tab w:val="left" w:pos="5103"/>
        </w:tabs>
        <w:spacing w:after="0"/>
        <w:ind w:left="0"/>
        <w:jc w:val="center"/>
        <w:rPr>
          <w:b/>
          <w:color w:val="000000"/>
        </w:rPr>
      </w:pPr>
    </w:p>
    <w:p w14:paraId="06827576" w14:textId="77777777" w:rsidR="005675AD" w:rsidRPr="00B2048B" w:rsidRDefault="005675AD">
      <w:pPr>
        <w:pStyle w:val="OutlineIndPara"/>
        <w:tabs>
          <w:tab w:val="left" w:pos="5103"/>
        </w:tabs>
        <w:spacing w:after="0"/>
        <w:ind w:left="0"/>
        <w:jc w:val="center"/>
        <w:rPr>
          <w:b/>
          <w:color w:val="000000"/>
        </w:rPr>
      </w:pPr>
    </w:p>
    <w:p w14:paraId="55E0EC7C" w14:textId="77777777" w:rsidR="005675AD" w:rsidRPr="00B2048B" w:rsidRDefault="005675AD">
      <w:pPr>
        <w:pStyle w:val="OutlineIndPara"/>
        <w:tabs>
          <w:tab w:val="left" w:pos="5103"/>
        </w:tabs>
        <w:spacing w:after="0"/>
        <w:ind w:left="0"/>
        <w:jc w:val="center"/>
        <w:rPr>
          <w:b/>
          <w:color w:val="000000"/>
        </w:rPr>
      </w:pPr>
    </w:p>
    <w:p w14:paraId="30DD28DD" w14:textId="77777777" w:rsidR="005675AD" w:rsidRPr="00B2048B" w:rsidRDefault="005675AD">
      <w:pPr>
        <w:pStyle w:val="OutlineIndPara"/>
        <w:tabs>
          <w:tab w:val="left" w:pos="5103"/>
        </w:tabs>
        <w:spacing w:after="0"/>
        <w:ind w:left="0"/>
        <w:jc w:val="center"/>
        <w:rPr>
          <w:b/>
          <w:color w:val="000000"/>
        </w:rPr>
      </w:pPr>
    </w:p>
    <w:p w14:paraId="2F757BA1" w14:textId="77777777" w:rsidR="005675AD" w:rsidRPr="00B2048B" w:rsidRDefault="005675AD">
      <w:pPr>
        <w:pStyle w:val="OutlineIndPara"/>
        <w:tabs>
          <w:tab w:val="left" w:pos="5103"/>
        </w:tabs>
        <w:spacing w:after="0"/>
        <w:ind w:left="0"/>
        <w:jc w:val="center"/>
        <w:rPr>
          <w:b/>
          <w:color w:val="000000"/>
        </w:rPr>
      </w:pPr>
    </w:p>
    <w:p w14:paraId="4914A50E" w14:textId="77777777" w:rsidR="005675AD" w:rsidRPr="00B2048B" w:rsidRDefault="005675AD">
      <w:pPr>
        <w:pStyle w:val="OutlineIndPara"/>
        <w:tabs>
          <w:tab w:val="left" w:pos="5103"/>
        </w:tabs>
        <w:spacing w:after="0"/>
        <w:ind w:left="0"/>
        <w:jc w:val="center"/>
        <w:rPr>
          <w:b/>
          <w:color w:val="000000"/>
        </w:rPr>
      </w:pPr>
    </w:p>
    <w:p w14:paraId="380CF48F" w14:textId="77777777" w:rsidR="005675AD" w:rsidRPr="00B2048B" w:rsidRDefault="005675AD">
      <w:pPr>
        <w:pStyle w:val="OutlineIndPara"/>
        <w:tabs>
          <w:tab w:val="left" w:pos="5103"/>
        </w:tabs>
        <w:spacing w:after="0"/>
        <w:ind w:left="0"/>
        <w:jc w:val="center"/>
        <w:rPr>
          <w:b/>
          <w:color w:val="000000"/>
        </w:rPr>
      </w:pPr>
    </w:p>
    <w:p w14:paraId="640EF00F" w14:textId="77777777" w:rsidR="005675AD" w:rsidRPr="00B2048B" w:rsidRDefault="005675AD">
      <w:pPr>
        <w:pStyle w:val="OutlineIndPara"/>
        <w:tabs>
          <w:tab w:val="left" w:pos="5103"/>
        </w:tabs>
        <w:spacing w:after="0"/>
        <w:ind w:left="0"/>
        <w:jc w:val="center"/>
        <w:rPr>
          <w:b/>
          <w:color w:val="000000"/>
        </w:rPr>
      </w:pPr>
    </w:p>
    <w:p w14:paraId="2C1C4EAF" w14:textId="77777777" w:rsidR="005675AD" w:rsidRPr="00B2048B" w:rsidRDefault="005675AD">
      <w:pPr>
        <w:pStyle w:val="OutlineIndPara"/>
        <w:tabs>
          <w:tab w:val="left" w:pos="5103"/>
        </w:tabs>
        <w:spacing w:after="0"/>
        <w:ind w:left="0"/>
        <w:jc w:val="center"/>
        <w:rPr>
          <w:b/>
          <w:color w:val="000000"/>
        </w:rPr>
      </w:pPr>
    </w:p>
    <w:p w14:paraId="5503643E" w14:textId="77777777" w:rsidR="005675AD" w:rsidRPr="00B2048B" w:rsidRDefault="005675AD">
      <w:pPr>
        <w:pStyle w:val="OutlineIndPara"/>
        <w:tabs>
          <w:tab w:val="left" w:pos="5103"/>
        </w:tabs>
        <w:spacing w:after="0"/>
        <w:ind w:left="0"/>
        <w:jc w:val="center"/>
        <w:rPr>
          <w:b/>
          <w:color w:val="000000"/>
        </w:rPr>
      </w:pPr>
    </w:p>
    <w:p w14:paraId="7E29821A" w14:textId="77777777" w:rsidR="005675AD" w:rsidRPr="00B2048B" w:rsidRDefault="005675AD">
      <w:pPr>
        <w:pStyle w:val="OutlineIndPara"/>
        <w:tabs>
          <w:tab w:val="left" w:pos="5103"/>
        </w:tabs>
        <w:spacing w:after="0"/>
        <w:ind w:left="0"/>
        <w:jc w:val="center"/>
        <w:rPr>
          <w:b/>
          <w:color w:val="000000"/>
        </w:rPr>
      </w:pPr>
    </w:p>
    <w:p w14:paraId="197108A6" w14:textId="77777777" w:rsidR="005675AD" w:rsidRPr="00B2048B" w:rsidRDefault="005675AD">
      <w:pPr>
        <w:pStyle w:val="OutlineIndPara"/>
        <w:tabs>
          <w:tab w:val="left" w:pos="5103"/>
        </w:tabs>
        <w:spacing w:after="0"/>
        <w:ind w:left="0"/>
        <w:jc w:val="center"/>
        <w:rPr>
          <w:b/>
          <w:color w:val="000000"/>
        </w:rPr>
      </w:pPr>
    </w:p>
    <w:p w14:paraId="20657CAF" w14:textId="77777777" w:rsidR="005675AD" w:rsidRPr="00B2048B" w:rsidRDefault="005675AD">
      <w:pPr>
        <w:pStyle w:val="OutlineIndPara"/>
        <w:tabs>
          <w:tab w:val="left" w:pos="5103"/>
        </w:tabs>
        <w:spacing w:after="0"/>
        <w:ind w:left="0"/>
        <w:jc w:val="center"/>
        <w:rPr>
          <w:b/>
          <w:color w:val="000000"/>
        </w:rPr>
      </w:pPr>
    </w:p>
    <w:p w14:paraId="706CF7C6" w14:textId="77777777" w:rsidR="005675AD" w:rsidRPr="00B2048B" w:rsidRDefault="005675AD">
      <w:pPr>
        <w:pStyle w:val="OutlineIndPara"/>
        <w:tabs>
          <w:tab w:val="left" w:pos="5103"/>
        </w:tabs>
        <w:spacing w:after="0"/>
        <w:ind w:left="0"/>
        <w:jc w:val="center"/>
        <w:rPr>
          <w:b/>
          <w:color w:val="000000"/>
        </w:rPr>
      </w:pPr>
    </w:p>
    <w:p w14:paraId="1F6A5B98" w14:textId="77777777" w:rsidR="005675AD" w:rsidRPr="00B2048B" w:rsidRDefault="005675AD">
      <w:pPr>
        <w:pStyle w:val="OutlineIndPara"/>
        <w:tabs>
          <w:tab w:val="left" w:pos="5103"/>
        </w:tabs>
        <w:spacing w:after="0"/>
        <w:ind w:left="0"/>
        <w:jc w:val="center"/>
        <w:rPr>
          <w:b/>
          <w:color w:val="000000"/>
        </w:rPr>
      </w:pPr>
    </w:p>
    <w:p w14:paraId="4E48A904" w14:textId="77777777" w:rsidR="005675AD" w:rsidRPr="00B2048B" w:rsidRDefault="005675AD">
      <w:pPr>
        <w:pStyle w:val="OutlineIndPara"/>
        <w:tabs>
          <w:tab w:val="left" w:pos="5103"/>
        </w:tabs>
        <w:spacing w:after="0"/>
        <w:ind w:left="0"/>
        <w:jc w:val="center"/>
        <w:rPr>
          <w:b/>
          <w:color w:val="000000"/>
        </w:rPr>
      </w:pPr>
    </w:p>
    <w:p w14:paraId="5488CD47" w14:textId="77777777" w:rsidR="005675AD" w:rsidRPr="00B2048B" w:rsidRDefault="005675AD">
      <w:pPr>
        <w:pStyle w:val="OutlineIndPara"/>
        <w:tabs>
          <w:tab w:val="left" w:pos="5103"/>
        </w:tabs>
        <w:spacing w:after="0"/>
        <w:ind w:left="0"/>
        <w:jc w:val="center"/>
        <w:rPr>
          <w:b/>
          <w:color w:val="000000"/>
        </w:rPr>
      </w:pPr>
    </w:p>
    <w:p w14:paraId="1F37F9EE" w14:textId="77777777" w:rsidR="005675AD" w:rsidRPr="00B2048B" w:rsidRDefault="005675AD">
      <w:pPr>
        <w:pStyle w:val="OutlineIndPara"/>
        <w:tabs>
          <w:tab w:val="left" w:pos="5103"/>
        </w:tabs>
        <w:spacing w:after="0"/>
        <w:ind w:left="0"/>
        <w:jc w:val="center"/>
        <w:rPr>
          <w:b/>
          <w:color w:val="000000"/>
        </w:rPr>
      </w:pPr>
    </w:p>
    <w:p w14:paraId="417BF0D5" w14:textId="77777777" w:rsidR="005675AD" w:rsidRPr="00B2048B" w:rsidRDefault="005675AD">
      <w:pPr>
        <w:pStyle w:val="OutlineIndPara"/>
        <w:tabs>
          <w:tab w:val="left" w:pos="5103"/>
        </w:tabs>
        <w:spacing w:after="0"/>
        <w:ind w:left="0"/>
        <w:jc w:val="center"/>
        <w:rPr>
          <w:b/>
          <w:color w:val="000000"/>
        </w:rPr>
      </w:pPr>
    </w:p>
    <w:p w14:paraId="4AD2FF42" w14:textId="77777777" w:rsidR="005675AD" w:rsidRPr="00B2048B" w:rsidRDefault="005675AD">
      <w:pPr>
        <w:pStyle w:val="OutlineIndPara"/>
        <w:tabs>
          <w:tab w:val="left" w:pos="5103"/>
        </w:tabs>
        <w:spacing w:after="0"/>
        <w:ind w:left="0"/>
        <w:jc w:val="center"/>
        <w:rPr>
          <w:b/>
          <w:color w:val="000000"/>
        </w:rPr>
      </w:pPr>
    </w:p>
    <w:p w14:paraId="1B9765B0" w14:textId="77777777" w:rsidR="005675AD" w:rsidRPr="00B2048B" w:rsidRDefault="005675AD">
      <w:pPr>
        <w:pStyle w:val="OutlineIndPara"/>
        <w:tabs>
          <w:tab w:val="left" w:pos="5103"/>
        </w:tabs>
        <w:spacing w:after="0"/>
        <w:ind w:left="0"/>
        <w:jc w:val="center"/>
        <w:rPr>
          <w:b/>
          <w:color w:val="000000"/>
        </w:rPr>
      </w:pPr>
    </w:p>
    <w:p w14:paraId="1A24DB32" w14:textId="77777777" w:rsidR="005675AD" w:rsidRPr="00B2048B" w:rsidRDefault="005675AD">
      <w:pPr>
        <w:pStyle w:val="OutlineIndPara"/>
        <w:tabs>
          <w:tab w:val="left" w:pos="5103"/>
        </w:tabs>
        <w:spacing w:after="0"/>
        <w:ind w:left="0"/>
        <w:jc w:val="center"/>
        <w:rPr>
          <w:b/>
          <w:color w:val="000000"/>
        </w:rPr>
      </w:pPr>
    </w:p>
    <w:p w14:paraId="12F9C0DE" w14:textId="77777777" w:rsidR="005675AD" w:rsidRPr="00B2048B" w:rsidRDefault="005675AD">
      <w:pPr>
        <w:pStyle w:val="OutlineIndPara"/>
        <w:tabs>
          <w:tab w:val="left" w:pos="5103"/>
        </w:tabs>
        <w:spacing w:after="0"/>
        <w:ind w:left="0"/>
        <w:jc w:val="center"/>
        <w:rPr>
          <w:b/>
          <w:color w:val="000000"/>
        </w:rPr>
      </w:pPr>
    </w:p>
    <w:p w14:paraId="1268C4DD" w14:textId="77777777" w:rsidR="005675AD" w:rsidRPr="00B2048B" w:rsidRDefault="005675AD">
      <w:pPr>
        <w:pStyle w:val="OutlineIndPara"/>
        <w:tabs>
          <w:tab w:val="left" w:pos="5103"/>
        </w:tabs>
        <w:spacing w:after="0"/>
        <w:ind w:left="0"/>
        <w:jc w:val="center"/>
        <w:rPr>
          <w:b/>
          <w:color w:val="000000"/>
        </w:rPr>
      </w:pPr>
    </w:p>
    <w:p w14:paraId="58551F4F" w14:textId="77777777" w:rsidR="005675AD" w:rsidRPr="00B2048B" w:rsidRDefault="005675AD">
      <w:pPr>
        <w:pStyle w:val="OutlineIndPara"/>
        <w:tabs>
          <w:tab w:val="left" w:pos="5103"/>
        </w:tabs>
        <w:spacing w:after="0"/>
        <w:ind w:left="0"/>
        <w:jc w:val="center"/>
        <w:rPr>
          <w:b/>
          <w:color w:val="000000"/>
        </w:rPr>
      </w:pPr>
    </w:p>
    <w:p w14:paraId="549F0F69" w14:textId="77777777" w:rsidR="005675AD" w:rsidRPr="00B2048B" w:rsidRDefault="005675AD">
      <w:pPr>
        <w:pStyle w:val="OutlineIndPara"/>
        <w:tabs>
          <w:tab w:val="left" w:pos="5103"/>
        </w:tabs>
        <w:spacing w:after="0"/>
        <w:ind w:left="0"/>
        <w:jc w:val="center"/>
        <w:rPr>
          <w:b/>
          <w:color w:val="000000"/>
        </w:rPr>
      </w:pPr>
    </w:p>
    <w:p w14:paraId="751F16B1" w14:textId="77777777" w:rsidR="005675AD" w:rsidRPr="00B2048B" w:rsidRDefault="005675AD">
      <w:pPr>
        <w:pStyle w:val="OutlineIndPara"/>
        <w:tabs>
          <w:tab w:val="left" w:pos="5103"/>
        </w:tabs>
        <w:spacing w:after="0"/>
        <w:ind w:left="0"/>
        <w:jc w:val="center"/>
        <w:rPr>
          <w:b/>
          <w:color w:val="000000"/>
        </w:rPr>
      </w:pPr>
    </w:p>
    <w:p w14:paraId="44B6858D" w14:textId="77777777" w:rsidR="005675AD" w:rsidRPr="00B2048B" w:rsidRDefault="005675AD">
      <w:pPr>
        <w:pStyle w:val="OutlineIndPara"/>
        <w:tabs>
          <w:tab w:val="left" w:pos="5103"/>
        </w:tabs>
        <w:spacing w:after="0"/>
        <w:ind w:left="0"/>
        <w:jc w:val="center"/>
        <w:rPr>
          <w:b/>
          <w:color w:val="000000"/>
        </w:rPr>
      </w:pPr>
    </w:p>
    <w:p w14:paraId="292E58CD" w14:textId="77777777" w:rsidR="005675AD" w:rsidRPr="00B2048B" w:rsidRDefault="005675AD">
      <w:pPr>
        <w:pStyle w:val="OutlineIndPara"/>
        <w:tabs>
          <w:tab w:val="left" w:pos="5103"/>
        </w:tabs>
        <w:spacing w:after="0"/>
        <w:ind w:left="0"/>
        <w:jc w:val="center"/>
        <w:rPr>
          <w:b/>
          <w:color w:val="000000"/>
        </w:rPr>
      </w:pPr>
    </w:p>
    <w:p w14:paraId="72117D7F" w14:textId="77777777" w:rsidR="005675AD" w:rsidRPr="00B2048B" w:rsidRDefault="005675AD">
      <w:pPr>
        <w:pStyle w:val="OutlineIndPara"/>
        <w:tabs>
          <w:tab w:val="left" w:pos="5103"/>
        </w:tabs>
        <w:spacing w:after="0"/>
        <w:ind w:left="0"/>
        <w:jc w:val="center"/>
        <w:rPr>
          <w:b/>
          <w:color w:val="000000"/>
        </w:rPr>
      </w:pPr>
    </w:p>
    <w:p w14:paraId="240866DA" w14:textId="77777777" w:rsidR="005675AD" w:rsidRPr="00B2048B" w:rsidRDefault="005675AD">
      <w:pPr>
        <w:pStyle w:val="OutlineIndPara"/>
        <w:tabs>
          <w:tab w:val="left" w:pos="5103"/>
        </w:tabs>
        <w:spacing w:after="0"/>
        <w:ind w:left="0"/>
        <w:jc w:val="center"/>
        <w:rPr>
          <w:b/>
          <w:color w:val="000000"/>
        </w:rPr>
      </w:pPr>
    </w:p>
    <w:p w14:paraId="715E7A75" w14:textId="77777777" w:rsidR="005675AD" w:rsidRPr="00B2048B" w:rsidRDefault="005675AD">
      <w:pPr>
        <w:pStyle w:val="OutlineIndPara"/>
        <w:tabs>
          <w:tab w:val="left" w:pos="5103"/>
        </w:tabs>
        <w:spacing w:after="0"/>
        <w:ind w:left="0"/>
        <w:jc w:val="center"/>
        <w:rPr>
          <w:b/>
          <w:color w:val="000000"/>
        </w:rPr>
      </w:pPr>
    </w:p>
    <w:p w14:paraId="508CBC5C" w14:textId="77777777" w:rsidR="005675AD" w:rsidRPr="00B2048B" w:rsidRDefault="005675AD">
      <w:pPr>
        <w:pStyle w:val="OutlineIndPara"/>
        <w:tabs>
          <w:tab w:val="left" w:pos="5103"/>
        </w:tabs>
        <w:spacing w:after="0"/>
        <w:ind w:left="0"/>
        <w:jc w:val="center"/>
        <w:rPr>
          <w:b/>
          <w:color w:val="000000"/>
        </w:rPr>
      </w:pPr>
    </w:p>
    <w:p w14:paraId="4222F7F4" w14:textId="77777777" w:rsidR="005675AD" w:rsidRPr="00B2048B" w:rsidRDefault="005675AD">
      <w:pPr>
        <w:pStyle w:val="OutlineIndPara"/>
        <w:tabs>
          <w:tab w:val="left" w:pos="5103"/>
        </w:tabs>
        <w:spacing w:after="0"/>
        <w:ind w:left="0"/>
        <w:jc w:val="center"/>
        <w:rPr>
          <w:b/>
          <w:color w:val="000000"/>
        </w:rPr>
      </w:pPr>
    </w:p>
    <w:p w14:paraId="528F2002" w14:textId="77777777" w:rsidR="00D06E80" w:rsidRPr="00B2048B" w:rsidRDefault="00D06E80">
      <w:pPr>
        <w:pStyle w:val="OutlineIndPara"/>
        <w:tabs>
          <w:tab w:val="left" w:pos="5103"/>
        </w:tabs>
        <w:spacing w:after="0"/>
        <w:ind w:left="0"/>
        <w:jc w:val="center"/>
        <w:rPr>
          <w:b/>
          <w:color w:val="000000"/>
        </w:rPr>
      </w:pPr>
      <w:r w:rsidRPr="00B2048B">
        <w:rPr>
          <w:b/>
          <w:color w:val="000000"/>
        </w:rPr>
        <w:t>SCHEDULE 4</w:t>
      </w:r>
    </w:p>
    <w:p w14:paraId="57CBDACC" w14:textId="77777777" w:rsidR="00D06E80" w:rsidRPr="00B2048B" w:rsidRDefault="00D06E80">
      <w:pPr>
        <w:pStyle w:val="OutlineIndPara"/>
        <w:tabs>
          <w:tab w:val="left" w:pos="5103"/>
        </w:tabs>
        <w:spacing w:after="0"/>
        <w:jc w:val="center"/>
        <w:rPr>
          <w:b/>
          <w:color w:val="000000"/>
        </w:rPr>
      </w:pPr>
    </w:p>
    <w:p w14:paraId="4295976E" w14:textId="77777777" w:rsidR="00D06E80" w:rsidRPr="00B2048B" w:rsidRDefault="00D06E80">
      <w:pPr>
        <w:pStyle w:val="OutlineIndPara"/>
        <w:tabs>
          <w:tab w:val="left" w:pos="5103"/>
        </w:tabs>
        <w:spacing w:after="0"/>
        <w:ind w:left="0"/>
        <w:jc w:val="center"/>
        <w:rPr>
          <w:b/>
          <w:caps/>
          <w:color w:val="000000"/>
        </w:rPr>
      </w:pPr>
      <w:r w:rsidRPr="00B2048B">
        <w:rPr>
          <w:b/>
          <w:caps/>
          <w:color w:val="000000"/>
        </w:rPr>
        <w:t>Expenses</w:t>
      </w:r>
    </w:p>
    <w:p w14:paraId="7FDF3032" w14:textId="77777777" w:rsidR="00D06E80" w:rsidRPr="00B2048B" w:rsidRDefault="00D06E80">
      <w:pPr>
        <w:pStyle w:val="OutlineIndPara"/>
        <w:tabs>
          <w:tab w:val="left" w:pos="5103"/>
        </w:tabs>
        <w:spacing w:after="0"/>
        <w:ind w:left="0"/>
        <w:jc w:val="center"/>
        <w:rPr>
          <w:b/>
          <w:color w:val="000000"/>
        </w:rPr>
      </w:pPr>
    </w:p>
    <w:p w14:paraId="3048FB2E" w14:textId="77777777" w:rsidR="00FC19EF" w:rsidRPr="00B2048B" w:rsidRDefault="00FC19EF" w:rsidP="00FC19EF">
      <w:pPr>
        <w:pStyle w:val="OutlineIndPara"/>
        <w:tabs>
          <w:tab w:val="left" w:pos="5103"/>
        </w:tabs>
        <w:spacing w:after="0"/>
        <w:jc w:val="center"/>
        <w:rPr>
          <w:b/>
          <w:color w:val="000000"/>
        </w:rPr>
      </w:pPr>
    </w:p>
    <w:p w14:paraId="7AD8E7DA" w14:textId="77777777" w:rsidR="00FC19EF" w:rsidRPr="00900C9B" w:rsidRDefault="00FC19EF" w:rsidP="008A0B59">
      <w:pPr>
        <w:pStyle w:val="Sched1"/>
        <w:tabs>
          <w:tab w:val="clear" w:pos="720"/>
        </w:tabs>
        <w:spacing w:after="0" w:line="240" w:lineRule="auto"/>
        <w:rPr>
          <w:rFonts w:cs="Arial"/>
          <w:color w:val="000000"/>
          <w:sz w:val="21"/>
        </w:rPr>
      </w:pPr>
      <w:r w:rsidRPr="00900C9B">
        <w:rPr>
          <w:rFonts w:cs="Arial"/>
          <w:color w:val="000000"/>
          <w:sz w:val="21"/>
        </w:rPr>
        <w:t>1.</w:t>
      </w:r>
      <w:r w:rsidRPr="00900C9B">
        <w:rPr>
          <w:rFonts w:cs="Arial"/>
          <w:color w:val="000000"/>
          <w:sz w:val="21"/>
        </w:rPr>
        <w:tab/>
        <w:t xml:space="preserve">Subject to the prior approval of </w:t>
      </w:r>
      <w:r w:rsidR="00C97EA9" w:rsidRPr="00900C9B">
        <w:rPr>
          <w:rFonts w:cs="Arial"/>
          <w:color w:val="000000"/>
          <w:sz w:val="21"/>
        </w:rPr>
        <w:t>Homes England</w:t>
      </w:r>
      <w:r w:rsidR="00B646DE" w:rsidRPr="00900C9B">
        <w:rPr>
          <w:rFonts w:cs="Arial"/>
          <w:color w:val="000000"/>
          <w:sz w:val="21"/>
        </w:rPr>
        <w:t xml:space="preserve"> </w:t>
      </w:r>
      <w:r w:rsidRPr="00900C9B">
        <w:rPr>
          <w:rFonts w:cs="Arial"/>
          <w:color w:val="000000"/>
          <w:sz w:val="21"/>
        </w:rPr>
        <w:t>Nominated Officer, the Consultant shall be entitled to reimbursement of the following expenses and disbursements:</w:t>
      </w:r>
    </w:p>
    <w:p w14:paraId="6E4395B9" w14:textId="77777777" w:rsidR="008A0B59" w:rsidRPr="00900C9B" w:rsidRDefault="008A0B59" w:rsidP="008A0B59">
      <w:pPr>
        <w:pStyle w:val="BodyText"/>
        <w:rPr>
          <w:color w:val="000000"/>
        </w:rPr>
      </w:pPr>
    </w:p>
    <w:p w14:paraId="31D3BA0B" w14:textId="77777777" w:rsidR="008A0B59" w:rsidRPr="00900C9B" w:rsidRDefault="008A0B59" w:rsidP="008A0B59">
      <w:pPr>
        <w:pStyle w:val="Sched3"/>
        <w:tabs>
          <w:tab w:val="clear" w:pos="1440"/>
        </w:tabs>
        <w:spacing w:after="0" w:line="240" w:lineRule="auto"/>
        <w:ind w:left="1701" w:hanging="992"/>
        <w:rPr>
          <w:rFonts w:cs="Arial"/>
          <w:color w:val="000000"/>
          <w:sz w:val="21"/>
        </w:rPr>
      </w:pPr>
      <w:r w:rsidRPr="00900C9B">
        <w:rPr>
          <w:rFonts w:cs="Arial"/>
          <w:color w:val="000000"/>
          <w:sz w:val="21"/>
        </w:rPr>
        <w:t>1.1</w:t>
      </w:r>
      <w:r w:rsidRPr="00900C9B">
        <w:rPr>
          <w:rFonts w:cs="Arial"/>
          <w:color w:val="000000"/>
          <w:sz w:val="21"/>
        </w:rPr>
        <w:tab/>
      </w:r>
      <w:r w:rsidR="00FC19EF" w:rsidRPr="00900C9B">
        <w:rPr>
          <w:rFonts w:cs="Arial"/>
          <w:color w:val="000000"/>
          <w:sz w:val="21"/>
        </w:rPr>
        <w:t>printing, or reproduction of, drawings, plans, maps, photographs or other such documents;</w:t>
      </w:r>
    </w:p>
    <w:p w14:paraId="2294F7C3" w14:textId="77777777" w:rsidR="008A0B59" w:rsidRPr="00900C9B" w:rsidRDefault="008A0B59" w:rsidP="008A0B59">
      <w:pPr>
        <w:pStyle w:val="BodyText3"/>
        <w:spacing w:after="0"/>
        <w:ind w:left="1701" w:hanging="992"/>
        <w:rPr>
          <w:color w:val="000000"/>
        </w:rPr>
      </w:pPr>
    </w:p>
    <w:p w14:paraId="47F1BD6B" w14:textId="77777777" w:rsidR="008A0B59" w:rsidRPr="00900C9B" w:rsidRDefault="00FC19EF" w:rsidP="00AD2E00">
      <w:pPr>
        <w:pStyle w:val="Sched3"/>
        <w:numPr>
          <w:ilvl w:val="1"/>
          <w:numId w:val="27"/>
        </w:numPr>
        <w:tabs>
          <w:tab w:val="clear" w:pos="2490"/>
          <w:tab w:val="num" w:pos="1701"/>
        </w:tabs>
        <w:spacing w:after="0" w:line="240" w:lineRule="auto"/>
        <w:ind w:left="1701" w:hanging="992"/>
        <w:rPr>
          <w:rFonts w:cs="Arial"/>
          <w:color w:val="000000"/>
          <w:sz w:val="21"/>
        </w:rPr>
      </w:pPr>
      <w:r w:rsidRPr="00900C9B">
        <w:rPr>
          <w:rFonts w:cs="Arial"/>
          <w:color w:val="000000"/>
          <w:sz w:val="21"/>
        </w:rPr>
        <w:t>bulk photocopying (where the number of pages copied exceeds 200);</w:t>
      </w:r>
    </w:p>
    <w:p w14:paraId="1FFC99F3" w14:textId="77777777" w:rsidR="008A0B59" w:rsidRPr="00900C9B" w:rsidRDefault="008A0B59" w:rsidP="008A0B59">
      <w:pPr>
        <w:pStyle w:val="BodyText3"/>
        <w:tabs>
          <w:tab w:val="num" w:pos="1701"/>
        </w:tabs>
        <w:ind w:left="1701" w:hanging="992"/>
        <w:rPr>
          <w:color w:val="000000"/>
        </w:rPr>
      </w:pPr>
    </w:p>
    <w:p w14:paraId="38AABE38" w14:textId="77777777" w:rsidR="008A0B59" w:rsidRPr="00900C9B" w:rsidRDefault="00FC19EF" w:rsidP="00AD2E00">
      <w:pPr>
        <w:pStyle w:val="Sched3"/>
        <w:numPr>
          <w:ilvl w:val="1"/>
          <w:numId w:val="27"/>
        </w:numPr>
        <w:tabs>
          <w:tab w:val="clear" w:pos="2490"/>
          <w:tab w:val="num" w:pos="1701"/>
        </w:tabs>
        <w:spacing w:after="0" w:line="240" w:lineRule="auto"/>
        <w:ind w:left="1701" w:hanging="992"/>
        <w:rPr>
          <w:rFonts w:cs="Arial"/>
          <w:color w:val="000000"/>
          <w:sz w:val="21"/>
        </w:rPr>
      </w:pPr>
      <w:r w:rsidRPr="00900C9B">
        <w:rPr>
          <w:rFonts w:cs="Arial"/>
          <w:color w:val="000000"/>
          <w:sz w:val="21"/>
        </w:rPr>
        <w:t>courier or other extraordinary delivery costs;</w:t>
      </w:r>
    </w:p>
    <w:p w14:paraId="09503400" w14:textId="77777777" w:rsidR="008A0B59" w:rsidRPr="00900C9B" w:rsidRDefault="008A0B59" w:rsidP="008A0B59">
      <w:pPr>
        <w:pStyle w:val="BodyText3"/>
        <w:tabs>
          <w:tab w:val="num" w:pos="1701"/>
        </w:tabs>
        <w:ind w:left="1701" w:hanging="992"/>
        <w:rPr>
          <w:color w:val="000000"/>
        </w:rPr>
      </w:pPr>
    </w:p>
    <w:p w14:paraId="64E7ACAE" w14:textId="77777777" w:rsidR="008A0B59" w:rsidRPr="00900C9B" w:rsidRDefault="00AC4AE3" w:rsidP="00AD2E00">
      <w:pPr>
        <w:pStyle w:val="Sched3"/>
        <w:numPr>
          <w:ilvl w:val="1"/>
          <w:numId w:val="27"/>
        </w:numPr>
        <w:tabs>
          <w:tab w:val="clear" w:pos="2490"/>
          <w:tab w:val="num" w:pos="1701"/>
        </w:tabs>
        <w:spacing w:after="0" w:line="240" w:lineRule="auto"/>
        <w:ind w:left="1701" w:hanging="992"/>
        <w:rPr>
          <w:rFonts w:cs="Arial"/>
          <w:color w:val="000000"/>
          <w:sz w:val="21"/>
        </w:rPr>
      </w:pPr>
      <w:r w:rsidRPr="00900C9B">
        <w:rPr>
          <w:rFonts w:cs="Arial"/>
          <w:color w:val="000000"/>
          <w:sz w:val="21"/>
        </w:rPr>
        <w:t xml:space="preserve">car travel at  the rate of </w:t>
      </w:r>
      <w:r w:rsidR="00FC19EF" w:rsidRPr="00900C9B">
        <w:rPr>
          <w:rFonts w:cs="Arial"/>
          <w:color w:val="000000"/>
          <w:sz w:val="21"/>
        </w:rPr>
        <w:t>4</w:t>
      </w:r>
      <w:r w:rsidR="00C67CDA" w:rsidRPr="00900C9B">
        <w:rPr>
          <w:rFonts w:cs="Arial"/>
          <w:color w:val="000000"/>
          <w:sz w:val="21"/>
        </w:rPr>
        <w:t>0</w:t>
      </w:r>
      <w:r w:rsidR="00FC19EF" w:rsidRPr="00900C9B">
        <w:rPr>
          <w:rFonts w:cs="Arial"/>
          <w:color w:val="000000"/>
          <w:sz w:val="21"/>
        </w:rPr>
        <w:t xml:space="preserve"> pence per mile for the first 10,000</w:t>
      </w:r>
      <w:r w:rsidR="008A0B59" w:rsidRPr="00900C9B">
        <w:rPr>
          <w:rFonts w:cs="Arial"/>
          <w:color w:val="000000"/>
          <w:sz w:val="21"/>
        </w:rPr>
        <w:t>; 25 pence per mile thereafter;</w:t>
      </w:r>
    </w:p>
    <w:p w14:paraId="26D87065" w14:textId="77777777" w:rsidR="008A0B59" w:rsidRPr="00900C9B" w:rsidRDefault="008A0B59" w:rsidP="008A0B59">
      <w:pPr>
        <w:pStyle w:val="BodyText3"/>
        <w:tabs>
          <w:tab w:val="num" w:pos="1701"/>
        </w:tabs>
        <w:ind w:left="1701" w:hanging="992"/>
        <w:rPr>
          <w:color w:val="000000"/>
        </w:rPr>
      </w:pPr>
    </w:p>
    <w:p w14:paraId="585C9CB8" w14:textId="77777777" w:rsidR="008A0B59" w:rsidRPr="00900C9B" w:rsidRDefault="00FC19EF" w:rsidP="00AD2E00">
      <w:pPr>
        <w:pStyle w:val="Sched3"/>
        <w:numPr>
          <w:ilvl w:val="1"/>
          <w:numId w:val="27"/>
        </w:numPr>
        <w:tabs>
          <w:tab w:val="clear" w:pos="2490"/>
          <w:tab w:val="num" w:pos="1701"/>
        </w:tabs>
        <w:spacing w:after="0" w:line="240" w:lineRule="auto"/>
        <w:ind w:left="1701" w:hanging="992"/>
        <w:rPr>
          <w:rFonts w:cs="Arial"/>
          <w:color w:val="000000"/>
          <w:sz w:val="21"/>
        </w:rPr>
      </w:pPr>
      <w:r w:rsidRPr="00900C9B">
        <w:rPr>
          <w:rFonts w:cs="Arial"/>
          <w:color w:val="000000"/>
          <w:sz w:val="21"/>
        </w:rPr>
        <w:t>air, sea or rail fares at economy or second class rates; and</w:t>
      </w:r>
    </w:p>
    <w:p w14:paraId="73F52A5D" w14:textId="77777777" w:rsidR="008A0B59" w:rsidRPr="00900C9B" w:rsidRDefault="008A0B59" w:rsidP="008A0B59">
      <w:pPr>
        <w:pStyle w:val="BodyText3"/>
        <w:tabs>
          <w:tab w:val="num" w:pos="1701"/>
        </w:tabs>
        <w:ind w:left="1701" w:hanging="992"/>
        <w:rPr>
          <w:color w:val="000000"/>
        </w:rPr>
      </w:pPr>
    </w:p>
    <w:p w14:paraId="1F6724BA" w14:textId="77777777" w:rsidR="00FC19EF" w:rsidRPr="00900C9B" w:rsidRDefault="00FC19EF" w:rsidP="00AD2E00">
      <w:pPr>
        <w:pStyle w:val="Sched3"/>
        <w:numPr>
          <w:ilvl w:val="1"/>
          <w:numId w:val="27"/>
        </w:numPr>
        <w:tabs>
          <w:tab w:val="clear" w:pos="2490"/>
          <w:tab w:val="num" w:pos="1701"/>
        </w:tabs>
        <w:spacing w:after="0" w:line="240" w:lineRule="auto"/>
        <w:ind w:left="1701" w:hanging="992"/>
        <w:rPr>
          <w:rFonts w:cs="Arial"/>
          <w:color w:val="000000"/>
          <w:sz w:val="21"/>
        </w:rPr>
      </w:pPr>
      <w:r w:rsidRPr="00900C9B">
        <w:rPr>
          <w:rFonts w:cs="Arial"/>
          <w:color w:val="000000"/>
          <w:sz w:val="21"/>
        </w:rPr>
        <w:t xml:space="preserve">other extraordinary expenses or disbursements as may be pre-authorised in writing by </w:t>
      </w:r>
      <w:r w:rsidR="00C97EA9" w:rsidRPr="00900C9B">
        <w:rPr>
          <w:rFonts w:cs="Arial"/>
          <w:color w:val="000000"/>
          <w:sz w:val="21"/>
        </w:rPr>
        <w:t>Homes England</w:t>
      </w:r>
      <w:r w:rsidR="008A0B59" w:rsidRPr="00900C9B">
        <w:rPr>
          <w:rFonts w:cs="Arial"/>
          <w:color w:val="000000"/>
          <w:sz w:val="21"/>
        </w:rPr>
        <w:t>.</w:t>
      </w:r>
      <w:r w:rsidR="00C67CDA" w:rsidRPr="00900C9B">
        <w:rPr>
          <w:rFonts w:cs="Arial"/>
          <w:color w:val="000000"/>
          <w:sz w:val="21"/>
        </w:rPr>
        <w:t>]</w:t>
      </w:r>
    </w:p>
    <w:p w14:paraId="52F8BF9F" w14:textId="77777777" w:rsidR="008A0B59" w:rsidRPr="00900C9B" w:rsidRDefault="008A0B59" w:rsidP="008A0B59">
      <w:pPr>
        <w:pStyle w:val="BodyText3"/>
        <w:rPr>
          <w:color w:val="000000"/>
        </w:rPr>
      </w:pPr>
    </w:p>
    <w:p w14:paraId="2BDC1E9D" w14:textId="77777777" w:rsidR="00FC19EF" w:rsidRPr="00900C9B" w:rsidRDefault="00FC19EF" w:rsidP="00FC19EF">
      <w:pPr>
        <w:pStyle w:val="Sched1"/>
        <w:tabs>
          <w:tab w:val="clear" w:pos="720"/>
        </w:tabs>
        <w:spacing w:after="120" w:line="240" w:lineRule="auto"/>
        <w:rPr>
          <w:rFonts w:cs="Arial"/>
          <w:color w:val="000000"/>
          <w:sz w:val="21"/>
        </w:rPr>
      </w:pPr>
      <w:r w:rsidRPr="00900C9B">
        <w:rPr>
          <w:rFonts w:cs="Arial"/>
          <w:color w:val="000000"/>
          <w:sz w:val="21"/>
        </w:rPr>
        <w:t>2.</w:t>
      </w:r>
      <w:r w:rsidRPr="00900C9B">
        <w:rPr>
          <w:rFonts w:cs="Arial"/>
          <w:color w:val="000000"/>
          <w:sz w:val="21"/>
        </w:rPr>
        <w:tab/>
        <w:t xml:space="preserve">Subject to this Schedule 4, the Consultant shall not be entitled to claim payment for travelling time in attending </w:t>
      </w:r>
      <w:r w:rsidR="00C97EA9" w:rsidRPr="00900C9B">
        <w:rPr>
          <w:rFonts w:cs="Arial"/>
          <w:color w:val="000000"/>
          <w:sz w:val="21"/>
        </w:rPr>
        <w:t>Homes England</w:t>
      </w:r>
      <w:r w:rsidR="00B646DE" w:rsidRPr="00900C9B">
        <w:rPr>
          <w:rFonts w:cs="Arial"/>
          <w:color w:val="000000"/>
          <w:sz w:val="21"/>
        </w:rPr>
        <w:t>’s</w:t>
      </w:r>
      <w:r w:rsidRPr="00900C9B">
        <w:rPr>
          <w:rFonts w:cs="Arial"/>
          <w:color w:val="000000"/>
          <w:sz w:val="21"/>
        </w:rPr>
        <w:t xml:space="preserve"> Nominated Office or other locations during the Consultancy Period.</w:t>
      </w:r>
    </w:p>
    <w:p w14:paraId="368F3D6F" w14:textId="77777777" w:rsidR="00FC19EF" w:rsidRDefault="00FC19EF" w:rsidP="00FC19EF">
      <w:pPr>
        <w:pStyle w:val="Sched1"/>
        <w:tabs>
          <w:tab w:val="clear" w:pos="720"/>
        </w:tabs>
        <w:spacing w:after="120" w:line="240" w:lineRule="auto"/>
        <w:rPr>
          <w:rFonts w:cs="Arial"/>
          <w:color w:val="000000"/>
          <w:sz w:val="21"/>
        </w:rPr>
      </w:pPr>
      <w:r w:rsidRPr="00900C9B">
        <w:rPr>
          <w:rFonts w:cs="Arial"/>
          <w:color w:val="000000"/>
          <w:sz w:val="21"/>
        </w:rPr>
        <w:t>3.</w:t>
      </w:r>
      <w:r w:rsidRPr="00900C9B">
        <w:rPr>
          <w:rFonts w:cs="Arial"/>
          <w:color w:val="000000"/>
          <w:sz w:val="21"/>
        </w:rPr>
        <w:tab/>
        <w:t xml:space="preserve">Where </w:t>
      </w:r>
      <w:r w:rsidR="00C97EA9" w:rsidRPr="00900C9B">
        <w:rPr>
          <w:rFonts w:cs="Arial"/>
          <w:color w:val="000000"/>
          <w:sz w:val="21"/>
        </w:rPr>
        <w:t>Homes England</w:t>
      </w:r>
      <w:r w:rsidRPr="00900C9B">
        <w:rPr>
          <w:rFonts w:cs="Arial"/>
          <w:color w:val="000000"/>
          <w:sz w:val="21"/>
        </w:rPr>
        <w:t xml:space="preserve"> deems it necessary for the Consultant to attend meetings at a location other than </w:t>
      </w:r>
      <w:r w:rsidR="00C97EA9" w:rsidRPr="00900C9B">
        <w:rPr>
          <w:rFonts w:cs="Arial"/>
          <w:color w:val="000000"/>
          <w:sz w:val="21"/>
        </w:rPr>
        <w:t>Homes England</w:t>
      </w:r>
      <w:r w:rsidR="00B646DE" w:rsidRPr="00900C9B">
        <w:rPr>
          <w:rFonts w:cs="Arial"/>
          <w:color w:val="000000"/>
          <w:sz w:val="21"/>
        </w:rPr>
        <w:t>’s</w:t>
      </w:r>
      <w:r w:rsidRPr="00900C9B">
        <w:rPr>
          <w:rFonts w:cs="Arial"/>
          <w:color w:val="000000"/>
          <w:sz w:val="21"/>
        </w:rPr>
        <w:t xml:space="preserve"> Nominated Office or the Consultant's Nominated Office, the Consultant will be entitled to claim travelling expenses on an agreed basis</w:t>
      </w:r>
      <w:r w:rsidR="00900C9B" w:rsidRPr="00900C9B">
        <w:rPr>
          <w:rFonts w:cs="Arial"/>
          <w:color w:val="000000"/>
          <w:sz w:val="21"/>
        </w:rPr>
        <w:t xml:space="preserve"> and at no greater entitlement that Homes England own expenses policy inserted below:</w:t>
      </w:r>
    </w:p>
    <w:p w14:paraId="3034A158" w14:textId="77777777" w:rsidR="00900C9B" w:rsidRDefault="00900C9B" w:rsidP="00900C9B">
      <w:pPr>
        <w:pStyle w:val="BodyText"/>
      </w:pPr>
    </w:p>
    <w:p w14:paraId="6E1E7486" w14:textId="77777777" w:rsidR="00900C9B" w:rsidRPr="00900C9B" w:rsidRDefault="00900C9B" w:rsidP="00900C9B">
      <w:pPr>
        <w:pStyle w:val="BodyText"/>
      </w:pPr>
      <w:r>
        <w:object w:dxaOrig="1501" w:dyaOrig="980" w14:anchorId="3D147413">
          <v:shape id="_x0000_i1026" type="#_x0000_t75" style="width:75pt;height:49pt" o:ole="">
            <v:imagedata r:id="rId17" o:title=""/>
          </v:shape>
          <o:OLEObject Type="Embed" ProgID="AcroExch.Document.DC" ShapeID="_x0000_i1026" DrawAspect="Icon" ObjectID="_1744608226" r:id="rId18"/>
        </w:object>
      </w:r>
    </w:p>
    <w:p w14:paraId="2169246E" w14:textId="77777777" w:rsidR="00900C9B" w:rsidRPr="00900C9B" w:rsidRDefault="00900C9B" w:rsidP="00900C9B">
      <w:pPr>
        <w:pStyle w:val="BodyText"/>
      </w:pPr>
    </w:p>
    <w:p w14:paraId="59A74B3A" w14:textId="77777777" w:rsidR="00D06E80" w:rsidRPr="00B2048B" w:rsidRDefault="00D06E80">
      <w:pPr>
        <w:pStyle w:val="OutlineIndPara"/>
        <w:tabs>
          <w:tab w:val="left" w:pos="5103"/>
        </w:tabs>
        <w:spacing w:after="0"/>
        <w:ind w:left="0"/>
        <w:jc w:val="center"/>
        <w:rPr>
          <w:b/>
          <w:color w:val="000000"/>
        </w:rPr>
      </w:pPr>
      <w:r w:rsidRPr="00B2048B">
        <w:rPr>
          <w:color w:val="000000"/>
        </w:rPr>
        <w:br w:type="page"/>
      </w:r>
      <w:r w:rsidRPr="00B2048B">
        <w:rPr>
          <w:b/>
          <w:color w:val="000000"/>
        </w:rPr>
        <w:lastRenderedPageBreak/>
        <w:t>SCHEDULE 5</w:t>
      </w:r>
    </w:p>
    <w:p w14:paraId="01FDE3EA" w14:textId="77777777" w:rsidR="00D06E80" w:rsidRPr="00B2048B" w:rsidRDefault="00D06E80">
      <w:pPr>
        <w:pStyle w:val="OutlineIndPara"/>
        <w:tabs>
          <w:tab w:val="left" w:pos="5103"/>
        </w:tabs>
        <w:spacing w:after="0"/>
        <w:jc w:val="center"/>
        <w:rPr>
          <w:b/>
          <w:color w:val="000000"/>
        </w:rPr>
      </w:pPr>
    </w:p>
    <w:p w14:paraId="041D3472" w14:textId="77777777" w:rsidR="00D06E80" w:rsidRPr="00B2048B" w:rsidRDefault="00D06E80">
      <w:pPr>
        <w:pStyle w:val="OutlineIndPara"/>
        <w:tabs>
          <w:tab w:val="left" w:pos="5103"/>
        </w:tabs>
        <w:spacing w:after="0"/>
        <w:ind w:left="0"/>
        <w:jc w:val="center"/>
        <w:rPr>
          <w:b/>
          <w:caps/>
          <w:color w:val="000000"/>
        </w:rPr>
      </w:pPr>
      <w:r w:rsidRPr="00B2048B">
        <w:rPr>
          <w:b/>
          <w:caps/>
          <w:color w:val="000000"/>
        </w:rPr>
        <w:t>Minimum Insurance Cover</w:t>
      </w:r>
    </w:p>
    <w:p w14:paraId="6F71A1E0" w14:textId="77777777" w:rsidR="00D06E80" w:rsidRPr="00B2048B" w:rsidRDefault="00D06E80">
      <w:pPr>
        <w:pStyle w:val="OutlineIndPara"/>
        <w:tabs>
          <w:tab w:val="left" w:pos="5103"/>
        </w:tabs>
        <w:spacing w:after="0"/>
        <w:ind w:left="0"/>
        <w:jc w:val="center"/>
        <w:rPr>
          <w:b/>
          <w:color w:val="000000"/>
        </w:rPr>
      </w:pPr>
    </w:p>
    <w:p w14:paraId="755C0280" w14:textId="77777777" w:rsidR="003F24FE" w:rsidRPr="00B2048B" w:rsidRDefault="00AC4AE3" w:rsidP="003F24FE">
      <w:pPr>
        <w:pStyle w:val="BodyText"/>
        <w:rPr>
          <w:rFonts w:cs="Arial"/>
          <w:b w:val="0"/>
          <w:color w:val="000000"/>
          <w:sz w:val="21"/>
        </w:rPr>
      </w:pPr>
      <w:r w:rsidRPr="00B2048B">
        <w:rPr>
          <w:rFonts w:cs="Arial"/>
          <w:b w:val="0"/>
          <w:color w:val="000000"/>
          <w:sz w:val="21"/>
        </w:rPr>
        <w:t>In accordance with Clause 8</w:t>
      </w:r>
      <w:r w:rsidR="003F24FE" w:rsidRPr="00B2048B">
        <w:rPr>
          <w:rFonts w:cs="Arial"/>
          <w:b w:val="0"/>
          <w:color w:val="000000"/>
          <w:sz w:val="21"/>
        </w:rPr>
        <w:t xml:space="preserve"> of this Contract, the Consultant shall take out and maintain the following insurances upon the following terms and conditions:</w:t>
      </w:r>
    </w:p>
    <w:p w14:paraId="65D8EE65" w14:textId="77777777" w:rsidR="003F24FE" w:rsidRPr="00B2048B" w:rsidRDefault="003F24FE" w:rsidP="003F24FE">
      <w:pPr>
        <w:pStyle w:val="BodyText"/>
        <w:rPr>
          <w:rFonts w:cs="Arial"/>
          <w:color w:val="000000"/>
          <w:sz w:val="21"/>
        </w:rPr>
      </w:pPr>
    </w:p>
    <w:p w14:paraId="4E3E894F" w14:textId="77777777" w:rsidR="003F24FE" w:rsidRPr="00B2048B" w:rsidRDefault="003F24FE" w:rsidP="00AD2E00">
      <w:pPr>
        <w:pStyle w:val="Heading1"/>
        <w:keepNext w:val="0"/>
        <w:numPr>
          <w:ilvl w:val="0"/>
          <w:numId w:val="25"/>
        </w:numPr>
        <w:spacing w:before="240" w:after="120" w:line="260" w:lineRule="atLeast"/>
        <w:jc w:val="both"/>
        <w:rPr>
          <w:color w:val="000000"/>
          <w:sz w:val="21"/>
        </w:rPr>
      </w:pPr>
      <w:r w:rsidRPr="00B2048B">
        <w:rPr>
          <w:color w:val="000000"/>
          <w:sz w:val="21"/>
        </w:rPr>
        <w:t>INSURANCE</w:t>
      </w:r>
    </w:p>
    <w:p w14:paraId="502675C3" w14:textId="77777777" w:rsidR="003F24FE" w:rsidRPr="00B2048B" w:rsidRDefault="003F24FE" w:rsidP="00AD2E00">
      <w:pPr>
        <w:pStyle w:val="Heading2"/>
        <w:keepNext w:val="0"/>
        <w:numPr>
          <w:ilvl w:val="1"/>
          <w:numId w:val="26"/>
        </w:numPr>
        <w:spacing w:after="120"/>
        <w:rPr>
          <w:b w:val="0"/>
          <w:bCs/>
          <w:iCs/>
          <w:color w:val="000000"/>
          <w:sz w:val="21"/>
        </w:rPr>
      </w:pPr>
      <w:r w:rsidRPr="00B2048B">
        <w:rPr>
          <w:b w:val="0"/>
          <w:bCs/>
          <w:iCs/>
          <w:color w:val="000000"/>
          <w:sz w:val="21"/>
        </w:rPr>
        <w:t>Insurance for a sum of not less than:-</w:t>
      </w:r>
    </w:p>
    <w:p w14:paraId="6E80A06A" w14:textId="637B3341" w:rsidR="003F24FE" w:rsidRPr="00B2048B" w:rsidRDefault="00900C9B" w:rsidP="003F24FE">
      <w:pPr>
        <w:pStyle w:val="Heading2"/>
        <w:keepNext w:val="0"/>
        <w:spacing w:after="120"/>
        <w:ind w:firstLine="720"/>
        <w:rPr>
          <w:color w:val="000000"/>
          <w:sz w:val="21"/>
        </w:rPr>
      </w:pPr>
      <w:r>
        <w:rPr>
          <w:b w:val="0"/>
          <w:bCs/>
          <w:iCs/>
          <w:color w:val="000000"/>
          <w:sz w:val="21"/>
        </w:rPr>
        <w:t>£</w:t>
      </w:r>
      <w:r w:rsidR="001075F4">
        <w:rPr>
          <w:b w:val="0"/>
          <w:bCs/>
          <w:iCs/>
          <w:color w:val="000000"/>
          <w:sz w:val="21"/>
        </w:rPr>
        <w:t>1</w:t>
      </w:r>
      <w:r>
        <w:rPr>
          <w:b w:val="0"/>
          <w:bCs/>
          <w:iCs/>
          <w:color w:val="000000"/>
          <w:sz w:val="21"/>
        </w:rPr>
        <w:t>,000,000 (</w:t>
      </w:r>
      <w:r w:rsidR="001075F4">
        <w:rPr>
          <w:b w:val="0"/>
          <w:bCs/>
          <w:iCs/>
          <w:color w:val="000000"/>
          <w:sz w:val="21"/>
        </w:rPr>
        <w:t>one</w:t>
      </w:r>
      <w:r>
        <w:rPr>
          <w:b w:val="0"/>
          <w:bCs/>
          <w:iCs/>
          <w:color w:val="000000"/>
          <w:sz w:val="21"/>
        </w:rPr>
        <w:t xml:space="preserve"> </w:t>
      </w:r>
      <w:r w:rsidR="003F24FE" w:rsidRPr="00B2048B">
        <w:rPr>
          <w:b w:val="0"/>
          <w:bCs/>
          <w:iCs/>
          <w:color w:val="000000"/>
          <w:sz w:val="21"/>
        </w:rPr>
        <w:t>million pounds) Professional Indemnity</w:t>
      </w:r>
    </w:p>
    <w:p w14:paraId="5796F5E5" w14:textId="48EB4292" w:rsidR="003F24FE" w:rsidRPr="00B2048B" w:rsidRDefault="00900C9B" w:rsidP="00C67CDA">
      <w:pPr>
        <w:pStyle w:val="BodyText2"/>
        <w:spacing w:line="240" w:lineRule="auto"/>
        <w:ind w:firstLine="720"/>
        <w:rPr>
          <w:rFonts w:cs="Arial"/>
          <w:color w:val="000000"/>
          <w:sz w:val="21"/>
        </w:rPr>
      </w:pPr>
      <w:r>
        <w:rPr>
          <w:color w:val="000000"/>
          <w:sz w:val="21"/>
        </w:rPr>
        <w:t>£</w:t>
      </w:r>
      <w:r w:rsidR="001075F4">
        <w:rPr>
          <w:color w:val="000000"/>
          <w:sz w:val="21"/>
        </w:rPr>
        <w:t>2</w:t>
      </w:r>
      <w:r>
        <w:rPr>
          <w:color w:val="000000"/>
          <w:sz w:val="21"/>
        </w:rPr>
        <w:t>,000,000 (t</w:t>
      </w:r>
      <w:r w:rsidR="001075F4">
        <w:rPr>
          <w:color w:val="000000"/>
          <w:sz w:val="21"/>
        </w:rPr>
        <w:t>wo</w:t>
      </w:r>
      <w:r>
        <w:rPr>
          <w:color w:val="000000"/>
          <w:sz w:val="21"/>
        </w:rPr>
        <w:t xml:space="preserve"> </w:t>
      </w:r>
      <w:r w:rsidR="003F24FE" w:rsidRPr="00B2048B">
        <w:rPr>
          <w:color w:val="000000"/>
          <w:sz w:val="21"/>
        </w:rPr>
        <w:t xml:space="preserve">million pounds) </w:t>
      </w:r>
      <w:r w:rsidR="003F24FE" w:rsidRPr="00B2048B">
        <w:rPr>
          <w:rFonts w:cs="Arial"/>
          <w:color w:val="000000"/>
          <w:sz w:val="21"/>
        </w:rPr>
        <w:t xml:space="preserve"> Public Liability</w:t>
      </w:r>
    </w:p>
    <w:p w14:paraId="556447E7" w14:textId="77777777" w:rsidR="003F24FE" w:rsidRPr="00B2048B" w:rsidRDefault="00900C9B" w:rsidP="003F24FE">
      <w:pPr>
        <w:pStyle w:val="Heading2"/>
        <w:keepNext w:val="0"/>
        <w:spacing w:after="120"/>
        <w:ind w:firstLine="720"/>
        <w:rPr>
          <w:b w:val="0"/>
          <w:bCs/>
          <w:iCs/>
          <w:color w:val="000000"/>
          <w:sz w:val="21"/>
        </w:rPr>
      </w:pPr>
      <w:r>
        <w:rPr>
          <w:b w:val="0"/>
          <w:bCs/>
          <w:iCs/>
          <w:color w:val="000000"/>
          <w:sz w:val="21"/>
        </w:rPr>
        <w:t xml:space="preserve">£10,000,000 (ten </w:t>
      </w:r>
      <w:r w:rsidR="003F24FE" w:rsidRPr="00B2048B">
        <w:rPr>
          <w:b w:val="0"/>
          <w:bCs/>
          <w:iCs/>
          <w:color w:val="000000"/>
          <w:sz w:val="21"/>
        </w:rPr>
        <w:t>million pounds)  Employer Liability</w:t>
      </w:r>
    </w:p>
    <w:p w14:paraId="03275079" w14:textId="77777777" w:rsidR="003F24FE" w:rsidRPr="00B2048B" w:rsidRDefault="003F24FE" w:rsidP="003F24FE">
      <w:pPr>
        <w:pStyle w:val="Heading2"/>
        <w:keepNext w:val="0"/>
        <w:spacing w:after="120"/>
        <w:ind w:firstLine="720"/>
        <w:rPr>
          <w:b w:val="0"/>
          <w:bCs/>
          <w:iCs/>
          <w:color w:val="000000"/>
          <w:sz w:val="21"/>
        </w:rPr>
      </w:pPr>
      <w:r w:rsidRPr="00B2048B">
        <w:rPr>
          <w:b w:val="0"/>
          <w:bCs/>
          <w:iCs/>
          <w:color w:val="000000"/>
          <w:sz w:val="21"/>
        </w:rPr>
        <w:t xml:space="preserve">in respect of each and every claim.  </w:t>
      </w:r>
    </w:p>
    <w:p w14:paraId="1646E67C" w14:textId="77777777" w:rsidR="003F24FE" w:rsidRPr="00B2048B" w:rsidRDefault="003F24FE" w:rsidP="003F24FE">
      <w:pPr>
        <w:pStyle w:val="Heading2"/>
        <w:keepNext w:val="0"/>
        <w:spacing w:after="120"/>
        <w:ind w:firstLine="720"/>
        <w:rPr>
          <w:b w:val="0"/>
          <w:bCs/>
          <w:iCs/>
          <w:color w:val="000000"/>
          <w:sz w:val="21"/>
        </w:rPr>
      </w:pPr>
    </w:p>
    <w:p w14:paraId="3904E330" w14:textId="77777777" w:rsidR="00D30560" w:rsidRPr="00B2048B" w:rsidRDefault="00D30560">
      <w:pPr>
        <w:pStyle w:val="OutlineIndPara"/>
        <w:tabs>
          <w:tab w:val="left" w:pos="5103"/>
        </w:tabs>
        <w:spacing w:after="0"/>
        <w:ind w:left="0"/>
        <w:jc w:val="center"/>
        <w:rPr>
          <w:color w:val="000000"/>
        </w:rPr>
      </w:pPr>
    </w:p>
    <w:p w14:paraId="0B8C8581" w14:textId="77777777" w:rsidR="00D30560" w:rsidRPr="00B2048B" w:rsidRDefault="00D30560">
      <w:pPr>
        <w:pStyle w:val="OutlineIndPara"/>
        <w:tabs>
          <w:tab w:val="left" w:pos="5103"/>
        </w:tabs>
        <w:spacing w:after="0"/>
        <w:ind w:left="0"/>
        <w:jc w:val="center"/>
        <w:rPr>
          <w:color w:val="000000"/>
        </w:rPr>
      </w:pPr>
    </w:p>
    <w:p w14:paraId="28EA49E8" w14:textId="77777777" w:rsidR="00D30560" w:rsidRPr="00B2048B" w:rsidRDefault="00D30560">
      <w:pPr>
        <w:pStyle w:val="OutlineIndPara"/>
        <w:tabs>
          <w:tab w:val="left" w:pos="5103"/>
        </w:tabs>
        <w:spacing w:after="0"/>
        <w:ind w:left="0"/>
        <w:jc w:val="center"/>
        <w:rPr>
          <w:color w:val="000000"/>
        </w:rPr>
      </w:pPr>
    </w:p>
    <w:p w14:paraId="3F220AEB" w14:textId="77777777" w:rsidR="00D30560" w:rsidRPr="00B2048B" w:rsidRDefault="00D30560">
      <w:pPr>
        <w:pStyle w:val="OutlineIndPara"/>
        <w:tabs>
          <w:tab w:val="left" w:pos="5103"/>
        </w:tabs>
        <w:spacing w:after="0"/>
        <w:ind w:left="0"/>
        <w:jc w:val="center"/>
        <w:rPr>
          <w:color w:val="000000"/>
        </w:rPr>
      </w:pPr>
    </w:p>
    <w:p w14:paraId="1809B7B5" w14:textId="77777777" w:rsidR="00D30560" w:rsidRDefault="00D30560">
      <w:pPr>
        <w:pStyle w:val="OutlineIndPara"/>
        <w:tabs>
          <w:tab w:val="left" w:pos="5103"/>
        </w:tabs>
        <w:spacing w:after="0"/>
        <w:ind w:left="0"/>
        <w:jc w:val="center"/>
        <w:rPr>
          <w:color w:val="000000"/>
        </w:rPr>
      </w:pPr>
    </w:p>
    <w:p w14:paraId="47D96888" w14:textId="77777777" w:rsidR="00A41B4D" w:rsidRDefault="00A41B4D">
      <w:pPr>
        <w:pStyle w:val="OutlineIndPara"/>
        <w:tabs>
          <w:tab w:val="left" w:pos="5103"/>
        </w:tabs>
        <w:spacing w:after="0"/>
        <w:ind w:left="0"/>
        <w:jc w:val="center"/>
        <w:rPr>
          <w:color w:val="000000"/>
        </w:rPr>
      </w:pPr>
    </w:p>
    <w:p w14:paraId="7A8BF1B5" w14:textId="77777777" w:rsidR="00A41B4D" w:rsidRDefault="00A41B4D">
      <w:pPr>
        <w:pStyle w:val="OutlineIndPara"/>
        <w:tabs>
          <w:tab w:val="left" w:pos="5103"/>
        </w:tabs>
        <w:spacing w:after="0"/>
        <w:ind w:left="0"/>
        <w:jc w:val="center"/>
        <w:rPr>
          <w:color w:val="000000"/>
        </w:rPr>
      </w:pPr>
    </w:p>
    <w:p w14:paraId="65C4B7D2" w14:textId="77777777" w:rsidR="00A41B4D" w:rsidRDefault="00A41B4D">
      <w:pPr>
        <w:pStyle w:val="OutlineIndPara"/>
        <w:tabs>
          <w:tab w:val="left" w:pos="5103"/>
        </w:tabs>
        <w:spacing w:after="0"/>
        <w:ind w:left="0"/>
        <w:jc w:val="center"/>
        <w:rPr>
          <w:color w:val="000000"/>
        </w:rPr>
      </w:pPr>
    </w:p>
    <w:p w14:paraId="46CCD1EC" w14:textId="77777777" w:rsidR="00A41B4D" w:rsidRDefault="00A41B4D">
      <w:pPr>
        <w:pStyle w:val="OutlineIndPara"/>
        <w:tabs>
          <w:tab w:val="left" w:pos="5103"/>
        </w:tabs>
        <w:spacing w:after="0"/>
        <w:ind w:left="0"/>
        <w:jc w:val="center"/>
        <w:rPr>
          <w:color w:val="000000"/>
        </w:rPr>
      </w:pPr>
    </w:p>
    <w:p w14:paraId="3A9E3462" w14:textId="77777777" w:rsidR="00A41B4D" w:rsidRDefault="00A41B4D">
      <w:pPr>
        <w:pStyle w:val="OutlineIndPara"/>
        <w:tabs>
          <w:tab w:val="left" w:pos="5103"/>
        </w:tabs>
        <w:spacing w:after="0"/>
        <w:ind w:left="0"/>
        <w:jc w:val="center"/>
        <w:rPr>
          <w:color w:val="000000"/>
        </w:rPr>
      </w:pPr>
    </w:p>
    <w:p w14:paraId="624C71C9" w14:textId="77777777" w:rsidR="00A41B4D" w:rsidRDefault="00A41B4D">
      <w:pPr>
        <w:pStyle w:val="OutlineIndPara"/>
        <w:tabs>
          <w:tab w:val="left" w:pos="5103"/>
        </w:tabs>
        <w:spacing w:after="0"/>
        <w:ind w:left="0"/>
        <w:jc w:val="center"/>
        <w:rPr>
          <w:color w:val="000000"/>
        </w:rPr>
      </w:pPr>
    </w:p>
    <w:p w14:paraId="29B61239" w14:textId="77777777" w:rsidR="00A41B4D" w:rsidRDefault="00A41B4D">
      <w:pPr>
        <w:pStyle w:val="OutlineIndPara"/>
        <w:tabs>
          <w:tab w:val="left" w:pos="5103"/>
        </w:tabs>
        <w:spacing w:after="0"/>
        <w:ind w:left="0"/>
        <w:jc w:val="center"/>
        <w:rPr>
          <w:color w:val="000000"/>
        </w:rPr>
      </w:pPr>
    </w:p>
    <w:p w14:paraId="48E5E541" w14:textId="77777777" w:rsidR="00A41B4D" w:rsidRDefault="00A41B4D">
      <w:pPr>
        <w:pStyle w:val="OutlineIndPara"/>
        <w:tabs>
          <w:tab w:val="left" w:pos="5103"/>
        </w:tabs>
        <w:spacing w:after="0"/>
        <w:ind w:left="0"/>
        <w:jc w:val="center"/>
        <w:rPr>
          <w:color w:val="000000"/>
        </w:rPr>
      </w:pPr>
    </w:p>
    <w:p w14:paraId="3698D292" w14:textId="77777777" w:rsidR="00A41B4D" w:rsidRDefault="00A41B4D">
      <w:pPr>
        <w:pStyle w:val="OutlineIndPara"/>
        <w:tabs>
          <w:tab w:val="left" w:pos="5103"/>
        </w:tabs>
        <w:spacing w:after="0"/>
        <w:ind w:left="0"/>
        <w:jc w:val="center"/>
        <w:rPr>
          <w:color w:val="000000"/>
        </w:rPr>
      </w:pPr>
    </w:p>
    <w:p w14:paraId="1FD2EA5B" w14:textId="77777777" w:rsidR="00A41B4D" w:rsidRDefault="00A41B4D">
      <w:pPr>
        <w:pStyle w:val="OutlineIndPara"/>
        <w:tabs>
          <w:tab w:val="left" w:pos="5103"/>
        </w:tabs>
        <w:spacing w:after="0"/>
        <w:ind w:left="0"/>
        <w:jc w:val="center"/>
        <w:rPr>
          <w:color w:val="000000"/>
        </w:rPr>
      </w:pPr>
    </w:p>
    <w:p w14:paraId="79756B30" w14:textId="77777777" w:rsidR="00A41B4D" w:rsidRDefault="00A41B4D">
      <w:pPr>
        <w:pStyle w:val="OutlineIndPara"/>
        <w:tabs>
          <w:tab w:val="left" w:pos="5103"/>
        </w:tabs>
        <w:spacing w:after="0"/>
        <w:ind w:left="0"/>
        <w:jc w:val="center"/>
        <w:rPr>
          <w:color w:val="000000"/>
        </w:rPr>
      </w:pPr>
    </w:p>
    <w:p w14:paraId="289E113E" w14:textId="77777777" w:rsidR="00A41B4D" w:rsidRDefault="00A41B4D">
      <w:pPr>
        <w:pStyle w:val="OutlineIndPara"/>
        <w:tabs>
          <w:tab w:val="left" w:pos="5103"/>
        </w:tabs>
        <w:spacing w:after="0"/>
        <w:ind w:left="0"/>
        <w:jc w:val="center"/>
        <w:rPr>
          <w:color w:val="000000"/>
        </w:rPr>
      </w:pPr>
    </w:p>
    <w:p w14:paraId="5308344A" w14:textId="77777777" w:rsidR="00A41B4D" w:rsidRDefault="00A41B4D">
      <w:pPr>
        <w:pStyle w:val="OutlineIndPara"/>
        <w:tabs>
          <w:tab w:val="left" w:pos="5103"/>
        </w:tabs>
        <w:spacing w:after="0"/>
        <w:ind w:left="0"/>
        <w:jc w:val="center"/>
        <w:rPr>
          <w:color w:val="000000"/>
        </w:rPr>
      </w:pPr>
    </w:p>
    <w:p w14:paraId="7CCAE0A2" w14:textId="77777777" w:rsidR="00A41B4D" w:rsidRDefault="00A41B4D">
      <w:pPr>
        <w:pStyle w:val="OutlineIndPara"/>
        <w:tabs>
          <w:tab w:val="left" w:pos="5103"/>
        </w:tabs>
        <w:spacing w:after="0"/>
        <w:ind w:left="0"/>
        <w:jc w:val="center"/>
        <w:rPr>
          <w:color w:val="000000"/>
        </w:rPr>
      </w:pPr>
    </w:p>
    <w:p w14:paraId="0E189A52" w14:textId="77777777" w:rsidR="00A41B4D" w:rsidRDefault="00A41B4D">
      <w:pPr>
        <w:pStyle w:val="OutlineIndPara"/>
        <w:tabs>
          <w:tab w:val="left" w:pos="5103"/>
        </w:tabs>
        <w:spacing w:after="0"/>
        <w:ind w:left="0"/>
        <w:jc w:val="center"/>
        <w:rPr>
          <w:color w:val="000000"/>
        </w:rPr>
      </w:pPr>
    </w:p>
    <w:p w14:paraId="60E4EBD1" w14:textId="77777777" w:rsidR="00A41B4D" w:rsidRDefault="00A41B4D">
      <w:pPr>
        <w:pStyle w:val="OutlineIndPara"/>
        <w:tabs>
          <w:tab w:val="left" w:pos="5103"/>
        </w:tabs>
        <w:spacing w:after="0"/>
        <w:ind w:left="0"/>
        <w:jc w:val="center"/>
        <w:rPr>
          <w:color w:val="000000"/>
        </w:rPr>
      </w:pPr>
    </w:p>
    <w:p w14:paraId="49379B53" w14:textId="77777777" w:rsidR="00A41B4D" w:rsidRDefault="00A41B4D">
      <w:pPr>
        <w:pStyle w:val="OutlineIndPara"/>
        <w:tabs>
          <w:tab w:val="left" w:pos="5103"/>
        </w:tabs>
        <w:spacing w:after="0"/>
        <w:ind w:left="0"/>
        <w:jc w:val="center"/>
        <w:rPr>
          <w:color w:val="000000"/>
        </w:rPr>
      </w:pPr>
    </w:p>
    <w:p w14:paraId="754E964B" w14:textId="77777777" w:rsidR="00A41B4D" w:rsidRDefault="00A41B4D">
      <w:pPr>
        <w:pStyle w:val="OutlineIndPara"/>
        <w:tabs>
          <w:tab w:val="left" w:pos="5103"/>
        </w:tabs>
        <w:spacing w:after="0"/>
        <w:ind w:left="0"/>
        <w:jc w:val="center"/>
        <w:rPr>
          <w:color w:val="000000"/>
        </w:rPr>
      </w:pPr>
    </w:p>
    <w:p w14:paraId="62E89E99" w14:textId="77777777" w:rsidR="00A41B4D" w:rsidRDefault="00A41B4D">
      <w:pPr>
        <w:pStyle w:val="OutlineIndPara"/>
        <w:tabs>
          <w:tab w:val="left" w:pos="5103"/>
        </w:tabs>
        <w:spacing w:after="0"/>
        <w:ind w:left="0"/>
        <w:jc w:val="center"/>
        <w:rPr>
          <w:color w:val="000000"/>
        </w:rPr>
      </w:pPr>
    </w:p>
    <w:p w14:paraId="11194E65" w14:textId="77777777" w:rsidR="00A41B4D" w:rsidRDefault="00A41B4D">
      <w:pPr>
        <w:pStyle w:val="OutlineIndPara"/>
        <w:tabs>
          <w:tab w:val="left" w:pos="5103"/>
        </w:tabs>
        <w:spacing w:after="0"/>
        <w:ind w:left="0"/>
        <w:jc w:val="center"/>
        <w:rPr>
          <w:color w:val="000000"/>
        </w:rPr>
      </w:pPr>
    </w:p>
    <w:p w14:paraId="12E12102" w14:textId="77777777" w:rsidR="00A41B4D" w:rsidRDefault="00A41B4D">
      <w:pPr>
        <w:pStyle w:val="OutlineIndPara"/>
        <w:tabs>
          <w:tab w:val="left" w:pos="5103"/>
        </w:tabs>
        <w:spacing w:after="0"/>
        <w:ind w:left="0"/>
        <w:jc w:val="center"/>
        <w:rPr>
          <w:color w:val="000000"/>
        </w:rPr>
      </w:pPr>
    </w:p>
    <w:p w14:paraId="61BBF290" w14:textId="77777777" w:rsidR="00A41B4D" w:rsidRDefault="00A41B4D">
      <w:pPr>
        <w:pStyle w:val="OutlineIndPara"/>
        <w:tabs>
          <w:tab w:val="left" w:pos="5103"/>
        </w:tabs>
        <w:spacing w:after="0"/>
        <w:ind w:left="0"/>
        <w:jc w:val="center"/>
        <w:rPr>
          <w:color w:val="000000"/>
        </w:rPr>
      </w:pPr>
    </w:p>
    <w:p w14:paraId="025557EE" w14:textId="77777777" w:rsidR="00A41B4D" w:rsidRDefault="00A41B4D">
      <w:pPr>
        <w:pStyle w:val="OutlineIndPara"/>
        <w:tabs>
          <w:tab w:val="left" w:pos="5103"/>
        </w:tabs>
        <w:spacing w:after="0"/>
        <w:ind w:left="0"/>
        <w:jc w:val="center"/>
        <w:rPr>
          <w:color w:val="000000"/>
        </w:rPr>
      </w:pPr>
    </w:p>
    <w:p w14:paraId="1F1B023B" w14:textId="77777777" w:rsidR="00A41B4D" w:rsidRDefault="00A41B4D">
      <w:pPr>
        <w:pStyle w:val="OutlineIndPara"/>
        <w:tabs>
          <w:tab w:val="left" w:pos="5103"/>
        </w:tabs>
        <w:spacing w:after="0"/>
        <w:ind w:left="0"/>
        <w:jc w:val="center"/>
        <w:rPr>
          <w:color w:val="000000"/>
        </w:rPr>
      </w:pPr>
    </w:p>
    <w:p w14:paraId="6A3150D3" w14:textId="77777777" w:rsidR="00A41B4D" w:rsidRPr="00B2048B" w:rsidRDefault="00A41B4D">
      <w:pPr>
        <w:pStyle w:val="OutlineIndPara"/>
        <w:tabs>
          <w:tab w:val="left" w:pos="5103"/>
        </w:tabs>
        <w:spacing w:after="0"/>
        <w:ind w:left="0"/>
        <w:jc w:val="center"/>
        <w:rPr>
          <w:color w:val="000000"/>
        </w:rPr>
      </w:pPr>
    </w:p>
    <w:p w14:paraId="00F692C3" w14:textId="77777777" w:rsidR="00D30560" w:rsidRPr="00B2048B" w:rsidRDefault="00D30560">
      <w:pPr>
        <w:pStyle w:val="OutlineIndPara"/>
        <w:tabs>
          <w:tab w:val="left" w:pos="5103"/>
        </w:tabs>
        <w:spacing w:after="0"/>
        <w:ind w:left="0"/>
        <w:jc w:val="center"/>
        <w:rPr>
          <w:color w:val="000000"/>
        </w:rPr>
      </w:pPr>
    </w:p>
    <w:p w14:paraId="0E68E9BB" w14:textId="77777777" w:rsidR="00D30560" w:rsidRPr="00B2048B" w:rsidRDefault="00D30560">
      <w:pPr>
        <w:pStyle w:val="OutlineIndPara"/>
        <w:tabs>
          <w:tab w:val="left" w:pos="5103"/>
        </w:tabs>
        <w:spacing w:after="0"/>
        <w:ind w:left="0"/>
        <w:jc w:val="center"/>
        <w:rPr>
          <w:color w:val="000000"/>
        </w:rPr>
      </w:pPr>
    </w:p>
    <w:p w14:paraId="69DB68D3" w14:textId="77777777" w:rsidR="00D30560" w:rsidRPr="00B2048B" w:rsidRDefault="00D30560">
      <w:pPr>
        <w:pStyle w:val="OutlineIndPara"/>
        <w:tabs>
          <w:tab w:val="left" w:pos="5103"/>
        </w:tabs>
        <w:spacing w:after="0"/>
        <w:ind w:left="0"/>
        <w:jc w:val="center"/>
        <w:rPr>
          <w:color w:val="000000"/>
        </w:rPr>
      </w:pPr>
    </w:p>
    <w:p w14:paraId="21514D58" w14:textId="77777777" w:rsidR="00D30560" w:rsidRPr="00B2048B" w:rsidRDefault="00D30560">
      <w:pPr>
        <w:pStyle w:val="OutlineIndPara"/>
        <w:tabs>
          <w:tab w:val="left" w:pos="5103"/>
        </w:tabs>
        <w:spacing w:after="0"/>
        <w:ind w:left="0"/>
        <w:jc w:val="center"/>
        <w:rPr>
          <w:color w:val="000000"/>
        </w:rPr>
      </w:pPr>
    </w:p>
    <w:p w14:paraId="4710ED4E" w14:textId="77777777" w:rsidR="00D30560" w:rsidRPr="00B2048B" w:rsidRDefault="00D30560">
      <w:pPr>
        <w:pStyle w:val="OutlineIndPara"/>
        <w:tabs>
          <w:tab w:val="left" w:pos="5103"/>
        </w:tabs>
        <w:spacing w:after="0"/>
        <w:ind w:left="0"/>
        <w:jc w:val="center"/>
        <w:rPr>
          <w:color w:val="000000"/>
        </w:rPr>
      </w:pPr>
    </w:p>
    <w:p w14:paraId="6F6C95FC" w14:textId="77777777" w:rsidR="00D30560" w:rsidRPr="00B2048B" w:rsidRDefault="00D30560">
      <w:pPr>
        <w:pStyle w:val="OutlineIndPara"/>
        <w:tabs>
          <w:tab w:val="left" w:pos="5103"/>
        </w:tabs>
        <w:spacing w:after="0"/>
        <w:ind w:left="0"/>
        <w:jc w:val="center"/>
        <w:rPr>
          <w:color w:val="000000"/>
        </w:rPr>
      </w:pPr>
    </w:p>
    <w:p w14:paraId="33C2DDC8" w14:textId="77777777" w:rsidR="00A41B4D" w:rsidRDefault="00A41B4D" w:rsidP="00364EB7">
      <w:pPr>
        <w:pStyle w:val="Outline2"/>
        <w:numPr>
          <w:ilvl w:val="0"/>
          <w:numId w:val="0"/>
        </w:numPr>
        <w:ind w:left="2844" w:firstLine="468"/>
        <w:rPr>
          <w:b/>
        </w:rPr>
      </w:pPr>
      <w:r>
        <w:rPr>
          <w:b/>
        </w:rPr>
        <w:t xml:space="preserve">SCHEDULE 6 </w:t>
      </w:r>
    </w:p>
    <w:p w14:paraId="55C31799" w14:textId="77777777" w:rsidR="00A41B4D" w:rsidRDefault="00A41B4D" w:rsidP="00364EB7">
      <w:pPr>
        <w:pStyle w:val="Outline2"/>
        <w:numPr>
          <w:ilvl w:val="0"/>
          <w:numId w:val="0"/>
        </w:numPr>
        <w:ind w:left="1188" w:firstLine="468"/>
        <w:rPr>
          <w:b/>
        </w:rPr>
      </w:pPr>
      <w:r>
        <w:rPr>
          <w:b/>
        </w:rPr>
        <w:t>Processing, Personal Data and Data Subjects</w:t>
      </w:r>
    </w:p>
    <w:p w14:paraId="386D2F89" w14:textId="77777777" w:rsidR="00A41B4D" w:rsidRDefault="00A41B4D" w:rsidP="00364EB7">
      <w:pPr>
        <w:pStyle w:val="Outline2"/>
        <w:numPr>
          <w:ilvl w:val="0"/>
          <w:numId w:val="0"/>
        </w:numPr>
        <w:ind w:left="970" w:hanging="828"/>
      </w:pPr>
      <w:r>
        <w:t>1.</w:t>
      </w:r>
      <w:r>
        <w:tab/>
        <w:t>The Consultant shall comply with any further written instructions with respect to processing by Homes England.</w:t>
      </w:r>
    </w:p>
    <w:p w14:paraId="4FC56446" w14:textId="77777777" w:rsidR="00A41B4D" w:rsidRDefault="00A41B4D" w:rsidP="00364EB7">
      <w:pPr>
        <w:pStyle w:val="Outline2"/>
        <w:numPr>
          <w:ilvl w:val="0"/>
          <w:numId w:val="0"/>
        </w:numPr>
        <w:ind w:left="360"/>
      </w:pPr>
      <w:r>
        <w:t xml:space="preserve">2. </w:t>
      </w:r>
      <w:r>
        <w:tab/>
        <w:t>Any such further instructions shall be incorporated into this Schedule.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437"/>
      </w:tblGrid>
      <w:tr w:rsidR="00A41B4D" w14:paraId="45BA1672" w14:textId="77777777" w:rsidTr="00A27631">
        <w:tc>
          <w:tcPr>
            <w:tcW w:w="2835" w:type="dxa"/>
            <w:shd w:val="clear" w:color="auto" w:fill="7F7F7F"/>
          </w:tcPr>
          <w:p w14:paraId="62A4B289" w14:textId="77777777" w:rsidR="00A41B4D" w:rsidRPr="00B11069" w:rsidRDefault="00A41B4D" w:rsidP="00364EB7">
            <w:pPr>
              <w:pStyle w:val="Outline2"/>
              <w:numPr>
                <w:ilvl w:val="0"/>
                <w:numId w:val="0"/>
              </w:numPr>
              <w:rPr>
                <w:b/>
              </w:rPr>
            </w:pPr>
            <w:r w:rsidRPr="00B11069">
              <w:rPr>
                <w:b/>
              </w:rPr>
              <w:t>Description</w:t>
            </w:r>
          </w:p>
        </w:tc>
        <w:tc>
          <w:tcPr>
            <w:tcW w:w="5437" w:type="dxa"/>
            <w:shd w:val="clear" w:color="auto" w:fill="7F7F7F"/>
          </w:tcPr>
          <w:p w14:paraId="63621B31" w14:textId="77777777" w:rsidR="00A41B4D" w:rsidRPr="00B11069" w:rsidRDefault="00A41B4D" w:rsidP="00364EB7">
            <w:pPr>
              <w:pStyle w:val="Outline2"/>
              <w:numPr>
                <w:ilvl w:val="0"/>
                <w:numId w:val="0"/>
              </w:numPr>
              <w:rPr>
                <w:b/>
              </w:rPr>
            </w:pPr>
            <w:r w:rsidRPr="00B11069">
              <w:rPr>
                <w:b/>
              </w:rPr>
              <w:t>Details</w:t>
            </w:r>
          </w:p>
        </w:tc>
      </w:tr>
      <w:tr w:rsidR="00A41B4D" w14:paraId="62BFEA8D" w14:textId="77777777" w:rsidTr="00A27631">
        <w:tc>
          <w:tcPr>
            <w:tcW w:w="2835" w:type="dxa"/>
            <w:shd w:val="clear" w:color="auto" w:fill="auto"/>
          </w:tcPr>
          <w:p w14:paraId="0EFBDF9F" w14:textId="77777777" w:rsidR="00A41B4D" w:rsidRDefault="00A41B4D" w:rsidP="00364EB7">
            <w:pPr>
              <w:pStyle w:val="Outline2"/>
              <w:numPr>
                <w:ilvl w:val="0"/>
                <w:numId w:val="0"/>
              </w:numPr>
            </w:pPr>
            <w:r>
              <w:t>Subject matter of the processing</w:t>
            </w:r>
          </w:p>
        </w:tc>
        <w:tc>
          <w:tcPr>
            <w:tcW w:w="5437" w:type="dxa"/>
            <w:shd w:val="clear" w:color="auto" w:fill="auto"/>
          </w:tcPr>
          <w:p w14:paraId="32C5A10B" w14:textId="77777777" w:rsidR="00E23C0B" w:rsidRPr="00E23C0B" w:rsidRDefault="00E23C0B" w:rsidP="00364EB7">
            <w:pPr>
              <w:pStyle w:val="Outline2"/>
              <w:numPr>
                <w:ilvl w:val="0"/>
                <w:numId w:val="0"/>
              </w:numPr>
            </w:pPr>
            <w:r>
              <w:t>No processing is envisaged – see clause 10.2</w:t>
            </w:r>
          </w:p>
        </w:tc>
      </w:tr>
      <w:tr w:rsidR="00A41B4D" w14:paraId="0919EA62" w14:textId="77777777" w:rsidTr="00A27631">
        <w:tc>
          <w:tcPr>
            <w:tcW w:w="2835" w:type="dxa"/>
            <w:shd w:val="clear" w:color="auto" w:fill="auto"/>
          </w:tcPr>
          <w:p w14:paraId="77960EF7" w14:textId="77777777" w:rsidR="00A41B4D" w:rsidRDefault="00A41B4D" w:rsidP="00364EB7">
            <w:pPr>
              <w:pStyle w:val="Outline2"/>
              <w:numPr>
                <w:ilvl w:val="0"/>
                <w:numId w:val="0"/>
              </w:numPr>
            </w:pPr>
            <w:r>
              <w:t>Duration of the processing</w:t>
            </w:r>
          </w:p>
        </w:tc>
        <w:tc>
          <w:tcPr>
            <w:tcW w:w="5437" w:type="dxa"/>
            <w:shd w:val="clear" w:color="auto" w:fill="auto"/>
          </w:tcPr>
          <w:p w14:paraId="52C92193" w14:textId="77777777" w:rsidR="00A41B4D" w:rsidRPr="00E23C0B" w:rsidRDefault="00E23C0B" w:rsidP="00364EB7">
            <w:pPr>
              <w:pStyle w:val="Outline2"/>
              <w:numPr>
                <w:ilvl w:val="0"/>
                <w:numId w:val="0"/>
              </w:numPr>
              <w:rPr>
                <w:i/>
              </w:rPr>
            </w:pPr>
            <w:r>
              <w:rPr>
                <w:i/>
              </w:rPr>
              <w:t>Populate with details</w:t>
            </w:r>
          </w:p>
        </w:tc>
      </w:tr>
      <w:tr w:rsidR="00A41B4D" w14:paraId="64B3C3A8" w14:textId="77777777" w:rsidTr="00A27631">
        <w:tc>
          <w:tcPr>
            <w:tcW w:w="2835" w:type="dxa"/>
            <w:shd w:val="clear" w:color="auto" w:fill="auto"/>
          </w:tcPr>
          <w:p w14:paraId="42416D3F" w14:textId="77777777" w:rsidR="00A41B4D" w:rsidRDefault="00A41B4D" w:rsidP="00364EB7">
            <w:pPr>
              <w:pStyle w:val="Outline2"/>
              <w:numPr>
                <w:ilvl w:val="0"/>
                <w:numId w:val="0"/>
              </w:numPr>
            </w:pPr>
            <w:r>
              <w:t>Nature and purposes of the processing</w:t>
            </w:r>
          </w:p>
        </w:tc>
        <w:tc>
          <w:tcPr>
            <w:tcW w:w="5437" w:type="dxa"/>
            <w:shd w:val="clear" w:color="auto" w:fill="auto"/>
          </w:tcPr>
          <w:p w14:paraId="6308D3D7" w14:textId="77777777" w:rsidR="00A41B4D" w:rsidRPr="006D1754" w:rsidRDefault="00E23C0B" w:rsidP="00364EB7">
            <w:pPr>
              <w:pStyle w:val="Outline2"/>
              <w:numPr>
                <w:ilvl w:val="0"/>
                <w:numId w:val="0"/>
              </w:numPr>
              <w:spacing w:before="240"/>
              <w:rPr>
                <w:highlight w:val="yellow"/>
              </w:rPr>
            </w:pPr>
            <w:r>
              <w:rPr>
                <w:i/>
              </w:rPr>
              <w:t>Populate with details</w:t>
            </w:r>
          </w:p>
        </w:tc>
      </w:tr>
      <w:tr w:rsidR="00A41B4D" w14:paraId="5543B552" w14:textId="77777777" w:rsidTr="00A27631">
        <w:tc>
          <w:tcPr>
            <w:tcW w:w="2835" w:type="dxa"/>
            <w:shd w:val="clear" w:color="auto" w:fill="auto"/>
          </w:tcPr>
          <w:p w14:paraId="5F65FB17" w14:textId="77777777" w:rsidR="00A41B4D" w:rsidRDefault="00A41B4D" w:rsidP="00364EB7">
            <w:pPr>
              <w:pStyle w:val="Outline2"/>
              <w:numPr>
                <w:ilvl w:val="0"/>
                <w:numId w:val="0"/>
              </w:numPr>
            </w:pPr>
            <w:r>
              <w:t>Type of Personal Data</w:t>
            </w:r>
          </w:p>
        </w:tc>
        <w:tc>
          <w:tcPr>
            <w:tcW w:w="5437" w:type="dxa"/>
            <w:shd w:val="clear" w:color="auto" w:fill="auto"/>
          </w:tcPr>
          <w:p w14:paraId="665E933F" w14:textId="77777777" w:rsidR="00A41B4D" w:rsidRPr="006D1754" w:rsidRDefault="00E23C0B" w:rsidP="00364EB7">
            <w:pPr>
              <w:pStyle w:val="Outline2"/>
              <w:numPr>
                <w:ilvl w:val="0"/>
                <w:numId w:val="0"/>
              </w:numPr>
              <w:rPr>
                <w:highlight w:val="yellow"/>
              </w:rPr>
            </w:pPr>
            <w:r>
              <w:rPr>
                <w:i/>
              </w:rPr>
              <w:t>Populate with details</w:t>
            </w:r>
          </w:p>
        </w:tc>
      </w:tr>
      <w:tr w:rsidR="00A41B4D" w14:paraId="35F60DF7" w14:textId="77777777" w:rsidTr="00A27631">
        <w:tc>
          <w:tcPr>
            <w:tcW w:w="2835" w:type="dxa"/>
            <w:shd w:val="clear" w:color="auto" w:fill="auto"/>
          </w:tcPr>
          <w:p w14:paraId="218FF809" w14:textId="77777777" w:rsidR="00A41B4D" w:rsidRDefault="00A41B4D" w:rsidP="00364EB7">
            <w:pPr>
              <w:pStyle w:val="Outline2"/>
              <w:numPr>
                <w:ilvl w:val="0"/>
                <w:numId w:val="0"/>
              </w:numPr>
            </w:pPr>
            <w:r>
              <w:t>Categories of Data Subject</w:t>
            </w:r>
          </w:p>
        </w:tc>
        <w:tc>
          <w:tcPr>
            <w:tcW w:w="5437" w:type="dxa"/>
            <w:shd w:val="clear" w:color="auto" w:fill="auto"/>
          </w:tcPr>
          <w:p w14:paraId="2B2B44AB" w14:textId="77777777" w:rsidR="00A41B4D" w:rsidRPr="006D1754" w:rsidRDefault="00E23C0B" w:rsidP="00364EB7">
            <w:pPr>
              <w:pStyle w:val="Outline2"/>
              <w:numPr>
                <w:ilvl w:val="0"/>
                <w:numId w:val="0"/>
              </w:numPr>
              <w:rPr>
                <w:highlight w:val="yellow"/>
              </w:rPr>
            </w:pPr>
            <w:r>
              <w:rPr>
                <w:i/>
              </w:rPr>
              <w:t>Populate with details</w:t>
            </w:r>
          </w:p>
        </w:tc>
      </w:tr>
      <w:tr w:rsidR="00A41B4D" w14:paraId="215C8AD3" w14:textId="77777777" w:rsidTr="00A27631">
        <w:tc>
          <w:tcPr>
            <w:tcW w:w="2835" w:type="dxa"/>
            <w:shd w:val="clear" w:color="auto" w:fill="auto"/>
          </w:tcPr>
          <w:p w14:paraId="3B829F43" w14:textId="77777777" w:rsidR="00A41B4D" w:rsidRDefault="00A41B4D" w:rsidP="00364EB7">
            <w:pPr>
              <w:pStyle w:val="Outline2"/>
              <w:numPr>
                <w:ilvl w:val="0"/>
                <w:numId w:val="0"/>
              </w:numPr>
            </w:pPr>
            <w:r>
              <w:t>Plan for return and destruction of the data once the processing is complete UNLESS requirement under union or member state law to preserve that type of data</w:t>
            </w:r>
          </w:p>
        </w:tc>
        <w:tc>
          <w:tcPr>
            <w:tcW w:w="5437" w:type="dxa"/>
            <w:shd w:val="clear" w:color="auto" w:fill="auto"/>
          </w:tcPr>
          <w:p w14:paraId="1D24A1B6" w14:textId="77777777" w:rsidR="00A41B4D" w:rsidRPr="00052E23" w:rsidRDefault="00A41B4D" w:rsidP="00364EB7">
            <w:pPr>
              <w:pStyle w:val="Outline2"/>
              <w:numPr>
                <w:ilvl w:val="0"/>
                <w:numId w:val="0"/>
              </w:numPr>
            </w:pPr>
            <w:r>
              <w:t>In accordance with clause 10.19</w:t>
            </w:r>
          </w:p>
        </w:tc>
      </w:tr>
    </w:tbl>
    <w:p w14:paraId="764693F8" w14:textId="77777777" w:rsidR="00D30560" w:rsidRPr="00B2048B" w:rsidRDefault="00D30560">
      <w:pPr>
        <w:pStyle w:val="OutlineIndPara"/>
        <w:tabs>
          <w:tab w:val="left" w:pos="5103"/>
        </w:tabs>
        <w:spacing w:after="0"/>
        <w:ind w:left="0"/>
        <w:jc w:val="center"/>
        <w:rPr>
          <w:color w:val="000000"/>
        </w:rPr>
      </w:pPr>
    </w:p>
    <w:p w14:paraId="0CA790B3" w14:textId="77777777" w:rsidR="00D30560" w:rsidRPr="00B2048B" w:rsidRDefault="00D30560">
      <w:pPr>
        <w:pStyle w:val="OutlineIndPara"/>
        <w:tabs>
          <w:tab w:val="left" w:pos="5103"/>
        </w:tabs>
        <w:spacing w:after="0"/>
        <w:ind w:left="0"/>
        <w:jc w:val="center"/>
        <w:rPr>
          <w:color w:val="000000"/>
        </w:rPr>
      </w:pPr>
    </w:p>
    <w:p w14:paraId="1366E365" w14:textId="77777777" w:rsidR="00D30560" w:rsidRPr="00B2048B" w:rsidRDefault="00D30560">
      <w:pPr>
        <w:pStyle w:val="OutlineIndPara"/>
        <w:tabs>
          <w:tab w:val="left" w:pos="5103"/>
        </w:tabs>
        <w:spacing w:after="0"/>
        <w:ind w:left="0"/>
        <w:jc w:val="center"/>
        <w:rPr>
          <w:color w:val="000000"/>
        </w:rPr>
      </w:pPr>
    </w:p>
    <w:p w14:paraId="6D2E4E4A" w14:textId="77777777" w:rsidR="00D30560" w:rsidRPr="00B2048B" w:rsidRDefault="00D30560">
      <w:pPr>
        <w:pStyle w:val="OutlineIndPara"/>
        <w:tabs>
          <w:tab w:val="left" w:pos="5103"/>
        </w:tabs>
        <w:spacing w:after="0"/>
        <w:ind w:left="0"/>
        <w:jc w:val="center"/>
        <w:rPr>
          <w:color w:val="000000"/>
        </w:rPr>
      </w:pPr>
    </w:p>
    <w:p w14:paraId="247E5A5B" w14:textId="77777777" w:rsidR="00D30560" w:rsidRPr="00B2048B" w:rsidRDefault="00D30560">
      <w:pPr>
        <w:pStyle w:val="OutlineIndPara"/>
        <w:tabs>
          <w:tab w:val="left" w:pos="5103"/>
        </w:tabs>
        <w:spacing w:after="0"/>
        <w:ind w:left="0"/>
        <w:jc w:val="center"/>
        <w:rPr>
          <w:color w:val="000000"/>
        </w:rPr>
      </w:pPr>
    </w:p>
    <w:p w14:paraId="1E5D1713" w14:textId="77777777" w:rsidR="00D30560" w:rsidRDefault="00D30560">
      <w:pPr>
        <w:pStyle w:val="OutlineIndPara"/>
        <w:tabs>
          <w:tab w:val="left" w:pos="5103"/>
        </w:tabs>
        <w:spacing w:after="0"/>
        <w:ind w:left="0"/>
        <w:jc w:val="center"/>
        <w:rPr>
          <w:color w:val="000000"/>
        </w:rPr>
      </w:pPr>
    </w:p>
    <w:p w14:paraId="744AE859" w14:textId="77777777" w:rsidR="00E23C0B" w:rsidRDefault="00E23C0B">
      <w:pPr>
        <w:pStyle w:val="OutlineIndPara"/>
        <w:tabs>
          <w:tab w:val="left" w:pos="5103"/>
        </w:tabs>
        <w:spacing w:after="0"/>
        <w:ind w:left="0"/>
        <w:jc w:val="center"/>
        <w:rPr>
          <w:color w:val="000000"/>
        </w:rPr>
      </w:pPr>
    </w:p>
    <w:p w14:paraId="78C0A43A" w14:textId="77777777" w:rsidR="00E23C0B" w:rsidRDefault="00E23C0B">
      <w:pPr>
        <w:pStyle w:val="OutlineIndPara"/>
        <w:tabs>
          <w:tab w:val="left" w:pos="5103"/>
        </w:tabs>
        <w:spacing w:after="0"/>
        <w:ind w:left="0"/>
        <w:jc w:val="center"/>
        <w:rPr>
          <w:color w:val="000000"/>
        </w:rPr>
      </w:pPr>
    </w:p>
    <w:p w14:paraId="116935B1" w14:textId="77777777" w:rsidR="00E23C0B" w:rsidRDefault="00E23C0B">
      <w:pPr>
        <w:pStyle w:val="OutlineIndPara"/>
        <w:tabs>
          <w:tab w:val="left" w:pos="5103"/>
        </w:tabs>
        <w:spacing w:after="0"/>
        <w:ind w:left="0"/>
        <w:jc w:val="center"/>
        <w:rPr>
          <w:color w:val="000000"/>
        </w:rPr>
      </w:pPr>
    </w:p>
    <w:p w14:paraId="0C3D7B14" w14:textId="77777777" w:rsidR="00644EB7" w:rsidRDefault="00644EB7">
      <w:pPr>
        <w:pStyle w:val="OutlineIndPara"/>
        <w:tabs>
          <w:tab w:val="left" w:pos="5103"/>
        </w:tabs>
        <w:spacing w:after="0"/>
        <w:ind w:left="0"/>
        <w:jc w:val="center"/>
        <w:rPr>
          <w:color w:val="000000"/>
        </w:rPr>
      </w:pPr>
      <w:r>
        <w:rPr>
          <w:color w:val="000000"/>
        </w:rPr>
        <w:br w:type="page"/>
      </w:r>
      <w:r>
        <w:rPr>
          <w:color w:val="000000"/>
        </w:rPr>
        <w:lastRenderedPageBreak/>
        <w:t>Schedule 7</w:t>
      </w:r>
    </w:p>
    <w:p w14:paraId="2DA77573" w14:textId="77777777" w:rsidR="00644EB7" w:rsidRDefault="00644EB7">
      <w:pPr>
        <w:pStyle w:val="OutlineIndPara"/>
        <w:tabs>
          <w:tab w:val="left" w:pos="5103"/>
        </w:tabs>
        <w:spacing w:after="0"/>
        <w:ind w:left="0"/>
        <w:jc w:val="center"/>
        <w:rPr>
          <w:color w:val="000000"/>
        </w:rPr>
      </w:pPr>
      <w:r>
        <w:rPr>
          <w:color w:val="000000"/>
        </w:rPr>
        <w:t>BPSS CHECKS</w:t>
      </w:r>
    </w:p>
    <w:p w14:paraId="0C5185B0" w14:textId="77777777" w:rsidR="00644EB7" w:rsidRDefault="00644EB7" w:rsidP="00644EB7">
      <w:pPr>
        <w:pStyle w:val="OutlineIndPara"/>
        <w:tabs>
          <w:tab w:val="left" w:pos="5103"/>
        </w:tabs>
        <w:spacing w:after="0"/>
        <w:ind w:left="0"/>
        <w:jc w:val="left"/>
        <w:rPr>
          <w:color w:val="000000"/>
        </w:rPr>
      </w:pPr>
    </w:p>
    <w:p w14:paraId="2E825A4D" w14:textId="77777777" w:rsidR="00644EB7" w:rsidRPr="00644EB7" w:rsidRDefault="00644EB7" w:rsidP="00644EB7">
      <w:pPr>
        <w:numPr>
          <w:ilvl w:val="3"/>
          <w:numId w:val="32"/>
        </w:numPr>
        <w:suppressAutoHyphens/>
        <w:autoSpaceDN w:val="0"/>
        <w:spacing w:after="200" w:line="276" w:lineRule="auto"/>
        <w:ind w:left="567" w:hanging="567"/>
        <w:jc w:val="left"/>
        <w:textAlignment w:val="baseline"/>
        <w:rPr>
          <w:rFonts w:eastAsia="Arial" w:cs="Mangal"/>
          <w:szCs w:val="22"/>
          <w:lang w:eastAsia="zh-CN" w:bidi="hi-IN"/>
        </w:rPr>
      </w:pPr>
      <w:r w:rsidRPr="00644EB7">
        <w:rPr>
          <w:rFonts w:eastAsia="Arial" w:cs="Mangal"/>
          <w:szCs w:val="22"/>
          <w:lang w:eastAsia="zh-CN" w:bidi="hi-IN"/>
        </w:rPr>
        <w:t xml:space="preserve">This </w:t>
      </w:r>
      <w:r w:rsidR="00597F94">
        <w:rPr>
          <w:rFonts w:eastAsia="Arial" w:cs="Mangal"/>
          <w:szCs w:val="22"/>
          <w:lang w:eastAsia="zh-CN" w:bidi="hi-IN"/>
        </w:rPr>
        <w:t xml:space="preserve">Schedule 7 </w:t>
      </w:r>
      <w:r w:rsidRPr="00644EB7">
        <w:rPr>
          <w:rFonts w:eastAsia="Arial" w:cs="Mangal"/>
          <w:szCs w:val="22"/>
          <w:lang w:eastAsia="zh-CN" w:bidi="hi-IN"/>
        </w:rPr>
        <w:t xml:space="preserve">shall apply where </w:t>
      </w:r>
      <w:r w:rsidR="00597F94">
        <w:rPr>
          <w:rFonts w:eastAsia="Arial" w:cs="Mangal"/>
          <w:szCs w:val="22"/>
          <w:lang w:eastAsia="zh-CN" w:bidi="hi-IN"/>
        </w:rPr>
        <w:t xml:space="preserve">Consultant </w:t>
      </w:r>
      <w:r w:rsidRPr="00644EB7">
        <w:rPr>
          <w:rFonts w:eastAsia="Arial" w:cs="Mangal"/>
          <w:szCs w:val="22"/>
          <w:lang w:eastAsia="zh-CN" w:bidi="hi-IN"/>
        </w:rPr>
        <w:t>Staff must be vetted before working on the</w:t>
      </w:r>
      <w:r w:rsidR="00597F94">
        <w:rPr>
          <w:rFonts w:eastAsia="Arial" w:cs="Mangal"/>
          <w:szCs w:val="22"/>
          <w:lang w:eastAsia="zh-CN" w:bidi="hi-IN"/>
        </w:rPr>
        <w:t xml:space="preserve"> Agreement</w:t>
      </w:r>
      <w:r w:rsidRPr="00644EB7">
        <w:rPr>
          <w:rFonts w:eastAsia="Arial" w:cs="Mangal"/>
          <w:szCs w:val="22"/>
          <w:lang w:eastAsia="zh-CN" w:bidi="hi-IN"/>
        </w:rPr>
        <w:t>. Vetting of</w:t>
      </w:r>
      <w:r w:rsidR="00597F94">
        <w:rPr>
          <w:rFonts w:eastAsia="Arial" w:cs="Mangal"/>
          <w:szCs w:val="22"/>
          <w:lang w:eastAsia="zh-CN" w:bidi="hi-IN"/>
        </w:rPr>
        <w:t xml:space="preserve"> Consultant</w:t>
      </w:r>
      <w:r w:rsidRPr="00644EB7">
        <w:rPr>
          <w:rFonts w:eastAsia="Arial" w:cs="Mangal"/>
          <w:szCs w:val="22"/>
          <w:lang w:eastAsia="zh-CN" w:bidi="hi-IN"/>
        </w:rPr>
        <w:t xml:space="preserve"> Staff shall be met by obtaining a clear and valid BPSS check.</w:t>
      </w:r>
    </w:p>
    <w:p w14:paraId="59CEF9A3" w14:textId="77777777" w:rsidR="00644EB7" w:rsidRPr="00644EB7" w:rsidRDefault="00597F94" w:rsidP="00644EB7">
      <w:pPr>
        <w:numPr>
          <w:ilvl w:val="3"/>
          <w:numId w:val="32"/>
        </w:numPr>
        <w:suppressAutoHyphens/>
        <w:autoSpaceDN w:val="0"/>
        <w:spacing w:after="200" w:line="276" w:lineRule="auto"/>
        <w:ind w:left="567" w:hanging="567"/>
        <w:jc w:val="left"/>
        <w:textAlignment w:val="baseline"/>
        <w:rPr>
          <w:rFonts w:eastAsia="Arial" w:cs="Mangal"/>
          <w:szCs w:val="22"/>
          <w:lang w:eastAsia="zh-CN" w:bidi="hi-IN"/>
        </w:rPr>
      </w:pPr>
      <w:r>
        <w:rPr>
          <w:rFonts w:eastAsia="Arial" w:cs="Mangal"/>
          <w:szCs w:val="22"/>
          <w:lang w:eastAsia="zh-CN" w:bidi="hi-IN"/>
        </w:rPr>
        <w:t>Consultant</w:t>
      </w:r>
      <w:r w:rsidR="00644EB7" w:rsidRPr="00644EB7">
        <w:rPr>
          <w:rFonts w:eastAsia="Arial" w:cs="Mangal"/>
          <w:szCs w:val="22"/>
          <w:lang w:eastAsia="zh-CN" w:bidi="hi-IN"/>
        </w:rPr>
        <w:t xml:space="preserve"> Staff shall be vetted if they:</w:t>
      </w:r>
    </w:p>
    <w:p w14:paraId="744BCEDC" w14:textId="77777777" w:rsidR="00644EB7" w:rsidRPr="00644EB7" w:rsidRDefault="00644EB7" w:rsidP="00644EB7">
      <w:pPr>
        <w:suppressAutoHyphens/>
        <w:autoSpaceDN w:val="0"/>
        <w:spacing w:after="200" w:line="276" w:lineRule="auto"/>
        <w:ind w:left="567"/>
        <w:jc w:val="left"/>
        <w:textAlignment w:val="baseline"/>
        <w:rPr>
          <w:rFonts w:eastAsia="Arial" w:cs="Mangal"/>
          <w:szCs w:val="22"/>
          <w:lang w:eastAsia="zh-CN" w:bidi="hi-IN"/>
        </w:rPr>
      </w:pPr>
      <w:r w:rsidRPr="00644EB7">
        <w:rPr>
          <w:rFonts w:eastAsia="Arial" w:cs="Mangal"/>
          <w:szCs w:val="22"/>
          <w:lang w:eastAsia="zh-CN" w:bidi="hi-IN"/>
        </w:rPr>
        <w:t>2.1 have access to the Homes England corporate digital network;</w:t>
      </w:r>
    </w:p>
    <w:p w14:paraId="1B4BB64D" w14:textId="77777777" w:rsidR="00644EB7" w:rsidRPr="00644EB7" w:rsidRDefault="00644EB7" w:rsidP="00644EB7">
      <w:pPr>
        <w:suppressAutoHyphens/>
        <w:autoSpaceDN w:val="0"/>
        <w:spacing w:after="200" w:line="276" w:lineRule="auto"/>
        <w:ind w:left="567"/>
        <w:jc w:val="left"/>
        <w:textAlignment w:val="baseline"/>
        <w:rPr>
          <w:rFonts w:eastAsia="Arial" w:cs="Mangal"/>
          <w:lang w:eastAsia="zh-CN" w:bidi="hi-IN"/>
        </w:rPr>
      </w:pPr>
      <w:r w:rsidRPr="00644EB7">
        <w:rPr>
          <w:rFonts w:eastAsia="Arial" w:cs="Mangal"/>
          <w:szCs w:val="22"/>
          <w:lang w:eastAsia="zh-CN" w:bidi="hi-IN"/>
        </w:rPr>
        <w:t xml:space="preserve">2.2 </w:t>
      </w:r>
      <w:r w:rsidRPr="00644EB7">
        <w:rPr>
          <w:rFonts w:eastAsia="Arial" w:cs="Mangal"/>
          <w:lang w:eastAsia="zh-CN" w:bidi="hi-IN"/>
        </w:rPr>
        <w:t>are issued with a Homes England building pass</w:t>
      </w:r>
    </w:p>
    <w:p w14:paraId="429D5C7F" w14:textId="77777777" w:rsidR="00644EB7" w:rsidRPr="00644EB7" w:rsidRDefault="00644EB7" w:rsidP="00644EB7">
      <w:pPr>
        <w:suppressAutoHyphens/>
        <w:autoSpaceDN w:val="0"/>
        <w:spacing w:after="200" w:line="276" w:lineRule="auto"/>
        <w:ind w:left="567"/>
        <w:jc w:val="left"/>
        <w:textAlignment w:val="baseline"/>
        <w:rPr>
          <w:rFonts w:eastAsia="Arial" w:cs="Mangal"/>
          <w:lang w:eastAsia="zh-CN" w:bidi="hi-IN"/>
        </w:rPr>
      </w:pPr>
      <w:r w:rsidRPr="00644EB7">
        <w:rPr>
          <w:rFonts w:eastAsia="Arial" w:cs="Mangal"/>
          <w:szCs w:val="22"/>
          <w:lang w:eastAsia="zh-CN" w:bidi="hi-IN"/>
        </w:rPr>
        <w:t>2.3 are i</w:t>
      </w:r>
      <w:r w:rsidRPr="00644EB7">
        <w:rPr>
          <w:rFonts w:cs="Mangal"/>
          <w:szCs w:val="22"/>
          <w:lang w:bidi="hi-IN"/>
        </w:rPr>
        <w:t xml:space="preserve">ssued with Homes England digital equipment; and /or </w:t>
      </w:r>
    </w:p>
    <w:p w14:paraId="29F25AA4" w14:textId="77777777" w:rsidR="00644EB7" w:rsidRPr="00644EB7" w:rsidRDefault="00644EB7" w:rsidP="00644EB7">
      <w:pPr>
        <w:suppressAutoHyphens/>
        <w:autoSpaceDN w:val="0"/>
        <w:spacing w:after="200" w:line="276" w:lineRule="auto"/>
        <w:ind w:left="567"/>
        <w:jc w:val="left"/>
        <w:textAlignment w:val="baseline"/>
        <w:rPr>
          <w:rFonts w:cs="Mangal"/>
          <w:szCs w:val="22"/>
          <w:lang w:bidi="hi-IN"/>
        </w:rPr>
      </w:pPr>
      <w:r w:rsidRPr="00644EB7">
        <w:rPr>
          <w:rFonts w:cs="Mangal"/>
          <w:szCs w:val="22"/>
          <w:lang w:bidi="hi-IN"/>
        </w:rPr>
        <w:t>2.4 have access to Homes England information classified as OFFICIAL-SENSITIVE.</w:t>
      </w:r>
    </w:p>
    <w:p w14:paraId="518C0BA3" w14:textId="77777777" w:rsidR="00644EB7" w:rsidRPr="00644EB7" w:rsidRDefault="00597F94" w:rsidP="00644EB7">
      <w:pPr>
        <w:numPr>
          <w:ilvl w:val="3"/>
          <w:numId w:val="32"/>
        </w:numPr>
        <w:suppressAutoHyphens/>
        <w:autoSpaceDN w:val="0"/>
        <w:spacing w:after="200" w:line="276" w:lineRule="auto"/>
        <w:ind w:left="567" w:hanging="567"/>
        <w:jc w:val="left"/>
        <w:textAlignment w:val="baseline"/>
        <w:rPr>
          <w:rFonts w:eastAsia="Arial" w:cs="Mangal"/>
          <w:lang w:eastAsia="zh-CN" w:bidi="hi-IN"/>
        </w:rPr>
      </w:pPr>
      <w:r>
        <w:rPr>
          <w:rFonts w:cs="Mangal"/>
          <w:szCs w:val="22"/>
          <w:lang w:bidi="hi-IN"/>
        </w:rPr>
        <w:t xml:space="preserve">Homes England </w:t>
      </w:r>
      <w:r w:rsidR="00644EB7" w:rsidRPr="00644EB7">
        <w:rPr>
          <w:rFonts w:cs="Mangal"/>
          <w:szCs w:val="22"/>
          <w:lang w:bidi="hi-IN"/>
        </w:rPr>
        <w:t xml:space="preserve">shall provide the </w:t>
      </w:r>
      <w:r>
        <w:rPr>
          <w:rFonts w:cs="Mangal"/>
          <w:szCs w:val="22"/>
          <w:lang w:bidi="hi-IN"/>
        </w:rPr>
        <w:t>Consultant</w:t>
      </w:r>
      <w:r w:rsidR="00644EB7" w:rsidRPr="00644EB7">
        <w:rPr>
          <w:rFonts w:cs="Mangal"/>
          <w:szCs w:val="22"/>
          <w:lang w:bidi="hi-IN"/>
        </w:rPr>
        <w:t xml:space="preserve"> with the BPSS application form. </w:t>
      </w:r>
    </w:p>
    <w:p w14:paraId="04A73FB0" w14:textId="77777777" w:rsidR="00644EB7" w:rsidRPr="00644EB7" w:rsidRDefault="00644EB7" w:rsidP="00644EB7">
      <w:pPr>
        <w:numPr>
          <w:ilvl w:val="3"/>
          <w:numId w:val="32"/>
        </w:numPr>
        <w:suppressAutoHyphens/>
        <w:autoSpaceDN w:val="0"/>
        <w:spacing w:after="200" w:line="276" w:lineRule="auto"/>
        <w:ind w:left="567" w:hanging="567"/>
        <w:jc w:val="left"/>
        <w:textAlignment w:val="baseline"/>
        <w:rPr>
          <w:rFonts w:eastAsia="Arial" w:cs="Mangal"/>
          <w:lang w:eastAsia="zh-CN" w:bidi="hi-IN"/>
        </w:rPr>
      </w:pPr>
      <w:r w:rsidRPr="00644EB7">
        <w:rPr>
          <w:rFonts w:cs="Mangal"/>
          <w:szCs w:val="22"/>
          <w:lang w:bidi="hi-IN"/>
        </w:rPr>
        <w:t xml:space="preserve">The </w:t>
      </w:r>
      <w:r w:rsidR="00597F94">
        <w:rPr>
          <w:rFonts w:cs="Mangal"/>
          <w:szCs w:val="22"/>
          <w:lang w:bidi="hi-IN"/>
        </w:rPr>
        <w:t xml:space="preserve">Consultant </w:t>
      </w:r>
      <w:r w:rsidRPr="00644EB7">
        <w:rPr>
          <w:rFonts w:cs="Mangal"/>
          <w:szCs w:val="22"/>
          <w:lang w:bidi="hi-IN"/>
        </w:rPr>
        <w:t xml:space="preserve">Staff shall not be permitted to undertake the tasks set out in paragraph 2 until a valid and clear BPSS check is confirmed by </w:t>
      </w:r>
      <w:r w:rsidR="00597F94">
        <w:rPr>
          <w:rFonts w:cs="Mangal"/>
          <w:szCs w:val="22"/>
          <w:lang w:bidi="hi-IN"/>
        </w:rPr>
        <w:t>Homes England</w:t>
      </w:r>
      <w:r w:rsidRPr="00644EB7">
        <w:rPr>
          <w:rFonts w:cs="Mangal"/>
          <w:szCs w:val="22"/>
          <w:lang w:bidi="hi-IN"/>
        </w:rPr>
        <w:t xml:space="preserve">.  </w:t>
      </w:r>
    </w:p>
    <w:p w14:paraId="1F4303C1" w14:textId="77777777" w:rsidR="00644EB7" w:rsidRPr="00644EB7" w:rsidRDefault="00644EB7" w:rsidP="00644EB7">
      <w:pPr>
        <w:numPr>
          <w:ilvl w:val="3"/>
          <w:numId w:val="32"/>
        </w:numPr>
        <w:suppressAutoHyphens/>
        <w:autoSpaceDN w:val="0"/>
        <w:spacing w:after="200" w:line="276" w:lineRule="auto"/>
        <w:ind w:left="567" w:hanging="567"/>
        <w:jc w:val="left"/>
        <w:textAlignment w:val="baseline"/>
        <w:rPr>
          <w:rFonts w:eastAsia="Arial" w:cs="Mangal"/>
          <w:lang w:eastAsia="zh-CN" w:bidi="hi-IN"/>
        </w:rPr>
      </w:pPr>
      <w:r w:rsidRPr="00644EB7">
        <w:rPr>
          <w:rFonts w:cs="Mangal"/>
          <w:szCs w:val="22"/>
          <w:lang w:bidi="hi-IN"/>
        </w:rPr>
        <w:t xml:space="preserve">The </w:t>
      </w:r>
      <w:r w:rsidR="00597F94">
        <w:rPr>
          <w:rFonts w:cs="Mangal"/>
          <w:szCs w:val="22"/>
          <w:lang w:bidi="hi-IN"/>
        </w:rPr>
        <w:t xml:space="preserve">Consultant </w:t>
      </w:r>
      <w:r w:rsidRPr="00644EB7">
        <w:rPr>
          <w:rFonts w:cs="Mangal"/>
          <w:szCs w:val="22"/>
          <w:lang w:bidi="hi-IN"/>
        </w:rPr>
        <w:t xml:space="preserve">shall ensure that </w:t>
      </w:r>
      <w:r w:rsidR="00597F94">
        <w:rPr>
          <w:rFonts w:cs="Mangal"/>
          <w:szCs w:val="22"/>
          <w:lang w:bidi="hi-IN"/>
        </w:rPr>
        <w:t xml:space="preserve">Consultant </w:t>
      </w:r>
      <w:r w:rsidRPr="00644EB7">
        <w:rPr>
          <w:rFonts w:cs="Mangal"/>
          <w:szCs w:val="22"/>
          <w:lang w:bidi="hi-IN"/>
        </w:rPr>
        <w:t xml:space="preserve">Staff shall complete </w:t>
      </w:r>
      <w:r w:rsidR="00597F94">
        <w:rPr>
          <w:rFonts w:cs="Mangal"/>
          <w:szCs w:val="22"/>
          <w:lang w:bidi="hi-IN"/>
        </w:rPr>
        <w:t xml:space="preserve">Homes England’s </w:t>
      </w:r>
      <w:r w:rsidRPr="00644EB7">
        <w:rPr>
          <w:rFonts w:cs="Mangal"/>
          <w:szCs w:val="22"/>
          <w:lang w:bidi="hi-IN"/>
        </w:rPr>
        <w:t xml:space="preserve">application form for BPSS which shall be submitted to </w:t>
      </w:r>
      <w:r w:rsidR="00597F94">
        <w:rPr>
          <w:rFonts w:cs="Mangal"/>
          <w:szCs w:val="22"/>
          <w:lang w:bidi="hi-IN"/>
        </w:rPr>
        <w:t xml:space="preserve">Homes England </w:t>
      </w:r>
      <w:r w:rsidRPr="00644EB7">
        <w:rPr>
          <w:rFonts w:cs="Mangal"/>
          <w:szCs w:val="22"/>
          <w:lang w:bidi="hi-IN"/>
        </w:rPr>
        <w:t>for processing.</w:t>
      </w:r>
    </w:p>
    <w:p w14:paraId="68F3BB28" w14:textId="77777777" w:rsidR="00644EB7" w:rsidRPr="00644EB7" w:rsidRDefault="00644EB7" w:rsidP="00644EB7">
      <w:pPr>
        <w:numPr>
          <w:ilvl w:val="3"/>
          <w:numId w:val="32"/>
        </w:numPr>
        <w:suppressAutoHyphens/>
        <w:autoSpaceDN w:val="0"/>
        <w:spacing w:after="200" w:line="276" w:lineRule="auto"/>
        <w:ind w:left="567" w:hanging="567"/>
        <w:jc w:val="left"/>
        <w:textAlignment w:val="baseline"/>
        <w:rPr>
          <w:rFonts w:eastAsia="Arial" w:cs="Mangal"/>
          <w:lang w:eastAsia="zh-CN" w:bidi="hi-IN"/>
        </w:rPr>
      </w:pPr>
      <w:r w:rsidRPr="00644EB7">
        <w:rPr>
          <w:rFonts w:eastAsia="Arial" w:cs="Mangal"/>
          <w:szCs w:val="22"/>
          <w:lang w:eastAsia="zh-CN" w:bidi="hi-IN"/>
        </w:rPr>
        <w:t xml:space="preserve">The BPSS process includes a check of five criteria: (1) identity, (2) nationality and immigration (right to work), (3) unspent criminal convictions, (4) employment history (past three years) and (5) significant time spent outside the UK (six months or more in the past three years). These checks are carried out by </w:t>
      </w:r>
      <w:r w:rsidRPr="00644EB7">
        <w:rPr>
          <w:rFonts w:eastAsia="Arial" w:cs="Mangal"/>
          <w:lang w:eastAsia="zh-CN" w:bidi="hi-IN"/>
        </w:rPr>
        <w:t xml:space="preserve">Due Diligence Checking </w:t>
      </w:r>
      <w:r w:rsidRPr="00644EB7">
        <w:rPr>
          <w:rFonts w:eastAsia="Arial" w:cs="Mangal"/>
          <w:szCs w:val="22"/>
          <w:lang w:eastAsia="zh-CN" w:bidi="hi-IN"/>
        </w:rPr>
        <w:t>Ltd, on behalf of</w:t>
      </w:r>
      <w:r w:rsidR="00597F94">
        <w:rPr>
          <w:rFonts w:eastAsia="Arial" w:cs="Mangal"/>
          <w:szCs w:val="22"/>
          <w:lang w:eastAsia="zh-CN" w:bidi="hi-IN"/>
        </w:rPr>
        <w:t xml:space="preserve"> Homes England</w:t>
      </w:r>
      <w:r w:rsidRPr="00644EB7">
        <w:rPr>
          <w:rFonts w:eastAsia="Arial" w:cs="Mangal"/>
          <w:szCs w:val="22"/>
          <w:lang w:eastAsia="zh-CN" w:bidi="hi-IN"/>
        </w:rPr>
        <w:t>.</w:t>
      </w:r>
      <w:r w:rsidRPr="00644EB7">
        <w:rPr>
          <w:rFonts w:eastAsia="Arial" w:cs="Mangal"/>
          <w:lang w:eastAsia="zh-CN" w:bidi="hi-IN"/>
        </w:rPr>
        <w:t xml:space="preserve"> Due Diligence Checking </w:t>
      </w:r>
      <w:r w:rsidRPr="00644EB7">
        <w:rPr>
          <w:rFonts w:eastAsia="Arial" w:cs="Mangal"/>
          <w:szCs w:val="22"/>
          <w:lang w:eastAsia="zh-CN" w:bidi="hi-IN"/>
        </w:rPr>
        <w:t xml:space="preserve"> Ltd will send the </w:t>
      </w:r>
      <w:r w:rsidR="00597F94">
        <w:rPr>
          <w:rFonts w:eastAsia="Arial" w:cs="Mangal"/>
          <w:szCs w:val="22"/>
          <w:lang w:eastAsia="zh-CN" w:bidi="hi-IN"/>
        </w:rPr>
        <w:t>Consultant</w:t>
      </w:r>
      <w:r w:rsidRPr="00644EB7">
        <w:rPr>
          <w:rFonts w:eastAsia="Arial" w:cs="Mangal"/>
          <w:szCs w:val="22"/>
          <w:lang w:eastAsia="zh-CN" w:bidi="hi-IN"/>
        </w:rPr>
        <w:t xml:space="preserve"> Staff an e-mail link to a web-portal where</w:t>
      </w:r>
      <w:r w:rsidR="00597F94">
        <w:rPr>
          <w:rFonts w:eastAsia="Arial" w:cs="Mangal"/>
          <w:szCs w:val="22"/>
          <w:lang w:eastAsia="zh-CN" w:bidi="hi-IN"/>
        </w:rPr>
        <w:t xml:space="preserve"> </w:t>
      </w:r>
      <w:r w:rsidRPr="00644EB7">
        <w:rPr>
          <w:rFonts w:eastAsia="Arial" w:cs="Mangal"/>
          <w:szCs w:val="22"/>
          <w:lang w:eastAsia="zh-CN" w:bidi="hi-IN"/>
        </w:rPr>
        <w:t xml:space="preserve">they can enter further information required to complete the checks. These checks will be carried out by Homes England Security Unit. </w:t>
      </w:r>
    </w:p>
    <w:p w14:paraId="695FE8A3" w14:textId="77777777" w:rsidR="00644EB7" w:rsidRPr="00644EB7" w:rsidRDefault="00597F94" w:rsidP="00644EB7">
      <w:pPr>
        <w:numPr>
          <w:ilvl w:val="3"/>
          <w:numId w:val="32"/>
        </w:numPr>
        <w:suppressAutoHyphens/>
        <w:autoSpaceDN w:val="0"/>
        <w:spacing w:after="200" w:line="276" w:lineRule="auto"/>
        <w:ind w:left="567" w:hanging="567"/>
        <w:jc w:val="left"/>
        <w:textAlignment w:val="baseline"/>
        <w:rPr>
          <w:rFonts w:eastAsia="Arial" w:cs="Mangal"/>
          <w:szCs w:val="22"/>
          <w:lang w:eastAsia="zh-CN" w:bidi="hi-IN"/>
        </w:rPr>
      </w:pPr>
      <w:r>
        <w:rPr>
          <w:rFonts w:eastAsia="Arial" w:cs="Mangal"/>
          <w:szCs w:val="22"/>
          <w:lang w:eastAsia="zh-CN" w:bidi="hi-IN"/>
        </w:rPr>
        <w:t>Homes England</w:t>
      </w:r>
      <w:r w:rsidR="00644EB7" w:rsidRPr="00644EB7">
        <w:rPr>
          <w:rFonts w:eastAsia="Arial" w:cs="Mangal"/>
          <w:szCs w:val="22"/>
          <w:lang w:eastAsia="zh-CN" w:bidi="hi-IN"/>
        </w:rPr>
        <w:t xml:space="preserve"> (through its Head of Security) may accept these checks have been completed by a third party only where the checks were carried out within six months of the </w:t>
      </w:r>
      <w:r>
        <w:rPr>
          <w:rFonts w:eastAsia="Arial" w:cs="Mangal"/>
          <w:szCs w:val="22"/>
          <w:lang w:eastAsia="zh-CN" w:bidi="hi-IN"/>
        </w:rPr>
        <w:t xml:space="preserve">Consultant </w:t>
      </w:r>
      <w:r w:rsidR="00644EB7" w:rsidRPr="00644EB7">
        <w:rPr>
          <w:rFonts w:eastAsia="Arial" w:cs="Mangal"/>
          <w:szCs w:val="22"/>
          <w:lang w:eastAsia="zh-CN" w:bidi="hi-IN"/>
        </w:rPr>
        <w:t xml:space="preserve">Staff starting work with </w:t>
      </w:r>
      <w:r>
        <w:rPr>
          <w:rFonts w:eastAsia="Arial" w:cs="Mangal"/>
          <w:szCs w:val="22"/>
          <w:lang w:eastAsia="zh-CN" w:bidi="hi-IN"/>
        </w:rPr>
        <w:t xml:space="preserve">Homes England </w:t>
      </w:r>
      <w:r w:rsidR="00644EB7" w:rsidRPr="00644EB7">
        <w:rPr>
          <w:rFonts w:eastAsia="Arial" w:cs="Mangal"/>
          <w:szCs w:val="22"/>
          <w:lang w:eastAsia="zh-CN" w:bidi="hi-IN"/>
        </w:rPr>
        <w:t xml:space="preserve">and where appropriate documentary evidence has been provided that such checks have been fully and accurately completed. </w:t>
      </w:r>
      <w:r>
        <w:rPr>
          <w:rFonts w:eastAsia="Arial" w:cs="Mangal"/>
          <w:szCs w:val="22"/>
          <w:lang w:eastAsia="zh-CN" w:bidi="hi-IN"/>
        </w:rPr>
        <w:t xml:space="preserve">Consultant </w:t>
      </w:r>
      <w:r w:rsidR="00644EB7" w:rsidRPr="00644EB7">
        <w:rPr>
          <w:rFonts w:eastAsia="Arial" w:cs="Mangal"/>
          <w:szCs w:val="22"/>
          <w:lang w:eastAsia="zh-CN" w:bidi="hi-IN"/>
        </w:rPr>
        <w:t xml:space="preserve">Staff shall also read and accept the Homes England Security Procedures (provided by </w:t>
      </w:r>
      <w:r>
        <w:rPr>
          <w:rFonts w:eastAsia="Arial" w:cs="Mangal"/>
          <w:szCs w:val="22"/>
          <w:lang w:eastAsia="zh-CN" w:bidi="hi-IN"/>
        </w:rPr>
        <w:t>Homes England)</w:t>
      </w:r>
      <w:r w:rsidR="00644EB7" w:rsidRPr="00644EB7">
        <w:rPr>
          <w:rFonts w:eastAsia="Arial" w:cs="Mangal"/>
          <w:szCs w:val="22"/>
          <w:lang w:eastAsia="zh-CN" w:bidi="hi-IN"/>
        </w:rPr>
        <w:t>.</w:t>
      </w:r>
    </w:p>
    <w:p w14:paraId="1F6C9FC4" w14:textId="77777777" w:rsidR="00644EB7" w:rsidRPr="00644EB7" w:rsidRDefault="00644EB7" w:rsidP="00644EB7">
      <w:pPr>
        <w:numPr>
          <w:ilvl w:val="3"/>
          <w:numId w:val="32"/>
        </w:numPr>
        <w:suppressAutoHyphens/>
        <w:autoSpaceDN w:val="0"/>
        <w:spacing w:after="200" w:line="276" w:lineRule="auto"/>
        <w:ind w:left="567" w:hanging="567"/>
        <w:jc w:val="left"/>
        <w:textAlignment w:val="baseline"/>
        <w:rPr>
          <w:rFonts w:eastAsia="Arial" w:cs="Mangal"/>
          <w:szCs w:val="22"/>
          <w:lang w:eastAsia="zh-CN" w:bidi="hi-IN"/>
        </w:rPr>
      </w:pPr>
      <w:r w:rsidRPr="00644EB7">
        <w:rPr>
          <w:rFonts w:eastAsia="Arial" w:cs="Mangal"/>
          <w:szCs w:val="22"/>
          <w:lang w:eastAsia="zh-CN" w:bidi="hi-IN"/>
        </w:rPr>
        <w:t xml:space="preserve">Completed BPSS application forms shall be retained by </w:t>
      </w:r>
      <w:r w:rsidR="00597F94">
        <w:rPr>
          <w:rFonts w:eastAsia="Arial" w:cs="Mangal"/>
          <w:szCs w:val="22"/>
          <w:lang w:eastAsia="zh-CN" w:bidi="hi-IN"/>
        </w:rPr>
        <w:t xml:space="preserve">Homes England </w:t>
      </w:r>
      <w:r w:rsidRPr="00644EB7">
        <w:rPr>
          <w:rFonts w:eastAsia="Arial" w:cs="Mangal"/>
          <w:szCs w:val="22"/>
          <w:lang w:eastAsia="zh-CN" w:bidi="hi-IN"/>
        </w:rPr>
        <w:t xml:space="preserve">for six months from the </w:t>
      </w:r>
      <w:r w:rsidR="00597F94">
        <w:rPr>
          <w:rFonts w:eastAsia="Arial" w:cs="Mangal"/>
          <w:szCs w:val="22"/>
          <w:lang w:eastAsia="zh-CN" w:bidi="hi-IN"/>
        </w:rPr>
        <w:t xml:space="preserve">start date of the Consultant </w:t>
      </w:r>
      <w:r w:rsidRPr="00644EB7">
        <w:rPr>
          <w:rFonts w:eastAsia="Arial" w:cs="Mangal"/>
          <w:szCs w:val="22"/>
          <w:lang w:eastAsia="zh-CN" w:bidi="hi-IN"/>
        </w:rPr>
        <w:t xml:space="preserve">Staff after which time the application form shall be deleted. An entry for the individual will be made on the Personnel Security Clearance Register including their name, date of birth, gender, employment status, clearance level (including validity and expiry dates), employer and leaving date. This record will be retained for six months after the </w:t>
      </w:r>
      <w:r w:rsidR="00597F94">
        <w:rPr>
          <w:rFonts w:eastAsia="Arial" w:cs="Mangal"/>
          <w:szCs w:val="22"/>
          <w:lang w:eastAsia="zh-CN" w:bidi="hi-IN"/>
        </w:rPr>
        <w:t xml:space="preserve">Term </w:t>
      </w:r>
      <w:r w:rsidRPr="00644EB7">
        <w:rPr>
          <w:rFonts w:eastAsia="Arial" w:cs="Mangal"/>
          <w:szCs w:val="22"/>
          <w:lang w:eastAsia="zh-CN" w:bidi="hi-IN"/>
        </w:rPr>
        <w:t>before being deleted.</w:t>
      </w:r>
    </w:p>
    <w:p w14:paraId="2539E0EC" w14:textId="77777777" w:rsidR="00E23C0B" w:rsidRDefault="00644EB7" w:rsidP="00644EB7">
      <w:pPr>
        <w:pStyle w:val="OutlineIndPara"/>
        <w:tabs>
          <w:tab w:val="left" w:pos="5103"/>
        </w:tabs>
        <w:spacing w:after="0"/>
        <w:ind w:left="0"/>
        <w:rPr>
          <w:color w:val="000000"/>
        </w:rPr>
      </w:pPr>
      <w:r>
        <w:rPr>
          <w:color w:val="000000"/>
        </w:rPr>
        <w:br w:type="page"/>
      </w:r>
    </w:p>
    <w:p w14:paraId="3876727C" w14:textId="77777777" w:rsidR="00E23C0B" w:rsidRDefault="00644EB7">
      <w:pPr>
        <w:pStyle w:val="OutlineIndPara"/>
        <w:tabs>
          <w:tab w:val="left" w:pos="5103"/>
        </w:tabs>
        <w:spacing w:after="0"/>
        <w:ind w:left="0"/>
        <w:jc w:val="center"/>
        <w:rPr>
          <w:color w:val="000000"/>
        </w:rPr>
      </w:pPr>
      <w:r>
        <w:rPr>
          <w:color w:val="000000"/>
        </w:rPr>
        <w:lastRenderedPageBreak/>
        <w:t>Schedule 8</w:t>
      </w:r>
    </w:p>
    <w:p w14:paraId="3312D417" w14:textId="77777777" w:rsidR="00644EB7" w:rsidRDefault="00644EB7">
      <w:pPr>
        <w:pStyle w:val="OutlineIndPara"/>
        <w:tabs>
          <w:tab w:val="left" w:pos="5103"/>
        </w:tabs>
        <w:spacing w:after="0"/>
        <w:ind w:left="0"/>
        <w:jc w:val="center"/>
        <w:rPr>
          <w:color w:val="000000"/>
        </w:rPr>
      </w:pPr>
      <w:r>
        <w:rPr>
          <w:color w:val="000000"/>
        </w:rPr>
        <w:t>Supplier ICT POLICY</w:t>
      </w:r>
    </w:p>
    <w:p w14:paraId="745F5669" w14:textId="77777777" w:rsidR="00644EB7" w:rsidRDefault="00644EB7" w:rsidP="00644EB7">
      <w:pPr>
        <w:pStyle w:val="OutlineIndPara"/>
        <w:tabs>
          <w:tab w:val="left" w:pos="5103"/>
        </w:tabs>
        <w:spacing w:after="0"/>
        <w:ind w:left="0"/>
        <w:jc w:val="left"/>
        <w:rPr>
          <w:color w:val="000000"/>
        </w:rPr>
      </w:pPr>
    </w:p>
    <w:p w14:paraId="0882F51B" w14:textId="77777777" w:rsidR="00644EB7" w:rsidRDefault="00644EB7" w:rsidP="00644EB7">
      <w:pPr>
        <w:pStyle w:val="OutlineIndPara"/>
        <w:tabs>
          <w:tab w:val="left" w:pos="5103"/>
        </w:tabs>
        <w:spacing w:after="0"/>
        <w:ind w:left="0"/>
        <w:jc w:val="left"/>
        <w:rPr>
          <w:color w:val="000000"/>
        </w:rPr>
      </w:pPr>
      <w:r>
        <w:rPr>
          <w:color w:val="000000"/>
        </w:rPr>
        <w:t>The Supplier ICT Policy of Homes England shall apply;</w:t>
      </w:r>
    </w:p>
    <w:bookmarkStart w:id="62" w:name="_MON_1739708412"/>
    <w:bookmarkEnd w:id="62"/>
    <w:p w14:paraId="2301C322" w14:textId="77777777" w:rsidR="00644EB7" w:rsidRDefault="00644EB7" w:rsidP="00644EB7">
      <w:pPr>
        <w:pStyle w:val="OutlineIndPara"/>
        <w:tabs>
          <w:tab w:val="left" w:pos="5103"/>
        </w:tabs>
        <w:spacing w:after="0"/>
        <w:ind w:left="0"/>
        <w:jc w:val="left"/>
        <w:rPr>
          <w:color w:val="000000"/>
        </w:rPr>
      </w:pPr>
      <w:r>
        <w:rPr>
          <w:color w:val="000000"/>
        </w:rPr>
        <w:object w:dxaOrig="1501" w:dyaOrig="980" w14:anchorId="54B5C4D5">
          <v:shape id="_x0000_i1027" type="#_x0000_t75" style="width:75pt;height:49pt" o:ole="">
            <v:imagedata r:id="rId19" o:title=""/>
          </v:shape>
          <o:OLEObject Type="Embed" ProgID="Word.Document.12" ShapeID="_x0000_i1027" DrawAspect="Icon" ObjectID="_1744608227" r:id="rId20">
            <o:FieldCodes>\s</o:FieldCodes>
          </o:OLEObject>
        </w:object>
      </w:r>
    </w:p>
    <w:p w14:paraId="15A7BD48" w14:textId="77777777" w:rsidR="00644EB7" w:rsidRDefault="00644EB7" w:rsidP="00644EB7">
      <w:pPr>
        <w:pStyle w:val="OutlineIndPara"/>
        <w:tabs>
          <w:tab w:val="left" w:pos="5103"/>
        </w:tabs>
        <w:spacing w:after="0"/>
        <w:ind w:left="0"/>
        <w:jc w:val="left"/>
        <w:rPr>
          <w:color w:val="000000"/>
        </w:rPr>
      </w:pPr>
    </w:p>
    <w:p w14:paraId="5F152309" w14:textId="77777777" w:rsidR="00644EB7" w:rsidRDefault="00644EB7" w:rsidP="00644EB7">
      <w:pPr>
        <w:pStyle w:val="OutlineIndPara"/>
        <w:tabs>
          <w:tab w:val="left" w:pos="5103"/>
        </w:tabs>
        <w:spacing w:after="0"/>
        <w:ind w:left="0"/>
        <w:jc w:val="left"/>
        <w:rPr>
          <w:color w:val="000000"/>
        </w:rPr>
      </w:pPr>
    </w:p>
    <w:p w14:paraId="48EDECBB" w14:textId="77777777" w:rsidR="00644EB7" w:rsidRDefault="006F4042" w:rsidP="00644EB7">
      <w:pPr>
        <w:pStyle w:val="OutlineIndPara"/>
        <w:tabs>
          <w:tab w:val="left" w:pos="5103"/>
        </w:tabs>
        <w:spacing w:after="0"/>
        <w:ind w:left="0"/>
        <w:jc w:val="left"/>
        <w:rPr>
          <w:color w:val="000000"/>
        </w:rPr>
      </w:pPr>
      <w:r>
        <w:rPr>
          <w:color w:val="000000"/>
        </w:rPr>
        <w:t>Failure to comply with the Supplier IT Policy shall be a material breach of this agreement pursuant to clause 15.1.</w:t>
      </w:r>
    </w:p>
    <w:p w14:paraId="6A9FA151" w14:textId="77777777" w:rsidR="00644EB7" w:rsidRDefault="00644EB7">
      <w:pPr>
        <w:pStyle w:val="OutlineIndPara"/>
        <w:tabs>
          <w:tab w:val="left" w:pos="5103"/>
        </w:tabs>
        <w:spacing w:after="0"/>
        <w:ind w:left="0"/>
        <w:jc w:val="center"/>
        <w:rPr>
          <w:color w:val="000000"/>
        </w:rPr>
      </w:pPr>
      <w:r>
        <w:rPr>
          <w:color w:val="000000"/>
        </w:rPr>
        <w:br w:type="page"/>
      </w:r>
    </w:p>
    <w:p w14:paraId="08FC8309" w14:textId="77777777" w:rsidR="00644EB7" w:rsidRDefault="00644EB7">
      <w:pPr>
        <w:pStyle w:val="OutlineIndPara"/>
        <w:tabs>
          <w:tab w:val="left" w:pos="5103"/>
        </w:tabs>
        <w:spacing w:after="0"/>
        <w:ind w:left="0"/>
        <w:jc w:val="center"/>
        <w:rPr>
          <w:color w:val="000000"/>
        </w:rPr>
      </w:pPr>
    </w:p>
    <w:p w14:paraId="5A3BA53E" w14:textId="77777777" w:rsidR="00E23C0B" w:rsidRDefault="00E23C0B">
      <w:pPr>
        <w:pStyle w:val="OutlineIndPara"/>
        <w:tabs>
          <w:tab w:val="left" w:pos="5103"/>
        </w:tabs>
        <w:spacing w:after="0"/>
        <w:ind w:left="0"/>
        <w:jc w:val="center"/>
        <w:rPr>
          <w:color w:val="000000"/>
        </w:rPr>
      </w:pPr>
    </w:p>
    <w:p w14:paraId="3D3F2579" w14:textId="77777777" w:rsidR="00E23C0B" w:rsidRPr="00B2048B" w:rsidRDefault="00E23C0B">
      <w:pPr>
        <w:pStyle w:val="OutlineIndPara"/>
        <w:tabs>
          <w:tab w:val="left" w:pos="5103"/>
        </w:tabs>
        <w:spacing w:after="0"/>
        <w:ind w:left="0"/>
        <w:jc w:val="center"/>
        <w:rPr>
          <w:color w:val="000000"/>
        </w:rPr>
      </w:pPr>
    </w:p>
    <w:p w14:paraId="3A8D66A7" w14:textId="77777777" w:rsidR="00D30560" w:rsidRPr="00B2048B" w:rsidRDefault="00D30560">
      <w:pPr>
        <w:pStyle w:val="OutlineIndPara"/>
        <w:tabs>
          <w:tab w:val="left" w:pos="5103"/>
        </w:tabs>
        <w:spacing w:after="0"/>
        <w:ind w:left="0"/>
        <w:jc w:val="center"/>
        <w:rPr>
          <w:color w:val="000000"/>
        </w:rPr>
      </w:pPr>
    </w:p>
    <w:p w14:paraId="5DA7EA62" w14:textId="77777777" w:rsidR="00D30560" w:rsidRPr="00B2048B" w:rsidRDefault="00D30560">
      <w:pPr>
        <w:pStyle w:val="OutlineIndPara"/>
        <w:tabs>
          <w:tab w:val="left" w:pos="5103"/>
        </w:tabs>
        <w:spacing w:after="0"/>
        <w:ind w:left="0"/>
        <w:jc w:val="center"/>
        <w:rPr>
          <w:color w:val="000000"/>
        </w:rPr>
      </w:pPr>
    </w:p>
    <w:p w14:paraId="0DD7AA04" w14:textId="77777777" w:rsidR="00D30560" w:rsidRPr="00B2048B" w:rsidRDefault="00D30560">
      <w:pPr>
        <w:pStyle w:val="OutlineIndPara"/>
        <w:tabs>
          <w:tab w:val="left" w:pos="5103"/>
        </w:tabs>
        <w:spacing w:after="0"/>
        <w:ind w:left="0"/>
        <w:jc w:val="center"/>
        <w:rPr>
          <w:color w:val="000000"/>
        </w:rPr>
      </w:pPr>
    </w:p>
    <w:p w14:paraId="25A20AF6" w14:textId="77777777" w:rsidR="00D30560" w:rsidRPr="00B2048B" w:rsidRDefault="00D30560">
      <w:pPr>
        <w:pStyle w:val="OutlineIndPara"/>
        <w:tabs>
          <w:tab w:val="left" w:pos="5103"/>
        </w:tabs>
        <w:spacing w:after="0"/>
        <w:ind w:left="0"/>
        <w:jc w:val="center"/>
        <w:rPr>
          <w:color w:val="000000"/>
        </w:rPr>
      </w:pPr>
    </w:p>
    <w:p w14:paraId="548B38FC" w14:textId="77777777" w:rsidR="00D30560" w:rsidRPr="00B2048B" w:rsidRDefault="00D30560">
      <w:pPr>
        <w:pStyle w:val="OutlineIndPara"/>
        <w:tabs>
          <w:tab w:val="left" w:pos="5103"/>
        </w:tabs>
        <w:spacing w:after="0"/>
        <w:ind w:left="0"/>
        <w:jc w:val="center"/>
        <w:rPr>
          <w:color w:val="000000"/>
        </w:rPr>
      </w:pPr>
    </w:p>
    <w:p w14:paraId="7C160F88" w14:textId="77777777" w:rsidR="00D06E80" w:rsidRPr="00B2048B" w:rsidRDefault="00D06E80">
      <w:pPr>
        <w:pStyle w:val="OutlinePara"/>
        <w:rPr>
          <w:color w:val="000000"/>
        </w:rPr>
      </w:pPr>
      <w:r w:rsidRPr="00B2048B">
        <w:rPr>
          <w:b/>
          <w:color w:val="000000"/>
        </w:rPr>
        <w:t xml:space="preserve">SIGNED </w:t>
      </w:r>
      <w:r w:rsidRPr="00B2048B">
        <w:rPr>
          <w:color w:val="000000"/>
        </w:rPr>
        <w:t>by or on behalf of the parties on the date which first appears in this Agreement.</w:t>
      </w:r>
    </w:p>
    <w:p w14:paraId="755EDB80" w14:textId="77777777" w:rsidR="00D06E80" w:rsidRPr="00B2048B" w:rsidRDefault="00D06E80">
      <w:pPr>
        <w:pStyle w:val="OutlineIndPara"/>
        <w:tabs>
          <w:tab w:val="left" w:pos="5103"/>
        </w:tabs>
        <w:spacing w:after="0"/>
        <w:jc w:val="left"/>
        <w:rPr>
          <w:color w:val="000000"/>
        </w:rPr>
      </w:pPr>
    </w:p>
    <w:tbl>
      <w:tblPr>
        <w:tblW w:w="0" w:type="auto"/>
        <w:tblLayout w:type="fixed"/>
        <w:tblLook w:val="0000" w:firstRow="0" w:lastRow="0" w:firstColumn="0" w:lastColumn="0" w:noHBand="0" w:noVBand="0"/>
      </w:tblPr>
      <w:tblGrid>
        <w:gridCol w:w="3794"/>
        <w:gridCol w:w="6379"/>
      </w:tblGrid>
      <w:tr w:rsidR="00D06E80" w:rsidRPr="00B2048B" w14:paraId="406D60F9" w14:textId="77777777">
        <w:trPr>
          <w:cantSplit/>
        </w:trPr>
        <w:tc>
          <w:tcPr>
            <w:tcW w:w="3794" w:type="dxa"/>
          </w:tcPr>
          <w:p w14:paraId="5317AA85" w14:textId="77777777" w:rsidR="00426959" w:rsidRPr="00B2048B" w:rsidRDefault="00426959" w:rsidP="00426959">
            <w:pPr>
              <w:outlineLvl w:val="0"/>
              <w:rPr>
                <w:rFonts w:cs="Arial"/>
                <w:color w:val="000000"/>
                <w:szCs w:val="22"/>
              </w:rPr>
            </w:pPr>
            <w:r w:rsidRPr="00B2048B">
              <w:rPr>
                <w:rFonts w:cs="Arial"/>
                <w:color w:val="000000"/>
                <w:szCs w:val="22"/>
              </w:rPr>
              <w:t xml:space="preserve">Signed for and on behalf of </w:t>
            </w:r>
          </w:p>
          <w:p w14:paraId="4DF5953F" w14:textId="77777777" w:rsidR="00426959" w:rsidRPr="00B2048B" w:rsidRDefault="00426959" w:rsidP="00426959">
            <w:pPr>
              <w:outlineLvl w:val="0"/>
              <w:rPr>
                <w:rFonts w:cs="Arial"/>
                <w:b/>
                <w:color w:val="000000"/>
                <w:szCs w:val="22"/>
              </w:rPr>
            </w:pPr>
            <w:r w:rsidRPr="00B2048B">
              <w:rPr>
                <w:rFonts w:cs="Arial"/>
                <w:b/>
                <w:color w:val="000000"/>
                <w:szCs w:val="22"/>
              </w:rPr>
              <w:t xml:space="preserve">HOMES AND COMMUNITIES </w:t>
            </w:r>
          </w:p>
          <w:p w14:paraId="616B5F10" w14:textId="77777777" w:rsidR="00426959" w:rsidRPr="00B2048B" w:rsidRDefault="00426959" w:rsidP="00426959">
            <w:pPr>
              <w:outlineLvl w:val="0"/>
              <w:rPr>
                <w:rFonts w:cs="Arial"/>
                <w:color w:val="000000"/>
                <w:szCs w:val="22"/>
              </w:rPr>
            </w:pPr>
            <w:r w:rsidRPr="00B2048B">
              <w:rPr>
                <w:rFonts w:cs="Arial"/>
                <w:b/>
                <w:color w:val="000000"/>
                <w:szCs w:val="22"/>
              </w:rPr>
              <w:t xml:space="preserve">AGENCY </w:t>
            </w:r>
            <w:r w:rsidRPr="00B2048B">
              <w:rPr>
                <w:rFonts w:cs="Arial"/>
                <w:color w:val="000000"/>
                <w:szCs w:val="22"/>
              </w:rPr>
              <w:t xml:space="preserve">in the presence of:            </w:t>
            </w:r>
          </w:p>
          <w:p w14:paraId="6F2AC618" w14:textId="77777777" w:rsidR="00426959" w:rsidRPr="00B2048B" w:rsidRDefault="00426959" w:rsidP="00426959">
            <w:pPr>
              <w:rPr>
                <w:rFonts w:cs="Arial"/>
                <w:color w:val="000000"/>
                <w:szCs w:val="22"/>
              </w:rPr>
            </w:pPr>
          </w:p>
          <w:p w14:paraId="56FE8C64" w14:textId="77777777" w:rsidR="00D06E80" w:rsidRPr="00B2048B" w:rsidRDefault="00D06E80">
            <w:pPr>
              <w:rPr>
                <w:color w:val="000000"/>
              </w:rPr>
            </w:pPr>
          </w:p>
          <w:p w14:paraId="7E5CB3F6" w14:textId="77777777" w:rsidR="00D06E80" w:rsidRPr="00B2048B" w:rsidRDefault="00D06E80">
            <w:pPr>
              <w:rPr>
                <w:color w:val="000000"/>
              </w:rPr>
            </w:pPr>
          </w:p>
          <w:p w14:paraId="4570EA30" w14:textId="77777777" w:rsidR="00D06E80" w:rsidRPr="00B2048B" w:rsidRDefault="00D06E80">
            <w:pPr>
              <w:rPr>
                <w:color w:val="000000"/>
              </w:rPr>
            </w:pPr>
          </w:p>
          <w:p w14:paraId="17D51D2A" w14:textId="77777777" w:rsidR="00D06E80" w:rsidRPr="00B2048B" w:rsidRDefault="00D06E80">
            <w:pPr>
              <w:rPr>
                <w:color w:val="000000"/>
              </w:rPr>
            </w:pPr>
          </w:p>
          <w:p w14:paraId="65CC930C" w14:textId="77777777" w:rsidR="00D06E80" w:rsidRPr="00B2048B" w:rsidRDefault="00D06E80">
            <w:pPr>
              <w:rPr>
                <w:color w:val="000000"/>
              </w:rPr>
            </w:pPr>
          </w:p>
        </w:tc>
        <w:tc>
          <w:tcPr>
            <w:tcW w:w="6379" w:type="dxa"/>
          </w:tcPr>
          <w:p w14:paraId="74321570" w14:textId="6321267F" w:rsidR="00D06E80" w:rsidRPr="00B2048B" w:rsidRDefault="00D06E80" w:rsidP="00426959">
            <w:pPr>
              <w:rPr>
                <w:color w:val="000000"/>
              </w:rPr>
            </w:pPr>
            <w:r w:rsidRPr="00B2048B">
              <w:rPr>
                <w:color w:val="000000"/>
              </w:rPr>
              <w:t>)</w:t>
            </w:r>
            <w:r w:rsidRPr="00B2048B">
              <w:rPr>
                <w:color w:val="000000"/>
              </w:rPr>
              <w:br/>
              <w:t>)</w:t>
            </w:r>
            <w:r w:rsidR="00426959" w:rsidRPr="00B2048B">
              <w:rPr>
                <w:color w:val="000000"/>
              </w:rPr>
              <w:t xml:space="preserve">  </w:t>
            </w:r>
            <w:r w:rsidRPr="00B2048B">
              <w:rPr>
                <w:color w:val="000000"/>
              </w:rPr>
              <w:br/>
              <w:t>)</w:t>
            </w:r>
            <w:r w:rsidR="00426959" w:rsidRPr="00B2048B">
              <w:rPr>
                <w:color w:val="000000"/>
              </w:rPr>
              <w:t xml:space="preserve">                Authorised Signatory </w:t>
            </w:r>
          </w:p>
        </w:tc>
      </w:tr>
      <w:tr w:rsidR="00D06E80" w:rsidRPr="00B2048B" w14:paraId="4DB2839D" w14:textId="77777777">
        <w:trPr>
          <w:cantSplit/>
        </w:trPr>
        <w:tc>
          <w:tcPr>
            <w:tcW w:w="3794" w:type="dxa"/>
          </w:tcPr>
          <w:p w14:paraId="3F2E10E4" w14:textId="77777777" w:rsidR="00D06E80" w:rsidRPr="00B2048B" w:rsidRDefault="00D06E80">
            <w:pPr>
              <w:rPr>
                <w:color w:val="000000"/>
              </w:rPr>
            </w:pPr>
            <w:r w:rsidRPr="00B2048B">
              <w:rPr>
                <w:b/>
                <w:color w:val="000000"/>
              </w:rPr>
              <w:t>SIGNED</w:t>
            </w:r>
            <w:r w:rsidRPr="00B2048B">
              <w:rPr>
                <w:color w:val="000000"/>
              </w:rPr>
              <w:t xml:space="preserve"> by a duly authorised officer</w:t>
            </w:r>
          </w:p>
          <w:p w14:paraId="654ACBE6" w14:textId="50DA7BBE" w:rsidR="00D06E80" w:rsidRPr="00B2048B" w:rsidRDefault="00D06E80">
            <w:pPr>
              <w:rPr>
                <w:color w:val="000000"/>
              </w:rPr>
            </w:pPr>
            <w:r w:rsidRPr="00B2048B">
              <w:rPr>
                <w:color w:val="000000"/>
              </w:rPr>
              <w:t>for and on behalf of</w:t>
            </w:r>
            <w:r w:rsidR="00CD2597">
              <w:rPr>
                <w:color w:val="000000"/>
              </w:rPr>
              <w:t xml:space="preserve"> </w:t>
            </w:r>
            <w:r w:rsidR="00CD2597" w:rsidRPr="00CD2597">
              <w:rPr>
                <w:b/>
                <w:bCs/>
                <w:color w:val="000000"/>
              </w:rPr>
              <w:t>SPORTS PLANNING CONSULTANTS LTD</w:t>
            </w:r>
          </w:p>
          <w:p w14:paraId="017D24EE" w14:textId="77777777" w:rsidR="005675AD" w:rsidRPr="00B2048B" w:rsidRDefault="005675AD">
            <w:pPr>
              <w:rPr>
                <w:color w:val="000000"/>
              </w:rPr>
            </w:pPr>
          </w:p>
          <w:p w14:paraId="38FE60EE" w14:textId="77777777" w:rsidR="00D06E80" w:rsidRPr="00B2048B" w:rsidRDefault="00D06E80">
            <w:pPr>
              <w:rPr>
                <w:color w:val="000000"/>
              </w:rPr>
            </w:pPr>
            <w:r w:rsidRPr="00B2048B">
              <w:rPr>
                <w:color w:val="000000"/>
              </w:rPr>
              <w:t>in the presence of:-</w:t>
            </w:r>
          </w:p>
          <w:p w14:paraId="11D95338" w14:textId="77777777" w:rsidR="00D06E80" w:rsidRPr="00B2048B" w:rsidRDefault="00D06E80">
            <w:pPr>
              <w:rPr>
                <w:color w:val="000000"/>
              </w:rPr>
            </w:pPr>
          </w:p>
          <w:p w14:paraId="0F0A83DB" w14:textId="09996FD1" w:rsidR="00D06E80" w:rsidRPr="00B2048B" w:rsidRDefault="00D06E80">
            <w:pPr>
              <w:rPr>
                <w:color w:val="000000"/>
              </w:rPr>
            </w:pPr>
          </w:p>
          <w:p w14:paraId="3749E8DE" w14:textId="77777777" w:rsidR="00CA1BE9" w:rsidRDefault="00CA1BE9">
            <w:pPr>
              <w:rPr>
                <w:b/>
                <w:bCs/>
                <w:color w:val="000000"/>
              </w:rPr>
            </w:pPr>
            <w:r>
              <w:rPr>
                <w:noProof/>
              </w:rPr>
              <w:drawing>
                <wp:anchor distT="0" distB="0" distL="114300" distR="114300" simplePos="0" relativeHeight="251659264" behindDoc="0" locked="0" layoutInCell="1" allowOverlap="1" wp14:anchorId="3372D2BA" wp14:editId="7CDACA84">
                  <wp:simplePos x="0" y="0"/>
                  <wp:positionH relativeFrom="column">
                    <wp:posOffset>19050</wp:posOffset>
                  </wp:positionH>
                  <wp:positionV relativeFrom="paragraph">
                    <wp:posOffset>17780</wp:posOffset>
                  </wp:positionV>
                  <wp:extent cx="1144271" cy="516251"/>
                  <wp:effectExtent l="0" t="0" r="0" b="0"/>
                  <wp:wrapSquare wrapText="bothSides"/>
                  <wp:docPr id="3" name="Picture 3" descr="Signature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l="55447" t="25331" r="18590" b="58591"/>
                          <a:stretch>
                            <a:fillRect/>
                          </a:stretch>
                        </pic:blipFill>
                        <pic:spPr>
                          <a:xfrm>
                            <a:off x="0" y="0"/>
                            <a:ext cx="1144271" cy="516251"/>
                          </a:xfrm>
                          <a:prstGeom prst="rect">
                            <a:avLst/>
                          </a:prstGeom>
                          <a:noFill/>
                          <a:ln>
                            <a:noFill/>
                            <a:prstDash/>
                          </a:ln>
                        </pic:spPr>
                      </pic:pic>
                    </a:graphicData>
                  </a:graphic>
                </wp:anchor>
              </w:drawing>
            </w:r>
            <w:r>
              <w:rPr>
                <w:b/>
                <w:bCs/>
                <w:color w:val="000000"/>
              </w:rPr>
              <w:t xml:space="preserve"> </w:t>
            </w:r>
          </w:p>
          <w:p w14:paraId="63CC04C8" w14:textId="77777777" w:rsidR="00CA1BE9" w:rsidRDefault="00CA1BE9">
            <w:pPr>
              <w:rPr>
                <w:b/>
                <w:bCs/>
                <w:color w:val="000000"/>
              </w:rPr>
            </w:pPr>
          </w:p>
          <w:p w14:paraId="4B3F64D5" w14:textId="77777777" w:rsidR="00CA1BE9" w:rsidRDefault="00CA1BE9">
            <w:pPr>
              <w:rPr>
                <w:b/>
                <w:bCs/>
                <w:color w:val="000000"/>
              </w:rPr>
            </w:pPr>
          </w:p>
          <w:p w14:paraId="202A08BF" w14:textId="77777777" w:rsidR="00CA1BE9" w:rsidRDefault="00CA1BE9">
            <w:pPr>
              <w:rPr>
                <w:b/>
                <w:bCs/>
                <w:color w:val="000000"/>
              </w:rPr>
            </w:pPr>
          </w:p>
          <w:p w14:paraId="217134EA" w14:textId="5A0C2D13" w:rsidR="00D06E80" w:rsidRPr="00CA1BE9" w:rsidRDefault="00CA1BE9">
            <w:pPr>
              <w:rPr>
                <w:b/>
                <w:bCs/>
                <w:color w:val="000000"/>
              </w:rPr>
            </w:pPr>
            <w:r w:rsidRPr="00CA1BE9">
              <w:rPr>
                <w:b/>
                <w:bCs/>
                <w:color w:val="000000"/>
              </w:rPr>
              <w:t>Neil Allen,</w:t>
            </w:r>
            <w:r>
              <w:rPr>
                <w:b/>
                <w:bCs/>
                <w:color w:val="000000"/>
              </w:rPr>
              <w:t xml:space="preserve"> </w:t>
            </w:r>
            <w:r w:rsidRPr="00CA1BE9">
              <w:rPr>
                <w:b/>
                <w:bCs/>
                <w:color w:val="000000"/>
              </w:rPr>
              <w:t>Director</w:t>
            </w:r>
          </w:p>
          <w:p w14:paraId="0F07AC02" w14:textId="0428A3ED" w:rsidR="00D06E80" w:rsidRPr="00B2048B" w:rsidRDefault="00D06E80">
            <w:pPr>
              <w:rPr>
                <w:color w:val="000000"/>
              </w:rPr>
            </w:pPr>
          </w:p>
          <w:p w14:paraId="345E88A4" w14:textId="656DB459" w:rsidR="00D06E80" w:rsidRPr="00B2048B" w:rsidRDefault="00D06E80">
            <w:pPr>
              <w:rPr>
                <w:color w:val="000000"/>
              </w:rPr>
            </w:pPr>
          </w:p>
          <w:p w14:paraId="29ACD319" w14:textId="6D2EF1CE" w:rsidR="00D06E80" w:rsidRPr="00B2048B" w:rsidRDefault="00D06E80">
            <w:pPr>
              <w:rPr>
                <w:color w:val="000000"/>
              </w:rPr>
            </w:pPr>
          </w:p>
          <w:p w14:paraId="662B1F8D" w14:textId="5306FD4E" w:rsidR="00D06E80" w:rsidRPr="00B2048B" w:rsidRDefault="00D06E80">
            <w:pPr>
              <w:rPr>
                <w:color w:val="000000"/>
              </w:rPr>
            </w:pPr>
          </w:p>
          <w:p w14:paraId="1F664A47" w14:textId="60EB26D2" w:rsidR="00D06E80" w:rsidRPr="00B2048B" w:rsidRDefault="00D06E80">
            <w:pPr>
              <w:rPr>
                <w:b/>
                <w:color w:val="000000"/>
              </w:rPr>
            </w:pPr>
          </w:p>
        </w:tc>
        <w:tc>
          <w:tcPr>
            <w:tcW w:w="6379" w:type="dxa"/>
          </w:tcPr>
          <w:p w14:paraId="323C4868" w14:textId="4840F47A" w:rsidR="00D06E80" w:rsidRPr="00B2048B" w:rsidRDefault="00D06E80">
            <w:pPr>
              <w:rPr>
                <w:color w:val="000000"/>
              </w:rPr>
            </w:pPr>
            <w:r w:rsidRPr="00B2048B">
              <w:rPr>
                <w:color w:val="000000"/>
              </w:rPr>
              <w:t>)</w:t>
            </w:r>
            <w:r w:rsidRPr="00B2048B">
              <w:rPr>
                <w:color w:val="000000"/>
              </w:rPr>
              <w:br/>
              <w:t>)</w:t>
            </w:r>
            <w:r w:rsidR="00CA1BE9">
              <w:rPr>
                <w:color w:val="000000"/>
              </w:rPr>
              <w:t xml:space="preserve"> </w:t>
            </w:r>
            <w:r w:rsidRPr="00B2048B">
              <w:rPr>
                <w:color w:val="000000"/>
              </w:rPr>
              <w:br/>
              <w:t>)</w:t>
            </w:r>
            <w:r w:rsidRPr="00B2048B">
              <w:rPr>
                <w:color w:val="000000"/>
              </w:rPr>
              <w:br/>
              <w:t>)</w:t>
            </w:r>
          </w:p>
        </w:tc>
      </w:tr>
      <w:tr w:rsidR="00CA1BE9" w:rsidRPr="00B2048B" w14:paraId="541F5B65" w14:textId="77777777">
        <w:trPr>
          <w:cantSplit/>
        </w:trPr>
        <w:tc>
          <w:tcPr>
            <w:tcW w:w="3794" w:type="dxa"/>
          </w:tcPr>
          <w:p w14:paraId="4E951C24" w14:textId="2B14F2FA" w:rsidR="00CA1BE9" w:rsidRPr="00B2048B" w:rsidRDefault="00CA1BE9">
            <w:pPr>
              <w:rPr>
                <w:b/>
                <w:color w:val="000000"/>
              </w:rPr>
            </w:pPr>
          </w:p>
        </w:tc>
        <w:tc>
          <w:tcPr>
            <w:tcW w:w="6379" w:type="dxa"/>
          </w:tcPr>
          <w:p w14:paraId="496573FC" w14:textId="77777777" w:rsidR="00CA1BE9" w:rsidRPr="00B2048B" w:rsidRDefault="00CA1BE9">
            <w:pPr>
              <w:rPr>
                <w:color w:val="000000"/>
              </w:rPr>
            </w:pPr>
          </w:p>
        </w:tc>
      </w:tr>
    </w:tbl>
    <w:p w14:paraId="547002F6" w14:textId="77777777" w:rsidR="00D06E80" w:rsidRPr="00B2048B" w:rsidRDefault="00D06E80">
      <w:pPr>
        <w:pStyle w:val="General1"/>
        <w:numPr>
          <w:ilvl w:val="0"/>
          <w:numId w:val="0"/>
        </w:numPr>
        <w:rPr>
          <w:color w:val="000000"/>
        </w:rPr>
      </w:pPr>
    </w:p>
    <w:sectPr w:rsidR="00D06E80" w:rsidRPr="00B2048B">
      <w:headerReference w:type="even" r:id="rId22"/>
      <w:headerReference w:type="default" r:id="rId23"/>
      <w:footerReference w:type="default" r:id="rId24"/>
      <w:headerReference w:type="first" r:id="rId25"/>
      <w:pgSz w:w="11906" w:h="16838" w:code="9"/>
      <w:pgMar w:top="1418"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9D88" w14:textId="77777777" w:rsidR="00F22B9D" w:rsidRDefault="00F22B9D">
      <w:r>
        <w:separator/>
      </w:r>
    </w:p>
  </w:endnote>
  <w:endnote w:type="continuationSeparator" w:id="0">
    <w:p w14:paraId="09AD9B7B" w14:textId="77777777" w:rsidR="00F22B9D" w:rsidRDefault="00F2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2133" w14:textId="77777777" w:rsidR="00BD4697" w:rsidRDefault="00BD4697" w:rsidP="003D018E">
    <w:pPr>
      <w:pStyle w:val="Footer"/>
    </w:pPr>
    <w:bookmarkStart w:id="0" w:name="aliashAdvancedFooterprot1FooterEvenPages"/>
  </w:p>
  <w:bookmarkEnd w:id="0"/>
  <w:p w14:paraId="23A8857C" w14:textId="77777777" w:rsidR="00BD4697" w:rsidRDefault="00BD4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aliashAdvancedFooterprotec1FooterPrimary"/>
  <w:p w14:paraId="4075A6EB" w14:textId="48DC0E11" w:rsidR="00BD4697" w:rsidRDefault="00A81094" w:rsidP="003D018E">
    <w:pPr>
      <w:pStyle w:val="Footer"/>
      <w:framePr w:wrap="around" w:vAnchor="text" w:hAnchor="margin" w:xAlign="center" w:y="1"/>
      <w:rPr>
        <w:rStyle w:val="PageNumber"/>
      </w:rPr>
    </w:pPr>
    <w:r>
      <w:rPr>
        <w:noProof/>
        <w:sz w:val="22"/>
      </w:rPr>
      <mc:AlternateContent>
        <mc:Choice Requires="wps">
          <w:drawing>
            <wp:anchor distT="0" distB="0" distL="114300" distR="114300" simplePos="0" relativeHeight="251659776" behindDoc="0" locked="0" layoutInCell="0" allowOverlap="1" wp14:anchorId="692F6AAA" wp14:editId="55DAE04F">
              <wp:simplePos x="0" y="0"/>
              <wp:positionH relativeFrom="page">
                <wp:posOffset>0</wp:posOffset>
              </wp:positionH>
              <wp:positionV relativeFrom="page">
                <wp:posOffset>10234930</wp:posOffset>
              </wp:positionV>
              <wp:extent cx="7560310" cy="266700"/>
              <wp:effectExtent l="0" t="0" r="0" b="0"/>
              <wp:wrapNone/>
              <wp:docPr id="2" name="MSIPCM913b415eba45b49ceb43604d" descr="{&quot;HashCode&quot;:-166337246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80C6D" w14:textId="77777777" w:rsidR="006B6E59" w:rsidRPr="006B6E59" w:rsidRDefault="006B6E59" w:rsidP="006B6E59">
                          <w:pPr>
                            <w:jc w:val="center"/>
                            <w:rPr>
                              <w:rFonts w:ascii="Calibri" w:hAnsi="Calibri" w:cs="Calibri"/>
                              <w:color w:val="0078D7"/>
                              <w:sz w:val="24"/>
                            </w:rPr>
                          </w:pPr>
                          <w:r w:rsidRPr="006B6E59">
                            <w:rPr>
                              <w:rFonts w:ascii="Calibri" w:hAnsi="Calibri" w:cs="Calibri"/>
                              <w:color w:val="0078D7"/>
                              <w:sz w:val="24"/>
                            </w:rPr>
                            <w:t xml:space="preserve">OFFICIAL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92F6AAA" id="_x0000_t202" coordsize="21600,21600" o:spt="202" path="m,l,21600r21600,l21600,xe">
              <v:stroke joinstyle="miter"/>
              <v:path gradientshapeok="t" o:connecttype="rect"/>
            </v:shapetype>
            <v:shape id="MSIPCM913b415eba45b49ceb43604d" o:spid="_x0000_s1026" type="#_x0000_t202" alt="{&quot;HashCode&quot;:-1663372469,&quot;Height&quot;:841.0,&quot;Width&quot;:595.0,&quot;Placement&quot;:&quot;Footer&quot;,&quot;Index&quot;:&quot;Primary&quot;,&quot;Section&quot;:1,&quot;Top&quot;:0.0,&quot;Left&quot;:0.0}" style="position:absolute;left:0;text-align:left;margin-left:0;margin-top:805.9pt;width:595.3pt;height: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" o:allowincell="f" filled="f" stroked="f">
              <v:textbox inset=",0,,0">
                <w:txbxContent>
                  <w:p w14:paraId="50C80C6D" w14:textId="77777777" w:rsidR="006B6E59" w:rsidRPr="006B6E59" w:rsidRDefault="006B6E59" w:rsidP="006B6E59">
                    <w:pPr>
                      <w:jc w:val="center"/>
                      <w:rPr>
                        <w:rFonts w:ascii="Calibri" w:hAnsi="Calibri" w:cs="Calibri"/>
                        <w:color w:val="0078D7"/>
                        <w:sz w:val="24"/>
                      </w:rPr>
                    </w:pPr>
                    <w:r w:rsidRPr="006B6E59">
                      <w:rPr>
                        <w:rFonts w:ascii="Calibri" w:hAnsi="Calibri" w:cs="Calibri"/>
                        <w:color w:val="0078D7"/>
                        <w:sz w:val="24"/>
                      </w:rPr>
                      <w:t xml:space="preserve">OFFICIAL </w:t>
                    </w:r>
                  </w:p>
                </w:txbxContent>
              </v:textbox>
              <w10:wrap anchorx="page" anchory="page"/>
            </v:shape>
          </w:pict>
        </mc:Fallback>
      </mc:AlternateContent>
    </w:r>
  </w:p>
  <w:bookmarkEnd w:id="1"/>
  <w:p w14:paraId="7C915FCE" w14:textId="77777777" w:rsidR="00BD4697" w:rsidRDefault="00BD4697">
    <w:pPr>
      <w:pStyle w:val="Footer"/>
      <w:framePr w:wrap="around" w:vAnchor="text" w:hAnchor="margin" w:xAlign="center" w:y="1"/>
      <w:rPr>
        <w:rStyle w:val="PageNumber"/>
      </w:rPr>
    </w:pPr>
  </w:p>
  <w:p w14:paraId="70156B40" w14:textId="77777777" w:rsidR="00BD4697" w:rsidRDefault="00BD4697">
    <w:pPr>
      <w:pStyle w:val="Footer"/>
      <w:tabs>
        <w:tab w:val="center" w:pos="4820"/>
        <w:tab w:val="right" w:pos="963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EF16" w14:textId="77777777" w:rsidR="00BD4697" w:rsidRDefault="00BD4697" w:rsidP="009C6FF2">
    <w:pPr>
      <w:pStyle w:val="Footer"/>
    </w:pPr>
    <w:bookmarkStart w:id="2" w:name="aliashAdvancedFooterprot1FooterFirstPage"/>
  </w:p>
  <w:bookmarkEnd w:id="2"/>
  <w:p w14:paraId="5D5DE0DA" w14:textId="77777777" w:rsidR="00BD4697" w:rsidRDefault="00BD46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3" w:name="aliashAdvancedFooterprotec2FooterPrimary"/>
  <w:p w14:paraId="3E78EDB7" w14:textId="6CCB4607" w:rsidR="00BD4697" w:rsidRDefault="00A81094" w:rsidP="003D018E">
    <w:pPr>
      <w:pStyle w:val="Footer"/>
      <w:framePr w:wrap="around" w:vAnchor="text" w:hAnchor="margin" w:xAlign="center" w:y="1"/>
      <w:rPr>
        <w:rStyle w:val="PageNumber"/>
      </w:rPr>
    </w:pPr>
    <w:r>
      <w:rPr>
        <w:noProof/>
        <w:sz w:val="22"/>
      </w:rPr>
      <mc:AlternateContent>
        <mc:Choice Requires="wps">
          <w:drawing>
            <wp:anchor distT="0" distB="0" distL="114300" distR="114300" simplePos="0" relativeHeight="251660800" behindDoc="0" locked="0" layoutInCell="0" allowOverlap="1" wp14:anchorId="312AA85D" wp14:editId="3D7FD997">
              <wp:simplePos x="0" y="0"/>
              <wp:positionH relativeFrom="page">
                <wp:posOffset>0</wp:posOffset>
              </wp:positionH>
              <wp:positionV relativeFrom="page">
                <wp:posOffset>10234930</wp:posOffset>
              </wp:positionV>
              <wp:extent cx="7560310" cy="266700"/>
              <wp:effectExtent l="0" t="0" r="0" b="0"/>
              <wp:wrapNone/>
              <wp:docPr id="1" name="MSIPCM014c4c849fba4730173959cb" descr="{&quot;HashCode&quot;:-1663372469,&quot;Height&quot;:841.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31D7F" w14:textId="77777777" w:rsidR="006B6E59" w:rsidRPr="006B6E59" w:rsidRDefault="006B6E59" w:rsidP="006B6E59">
                          <w:pPr>
                            <w:jc w:val="center"/>
                            <w:rPr>
                              <w:rFonts w:ascii="Calibri" w:hAnsi="Calibri" w:cs="Calibri"/>
                              <w:color w:val="0078D7"/>
                              <w:sz w:val="24"/>
                            </w:rPr>
                          </w:pPr>
                          <w:r w:rsidRPr="006B6E59">
                            <w:rPr>
                              <w:rFonts w:ascii="Calibri" w:hAnsi="Calibri" w:cs="Calibri"/>
                              <w:color w:val="0078D7"/>
                              <w:sz w:val="24"/>
                            </w:rPr>
                            <w:t xml:space="preserve">OFFICIAL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12AA85D" id="_x0000_t202" coordsize="21600,21600" o:spt="202" path="m,l,21600r21600,l21600,xe">
              <v:stroke joinstyle="miter"/>
              <v:path gradientshapeok="t" o:connecttype="rect"/>
            </v:shapetype>
            <v:shape id="MSIPCM014c4c849fba4730173959cb" o:spid="_x0000_s1027" type="#_x0000_t202" alt="{&quot;HashCode&quot;:-1663372469,&quot;Height&quot;:841.0,&quot;Width&quot;:595.0,&quot;Placement&quot;:&quot;Footer&quot;,&quot;Index&quot;:&quot;Primary&quot;,&quot;Section&quot;:2,&quot;Top&quot;:0.0,&quot;Left&quot;:0.0}" style="position:absolute;left:0;text-align:left;margin-left:0;margin-top:805.9pt;width:595.3pt;height:2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" o:allowincell="f" filled="f" stroked="f">
              <v:textbox inset=",0,,0">
                <w:txbxContent>
                  <w:p w14:paraId="5B431D7F" w14:textId="77777777" w:rsidR="006B6E59" w:rsidRPr="006B6E59" w:rsidRDefault="006B6E59" w:rsidP="006B6E59">
                    <w:pPr>
                      <w:jc w:val="center"/>
                      <w:rPr>
                        <w:rFonts w:ascii="Calibri" w:hAnsi="Calibri" w:cs="Calibri"/>
                        <w:color w:val="0078D7"/>
                        <w:sz w:val="24"/>
                      </w:rPr>
                    </w:pPr>
                    <w:r w:rsidRPr="006B6E59">
                      <w:rPr>
                        <w:rFonts w:ascii="Calibri" w:hAnsi="Calibri" w:cs="Calibri"/>
                        <w:color w:val="0078D7"/>
                        <w:sz w:val="24"/>
                      </w:rPr>
                      <w:t xml:space="preserve">OFFICIAL </w:t>
                    </w:r>
                  </w:p>
                </w:txbxContent>
              </v:textbox>
              <w10:wrap anchorx="page" anchory="page"/>
            </v:shape>
          </w:pict>
        </mc:Fallback>
      </mc:AlternateContent>
    </w:r>
  </w:p>
  <w:bookmarkEnd w:id="63"/>
  <w:p w14:paraId="40445222" w14:textId="77777777" w:rsidR="00BD4697" w:rsidRDefault="00BD46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5E8">
      <w:rPr>
        <w:rStyle w:val="PageNumber"/>
        <w:noProof/>
      </w:rPr>
      <w:t>1</w:t>
    </w:r>
    <w:r>
      <w:rPr>
        <w:rStyle w:val="PageNumber"/>
      </w:rPr>
      <w:fldChar w:fldCharType="end"/>
    </w:r>
  </w:p>
  <w:p w14:paraId="180FB53A" w14:textId="77777777" w:rsidR="00BD4697" w:rsidRDefault="00BD46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8AE8" w14:textId="77777777" w:rsidR="00F22B9D" w:rsidRDefault="00F22B9D">
      <w:r>
        <w:separator/>
      </w:r>
    </w:p>
  </w:footnote>
  <w:footnote w:type="continuationSeparator" w:id="0">
    <w:p w14:paraId="2BC270FC" w14:textId="77777777" w:rsidR="00F22B9D" w:rsidRDefault="00F2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AECE" w14:textId="77777777" w:rsidR="00344DCF" w:rsidRDefault="00344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3071" w14:textId="77777777" w:rsidR="00344DCF" w:rsidRDefault="00344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758D" w14:textId="77777777" w:rsidR="00344DCF" w:rsidRDefault="00344D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D019" w14:textId="0B5D474E" w:rsidR="00BD4697" w:rsidRDefault="00BD46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D175" w14:textId="148520BA" w:rsidR="00BD4697" w:rsidRDefault="00BD46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0484" w14:textId="083C4630" w:rsidR="00BD4697" w:rsidRDefault="00BD4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74F"/>
    <w:multiLevelType w:val="multilevel"/>
    <w:tmpl w:val="C9041B5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2490"/>
        </w:tabs>
        <w:ind w:left="2490" w:hanging="69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1" w15:restartNumberingAfterBreak="0">
    <w:nsid w:val="067F756A"/>
    <w:multiLevelType w:val="multilevel"/>
    <w:tmpl w:val="8CF2B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3E1B68"/>
    <w:multiLevelType w:val="hybridMultilevel"/>
    <w:tmpl w:val="EDCC4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E52098"/>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162C4BE7"/>
    <w:multiLevelType w:val="multilevel"/>
    <w:tmpl w:val="BEB841AA"/>
    <w:lvl w:ilvl="0">
      <w:start w:val="1"/>
      <w:numFmt w:val="decimal"/>
      <w:pStyle w:val="Outline1"/>
      <w:lvlText w:val="%1."/>
      <w:lvlJc w:val="left"/>
      <w:pPr>
        <w:tabs>
          <w:tab w:val="num" w:pos="970"/>
        </w:tabs>
        <w:ind w:left="970" w:hanging="828"/>
      </w:pPr>
      <w:rPr>
        <w:rFonts w:ascii="Arial" w:hAnsi="Arial" w:hint="default"/>
        <w:b w:val="0"/>
        <w:i w:val="0"/>
        <w:sz w:val="22"/>
        <w:u w:val="none"/>
      </w:rPr>
    </w:lvl>
    <w:lvl w:ilvl="1">
      <w:start w:val="1"/>
      <w:numFmt w:val="decimal"/>
      <w:pStyle w:val="Outline2"/>
      <w:lvlText w:val="%1.%2"/>
      <w:lvlJc w:val="left"/>
      <w:pPr>
        <w:tabs>
          <w:tab w:val="num" w:pos="828"/>
        </w:tabs>
        <w:ind w:left="828" w:hanging="828"/>
      </w:pPr>
      <w:rPr>
        <w:rFonts w:ascii="Arial" w:hAnsi="Arial" w:hint="default"/>
        <w:b w:val="0"/>
        <w:i w:val="0"/>
        <w:color w:val="auto"/>
        <w:sz w:val="22"/>
        <w:u w:val="none"/>
      </w:rPr>
    </w:lvl>
    <w:lvl w:ilvl="2">
      <w:start w:val="1"/>
      <w:numFmt w:val="decimal"/>
      <w:pStyle w:val="Outline3"/>
      <w:lvlText w:val="%1.%2.%3"/>
      <w:lvlJc w:val="left"/>
      <w:pPr>
        <w:tabs>
          <w:tab w:val="num" w:pos="1962"/>
        </w:tabs>
        <w:ind w:left="1962" w:hanging="1134"/>
      </w:pPr>
      <w:rPr>
        <w:rFonts w:ascii="Arial" w:hAnsi="Arial" w:hint="default"/>
        <w:b w:val="0"/>
        <w:i w:val="0"/>
        <w:sz w:val="22"/>
      </w:rPr>
    </w:lvl>
    <w:lvl w:ilvl="3">
      <w:start w:val="1"/>
      <w:numFmt w:val="lowerLetter"/>
      <w:pStyle w:val="Outline4"/>
      <w:lvlText w:val="(%4)"/>
      <w:lvlJc w:val="left"/>
      <w:pPr>
        <w:tabs>
          <w:tab w:val="num" w:pos="2682"/>
        </w:tabs>
        <w:ind w:left="2682" w:hanging="720"/>
      </w:pPr>
      <w:rPr>
        <w:rFonts w:ascii="Times New Roman" w:hAnsi="Times New Roman" w:hint="default"/>
        <w:b w:val="0"/>
        <w:i w:val="0"/>
        <w:sz w:val="23"/>
      </w:rPr>
    </w:lvl>
    <w:lvl w:ilvl="4">
      <w:start w:val="1"/>
      <w:numFmt w:val="lowerRoman"/>
      <w:pStyle w:val="Outline5"/>
      <w:lvlText w:val="(%5)"/>
      <w:lvlJc w:val="left"/>
      <w:pPr>
        <w:tabs>
          <w:tab w:val="num" w:pos="3402"/>
        </w:tabs>
        <w:ind w:left="3402" w:hanging="720"/>
      </w:pPr>
      <w:rPr>
        <w:rFonts w:ascii="Times New Roman" w:hAnsi="Times New Roman" w:hint="default"/>
        <w:sz w:val="23"/>
      </w:rPr>
    </w:lvl>
    <w:lvl w:ilvl="5">
      <w:start w:val="1"/>
      <w:numFmt w:val="decimal"/>
      <w:pStyle w:val="OutlineInd2"/>
      <w:lvlText w:val="%1.%6"/>
      <w:lvlJc w:val="left"/>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hint="default"/>
        <w:b w:val="0"/>
        <w:i w:val="0"/>
        <w:sz w:val="23"/>
      </w:rPr>
    </w:lvl>
  </w:abstractNum>
  <w:abstractNum w:abstractNumId="5" w15:restartNumberingAfterBreak="0">
    <w:nsid w:val="1D092332"/>
    <w:multiLevelType w:val="hybridMultilevel"/>
    <w:tmpl w:val="DF1234C2"/>
    <w:lvl w:ilvl="0" w:tplc="04090005">
      <w:start w:val="1"/>
      <w:numFmt w:val="bullet"/>
      <w:pStyle w:val="Level1"/>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F7625"/>
    <w:multiLevelType w:val="hybridMultilevel"/>
    <w:tmpl w:val="6C628254"/>
    <w:lvl w:ilvl="0" w:tplc="753010E4">
      <w:numFmt w:val="bullet"/>
      <w:lvlText w:val="-"/>
      <w:lvlJc w:val="left"/>
      <w:rPr>
        <w:rFonts w:ascii="Verdana" w:eastAsia="Arial"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F6B08"/>
    <w:multiLevelType w:val="singleLevel"/>
    <w:tmpl w:val="08587D24"/>
    <w:lvl w:ilvl="0">
      <w:start w:val="1"/>
      <w:numFmt w:val="decimal"/>
      <w:pStyle w:val="Level3"/>
      <w:lvlText w:val="(%1)"/>
      <w:lvlJc w:val="left"/>
      <w:pPr>
        <w:tabs>
          <w:tab w:val="num" w:pos="851"/>
        </w:tabs>
        <w:ind w:left="851" w:hanging="851"/>
      </w:pPr>
      <w:rPr>
        <w:b w:val="0"/>
        <w:i w:val="0"/>
      </w:rPr>
    </w:lvl>
  </w:abstractNum>
  <w:abstractNum w:abstractNumId="8" w15:restartNumberingAfterBreak="0">
    <w:nsid w:val="2D653B79"/>
    <w:multiLevelType w:val="multilevel"/>
    <w:tmpl w:val="B8C03F36"/>
    <w:lvl w:ilvl="0">
      <w:start w:val="1"/>
      <w:numFmt w:val="decimal"/>
      <w:lvlText w:val="%1."/>
      <w:lvlJc w:val="left"/>
      <w:pPr>
        <w:tabs>
          <w:tab w:val="num" w:pos="720"/>
        </w:tabs>
        <w:ind w:left="720" w:hanging="720"/>
      </w:pPr>
      <w:rPr>
        <w:rFonts w:ascii="Arial" w:hAnsi="Arial" w:hint="default"/>
        <w:b w:val="0"/>
        <w:i w:val="0"/>
        <w:caps/>
        <w:sz w:val="22"/>
      </w:rPr>
    </w:lvl>
    <w:lvl w:ilvl="1">
      <w:start w:val="1"/>
      <w:numFmt w:val="decimal"/>
      <w:lvlText w:val="%1.%2."/>
      <w:lvlJc w:val="left"/>
      <w:pPr>
        <w:tabs>
          <w:tab w:val="num" w:pos="720"/>
        </w:tabs>
        <w:ind w:left="720" w:hanging="720"/>
      </w:pPr>
      <w:rPr>
        <w:rFonts w:ascii="Arial" w:hAnsi="Arial" w:hint="default"/>
        <w:sz w:val="22"/>
      </w:rPr>
    </w:lvl>
    <w:lvl w:ilvl="2">
      <w:start w:val="1"/>
      <w:numFmt w:val="lowerLetter"/>
      <w:lvlText w:val="(%3)"/>
      <w:lvlJc w:val="left"/>
      <w:pPr>
        <w:tabs>
          <w:tab w:val="num" w:pos="1440"/>
        </w:tabs>
        <w:ind w:left="1440" w:hanging="720"/>
      </w:pPr>
      <w:rPr>
        <w:rFonts w:ascii="Arial" w:hAnsi="Arial" w:hint="default"/>
        <w:sz w:val="22"/>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1)"/>
      <w:lvlJc w:val="left"/>
      <w:pPr>
        <w:tabs>
          <w:tab w:val="num" w:pos="3606"/>
        </w:tabs>
        <w:ind w:left="3606" w:hanging="72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F767B1E"/>
    <w:multiLevelType w:val="singleLevel"/>
    <w:tmpl w:val="47BED528"/>
    <w:lvl w:ilvl="0">
      <w:start w:val="1"/>
      <w:numFmt w:val="decimal"/>
      <w:pStyle w:val="SchedMain"/>
      <w:lvlText w:val="Schedule %1"/>
      <w:lvlJc w:val="left"/>
      <w:pPr>
        <w:tabs>
          <w:tab w:val="num" w:pos="1440"/>
        </w:tabs>
        <w:ind w:left="0" w:firstLine="0"/>
      </w:pPr>
      <w:rPr>
        <w:rFonts w:ascii="Arial" w:hAnsi="Arial" w:hint="default"/>
        <w:b/>
        <w:i w:val="0"/>
        <w:sz w:val="22"/>
      </w:rPr>
    </w:lvl>
  </w:abstractNum>
  <w:abstractNum w:abstractNumId="10" w15:restartNumberingAfterBreak="0">
    <w:nsid w:val="35734615"/>
    <w:multiLevelType w:val="multilevel"/>
    <w:tmpl w:val="F78E8770"/>
    <w:lvl w:ilvl="0">
      <w:start w:val="1"/>
      <w:numFmt w:val="decimal"/>
      <w:pStyle w:val="PCSchedule1"/>
      <w:lvlText w:val="%1."/>
      <w:lvlJc w:val="left"/>
      <w:pPr>
        <w:tabs>
          <w:tab w:val="num" w:pos="828"/>
        </w:tabs>
        <w:ind w:left="828" w:hanging="828"/>
      </w:pPr>
      <w:rPr>
        <w:rFonts w:ascii="Times New Roman" w:hAnsi="Times New Roman" w:hint="default"/>
        <w:b w:val="0"/>
        <w:i w:val="0"/>
        <w:sz w:val="23"/>
        <w:u w:val="none"/>
      </w:rPr>
    </w:lvl>
    <w:lvl w:ilvl="1">
      <w:start w:val="1"/>
      <w:numFmt w:val="decimal"/>
      <w:pStyle w:val="PCSchedule2"/>
      <w:lvlText w:val="%1.%2"/>
      <w:lvlJc w:val="left"/>
      <w:pPr>
        <w:tabs>
          <w:tab w:val="num" w:pos="828"/>
        </w:tabs>
        <w:ind w:left="828" w:hanging="828"/>
      </w:pPr>
      <w:rPr>
        <w:rFonts w:ascii="Times New Roman" w:hAnsi="Times New Roman" w:hint="default"/>
        <w:b w:val="0"/>
        <w:i w:val="0"/>
        <w:sz w:val="23"/>
        <w:u w:val="none"/>
      </w:rPr>
    </w:lvl>
    <w:lvl w:ilvl="2">
      <w:start w:val="1"/>
      <w:numFmt w:val="decimal"/>
      <w:pStyle w:val="PCSchedule3"/>
      <w:lvlText w:val="%1.%2.%3"/>
      <w:lvlJc w:val="left"/>
      <w:pPr>
        <w:tabs>
          <w:tab w:val="num" w:pos="1962"/>
        </w:tabs>
        <w:ind w:left="1962" w:hanging="1134"/>
      </w:pPr>
      <w:rPr>
        <w:rFonts w:ascii="Times New Roman" w:hAnsi="Times New Roman" w:hint="default"/>
        <w:b w:val="0"/>
        <w:i w:val="0"/>
        <w:sz w:val="23"/>
      </w:rPr>
    </w:lvl>
    <w:lvl w:ilvl="3">
      <w:start w:val="1"/>
      <w:numFmt w:val="lowerLetter"/>
      <w:pStyle w:val="PCSchedule4"/>
      <w:lvlText w:val="(%4)"/>
      <w:lvlJc w:val="left"/>
      <w:pPr>
        <w:tabs>
          <w:tab w:val="num" w:pos="2682"/>
        </w:tabs>
        <w:ind w:left="2682" w:hanging="720"/>
      </w:pPr>
      <w:rPr>
        <w:rFonts w:ascii="Times New Roman" w:hAnsi="Times New Roman" w:hint="default"/>
        <w:b w:val="0"/>
        <w:i w:val="0"/>
        <w:sz w:val="23"/>
      </w:rPr>
    </w:lvl>
    <w:lvl w:ilvl="4">
      <w:start w:val="1"/>
      <w:numFmt w:val="lowerRoman"/>
      <w:pStyle w:val="PCSchedule5"/>
      <w:lvlText w:val="(%5)"/>
      <w:lvlJc w:val="left"/>
      <w:pPr>
        <w:tabs>
          <w:tab w:val="num" w:pos="3402"/>
        </w:tabs>
        <w:ind w:left="3402" w:hanging="720"/>
      </w:pPr>
      <w:rPr>
        <w:rFonts w:ascii="Times New Roman" w:hAnsi="Times New Roman" w:hint="default"/>
        <w:sz w:val="23"/>
      </w:rPr>
    </w:lvl>
    <w:lvl w:ilvl="5">
      <w:start w:val="1"/>
      <w:numFmt w:val="decimal"/>
      <w:pStyle w:val="PCScheduleInd2"/>
      <w:lvlText w:val="%1.%6"/>
      <w:lvlJc w:val="left"/>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1" w15:restartNumberingAfterBreak="0">
    <w:nsid w:val="37684BC2"/>
    <w:multiLevelType w:val="hybridMultilevel"/>
    <w:tmpl w:val="22D81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A07D0"/>
    <w:multiLevelType w:val="hybridMultilevel"/>
    <w:tmpl w:val="DAB26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D80FD8"/>
    <w:multiLevelType w:val="multilevel"/>
    <w:tmpl w:val="B914BA1C"/>
    <w:lvl w:ilvl="0">
      <w:start w:val="1"/>
      <w:numFmt w:val="decimal"/>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sz w:val="21"/>
      </w:rPr>
    </w:lvl>
    <w:lvl w:ilvl="2">
      <w:start w:val="1"/>
      <w:numFmt w:val="lowerLetter"/>
      <w:lvlText w:val="%3)"/>
      <w:lvlJc w:val="left"/>
      <w:pPr>
        <w:tabs>
          <w:tab w:val="num" w:pos="1080"/>
        </w:tabs>
        <w:ind w:left="1080" w:hanging="360"/>
      </w:pPr>
      <w:rPr>
        <w:rFonts w:hint="default"/>
        <w:sz w:val="21"/>
      </w:rPr>
    </w:lvl>
    <w:lvl w:ilvl="3">
      <w:start w:val="1"/>
      <w:numFmt w:val="lowerRoman"/>
      <w:lvlText w:val="(%4)"/>
      <w:lvlJc w:val="left"/>
      <w:pPr>
        <w:tabs>
          <w:tab w:val="num" w:pos="2160"/>
        </w:tabs>
        <w:ind w:left="2160" w:hanging="720"/>
      </w:pPr>
      <w:rPr>
        <w:rFonts w:ascii="Arial" w:hAnsi="Arial" w:hint="default"/>
        <w:sz w:val="21"/>
      </w:rPr>
    </w:lvl>
    <w:lvl w:ilvl="4">
      <w:start w:val="1"/>
      <w:numFmt w:val="upperLetter"/>
      <w:lvlText w:val="(%5)"/>
      <w:lvlJc w:val="left"/>
      <w:pPr>
        <w:tabs>
          <w:tab w:val="num" w:pos="2880"/>
        </w:tabs>
        <w:ind w:left="2880" w:hanging="720"/>
      </w:pPr>
      <w:rPr>
        <w:rFonts w:ascii="Arial" w:hAnsi="Arial" w:hint="default"/>
        <w:sz w:val="21"/>
      </w:rPr>
    </w:lvl>
    <w:lvl w:ilvl="5">
      <w:start w:val="1"/>
      <w:numFmt w:val="upperRoman"/>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47735973"/>
    <w:multiLevelType w:val="hybridMultilevel"/>
    <w:tmpl w:val="CBBEE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0B050D"/>
    <w:multiLevelType w:val="hybridMultilevel"/>
    <w:tmpl w:val="2CDA1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206D80"/>
    <w:multiLevelType w:val="multilevel"/>
    <w:tmpl w:val="4C805E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79C5134"/>
    <w:multiLevelType w:val="singleLevel"/>
    <w:tmpl w:val="AFEED07E"/>
    <w:lvl w:ilvl="0">
      <w:start w:val="1"/>
      <w:numFmt w:val="upperLetter"/>
      <w:lvlText w:val="(%1)"/>
      <w:lvlJc w:val="left"/>
      <w:pPr>
        <w:tabs>
          <w:tab w:val="num" w:pos="851"/>
        </w:tabs>
        <w:ind w:left="851" w:hanging="851"/>
      </w:pPr>
      <w:rPr>
        <w:rFonts w:hint="default"/>
      </w:rPr>
    </w:lvl>
  </w:abstractNum>
  <w:abstractNum w:abstractNumId="18" w15:restartNumberingAfterBreak="0">
    <w:nsid w:val="5A2D41CE"/>
    <w:multiLevelType w:val="multilevel"/>
    <w:tmpl w:val="45A63E20"/>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19" w15:restartNumberingAfterBreak="0">
    <w:nsid w:val="63CC4CE6"/>
    <w:multiLevelType w:val="hybridMultilevel"/>
    <w:tmpl w:val="3E221F12"/>
    <w:lvl w:ilvl="0" w:tplc="9550A55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DF4683"/>
    <w:multiLevelType w:val="multilevel"/>
    <w:tmpl w:val="EB663AE6"/>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FF121D6"/>
    <w:multiLevelType w:val="hybridMultilevel"/>
    <w:tmpl w:val="A2644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17460">
    <w:abstractNumId w:val="7"/>
  </w:num>
  <w:num w:numId="2" w16cid:durableId="2071490133">
    <w:abstractNumId w:val="17"/>
  </w:num>
  <w:num w:numId="3" w16cid:durableId="285045219">
    <w:abstractNumId w:val="18"/>
  </w:num>
  <w:num w:numId="4" w16cid:durableId="1486970621">
    <w:abstractNumId w:val="18"/>
  </w:num>
  <w:num w:numId="5" w16cid:durableId="1440492310">
    <w:abstractNumId w:val="18"/>
  </w:num>
  <w:num w:numId="6" w16cid:durableId="666174396">
    <w:abstractNumId w:val="18"/>
  </w:num>
  <w:num w:numId="7" w16cid:durableId="87702356">
    <w:abstractNumId w:val="18"/>
  </w:num>
  <w:num w:numId="8" w16cid:durableId="898633449">
    <w:abstractNumId w:val="18"/>
  </w:num>
  <w:num w:numId="9" w16cid:durableId="1036540732">
    <w:abstractNumId w:val="18"/>
  </w:num>
  <w:num w:numId="10" w16cid:durableId="1202134466">
    <w:abstractNumId w:val="18"/>
  </w:num>
  <w:num w:numId="11" w16cid:durableId="1383090443">
    <w:abstractNumId w:val="18"/>
  </w:num>
  <w:num w:numId="12" w16cid:durableId="1994285692">
    <w:abstractNumId w:val="4"/>
  </w:num>
  <w:num w:numId="13" w16cid:durableId="2107577619">
    <w:abstractNumId w:val="10"/>
  </w:num>
  <w:num w:numId="14" w16cid:durableId="659389261">
    <w:abstractNumId w:val="10"/>
  </w:num>
  <w:num w:numId="15" w16cid:durableId="334117827">
    <w:abstractNumId w:val="10"/>
  </w:num>
  <w:num w:numId="16" w16cid:durableId="1863855421">
    <w:abstractNumId w:val="10"/>
  </w:num>
  <w:num w:numId="17" w16cid:durableId="659843396">
    <w:abstractNumId w:val="10"/>
  </w:num>
  <w:num w:numId="18" w16cid:durableId="348876168">
    <w:abstractNumId w:val="10"/>
  </w:num>
  <w:num w:numId="19" w16cid:durableId="1175532035">
    <w:abstractNumId w:val="10"/>
  </w:num>
  <w:num w:numId="20" w16cid:durableId="1606157007">
    <w:abstractNumId w:val="10"/>
  </w:num>
  <w:num w:numId="21" w16cid:durableId="1841698695">
    <w:abstractNumId w:val="10"/>
  </w:num>
  <w:num w:numId="22" w16cid:durableId="1122309665">
    <w:abstractNumId w:val="9"/>
  </w:num>
  <w:num w:numId="23" w16cid:durableId="408967392">
    <w:abstractNumId w:val="3"/>
  </w:num>
  <w:num w:numId="24" w16cid:durableId="1571500422">
    <w:abstractNumId w:val="13"/>
  </w:num>
  <w:num w:numId="25" w16cid:durableId="322969545">
    <w:abstractNumId w:val="8"/>
  </w:num>
  <w:num w:numId="26" w16cid:durableId="245654304">
    <w:abstractNumId w:val="16"/>
  </w:num>
  <w:num w:numId="27" w16cid:durableId="44381324">
    <w:abstractNumId w:val="0"/>
  </w:num>
  <w:num w:numId="28" w16cid:durableId="608004807">
    <w:abstractNumId w:val="5"/>
  </w:num>
  <w:num w:numId="29" w16cid:durableId="690422203">
    <w:abstractNumId w:val="20"/>
  </w:num>
  <w:num w:numId="30" w16cid:durableId="2017894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8365379">
    <w:abstractNumId w:val="6"/>
  </w:num>
  <w:num w:numId="32" w16cid:durableId="143590368">
    <w:abstractNumId w:val="1"/>
  </w:num>
  <w:num w:numId="33" w16cid:durableId="1022440597">
    <w:abstractNumId w:val="21"/>
  </w:num>
  <w:num w:numId="34" w16cid:durableId="148791672">
    <w:abstractNumId w:val="2"/>
  </w:num>
  <w:num w:numId="35" w16cid:durableId="139927273">
    <w:abstractNumId w:val="15"/>
  </w:num>
  <w:num w:numId="36" w16cid:durableId="215824538">
    <w:abstractNumId w:val="14"/>
  </w:num>
  <w:num w:numId="37" w16cid:durableId="825241276">
    <w:abstractNumId w:val="12"/>
  </w:num>
  <w:num w:numId="38" w16cid:durableId="233206798">
    <w:abstractNumId w:val="11"/>
  </w:num>
  <w:num w:numId="39" w16cid:durableId="323708229">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28"/>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CB"/>
    <w:rsid w:val="00005E2C"/>
    <w:rsid w:val="00013FB0"/>
    <w:rsid w:val="0003137B"/>
    <w:rsid w:val="00050D64"/>
    <w:rsid w:val="00051CF3"/>
    <w:rsid w:val="0005427C"/>
    <w:rsid w:val="00057174"/>
    <w:rsid w:val="0008357C"/>
    <w:rsid w:val="00091066"/>
    <w:rsid w:val="000A1EE4"/>
    <w:rsid w:val="000A2186"/>
    <w:rsid w:val="000A2517"/>
    <w:rsid w:val="000A657D"/>
    <w:rsid w:val="000B175B"/>
    <w:rsid w:val="000C09A6"/>
    <w:rsid w:val="000C22F8"/>
    <w:rsid w:val="000D3268"/>
    <w:rsid w:val="001023AB"/>
    <w:rsid w:val="001075F4"/>
    <w:rsid w:val="001139DF"/>
    <w:rsid w:val="0012069D"/>
    <w:rsid w:val="001335D7"/>
    <w:rsid w:val="00146CF9"/>
    <w:rsid w:val="00164226"/>
    <w:rsid w:val="001773DE"/>
    <w:rsid w:val="00183BC7"/>
    <w:rsid w:val="00187CCB"/>
    <w:rsid w:val="00190B4A"/>
    <w:rsid w:val="001A7BBF"/>
    <w:rsid w:val="001A7C8A"/>
    <w:rsid w:val="001A7E75"/>
    <w:rsid w:val="001D08EF"/>
    <w:rsid w:val="001D17DE"/>
    <w:rsid w:val="001D4C7B"/>
    <w:rsid w:val="001E69D8"/>
    <w:rsid w:val="00202E5A"/>
    <w:rsid w:val="00212D10"/>
    <w:rsid w:val="00216651"/>
    <w:rsid w:val="00232742"/>
    <w:rsid w:val="00233B41"/>
    <w:rsid w:val="00252FD3"/>
    <w:rsid w:val="00255400"/>
    <w:rsid w:val="0026348C"/>
    <w:rsid w:val="00265318"/>
    <w:rsid w:val="00271137"/>
    <w:rsid w:val="002808EF"/>
    <w:rsid w:val="00285295"/>
    <w:rsid w:val="002A422D"/>
    <w:rsid w:val="002B5166"/>
    <w:rsid w:val="002B6151"/>
    <w:rsid w:val="002C168D"/>
    <w:rsid w:val="003018D8"/>
    <w:rsid w:val="0030362B"/>
    <w:rsid w:val="003103A6"/>
    <w:rsid w:val="00311AE7"/>
    <w:rsid w:val="00313D5B"/>
    <w:rsid w:val="0034294E"/>
    <w:rsid w:val="00344DCF"/>
    <w:rsid w:val="003606D5"/>
    <w:rsid w:val="00360E44"/>
    <w:rsid w:val="00364EB7"/>
    <w:rsid w:val="003804D1"/>
    <w:rsid w:val="003851FC"/>
    <w:rsid w:val="003852AB"/>
    <w:rsid w:val="00390C8A"/>
    <w:rsid w:val="003B5330"/>
    <w:rsid w:val="003B78FD"/>
    <w:rsid w:val="003D018E"/>
    <w:rsid w:val="003D30C8"/>
    <w:rsid w:val="003E6D15"/>
    <w:rsid w:val="003F24FE"/>
    <w:rsid w:val="00403F40"/>
    <w:rsid w:val="004059D3"/>
    <w:rsid w:val="00410F3C"/>
    <w:rsid w:val="004136A4"/>
    <w:rsid w:val="00414781"/>
    <w:rsid w:val="00415F34"/>
    <w:rsid w:val="00420047"/>
    <w:rsid w:val="00422465"/>
    <w:rsid w:val="00426959"/>
    <w:rsid w:val="00435D86"/>
    <w:rsid w:val="004445B5"/>
    <w:rsid w:val="00454D67"/>
    <w:rsid w:val="00455CCE"/>
    <w:rsid w:val="00457D8F"/>
    <w:rsid w:val="00461595"/>
    <w:rsid w:val="004666D0"/>
    <w:rsid w:val="00477424"/>
    <w:rsid w:val="00483398"/>
    <w:rsid w:val="004A580A"/>
    <w:rsid w:val="004A65AD"/>
    <w:rsid w:val="004E1591"/>
    <w:rsid w:val="004E39C7"/>
    <w:rsid w:val="004E6847"/>
    <w:rsid w:val="004F0873"/>
    <w:rsid w:val="0051098F"/>
    <w:rsid w:val="00524D67"/>
    <w:rsid w:val="00525D2F"/>
    <w:rsid w:val="00553837"/>
    <w:rsid w:val="005543C7"/>
    <w:rsid w:val="00555764"/>
    <w:rsid w:val="005560F4"/>
    <w:rsid w:val="005675AD"/>
    <w:rsid w:val="005742AB"/>
    <w:rsid w:val="005764D4"/>
    <w:rsid w:val="00583342"/>
    <w:rsid w:val="00593DC3"/>
    <w:rsid w:val="00597F94"/>
    <w:rsid w:val="005B1C5F"/>
    <w:rsid w:val="005D3647"/>
    <w:rsid w:val="005D6ADA"/>
    <w:rsid w:val="005E3D15"/>
    <w:rsid w:val="005F6739"/>
    <w:rsid w:val="006057E7"/>
    <w:rsid w:val="006105CB"/>
    <w:rsid w:val="00613C67"/>
    <w:rsid w:val="006158A2"/>
    <w:rsid w:val="00615C83"/>
    <w:rsid w:val="00617484"/>
    <w:rsid w:val="00644EB7"/>
    <w:rsid w:val="00653243"/>
    <w:rsid w:val="00665BAB"/>
    <w:rsid w:val="0067146E"/>
    <w:rsid w:val="00682FC1"/>
    <w:rsid w:val="006A7F25"/>
    <w:rsid w:val="006B6E59"/>
    <w:rsid w:val="006C3CBB"/>
    <w:rsid w:val="006E0179"/>
    <w:rsid w:val="006F1718"/>
    <w:rsid w:val="006F4042"/>
    <w:rsid w:val="0070479F"/>
    <w:rsid w:val="0070712A"/>
    <w:rsid w:val="00724036"/>
    <w:rsid w:val="00734D58"/>
    <w:rsid w:val="00735526"/>
    <w:rsid w:val="00764AB1"/>
    <w:rsid w:val="00777799"/>
    <w:rsid w:val="00781E8D"/>
    <w:rsid w:val="00793A93"/>
    <w:rsid w:val="007A1A62"/>
    <w:rsid w:val="007B04FC"/>
    <w:rsid w:val="007B2B7E"/>
    <w:rsid w:val="007B30F3"/>
    <w:rsid w:val="007B76D7"/>
    <w:rsid w:val="007C139F"/>
    <w:rsid w:val="007C3492"/>
    <w:rsid w:val="007D05E8"/>
    <w:rsid w:val="007F1F14"/>
    <w:rsid w:val="007F36D8"/>
    <w:rsid w:val="007F61B2"/>
    <w:rsid w:val="007F62BF"/>
    <w:rsid w:val="00810A19"/>
    <w:rsid w:val="00817561"/>
    <w:rsid w:val="00826261"/>
    <w:rsid w:val="008301A1"/>
    <w:rsid w:val="008303D8"/>
    <w:rsid w:val="00836700"/>
    <w:rsid w:val="00840146"/>
    <w:rsid w:val="00841404"/>
    <w:rsid w:val="00856A31"/>
    <w:rsid w:val="0085708F"/>
    <w:rsid w:val="00863715"/>
    <w:rsid w:val="00867D64"/>
    <w:rsid w:val="00887840"/>
    <w:rsid w:val="00896E83"/>
    <w:rsid w:val="008A0B59"/>
    <w:rsid w:val="008A0E65"/>
    <w:rsid w:val="008A7F96"/>
    <w:rsid w:val="008C0817"/>
    <w:rsid w:val="008E016A"/>
    <w:rsid w:val="008F3579"/>
    <w:rsid w:val="00900C9B"/>
    <w:rsid w:val="00911334"/>
    <w:rsid w:val="0091140F"/>
    <w:rsid w:val="009150A3"/>
    <w:rsid w:val="009164D7"/>
    <w:rsid w:val="00926E18"/>
    <w:rsid w:val="0094310B"/>
    <w:rsid w:val="00943263"/>
    <w:rsid w:val="009562CC"/>
    <w:rsid w:val="00985126"/>
    <w:rsid w:val="00985960"/>
    <w:rsid w:val="009A6957"/>
    <w:rsid w:val="009A6AE7"/>
    <w:rsid w:val="009C31B7"/>
    <w:rsid w:val="009C4F4C"/>
    <w:rsid w:val="009C6FF2"/>
    <w:rsid w:val="009E2A3D"/>
    <w:rsid w:val="009E4597"/>
    <w:rsid w:val="009F25C8"/>
    <w:rsid w:val="009F52E5"/>
    <w:rsid w:val="00A10478"/>
    <w:rsid w:val="00A27631"/>
    <w:rsid w:val="00A337C9"/>
    <w:rsid w:val="00A34AC0"/>
    <w:rsid w:val="00A37B3A"/>
    <w:rsid w:val="00A41B4D"/>
    <w:rsid w:val="00A41EE3"/>
    <w:rsid w:val="00A520FA"/>
    <w:rsid w:val="00A6363D"/>
    <w:rsid w:val="00A707F3"/>
    <w:rsid w:val="00A8063B"/>
    <w:rsid w:val="00A81094"/>
    <w:rsid w:val="00AA4FC2"/>
    <w:rsid w:val="00AC4AE3"/>
    <w:rsid w:val="00AD2E00"/>
    <w:rsid w:val="00AF03A9"/>
    <w:rsid w:val="00B2048B"/>
    <w:rsid w:val="00B241CF"/>
    <w:rsid w:val="00B26DE7"/>
    <w:rsid w:val="00B447CB"/>
    <w:rsid w:val="00B646DE"/>
    <w:rsid w:val="00B72EF0"/>
    <w:rsid w:val="00B97F0E"/>
    <w:rsid w:val="00BA0F90"/>
    <w:rsid w:val="00BA6EDB"/>
    <w:rsid w:val="00BB57B7"/>
    <w:rsid w:val="00BC2E49"/>
    <w:rsid w:val="00BD4697"/>
    <w:rsid w:val="00BD4943"/>
    <w:rsid w:val="00BD58BD"/>
    <w:rsid w:val="00BE18B0"/>
    <w:rsid w:val="00BF6A68"/>
    <w:rsid w:val="00C16288"/>
    <w:rsid w:val="00C17B4F"/>
    <w:rsid w:val="00C31A0A"/>
    <w:rsid w:val="00C3707C"/>
    <w:rsid w:val="00C374AA"/>
    <w:rsid w:val="00C42CDC"/>
    <w:rsid w:val="00C620A1"/>
    <w:rsid w:val="00C62249"/>
    <w:rsid w:val="00C6707A"/>
    <w:rsid w:val="00C67CDA"/>
    <w:rsid w:val="00C74CD5"/>
    <w:rsid w:val="00C90E08"/>
    <w:rsid w:val="00C90FDF"/>
    <w:rsid w:val="00C97EA9"/>
    <w:rsid w:val="00CA0270"/>
    <w:rsid w:val="00CA1BE9"/>
    <w:rsid w:val="00CA2E57"/>
    <w:rsid w:val="00CB3EC4"/>
    <w:rsid w:val="00CD2597"/>
    <w:rsid w:val="00D03BD9"/>
    <w:rsid w:val="00D06E80"/>
    <w:rsid w:val="00D07E9A"/>
    <w:rsid w:val="00D12F46"/>
    <w:rsid w:val="00D13E5D"/>
    <w:rsid w:val="00D26D0B"/>
    <w:rsid w:val="00D30560"/>
    <w:rsid w:val="00D400B0"/>
    <w:rsid w:val="00D515AF"/>
    <w:rsid w:val="00D66461"/>
    <w:rsid w:val="00D708FA"/>
    <w:rsid w:val="00D82D7C"/>
    <w:rsid w:val="00D85237"/>
    <w:rsid w:val="00D91832"/>
    <w:rsid w:val="00DA21A9"/>
    <w:rsid w:val="00DA353C"/>
    <w:rsid w:val="00DC0B3C"/>
    <w:rsid w:val="00DC0C3A"/>
    <w:rsid w:val="00DC7152"/>
    <w:rsid w:val="00DE5A8A"/>
    <w:rsid w:val="00DE68B5"/>
    <w:rsid w:val="00DE7F48"/>
    <w:rsid w:val="00E23C0B"/>
    <w:rsid w:val="00E333A4"/>
    <w:rsid w:val="00E37AAC"/>
    <w:rsid w:val="00E41568"/>
    <w:rsid w:val="00E42431"/>
    <w:rsid w:val="00E74F47"/>
    <w:rsid w:val="00E76C4A"/>
    <w:rsid w:val="00E848B3"/>
    <w:rsid w:val="00E94727"/>
    <w:rsid w:val="00E9571B"/>
    <w:rsid w:val="00EA69B5"/>
    <w:rsid w:val="00EB402E"/>
    <w:rsid w:val="00EC07B2"/>
    <w:rsid w:val="00EC6DD0"/>
    <w:rsid w:val="00EE5813"/>
    <w:rsid w:val="00EE7817"/>
    <w:rsid w:val="00F02E24"/>
    <w:rsid w:val="00F059C4"/>
    <w:rsid w:val="00F178DD"/>
    <w:rsid w:val="00F22B9D"/>
    <w:rsid w:val="00F47DA7"/>
    <w:rsid w:val="00F51AF7"/>
    <w:rsid w:val="00F526E5"/>
    <w:rsid w:val="00F54924"/>
    <w:rsid w:val="00F674E5"/>
    <w:rsid w:val="00F705E0"/>
    <w:rsid w:val="00F8390F"/>
    <w:rsid w:val="00FA29C1"/>
    <w:rsid w:val="00FA6813"/>
    <w:rsid w:val="00FB3B29"/>
    <w:rsid w:val="00FC15BA"/>
    <w:rsid w:val="00FC19EF"/>
    <w:rsid w:val="00FE01A2"/>
    <w:rsid w:val="00FE06F1"/>
    <w:rsid w:val="00FE1EAB"/>
    <w:rsid w:val="00FE4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2"/>
    </o:shapelayout>
  </w:shapeDefaults>
  <w:decimalSymbol w:val="."/>
  <w:listSeparator w:val=","/>
  <w14:docId w14:val="30D7EEB0"/>
  <w15:chartTrackingRefBased/>
  <w15:docId w15:val="{936BA2B4-095F-4F6C-B4B7-12C72072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after="240"/>
      <w:jc w:val="center"/>
      <w:outlineLvl w:val="0"/>
    </w:pPr>
    <w:rPr>
      <w:b/>
      <w:kern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Main">
    <w:name w:val="Sched Main"/>
    <w:basedOn w:val="Normal"/>
    <w:next w:val="Normal"/>
    <w:pPr>
      <w:numPr>
        <w:numId w:val="22"/>
      </w:numPr>
      <w:spacing w:after="240"/>
      <w:jc w:val="center"/>
    </w:pPr>
    <w:rPr>
      <w:b/>
      <w:caps/>
    </w:rPr>
  </w:style>
  <w:style w:type="paragraph" w:styleId="Header">
    <w:name w:val="header"/>
    <w:basedOn w:val="Normal"/>
    <w:link w:val="HeaderChar"/>
  </w:style>
  <w:style w:type="paragraph" w:styleId="Footer">
    <w:name w:val="footer"/>
    <w:basedOn w:val="Normal"/>
    <w:rPr>
      <w:sz w:val="16"/>
    </w:rPr>
  </w:style>
  <w:style w:type="paragraph" w:customStyle="1" w:styleId="Outline1">
    <w:name w:val="Outline 1"/>
    <w:basedOn w:val="Normal"/>
    <w:pPr>
      <w:keepNext/>
      <w:numPr>
        <w:numId w:val="12"/>
      </w:numPr>
      <w:spacing w:after="240"/>
      <w:outlineLvl w:val="0"/>
    </w:pPr>
    <w:rPr>
      <w:b/>
      <w:caps/>
    </w:rPr>
  </w:style>
  <w:style w:type="paragraph" w:customStyle="1" w:styleId="Outline2">
    <w:name w:val="Outline 2"/>
    <w:basedOn w:val="Normal"/>
    <w:pPr>
      <w:numPr>
        <w:ilvl w:val="1"/>
        <w:numId w:val="12"/>
      </w:numPr>
      <w:spacing w:after="240"/>
      <w:outlineLvl w:val="1"/>
    </w:pPr>
  </w:style>
  <w:style w:type="paragraph" w:customStyle="1" w:styleId="Outline3">
    <w:name w:val="Outline 3"/>
    <w:basedOn w:val="Normal"/>
    <w:pPr>
      <w:numPr>
        <w:ilvl w:val="2"/>
        <w:numId w:val="12"/>
      </w:numPr>
      <w:spacing w:after="240"/>
      <w:outlineLvl w:val="2"/>
    </w:pPr>
  </w:style>
  <w:style w:type="paragraph" w:customStyle="1" w:styleId="Outline4">
    <w:name w:val="Outline 4"/>
    <w:basedOn w:val="Normal"/>
    <w:pPr>
      <w:numPr>
        <w:ilvl w:val="3"/>
        <w:numId w:val="12"/>
      </w:numPr>
      <w:spacing w:after="240"/>
      <w:outlineLvl w:val="3"/>
    </w:pPr>
  </w:style>
  <w:style w:type="paragraph" w:customStyle="1" w:styleId="Outline5">
    <w:name w:val="Outline 5"/>
    <w:basedOn w:val="Normal"/>
    <w:pPr>
      <w:numPr>
        <w:ilvl w:val="4"/>
        <w:numId w:val="12"/>
      </w:numPr>
      <w:tabs>
        <w:tab w:val="left" w:pos="2835"/>
      </w:tabs>
      <w:spacing w:after="240"/>
      <w:outlineLvl w:val="4"/>
    </w:pPr>
  </w:style>
  <w:style w:type="paragraph" w:customStyle="1" w:styleId="OutlineInd2">
    <w:name w:val="Outline Ind 2"/>
    <w:basedOn w:val="Normal"/>
    <w:pPr>
      <w:numPr>
        <w:ilvl w:val="5"/>
        <w:numId w:val="12"/>
      </w:numPr>
      <w:spacing w:after="240"/>
      <w:outlineLvl w:val="5"/>
    </w:pPr>
  </w:style>
  <w:style w:type="paragraph" w:customStyle="1" w:styleId="OutlineInd3">
    <w:name w:val="Outline Ind 3"/>
    <w:basedOn w:val="Normal"/>
    <w:pPr>
      <w:numPr>
        <w:ilvl w:val="6"/>
        <w:numId w:val="12"/>
      </w:numPr>
      <w:spacing w:after="240"/>
      <w:outlineLvl w:val="6"/>
    </w:pPr>
  </w:style>
  <w:style w:type="paragraph" w:customStyle="1" w:styleId="OutlineInd4">
    <w:name w:val="Outline Ind 4"/>
    <w:basedOn w:val="Normal"/>
    <w:pPr>
      <w:numPr>
        <w:ilvl w:val="7"/>
        <w:numId w:val="12"/>
      </w:numPr>
      <w:spacing w:after="240"/>
      <w:outlineLvl w:val="7"/>
    </w:pPr>
  </w:style>
  <w:style w:type="paragraph" w:customStyle="1" w:styleId="OutlineInd5">
    <w:name w:val="Outline Ind 5"/>
    <w:basedOn w:val="Normal"/>
    <w:pPr>
      <w:numPr>
        <w:ilvl w:val="8"/>
        <w:numId w:val="12"/>
      </w:numPr>
      <w:tabs>
        <w:tab w:val="left" w:pos="3686"/>
      </w:tabs>
      <w:spacing w:after="240"/>
      <w:outlineLvl w:val="8"/>
    </w:pPr>
  </w:style>
  <w:style w:type="paragraph" w:customStyle="1" w:styleId="OutlineIndPara">
    <w:name w:val="Outline Ind Para"/>
    <w:basedOn w:val="Normal"/>
    <w:pPr>
      <w:spacing w:after="240"/>
      <w:ind w:left="851"/>
    </w:pPr>
  </w:style>
  <w:style w:type="paragraph" w:customStyle="1" w:styleId="OutlinePara">
    <w:name w:val="Outline Para"/>
    <w:basedOn w:val="Normal"/>
    <w:pPr>
      <w:spacing w:after="240"/>
    </w:pPr>
  </w:style>
  <w:style w:type="paragraph" w:styleId="TOC1">
    <w:name w:val="toc 1"/>
    <w:basedOn w:val="Normal"/>
    <w:next w:val="Normal"/>
    <w:autoRedefine/>
    <w:semiHidden/>
    <w:pPr>
      <w:tabs>
        <w:tab w:val="left" w:pos="851"/>
        <w:tab w:val="right" w:pos="9639"/>
      </w:tabs>
      <w:spacing w:after="240"/>
    </w:pPr>
    <w:rPr>
      <w:noProof/>
    </w:rPr>
  </w:style>
  <w:style w:type="character" w:styleId="PageNumber">
    <w:name w:val="page number"/>
    <w:rPr>
      <w:rFonts w:ascii="Arial" w:hAnsi="Arial"/>
      <w:sz w:val="22"/>
    </w:rPr>
  </w:style>
  <w:style w:type="paragraph" w:customStyle="1" w:styleId="SchedSub">
    <w:name w:val="Sched Sub"/>
    <w:basedOn w:val="SchedMain"/>
    <w:next w:val="OutlinePara"/>
    <w:pPr>
      <w:numPr>
        <w:numId w:val="0"/>
      </w:numPr>
    </w:pPr>
  </w:style>
  <w:style w:type="paragraph" w:styleId="NormalIndent">
    <w:name w:val="Normal Indent"/>
    <w:basedOn w:val="Normal"/>
    <w:pPr>
      <w:ind w:left="851"/>
    </w:pPr>
  </w:style>
  <w:style w:type="paragraph" w:styleId="NoteHeading">
    <w:name w:val="Note Heading"/>
    <w:basedOn w:val="Normal"/>
    <w:next w:val="Normal"/>
  </w:style>
  <w:style w:type="paragraph" w:customStyle="1" w:styleId="PCSchedule1">
    <w:name w:val="PC Schedule 1"/>
    <w:basedOn w:val="Normal"/>
    <w:pPr>
      <w:keepNext/>
      <w:numPr>
        <w:numId w:val="13"/>
      </w:numPr>
      <w:tabs>
        <w:tab w:val="clear" w:pos="828"/>
        <w:tab w:val="num" w:pos="851"/>
      </w:tabs>
      <w:spacing w:after="240"/>
      <w:ind w:left="851" w:hanging="851"/>
      <w:outlineLvl w:val="0"/>
    </w:pPr>
    <w:rPr>
      <w:b/>
      <w:caps/>
    </w:rPr>
  </w:style>
  <w:style w:type="paragraph" w:customStyle="1" w:styleId="PCSchedule2">
    <w:name w:val="PC Schedule 2"/>
    <w:basedOn w:val="Normal"/>
    <w:pPr>
      <w:numPr>
        <w:ilvl w:val="1"/>
        <w:numId w:val="14"/>
      </w:numPr>
      <w:tabs>
        <w:tab w:val="clear" w:pos="828"/>
        <w:tab w:val="num" w:pos="851"/>
      </w:tabs>
      <w:spacing w:after="240"/>
      <w:ind w:left="851" w:hanging="851"/>
      <w:outlineLvl w:val="1"/>
    </w:pPr>
  </w:style>
  <w:style w:type="paragraph" w:customStyle="1" w:styleId="PCSchedule3">
    <w:name w:val="PC Schedule 3"/>
    <w:basedOn w:val="Normal"/>
    <w:pPr>
      <w:numPr>
        <w:ilvl w:val="2"/>
        <w:numId w:val="15"/>
      </w:numPr>
      <w:tabs>
        <w:tab w:val="clear" w:pos="1962"/>
        <w:tab w:val="num" w:pos="1701"/>
      </w:tabs>
      <w:spacing w:after="240"/>
      <w:ind w:left="1701" w:hanging="850"/>
      <w:outlineLvl w:val="2"/>
    </w:pPr>
  </w:style>
  <w:style w:type="paragraph" w:customStyle="1" w:styleId="PCSchedule4">
    <w:name w:val="PC Schedule 4"/>
    <w:basedOn w:val="Normal"/>
    <w:pPr>
      <w:numPr>
        <w:ilvl w:val="3"/>
        <w:numId w:val="16"/>
      </w:numPr>
      <w:tabs>
        <w:tab w:val="clear" w:pos="2682"/>
        <w:tab w:val="num" w:pos="2268"/>
      </w:tabs>
      <w:spacing w:after="240"/>
      <w:ind w:left="2268" w:hanging="567"/>
      <w:outlineLvl w:val="3"/>
    </w:pPr>
  </w:style>
  <w:style w:type="paragraph" w:customStyle="1" w:styleId="PCSchedule5">
    <w:name w:val="PC Schedule 5"/>
    <w:basedOn w:val="Normal"/>
    <w:pPr>
      <w:numPr>
        <w:ilvl w:val="4"/>
        <w:numId w:val="17"/>
      </w:numPr>
      <w:tabs>
        <w:tab w:val="clear" w:pos="3402"/>
        <w:tab w:val="left" w:pos="2835"/>
      </w:tabs>
      <w:spacing w:after="240"/>
      <w:ind w:left="2835" w:hanging="567"/>
      <w:outlineLvl w:val="4"/>
    </w:pPr>
  </w:style>
  <w:style w:type="paragraph" w:customStyle="1" w:styleId="PCScheduleInd2">
    <w:name w:val="PC Schedule Ind 2"/>
    <w:basedOn w:val="Normal"/>
    <w:pPr>
      <w:numPr>
        <w:ilvl w:val="5"/>
        <w:numId w:val="18"/>
      </w:numPr>
      <w:tabs>
        <w:tab w:val="num" w:pos="1701"/>
      </w:tabs>
      <w:spacing w:after="240"/>
      <w:ind w:left="1701" w:hanging="850"/>
      <w:outlineLvl w:val="5"/>
    </w:pPr>
  </w:style>
  <w:style w:type="paragraph" w:customStyle="1" w:styleId="PCScheduleInd3">
    <w:name w:val="PC Schedule Ind 3"/>
    <w:basedOn w:val="Normal"/>
    <w:pPr>
      <w:numPr>
        <w:ilvl w:val="6"/>
        <w:numId w:val="19"/>
      </w:numPr>
      <w:tabs>
        <w:tab w:val="num" w:pos="2552"/>
      </w:tabs>
      <w:spacing w:after="240"/>
      <w:ind w:left="2552" w:hanging="851"/>
      <w:outlineLvl w:val="6"/>
    </w:pPr>
  </w:style>
  <w:style w:type="paragraph" w:customStyle="1" w:styleId="PCScheduleInd4">
    <w:name w:val="PC Schedule Ind 4"/>
    <w:basedOn w:val="Normal"/>
    <w:pPr>
      <w:numPr>
        <w:ilvl w:val="7"/>
        <w:numId w:val="20"/>
      </w:numPr>
      <w:tabs>
        <w:tab w:val="clear" w:pos="3402"/>
        <w:tab w:val="num" w:pos="3119"/>
      </w:tabs>
      <w:spacing w:after="240"/>
      <w:ind w:left="3119" w:hanging="567"/>
      <w:outlineLvl w:val="7"/>
    </w:pPr>
  </w:style>
  <w:style w:type="paragraph" w:customStyle="1" w:styleId="PCScheduleInd5">
    <w:name w:val="PC Schedule Ind 5"/>
    <w:basedOn w:val="Normal"/>
    <w:pPr>
      <w:numPr>
        <w:ilvl w:val="8"/>
        <w:numId w:val="21"/>
      </w:numPr>
      <w:tabs>
        <w:tab w:val="clear" w:pos="4122"/>
        <w:tab w:val="left" w:pos="3686"/>
      </w:tabs>
      <w:spacing w:after="240"/>
      <w:ind w:left="3686" w:hanging="567"/>
      <w:outlineLvl w:val="8"/>
    </w:pPr>
  </w:style>
  <w:style w:type="paragraph" w:styleId="TableofFigures">
    <w:name w:val="table of figures"/>
    <w:basedOn w:val="Normal"/>
    <w:next w:val="Normal"/>
    <w:semiHidden/>
    <w:pPr>
      <w:ind w:left="459" w:hanging="459"/>
    </w:pPr>
  </w:style>
  <w:style w:type="paragraph" w:styleId="TOC2">
    <w:name w:val="toc 2"/>
    <w:basedOn w:val="Normal"/>
    <w:next w:val="Normal"/>
    <w:autoRedefine/>
    <w:semiHidden/>
    <w:pPr>
      <w:tabs>
        <w:tab w:val="left" w:pos="851"/>
        <w:tab w:val="right" w:pos="9639"/>
      </w:tabs>
      <w:spacing w:after="240"/>
      <w:ind w:left="851"/>
    </w:pPr>
  </w:style>
  <w:style w:type="paragraph" w:styleId="TOC3">
    <w:name w:val="toc 3"/>
    <w:basedOn w:val="Normal"/>
    <w:next w:val="Normal"/>
    <w:autoRedefine/>
    <w:semiHidden/>
    <w:pPr>
      <w:tabs>
        <w:tab w:val="left" w:pos="1701"/>
        <w:tab w:val="right" w:pos="9639"/>
      </w:tabs>
      <w:spacing w:after="240"/>
      <w:ind w:left="1701"/>
    </w:pPr>
  </w:style>
  <w:style w:type="paragraph" w:styleId="TOC4">
    <w:name w:val="toc 4"/>
    <w:basedOn w:val="Normal"/>
    <w:next w:val="Normal"/>
    <w:autoRedefine/>
    <w:semiHidden/>
    <w:pPr>
      <w:ind w:left="690"/>
    </w:p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General1">
    <w:name w:val="General 1"/>
    <w:basedOn w:val="Normal"/>
    <w:pPr>
      <w:numPr>
        <w:numId w:val="3"/>
      </w:numPr>
      <w:spacing w:after="240"/>
    </w:pPr>
  </w:style>
  <w:style w:type="paragraph" w:customStyle="1" w:styleId="General2">
    <w:name w:val="General 2"/>
    <w:basedOn w:val="Normal"/>
    <w:pPr>
      <w:numPr>
        <w:ilvl w:val="1"/>
        <w:numId w:val="4"/>
      </w:numPr>
      <w:spacing w:after="240"/>
    </w:pPr>
  </w:style>
  <w:style w:type="paragraph" w:customStyle="1" w:styleId="General3">
    <w:name w:val="General 3"/>
    <w:basedOn w:val="Normal"/>
    <w:pPr>
      <w:numPr>
        <w:ilvl w:val="2"/>
        <w:numId w:val="5"/>
      </w:numPr>
      <w:spacing w:after="240"/>
    </w:pPr>
  </w:style>
  <w:style w:type="paragraph" w:customStyle="1" w:styleId="General4">
    <w:name w:val="General 4"/>
    <w:basedOn w:val="Normal"/>
    <w:pPr>
      <w:numPr>
        <w:ilvl w:val="3"/>
        <w:numId w:val="6"/>
      </w:numPr>
      <w:spacing w:after="240"/>
    </w:pPr>
  </w:style>
  <w:style w:type="paragraph" w:customStyle="1" w:styleId="General5">
    <w:name w:val="General 5"/>
    <w:basedOn w:val="Normal"/>
    <w:pPr>
      <w:numPr>
        <w:ilvl w:val="4"/>
        <w:numId w:val="7"/>
      </w:numPr>
      <w:tabs>
        <w:tab w:val="clear" w:pos="2988"/>
        <w:tab w:val="left" w:pos="2835"/>
      </w:tabs>
      <w:spacing w:after="240"/>
    </w:pPr>
  </w:style>
  <w:style w:type="paragraph" w:customStyle="1" w:styleId="GeneralInd2">
    <w:name w:val="General Ind 2"/>
    <w:basedOn w:val="Normal"/>
    <w:pPr>
      <w:numPr>
        <w:ilvl w:val="5"/>
        <w:numId w:val="8"/>
      </w:numPr>
      <w:spacing w:after="240"/>
    </w:pPr>
  </w:style>
  <w:style w:type="paragraph" w:customStyle="1" w:styleId="GeneralInd3">
    <w:name w:val="General Ind 3"/>
    <w:basedOn w:val="Normal"/>
    <w:pPr>
      <w:numPr>
        <w:ilvl w:val="6"/>
        <w:numId w:val="9"/>
      </w:numPr>
      <w:spacing w:after="240"/>
    </w:pPr>
  </w:style>
  <w:style w:type="paragraph" w:customStyle="1" w:styleId="GeneralInd4">
    <w:name w:val="General Ind 4"/>
    <w:basedOn w:val="Normal"/>
    <w:pPr>
      <w:numPr>
        <w:ilvl w:val="7"/>
        <w:numId w:val="10"/>
      </w:numPr>
      <w:spacing w:after="240"/>
    </w:pPr>
  </w:style>
  <w:style w:type="paragraph" w:customStyle="1" w:styleId="GeneralInd5">
    <w:name w:val="General Ind 5"/>
    <w:basedOn w:val="Normal"/>
    <w:pPr>
      <w:numPr>
        <w:ilvl w:val="8"/>
        <w:numId w:val="11"/>
      </w:numPr>
      <w:tabs>
        <w:tab w:val="clear" w:pos="3839"/>
        <w:tab w:val="left" w:pos="3686"/>
      </w:tabs>
      <w:spacing w:after="24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rPr>
      <w:b/>
      <w:szCs w:val="28"/>
    </w:rPr>
  </w:style>
  <w:style w:type="paragraph" w:customStyle="1" w:styleId="Level3">
    <w:name w:val="Level 3"/>
    <w:basedOn w:val="Normal"/>
    <w:link w:val="Level3Char"/>
    <w:rsid w:val="001A7BBF"/>
    <w:pPr>
      <w:numPr>
        <w:ilvl w:val="2"/>
        <w:numId w:val="1"/>
      </w:numPr>
      <w:spacing w:after="260" w:line="260" w:lineRule="atLeast"/>
      <w:outlineLvl w:val="2"/>
    </w:pPr>
    <w:rPr>
      <w:sz w:val="21"/>
      <w:szCs w:val="24"/>
    </w:rPr>
  </w:style>
  <w:style w:type="paragraph" w:customStyle="1" w:styleId="Sched3">
    <w:name w:val="Sched3"/>
    <w:basedOn w:val="Normal"/>
    <w:next w:val="BodyText3"/>
    <w:rsid w:val="00146CF9"/>
    <w:pPr>
      <w:tabs>
        <w:tab w:val="num" w:pos="1440"/>
      </w:tabs>
      <w:spacing w:after="240" w:line="300" w:lineRule="auto"/>
      <w:ind w:left="1440" w:hanging="720"/>
    </w:pPr>
  </w:style>
  <w:style w:type="paragraph" w:styleId="BodyText3">
    <w:name w:val="Body Text 3"/>
    <w:basedOn w:val="Normal"/>
    <w:rsid w:val="00146CF9"/>
    <w:pPr>
      <w:spacing w:after="120"/>
    </w:pPr>
    <w:rPr>
      <w:sz w:val="16"/>
      <w:szCs w:val="16"/>
    </w:rPr>
  </w:style>
  <w:style w:type="paragraph" w:customStyle="1" w:styleId="Sched1">
    <w:name w:val="Sched1"/>
    <w:basedOn w:val="Normal"/>
    <w:next w:val="BodyText"/>
    <w:rsid w:val="00FC19EF"/>
    <w:pPr>
      <w:tabs>
        <w:tab w:val="num" w:pos="720"/>
        <w:tab w:val="num" w:pos="970"/>
      </w:tabs>
      <w:spacing w:after="240" w:line="300" w:lineRule="auto"/>
      <w:ind w:left="720" w:hanging="720"/>
    </w:pPr>
  </w:style>
  <w:style w:type="paragraph" w:styleId="BodyText2">
    <w:name w:val="Body Text 2"/>
    <w:basedOn w:val="Normal"/>
    <w:rsid w:val="003F24FE"/>
    <w:pPr>
      <w:spacing w:after="120" w:line="480" w:lineRule="auto"/>
    </w:pPr>
  </w:style>
  <w:style w:type="paragraph" w:customStyle="1" w:styleId="Sched2">
    <w:name w:val="Sched2"/>
    <w:basedOn w:val="Normal"/>
    <w:next w:val="BodyText"/>
    <w:rsid w:val="00E848B3"/>
    <w:pPr>
      <w:tabs>
        <w:tab w:val="num" w:pos="851"/>
      </w:tabs>
      <w:spacing w:after="240" w:line="300" w:lineRule="auto"/>
      <w:ind w:left="851" w:hanging="851"/>
    </w:pPr>
  </w:style>
  <w:style w:type="paragraph" w:customStyle="1" w:styleId="Level2">
    <w:name w:val="Level 2"/>
    <w:basedOn w:val="Normal"/>
    <w:link w:val="Level2Char"/>
    <w:rsid w:val="00A6363D"/>
    <w:pPr>
      <w:numPr>
        <w:ilvl w:val="1"/>
        <w:numId w:val="24"/>
      </w:numPr>
      <w:spacing w:after="240"/>
      <w:outlineLvl w:val="1"/>
    </w:pPr>
    <w:rPr>
      <w:rFonts w:cs="Arial"/>
      <w:sz w:val="20"/>
      <w:u w:color="000000"/>
      <w:lang w:eastAsia="en-GB"/>
    </w:rPr>
  </w:style>
  <w:style w:type="paragraph" w:styleId="ListBullet">
    <w:name w:val="List Bullet"/>
    <w:basedOn w:val="Normal"/>
    <w:rsid w:val="00735526"/>
    <w:pPr>
      <w:overflowPunct w:val="0"/>
      <w:autoSpaceDE w:val="0"/>
      <w:autoSpaceDN w:val="0"/>
      <w:adjustRightInd w:val="0"/>
      <w:spacing w:after="240" w:line="360" w:lineRule="auto"/>
      <w:ind w:left="720" w:hanging="720"/>
      <w:textAlignment w:val="baseline"/>
    </w:pPr>
    <w:rPr>
      <w:rFonts w:ascii="Times New Roman" w:hAnsi="Times New Roman"/>
    </w:rPr>
  </w:style>
  <w:style w:type="paragraph" w:styleId="BalloonText">
    <w:name w:val="Balloon Text"/>
    <w:basedOn w:val="Normal"/>
    <w:semiHidden/>
    <w:rsid w:val="005F6739"/>
    <w:rPr>
      <w:rFonts w:ascii="Tahoma" w:hAnsi="Tahoma" w:cs="Tahoma"/>
      <w:sz w:val="16"/>
      <w:szCs w:val="16"/>
    </w:rPr>
  </w:style>
  <w:style w:type="paragraph" w:customStyle="1" w:styleId="Level1">
    <w:name w:val="Level 1"/>
    <w:basedOn w:val="Normal"/>
    <w:uiPriority w:val="99"/>
    <w:rsid w:val="00005E2C"/>
    <w:pPr>
      <w:numPr>
        <w:numId w:val="28"/>
      </w:numPr>
      <w:spacing w:after="240"/>
      <w:outlineLvl w:val="0"/>
    </w:pPr>
    <w:rPr>
      <w:rFonts w:cs="Arial"/>
      <w:sz w:val="20"/>
      <w:u w:color="000000"/>
      <w:lang w:eastAsia="en-GB"/>
    </w:rPr>
  </w:style>
  <w:style w:type="paragraph" w:customStyle="1" w:styleId="Level4">
    <w:name w:val="Level 4"/>
    <w:basedOn w:val="Normal"/>
    <w:rsid w:val="00005E2C"/>
    <w:pPr>
      <w:tabs>
        <w:tab w:val="num" w:pos="2551"/>
      </w:tabs>
      <w:spacing w:after="240"/>
      <w:ind w:left="2551" w:hanging="850"/>
      <w:outlineLvl w:val="3"/>
    </w:pPr>
    <w:rPr>
      <w:rFonts w:cs="Arial"/>
      <w:sz w:val="20"/>
      <w:u w:color="000000"/>
      <w:lang w:eastAsia="en-GB"/>
    </w:rPr>
  </w:style>
  <w:style w:type="paragraph" w:customStyle="1" w:styleId="Level5">
    <w:name w:val="Level 5"/>
    <w:basedOn w:val="Normal"/>
    <w:uiPriority w:val="99"/>
    <w:rsid w:val="00005E2C"/>
    <w:pPr>
      <w:tabs>
        <w:tab w:val="num" w:pos="3402"/>
      </w:tabs>
      <w:spacing w:after="240"/>
      <w:ind w:left="3402" w:hanging="851"/>
      <w:outlineLvl w:val="4"/>
    </w:pPr>
    <w:rPr>
      <w:rFonts w:cs="Arial"/>
      <w:sz w:val="20"/>
      <w:u w:color="000000"/>
      <w:lang w:eastAsia="en-GB"/>
    </w:rPr>
  </w:style>
  <w:style w:type="paragraph" w:customStyle="1" w:styleId="Level6">
    <w:name w:val="Level 6"/>
    <w:basedOn w:val="Normal"/>
    <w:uiPriority w:val="99"/>
    <w:rsid w:val="00005E2C"/>
    <w:pPr>
      <w:tabs>
        <w:tab w:val="num" w:pos="4252"/>
      </w:tabs>
      <w:spacing w:after="240"/>
      <w:ind w:left="4252" w:hanging="850"/>
      <w:outlineLvl w:val="5"/>
    </w:pPr>
    <w:rPr>
      <w:rFonts w:cs="Arial"/>
      <w:sz w:val="20"/>
      <w:u w:color="000000"/>
      <w:lang w:eastAsia="en-GB"/>
    </w:rPr>
  </w:style>
  <w:style w:type="character" w:customStyle="1" w:styleId="Level3Char">
    <w:name w:val="Level 3 Char"/>
    <w:link w:val="Level3"/>
    <w:rsid w:val="00005E2C"/>
    <w:rPr>
      <w:rFonts w:ascii="Arial" w:hAnsi="Arial"/>
      <w:sz w:val="21"/>
      <w:szCs w:val="24"/>
      <w:lang w:eastAsia="en-US"/>
    </w:rPr>
  </w:style>
  <w:style w:type="table" w:styleId="TableGrid">
    <w:name w:val="Table Grid"/>
    <w:basedOn w:val="TableNormal"/>
    <w:uiPriority w:val="39"/>
    <w:rsid w:val="00C31A0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term">
    <w:name w:val="Defterm"/>
    <w:rsid w:val="000C22F8"/>
    <w:rPr>
      <w:b/>
      <w:color w:val="000000"/>
      <w:sz w:val="22"/>
    </w:rPr>
  </w:style>
  <w:style w:type="character" w:styleId="Hyperlink">
    <w:name w:val="Hyperlink"/>
    <w:rsid w:val="000C22F8"/>
    <w:rPr>
      <w:color w:val="0000FF"/>
      <w:u w:val="single"/>
    </w:rPr>
  </w:style>
  <w:style w:type="paragraph" w:styleId="ListParagraph">
    <w:name w:val="List Paragraph"/>
    <w:basedOn w:val="Normal"/>
    <w:uiPriority w:val="34"/>
    <w:qFormat/>
    <w:rsid w:val="000C22F8"/>
    <w:pPr>
      <w:ind w:left="720"/>
      <w:jc w:val="left"/>
    </w:pPr>
    <w:rPr>
      <w:rFonts w:ascii="Times New Roman" w:hAnsi="Times New Roman"/>
      <w:sz w:val="24"/>
      <w:szCs w:val="24"/>
      <w:lang w:eastAsia="en-GB"/>
    </w:rPr>
  </w:style>
  <w:style w:type="paragraph" w:customStyle="1" w:styleId="Default">
    <w:name w:val="Default"/>
    <w:rsid w:val="00BD4697"/>
    <w:pPr>
      <w:autoSpaceDE w:val="0"/>
      <w:autoSpaceDN w:val="0"/>
      <w:adjustRightInd w:val="0"/>
    </w:pPr>
    <w:rPr>
      <w:rFonts w:ascii="Arial" w:hAnsi="Arial" w:cs="Arial"/>
      <w:color w:val="000000"/>
      <w:sz w:val="24"/>
      <w:szCs w:val="24"/>
    </w:rPr>
  </w:style>
  <w:style w:type="character" w:styleId="FollowedHyperlink">
    <w:name w:val="FollowedHyperlink"/>
    <w:rsid w:val="003E6D15"/>
    <w:rPr>
      <w:color w:val="800080"/>
      <w:u w:val="single"/>
    </w:rPr>
  </w:style>
  <w:style w:type="paragraph" w:customStyle="1" w:styleId="DefinedTermPara">
    <w:name w:val="Defined Term Para"/>
    <w:basedOn w:val="Normal"/>
    <w:qFormat/>
    <w:rsid w:val="00C90E08"/>
    <w:pPr>
      <w:numPr>
        <w:numId w:val="29"/>
      </w:numPr>
      <w:spacing w:after="120" w:line="300" w:lineRule="atLeast"/>
    </w:pPr>
    <w:rPr>
      <w:color w:val="000000"/>
    </w:rPr>
  </w:style>
  <w:style w:type="character" w:customStyle="1" w:styleId="DefTerm0">
    <w:name w:val="DefTerm"/>
    <w:uiPriority w:val="1"/>
    <w:qFormat/>
    <w:rsid w:val="00C90E08"/>
    <w:rPr>
      <w:rFonts w:ascii="Arial" w:eastAsia="Arial" w:hAnsi="Arial" w:cs="Arial"/>
      <w:b/>
      <w:color w:val="000000"/>
    </w:rPr>
  </w:style>
  <w:style w:type="paragraph" w:customStyle="1" w:styleId="DefinedTermNumber">
    <w:name w:val="Defined Term Number"/>
    <w:basedOn w:val="DefinedTermPara"/>
    <w:qFormat/>
    <w:rsid w:val="00C90E08"/>
    <w:pPr>
      <w:numPr>
        <w:ilvl w:val="1"/>
      </w:numPr>
    </w:pPr>
  </w:style>
  <w:style w:type="paragraph" w:customStyle="1" w:styleId="Body3">
    <w:name w:val="Body 3"/>
    <w:basedOn w:val="Normal"/>
    <w:uiPriority w:val="99"/>
    <w:rsid w:val="00390C8A"/>
    <w:pPr>
      <w:tabs>
        <w:tab w:val="left" w:pos="1000"/>
        <w:tab w:val="left" w:pos="1700"/>
      </w:tabs>
      <w:adjustRightInd w:val="0"/>
      <w:spacing w:after="240" w:line="276" w:lineRule="auto"/>
      <w:ind w:left="1984"/>
    </w:pPr>
    <w:rPr>
      <w:rFonts w:eastAsia="Arial" w:cs="Arial"/>
      <w:sz w:val="21"/>
      <w:szCs w:val="21"/>
      <w:lang w:eastAsia="en-GB"/>
    </w:rPr>
  </w:style>
  <w:style w:type="character" w:customStyle="1" w:styleId="Level2Char">
    <w:name w:val="Level 2 Char"/>
    <w:link w:val="Level2"/>
    <w:rsid w:val="00F059C4"/>
    <w:rPr>
      <w:rFonts w:ascii="Arial" w:hAnsi="Arial" w:cs="Arial"/>
      <w:u w:color="000000"/>
    </w:rPr>
  </w:style>
  <w:style w:type="character" w:customStyle="1" w:styleId="HeaderChar">
    <w:name w:val="Header Char"/>
    <w:link w:val="Header"/>
    <w:rsid w:val="007B30F3"/>
    <w:rPr>
      <w:rFonts w:ascii="Arial" w:hAnsi="Arial"/>
      <w:sz w:val="22"/>
      <w:lang w:eastAsia="en-US"/>
    </w:rPr>
  </w:style>
  <w:style w:type="character" w:styleId="CommentReference">
    <w:name w:val="annotation reference"/>
    <w:basedOn w:val="DefaultParagraphFont"/>
    <w:rsid w:val="007F62BF"/>
    <w:rPr>
      <w:sz w:val="16"/>
      <w:szCs w:val="16"/>
    </w:rPr>
  </w:style>
  <w:style w:type="paragraph" w:styleId="CommentText">
    <w:name w:val="annotation text"/>
    <w:basedOn w:val="Normal"/>
    <w:link w:val="CommentTextChar"/>
    <w:rsid w:val="007F62BF"/>
    <w:rPr>
      <w:sz w:val="20"/>
    </w:rPr>
  </w:style>
  <w:style w:type="character" w:customStyle="1" w:styleId="CommentTextChar">
    <w:name w:val="Comment Text Char"/>
    <w:basedOn w:val="DefaultParagraphFont"/>
    <w:link w:val="CommentText"/>
    <w:rsid w:val="007F62BF"/>
    <w:rPr>
      <w:rFonts w:ascii="Arial" w:hAnsi="Arial"/>
      <w:lang w:eastAsia="en-US"/>
    </w:rPr>
  </w:style>
  <w:style w:type="paragraph" w:styleId="CommentSubject">
    <w:name w:val="annotation subject"/>
    <w:basedOn w:val="CommentText"/>
    <w:next w:val="CommentText"/>
    <w:link w:val="CommentSubjectChar"/>
    <w:rsid w:val="007F62BF"/>
    <w:rPr>
      <w:b/>
      <w:bCs/>
    </w:rPr>
  </w:style>
  <w:style w:type="character" w:customStyle="1" w:styleId="CommentSubjectChar">
    <w:name w:val="Comment Subject Char"/>
    <w:basedOn w:val="CommentTextChar"/>
    <w:link w:val="CommentSubject"/>
    <w:rsid w:val="007F62B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57655">
      <w:bodyDiv w:val="1"/>
      <w:marLeft w:val="0"/>
      <w:marRight w:val="0"/>
      <w:marTop w:val="0"/>
      <w:marBottom w:val="0"/>
      <w:divBdr>
        <w:top w:val="none" w:sz="0" w:space="0" w:color="auto"/>
        <w:left w:val="none" w:sz="0" w:space="0" w:color="auto"/>
        <w:bottom w:val="none" w:sz="0" w:space="0" w:color="auto"/>
        <w:right w:val="none" w:sz="0" w:space="0" w:color="auto"/>
      </w:divBdr>
      <w:divsChild>
        <w:div w:id="428279792">
          <w:marLeft w:val="3225"/>
          <w:marRight w:val="0"/>
          <w:marTop w:val="0"/>
          <w:marBottom w:val="0"/>
          <w:divBdr>
            <w:top w:val="none" w:sz="0" w:space="0" w:color="auto"/>
            <w:left w:val="none" w:sz="0" w:space="0" w:color="auto"/>
            <w:bottom w:val="none" w:sz="0" w:space="0" w:color="auto"/>
            <w:right w:val="none" w:sz="0" w:space="0" w:color="auto"/>
          </w:divBdr>
          <w:divsChild>
            <w:div w:id="793449420">
              <w:marLeft w:val="0"/>
              <w:marRight w:val="0"/>
              <w:marTop w:val="0"/>
              <w:marBottom w:val="0"/>
              <w:divBdr>
                <w:top w:val="none" w:sz="0" w:space="0" w:color="auto"/>
                <w:left w:val="none" w:sz="0" w:space="0" w:color="auto"/>
                <w:bottom w:val="none" w:sz="0" w:space="0" w:color="auto"/>
                <w:right w:val="none" w:sz="0" w:space="0" w:color="auto"/>
              </w:divBdr>
              <w:divsChild>
                <w:div w:id="1246650269">
                  <w:marLeft w:val="0"/>
                  <w:marRight w:val="0"/>
                  <w:marTop w:val="0"/>
                  <w:marBottom w:val="300"/>
                  <w:divBdr>
                    <w:top w:val="none" w:sz="0" w:space="0" w:color="auto"/>
                    <w:left w:val="none" w:sz="0" w:space="0" w:color="auto"/>
                    <w:bottom w:val="single" w:sz="6" w:space="0" w:color="ECECED"/>
                    <w:right w:val="none" w:sz="0" w:space="0" w:color="auto"/>
                  </w:divBdr>
                </w:div>
              </w:divsChild>
            </w:div>
          </w:divsChild>
        </w:div>
      </w:divsChild>
    </w:div>
    <w:div w:id="1731416294">
      <w:bodyDiv w:val="1"/>
      <w:marLeft w:val="0"/>
      <w:marRight w:val="0"/>
      <w:marTop w:val="0"/>
      <w:marBottom w:val="0"/>
      <w:divBdr>
        <w:top w:val="none" w:sz="0" w:space="0" w:color="auto"/>
        <w:left w:val="none" w:sz="0" w:space="0" w:color="auto"/>
        <w:bottom w:val="none" w:sz="0" w:space="0" w:color="auto"/>
        <w:right w:val="none" w:sz="0" w:space="0" w:color="auto"/>
      </w:divBdr>
    </w:div>
    <w:div w:id="18074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omesandcommunities.co.uk/ethical-policies"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249F-69F1-457C-87DE-9D81BBD0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11510</Words>
  <Characters>60742</Characters>
  <Application>Microsoft Office Word</Application>
  <DocSecurity>4</DocSecurity>
  <Lines>506</Lines>
  <Paragraphs>144</Paragraphs>
  <ScaleCrop>false</ScaleCrop>
  <HeadingPairs>
    <vt:vector size="2" baseType="variant">
      <vt:variant>
        <vt:lpstr>Title</vt:lpstr>
      </vt:variant>
      <vt:variant>
        <vt:i4>1</vt:i4>
      </vt:variant>
    </vt:vector>
  </HeadingPairs>
  <TitlesOfParts>
    <vt:vector size="1" baseType="lpstr">
      <vt:lpstr></vt:lpstr>
    </vt:vector>
  </TitlesOfParts>
  <Company>Pinsent Curtis</Company>
  <LinksUpToDate>false</LinksUpToDate>
  <CharactersWithSpaces>72108</CharactersWithSpaces>
  <SharedDoc>false</SharedDoc>
  <HLinks>
    <vt:vector size="6" baseType="variant">
      <vt:variant>
        <vt:i4>327687</vt:i4>
      </vt:variant>
      <vt:variant>
        <vt:i4>15</vt:i4>
      </vt:variant>
      <vt:variant>
        <vt:i4>0</vt:i4>
      </vt:variant>
      <vt:variant>
        <vt:i4>5</vt:i4>
      </vt:variant>
      <vt:variant>
        <vt:lpwstr>http://www.homesandcommunities.co.uk/ethical-policies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Pinsent Curtis</dc:creator>
  <cp:keywords/>
  <cp:lastModifiedBy>Helen Makin</cp:lastModifiedBy>
  <cp:revision>2</cp:revision>
  <cp:lastPrinted>2017-07-12T15:49:00Z</cp:lastPrinted>
  <dcterms:created xsi:type="dcterms:W3CDTF">2023-05-03T07:37:00Z</dcterms:created>
  <dcterms:modified xsi:type="dcterms:W3CDTF">2023-05-03T07:37:00Z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f315ec8a-ce92-4a8a-a553-a451e9976d9e</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Debbie.Pennington@homesengland.gov.uk</vt:lpwstr>
  </property>
  <property fmtid="{D5CDD505-2E9C-101B-9397-08002B2CF9AE}" pid="7" name="MSIP_Label_727fb50e-81d5-40a5-b712-4eff31972ce4_SetDate">
    <vt:lpwstr>2019-09-19T15:41:15.7544408Z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ies>
</file>