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54DA3" w14:textId="272FBB52" w:rsidR="007F01F7" w:rsidRDefault="007F01F7" w:rsidP="007F01F7">
      <w:pPr>
        <w:spacing w:after="360"/>
        <w:outlineLvl w:val="0"/>
        <w:rPr>
          <w:noProof/>
          <w:lang w:eastAsia="en-GB"/>
        </w:rPr>
      </w:pPr>
      <w:r>
        <w:rPr>
          <w:rFonts w:ascii="Calibri" w:hAnsi="Calibri" w:cs="Arial"/>
          <w:b/>
          <w:noProof/>
          <w:u w:val="single"/>
          <w:lang w:eastAsia="en-GB"/>
        </w:rPr>
        <w:drawing>
          <wp:anchor distT="0" distB="0" distL="114300" distR="114300" simplePos="0" relativeHeight="251659264" behindDoc="0" locked="0" layoutInCell="1" allowOverlap="1" wp14:anchorId="3F7881A4" wp14:editId="6E77897E">
            <wp:simplePos x="0" y="0"/>
            <wp:positionH relativeFrom="column">
              <wp:posOffset>2301875</wp:posOffset>
            </wp:positionH>
            <wp:positionV relativeFrom="paragraph">
              <wp:posOffset>82550</wp:posOffset>
            </wp:positionV>
            <wp:extent cx="2559050" cy="568960"/>
            <wp:effectExtent l="0" t="0" r="0" b="254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5905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noProof/>
          <w:u w:val="single"/>
          <w:lang w:eastAsia="en-GB"/>
        </w:rPr>
        <w:drawing>
          <wp:anchor distT="0" distB="0" distL="114300" distR="114300" simplePos="0" relativeHeight="251660288" behindDoc="0" locked="0" layoutInCell="1" allowOverlap="1" wp14:anchorId="0D1252D0" wp14:editId="1B54696D">
            <wp:simplePos x="0" y="0"/>
            <wp:positionH relativeFrom="margin">
              <wp:posOffset>5219700</wp:posOffset>
            </wp:positionH>
            <wp:positionV relativeFrom="margin">
              <wp:posOffset>-38735</wp:posOffset>
            </wp:positionV>
            <wp:extent cx="807720" cy="642620"/>
            <wp:effectExtent l="0" t="0" r="0" b="5080"/>
            <wp:wrapSquare wrapText="bothSides"/>
            <wp:docPr id="10" name="Picture 10" descr="P:\Information\Logos\BCH wave brand logo\B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formation\Logos\BCH wave brand logo\BCH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72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2AC">
        <w:rPr>
          <w:noProof/>
          <w:lang w:eastAsia="en-GB"/>
        </w:rPr>
        <w:drawing>
          <wp:inline distT="0" distB="0" distL="0" distR="0" wp14:anchorId="12FFAE10" wp14:editId="15BE4DFF">
            <wp:extent cx="2127250" cy="666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250" cy="666750"/>
                    </a:xfrm>
                    <a:prstGeom prst="rect">
                      <a:avLst/>
                    </a:prstGeom>
                    <a:noFill/>
                    <a:ln>
                      <a:noFill/>
                    </a:ln>
                  </pic:spPr>
                </pic:pic>
              </a:graphicData>
            </a:graphic>
          </wp:inline>
        </w:drawing>
      </w:r>
    </w:p>
    <w:p w14:paraId="79C5CD82" w14:textId="52F2DB62" w:rsidR="007F01F7" w:rsidRPr="00FC196F" w:rsidRDefault="002F0F4F" w:rsidP="007F01F7">
      <w:pPr>
        <w:jc w:val="center"/>
        <w:rPr>
          <w:b/>
          <w:bCs/>
          <w:sz w:val="28"/>
          <w:szCs w:val="28"/>
        </w:rPr>
      </w:pPr>
      <w:r>
        <w:rPr>
          <w:b/>
          <w:bCs/>
          <w:sz w:val="28"/>
          <w:szCs w:val="28"/>
        </w:rPr>
        <w:t xml:space="preserve">Supply &amp; Fit </w:t>
      </w:r>
      <w:r w:rsidR="007F01F7" w:rsidRPr="00FC196F">
        <w:rPr>
          <w:b/>
          <w:bCs/>
          <w:sz w:val="28"/>
          <w:szCs w:val="28"/>
        </w:rPr>
        <w:t xml:space="preserve">Solar PV and Battery Installation at Yew Tree Road, </w:t>
      </w:r>
      <w:r w:rsidR="007F01F7" w:rsidRPr="0074469B">
        <w:rPr>
          <w:b/>
          <w:bCs/>
          <w:sz w:val="28"/>
          <w:szCs w:val="28"/>
        </w:rPr>
        <w:t>Blackpool, Project Funded by ERDF</w:t>
      </w:r>
      <w:r w:rsidR="00617F51">
        <w:rPr>
          <w:b/>
          <w:bCs/>
          <w:sz w:val="28"/>
          <w:szCs w:val="28"/>
        </w:rPr>
        <w:t xml:space="preserve"> – DN567168</w:t>
      </w:r>
      <w:bookmarkStart w:id="0" w:name="_GoBack"/>
      <w:bookmarkEnd w:id="0"/>
    </w:p>
    <w:p w14:paraId="77A46EBA" w14:textId="1CC1A427" w:rsidR="00180006" w:rsidRDefault="00180006" w:rsidP="00180006">
      <w:pPr>
        <w:autoSpaceDN w:val="0"/>
        <w:jc w:val="center"/>
        <w:rPr>
          <w:rFonts w:ascii="Calibri" w:eastAsia="Calibri" w:hAnsi="Calibri" w:cs="Calibri"/>
          <w:color w:val="000000"/>
          <w:szCs w:val="20"/>
          <w:lang w:eastAsia="en-GB"/>
        </w:rPr>
      </w:pPr>
    </w:p>
    <w:p w14:paraId="1C52B275" w14:textId="49CEFB04" w:rsidR="005057ED" w:rsidRPr="00E94B7E" w:rsidRDefault="005057ED">
      <w:pPr>
        <w:rPr>
          <w:b/>
          <w:bCs/>
          <w:sz w:val="24"/>
          <w:szCs w:val="24"/>
        </w:rPr>
      </w:pPr>
      <w:r w:rsidRPr="00E94B7E">
        <w:rPr>
          <w:b/>
          <w:bCs/>
          <w:sz w:val="24"/>
          <w:szCs w:val="24"/>
        </w:rPr>
        <w:t>Introduction</w:t>
      </w:r>
    </w:p>
    <w:p w14:paraId="6A9225F1" w14:textId="0E743CF1" w:rsidR="003C5956" w:rsidRDefault="003C5956" w:rsidP="00383833">
      <w:pPr>
        <w:jc w:val="both"/>
      </w:pPr>
      <w:r>
        <w:t xml:space="preserve">You are invited to submit a tender for the installation of 8 Number 7.5 kWp solar systems each with 11.6 kWh of battery storage to the communal areas of </w:t>
      </w:r>
      <w:r w:rsidR="00D60AF9">
        <w:t xml:space="preserve">the apartment blocks at </w:t>
      </w:r>
      <w:r>
        <w:t xml:space="preserve">Tynedale </w:t>
      </w:r>
      <w:r w:rsidR="006F38D0">
        <w:t>Place</w:t>
      </w:r>
      <w:r>
        <w:t xml:space="preserve">, </w:t>
      </w:r>
      <w:r w:rsidR="006F38D0">
        <w:t>1-9, 10-19 and 20-29 Yew Tree Road</w:t>
      </w:r>
      <w:r>
        <w:t xml:space="preserve"> and Boundary Court</w:t>
      </w:r>
      <w:r w:rsidR="00D60AF9">
        <w:t xml:space="preserve"> in Blackpool</w:t>
      </w:r>
      <w:r w:rsidR="00FC196F">
        <w:t>, FY3 7TU</w:t>
      </w:r>
    </w:p>
    <w:p w14:paraId="08E9156B" w14:textId="25D5A541" w:rsidR="00FC196F" w:rsidRDefault="00FC196F">
      <w:r>
        <w:rPr>
          <w:noProof/>
          <w:lang w:eastAsia="en-GB"/>
        </w:rPr>
        <w:drawing>
          <wp:inline distT="0" distB="0" distL="0" distR="0" wp14:anchorId="103170A1" wp14:editId="6089BAA4">
            <wp:extent cx="5913562" cy="2990850"/>
            <wp:effectExtent l="0" t="0" r="0" b="0"/>
            <wp:docPr id="1" name="Picture 1" descr="An 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city&#10;&#10;Description automatically generated with low confidence"/>
                    <pic:cNvPicPr/>
                  </pic:nvPicPr>
                  <pic:blipFill>
                    <a:blip r:embed="rId12"/>
                    <a:stretch>
                      <a:fillRect/>
                    </a:stretch>
                  </pic:blipFill>
                  <pic:spPr>
                    <a:xfrm>
                      <a:off x="0" y="0"/>
                      <a:ext cx="5916778" cy="2992477"/>
                    </a:xfrm>
                    <a:prstGeom prst="rect">
                      <a:avLst/>
                    </a:prstGeom>
                  </pic:spPr>
                </pic:pic>
              </a:graphicData>
            </a:graphic>
          </wp:inline>
        </w:drawing>
      </w:r>
    </w:p>
    <w:p w14:paraId="361B0880" w14:textId="59AB3912" w:rsidR="003C5956" w:rsidRDefault="00880CDD" w:rsidP="00383833">
      <w:pPr>
        <w:jc w:val="both"/>
      </w:pPr>
      <w:r>
        <w:t>The four</w:t>
      </w:r>
      <w:r w:rsidR="003C5956">
        <w:t xml:space="preserve"> </w:t>
      </w:r>
      <w:r>
        <w:t xml:space="preserve">blocks at Yew Tree Road and Tynedale Place will each have an individual system. </w:t>
      </w:r>
      <w:r w:rsidR="00383833">
        <w:t xml:space="preserve"> </w:t>
      </w:r>
      <w:r>
        <w:t xml:space="preserve">Boundary Court will require </w:t>
      </w:r>
      <w:r w:rsidR="00383833">
        <w:t>five</w:t>
      </w:r>
      <w:r w:rsidR="003C5956">
        <w:t xml:space="preserve"> systems to</w:t>
      </w:r>
      <w:r w:rsidR="005057ED">
        <w:t xml:space="preserve"> supply</w:t>
      </w:r>
      <w:r w:rsidR="00383833">
        <w:t xml:space="preserve"> the five communal entrances.</w:t>
      </w:r>
    </w:p>
    <w:p w14:paraId="608D8009" w14:textId="1C0895A8" w:rsidR="005057ED" w:rsidRDefault="00383833" w:rsidP="00383833">
      <w:pPr>
        <w:jc w:val="both"/>
      </w:pPr>
      <w:r>
        <w:t>Inverters and batteries may</w:t>
      </w:r>
      <w:r w:rsidR="006F38D0">
        <w:t xml:space="preserve"> be housed </w:t>
      </w:r>
      <w:r>
        <w:t>in either the roof voids or landlord’s cupboards</w:t>
      </w:r>
      <w:r w:rsidR="006F38D0">
        <w:t xml:space="preserve"> </w:t>
      </w:r>
      <w:r w:rsidR="005057ED">
        <w:t xml:space="preserve">within the communal areas </w:t>
      </w:r>
      <w:r w:rsidR="006F38D0">
        <w:t xml:space="preserve">and contractors are to visit site to ascertain the </w:t>
      </w:r>
      <w:r>
        <w:t xml:space="preserve">most suitable locations based on space and the </w:t>
      </w:r>
      <w:r w:rsidR="006F38D0">
        <w:t xml:space="preserve">work involved in getting the DC supply from the panels to the battery and inverter locations. </w:t>
      </w:r>
    </w:p>
    <w:p w14:paraId="64D3A3AE" w14:textId="39A9AA40" w:rsidR="00AC16B7" w:rsidRDefault="003C5956" w:rsidP="00383833">
      <w:pPr>
        <w:jc w:val="both"/>
      </w:pPr>
      <w:r>
        <w:t xml:space="preserve">The systems will be installed alongside </w:t>
      </w:r>
      <w:r w:rsidR="00383833">
        <w:t>a wider refurbishment project</w:t>
      </w:r>
      <w:r w:rsidRPr="00DF1C4E">
        <w:t xml:space="preserve"> being carried out on behalf of Blackpool Coastal Housing. </w:t>
      </w:r>
      <w:r w:rsidR="00383833">
        <w:t xml:space="preserve"> The main (principle) contractor for the works is Bambers Remedial Contractors Ltd.</w:t>
      </w:r>
      <w:r w:rsidR="00AC16B7">
        <w:t xml:space="preserve"> and in accordance with CDM 2015, the successful bidder will be required to submit all appropriate risk assessments, method statements, programme of work and proof of insurance to Bambers prior to commencement of works on site.</w:t>
      </w:r>
    </w:p>
    <w:p w14:paraId="50D62E4F" w14:textId="77777777" w:rsidR="00AC16B7" w:rsidRDefault="00AC16B7" w:rsidP="00383833">
      <w:pPr>
        <w:jc w:val="both"/>
      </w:pPr>
      <w:r>
        <w:t>The successful bidder will operate on a site controlled by Bambers Remedial Contractors Ltd. and consequently, the successful bidders operatives shall receive toolbox briefings, a site induction and shall adhere to all site rules while on site.</w:t>
      </w:r>
    </w:p>
    <w:p w14:paraId="20419D71" w14:textId="5A05B800" w:rsidR="003C5956" w:rsidRDefault="00383833" w:rsidP="00383833">
      <w:pPr>
        <w:jc w:val="both"/>
        <w:rPr>
          <w:u w:val="single"/>
        </w:rPr>
      </w:pPr>
      <w:r>
        <w:lastRenderedPageBreak/>
        <w:t>The solar systems can be installed to all blocks in one continuous work programme, starting at Tynedale Pla</w:t>
      </w:r>
      <w:r w:rsidR="00AC16B7">
        <w:t>ce then moving to the three blocks on Yew Tree Road and finally, the largest block at</w:t>
      </w:r>
      <w:r>
        <w:t xml:space="preserve"> Boundary Court.  </w:t>
      </w:r>
      <w:r w:rsidRPr="00AC16B7">
        <w:rPr>
          <w:u w:val="single"/>
        </w:rPr>
        <w:t>Bidders should provide a wor</w:t>
      </w:r>
      <w:r w:rsidR="00AC16B7" w:rsidRPr="00AC16B7">
        <w:rPr>
          <w:u w:val="single"/>
        </w:rPr>
        <w:t>k programme to demonstrate the anticipated timescales for the work across all five blocks.</w:t>
      </w:r>
    </w:p>
    <w:p w14:paraId="734F5B13" w14:textId="4327587B" w:rsidR="00CB1C7C" w:rsidRPr="00CB1C7C" w:rsidRDefault="00CB1C7C" w:rsidP="00383833">
      <w:pPr>
        <w:jc w:val="both"/>
        <w:rPr>
          <w:b/>
          <w:sz w:val="24"/>
          <w:szCs w:val="24"/>
        </w:rPr>
      </w:pPr>
      <w:r w:rsidRPr="00CB1C7C">
        <w:rPr>
          <w:b/>
          <w:sz w:val="24"/>
          <w:szCs w:val="24"/>
        </w:rPr>
        <w:t xml:space="preserve">Site </w:t>
      </w:r>
      <w:r w:rsidR="00E01094">
        <w:rPr>
          <w:b/>
          <w:sz w:val="24"/>
          <w:szCs w:val="24"/>
        </w:rPr>
        <w:t>V</w:t>
      </w:r>
      <w:r w:rsidRPr="00CB1C7C">
        <w:rPr>
          <w:b/>
          <w:sz w:val="24"/>
          <w:szCs w:val="24"/>
        </w:rPr>
        <w:t xml:space="preserve">isit </w:t>
      </w:r>
    </w:p>
    <w:p w14:paraId="2870AD7F" w14:textId="65434899" w:rsidR="00CB1C7C" w:rsidRPr="00CB1C7C" w:rsidRDefault="00CB1C7C" w:rsidP="00383833">
      <w:pPr>
        <w:jc w:val="both"/>
      </w:pPr>
      <w:r>
        <w:t>An arranged sit</w:t>
      </w:r>
      <w:r w:rsidR="00A11B4E">
        <w:t>e visit will take place on Wednesday 29</w:t>
      </w:r>
      <w:r w:rsidR="00A11B4E" w:rsidRPr="00A11B4E">
        <w:rPr>
          <w:vertAlign w:val="superscript"/>
        </w:rPr>
        <w:t>th</w:t>
      </w:r>
      <w:r w:rsidR="00A11B4E">
        <w:t xml:space="preserve"> September</w:t>
      </w:r>
      <w:r w:rsidR="005618FD">
        <w:t xml:space="preserve"> </w:t>
      </w:r>
      <w:r w:rsidR="00A11B4E">
        <w:t>2021 between the hours of 09:00 and 16:00</w:t>
      </w:r>
      <w:r>
        <w:t xml:space="preserve"> please confirm who will be attending </w:t>
      </w:r>
      <w:r w:rsidR="00E01094">
        <w:t xml:space="preserve">from your company, the </w:t>
      </w:r>
      <w:r>
        <w:t xml:space="preserve">name of </w:t>
      </w:r>
      <w:r w:rsidR="00E01094">
        <w:t xml:space="preserve">those </w:t>
      </w:r>
      <w:r>
        <w:t xml:space="preserve">reps </w:t>
      </w:r>
      <w:r w:rsidR="00E01094">
        <w:t>(no</w:t>
      </w:r>
      <w:r>
        <w:t xml:space="preserve"> more than 2)</w:t>
      </w:r>
      <w:r w:rsidR="00E01094">
        <w:t xml:space="preserve">, with their contact details </w:t>
      </w:r>
      <w:r>
        <w:t xml:space="preserve">and which time </w:t>
      </w:r>
      <w:r w:rsidR="00E01094">
        <w:t xml:space="preserve">slot </w:t>
      </w:r>
      <w:r>
        <w:t>you prefer</w:t>
      </w:r>
      <w:r w:rsidR="00E01094">
        <w:t>. If you could please respond through the messaging section of the Chest.</w:t>
      </w:r>
    </w:p>
    <w:p w14:paraId="76783A40" w14:textId="200A5088" w:rsidR="00383833" w:rsidRDefault="00383833" w:rsidP="00F2097B">
      <w:r>
        <w:t xml:space="preserve">Site access </w:t>
      </w:r>
      <w:r w:rsidR="00E01094">
        <w:t>will be arranged between B</w:t>
      </w:r>
      <w:r w:rsidR="005618FD">
        <w:t xml:space="preserve">lackpool Coastal Housing </w:t>
      </w:r>
      <w:r w:rsidR="00E01094">
        <w:t xml:space="preserve">and </w:t>
      </w:r>
      <w:r>
        <w:t>Bambers Site Manager, Nick Connor</w:t>
      </w:r>
      <w:r w:rsidR="00E01094">
        <w:t>.  If you have any problems</w:t>
      </w:r>
      <w:r w:rsidR="00F2097B">
        <w:t xml:space="preserve"> o</w:t>
      </w:r>
      <w:r w:rsidR="00E01094">
        <w:t xml:space="preserve">n the day of the site visit please call </w:t>
      </w:r>
      <w:r w:rsidRPr="00FC196F">
        <w:t>07454</w:t>
      </w:r>
      <w:r>
        <w:t xml:space="preserve"> </w:t>
      </w:r>
      <w:r w:rsidRPr="00FC196F">
        <w:t>962597</w:t>
      </w:r>
      <w:r>
        <w:t xml:space="preserve"> or via email at </w:t>
      </w:r>
      <w:hyperlink r:id="rId13" w:history="1">
        <w:r w:rsidRPr="008B07A0">
          <w:rPr>
            <w:rStyle w:val="Hyperlink"/>
          </w:rPr>
          <w:t>nick.conner@bambersrc.co.uk</w:t>
        </w:r>
      </w:hyperlink>
    </w:p>
    <w:p w14:paraId="56E0FC52" w14:textId="42464F8B" w:rsidR="00383833" w:rsidRPr="00E94B7E" w:rsidRDefault="00CE0749" w:rsidP="00383833">
      <w:pPr>
        <w:jc w:val="both"/>
        <w:rPr>
          <w:b/>
          <w:sz w:val="24"/>
        </w:rPr>
      </w:pPr>
      <w:r w:rsidRPr="00E94B7E">
        <w:rPr>
          <w:b/>
          <w:sz w:val="24"/>
        </w:rPr>
        <w:t>Welfare</w:t>
      </w:r>
    </w:p>
    <w:p w14:paraId="62C767BD" w14:textId="4C7346D5" w:rsidR="008E4536" w:rsidRDefault="00CE0749" w:rsidP="008E4536">
      <w:pPr>
        <w:jc w:val="both"/>
      </w:pPr>
      <w:r>
        <w:t>S</w:t>
      </w:r>
      <w:r w:rsidR="003C5956">
        <w:t>kips and welfare facilities will be provided by the main contractor</w:t>
      </w:r>
      <w:r>
        <w:t>, Bambers Remedial Contractors Ltd.</w:t>
      </w:r>
      <w:r w:rsidR="008E4536">
        <w:t xml:space="preserve"> and you will be required to strictly adhere to the main contractor’s rules relating to the use of these facilities, particularly with regard to COVID compliance.</w:t>
      </w:r>
    </w:p>
    <w:p w14:paraId="3681273A" w14:textId="6A9431EE" w:rsidR="003C5956" w:rsidRDefault="00E41EA0" w:rsidP="008E4536">
      <w:pPr>
        <w:jc w:val="both"/>
      </w:pPr>
      <w:r>
        <w:t>There is a storage compound to the rear of Boundary Court and th</w:t>
      </w:r>
      <w:r w:rsidR="00383833">
        <w:t>ere may be space for a storage c</w:t>
      </w:r>
      <w:r>
        <w:t xml:space="preserve">abin if that is required. </w:t>
      </w:r>
      <w:r w:rsidR="00CE0749">
        <w:t xml:space="preserve"> </w:t>
      </w:r>
      <w:r w:rsidR="00A11B4E">
        <w:t xml:space="preserve">The preferred bidder </w:t>
      </w:r>
      <w:r w:rsidR="00CE0749">
        <w:t>should</w:t>
      </w:r>
      <w:r w:rsidR="00A11B4E">
        <w:t xml:space="preserve"> </w:t>
      </w:r>
      <w:r w:rsidR="00CE0749">
        <w:t>di</w:t>
      </w:r>
      <w:r w:rsidR="00A11B4E">
        <w:t>scuss</w:t>
      </w:r>
      <w:r w:rsidR="00CE0749">
        <w:t xml:space="preserve"> </w:t>
      </w:r>
      <w:r w:rsidR="00A11B4E">
        <w:t>storage requirements and agree</w:t>
      </w:r>
      <w:r w:rsidR="00CE0749">
        <w:t xml:space="preserve"> with the main </w:t>
      </w:r>
      <w:r w:rsidR="00AC16B7">
        <w:t xml:space="preserve">contractor </w:t>
      </w:r>
      <w:r w:rsidR="00A11B4E">
        <w:t>prior to commencing works on site.</w:t>
      </w:r>
      <w:r w:rsidR="006C279B">
        <w:t xml:space="preserve"> </w:t>
      </w:r>
    </w:p>
    <w:p w14:paraId="42AB557B" w14:textId="639E48E9" w:rsidR="00CE0749" w:rsidRPr="00E94B7E" w:rsidRDefault="00CE0749" w:rsidP="00383833">
      <w:pPr>
        <w:jc w:val="both"/>
        <w:rPr>
          <w:sz w:val="24"/>
        </w:rPr>
      </w:pPr>
      <w:r w:rsidRPr="00E94B7E">
        <w:rPr>
          <w:b/>
          <w:sz w:val="24"/>
        </w:rPr>
        <w:t>Access Equipment</w:t>
      </w:r>
    </w:p>
    <w:p w14:paraId="4B052697" w14:textId="5D8DB5CA" w:rsidR="00CE0749" w:rsidRDefault="00CE0749" w:rsidP="00383833">
      <w:pPr>
        <w:jc w:val="both"/>
      </w:pPr>
      <w:r>
        <w:t xml:space="preserve">Bidders should make allowance for access scaffold to the 1-9 Tynedale Place block, the 20-28 Yew Tree Road block and the 10-19 Yew Tree Road block.  </w:t>
      </w:r>
      <w:r w:rsidR="00A11B4E">
        <w:t>The preferred bidder will need to discuss s</w:t>
      </w:r>
      <w:r>
        <w:t>pecific scaffold requirements to the 1-9 Yew Tree Road and</w:t>
      </w:r>
      <w:r w:rsidR="00A11B4E">
        <w:t xml:space="preserve"> Boundary Court blocks </w:t>
      </w:r>
      <w:r>
        <w:t>with the m</w:t>
      </w:r>
      <w:r w:rsidR="00A11B4E">
        <w:t>ain contractor prior to commencing works on site.</w:t>
      </w:r>
    </w:p>
    <w:p w14:paraId="08F6BB30" w14:textId="3B63D188" w:rsidR="00CE0749" w:rsidRDefault="00CE0749" w:rsidP="00383833">
      <w:pPr>
        <w:jc w:val="both"/>
      </w:pPr>
      <w:r>
        <w:t>Any additional scaffold costs</w:t>
      </w:r>
      <w:r w:rsidRPr="00CE0749">
        <w:t xml:space="preserve"> </w:t>
      </w:r>
      <w:r>
        <w:t>to the 1-9 Yew Tree Road and Boundary Court blocks attributable to the requirements of the bidders which are over and above the main contractor’s standard scaffold should be clearly defined in the submission and costed.</w:t>
      </w:r>
    </w:p>
    <w:p w14:paraId="0DBD200E" w14:textId="77777777" w:rsidR="0093490B" w:rsidRPr="00C16C29" w:rsidRDefault="0093490B" w:rsidP="00383833">
      <w:pPr>
        <w:jc w:val="both"/>
        <w:rPr>
          <w:rFonts w:ascii="Calibri" w:hAnsi="Calibri" w:cs="Calibri"/>
        </w:rPr>
      </w:pPr>
      <w:r w:rsidRPr="006C279B">
        <w:rPr>
          <w:rFonts w:ascii="Calibri" w:hAnsi="Calibri" w:cs="Calibri"/>
        </w:rPr>
        <w:t>Should you require clarification in respect of anything contained within this Invitation to Tender please submit your question via the Messaging section on The Chest. Your question should reference the document title, page number and section or paragraph to which your clarification question relates.</w:t>
      </w:r>
      <w:r w:rsidRPr="00C16C29">
        <w:rPr>
          <w:rFonts w:ascii="Calibri" w:hAnsi="Calibri" w:cs="Calibri"/>
        </w:rPr>
        <w:t xml:space="preserve">  </w:t>
      </w:r>
    </w:p>
    <w:p w14:paraId="0944841D" w14:textId="77777777" w:rsidR="005057ED" w:rsidRPr="00E94B7E" w:rsidRDefault="005057ED" w:rsidP="00383833">
      <w:pPr>
        <w:jc w:val="both"/>
        <w:rPr>
          <w:b/>
          <w:bCs/>
          <w:sz w:val="24"/>
        </w:rPr>
      </w:pPr>
      <w:r w:rsidRPr="00E94B7E">
        <w:rPr>
          <w:b/>
          <w:bCs/>
          <w:sz w:val="24"/>
        </w:rPr>
        <w:t>Contractual Arrangements</w:t>
      </w:r>
    </w:p>
    <w:p w14:paraId="248CF692" w14:textId="37FE7EF3" w:rsidR="005057ED" w:rsidRDefault="00CE0749" w:rsidP="00383833">
      <w:pPr>
        <w:jc w:val="both"/>
      </w:pPr>
      <w:r>
        <w:t>Bidders</w:t>
      </w:r>
      <w:r w:rsidR="005057ED">
        <w:t xml:space="preserve"> will be engaged </w:t>
      </w:r>
      <w:r>
        <w:t xml:space="preserve">directly by Blackpool Coastal Housing on a JCT Minor Works Contract and will be expected to adhere to all requirements of the CDM Regulations </w:t>
      </w:r>
      <w:r w:rsidR="00AD0D52">
        <w:t xml:space="preserve">when working on a site managed by a </w:t>
      </w:r>
      <w:r w:rsidR="005057ED">
        <w:t>main</w:t>
      </w:r>
      <w:r w:rsidR="00AD0D52">
        <w:t xml:space="preserve"> (principle) contractor, which in this case i</w:t>
      </w:r>
      <w:r w:rsidR="005057ED">
        <w:t xml:space="preserve">s Bambers Remedial Contractors Ltd. </w:t>
      </w:r>
    </w:p>
    <w:p w14:paraId="6C20A801" w14:textId="77777777" w:rsidR="005057ED" w:rsidRDefault="005057ED" w:rsidP="00383833">
      <w:pPr>
        <w:jc w:val="both"/>
      </w:pPr>
      <w:r>
        <w:t>Payment terms are 30 days from application.</w:t>
      </w:r>
    </w:p>
    <w:p w14:paraId="3BDA1A1C" w14:textId="7B7FB8DB" w:rsidR="005057ED" w:rsidRDefault="005057ED" w:rsidP="00383833">
      <w:pPr>
        <w:jc w:val="both"/>
      </w:pPr>
      <w:r>
        <w:t xml:space="preserve">5% retention will be held until practical completion of the full contract when 2.5% will be released. The final 2.5% retention will be released at the end of a 12 months defects liability period. </w:t>
      </w:r>
    </w:p>
    <w:p w14:paraId="392885CE" w14:textId="77A58CB0" w:rsidR="005057ED" w:rsidRDefault="00AD0D52" w:rsidP="00383833">
      <w:pPr>
        <w:jc w:val="both"/>
      </w:pPr>
      <w:r>
        <w:t>L</w:t>
      </w:r>
      <w:r w:rsidR="005057ED">
        <w:t>iquidated and ascertained damages</w:t>
      </w:r>
      <w:r>
        <w:t xml:space="preserve"> will be calculated when the successful bidder is appointed and will be based on the agreed price for the work.  The calculation is based on the ‘Assessment of Liquidated Damages for Late Completion of Building Contracts 3</w:t>
      </w:r>
      <w:r w:rsidRPr="00AD0D52">
        <w:rPr>
          <w:vertAlign w:val="superscript"/>
        </w:rPr>
        <w:t>rd</w:t>
      </w:r>
      <w:r>
        <w:t xml:space="preserve"> Edition by the Society of Construction &amp; Quantity Surveyors’.</w:t>
      </w:r>
    </w:p>
    <w:p w14:paraId="31494937" w14:textId="4E8F81FC" w:rsidR="00F61364" w:rsidRPr="00E94B7E" w:rsidRDefault="00F61364" w:rsidP="00383833">
      <w:pPr>
        <w:jc w:val="both"/>
        <w:rPr>
          <w:b/>
          <w:sz w:val="24"/>
        </w:rPr>
      </w:pPr>
      <w:r w:rsidRPr="00E94B7E">
        <w:rPr>
          <w:b/>
          <w:sz w:val="24"/>
        </w:rPr>
        <w:t>Insurances</w:t>
      </w:r>
    </w:p>
    <w:p w14:paraId="377F8056" w14:textId="78023025" w:rsidR="00F61364" w:rsidRPr="00F61364" w:rsidRDefault="00F61364" w:rsidP="00383833">
      <w:pPr>
        <w:jc w:val="both"/>
        <w:rPr>
          <w:bCs/>
        </w:rPr>
      </w:pPr>
      <w:r>
        <w:rPr>
          <w:bCs/>
        </w:rPr>
        <w:t>Minimum r</w:t>
      </w:r>
      <w:r w:rsidR="00AD0D52">
        <w:rPr>
          <w:bCs/>
        </w:rPr>
        <w:t>equired insurance levels are £</w:t>
      </w:r>
      <w:r>
        <w:rPr>
          <w:bCs/>
        </w:rPr>
        <w:t>5M Public</w:t>
      </w:r>
      <w:r w:rsidR="006C279B">
        <w:rPr>
          <w:bCs/>
        </w:rPr>
        <w:t xml:space="preserve">, £5M </w:t>
      </w:r>
      <w:r>
        <w:rPr>
          <w:bCs/>
        </w:rPr>
        <w:t>Employers Liability and £250K Professional Indemnity.</w:t>
      </w:r>
      <w:r w:rsidR="00E94B7E">
        <w:rPr>
          <w:bCs/>
        </w:rPr>
        <w:t xml:space="preserve">  Proof of insurance shall be submitted to Blackpool Coastal Housing and will also be required by the main contractor under CDM 2015.</w:t>
      </w:r>
    </w:p>
    <w:p w14:paraId="6B3C89F9" w14:textId="355FA4FD" w:rsidR="00C948FA" w:rsidRPr="00E94B7E" w:rsidRDefault="00C948FA" w:rsidP="00383833">
      <w:pPr>
        <w:jc w:val="both"/>
        <w:rPr>
          <w:b/>
          <w:sz w:val="24"/>
        </w:rPr>
      </w:pPr>
      <w:r w:rsidRPr="00E94B7E">
        <w:rPr>
          <w:b/>
          <w:sz w:val="24"/>
        </w:rPr>
        <w:t>Health and Safety</w:t>
      </w:r>
    </w:p>
    <w:p w14:paraId="195650EB" w14:textId="77777777" w:rsidR="00592E71" w:rsidRDefault="00C948FA" w:rsidP="00592E71">
      <w:pPr>
        <w:spacing w:after="0"/>
        <w:jc w:val="both"/>
      </w:pPr>
      <w:r>
        <w:t>The buildings will be occupied during the works</w:t>
      </w:r>
      <w:r w:rsidR="00AD0D52">
        <w:t>.  Site specific</w:t>
      </w:r>
      <w:r w:rsidR="00D60AF9">
        <w:t xml:space="preserve"> Risk Assessment</w:t>
      </w:r>
      <w:r w:rsidR="00AD0D52">
        <w:t>s</w:t>
      </w:r>
      <w:r w:rsidR="00D60AF9">
        <w:t xml:space="preserve"> and Method Statement</w:t>
      </w:r>
      <w:r w:rsidR="00AD0D52">
        <w:t>s shall be prepared and included as part of this submission.  Prior to commencing works on site, the successful bidder shall agree</w:t>
      </w:r>
      <w:r w:rsidR="00D60AF9">
        <w:t xml:space="preserve"> with the Principal Designer </w:t>
      </w:r>
      <w:r w:rsidR="00AD0D52">
        <w:t>and Principle</w:t>
      </w:r>
      <w:r w:rsidR="00B51DA4">
        <w:t xml:space="preserve"> </w:t>
      </w:r>
      <w:r w:rsidR="005057ED">
        <w:t>C</w:t>
      </w:r>
      <w:r w:rsidR="00B51DA4">
        <w:t xml:space="preserve">ontractor </w:t>
      </w:r>
      <w:r w:rsidR="00AD0D52">
        <w:t>that the risk assessments and method statements are suitable.</w:t>
      </w:r>
    </w:p>
    <w:p w14:paraId="568263B3" w14:textId="77777777" w:rsidR="00E94B7E" w:rsidRDefault="00E94B7E" w:rsidP="00592E71">
      <w:pPr>
        <w:spacing w:after="0"/>
        <w:jc w:val="center"/>
        <w:rPr>
          <w:b/>
          <w:bCs/>
        </w:rPr>
      </w:pPr>
    </w:p>
    <w:p w14:paraId="7B4B1218" w14:textId="77777777" w:rsidR="00A83870" w:rsidRPr="00A83870" w:rsidRDefault="00A83870" w:rsidP="00A83870">
      <w:pPr>
        <w:rPr>
          <w:rFonts w:cstheme="minorHAnsi"/>
          <w:b/>
          <w:sz w:val="24"/>
          <w:szCs w:val="24"/>
        </w:rPr>
      </w:pPr>
      <w:r w:rsidRPr="00A83870">
        <w:rPr>
          <w:rFonts w:cstheme="minorHAnsi"/>
          <w:b/>
          <w:sz w:val="24"/>
          <w:szCs w:val="24"/>
        </w:rPr>
        <w:t>For Information - ERDF Funding</w:t>
      </w:r>
    </w:p>
    <w:p w14:paraId="0A0223AD" w14:textId="7E198B95" w:rsidR="00A83870" w:rsidRPr="00AE602A" w:rsidRDefault="00A83870" w:rsidP="00A83870">
      <w:pPr>
        <w:pStyle w:val="BODYTEXTSTYLE"/>
        <w:spacing w:after="0" w:line="240" w:lineRule="auto"/>
        <w:jc w:val="both"/>
        <w:rPr>
          <w:rFonts w:asciiTheme="minorHAnsi" w:hAnsiTheme="minorHAnsi" w:cstheme="minorHAnsi"/>
          <w:color w:val="auto"/>
          <w:lang w:eastAsia="en-GB"/>
        </w:rPr>
      </w:pPr>
      <w:r w:rsidRPr="00A83870">
        <w:rPr>
          <w:rFonts w:asciiTheme="minorHAnsi" w:hAnsiTheme="minorHAnsi" w:cstheme="minorHAnsi"/>
          <w:color w:val="auto"/>
        </w:rPr>
        <w:t xml:space="preserve">This project forms part of Blackpool Council’s ‘Grange Park Estate Project’ (GPEP) which adopts a whole place based approach to increasing community resilience to climate change.   Blackpool Council has </w:t>
      </w:r>
      <w:r w:rsidRPr="00A83870">
        <w:rPr>
          <w:rFonts w:asciiTheme="minorHAnsi" w:hAnsiTheme="minorHAnsi" w:cstheme="minorHAnsi"/>
          <w:color w:val="auto"/>
          <w:lang w:eastAsia="en-GB"/>
        </w:rPr>
        <w:t>received £658,619 of funding from the England European Regional Development Fund as part of the European Structural and Investment Funds Growth Programme 2014-2020 to deliver GPEP project.</w:t>
      </w:r>
      <w:r w:rsidR="00AE602A">
        <w:rPr>
          <w:rFonts w:asciiTheme="minorHAnsi" w:hAnsiTheme="minorHAnsi" w:cstheme="minorHAnsi"/>
          <w:color w:val="auto"/>
          <w:lang w:eastAsia="en-GB"/>
        </w:rPr>
        <w:t xml:space="preserve">  </w:t>
      </w:r>
      <w:r w:rsidR="00AE602A" w:rsidRPr="00AE602A">
        <w:rPr>
          <w:rFonts w:asciiTheme="minorHAnsi" w:hAnsiTheme="minorHAnsi" w:cstheme="minorHAnsi"/>
          <w:color w:val="auto"/>
          <w:lang w:eastAsia="en-GB"/>
        </w:rPr>
        <w:t>This funding is to provide a range of energy efficiency measures across the GPEP.</w:t>
      </w:r>
      <w:r w:rsidR="00AE602A" w:rsidRPr="00AE602A">
        <w:rPr>
          <w:color w:val="auto"/>
          <w:lang w:eastAsia="en-GB"/>
        </w:rPr>
        <w:t xml:space="preserve">  </w:t>
      </w:r>
    </w:p>
    <w:p w14:paraId="0F1F5F1F" w14:textId="77777777" w:rsidR="00A83870" w:rsidRPr="00AE602A" w:rsidRDefault="00A83870" w:rsidP="00A83870">
      <w:pPr>
        <w:pStyle w:val="BODYTEXTSTYLE"/>
        <w:spacing w:after="0" w:line="240" w:lineRule="auto"/>
        <w:jc w:val="both"/>
        <w:rPr>
          <w:rFonts w:asciiTheme="minorHAnsi" w:hAnsiTheme="minorHAnsi" w:cstheme="minorHAnsi"/>
          <w:color w:val="auto"/>
          <w:lang w:eastAsia="en-GB"/>
        </w:rPr>
      </w:pPr>
    </w:p>
    <w:p w14:paraId="4190CF60" w14:textId="77777777" w:rsidR="00A83870" w:rsidRPr="00A83870" w:rsidRDefault="00A83870" w:rsidP="00A83870">
      <w:pPr>
        <w:pStyle w:val="BODYTEXTSTYLE"/>
        <w:spacing w:after="0" w:line="240" w:lineRule="auto"/>
        <w:jc w:val="both"/>
        <w:rPr>
          <w:rFonts w:asciiTheme="minorHAnsi" w:hAnsiTheme="minorHAnsi" w:cstheme="minorHAnsi"/>
          <w:color w:val="auto"/>
          <w:lang w:eastAsia="en-GB"/>
        </w:rPr>
      </w:pPr>
      <w:r w:rsidRPr="00A83870">
        <w:rPr>
          <w:rFonts w:asciiTheme="minorHAnsi" w:hAnsiTheme="minorHAnsi" w:cstheme="minorHAnsi"/>
          <w:color w:val="auto"/>
          <w:lang w:eastAsia="en-GB"/>
        </w:rPr>
        <w:t xml:space="preserve">The Ministry of Housing, Communities and Local Government (and in London the intermediate body Greater London Authority) is the Managing Authority for European Regional Development Fund.  Established by the European Union, the Regional Development Fund helps local areas stimulate their economic development by investing in projects which will support innovation, businesses, create jobs and local community regenerations.  For more information visit </w:t>
      </w:r>
      <w:hyperlink r:id="rId14" w:history="1">
        <w:r w:rsidRPr="00A83870">
          <w:rPr>
            <w:rStyle w:val="Hyperlink"/>
            <w:rFonts w:asciiTheme="minorHAnsi" w:hAnsiTheme="minorHAnsi" w:cstheme="minorHAnsi"/>
            <w:lang w:eastAsia="en-GB"/>
          </w:rPr>
          <w:t>https://www.gov.uk/european-growth-funding</w:t>
        </w:r>
      </w:hyperlink>
      <w:r w:rsidRPr="00A83870">
        <w:rPr>
          <w:rFonts w:asciiTheme="minorHAnsi" w:hAnsiTheme="minorHAnsi" w:cstheme="minorHAnsi"/>
          <w:color w:val="auto"/>
          <w:lang w:eastAsia="en-GB"/>
        </w:rPr>
        <w:t xml:space="preserve"> </w:t>
      </w:r>
    </w:p>
    <w:p w14:paraId="6B7068AB" w14:textId="77777777" w:rsidR="00A83870" w:rsidRPr="00A83870" w:rsidRDefault="00A83870" w:rsidP="00A83870">
      <w:pPr>
        <w:pStyle w:val="BODYTEXTSTYLE"/>
        <w:spacing w:after="0" w:line="240" w:lineRule="auto"/>
        <w:jc w:val="both"/>
        <w:rPr>
          <w:rFonts w:asciiTheme="minorHAnsi" w:hAnsiTheme="minorHAnsi" w:cstheme="minorHAnsi"/>
          <w:color w:val="auto"/>
          <w:lang w:eastAsia="en-GB"/>
        </w:rPr>
      </w:pPr>
    </w:p>
    <w:p w14:paraId="526C5D4F" w14:textId="77777777" w:rsidR="00A83870" w:rsidRPr="00A83870" w:rsidRDefault="00A83870" w:rsidP="00A83870">
      <w:pPr>
        <w:pStyle w:val="BODYTEXTSTYLE"/>
        <w:spacing w:after="0" w:line="240" w:lineRule="auto"/>
        <w:jc w:val="both"/>
        <w:rPr>
          <w:rFonts w:asciiTheme="minorHAnsi" w:hAnsiTheme="minorHAnsi" w:cstheme="minorHAnsi"/>
          <w:color w:val="auto"/>
          <w:lang w:eastAsia="en-GB"/>
        </w:rPr>
      </w:pPr>
      <w:r w:rsidRPr="00A83870">
        <w:rPr>
          <w:rFonts w:asciiTheme="minorHAnsi" w:hAnsiTheme="minorHAnsi" w:cstheme="minorHAnsi"/>
          <w:color w:val="auto"/>
          <w:lang w:eastAsia="en-GB"/>
        </w:rPr>
        <w:t>The Northern Powerhouse is a key aspect of this Government’s approach to addressing the productivity gap in the North and ensuring a stronger, more sustainable economy for all parts of the UK.</w:t>
      </w:r>
    </w:p>
    <w:p w14:paraId="22447CD6" w14:textId="77777777" w:rsidR="00A83870" w:rsidRPr="00A83870" w:rsidRDefault="00A83870" w:rsidP="00A83870">
      <w:pPr>
        <w:pStyle w:val="BODYTEXTSTYLE"/>
        <w:spacing w:after="0" w:line="240" w:lineRule="auto"/>
        <w:jc w:val="both"/>
        <w:rPr>
          <w:rFonts w:asciiTheme="minorHAnsi" w:hAnsiTheme="minorHAnsi" w:cstheme="minorHAnsi"/>
          <w:color w:val="auto"/>
          <w:lang w:eastAsia="en-GB"/>
        </w:rPr>
      </w:pPr>
    </w:p>
    <w:p w14:paraId="3875EF1D" w14:textId="77777777" w:rsidR="00A83870" w:rsidRPr="00A83870" w:rsidRDefault="00A83870" w:rsidP="00A83870">
      <w:pPr>
        <w:pStyle w:val="BODYTEXTSTYLE"/>
        <w:spacing w:after="0" w:line="240" w:lineRule="auto"/>
        <w:jc w:val="both"/>
        <w:rPr>
          <w:rFonts w:asciiTheme="minorHAnsi" w:hAnsiTheme="minorHAnsi" w:cstheme="minorHAnsi"/>
          <w:color w:val="auto"/>
          <w:lang w:eastAsia="en-GB"/>
        </w:rPr>
      </w:pPr>
      <w:r w:rsidRPr="00A83870">
        <w:rPr>
          <w:rFonts w:asciiTheme="minorHAnsi" w:hAnsiTheme="minorHAnsi" w:cstheme="minorHAnsi"/>
          <w:color w:val="auto"/>
          <w:lang w:eastAsia="en-GB"/>
        </w:rPr>
        <w:t>Alongside over €1.5 billion of European Regional Development Fund support for businesses and communities across the North, the government has awarded £3.4 billion in three rounds of Growth Deals across the Northern Powerhouse.</w:t>
      </w:r>
    </w:p>
    <w:p w14:paraId="27A5F5A6" w14:textId="77777777" w:rsidR="00E94B7E" w:rsidRPr="00A83870" w:rsidRDefault="00E94B7E" w:rsidP="00592E71">
      <w:pPr>
        <w:spacing w:after="0"/>
        <w:jc w:val="center"/>
        <w:rPr>
          <w:rFonts w:cstheme="minorHAnsi"/>
          <w:b/>
          <w:bCs/>
        </w:rPr>
      </w:pPr>
    </w:p>
    <w:p w14:paraId="2711E729" w14:textId="77777777" w:rsidR="00E94B7E" w:rsidRDefault="00E94B7E" w:rsidP="00592E71">
      <w:pPr>
        <w:spacing w:after="0"/>
        <w:jc w:val="center"/>
        <w:rPr>
          <w:b/>
          <w:bCs/>
        </w:rPr>
      </w:pPr>
    </w:p>
    <w:p w14:paraId="7AF0416E" w14:textId="77777777" w:rsidR="00E94B7E" w:rsidRDefault="00E94B7E" w:rsidP="00592E71">
      <w:pPr>
        <w:spacing w:after="0"/>
        <w:jc w:val="center"/>
        <w:rPr>
          <w:b/>
          <w:bCs/>
        </w:rPr>
      </w:pPr>
    </w:p>
    <w:p w14:paraId="110C0622" w14:textId="77777777" w:rsidR="00E94B7E" w:rsidRDefault="00E94B7E" w:rsidP="00592E71">
      <w:pPr>
        <w:spacing w:after="0"/>
        <w:jc w:val="center"/>
        <w:rPr>
          <w:b/>
          <w:bCs/>
        </w:rPr>
      </w:pPr>
    </w:p>
    <w:p w14:paraId="52AF5FA9" w14:textId="46C03C2F" w:rsidR="00E94B7E" w:rsidRDefault="00E94B7E" w:rsidP="00592E71">
      <w:pPr>
        <w:spacing w:after="0"/>
        <w:jc w:val="center"/>
        <w:rPr>
          <w:b/>
          <w:bCs/>
        </w:rPr>
      </w:pPr>
    </w:p>
    <w:p w14:paraId="57D1BB8D" w14:textId="77777777" w:rsidR="005618FD" w:rsidRDefault="005618FD" w:rsidP="00592E71">
      <w:pPr>
        <w:spacing w:after="0"/>
        <w:jc w:val="center"/>
        <w:rPr>
          <w:b/>
          <w:bCs/>
        </w:rPr>
      </w:pPr>
    </w:p>
    <w:p w14:paraId="6873DF99" w14:textId="77777777" w:rsidR="00E94B7E" w:rsidRDefault="00E94B7E" w:rsidP="00592E71">
      <w:pPr>
        <w:spacing w:after="0"/>
        <w:jc w:val="center"/>
        <w:rPr>
          <w:b/>
          <w:bCs/>
        </w:rPr>
      </w:pPr>
    </w:p>
    <w:p w14:paraId="36D03C92" w14:textId="77777777" w:rsidR="00E94B7E" w:rsidRDefault="00E94B7E" w:rsidP="00592E71">
      <w:pPr>
        <w:spacing w:after="0"/>
        <w:jc w:val="center"/>
        <w:rPr>
          <w:b/>
          <w:bCs/>
        </w:rPr>
      </w:pPr>
    </w:p>
    <w:p w14:paraId="774B92F8" w14:textId="234193BD" w:rsidR="00B51DA4" w:rsidRPr="00281B2D" w:rsidRDefault="00B51DA4"/>
    <w:p w14:paraId="41C5E480" w14:textId="77777777" w:rsidR="00F06DB5" w:rsidRDefault="00F06DB5" w:rsidP="00DE46FA">
      <w:pPr>
        <w:rPr>
          <w:rFonts w:ascii="Calibri" w:hAnsi="Calibri" w:cs="Calibri"/>
          <w:b/>
        </w:rPr>
      </w:pPr>
    </w:p>
    <w:p w14:paraId="0E1164C4" w14:textId="77777777" w:rsidR="00F06DB5" w:rsidRDefault="00F06DB5" w:rsidP="00DE46FA">
      <w:pPr>
        <w:rPr>
          <w:rFonts w:ascii="Calibri" w:hAnsi="Calibri" w:cs="Calibri"/>
          <w:b/>
        </w:rPr>
      </w:pPr>
    </w:p>
    <w:p w14:paraId="395A1312" w14:textId="77777777" w:rsidR="00F06DB5" w:rsidRDefault="00F06DB5" w:rsidP="00DE46FA">
      <w:pPr>
        <w:rPr>
          <w:rFonts w:ascii="Calibri" w:hAnsi="Calibri" w:cs="Calibri"/>
          <w:b/>
        </w:rPr>
      </w:pPr>
    </w:p>
    <w:sectPr w:rsidR="00F06D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BB529" w14:textId="77777777" w:rsidR="00C000FA" w:rsidRDefault="00C000FA" w:rsidP="005057ED">
      <w:pPr>
        <w:spacing w:after="0" w:line="240" w:lineRule="auto"/>
      </w:pPr>
      <w:r>
        <w:separator/>
      </w:r>
    </w:p>
  </w:endnote>
  <w:endnote w:type="continuationSeparator" w:id="0">
    <w:p w14:paraId="5420E073" w14:textId="77777777" w:rsidR="00C000FA" w:rsidRDefault="00C000FA" w:rsidP="00505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8C535" w14:textId="77777777" w:rsidR="00C000FA" w:rsidRDefault="00C000FA" w:rsidP="005057ED">
      <w:pPr>
        <w:spacing w:after="0" w:line="240" w:lineRule="auto"/>
      </w:pPr>
      <w:r>
        <w:separator/>
      </w:r>
    </w:p>
  </w:footnote>
  <w:footnote w:type="continuationSeparator" w:id="0">
    <w:p w14:paraId="4B892B68" w14:textId="77777777" w:rsidR="00C000FA" w:rsidRDefault="00C000FA" w:rsidP="005057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D0CD0"/>
    <w:multiLevelType w:val="hybridMultilevel"/>
    <w:tmpl w:val="1CD21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F4CD9"/>
    <w:multiLevelType w:val="hybridMultilevel"/>
    <w:tmpl w:val="4C8CE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956"/>
    <w:rsid w:val="000357E6"/>
    <w:rsid w:val="00055197"/>
    <w:rsid w:val="000B1B76"/>
    <w:rsid w:val="00135350"/>
    <w:rsid w:val="00177493"/>
    <w:rsid w:val="00180006"/>
    <w:rsid w:val="0020778E"/>
    <w:rsid w:val="00271C0F"/>
    <w:rsid w:val="00281B2D"/>
    <w:rsid w:val="00292CD6"/>
    <w:rsid w:val="002F0F4F"/>
    <w:rsid w:val="00383833"/>
    <w:rsid w:val="003849DD"/>
    <w:rsid w:val="003C5956"/>
    <w:rsid w:val="00420728"/>
    <w:rsid w:val="00422ED2"/>
    <w:rsid w:val="004561EF"/>
    <w:rsid w:val="005057ED"/>
    <w:rsid w:val="005618FD"/>
    <w:rsid w:val="00592E71"/>
    <w:rsid w:val="005A2A5B"/>
    <w:rsid w:val="005C6C32"/>
    <w:rsid w:val="005E7D78"/>
    <w:rsid w:val="00617F51"/>
    <w:rsid w:val="00682BFD"/>
    <w:rsid w:val="006C1F41"/>
    <w:rsid w:val="006C279B"/>
    <w:rsid w:val="006F38D0"/>
    <w:rsid w:val="006F6683"/>
    <w:rsid w:val="00743B93"/>
    <w:rsid w:val="0074469B"/>
    <w:rsid w:val="007A0E3D"/>
    <w:rsid w:val="007F01F7"/>
    <w:rsid w:val="00880CDD"/>
    <w:rsid w:val="00880E40"/>
    <w:rsid w:val="008E4536"/>
    <w:rsid w:val="00903432"/>
    <w:rsid w:val="0093490B"/>
    <w:rsid w:val="009855C5"/>
    <w:rsid w:val="00A11B4E"/>
    <w:rsid w:val="00A72D50"/>
    <w:rsid w:val="00A8280C"/>
    <w:rsid w:val="00A83870"/>
    <w:rsid w:val="00AB1C77"/>
    <w:rsid w:val="00AB2919"/>
    <w:rsid w:val="00AC16B7"/>
    <w:rsid w:val="00AD0D52"/>
    <w:rsid w:val="00AE602A"/>
    <w:rsid w:val="00B26283"/>
    <w:rsid w:val="00B51DA4"/>
    <w:rsid w:val="00C000FA"/>
    <w:rsid w:val="00C565AC"/>
    <w:rsid w:val="00C62693"/>
    <w:rsid w:val="00C948FA"/>
    <w:rsid w:val="00CB1C7C"/>
    <w:rsid w:val="00CB229A"/>
    <w:rsid w:val="00CB55DF"/>
    <w:rsid w:val="00CE0749"/>
    <w:rsid w:val="00D10F9A"/>
    <w:rsid w:val="00D34A1A"/>
    <w:rsid w:val="00D60AF9"/>
    <w:rsid w:val="00DE46FA"/>
    <w:rsid w:val="00DF1C4E"/>
    <w:rsid w:val="00E01094"/>
    <w:rsid w:val="00E24A16"/>
    <w:rsid w:val="00E41EA0"/>
    <w:rsid w:val="00E86C82"/>
    <w:rsid w:val="00E92FBF"/>
    <w:rsid w:val="00E94B7E"/>
    <w:rsid w:val="00E9761C"/>
    <w:rsid w:val="00EB2F0E"/>
    <w:rsid w:val="00F06DB5"/>
    <w:rsid w:val="00F14D68"/>
    <w:rsid w:val="00F2097B"/>
    <w:rsid w:val="00F4747D"/>
    <w:rsid w:val="00F61364"/>
    <w:rsid w:val="00F7450E"/>
    <w:rsid w:val="00FC1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1AB6"/>
  <w15:chartTrackingRefBased/>
  <w15:docId w15:val="{C92EE455-B764-4BF4-A145-3E898A15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48FA"/>
    <w:pPr>
      <w:spacing w:after="200" w:line="276" w:lineRule="auto"/>
      <w:ind w:left="720"/>
      <w:contextualSpacing/>
    </w:pPr>
  </w:style>
  <w:style w:type="character" w:styleId="Hyperlink">
    <w:name w:val="Hyperlink"/>
    <w:basedOn w:val="DefaultParagraphFont"/>
    <w:unhideWhenUsed/>
    <w:rsid w:val="00FC196F"/>
    <w:rPr>
      <w:color w:val="0000FF"/>
      <w:u w:val="single"/>
    </w:rPr>
  </w:style>
  <w:style w:type="character" w:customStyle="1" w:styleId="UnresolvedMention">
    <w:name w:val="Unresolved Mention"/>
    <w:basedOn w:val="DefaultParagraphFont"/>
    <w:uiPriority w:val="99"/>
    <w:semiHidden/>
    <w:unhideWhenUsed/>
    <w:rsid w:val="00FC196F"/>
    <w:rPr>
      <w:color w:val="605E5C"/>
      <w:shd w:val="clear" w:color="auto" w:fill="E1DFDD"/>
    </w:rPr>
  </w:style>
  <w:style w:type="paragraph" w:styleId="Header">
    <w:name w:val="header"/>
    <w:basedOn w:val="Normal"/>
    <w:link w:val="HeaderChar"/>
    <w:uiPriority w:val="99"/>
    <w:unhideWhenUsed/>
    <w:rsid w:val="00505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7ED"/>
  </w:style>
  <w:style w:type="paragraph" w:styleId="Footer">
    <w:name w:val="footer"/>
    <w:basedOn w:val="Normal"/>
    <w:link w:val="FooterChar"/>
    <w:uiPriority w:val="99"/>
    <w:unhideWhenUsed/>
    <w:rsid w:val="00505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7ED"/>
  </w:style>
  <w:style w:type="character" w:styleId="CommentReference">
    <w:name w:val="annotation reference"/>
    <w:basedOn w:val="DefaultParagraphFont"/>
    <w:uiPriority w:val="99"/>
    <w:semiHidden/>
    <w:unhideWhenUsed/>
    <w:rsid w:val="00DF1C4E"/>
    <w:rPr>
      <w:sz w:val="16"/>
      <w:szCs w:val="16"/>
    </w:rPr>
  </w:style>
  <w:style w:type="paragraph" w:styleId="CommentText">
    <w:name w:val="annotation text"/>
    <w:basedOn w:val="Normal"/>
    <w:link w:val="CommentTextChar"/>
    <w:uiPriority w:val="99"/>
    <w:semiHidden/>
    <w:unhideWhenUsed/>
    <w:rsid w:val="00DF1C4E"/>
    <w:pPr>
      <w:spacing w:line="240" w:lineRule="auto"/>
    </w:pPr>
    <w:rPr>
      <w:sz w:val="20"/>
      <w:szCs w:val="20"/>
    </w:rPr>
  </w:style>
  <w:style w:type="character" w:customStyle="1" w:styleId="CommentTextChar">
    <w:name w:val="Comment Text Char"/>
    <w:basedOn w:val="DefaultParagraphFont"/>
    <w:link w:val="CommentText"/>
    <w:uiPriority w:val="99"/>
    <w:semiHidden/>
    <w:rsid w:val="00DF1C4E"/>
    <w:rPr>
      <w:sz w:val="20"/>
      <w:szCs w:val="20"/>
    </w:rPr>
  </w:style>
  <w:style w:type="paragraph" w:styleId="CommentSubject">
    <w:name w:val="annotation subject"/>
    <w:basedOn w:val="CommentText"/>
    <w:next w:val="CommentText"/>
    <w:link w:val="CommentSubjectChar"/>
    <w:uiPriority w:val="99"/>
    <w:semiHidden/>
    <w:unhideWhenUsed/>
    <w:rsid w:val="00DF1C4E"/>
    <w:rPr>
      <w:b/>
      <w:bCs/>
    </w:rPr>
  </w:style>
  <w:style w:type="character" w:customStyle="1" w:styleId="CommentSubjectChar">
    <w:name w:val="Comment Subject Char"/>
    <w:basedOn w:val="CommentTextChar"/>
    <w:link w:val="CommentSubject"/>
    <w:uiPriority w:val="99"/>
    <w:semiHidden/>
    <w:rsid w:val="00DF1C4E"/>
    <w:rPr>
      <w:b/>
      <w:bCs/>
      <w:sz w:val="20"/>
      <w:szCs w:val="20"/>
    </w:rPr>
  </w:style>
  <w:style w:type="paragraph" w:styleId="BalloonText">
    <w:name w:val="Balloon Text"/>
    <w:basedOn w:val="Normal"/>
    <w:link w:val="BalloonTextChar"/>
    <w:uiPriority w:val="99"/>
    <w:semiHidden/>
    <w:unhideWhenUsed/>
    <w:rsid w:val="00DF1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C4E"/>
    <w:rPr>
      <w:rFonts w:ascii="Segoe UI" w:hAnsi="Segoe UI" w:cs="Segoe UI"/>
      <w:sz w:val="18"/>
      <w:szCs w:val="18"/>
    </w:rPr>
  </w:style>
  <w:style w:type="paragraph" w:customStyle="1" w:styleId="BODYTEXTSTYLE">
    <w:name w:val="BODY TEXT STYLE"/>
    <w:basedOn w:val="Normal"/>
    <w:uiPriority w:val="99"/>
    <w:rsid w:val="00055197"/>
    <w:pPr>
      <w:autoSpaceDE w:val="0"/>
      <w:autoSpaceDN w:val="0"/>
      <w:spacing w:after="113" w:line="280" w:lineRule="atLeast"/>
    </w:pPr>
    <w:rPr>
      <w:rFonts w:ascii="Calibri" w:eastAsia="Calibri" w:hAnsi="Calibri" w:cs="Calibri"/>
      <w:color w:val="8A00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3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ick.conner@bambersrc.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th.bing.com/th/id/R235a1bb5356bba4e94b30ddcec9a2149?rik=ddDcoPRVa4zi%2fg&amp;riu=http%3a%2f%2fwww.apos.ie%2fwp-content%2fuploads%2f2020%2f02%2fERDF-Logo.png&amp;ehk=EENBxxWPHOdXxsnG4TK7RQV7nIxlqU7BfpKRz0e%2b%2bso%3d&amp;risl=&amp;pid=ImgRaw" TargetMode="External"/><Relationship Id="rId14" Type="http://schemas.openxmlformats.org/officeDocument/2006/relationships/hyperlink" Target="https://www.gov.uk/european-growth-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E07A3-F5AC-4934-AFDA-75920893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Chicken</dc:creator>
  <cp:keywords/>
  <dc:description/>
  <cp:lastModifiedBy>Val Watson</cp:lastModifiedBy>
  <cp:revision>3</cp:revision>
  <dcterms:created xsi:type="dcterms:W3CDTF">2021-09-15T07:10:00Z</dcterms:created>
  <dcterms:modified xsi:type="dcterms:W3CDTF">2021-09-15T10:33:00Z</dcterms:modified>
</cp:coreProperties>
</file>