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B9" w:rsidRDefault="003E6F71" w:rsidP="003E6F71">
      <w:pPr>
        <w:pStyle w:val="Heading1"/>
      </w:pPr>
      <w:r>
        <w:t>Market Engagement Event for South Heywood Junction 19 Link Road Scheme</w:t>
      </w:r>
    </w:p>
    <w:p w:rsidR="003E6F71" w:rsidRDefault="003E6F71" w:rsidP="003E6F71"/>
    <w:p w:rsidR="003E6F71" w:rsidRDefault="003E6F71" w:rsidP="003E6F71">
      <w:pPr>
        <w:spacing w:line="240" w:lineRule="auto"/>
      </w:pPr>
      <w:r>
        <w:t xml:space="preserve">Rochdale Council, Rochdale Development Agency and Russell Homes are holding a market engagement event at </w:t>
      </w:r>
      <w:r w:rsidR="008512B5">
        <w:t>Rochdale Town Hall Committee Rooms 1 &amp; 2</w:t>
      </w:r>
      <w:r>
        <w:t xml:space="preserve">, on </w:t>
      </w:r>
      <w:r w:rsidR="00C94F2C">
        <w:t>Friday</w:t>
      </w:r>
      <w:r>
        <w:t xml:space="preserve"> </w:t>
      </w:r>
      <w:r w:rsidR="00C94F2C">
        <w:t>8</w:t>
      </w:r>
      <w:r w:rsidR="00C94F2C" w:rsidRPr="00C94F2C">
        <w:rPr>
          <w:vertAlign w:val="superscript"/>
        </w:rPr>
        <w:t>th</w:t>
      </w:r>
      <w:r w:rsidR="00C94F2C">
        <w:t xml:space="preserve"> February 2019 between 9:00</w:t>
      </w:r>
      <w:r w:rsidR="00B377BA">
        <w:t>am and 1</w:t>
      </w:r>
      <w:r w:rsidR="00C94F2C">
        <w:t>0</w:t>
      </w:r>
      <w:r w:rsidR="00B377BA">
        <w:t>:</w:t>
      </w:r>
      <w:r w:rsidR="00C94F2C">
        <w:t>3</w:t>
      </w:r>
      <w:r w:rsidR="00B377BA">
        <w:t>0am</w:t>
      </w:r>
      <w:r>
        <w:t xml:space="preserve"> to discuss the proposed Junction 19 </w:t>
      </w:r>
      <w:r w:rsidR="005D32EC">
        <w:t xml:space="preserve">Link </w:t>
      </w:r>
      <w:r>
        <w:t xml:space="preserve">Road </w:t>
      </w:r>
      <w:r w:rsidR="005D32EC">
        <w:t>Scheme</w:t>
      </w:r>
      <w:r>
        <w:t xml:space="preserve"> and procurement strategy.</w:t>
      </w:r>
    </w:p>
    <w:p w:rsidR="003E6F71" w:rsidRDefault="003E6F71" w:rsidP="003E6F71">
      <w:pPr>
        <w:pStyle w:val="Default"/>
        <w:spacing w:after="200"/>
        <w:jc w:val="both"/>
        <w:rPr>
          <w:rFonts w:asciiTheme="minorHAnsi" w:hAnsiTheme="minorHAnsi"/>
          <w:sz w:val="22"/>
          <w:szCs w:val="22"/>
        </w:rPr>
      </w:pPr>
      <w:r w:rsidRPr="00FA0308">
        <w:rPr>
          <w:rFonts w:asciiTheme="minorHAnsi" w:hAnsiTheme="minorHAnsi"/>
          <w:sz w:val="22"/>
          <w:szCs w:val="22"/>
        </w:rPr>
        <w:t xml:space="preserve">Provision of the new link road to access South Heywood is a key priority for a number of bodies, including Greater Manchester Combined Authority (GMCA), Transport for Greater Manchester (TfGM), and Rochdale Borough Council (RBC). </w:t>
      </w:r>
      <w:r w:rsidRPr="00FA0308">
        <w:rPr>
          <w:rFonts w:asciiTheme="minorHAnsi" w:hAnsiTheme="minorHAnsi" w:cstheme="minorHAnsi"/>
          <w:sz w:val="22"/>
          <w:szCs w:val="22"/>
        </w:rPr>
        <w:t xml:space="preserve">This scheme is one of 12 Growth Deal projects administered by TfGM across the county on behalf of the GMCA. </w:t>
      </w:r>
      <w:r w:rsidRPr="00FA0308">
        <w:rPr>
          <w:rFonts w:asciiTheme="minorHAnsi" w:hAnsiTheme="minorHAnsi"/>
          <w:sz w:val="22"/>
          <w:szCs w:val="22"/>
        </w:rPr>
        <w:t xml:space="preserve">Planning policy at a local and regional level has long since recognised the role of South Heywood in supporting the Borough’s employment aspirations and the need to improve access to the area. </w:t>
      </w:r>
    </w:p>
    <w:p w:rsidR="003E6F71" w:rsidRDefault="003E6F71" w:rsidP="003E6F71">
      <w:pPr>
        <w:pStyle w:val="Default"/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purpose of the event is to:</w:t>
      </w:r>
    </w:p>
    <w:p w:rsidR="003E6F71" w:rsidRPr="003E6F71" w:rsidRDefault="003E6F71" w:rsidP="003E6F71">
      <w:pPr>
        <w:pStyle w:val="Default"/>
        <w:numPr>
          <w:ilvl w:val="0"/>
          <w:numId w:val="2"/>
        </w:numPr>
        <w:spacing w:after="200"/>
        <w:jc w:val="both"/>
        <w:rPr>
          <w:rFonts w:asciiTheme="minorHAnsi" w:hAnsiTheme="minorHAnsi"/>
          <w:sz w:val="22"/>
        </w:rPr>
      </w:pPr>
      <w:r w:rsidRPr="003E6F71">
        <w:rPr>
          <w:rFonts w:asciiTheme="minorHAnsi" w:hAnsiTheme="minorHAnsi"/>
          <w:sz w:val="22"/>
        </w:rPr>
        <w:t>Provide the background to the Link Road Scheme and future proposals of Russell Homes.</w:t>
      </w:r>
    </w:p>
    <w:p w:rsidR="003E6F71" w:rsidRPr="003E6F71" w:rsidRDefault="003E6F71" w:rsidP="003E6F71">
      <w:pPr>
        <w:pStyle w:val="Default"/>
        <w:numPr>
          <w:ilvl w:val="0"/>
          <w:numId w:val="2"/>
        </w:numPr>
        <w:spacing w:after="200"/>
        <w:jc w:val="both"/>
      </w:pPr>
      <w:r>
        <w:rPr>
          <w:rFonts w:asciiTheme="minorHAnsi" w:hAnsiTheme="minorHAnsi"/>
          <w:sz w:val="22"/>
        </w:rPr>
        <w:t>Provide an overview of the programme – including timescales and contracting strategy.</w:t>
      </w:r>
    </w:p>
    <w:p w:rsidR="003E6F71" w:rsidRPr="003E6F71" w:rsidRDefault="003E6F71" w:rsidP="003E6F71">
      <w:pPr>
        <w:pStyle w:val="Default"/>
        <w:numPr>
          <w:ilvl w:val="0"/>
          <w:numId w:val="2"/>
        </w:numPr>
        <w:spacing w:after="200"/>
        <w:jc w:val="both"/>
      </w:pPr>
      <w:r>
        <w:rPr>
          <w:rFonts w:asciiTheme="minorHAnsi" w:hAnsiTheme="minorHAnsi"/>
          <w:sz w:val="22"/>
        </w:rPr>
        <w:t>Outline key challenges and risks to the programme</w:t>
      </w:r>
    </w:p>
    <w:p w:rsidR="003E6F71" w:rsidRDefault="003E6F71" w:rsidP="003E6F71">
      <w:pPr>
        <w:pStyle w:val="Default"/>
        <w:numPr>
          <w:ilvl w:val="0"/>
          <w:numId w:val="2"/>
        </w:numPr>
        <w:spacing w:after="200"/>
        <w:jc w:val="both"/>
        <w:rPr>
          <w:rFonts w:asciiTheme="minorHAnsi" w:hAnsiTheme="minorHAnsi"/>
          <w:sz w:val="22"/>
        </w:rPr>
      </w:pPr>
      <w:r w:rsidRPr="003E6F71">
        <w:rPr>
          <w:rFonts w:asciiTheme="minorHAnsi" w:hAnsiTheme="minorHAnsi"/>
          <w:sz w:val="22"/>
        </w:rPr>
        <w:t>On overview of the proposed procurement strategy</w:t>
      </w:r>
    </w:p>
    <w:p w:rsidR="003E6F71" w:rsidRDefault="00380E55" w:rsidP="003E6F71">
      <w:pPr>
        <w:pStyle w:val="Default"/>
        <w:numPr>
          <w:ilvl w:val="0"/>
          <w:numId w:val="2"/>
        </w:numPr>
        <w:spacing w:after="20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Q&amp;A Panel</w:t>
      </w:r>
    </w:p>
    <w:p w:rsidR="005D32EC" w:rsidRDefault="005D32EC" w:rsidP="005D32EC">
      <w:pPr>
        <w:pStyle w:val="NoSpacing"/>
      </w:pPr>
    </w:p>
    <w:p w:rsidR="00380E55" w:rsidRDefault="003E6F71" w:rsidP="003E6F71">
      <w:pPr>
        <w:pStyle w:val="Default"/>
        <w:spacing w:after="20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 order to register for this event, please visit the link below</w:t>
      </w:r>
      <w:r w:rsidR="000F4348">
        <w:rPr>
          <w:rFonts w:asciiTheme="minorHAnsi" w:hAnsiTheme="minorHAnsi"/>
          <w:sz w:val="22"/>
        </w:rPr>
        <w:t xml:space="preserve"> and complete the required information</w:t>
      </w:r>
      <w:r>
        <w:rPr>
          <w:rFonts w:asciiTheme="minorHAnsi" w:hAnsiTheme="minorHAnsi"/>
          <w:sz w:val="22"/>
        </w:rPr>
        <w:t>.  Invitations will be issued out to th</w:t>
      </w:r>
      <w:r w:rsidR="005D32EC">
        <w:rPr>
          <w:rFonts w:asciiTheme="minorHAnsi" w:hAnsiTheme="minorHAnsi"/>
          <w:sz w:val="22"/>
        </w:rPr>
        <w:t>ose who register for the event</w:t>
      </w:r>
      <w:r w:rsidR="00380E55">
        <w:rPr>
          <w:rFonts w:asciiTheme="minorHAnsi" w:hAnsiTheme="minorHAnsi"/>
          <w:sz w:val="22"/>
        </w:rPr>
        <w:t xml:space="preserve"> but will be limited to </w:t>
      </w:r>
      <w:r w:rsidR="00F521E7">
        <w:rPr>
          <w:rFonts w:asciiTheme="minorHAnsi" w:hAnsiTheme="minorHAnsi"/>
          <w:sz w:val="22"/>
        </w:rPr>
        <w:t>5</w:t>
      </w:r>
      <w:r w:rsidR="00F521E7" w:rsidRPr="00F521E7">
        <w:rPr>
          <w:rFonts w:asciiTheme="minorHAnsi" w:hAnsiTheme="minorHAnsi"/>
          <w:sz w:val="22"/>
        </w:rPr>
        <w:t>0</w:t>
      </w:r>
      <w:r w:rsidR="00380E55" w:rsidRPr="00F521E7">
        <w:rPr>
          <w:rFonts w:asciiTheme="minorHAnsi" w:hAnsiTheme="minorHAnsi"/>
          <w:sz w:val="22"/>
        </w:rPr>
        <w:t xml:space="preserve"> spaces</w:t>
      </w:r>
      <w:r w:rsidR="005D32EC">
        <w:rPr>
          <w:rFonts w:asciiTheme="minorHAnsi" w:hAnsiTheme="minorHAnsi"/>
          <w:sz w:val="22"/>
        </w:rPr>
        <w:t xml:space="preserve"> </w:t>
      </w:r>
      <w:r w:rsidR="00380E55">
        <w:rPr>
          <w:rFonts w:asciiTheme="minorHAnsi" w:hAnsiTheme="minorHAnsi"/>
          <w:sz w:val="22"/>
        </w:rPr>
        <w:t xml:space="preserve">(1 per organisation) </w:t>
      </w:r>
      <w:r w:rsidR="005D32EC">
        <w:rPr>
          <w:rFonts w:asciiTheme="minorHAnsi" w:hAnsiTheme="minorHAnsi"/>
          <w:sz w:val="22"/>
        </w:rPr>
        <w:t>on a first come first served basis</w:t>
      </w:r>
      <w:r w:rsidR="000F4348">
        <w:rPr>
          <w:rFonts w:asciiTheme="minorHAnsi" w:hAnsiTheme="minorHAnsi"/>
          <w:sz w:val="22"/>
        </w:rPr>
        <w:t xml:space="preserve">.  </w:t>
      </w:r>
    </w:p>
    <w:p w:rsidR="00A64384" w:rsidRDefault="00A64384" w:rsidP="003E6F71">
      <w:pPr>
        <w:pStyle w:val="Default"/>
        <w:spacing w:after="20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Registration for the event will start at 9:00am with the presentation due to start at 9:15am.</w:t>
      </w:r>
    </w:p>
    <w:p w:rsidR="003E6F71" w:rsidRDefault="000F4348" w:rsidP="003E6F71">
      <w:pPr>
        <w:pStyle w:val="Default"/>
        <w:spacing w:after="20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note that this will not preclude anyone from bidding for the contract opportunity and notes from the event will be published on the Chest.</w:t>
      </w:r>
    </w:p>
    <w:p w:rsidR="00AF7724" w:rsidRDefault="00AF7724" w:rsidP="003E6F71">
      <w:pPr>
        <w:pStyle w:val="Default"/>
        <w:spacing w:after="200"/>
        <w:jc w:val="both"/>
        <w:rPr>
          <w:rFonts w:asciiTheme="minorHAnsi" w:hAnsiTheme="minorHAnsi"/>
          <w:sz w:val="22"/>
        </w:rPr>
      </w:pPr>
    </w:p>
    <w:p w:rsidR="00AF7724" w:rsidRDefault="00AF7724" w:rsidP="003E6F71">
      <w:pPr>
        <w:pStyle w:val="Default"/>
        <w:spacing w:after="200"/>
        <w:jc w:val="both"/>
        <w:rPr>
          <w:rFonts w:asciiTheme="minorHAnsi" w:hAnsiTheme="minorHAnsi"/>
          <w:sz w:val="22"/>
        </w:rPr>
      </w:pPr>
      <w:hyperlink r:id="rId6" w:history="1">
        <w:r w:rsidRPr="00D77392">
          <w:rPr>
            <w:rStyle w:val="Hyperlink"/>
            <w:rFonts w:asciiTheme="minorHAnsi" w:hAnsiTheme="minorHAnsi"/>
            <w:sz w:val="22"/>
          </w:rPr>
          <w:t>https://www.eventbrite.co.uk/e/market-engagement-event-for-south-heywood-junction-19-link-road-scheme-tickets-55660268361?utm_term=eventurl_text</w:t>
        </w:r>
      </w:hyperlink>
    </w:p>
    <w:p w:rsidR="00AF7724" w:rsidRPr="003E6F71" w:rsidRDefault="00AF7724" w:rsidP="003E6F71">
      <w:pPr>
        <w:pStyle w:val="Default"/>
        <w:spacing w:after="200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:rsidR="003E6F71" w:rsidRPr="003E6F71" w:rsidRDefault="003E6F71" w:rsidP="003E6F71">
      <w:pPr>
        <w:jc w:val="both"/>
        <w:rPr>
          <w:b/>
        </w:rPr>
      </w:pPr>
    </w:p>
    <w:p w:rsidR="003E6F71" w:rsidRPr="003E6F71" w:rsidRDefault="003E6F71" w:rsidP="003E6F71"/>
    <w:sectPr w:rsidR="003E6F71" w:rsidRPr="003E6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7411"/>
    <w:multiLevelType w:val="hybridMultilevel"/>
    <w:tmpl w:val="8BBA00E2"/>
    <w:lvl w:ilvl="0" w:tplc="578855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3E25"/>
    <w:multiLevelType w:val="multilevel"/>
    <w:tmpl w:val="8C1A3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71"/>
    <w:rsid w:val="000F4348"/>
    <w:rsid w:val="0037267D"/>
    <w:rsid w:val="00380E55"/>
    <w:rsid w:val="003E6F71"/>
    <w:rsid w:val="005D32EC"/>
    <w:rsid w:val="008512B5"/>
    <w:rsid w:val="009647B9"/>
    <w:rsid w:val="00A64384"/>
    <w:rsid w:val="00AF7724"/>
    <w:rsid w:val="00B377BA"/>
    <w:rsid w:val="00C94F2C"/>
    <w:rsid w:val="00F5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E6F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6F71"/>
  </w:style>
  <w:style w:type="paragraph" w:customStyle="1" w:styleId="Default">
    <w:name w:val="Default"/>
    <w:rsid w:val="003E6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D32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7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E6F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6F71"/>
  </w:style>
  <w:style w:type="paragraph" w:customStyle="1" w:styleId="Default">
    <w:name w:val="Default"/>
    <w:rsid w:val="003E6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D32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7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market-engagement-event-for-south-heywood-junction-19-link-road-scheme-tickets-55660268361?utm_term=eventurl_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Andrew</dc:creator>
  <cp:lastModifiedBy>Hughes, Keely</cp:lastModifiedBy>
  <cp:revision>2</cp:revision>
  <dcterms:created xsi:type="dcterms:W3CDTF">2019-01-31T11:11:00Z</dcterms:created>
  <dcterms:modified xsi:type="dcterms:W3CDTF">2019-01-31T11:11:00Z</dcterms:modified>
</cp:coreProperties>
</file>