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56B2" w14:textId="4F356D0A" w:rsidR="00896EE3" w:rsidRDefault="00896EE3" w:rsidP="00896EE3">
      <w:pPr>
        <w:pStyle w:val="paragraph"/>
        <w:spacing w:before="0" w:beforeAutospacing="0" w:after="0" w:afterAutospacing="0"/>
        <w:jc w:val="both"/>
        <w:textAlignment w:val="baseline"/>
        <w:rPr>
          <w:rFonts w:ascii="Arial" w:hAnsi="Arial"/>
          <w:b/>
          <w:bCs/>
          <w:sz w:val="23"/>
          <w:szCs w:val="23"/>
        </w:rPr>
      </w:pPr>
      <w:r w:rsidRPr="00896EE3">
        <w:rPr>
          <w:rFonts w:ascii="Arial" w:hAnsi="Arial"/>
          <w:b/>
          <w:bCs/>
          <w:sz w:val="23"/>
          <w:szCs w:val="23"/>
        </w:rPr>
        <w:t xml:space="preserve">INTRODUCTION AND WEBINAR </w:t>
      </w:r>
      <w:r>
        <w:rPr>
          <w:rFonts w:ascii="Arial" w:hAnsi="Arial"/>
          <w:b/>
          <w:bCs/>
          <w:sz w:val="23"/>
          <w:szCs w:val="23"/>
        </w:rPr>
        <w:t>LINK</w:t>
      </w:r>
    </w:p>
    <w:p w14:paraId="07CB688D" w14:textId="77777777" w:rsidR="00896EE3" w:rsidRPr="00896EE3" w:rsidRDefault="00896EE3" w:rsidP="00896EE3">
      <w:pPr>
        <w:pStyle w:val="paragraph"/>
        <w:spacing w:before="0" w:beforeAutospacing="0" w:after="0" w:afterAutospacing="0"/>
        <w:jc w:val="both"/>
        <w:textAlignment w:val="baseline"/>
        <w:rPr>
          <w:rFonts w:ascii="Arial" w:hAnsi="Arial"/>
          <w:b/>
          <w:bCs/>
          <w:sz w:val="23"/>
          <w:szCs w:val="23"/>
        </w:rPr>
      </w:pPr>
    </w:p>
    <w:p w14:paraId="2AC989A3" w14:textId="6EBBBA92" w:rsidR="00896EE3" w:rsidRPr="00896EE3" w:rsidRDefault="00896EE3" w:rsidP="00896EE3">
      <w:pPr>
        <w:pStyle w:val="paragraph"/>
        <w:spacing w:before="0" w:beforeAutospacing="0" w:after="0" w:afterAutospacing="0"/>
        <w:jc w:val="both"/>
        <w:textAlignment w:val="baseline"/>
        <w:rPr>
          <w:rFonts w:ascii="Arial" w:hAnsi="Arial"/>
          <w:sz w:val="23"/>
          <w:szCs w:val="23"/>
        </w:rPr>
      </w:pPr>
      <w:r w:rsidRPr="00896EE3">
        <w:rPr>
          <w:rFonts w:ascii="Arial" w:hAnsi="Arial"/>
          <w:sz w:val="23"/>
          <w:szCs w:val="23"/>
        </w:rPr>
        <w:t xml:space="preserve">The Greater </w:t>
      </w:r>
      <w:proofErr w:type="gramStart"/>
      <w:r w:rsidRPr="00896EE3">
        <w:rPr>
          <w:rFonts w:ascii="Arial" w:hAnsi="Arial"/>
          <w:sz w:val="23"/>
          <w:szCs w:val="23"/>
        </w:rPr>
        <w:t>South East</w:t>
      </w:r>
      <w:proofErr w:type="gramEnd"/>
      <w:r w:rsidRPr="00896EE3">
        <w:rPr>
          <w:rFonts w:ascii="Arial" w:hAnsi="Arial"/>
          <w:sz w:val="23"/>
          <w:szCs w:val="23"/>
        </w:rPr>
        <w:t xml:space="preserve"> Net Zero Hub (GSENZH) is funded by the Department of Energy Security &amp; Net Zero (DESNZ) as part of government policy to deliver clean growth. The purpose </w:t>
      </w:r>
      <w:proofErr w:type="gramStart"/>
      <w:r w:rsidRPr="00896EE3">
        <w:rPr>
          <w:rFonts w:ascii="Arial" w:hAnsi="Arial"/>
          <w:sz w:val="23"/>
          <w:szCs w:val="23"/>
        </w:rPr>
        <w:t>of  the</w:t>
      </w:r>
      <w:proofErr w:type="gramEnd"/>
      <w:r w:rsidRPr="00896EE3">
        <w:rPr>
          <w:rFonts w:ascii="Arial" w:hAnsi="Arial"/>
          <w:sz w:val="23"/>
          <w:szCs w:val="23"/>
        </w:rPr>
        <w:t xml:space="preserve"> GSENZH  is to support the development of low carbon energy projects in the region, bringing forward business cases that can attract investment in energy infrastructure.   </w:t>
      </w:r>
    </w:p>
    <w:p w14:paraId="10B20384" w14:textId="77777777" w:rsidR="00896EE3" w:rsidRPr="00896EE3" w:rsidRDefault="00896EE3" w:rsidP="00896EE3">
      <w:pPr>
        <w:pStyle w:val="paragraph"/>
        <w:spacing w:before="0" w:beforeAutospacing="0" w:after="0" w:afterAutospacing="0"/>
        <w:ind w:left="1440"/>
        <w:textAlignment w:val="baseline"/>
        <w:rPr>
          <w:rFonts w:ascii="Arial" w:hAnsi="Arial"/>
          <w:sz w:val="23"/>
          <w:szCs w:val="23"/>
        </w:rPr>
      </w:pPr>
    </w:p>
    <w:p w14:paraId="183D9581" w14:textId="77777777" w:rsidR="00896EE3" w:rsidRPr="00896EE3" w:rsidRDefault="00896EE3" w:rsidP="00896EE3">
      <w:pPr>
        <w:pStyle w:val="paragraph"/>
        <w:spacing w:before="0" w:beforeAutospacing="0" w:after="0" w:afterAutospacing="0"/>
        <w:jc w:val="both"/>
        <w:textAlignment w:val="baseline"/>
        <w:rPr>
          <w:rFonts w:ascii="Arial" w:hAnsi="Arial"/>
          <w:sz w:val="23"/>
          <w:szCs w:val="23"/>
        </w:rPr>
      </w:pPr>
      <w:proofErr w:type="gramStart"/>
      <w:r w:rsidRPr="00896EE3">
        <w:rPr>
          <w:rFonts w:ascii="Arial" w:hAnsi="Arial"/>
          <w:sz w:val="23"/>
          <w:szCs w:val="23"/>
        </w:rPr>
        <w:t>GSENZH  is</w:t>
      </w:r>
      <w:proofErr w:type="gramEnd"/>
      <w:r w:rsidRPr="00896EE3">
        <w:rPr>
          <w:rFonts w:ascii="Arial" w:hAnsi="Arial"/>
          <w:sz w:val="23"/>
          <w:szCs w:val="23"/>
        </w:rPr>
        <w:t xml:space="preserve"> one of five Local Net Zero Hubs operational in England. The GSENZH covers eleven Local Enterprise Partnership areas (LEPs) in the Greater </w:t>
      </w:r>
      <w:proofErr w:type="gramStart"/>
      <w:r w:rsidRPr="00896EE3">
        <w:rPr>
          <w:rFonts w:ascii="Arial" w:hAnsi="Arial"/>
          <w:sz w:val="23"/>
          <w:szCs w:val="23"/>
        </w:rPr>
        <w:t>South East</w:t>
      </w:r>
      <w:proofErr w:type="gramEnd"/>
      <w:r w:rsidRPr="00896EE3">
        <w:rPr>
          <w:rFonts w:ascii="Arial" w:hAnsi="Arial"/>
          <w:sz w:val="23"/>
          <w:szCs w:val="23"/>
        </w:rPr>
        <w:t xml:space="preserve"> region. These LEPs provide the strategic direction and governance for the GSENZH. The GSENZH works through the LEPs and their partner organisations to engage with a wide range of organisations. The Accountable Body for the GSENZH is the Cambridgeshire &amp; Peterborough Combined Authority (CPCA). </w:t>
      </w:r>
    </w:p>
    <w:p w14:paraId="0D9D3255" w14:textId="77777777" w:rsidR="00896EE3" w:rsidRPr="00896EE3" w:rsidRDefault="00896EE3" w:rsidP="00896EE3">
      <w:pPr>
        <w:pStyle w:val="paragraph"/>
        <w:spacing w:before="0" w:beforeAutospacing="0" w:after="0" w:afterAutospacing="0"/>
        <w:textAlignment w:val="baseline"/>
        <w:rPr>
          <w:rFonts w:ascii="Arial" w:hAnsi="Arial" w:cs="Arial"/>
          <w:sz w:val="23"/>
          <w:szCs w:val="23"/>
        </w:rPr>
      </w:pPr>
    </w:p>
    <w:p w14:paraId="62A0B0C2" w14:textId="77777777" w:rsidR="00896EE3" w:rsidRPr="00896EE3" w:rsidRDefault="00896EE3" w:rsidP="00896EE3">
      <w:pPr>
        <w:pStyle w:val="paragraph"/>
        <w:spacing w:before="0" w:beforeAutospacing="0" w:after="0" w:afterAutospacing="0"/>
        <w:textAlignment w:val="baseline"/>
        <w:rPr>
          <w:rFonts w:ascii="Arial" w:hAnsi="Arial" w:cs="Arial"/>
          <w:sz w:val="23"/>
          <w:szCs w:val="23"/>
        </w:rPr>
      </w:pPr>
      <w:r w:rsidRPr="00896EE3">
        <w:rPr>
          <w:rFonts w:ascii="Arial" w:hAnsi="Arial" w:cs="Arial"/>
          <w:sz w:val="23"/>
          <w:szCs w:val="23"/>
        </w:rPr>
        <w:drawing>
          <wp:inline distT="0" distB="0" distL="0" distR="0" wp14:anchorId="4081B724" wp14:editId="4B5BB486">
            <wp:extent cx="6115685" cy="4323715"/>
            <wp:effectExtent l="0" t="0" r="0" b="635"/>
            <wp:docPr id="573483936" name="Picture 573483936" descr="A picture containing text, map, atlas,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83936" name="Picture 4" descr="A picture containing text, map, atlas, diagram&#10;&#10;Description automatically generated"/>
                    <pic:cNvPicPr/>
                  </pic:nvPicPr>
                  <pic:blipFill>
                    <a:blip r:embed="rId5"/>
                    <a:stretch>
                      <a:fillRect/>
                    </a:stretch>
                  </pic:blipFill>
                  <pic:spPr>
                    <a:xfrm>
                      <a:off x="0" y="0"/>
                      <a:ext cx="6115685" cy="4323715"/>
                    </a:xfrm>
                    <a:prstGeom prst="rect">
                      <a:avLst/>
                    </a:prstGeom>
                  </pic:spPr>
                </pic:pic>
              </a:graphicData>
            </a:graphic>
          </wp:inline>
        </w:drawing>
      </w:r>
    </w:p>
    <w:p w14:paraId="49A9E010" w14:textId="77777777" w:rsidR="00896EE3" w:rsidRPr="00896EE3" w:rsidRDefault="00896EE3" w:rsidP="00896EE3">
      <w:pPr>
        <w:pStyle w:val="paragraph"/>
        <w:spacing w:before="0" w:beforeAutospacing="0" w:after="0" w:afterAutospacing="0"/>
        <w:ind w:left="780"/>
        <w:textAlignment w:val="baseline"/>
        <w:rPr>
          <w:rFonts w:ascii="Arial" w:hAnsi="Arial" w:cs="Arial"/>
          <w:sz w:val="23"/>
          <w:szCs w:val="23"/>
        </w:rPr>
      </w:pPr>
      <w:r w:rsidRPr="00896EE3">
        <w:rPr>
          <w:rFonts w:ascii="Arial" w:hAnsi="Arial"/>
          <w:sz w:val="23"/>
          <w:szCs w:val="23"/>
        </w:rPr>
        <w:t> </w:t>
      </w:r>
    </w:p>
    <w:p w14:paraId="130A0402" w14:textId="77777777" w:rsidR="00896EE3" w:rsidRPr="00896EE3" w:rsidRDefault="00896EE3" w:rsidP="00896EE3">
      <w:pPr>
        <w:pStyle w:val="paragraph"/>
        <w:spacing w:before="0" w:beforeAutospacing="0" w:after="0" w:afterAutospacing="0"/>
        <w:jc w:val="both"/>
        <w:textAlignment w:val="baseline"/>
        <w:rPr>
          <w:rFonts w:ascii="Arial" w:hAnsi="Arial"/>
          <w:sz w:val="23"/>
          <w:szCs w:val="23"/>
        </w:rPr>
      </w:pPr>
      <w:r w:rsidRPr="00896EE3">
        <w:rPr>
          <w:rFonts w:ascii="Arial" w:hAnsi="Arial"/>
          <w:sz w:val="23"/>
          <w:szCs w:val="23"/>
        </w:rPr>
        <w:t xml:space="preserve">The Clean Growth Strategy commits the Government to upgrade as many homes as possible to Energy Performance Certificate (EPC) Band C by 2035, where practical, </w:t>
      </w:r>
      <w:proofErr w:type="gramStart"/>
      <w:r w:rsidRPr="00896EE3">
        <w:rPr>
          <w:rFonts w:ascii="Arial" w:hAnsi="Arial"/>
          <w:sz w:val="23"/>
          <w:szCs w:val="23"/>
        </w:rPr>
        <w:t>cost-effective</w:t>
      </w:r>
      <w:proofErr w:type="gramEnd"/>
      <w:r w:rsidRPr="00896EE3">
        <w:rPr>
          <w:rFonts w:ascii="Arial" w:hAnsi="Arial"/>
          <w:sz w:val="23"/>
          <w:szCs w:val="23"/>
        </w:rPr>
        <w:t xml:space="preserve"> and affordable, and for all fuel poor households, and as many rented homes as possible, to reach the same standard by 2030. Just under half (44%) of social rented homes, approximately 1.8 million, have an EPC rating below C.  </w:t>
      </w:r>
    </w:p>
    <w:p w14:paraId="02487B53" w14:textId="77777777" w:rsidR="00896EE3" w:rsidRPr="00896EE3" w:rsidRDefault="00896EE3" w:rsidP="00896EE3">
      <w:pPr>
        <w:pStyle w:val="paragraph"/>
        <w:spacing w:before="0" w:beforeAutospacing="0" w:after="0" w:afterAutospacing="0"/>
        <w:jc w:val="both"/>
        <w:textAlignment w:val="baseline"/>
        <w:rPr>
          <w:rFonts w:ascii="Arial" w:hAnsi="Arial" w:cs="Arial"/>
          <w:sz w:val="23"/>
          <w:szCs w:val="23"/>
        </w:rPr>
      </w:pPr>
    </w:p>
    <w:p w14:paraId="31AFD447" w14:textId="77777777" w:rsidR="00896EE3" w:rsidRPr="00896EE3" w:rsidRDefault="00896EE3" w:rsidP="00896EE3">
      <w:pPr>
        <w:pStyle w:val="paragraph"/>
        <w:spacing w:before="0" w:beforeAutospacing="0" w:after="0" w:afterAutospacing="0"/>
        <w:jc w:val="both"/>
        <w:textAlignment w:val="baseline"/>
        <w:rPr>
          <w:rFonts w:ascii="Arial" w:hAnsi="Arial"/>
          <w:sz w:val="23"/>
          <w:szCs w:val="23"/>
        </w:rPr>
      </w:pPr>
      <w:r w:rsidRPr="00896EE3">
        <w:rPr>
          <w:rFonts w:ascii="Arial" w:hAnsi="Arial"/>
          <w:sz w:val="23"/>
          <w:szCs w:val="23"/>
        </w:rPr>
        <w:t>The GSENZH sets out to improve low energy performance homes in England by installing eligible measures. The primary purpose of the GSENZH is to raise the energy efficiency rating of low income and low EPC rated (D, E, F or G rated) households, to deliver the following outcomes:</w:t>
      </w:r>
    </w:p>
    <w:p w14:paraId="416F7951" w14:textId="77777777" w:rsidR="00896EE3" w:rsidRPr="00896EE3" w:rsidRDefault="00896EE3" w:rsidP="00896EE3">
      <w:pPr>
        <w:pStyle w:val="paragraph"/>
        <w:spacing w:before="0" w:beforeAutospacing="0" w:after="0" w:afterAutospacing="0"/>
        <w:jc w:val="both"/>
        <w:textAlignment w:val="baseline"/>
        <w:rPr>
          <w:rFonts w:ascii="Arial" w:hAnsi="Arial" w:cs="Arial"/>
          <w:sz w:val="23"/>
          <w:szCs w:val="23"/>
        </w:rPr>
      </w:pPr>
      <w:r w:rsidRPr="00896EE3">
        <w:rPr>
          <w:rFonts w:ascii="Arial" w:hAnsi="Arial"/>
          <w:sz w:val="23"/>
          <w:szCs w:val="23"/>
        </w:rPr>
        <w:t> </w:t>
      </w:r>
    </w:p>
    <w:p w14:paraId="6C8DFAE1" w14:textId="77777777" w:rsidR="00896EE3" w:rsidRPr="00896EE3" w:rsidRDefault="00896EE3" w:rsidP="00896EE3">
      <w:pPr>
        <w:pStyle w:val="ListParagraph"/>
        <w:numPr>
          <w:ilvl w:val="0"/>
          <w:numId w:val="5"/>
        </w:numPr>
        <w:tabs>
          <w:tab w:val="left" w:pos="1134"/>
        </w:tabs>
        <w:kinsoku w:val="0"/>
        <w:overflowPunct w:val="0"/>
        <w:autoSpaceDE w:val="0"/>
        <w:autoSpaceDN w:val="0"/>
        <w:adjustRightInd w:val="0"/>
        <w:spacing w:after="0" w:line="276" w:lineRule="auto"/>
        <w:ind w:right="114"/>
        <w:rPr>
          <w:rFonts w:ascii="Arial" w:eastAsia="Times New Roman" w:hAnsi="Arial" w:cs="Arial"/>
          <w:kern w:val="0"/>
          <w:sz w:val="23"/>
          <w:szCs w:val="23"/>
          <w:lang w:eastAsia="en-GB"/>
          <w14:ligatures w14:val="none"/>
        </w:rPr>
      </w:pPr>
      <w:r w:rsidRPr="00896EE3">
        <w:rPr>
          <w:rFonts w:ascii="Arial" w:eastAsia="Times New Roman" w:hAnsi="Arial" w:cs="Arial"/>
          <w:kern w:val="0"/>
          <w:sz w:val="23"/>
          <w:szCs w:val="23"/>
          <w:lang w:eastAsia="en-GB"/>
          <w14:ligatures w14:val="none"/>
        </w:rPr>
        <w:lastRenderedPageBreak/>
        <w:t>Deliver cost-effective carbon savings to carbon budgets and progress towards the UK’s target for net zero by 2050.</w:t>
      </w:r>
    </w:p>
    <w:p w14:paraId="1DDE7D81" w14:textId="77777777" w:rsidR="00896EE3" w:rsidRPr="00896EE3" w:rsidRDefault="00896EE3" w:rsidP="00896EE3">
      <w:pPr>
        <w:pStyle w:val="ListParagraph"/>
        <w:numPr>
          <w:ilvl w:val="0"/>
          <w:numId w:val="5"/>
        </w:numPr>
        <w:tabs>
          <w:tab w:val="left" w:pos="1134"/>
        </w:tabs>
        <w:kinsoku w:val="0"/>
        <w:overflowPunct w:val="0"/>
        <w:autoSpaceDE w:val="0"/>
        <w:autoSpaceDN w:val="0"/>
        <w:adjustRightInd w:val="0"/>
        <w:spacing w:after="0" w:line="276" w:lineRule="auto"/>
        <w:ind w:right="108"/>
        <w:rPr>
          <w:rFonts w:ascii="Arial" w:eastAsia="Times New Roman" w:hAnsi="Arial" w:cs="Arial"/>
          <w:kern w:val="0"/>
          <w:sz w:val="23"/>
          <w:szCs w:val="23"/>
          <w:lang w:eastAsia="en-GB"/>
          <w14:ligatures w14:val="none"/>
        </w:rPr>
      </w:pPr>
      <w:r w:rsidRPr="00896EE3">
        <w:rPr>
          <w:rFonts w:ascii="Arial" w:eastAsia="Times New Roman" w:hAnsi="Arial" w:cs="Arial"/>
          <w:kern w:val="0"/>
          <w:sz w:val="23"/>
          <w:szCs w:val="23"/>
          <w:lang w:eastAsia="en-GB"/>
          <w14:ligatures w14:val="none"/>
        </w:rPr>
        <w:t>Deploy low carbon heating, supporting the transition away from fossil fuel-based heating and supporting supply chain growth of the clean heating sector.</w:t>
      </w:r>
    </w:p>
    <w:p w14:paraId="7B8189C3" w14:textId="77777777" w:rsidR="00896EE3" w:rsidRPr="00896EE3" w:rsidRDefault="00896EE3" w:rsidP="00896EE3">
      <w:pPr>
        <w:pStyle w:val="ListParagraph"/>
        <w:numPr>
          <w:ilvl w:val="0"/>
          <w:numId w:val="5"/>
        </w:numPr>
        <w:tabs>
          <w:tab w:val="left" w:pos="1134"/>
        </w:tabs>
        <w:kinsoku w:val="0"/>
        <w:overflowPunct w:val="0"/>
        <w:autoSpaceDE w:val="0"/>
        <w:autoSpaceDN w:val="0"/>
        <w:adjustRightInd w:val="0"/>
        <w:spacing w:after="0" w:line="276" w:lineRule="auto"/>
        <w:ind w:right="115"/>
        <w:rPr>
          <w:rFonts w:ascii="Arial" w:eastAsia="Times New Roman" w:hAnsi="Arial" w:cs="Arial"/>
          <w:kern w:val="0"/>
          <w:sz w:val="23"/>
          <w:szCs w:val="23"/>
          <w:lang w:eastAsia="en-GB"/>
          <w14:ligatures w14:val="none"/>
        </w:rPr>
      </w:pPr>
      <w:r w:rsidRPr="00896EE3">
        <w:rPr>
          <w:rFonts w:ascii="Arial" w:eastAsia="Times New Roman" w:hAnsi="Arial" w:cs="Arial"/>
          <w:kern w:val="0"/>
          <w:sz w:val="23"/>
          <w:szCs w:val="23"/>
          <w:lang w:eastAsia="en-GB"/>
          <w14:ligatures w14:val="none"/>
        </w:rPr>
        <w:t>Support clean growth and ensure homes are thermally comfortable, efficient, with a reduced impact on the environment and well-adapted to climate change.</w:t>
      </w:r>
    </w:p>
    <w:p w14:paraId="338EFE1E" w14:textId="77777777" w:rsidR="00896EE3" w:rsidRPr="00896EE3" w:rsidRDefault="00896EE3" w:rsidP="00896EE3">
      <w:pPr>
        <w:pStyle w:val="ListParagraph"/>
        <w:numPr>
          <w:ilvl w:val="0"/>
          <w:numId w:val="5"/>
        </w:numPr>
        <w:tabs>
          <w:tab w:val="left" w:pos="1134"/>
        </w:tabs>
        <w:kinsoku w:val="0"/>
        <w:overflowPunct w:val="0"/>
        <w:autoSpaceDE w:val="0"/>
        <w:autoSpaceDN w:val="0"/>
        <w:adjustRightInd w:val="0"/>
        <w:spacing w:after="0" w:line="247" w:lineRule="exact"/>
        <w:ind w:right="115"/>
        <w:rPr>
          <w:rFonts w:ascii="Arial" w:eastAsia="Times New Roman" w:hAnsi="Arial" w:cs="Arial"/>
          <w:kern w:val="0"/>
          <w:sz w:val="23"/>
          <w:szCs w:val="23"/>
          <w:lang w:eastAsia="en-GB"/>
          <w14:ligatures w14:val="none"/>
        </w:rPr>
      </w:pPr>
      <w:r w:rsidRPr="00896EE3">
        <w:rPr>
          <w:rFonts w:ascii="Arial" w:eastAsia="Times New Roman" w:hAnsi="Arial" w:cs="Arial"/>
          <w:kern w:val="0"/>
          <w:sz w:val="23"/>
          <w:szCs w:val="23"/>
          <w:lang w:eastAsia="en-GB"/>
          <w14:ligatures w14:val="none"/>
        </w:rPr>
        <w:t xml:space="preserve">Support economic resilience and a green recovery in response to the economic impacts of Covid-19. </w:t>
      </w:r>
      <w:bookmarkStart w:id="0" w:name="_bookmark1"/>
      <w:bookmarkEnd w:id="0"/>
    </w:p>
    <w:p w14:paraId="0FB79D8B" w14:textId="77777777" w:rsidR="00896EE3" w:rsidRPr="00896EE3" w:rsidRDefault="00896EE3" w:rsidP="00896EE3">
      <w:pPr>
        <w:pStyle w:val="BodyText"/>
        <w:numPr>
          <w:ilvl w:val="0"/>
          <w:numId w:val="5"/>
        </w:numPr>
        <w:kinsoku w:val="0"/>
        <w:overflowPunct w:val="0"/>
        <w:spacing w:before="120" w:after="120" w:line="247" w:lineRule="exact"/>
        <w:rPr>
          <w:rFonts w:cs="Arial"/>
          <w:sz w:val="23"/>
          <w:szCs w:val="23"/>
          <w:lang w:eastAsia="en-GB"/>
        </w:rPr>
      </w:pPr>
      <w:r w:rsidRPr="00896EE3">
        <w:rPr>
          <w:rFonts w:cs="Arial"/>
          <w:sz w:val="23"/>
          <w:szCs w:val="23"/>
          <w:lang w:eastAsia="en-GB"/>
        </w:rPr>
        <w:t>Deliver better quality, safer, greener homes in levelling-up and rural areas.</w:t>
      </w:r>
    </w:p>
    <w:p w14:paraId="12238C68" w14:textId="77777777" w:rsidR="00896EE3" w:rsidRPr="00896EE3" w:rsidRDefault="00896EE3" w:rsidP="00896EE3">
      <w:pPr>
        <w:pStyle w:val="paragraph"/>
        <w:spacing w:before="0" w:beforeAutospacing="0" w:after="0" w:afterAutospacing="0"/>
        <w:ind w:left="1440"/>
        <w:textAlignment w:val="baseline"/>
        <w:rPr>
          <w:rFonts w:ascii="Arial" w:hAnsi="Arial" w:cs="Arial"/>
          <w:sz w:val="23"/>
          <w:szCs w:val="23"/>
        </w:rPr>
      </w:pPr>
    </w:p>
    <w:p w14:paraId="47F57507" w14:textId="4A58E3D5"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r w:rsidRPr="00C057E3">
        <w:rPr>
          <w:rFonts w:ascii="Arial" w:hAnsi="Arial" w:cs="Arial"/>
          <w:sz w:val="23"/>
          <w:szCs w:val="23"/>
        </w:rPr>
        <w:t xml:space="preserve">The GSENZH are looking to procure retrofit services against the following themes: Turnkeys, Managing Agents, Inspection services, Installers, </w:t>
      </w:r>
      <w:proofErr w:type="gramStart"/>
      <w:r w:rsidRPr="00C057E3">
        <w:rPr>
          <w:rFonts w:ascii="Arial" w:hAnsi="Arial" w:cs="Arial"/>
          <w:sz w:val="23"/>
          <w:szCs w:val="23"/>
        </w:rPr>
        <w:t>Retrofit</w:t>
      </w:r>
      <w:proofErr w:type="gramEnd"/>
      <w:r w:rsidRPr="00C057E3">
        <w:rPr>
          <w:rFonts w:ascii="Arial" w:hAnsi="Arial" w:cs="Arial"/>
          <w:sz w:val="23"/>
          <w:szCs w:val="23"/>
        </w:rPr>
        <w:t xml:space="preserve"> assessments/coordination and Design, and Energy Efficient Products/ancillary items, covering a range of schemes. This will be a new DPS, in addition to the current Installer DPS.</w:t>
      </w:r>
    </w:p>
    <w:p w14:paraId="2E976822"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p>
    <w:p w14:paraId="0182AAFC"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r w:rsidRPr="00C057E3">
        <w:rPr>
          <w:rFonts w:ascii="Arial" w:hAnsi="Arial" w:cs="Arial"/>
          <w:sz w:val="23"/>
          <w:szCs w:val="23"/>
        </w:rPr>
        <w:t>A Market Engagement Webinar has been planned to enable an efficient consultation with relevant suppliers and installers to gain an insight into your expressions and assess your appetite to tender for works across existing and upcoming government-funded, multi-measure retrofit programme's.</w:t>
      </w:r>
    </w:p>
    <w:p w14:paraId="0CE635BB"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p>
    <w:p w14:paraId="76A7F28A" w14:textId="77777777" w:rsidR="00C057E3" w:rsidRPr="00C057E3" w:rsidRDefault="00C057E3" w:rsidP="00C057E3">
      <w:pPr>
        <w:shd w:val="clear" w:color="auto" w:fill="FFFFFF"/>
        <w:spacing w:after="0" w:line="276" w:lineRule="auto"/>
        <w:jc w:val="both"/>
        <w:textAlignment w:val="baseline"/>
        <w:rPr>
          <w:rFonts w:ascii="Arial" w:eastAsia="Aptos" w:hAnsi="Arial" w:cs="Arial"/>
          <w:color w:val="242424"/>
          <w:kern w:val="0"/>
          <w:sz w:val="23"/>
          <w:szCs w:val="23"/>
          <w:lang w:eastAsia="en-GB"/>
          <w14:ligatures w14:val="none"/>
        </w:rPr>
      </w:pPr>
      <w:r w:rsidRPr="00C057E3">
        <w:rPr>
          <w:rFonts w:ascii="Arial" w:eastAsia="Aptos" w:hAnsi="Arial" w:cs="Arial"/>
          <w:color w:val="000000"/>
          <w:kern w:val="0"/>
          <w:sz w:val="23"/>
          <w:szCs w:val="23"/>
          <w:bdr w:val="none" w:sz="0" w:space="0" w:color="auto" w:frame="1"/>
          <w:lang w:eastAsia="en-GB"/>
          <w14:ligatures w14:val="none"/>
        </w:rPr>
        <w:t>The purpose of the Webinar is to provide you with an overview of the following:</w:t>
      </w:r>
    </w:p>
    <w:p w14:paraId="241098E6" w14:textId="77777777" w:rsidR="00C057E3" w:rsidRPr="00C057E3" w:rsidRDefault="00C057E3" w:rsidP="00C057E3">
      <w:pPr>
        <w:numPr>
          <w:ilvl w:val="0"/>
          <w:numId w:val="1"/>
        </w:numPr>
        <w:shd w:val="clear" w:color="auto" w:fill="FFFFFF"/>
        <w:spacing w:after="0" w:line="276" w:lineRule="auto"/>
        <w:jc w:val="both"/>
        <w:textAlignment w:val="baseline"/>
        <w:rPr>
          <w:rFonts w:ascii="Arial" w:eastAsia="Times New Roman" w:hAnsi="Arial" w:cs="Arial"/>
          <w:color w:val="000000"/>
          <w:kern w:val="0"/>
          <w:sz w:val="23"/>
          <w:szCs w:val="23"/>
          <w:lang w:eastAsia="en-GB"/>
          <w14:ligatures w14:val="none"/>
        </w:rPr>
      </w:pPr>
      <w:r w:rsidRPr="00C057E3">
        <w:rPr>
          <w:rFonts w:ascii="Arial" w:eastAsia="Times New Roman" w:hAnsi="Arial" w:cs="Arial"/>
          <w:color w:val="000000"/>
          <w:kern w:val="0"/>
          <w:sz w:val="23"/>
          <w:szCs w:val="23"/>
          <w:bdr w:val="none" w:sz="0" w:space="0" w:color="auto" w:frame="1"/>
          <w:lang w:eastAsia="en-GB"/>
          <w14:ligatures w14:val="none"/>
        </w:rPr>
        <w:t xml:space="preserve">The government-led retrofit schemes being delivered by the GSENZH in the </w:t>
      </w:r>
      <w:proofErr w:type="gramStart"/>
      <w:r w:rsidRPr="00C057E3">
        <w:rPr>
          <w:rFonts w:ascii="Arial" w:eastAsia="Times New Roman" w:hAnsi="Arial" w:cs="Arial"/>
          <w:color w:val="000000"/>
          <w:kern w:val="0"/>
          <w:sz w:val="23"/>
          <w:szCs w:val="23"/>
          <w:bdr w:val="none" w:sz="0" w:space="0" w:color="auto" w:frame="1"/>
          <w:lang w:eastAsia="en-GB"/>
          <w14:ligatures w14:val="none"/>
        </w:rPr>
        <w:t>region</w:t>
      </w:r>
      <w:proofErr w:type="gramEnd"/>
    </w:p>
    <w:p w14:paraId="2BC67C0F" w14:textId="77777777" w:rsidR="00C057E3" w:rsidRPr="00C057E3" w:rsidRDefault="00C057E3" w:rsidP="00C057E3">
      <w:pPr>
        <w:numPr>
          <w:ilvl w:val="0"/>
          <w:numId w:val="2"/>
        </w:numPr>
        <w:shd w:val="clear" w:color="auto" w:fill="FFFFFF"/>
        <w:spacing w:after="0" w:line="276" w:lineRule="auto"/>
        <w:jc w:val="both"/>
        <w:textAlignment w:val="baseline"/>
        <w:rPr>
          <w:rFonts w:ascii="Arial" w:eastAsia="Times New Roman" w:hAnsi="Arial" w:cs="Arial"/>
          <w:color w:val="000000"/>
          <w:kern w:val="0"/>
          <w:sz w:val="23"/>
          <w:szCs w:val="23"/>
          <w:lang w:eastAsia="en-GB"/>
          <w14:ligatures w14:val="none"/>
        </w:rPr>
      </w:pPr>
      <w:r w:rsidRPr="00C057E3">
        <w:rPr>
          <w:rFonts w:ascii="Arial" w:eastAsia="Times New Roman" w:hAnsi="Arial" w:cs="Arial"/>
          <w:color w:val="000000"/>
          <w:kern w:val="0"/>
          <w:sz w:val="23"/>
          <w:szCs w:val="23"/>
          <w:bdr w:val="none" w:sz="0" w:space="0" w:color="auto" w:frame="1"/>
          <w:lang w:eastAsia="en-GB"/>
          <w14:ligatures w14:val="none"/>
        </w:rPr>
        <w:t>The proposed delivery route (multi-category Dynamic Purchasing System)</w:t>
      </w:r>
    </w:p>
    <w:p w14:paraId="78921061" w14:textId="77777777" w:rsidR="00C057E3" w:rsidRPr="00C057E3" w:rsidRDefault="00C057E3" w:rsidP="00C057E3">
      <w:pPr>
        <w:numPr>
          <w:ilvl w:val="0"/>
          <w:numId w:val="2"/>
        </w:numPr>
        <w:shd w:val="clear" w:color="auto" w:fill="FFFFFF"/>
        <w:spacing w:after="0" w:line="276" w:lineRule="auto"/>
        <w:jc w:val="both"/>
        <w:textAlignment w:val="baseline"/>
        <w:rPr>
          <w:rFonts w:ascii="Arial" w:eastAsia="Times New Roman" w:hAnsi="Arial" w:cs="Arial"/>
          <w:color w:val="000000"/>
          <w:kern w:val="0"/>
          <w:sz w:val="23"/>
          <w:szCs w:val="23"/>
          <w:lang w:eastAsia="en-GB"/>
          <w14:ligatures w14:val="none"/>
        </w:rPr>
      </w:pPr>
      <w:r w:rsidRPr="00C057E3">
        <w:rPr>
          <w:rFonts w:ascii="Arial" w:eastAsia="Times New Roman" w:hAnsi="Arial" w:cs="Arial"/>
          <w:color w:val="000000"/>
          <w:kern w:val="0"/>
          <w:sz w:val="23"/>
          <w:szCs w:val="23"/>
          <w:bdr w:val="none" w:sz="0" w:space="0" w:color="auto" w:frame="1"/>
          <w:lang w:eastAsia="en-GB"/>
          <w14:ligatures w14:val="none"/>
        </w:rPr>
        <w:t xml:space="preserve">The benefits of applying to become an approved supplier on this new </w:t>
      </w:r>
      <w:proofErr w:type="gramStart"/>
      <w:r w:rsidRPr="00C057E3">
        <w:rPr>
          <w:rFonts w:ascii="Arial" w:eastAsia="Times New Roman" w:hAnsi="Arial" w:cs="Arial"/>
          <w:color w:val="000000"/>
          <w:kern w:val="0"/>
          <w:sz w:val="23"/>
          <w:szCs w:val="23"/>
          <w:bdr w:val="none" w:sz="0" w:space="0" w:color="auto" w:frame="1"/>
          <w:lang w:eastAsia="en-GB"/>
          <w14:ligatures w14:val="none"/>
        </w:rPr>
        <w:t>DPS</w:t>
      </w:r>
      <w:proofErr w:type="gramEnd"/>
    </w:p>
    <w:p w14:paraId="168B5DA4" w14:textId="77777777" w:rsidR="00C057E3" w:rsidRPr="00C057E3" w:rsidRDefault="00C057E3" w:rsidP="00C057E3">
      <w:pPr>
        <w:numPr>
          <w:ilvl w:val="0"/>
          <w:numId w:val="3"/>
        </w:numPr>
        <w:shd w:val="clear" w:color="auto" w:fill="FFFFFF"/>
        <w:spacing w:after="0" w:line="276" w:lineRule="auto"/>
        <w:jc w:val="both"/>
        <w:textAlignment w:val="baseline"/>
        <w:rPr>
          <w:rFonts w:ascii="Arial" w:eastAsia="Times New Roman" w:hAnsi="Arial" w:cs="Arial"/>
          <w:color w:val="000000"/>
          <w:kern w:val="0"/>
          <w:sz w:val="23"/>
          <w:szCs w:val="23"/>
          <w:lang w:eastAsia="en-GB"/>
          <w14:ligatures w14:val="none"/>
        </w:rPr>
      </w:pPr>
      <w:r w:rsidRPr="00C057E3">
        <w:rPr>
          <w:rFonts w:ascii="Arial" w:eastAsia="Times New Roman" w:hAnsi="Arial" w:cs="Arial"/>
          <w:color w:val="000000"/>
          <w:kern w:val="0"/>
          <w:sz w:val="23"/>
          <w:szCs w:val="23"/>
          <w:bdr w:val="none" w:sz="0" w:space="0" w:color="auto" w:frame="1"/>
          <w:lang w:eastAsia="en-GB"/>
          <w14:ligatures w14:val="none"/>
        </w:rPr>
        <w:t xml:space="preserve">The technical requirements, </w:t>
      </w:r>
      <w:proofErr w:type="gramStart"/>
      <w:r w:rsidRPr="00C057E3">
        <w:rPr>
          <w:rFonts w:ascii="Arial" w:eastAsia="Times New Roman" w:hAnsi="Arial" w:cs="Arial"/>
          <w:color w:val="000000"/>
          <w:kern w:val="0"/>
          <w:sz w:val="23"/>
          <w:szCs w:val="23"/>
          <w:bdr w:val="none" w:sz="0" w:space="0" w:color="auto" w:frame="1"/>
          <w:lang w:eastAsia="en-GB"/>
          <w14:ligatures w14:val="none"/>
        </w:rPr>
        <w:t>standards</w:t>
      </w:r>
      <w:proofErr w:type="gramEnd"/>
      <w:r w:rsidRPr="00C057E3">
        <w:rPr>
          <w:rFonts w:ascii="Arial" w:eastAsia="Times New Roman" w:hAnsi="Arial" w:cs="Arial"/>
          <w:color w:val="000000"/>
          <w:kern w:val="0"/>
          <w:sz w:val="23"/>
          <w:szCs w:val="23"/>
          <w:bdr w:val="none" w:sz="0" w:space="0" w:color="auto" w:frame="1"/>
          <w:lang w:eastAsia="en-GB"/>
          <w14:ligatures w14:val="none"/>
        </w:rPr>
        <w:t xml:space="preserve"> and expectations of suppliers of the new DPS</w:t>
      </w:r>
    </w:p>
    <w:p w14:paraId="7B940E8D" w14:textId="77777777" w:rsidR="00C057E3" w:rsidRPr="00C057E3" w:rsidRDefault="00C057E3" w:rsidP="00C057E3">
      <w:pPr>
        <w:numPr>
          <w:ilvl w:val="0"/>
          <w:numId w:val="4"/>
        </w:numPr>
        <w:shd w:val="clear" w:color="auto" w:fill="FFFFFF"/>
        <w:spacing w:after="0" w:line="276" w:lineRule="auto"/>
        <w:jc w:val="both"/>
        <w:textAlignment w:val="baseline"/>
        <w:rPr>
          <w:rFonts w:ascii="Arial" w:eastAsia="Times New Roman" w:hAnsi="Arial" w:cs="Arial"/>
          <w:color w:val="000000"/>
          <w:kern w:val="0"/>
          <w:sz w:val="23"/>
          <w:szCs w:val="23"/>
          <w:lang w:eastAsia="en-GB"/>
          <w14:ligatures w14:val="none"/>
        </w:rPr>
      </w:pPr>
      <w:r w:rsidRPr="00C057E3">
        <w:rPr>
          <w:rFonts w:ascii="Arial" w:eastAsia="Times New Roman" w:hAnsi="Arial" w:cs="Arial"/>
          <w:color w:val="000000"/>
          <w:kern w:val="0"/>
          <w:sz w:val="23"/>
          <w:szCs w:val="23"/>
          <w:bdr w:val="none" w:sz="0" w:space="0" w:color="auto" w:frame="1"/>
          <w:lang w:eastAsia="en-GB"/>
          <w14:ligatures w14:val="none"/>
        </w:rPr>
        <w:t>Timelines and the Procurement approach</w:t>
      </w:r>
    </w:p>
    <w:p w14:paraId="79FF3D57"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p>
    <w:p w14:paraId="4FE13834"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r w:rsidRPr="00C057E3">
        <w:rPr>
          <w:rFonts w:ascii="Arial" w:hAnsi="Arial" w:cs="Arial"/>
          <w:sz w:val="23"/>
          <w:szCs w:val="23"/>
        </w:rPr>
        <w:t xml:space="preserve">The Webinar aims to provide comprehensive details of this exciting New Procurement venture, </w:t>
      </w:r>
      <w:proofErr w:type="gramStart"/>
      <w:r w:rsidRPr="00C057E3">
        <w:rPr>
          <w:rFonts w:ascii="Arial" w:hAnsi="Arial" w:cs="Arial"/>
          <w:sz w:val="23"/>
          <w:szCs w:val="23"/>
        </w:rPr>
        <w:t>opening up</w:t>
      </w:r>
      <w:proofErr w:type="gramEnd"/>
      <w:r w:rsidRPr="00C057E3">
        <w:rPr>
          <w:rFonts w:ascii="Arial" w:hAnsi="Arial" w:cs="Arial"/>
          <w:sz w:val="23"/>
          <w:szCs w:val="23"/>
        </w:rPr>
        <w:t xml:space="preserve"> more opportunities for suppliers working across the UK.</w:t>
      </w:r>
    </w:p>
    <w:p w14:paraId="0E35F7A3"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p>
    <w:p w14:paraId="4769EC66"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r w:rsidRPr="00C057E3">
        <w:rPr>
          <w:rFonts w:ascii="Arial" w:hAnsi="Arial" w:cs="Arial"/>
          <w:sz w:val="23"/>
          <w:szCs w:val="23"/>
        </w:rPr>
        <w:t xml:space="preserve">This event will be hosted online via teams, featuring presentation from the Hub’s Procurement experts. Attendees will be given the opportunity to ask questions </w:t>
      </w:r>
      <w:proofErr w:type="gramStart"/>
      <w:r w:rsidRPr="00C057E3">
        <w:rPr>
          <w:rFonts w:ascii="Arial" w:hAnsi="Arial" w:cs="Arial"/>
          <w:sz w:val="23"/>
          <w:szCs w:val="23"/>
        </w:rPr>
        <w:t>and also</w:t>
      </w:r>
      <w:proofErr w:type="gramEnd"/>
      <w:r w:rsidRPr="00C057E3">
        <w:rPr>
          <w:rFonts w:ascii="Arial" w:hAnsi="Arial" w:cs="Arial"/>
          <w:sz w:val="23"/>
          <w:szCs w:val="23"/>
        </w:rPr>
        <w:t xml:space="preserve"> have access to a detailed questionnaire.</w:t>
      </w:r>
    </w:p>
    <w:p w14:paraId="459EEA22"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r w:rsidRPr="00C057E3">
        <w:rPr>
          <w:rFonts w:ascii="Arial" w:hAnsi="Arial" w:cs="Arial"/>
          <w:sz w:val="23"/>
          <w:szCs w:val="23"/>
        </w:rPr>
        <w:t> </w:t>
      </w:r>
    </w:p>
    <w:p w14:paraId="7C88F576"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sz w:val="23"/>
          <w:szCs w:val="23"/>
        </w:rPr>
      </w:pPr>
      <w:r w:rsidRPr="00C057E3">
        <w:rPr>
          <w:rFonts w:ascii="Arial" w:hAnsi="Arial" w:cs="Arial"/>
          <w:sz w:val="23"/>
          <w:szCs w:val="23"/>
        </w:rPr>
        <w:t>Details of the event:</w:t>
      </w:r>
    </w:p>
    <w:p w14:paraId="2D3DAB47" w14:textId="77777777" w:rsidR="00C057E3" w:rsidRPr="00C057E3" w:rsidRDefault="00C057E3" w:rsidP="00C057E3">
      <w:pPr>
        <w:pStyle w:val="NormalWeb"/>
        <w:shd w:val="clear" w:color="auto" w:fill="FFFFFF"/>
        <w:spacing w:before="0" w:beforeAutospacing="0" w:after="0" w:afterAutospacing="0" w:line="276" w:lineRule="auto"/>
        <w:jc w:val="both"/>
        <w:rPr>
          <w:rFonts w:ascii="Arial" w:hAnsi="Arial" w:cs="Arial"/>
          <w:b/>
          <w:bCs/>
          <w:sz w:val="23"/>
          <w:szCs w:val="23"/>
        </w:rPr>
      </w:pPr>
      <w:r w:rsidRPr="00C057E3">
        <w:rPr>
          <w:rFonts w:ascii="Arial" w:hAnsi="Arial" w:cs="Arial"/>
          <w:b/>
          <w:bCs/>
          <w:sz w:val="23"/>
          <w:szCs w:val="23"/>
        </w:rPr>
        <w:t>Date: 27th February 2024</w:t>
      </w:r>
    </w:p>
    <w:p w14:paraId="31E07C90" w14:textId="77777777" w:rsidR="00C057E3" w:rsidRDefault="00C057E3" w:rsidP="00C057E3">
      <w:pPr>
        <w:pStyle w:val="NormalWeb"/>
        <w:shd w:val="clear" w:color="auto" w:fill="FFFFFF"/>
        <w:spacing w:before="0" w:beforeAutospacing="0" w:after="0" w:afterAutospacing="0" w:line="276" w:lineRule="auto"/>
        <w:jc w:val="both"/>
        <w:rPr>
          <w:rFonts w:ascii="Arial" w:hAnsi="Arial" w:cs="Arial"/>
          <w:b/>
          <w:bCs/>
          <w:sz w:val="23"/>
          <w:szCs w:val="23"/>
        </w:rPr>
      </w:pPr>
      <w:r w:rsidRPr="00C057E3">
        <w:rPr>
          <w:rFonts w:ascii="Arial" w:hAnsi="Arial" w:cs="Arial"/>
          <w:b/>
          <w:bCs/>
          <w:sz w:val="23"/>
          <w:szCs w:val="23"/>
        </w:rPr>
        <w:t>Time: 11am</w:t>
      </w:r>
    </w:p>
    <w:p w14:paraId="0167024D" w14:textId="77777777" w:rsidR="003B1DF9" w:rsidRPr="00C057E3" w:rsidRDefault="003B1DF9" w:rsidP="00C057E3">
      <w:pPr>
        <w:pStyle w:val="NormalWeb"/>
        <w:shd w:val="clear" w:color="auto" w:fill="FFFFFF"/>
        <w:spacing w:before="0" w:beforeAutospacing="0" w:after="0" w:afterAutospacing="0" w:line="276" w:lineRule="auto"/>
        <w:jc w:val="both"/>
        <w:rPr>
          <w:rFonts w:ascii="Arial" w:hAnsi="Arial" w:cs="Arial"/>
          <w:b/>
          <w:bCs/>
          <w:sz w:val="23"/>
          <w:szCs w:val="23"/>
        </w:rPr>
      </w:pPr>
    </w:p>
    <w:p w14:paraId="0C177BE1" w14:textId="77777777" w:rsidR="00C057E3" w:rsidRPr="00896EE3" w:rsidRDefault="00C057E3" w:rsidP="00C057E3">
      <w:pPr>
        <w:pStyle w:val="NormalWeb"/>
        <w:shd w:val="clear" w:color="auto" w:fill="FFFFFF"/>
        <w:spacing w:before="0" w:beforeAutospacing="0" w:after="0" w:afterAutospacing="0" w:line="276" w:lineRule="auto"/>
        <w:jc w:val="both"/>
        <w:rPr>
          <w:rFonts w:ascii="Arial" w:hAnsi="Arial" w:cs="Arial"/>
          <w:b/>
          <w:bCs/>
          <w:sz w:val="23"/>
          <w:szCs w:val="23"/>
          <w:u w:val="single"/>
        </w:rPr>
      </w:pPr>
      <w:r w:rsidRPr="00896EE3">
        <w:rPr>
          <w:rFonts w:ascii="Arial" w:hAnsi="Arial" w:cs="Arial"/>
          <w:b/>
          <w:bCs/>
          <w:sz w:val="23"/>
          <w:szCs w:val="23"/>
          <w:u w:val="single"/>
        </w:rPr>
        <w:t>Webinar Link:</w:t>
      </w:r>
    </w:p>
    <w:p w14:paraId="7BF818DD" w14:textId="77777777" w:rsidR="00C057E3" w:rsidRPr="00C057E3" w:rsidRDefault="00C057E3" w:rsidP="00C057E3">
      <w:pPr>
        <w:spacing w:after="0" w:line="276" w:lineRule="auto"/>
        <w:jc w:val="both"/>
        <w:rPr>
          <w:rFonts w:ascii="Arial" w:eastAsia="Aptos" w:hAnsi="Arial" w:cs="Arial"/>
          <w:color w:val="252424"/>
          <w:kern w:val="0"/>
          <w:sz w:val="23"/>
          <w:szCs w:val="23"/>
        </w:rPr>
      </w:pPr>
      <w:r w:rsidRPr="00C057E3">
        <w:rPr>
          <w:rFonts w:ascii="Arial" w:eastAsia="Aptos" w:hAnsi="Arial" w:cs="Arial"/>
          <w:color w:val="252424"/>
          <w:kern w:val="0"/>
          <w:sz w:val="23"/>
          <w:szCs w:val="23"/>
        </w:rPr>
        <w:t xml:space="preserve">Microsoft Teams meeting </w:t>
      </w:r>
    </w:p>
    <w:p w14:paraId="77DEC3FA" w14:textId="77777777" w:rsidR="00C057E3" w:rsidRPr="00C057E3" w:rsidRDefault="00C057E3" w:rsidP="00C057E3">
      <w:pPr>
        <w:spacing w:after="0" w:line="276" w:lineRule="auto"/>
        <w:jc w:val="both"/>
        <w:rPr>
          <w:rFonts w:ascii="Arial" w:eastAsia="Aptos" w:hAnsi="Arial" w:cs="Arial"/>
          <w:b/>
          <w:bCs/>
          <w:color w:val="252424"/>
          <w:kern w:val="0"/>
          <w:sz w:val="23"/>
          <w:szCs w:val="23"/>
        </w:rPr>
      </w:pPr>
      <w:r w:rsidRPr="00C057E3">
        <w:rPr>
          <w:rFonts w:ascii="Arial" w:eastAsia="Aptos" w:hAnsi="Arial" w:cs="Arial"/>
          <w:b/>
          <w:bCs/>
          <w:color w:val="252424"/>
          <w:kern w:val="0"/>
          <w:sz w:val="23"/>
          <w:szCs w:val="23"/>
        </w:rPr>
        <w:t xml:space="preserve">Join on your computer, mobile app or room </w:t>
      </w:r>
      <w:proofErr w:type="gramStart"/>
      <w:r w:rsidRPr="00C057E3">
        <w:rPr>
          <w:rFonts w:ascii="Arial" w:eastAsia="Aptos" w:hAnsi="Arial" w:cs="Arial"/>
          <w:b/>
          <w:bCs/>
          <w:color w:val="252424"/>
          <w:kern w:val="0"/>
          <w:sz w:val="23"/>
          <w:szCs w:val="23"/>
        </w:rPr>
        <w:t>device</w:t>
      </w:r>
      <w:proofErr w:type="gramEnd"/>
      <w:r w:rsidRPr="00C057E3">
        <w:rPr>
          <w:rFonts w:ascii="Arial" w:eastAsia="Aptos" w:hAnsi="Arial" w:cs="Arial"/>
          <w:b/>
          <w:bCs/>
          <w:color w:val="252424"/>
          <w:kern w:val="0"/>
          <w:sz w:val="23"/>
          <w:szCs w:val="23"/>
        </w:rPr>
        <w:t xml:space="preserve"> </w:t>
      </w:r>
    </w:p>
    <w:p w14:paraId="38114B07" w14:textId="77777777" w:rsidR="00C057E3" w:rsidRPr="00C057E3" w:rsidRDefault="00C057E3" w:rsidP="00C057E3">
      <w:pPr>
        <w:spacing w:after="0" w:line="276" w:lineRule="auto"/>
        <w:jc w:val="both"/>
        <w:rPr>
          <w:rFonts w:ascii="Arial" w:eastAsia="Aptos" w:hAnsi="Arial" w:cs="Arial"/>
          <w:color w:val="252424"/>
          <w:kern w:val="0"/>
          <w:sz w:val="23"/>
          <w:szCs w:val="23"/>
        </w:rPr>
      </w:pPr>
      <w:hyperlink r:id="rId6" w:tgtFrame="_blank" w:history="1">
        <w:r w:rsidRPr="00C057E3">
          <w:rPr>
            <w:rFonts w:ascii="Arial" w:eastAsia="Aptos" w:hAnsi="Arial" w:cs="Arial"/>
            <w:color w:val="6264A7"/>
            <w:kern w:val="0"/>
            <w:sz w:val="23"/>
            <w:szCs w:val="23"/>
            <w:u w:val="single"/>
          </w:rPr>
          <w:t>Click here to join the meeting</w:t>
        </w:r>
      </w:hyperlink>
      <w:r w:rsidRPr="00C057E3">
        <w:rPr>
          <w:rFonts w:ascii="Arial" w:eastAsia="Aptos" w:hAnsi="Arial" w:cs="Arial"/>
          <w:color w:val="252424"/>
          <w:kern w:val="0"/>
          <w:sz w:val="23"/>
          <w:szCs w:val="23"/>
        </w:rPr>
        <w:t xml:space="preserve"> </w:t>
      </w:r>
    </w:p>
    <w:p w14:paraId="0A78131A" w14:textId="77777777" w:rsidR="00C057E3" w:rsidRPr="00C057E3" w:rsidRDefault="00C057E3" w:rsidP="00C057E3">
      <w:pPr>
        <w:spacing w:after="0" w:line="276" w:lineRule="auto"/>
        <w:rPr>
          <w:rFonts w:ascii="Arial" w:eastAsia="Aptos" w:hAnsi="Arial" w:cs="Arial"/>
          <w:color w:val="252424"/>
          <w:kern w:val="0"/>
          <w:sz w:val="23"/>
          <w:szCs w:val="23"/>
        </w:rPr>
      </w:pPr>
      <w:r w:rsidRPr="00C057E3">
        <w:rPr>
          <w:rFonts w:ascii="Arial" w:eastAsia="Aptos" w:hAnsi="Arial" w:cs="Arial"/>
          <w:color w:val="252424"/>
          <w:kern w:val="0"/>
          <w:sz w:val="23"/>
          <w:szCs w:val="23"/>
        </w:rPr>
        <w:lastRenderedPageBreak/>
        <w:t xml:space="preserve">Meeting ID: 354 821 236 734 </w:t>
      </w:r>
      <w:r w:rsidRPr="00C057E3">
        <w:rPr>
          <w:rFonts w:ascii="Arial" w:eastAsia="Aptos" w:hAnsi="Arial" w:cs="Arial"/>
          <w:color w:val="252424"/>
          <w:kern w:val="0"/>
          <w:sz w:val="23"/>
          <w:szCs w:val="23"/>
        </w:rPr>
        <w:br/>
        <w:t xml:space="preserve">Passcode: 9XQd5J </w:t>
      </w:r>
    </w:p>
    <w:p w14:paraId="3B8191D4" w14:textId="77777777" w:rsidR="00C057E3" w:rsidRPr="00C057E3" w:rsidRDefault="00C057E3" w:rsidP="00C057E3">
      <w:pPr>
        <w:spacing w:after="0" w:line="276" w:lineRule="auto"/>
        <w:jc w:val="both"/>
        <w:rPr>
          <w:rFonts w:ascii="Arial" w:eastAsia="Aptos" w:hAnsi="Arial" w:cs="Arial"/>
          <w:color w:val="252424"/>
          <w:kern w:val="0"/>
          <w:sz w:val="23"/>
          <w:szCs w:val="23"/>
        </w:rPr>
      </w:pPr>
      <w:hyperlink r:id="rId7" w:tgtFrame="_blank" w:history="1">
        <w:r w:rsidRPr="00C057E3">
          <w:rPr>
            <w:rFonts w:ascii="Arial" w:eastAsia="Aptos" w:hAnsi="Arial" w:cs="Arial"/>
            <w:color w:val="6264A7"/>
            <w:kern w:val="0"/>
            <w:sz w:val="23"/>
            <w:szCs w:val="23"/>
            <w:u w:val="single"/>
          </w:rPr>
          <w:t>Download Teams</w:t>
        </w:r>
      </w:hyperlink>
      <w:r w:rsidRPr="00C057E3">
        <w:rPr>
          <w:rFonts w:ascii="Arial" w:eastAsia="Aptos" w:hAnsi="Arial" w:cs="Arial"/>
          <w:color w:val="252424"/>
          <w:kern w:val="0"/>
          <w:sz w:val="23"/>
          <w:szCs w:val="23"/>
        </w:rPr>
        <w:t xml:space="preserve"> | </w:t>
      </w:r>
      <w:hyperlink r:id="rId8" w:tgtFrame="_blank" w:history="1">
        <w:r w:rsidRPr="00C057E3">
          <w:rPr>
            <w:rFonts w:ascii="Arial" w:eastAsia="Aptos" w:hAnsi="Arial" w:cs="Arial"/>
            <w:color w:val="6264A7"/>
            <w:kern w:val="0"/>
            <w:sz w:val="23"/>
            <w:szCs w:val="23"/>
            <w:u w:val="single"/>
          </w:rPr>
          <w:t>Join on the web</w:t>
        </w:r>
      </w:hyperlink>
    </w:p>
    <w:p w14:paraId="74C4537F" w14:textId="77777777" w:rsidR="00C057E3" w:rsidRPr="00C057E3" w:rsidRDefault="00C057E3" w:rsidP="00C057E3">
      <w:pPr>
        <w:spacing w:after="0" w:line="276" w:lineRule="auto"/>
        <w:jc w:val="both"/>
        <w:rPr>
          <w:rFonts w:ascii="Arial" w:eastAsia="Aptos" w:hAnsi="Arial" w:cs="Arial"/>
          <w:color w:val="252424"/>
          <w:kern w:val="0"/>
          <w:sz w:val="23"/>
          <w:szCs w:val="23"/>
        </w:rPr>
      </w:pPr>
      <w:r w:rsidRPr="00C057E3">
        <w:rPr>
          <w:rFonts w:ascii="Arial" w:eastAsia="Aptos" w:hAnsi="Arial" w:cs="Arial"/>
          <w:b/>
          <w:bCs/>
          <w:color w:val="252424"/>
          <w:kern w:val="0"/>
          <w:sz w:val="23"/>
          <w:szCs w:val="23"/>
        </w:rPr>
        <w:t xml:space="preserve">Join with a video conferencing </w:t>
      </w:r>
      <w:proofErr w:type="gramStart"/>
      <w:r w:rsidRPr="00C057E3">
        <w:rPr>
          <w:rFonts w:ascii="Arial" w:eastAsia="Aptos" w:hAnsi="Arial" w:cs="Arial"/>
          <w:b/>
          <w:bCs/>
          <w:color w:val="252424"/>
          <w:kern w:val="0"/>
          <w:sz w:val="23"/>
          <w:szCs w:val="23"/>
        </w:rPr>
        <w:t>device</w:t>
      </w:r>
      <w:proofErr w:type="gramEnd"/>
      <w:r w:rsidRPr="00C057E3">
        <w:rPr>
          <w:rFonts w:ascii="Arial" w:eastAsia="Aptos" w:hAnsi="Arial" w:cs="Arial"/>
          <w:color w:val="252424"/>
          <w:kern w:val="0"/>
          <w:sz w:val="23"/>
          <w:szCs w:val="23"/>
        </w:rPr>
        <w:t xml:space="preserve"> </w:t>
      </w:r>
    </w:p>
    <w:p w14:paraId="2AC4150A" w14:textId="77777777" w:rsidR="00C057E3" w:rsidRPr="00C057E3" w:rsidRDefault="00C057E3" w:rsidP="00C057E3">
      <w:pPr>
        <w:spacing w:after="0" w:line="276" w:lineRule="auto"/>
        <w:jc w:val="both"/>
        <w:rPr>
          <w:rFonts w:ascii="Arial" w:eastAsia="Aptos" w:hAnsi="Arial" w:cs="Arial"/>
          <w:color w:val="252424"/>
          <w:kern w:val="0"/>
          <w:sz w:val="23"/>
          <w:szCs w:val="23"/>
        </w:rPr>
      </w:pPr>
      <w:hyperlink r:id="rId9" w:history="1">
        <w:r w:rsidRPr="00C057E3">
          <w:rPr>
            <w:rFonts w:ascii="Arial" w:eastAsia="Aptos" w:hAnsi="Arial" w:cs="Arial"/>
            <w:color w:val="0563C1"/>
            <w:kern w:val="0"/>
            <w:sz w:val="23"/>
            <w:szCs w:val="23"/>
            <w:u w:val="single"/>
          </w:rPr>
          <w:t>teams@vc.macegroup.com</w:t>
        </w:r>
      </w:hyperlink>
      <w:r w:rsidRPr="00C057E3">
        <w:rPr>
          <w:rFonts w:ascii="Arial" w:eastAsia="Aptos" w:hAnsi="Arial" w:cs="Arial"/>
          <w:color w:val="252424"/>
          <w:kern w:val="0"/>
          <w:sz w:val="23"/>
          <w:szCs w:val="23"/>
        </w:rPr>
        <w:t xml:space="preserve"> </w:t>
      </w:r>
    </w:p>
    <w:p w14:paraId="1BCFD8A4" w14:textId="4B5C0D9C" w:rsidR="00E50783" w:rsidRPr="00C057E3" w:rsidRDefault="00C057E3" w:rsidP="00C057E3">
      <w:pPr>
        <w:spacing w:after="0" w:line="276" w:lineRule="auto"/>
        <w:jc w:val="both"/>
        <w:rPr>
          <w:rFonts w:ascii="Arial" w:eastAsia="Aptos" w:hAnsi="Arial" w:cs="Arial"/>
          <w:color w:val="252424"/>
          <w:kern w:val="0"/>
          <w:sz w:val="23"/>
          <w:szCs w:val="23"/>
        </w:rPr>
      </w:pPr>
      <w:r w:rsidRPr="00C057E3">
        <w:rPr>
          <w:rFonts w:ascii="Arial" w:eastAsia="Aptos" w:hAnsi="Arial" w:cs="Arial"/>
          <w:color w:val="252424"/>
          <w:kern w:val="0"/>
          <w:sz w:val="23"/>
          <w:szCs w:val="23"/>
        </w:rPr>
        <w:t xml:space="preserve">Video Conference ID: 125 735 304 9 </w:t>
      </w:r>
    </w:p>
    <w:p w14:paraId="3A26E69F" w14:textId="77777777" w:rsidR="00C057E3" w:rsidRPr="00C057E3" w:rsidRDefault="00C057E3" w:rsidP="00C057E3">
      <w:pPr>
        <w:spacing w:after="0" w:line="276" w:lineRule="auto"/>
        <w:jc w:val="both"/>
        <w:rPr>
          <w:rFonts w:ascii="Arial" w:eastAsia="Aptos" w:hAnsi="Arial" w:cs="Arial"/>
          <w:color w:val="252424"/>
          <w:kern w:val="0"/>
          <w:sz w:val="23"/>
          <w:szCs w:val="23"/>
        </w:rPr>
      </w:pPr>
    </w:p>
    <w:p w14:paraId="60F0D1F9" w14:textId="77777777" w:rsidR="00C057E3" w:rsidRPr="00C057E3" w:rsidRDefault="00C057E3" w:rsidP="00C057E3">
      <w:pPr>
        <w:spacing w:after="0" w:line="276" w:lineRule="auto"/>
        <w:jc w:val="both"/>
        <w:rPr>
          <w:rFonts w:ascii="Arial" w:eastAsia="Aptos" w:hAnsi="Arial" w:cs="Arial"/>
          <w:color w:val="252424"/>
          <w:kern w:val="0"/>
          <w:sz w:val="23"/>
          <w:szCs w:val="23"/>
        </w:rPr>
      </w:pPr>
    </w:p>
    <w:sectPr w:rsidR="00C057E3" w:rsidRPr="00C05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2199"/>
    <w:multiLevelType w:val="multilevel"/>
    <w:tmpl w:val="4A004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B1AE1"/>
    <w:multiLevelType w:val="multilevel"/>
    <w:tmpl w:val="B3A0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6D3E12"/>
    <w:multiLevelType w:val="multilevel"/>
    <w:tmpl w:val="FFC03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923DE8"/>
    <w:multiLevelType w:val="hybridMultilevel"/>
    <w:tmpl w:val="01B24E3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912967"/>
    <w:multiLevelType w:val="multilevel"/>
    <w:tmpl w:val="041AC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90463144">
    <w:abstractNumId w:val="4"/>
  </w:num>
  <w:num w:numId="2" w16cid:durableId="1837723380">
    <w:abstractNumId w:val="1"/>
  </w:num>
  <w:num w:numId="3" w16cid:durableId="1057897270">
    <w:abstractNumId w:val="2"/>
  </w:num>
  <w:num w:numId="4" w16cid:durableId="2008361786">
    <w:abstractNumId w:val="0"/>
  </w:num>
  <w:num w:numId="5" w16cid:durableId="578447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E3"/>
    <w:rsid w:val="003B1DF9"/>
    <w:rsid w:val="00896EE3"/>
    <w:rsid w:val="00C057E3"/>
    <w:rsid w:val="00E5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3AE8"/>
  <w15:chartTrackingRefBased/>
  <w15:docId w15:val="{99A7ED96-3FA5-4140-BEA9-5978C5E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E3"/>
    <w:pPr>
      <w:spacing w:line="259" w:lineRule="auto"/>
    </w:pPr>
    <w:rPr>
      <w:sz w:val="22"/>
      <w:szCs w:val="22"/>
    </w:rPr>
  </w:style>
  <w:style w:type="paragraph" w:styleId="Heading1">
    <w:name w:val="heading 1"/>
    <w:basedOn w:val="Normal"/>
    <w:next w:val="Normal"/>
    <w:link w:val="Heading1Char"/>
    <w:uiPriority w:val="9"/>
    <w:qFormat/>
    <w:rsid w:val="00C057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57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57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57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57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57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57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57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57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7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57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57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57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57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57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57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57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57E3"/>
    <w:rPr>
      <w:rFonts w:eastAsiaTheme="majorEastAsia" w:cstheme="majorBidi"/>
      <w:color w:val="272727" w:themeColor="text1" w:themeTint="D8"/>
    </w:rPr>
  </w:style>
  <w:style w:type="paragraph" w:styleId="Title">
    <w:name w:val="Title"/>
    <w:basedOn w:val="Normal"/>
    <w:next w:val="Normal"/>
    <w:link w:val="TitleChar"/>
    <w:uiPriority w:val="10"/>
    <w:qFormat/>
    <w:rsid w:val="00C057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7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57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57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57E3"/>
    <w:pPr>
      <w:spacing w:before="160"/>
      <w:jc w:val="center"/>
    </w:pPr>
    <w:rPr>
      <w:i/>
      <w:iCs/>
      <w:color w:val="404040" w:themeColor="text1" w:themeTint="BF"/>
    </w:rPr>
  </w:style>
  <w:style w:type="character" w:customStyle="1" w:styleId="QuoteChar">
    <w:name w:val="Quote Char"/>
    <w:basedOn w:val="DefaultParagraphFont"/>
    <w:link w:val="Quote"/>
    <w:uiPriority w:val="29"/>
    <w:rsid w:val="00C057E3"/>
    <w:rPr>
      <w:i/>
      <w:iCs/>
      <w:color w:val="404040" w:themeColor="text1" w:themeTint="BF"/>
    </w:rPr>
  </w:style>
  <w:style w:type="paragraph" w:styleId="ListParagraph">
    <w:name w:val="List Paragraph"/>
    <w:aliases w:val="Párrafo de lista,Recommendation,Bulle,Dot pt,No Spacing1,List Paragraph Char Char Char,Indicator Text,Numbered Para 1,List Paragraph1,Bullet 1,Bullet Points,MAIN CONTENT,Colorful List - Accent 11,F5 List Paragraph,List Paragraph2,OBC Bull"/>
    <w:basedOn w:val="Normal"/>
    <w:link w:val="ListParagraphChar"/>
    <w:uiPriority w:val="34"/>
    <w:qFormat/>
    <w:rsid w:val="00C057E3"/>
    <w:pPr>
      <w:ind w:left="720"/>
      <w:contextualSpacing/>
    </w:pPr>
  </w:style>
  <w:style w:type="character" w:styleId="IntenseEmphasis">
    <w:name w:val="Intense Emphasis"/>
    <w:basedOn w:val="DefaultParagraphFont"/>
    <w:uiPriority w:val="21"/>
    <w:qFormat/>
    <w:rsid w:val="00C057E3"/>
    <w:rPr>
      <w:i/>
      <w:iCs/>
      <w:color w:val="0F4761" w:themeColor="accent1" w:themeShade="BF"/>
    </w:rPr>
  </w:style>
  <w:style w:type="paragraph" w:styleId="IntenseQuote">
    <w:name w:val="Intense Quote"/>
    <w:basedOn w:val="Normal"/>
    <w:next w:val="Normal"/>
    <w:link w:val="IntenseQuoteChar"/>
    <w:uiPriority w:val="30"/>
    <w:qFormat/>
    <w:rsid w:val="00C057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57E3"/>
    <w:rPr>
      <w:i/>
      <w:iCs/>
      <w:color w:val="0F4761" w:themeColor="accent1" w:themeShade="BF"/>
    </w:rPr>
  </w:style>
  <w:style w:type="character" w:styleId="IntenseReference">
    <w:name w:val="Intense Reference"/>
    <w:basedOn w:val="DefaultParagraphFont"/>
    <w:uiPriority w:val="32"/>
    <w:qFormat/>
    <w:rsid w:val="00C057E3"/>
    <w:rPr>
      <w:b/>
      <w:bCs/>
      <w:smallCaps/>
      <w:color w:val="0F4761" w:themeColor="accent1" w:themeShade="BF"/>
      <w:spacing w:val="5"/>
    </w:rPr>
  </w:style>
  <w:style w:type="paragraph" w:styleId="NormalWeb">
    <w:name w:val="Normal (Web)"/>
    <w:basedOn w:val="Normal"/>
    <w:uiPriority w:val="99"/>
    <w:semiHidden/>
    <w:unhideWhenUsed/>
    <w:rsid w:val="00C057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odyText">
    <w:name w:val="Body Text"/>
    <w:basedOn w:val="Normal"/>
    <w:link w:val="BodyTextChar"/>
    <w:qFormat/>
    <w:rsid w:val="00896EE3"/>
    <w:pPr>
      <w:spacing w:after="0" w:line="240" w:lineRule="auto"/>
    </w:pPr>
    <w:rPr>
      <w:rFonts w:ascii="Arial" w:eastAsia="Times New Roman" w:hAnsi="Arial" w:cs="Times New Roman"/>
      <w:kern w:val="0"/>
      <w:sz w:val="20"/>
      <w:szCs w:val="20"/>
      <w14:ligatures w14:val="none"/>
    </w:rPr>
  </w:style>
  <w:style w:type="character" w:customStyle="1" w:styleId="BodyTextChar">
    <w:name w:val="Body Text Char"/>
    <w:basedOn w:val="DefaultParagraphFont"/>
    <w:link w:val="BodyText"/>
    <w:rsid w:val="00896EE3"/>
    <w:rPr>
      <w:rFonts w:ascii="Arial" w:eastAsia="Times New Roman" w:hAnsi="Arial" w:cs="Times New Roman"/>
      <w:kern w:val="0"/>
      <w:sz w:val="20"/>
      <w:szCs w:val="20"/>
      <w14:ligatures w14:val="none"/>
    </w:rPr>
  </w:style>
  <w:style w:type="paragraph" w:customStyle="1" w:styleId="paragraph">
    <w:name w:val="paragraph"/>
    <w:basedOn w:val="Normal"/>
    <w:rsid w:val="00896E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96EE3"/>
  </w:style>
  <w:style w:type="character" w:customStyle="1" w:styleId="eop">
    <w:name w:val="eop"/>
    <w:basedOn w:val="DefaultParagraphFont"/>
    <w:rsid w:val="00896EE3"/>
  </w:style>
  <w:style w:type="character" w:customStyle="1" w:styleId="ListParagraphChar">
    <w:name w:val="List Paragraph Char"/>
    <w:aliases w:val="Párrafo de lista Char,Recommendation Char,Bulle Char,Dot pt Char,No Spacing1 Char,List Paragraph Char Char Char Char,Indicator Text Char,Numbered Para 1 Char,List Paragraph1 Char,Bullet 1 Char,Bullet Points Char,MAIN CONTENT Char"/>
    <w:link w:val="ListParagraph"/>
    <w:uiPriority w:val="34"/>
    <w:qFormat/>
    <w:locked/>
    <w:rsid w:val="00896E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zQ2ZWFlNTctZTU4Yi00ZWYxLTg5OTUtNjUzZTExNWVmODc5%40thread.v2/0?context=%7b%22Tid%22%3a%22f9300280-65a0-46f8-a18c-a296431980f5%22%2c%22Oid%22%3a%22c0f555ab-073a-49b2-9458-711306fcb5ab%22%7d"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ms@vc.macegroup.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4A631D8CCD040B0A439E186BE8F46" ma:contentTypeVersion="17" ma:contentTypeDescription="Create a new document." ma:contentTypeScope="" ma:versionID="f2ad4aee14c5b15af38606d08c0d45d1">
  <xsd:schema xmlns:xsd="http://www.w3.org/2001/XMLSchema" xmlns:xs="http://www.w3.org/2001/XMLSchema" xmlns:p="http://schemas.microsoft.com/office/2006/metadata/properties" xmlns:ns2="1784f7f4-25a4-4fa9-91d4-a850d75e1b7f" xmlns:ns3="b050118a-3a27-4219-8f0f-6ca72470561d" targetNamespace="http://schemas.microsoft.com/office/2006/metadata/properties" ma:root="true" ma:fieldsID="9b4d456943f0b95ccf20f03dfacdc211" ns2:_="" ns3:_="">
    <xsd:import namespace="1784f7f4-25a4-4fa9-91d4-a850d75e1b7f"/>
    <xsd:import namespace="b050118a-3a27-4219-8f0f-6ca724705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4f7f4-25a4-4fa9-91d4-a850d75e1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9f04ba-d288-4e2e-8841-810ceddddf1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0118a-3a27-4219-8f0f-6ca7247056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0301b12-68d8-40ad-84a6-896a09cfac7a}" ma:internalName="TaxCatchAll" ma:showField="CatchAllData" ma:web="b050118a-3a27-4219-8f0f-6ca7247056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84f7f4-25a4-4fa9-91d4-a850d75e1b7f">
      <Terms xmlns="http://schemas.microsoft.com/office/infopath/2007/PartnerControls"/>
    </lcf76f155ced4ddcb4097134ff3c332f>
    <TaxCatchAll xmlns="b050118a-3a27-4219-8f0f-6ca72470561d" xsi:nil="true"/>
  </documentManagement>
</p:properties>
</file>

<file path=customXml/itemProps1.xml><?xml version="1.0" encoding="utf-8"?>
<ds:datastoreItem xmlns:ds="http://schemas.openxmlformats.org/officeDocument/2006/customXml" ds:itemID="{CFBA7613-D28F-425A-8743-995E0B10EACE}"/>
</file>

<file path=customXml/itemProps2.xml><?xml version="1.0" encoding="utf-8"?>
<ds:datastoreItem xmlns:ds="http://schemas.openxmlformats.org/officeDocument/2006/customXml" ds:itemID="{7E5E9606-4917-4C3A-8585-29F09A7D1443}"/>
</file>

<file path=customXml/itemProps3.xml><?xml version="1.0" encoding="utf-8"?>
<ds:datastoreItem xmlns:ds="http://schemas.openxmlformats.org/officeDocument/2006/customXml" ds:itemID="{7832255D-777F-479F-B3E6-4D201BA8DDBD}"/>
</file>

<file path=docProps/app.xml><?xml version="1.0" encoding="utf-8"?>
<Properties xmlns="http://schemas.openxmlformats.org/officeDocument/2006/extended-properties" xmlns:vt="http://schemas.openxmlformats.org/officeDocument/2006/docPropsVTypes">
  <Template>Normal</Template>
  <TotalTime>1118</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Oguntoye</dc:creator>
  <cp:keywords/>
  <dc:description/>
  <cp:lastModifiedBy>Fela Oguntoye</cp:lastModifiedBy>
  <cp:revision>1</cp:revision>
  <dcterms:created xsi:type="dcterms:W3CDTF">2024-02-12T18:25:00Z</dcterms:created>
  <dcterms:modified xsi:type="dcterms:W3CDTF">2024-02-13T13:04:00Z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0448d4-1b6c-4670-88b9-0606aa4680da_Enabled">
    <vt:lpwstr>true</vt:lpwstr>
  </property>
  <property fmtid="{D5CDD505-2E9C-101B-9397-08002B2CF9AE}" pid="3" name="MSIP_Label_bb0448d4-1b6c-4670-88b9-0606aa4680da_SetDate">
    <vt:lpwstr>2024-02-13T13:00:04Z</vt:lpwstr>
  </property>
  <property fmtid="{D5CDD505-2E9C-101B-9397-08002B2CF9AE}" pid="4" name="MSIP_Label_bb0448d4-1b6c-4670-88b9-0606aa4680da_Method">
    <vt:lpwstr>Standard</vt:lpwstr>
  </property>
  <property fmtid="{D5CDD505-2E9C-101B-9397-08002B2CF9AE}" pid="5" name="MSIP_Label_bb0448d4-1b6c-4670-88b9-0606aa4680da_Name">
    <vt:lpwstr>OFFICIAL</vt:lpwstr>
  </property>
  <property fmtid="{D5CDD505-2E9C-101B-9397-08002B2CF9AE}" pid="6" name="MSIP_Label_bb0448d4-1b6c-4670-88b9-0606aa4680da_SiteId">
    <vt:lpwstr>66c9b3de-4a43-4c2b-b3a2-a3f312c01394</vt:lpwstr>
  </property>
  <property fmtid="{D5CDD505-2E9C-101B-9397-08002B2CF9AE}" pid="7" name="MSIP_Label_bb0448d4-1b6c-4670-88b9-0606aa4680da_ActionId">
    <vt:lpwstr>7c2578b7-7687-470a-a940-8eb9a4933571</vt:lpwstr>
  </property>
  <property fmtid="{D5CDD505-2E9C-101B-9397-08002B2CF9AE}" pid="8" name="MSIP_Label_bb0448d4-1b6c-4670-88b9-0606aa4680da_ContentBits">
    <vt:lpwstr>0</vt:lpwstr>
  </property>
  <property fmtid="{D5CDD505-2E9C-101B-9397-08002B2CF9AE}" pid="9" name="ContentTypeId">
    <vt:lpwstr>0x010100AE44A631D8CCD040B0A439E186BE8F46</vt:lpwstr>
  </property>
</Properties>
</file>