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242699" w14:paraId="7BBA067A" w14:textId="77777777" w:rsidTr="00242699">
        <w:tc>
          <w:tcPr>
            <w:tcW w:w="7655" w:type="dxa"/>
            <w:shd w:val="clear" w:color="auto" w:fill="00B3BE"/>
          </w:tcPr>
          <w:p w14:paraId="37548628" w14:textId="77777777" w:rsidR="005B74DC" w:rsidRDefault="005B74DC" w:rsidP="0072652A">
            <w:pPr>
              <w:jc w:val="both"/>
              <w:rPr>
                <w:rFonts w:ascii="Arial" w:hAnsi="Arial" w:cs="Arial"/>
                <w:b/>
                <w:color w:val="FFFFFF" w:themeColor="background1"/>
              </w:rPr>
            </w:pPr>
          </w:p>
          <w:p w14:paraId="1FDE6055" w14:textId="77777777" w:rsidR="00D46229" w:rsidRPr="00B90D3C" w:rsidRDefault="00A156F0" w:rsidP="00EB5C96">
            <w:pPr>
              <w:pStyle w:val="BodyText"/>
              <w:spacing w:line="276" w:lineRule="auto"/>
              <w:jc w:val="center"/>
              <w:rPr>
                <w:b/>
                <w:color w:val="FFFFFF" w:themeColor="background1"/>
                <w:sz w:val="28"/>
                <w:szCs w:val="28"/>
              </w:rPr>
            </w:pPr>
            <w:r w:rsidRPr="00B90D3C">
              <w:rPr>
                <w:b/>
                <w:color w:val="FFFFFF" w:themeColor="background1"/>
                <w:sz w:val="28"/>
                <w:szCs w:val="28"/>
              </w:rPr>
              <w:t>Oldham Council Market Engagement Event</w:t>
            </w:r>
            <w:r w:rsidR="00DB57EC" w:rsidRPr="00B90D3C">
              <w:rPr>
                <w:b/>
                <w:color w:val="FFFFFF" w:themeColor="background1"/>
                <w:sz w:val="28"/>
                <w:szCs w:val="28"/>
              </w:rPr>
              <w:t xml:space="preserve"> </w:t>
            </w:r>
          </w:p>
          <w:p w14:paraId="4EFFA747" w14:textId="19F0041D" w:rsidR="00EB5C96" w:rsidRPr="00B90D3C" w:rsidRDefault="004433D7" w:rsidP="00EB5C96">
            <w:pPr>
              <w:pStyle w:val="BodyText"/>
              <w:spacing w:line="276" w:lineRule="auto"/>
              <w:jc w:val="center"/>
              <w:rPr>
                <w:b/>
                <w:bCs/>
                <w:color w:val="FFFFFF"/>
                <w:sz w:val="36"/>
                <w:szCs w:val="36"/>
              </w:rPr>
            </w:pPr>
            <w:r w:rsidRPr="00B90D3C">
              <w:rPr>
                <w:b/>
                <w:color w:val="FFFFFF" w:themeColor="background1"/>
                <w:sz w:val="28"/>
                <w:szCs w:val="28"/>
              </w:rPr>
              <w:t>Youth Justice Service</w:t>
            </w:r>
          </w:p>
          <w:p w14:paraId="48FBB776" w14:textId="40C131D9" w:rsidR="003F6272" w:rsidRPr="00242699" w:rsidRDefault="003F6272" w:rsidP="0064013A">
            <w:pPr>
              <w:rPr>
                <w:rFonts w:ascii="Arial" w:hAnsi="Arial" w:cs="Arial"/>
                <w:b/>
                <w:color w:val="FFFFFF" w:themeColor="background1"/>
              </w:rPr>
            </w:pPr>
          </w:p>
        </w:tc>
      </w:tr>
      <w:tr w:rsidR="00242699" w14:paraId="0CD66505" w14:textId="77777777" w:rsidTr="00242699">
        <w:tc>
          <w:tcPr>
            <w:tcW w:w="7655" w:type="dxa"/>
            <w:shd w:val="clear" w:color="auto" w:fill="auto"/>
          </w:tcPr>
          <w:p w14:paraId="2A9763A4" w14:textId="77777777" w:rsidR="00242699" w:rsidRPr="00242699" w:rsidRDefault="00242699" w:rsidP="0072652A">
            <w:pPr>
              <w:jc w:val="both"/>
              <w:rPr>
                <w:rFonts w:ascii="Arial" w:hAnsi="Arial" w:cs="Arial"/>
                <w:b/>
                <w:color w:val="FFFFFF" w:themeColor="background1"/>
              </w:rPr>
            </w:pPr>
          </w:p>
        </w:tc>
      </w:tr>
    </w:tbl>
    <w:p w14:paraId="17EE2D83" w14:textId="725BBA59" w:rsidR="00E868CE" w:rsidRPr="00DB57EC" w:rsidRDefault="00242699" w:rsidP="005B74DC">
      <w:pPr>
        <w:ind w:left="840" w:hanging="840"/>
        <w:jc w:val="both"/>
        <w:rPr>
          <w:rFonts w:ascii="Arial" w:hAnsi="Arial" w:cs="Arial"/>
          <w:b/>
          <w:bCs/>
        </w:rPr>
      </w:pPr>
      <w:r w:rsidRPr="00DB57EC">
        <w:rPr>
          <w:rFonts w:ascii="Arial" w:hAnsi="Arial" w:cs="Arial"/>
          <w:noProof/>
          <w:bdr w:val="none" w:sz="0" w:space="0" w:color="auto"/>
        </w:rPr>
        <w:drawing>
          <wp:anchor distT="0" distB="0" distL="114300" distR="114300" simplePos="0" relativeHeight="251658240" behindDoc="0" locked="1" layoutInCell="1" allowOverlap="1" wp14:anchorId="0142754D" wp14:editId="6D9ABFCB">
            <wp:simplePos x="0" y="0"/>
            <wp:positionH relativeFrom="column">
              <wp:posOffset>5372735</wp:posOffset>
            </wp:positionH>
            <wp:positionV relativeFrom="paragraph">
              <wp:posOffset>-1217930</wp:posOffset>
            </wp:positionV>
            <wp:extent cx="80518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1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8CE" w:rsidRPr="00DB57EC">
        <w:rPr>
          <w:rFonts w:ascii="Arial" w:hAnsi="Arial" w:cs="Arial"/>
          <w:b/>
          <w:bCs/>
        </w:rPr>
        <w:t>B</w:t>
      </w:r>
      <w:r w:rsidR="00974EE6">
        <w:rPr>
          <w:rFonts w:ascii="Arial" w:hAnsi="Arial" w:cs="Arial"/>
          <w:b/>
          <w:bCs/>
        </w:rPr>
        <w:t>ackground</w:t>
      </w:r>
    </w:p>
    <w:p w14:paraId="2754B303" w14:textId="77777777" w:rsidR="00E868CE" w:rsidRDefault="00E868CE" w:rsidP="00242699">
      <w:pPr>
        <w:jc w:val="both"/>
        <w:rPr>
          <w:rFonts w:ascii="Arial" w:hAnsi="Arial" w:cs="Arial"/>
          <w:bCs/>
          <w:sz w:val="22"/>
          <w:szCs w:val="22"/>
        </w:rPr>
      </w:pPr>
    </w:p>
    <w:p w14:paraId="3D617A41" w14:textId="3B11CCE3" w:rsidR="004433D7" w:rsidRPr="00CF2B82" w:rsidRDefault="004433D7" w:rsidP="00CF2B82">
      <w:pPr>
        <w:jc w:val="both"/>
        <w:rPr>
          <w:rFonts w:ascii="Arial" w:hAnsi="Arial" w:cs="Arial"/>
        </w:rPr>
      </w:pPr>
      <w:r w:rsidRPr="00CF2B82">
        <w:rPr>
          <w:rFonts w:ascii="Arial" w:hAnsi="Arial" w:cs="Arial"/>
        </w:rPr>
        <w:t>Oldham Council are seeking to commission a</w:t>
      </w:r>
      <w:r w:rsidRPr="00CF2B82">
        <w:rPr>
          <w:rFonts w:ascii="Arial" w:eastAsia="Times New Roman" w:hAnsi="Arial" w:cs="Arial"/>
          <w:lang w:eastAsia="en-GB"/>
        </w:rPr>
        <w:t xml:space="preserve"> service </w:t>
      </w:r>
      <w:r w:rsidRPr="00CF2B82">
        <w:rPr>
          <w:rFonts w:ascii="Arial" w:hAnsi="Arial" w:cs="Arial"/>
        </w:rPr>
        <w:t xml:space="preserve">to provide </w:t>
      </w:r>
      <w:r w:rsidRPr="00CF2B82">
        <w:rPr>
          <w:rFonts w:ascii="Arial" w:hAnsi="Arial" w:cs="Arial"/>
          <w:bCs/>
        </w:rPr>
        <w:t>appropriate deployment of support within relevant settings to intervene early with young people who are identified as at risk of crime or anti-social behaviour</w:t>
      </w:r>
      <w:r w:rsidRPr="00CF2B82">
        <w:rPr>
          <w:rFonts w:ascii="Arial" w:eastAsia="Times New Roman" w:hAnsi="Arial" w:cs="Arial"/>
          <w:lang w:eastAsia="en-GB"/>
        </w:rPr>
        <w:t xml:space="preserve">. </w:t>
      </w:r>
      <w:r w:rsidRPr="00CF2B82">
        <w:rPr>
          <w:rFonts w:ascii="Arial" w:hAnsi="Arial" w:cs="Arial"/>
        </w:rPr>
        <w:t xml:space="preserve"> The successful provider will work proactively with a range of key partners and stakeholders including young people to deliver a service that achieves positive outcomes for all. </w:t>
      </w:r>
    </w:p>
    <w:p w14:paraId="0221C224" w14:textId="77777777" w:rsidR="004433D7" w:rsidRPr="00CF2B82" w:rsidRDefault="004433D7" w:rsidP="00CF2B82">
      <w:pPr>
        <w:ind w:right="68"/>
        <w:jc w:val="both"/>
        <w:rPr>
          <w:rFonts w:ascii="Arial" w:hAnsi="Arial" w:cs="Arial"/>
          <w:bCs/>
        </w:rPr>
      </w:pPr>
    </w:p>
    <w:p w14:paraId="3D333D9C" w14:textId="2BEC2B4D" w:rsidR="004433D7" w:rsidRDefault="004433D7" w:rsidP="00C944B4">
      <w:pPr>
        <w:ind w:right="68"/>
        <w:jc w:val="both"/>
        <w:rPr>
          <w:rFonts w:ascii="Arial" w:hAnsi="Arial" w:cs="Arial"/>
          <w:bCs/>
        </w:rPr>
      </w:pPr>
      <w:r w:rsidRPr="00CF2B82">
        <w:rPr>
          <w:rFonts w:ascii="Arial" w:hAnsi="Arial" w:cs="Arial"/>
          <w:bCs/>
        </w:rPr>
        <w:t>The service is held to account by the Youth Justice Management Board (YJMB) which includes representation from the Local Authority and statutory partners.  The service will be expected to report to the YJMB and the Community Safety and Cohesion partnership as a minimum and work with the Local Authority to agree any wider governance requirements</w:t>
      </w:r>
      <w:r w:rsidR="00C944B4">
        <w:rPr>
          <w:rFonts w:ascii="Arial" w:hAnsi="Arial" w:cs="Arial"/>
          <w:bCs/>
        </w:rPr>
        <w:t>.</w:t>
      </w:r>
    </w:p>
    <w:p w14:paraId="5B7698CE" w14:textId="77777777" w:rsidR="00C944B4" w:rsidRPr="00CF2B82" w:rsidRDefault="00C944B4" w:rsidP="00C944B4">
      <w:pPr>
        <w:ind w:right="68"/>
        <w:jc w:val="both"/>
        <w:rPr>
          <w:rFonts w:ascii="Arial" w:hAnsi="Arial" w:cs="Arial"/>
        </w:rPr>
      </w:pPr>
    </w:p>
    <w:p w14:paraId="3E1F2F6F" w14:textId="77777777" w:rsidR="00CF2B82" w:rsidRPr="00CF2B82" w:rsidRDefault="008C1E02" w:rsidP="00CF2B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dr w:val="none" w:sz="0" w:space="0" w:color="auto"/>
          <w:lang w:val="en-GB" w:eastAsia="en-GB"/>
        </w:rPr>
      </w:pPr>
      <w:r w:rsidRPr="00CF2B82">
        <w:rPr>
          <w:rFonts w:ascii="Arial" w:hAnsi="Arial" w:cs="Arial"/>
        </w:rPr>
        <w:t xml:space="preserve">Oldham Council </w:t>
      </w:r>
      <w:r w:rsidR="004657D0" w:rsidRPr="00CF2B82">
        <w:rPr>
          <w:rFonts w:ascii="Arial" w:hAnsi="Arial" w:cs="Arial"/>
        </w:rPr>
        <w:t>are</w:t>
      </w:r>
      <w:r w:rsidRPr="00CF2B82">
        <w:rPr>
          <w:rFonts w:ascii="Arial" w:hAnsi="Arial" w:cs="Arial"/>
        </w:rPr>
        <w:t xml:space="preserve"> seeking to commission a</w:t>
      </w:r>
      <w:r w:rsidRPr="00CF2B82">
        <w:rPr>
          <w:rFonts w:ascii="Arial" w:eastAsia="Times New Roman" w:hAnsi="Arial" w:cs="Arial"/>
          <w:lang w:eastAsia="en-GB"/>
        </w:rPr>
        <w:t xml:space="preserve"> service </w:t>
      </w:r>
      <w:r w:rsidR="004657D0" w:rsidRPr="00CF2B82">
        <w:rPr>
          <w:rFonts w:ascii="Arial" w:eastAsia="Times New Roman" w:hAnsi="Arial" w:cs="Arial"/>
          <w:lang w:eastAsia="en-GB"/>
        </w:rPr>
        <w:t xml:space="preserve">that </w:t>
      </w:r>
      <w:r w:rsidRPr="00CF2B82">
        <w:rPr>
          <w:rFonts w:ascii="Arial" w:eastAsia="Times New Roman" w:hAnsi="Arial" w:cs="Arial"/>
          <w:lang w:eastAsia="en-GB"/>
        </w:rPr>
        <w:t xml:space="preserve">will work with targeted groups </w:t>
      </w:r>
      <w:r w:rsidR="004657D0" w:rsidRPr="00CF2B82">
        <w:rPr>
          <w:rFonts w:ascii="Arial" w:eastAsia="Times New Roman" w:hAnsi="Arial" w:cs="Arial"/>
          <w:lang w:eastAsia="en-GB"/>
        </w:rPr>
        <w:t>of children, y</w:t>
      </w:r>
      <w:r w:rsidRPr="00CF2B82">
        <w:rPr>
          <w:rFonts w:ascii="Arial" w:eastAsia="Times New Roman" w:hAnsi="Arial" w:cs="Arial"/>
          <w:lang w:eastAsia="en-GB"/>
        </w:rPr>
        <w:t>o</w:t>
      </w:r>
      <w:r w:rsidR="004657D0" w:rsidRPr="00CF2B82">
        <w:rPr>
          <w:rFonts w:ascii="Arial" w:eastAsia="Times New Roman" w:hAnsi="Arial" w:cs="Arial"/>
          <w:lang w:eastAsia="en-GB"/>
        </w:rPr>
        <w:t>ung people and their families to</w:t>
      </w:r>
      <w:r w:rsidRPr="00CF2B82">
        <w:rPr>
          <w:rFonts w:ascii="Arial" w:eastAsia="Times New Roman" w:hAnsi="Arial" w:cs="Arial"/>
          <w:lang w:eastAsia="en-GB"/>
        </w:rPr>
        <w:t xml:space="preserve"> encourage them to become empowered to make informed choices, raise aspirations and ensure children and young people fulfil their full potential</w:t>
      </w:r>
      <w:r w:rsidR="004433D7" w:rsidRPr="00CF2B82">
        <w:rPr>
          <w:rFonts w:ascii="Arial" w:hAnsi="Arial" w:cs="Arial"/>
        </w:rPr>
        <w:t>.</w:t>
      </w:r>
      <w:r w:rsidR="00CF2B82" w:rsidRPr="00CF2B82">
        <w:rPr>
          <w:rFonts w:ascii="Arial" w:hAnsi="Arial" w:cs="Arial"/>
        </w:rPr>
        <w:t xml:space="preserve"> </w:t>
      </w:r>
      <w:r w:rsidR="00CF2B82" w:rsidRPr="00CF2B82">
        <w:rPr>
          <w:rFonts w:ascii="Arial" w:hAnsi="Arial" w:cs="Arial"/>
          <w:bdr w:val="none" w:sz="0" w:space="0" w:color="auto" w:frame="1"/>
        </w:rPr>
        <w:t>It is expected the provider will meet all KPI’s and outcomes outlined within the specification.</w:t>
      </w:r>
      <w:r w:rsidR="00CF2B82" w:rsidRPr="00CF2B82">
        <w:rPr>
          <w:rFonts w:ascii="Arial" w:eastAsiaTheme="minorHAnsi" w:hAnsi="Arial" w:cs="Arial"/>
          <w:lang w:val="en-GB" w:eastAsia="en-GB"/>
        </w:rPr>
        <w:t xml:space="preserve"> </w:t>
      </w:r>
    </w:p>
    <w:p w14:paraId="466462DF" w14:textId="77777777" w:rsidR="004657D0" w:rsidRDefault="004657D0" w:rsidP="008C1E02">
      <w:pPr>
        <w:jc w:val="both"/>
        <w:rPr>
          <w:rFonts w:ascii="Arial" w:hAnsi="Arial" w:cs="Arial"/>
        </w:rPr>
      </w:pPr>
    </w:p>
    <w:p w14:paraId="05EA9344" w14:textId="77777777" w:rsidR="00B745A2" w:rsidRDefault="00B745A2" w:rsidP="00242699">
      <w:pPr>
        <w:jc w:val="both"/>
        <w:rPr>
          <w:rFonts w:ascii="Arial" w:hAnsi="Arial" w:cs="Arial"/>
          <w:bCs/>
          <w:sz w:val="22"/>
          <w:szCs w:val="22"/>
        </w:rPr>
      </w:pPr>
    </w:p>
    <w:p w14:paraId="657CFE54" w14:textId="761FFEEC" w:rsidR="00974EE6" w:rsidRDefault="00974EE6" w:rsidP="00C55DB5">
      <w:pPr>
        <w:rPr>
          <w:rFonts w:ascii="Arial" w:hAnsi="Arial" w:cs="Arial"/>
          <w:b/>
          <w:bCs/>
        </w:rPr>
      </w:pPr>
      <w:r w:rsidRPr="00974EE6">
        <w:rPr>
          <w:rFonts w:ascii="Arial" w:hAnsi="Arial" w:cs="Arial"/>
          <w:b/>
          <w:bCs/>
        </w:rPr>
        <w:t xml:space="preserve">Market Engagement </w:t>
      </w:r>
      <w:r w:rsidR="002014B2">
        <w:rPr>
          <w:rFonts w:ascii="Arial" w:hAnsi="Arial" w:cs="Arial"/>
          <w:b/>
          <w:bCs/>
        </w:rPr>
        <w:t>E</w:t>
      </w:r>
      <w:r w:rsidRPr="00974EE6">
        <w:rPr>
          <w:rFonts w:ascii="Arial" w:hAnsi="Arial" w:cs="Arial"/>
          <w:b/>
          <w:bCs/>
        </w:rPr>
        <w:t xml:space="preserve">vent </w:t>
      </w:r>
    </w:p>
    <w:p w14:paraId="5AD1D7E2" w14:textId="3F53DDCE" w:rsidR="00A156F0" w:rsidRPr="00C55DB5" w:rsidRDefault="00A156F0" w:rsidP="00C55DB5">
      <w:pPr>
        <w:rPr>
          <w:rFonts w:ascii="Arial" w:hAnsi="Arial" w:cs="Arial"/>
        </w:rPr>
      </w:pPr>
    </w:p>
    <w:p w14:paraId="447ABD5A" w14:textId="5966AB42" w:rsidR="002F5497" w:rsidRPr="003F6272" w:rsidRDefault="00A156F0" w:rsidP="00974EE6">
      <w:pPr>
        <w:jc w:val="both"/>
        <w:rPr>
          <w:rFonts w:ascii="Arial" w:hAnsi="Arial" w:cs="Arial"/>
        </w:rPr>
      </w:pPr>
      <w:r w:rsidRPr="00C55DB5">
        <w:rPr>
          <w:rFonts w:ascii="Arial" w:hAnsi="Arial" w:cs="Arial"/>
        </w:rPr>
        <w:t>As part of th</w:t>
      </w:r>
      <w:r w:rsidR="00974EE6">
        <w:rPr>
          <w:rFonts w:ascii="Arial" w:hAnsi="Arial" w:cs="Arial"/>
        </w:rPr>
        <w:t>e commissioning</w:t>
      </w:r>
      <w:r w:rsidRPr="00C55DB5">
        <w:rPr>
          <w:rFonts w:ascii="Arial" w:hAnsi="Arial" w:cs="Arial"/>
        </w:rPr>
        <w:t xml:space="preserve"> process, we are holding a market engagement event on</w:t>
      </w:r>
      <w:r w:rsidR="002927A0" w:rsidRPr="00C55DB5">
        <w:rPr>
          <w:rFonts w:ascii="Arial" w:hAnsi="Arial" w:cs="Arial"/>
          <w:color w:val="FF0000"/>
        </w:rPr>
        <w:t xml:space="preserve"> </w:t>
      </w:r>
      <w:r w:rsidR="004433D7">
        <w:rPr>
          <w:rFonts w:ascii="Arial" w:hAnsi="Arial" w:cs="Arial"/>
        </w:rPr>
        <w:t>Friday 26</w:t>
      </w:r>
      <w:r w:rsidR="00463BE7">
        <w:rPr>
          <w:rFonts w:ascii="Arial" w:hAnsi="Arial" w:cs="Arial"/>
        </w:rPr>
        <w:t xml:space="preserve"> July 2024</w:t>
      </w:r>
      <w:r w:rsidR="003F6272" w:rsidRPr="003F6272">
        <w:rPr>
          <w:rFonts w:ascii="Arial" w:hAnsi="Arial" w:cs="Arial"/>
        </w:rPr>
        <w:t xml:space="preserve"> </w:t>
      </w:r>
      <w:r w:rsidR="005229C8" w:rsidRPr="003F6272">
        <w:rPr>
          <w:rFonts w:ascii="Arial" w:hAnsi="Arial" w:cs="Arial"/>
        </w:rPr>
        <w:t xml:space="preserve">and would like to invite interested </w:t>
      </w:r>
      <w:r w:rsidRPr="003F6272">
        <w:rPr>
          <w:rFonts w:ascii="Arial" w:hAnsi="Arial" w:cs="Arial"/>
        </w:rPr>
        <w:t>providers to attend.</w:t>
      </w:r>
    </w:p>
    <w:p w14:paraId="2207C584" w14:textId="77777777" w:rsidR="00AC2E62" w:rsidRPr="000037C0" w:rsidRDefault="00AC2E62" w:rsidP="00974EE6">
      <w:pPr>
        <w:jc w:val="both"/>
        <w:rPr>
          <w:rFonts w:ascii="Arial" w:hAnsi="Arial" w:cs="Arial"/>
          <w:i/>
        </w:rPr>
      </w:pPr>
    </w:p>
    <w:p w14:paraId="1886C9FB" w14:textId="5DEE2AD5" w:rsidR="00DB57EC" w:rsidRPr="00C55DB5" w:rsidRDefault="00A156F0" w:rsidP="00C55DB5">
      <w:pPr>
        <w:rPr>
          <w:rFonts w:ascii="Arial" w:hAnsi="Arial" w:cs="Arial"/>
        </w:rPr>
      </w:pPr>
      <w:r w:rsidRPr="00C55DB5">
        <w:rPr>
          <w:rFonts w:ascii="Arial" w:hAnsi="Arial" w:cs="Arial"/>
        </w:rPr>
        <w:t xml:space="preserve">The purpose of the event will be to engage with providers and </w:t>
      </w:r>
      <w:r w:rsidR="002F5497">
        <w:rPr>
          <w:rFonts w:ascii="Arial" w:hAnsi="Arial" w:cs="Arial"/>
        </w:rPr>
        <w:t>discuss</w:t>
      </w:r>
      <w:r w:rsidRPr="00C55DB5">
        <w:rPr>
          <w:rFonts w:ascii="Arial" w:hAnsi="Arial" w:cs="Arial"/>
        </w:rPr>
        <w:t>:</w:t>
      </w:r>
    </w:p>
    <w:p w14:paraId="5EDB5541" w14:textId="6068E352" w:rsidR="00A156F0" w:rsidRPr="00C55DB5" w:rsidRDefault="00A156F0" w:rsidP="00C55DB5">
      <w:pPr>
        <w:pStyle w:val="ListParagraph"/>
        <w:numPr>
          <w:ilvl w:val="0"/>
          <w:numId w:val="6"/>
        </w:numPr>
        <w:rPr>
          <w:rFonts w:ascii="Arial" w:hAnsi="Arial" w:cs="Arial"/>
        </w:rPr>
      </w:pPr>
      <w:r w:rsidRPr="00C55DB5">
        <w:rPr>
          <w:rFonts w:ascii="Arial" w:hAnsi="Arial" w:cs="Arial"/>
        </w:rPr>
        <w:t xml:space="preserve">services </w:t>
      </w:r>
      <w:r w:rsidR="00AB7535" w:rsidRPr="00C55DB5">
        <w:rPr>
          <w:rFonts w:ascii="Arial" w:hAnsi="Arial" w:cs="Arial"/>
        </w:rPr>
        <w:t xml:space="preserve">included </w:t>
      </w:r>
      <w:r w:rsidRPr="00C55DB5">
        <w:rPr>
          <w:rFonts w:ascii="Arial" w:hAnsi="Arial" w:cs="Arial"/>
        </w:rPr>
        <w:t>within th</w:t>
      </w:r>
      <w:r w:rsidR="00AB7535" w:rsidRPr="00C55DB5">
        <w:rPr>
          <w:rFonts w:ascii="Arial" w:hAnsi="Arial" w:cs="Arial"/>
        </w:rPr>
        <w:t>is</w:t>
      </w:r>
      <w:r w:rsidRPr="00C55DB5">
        <w:rPr>
          <w:rFonts w:ascii="Arial" w:hAnsi="Arial" w:cs="Arial"/>
        </w:rPr>
        <w:t xml:space="preserve"> procurement </w:t>
      </w:r>
      <w:r w:rsidR="00E35B4C" w:rsidRPr="00C55DB5">
        <w:rPr>
          <w:rFonts w:ascii="Arial" w:hAnsi="Arial" w:cs="Arial"/>
        </w:rPr>
        <w:t>exercise.</w:t>
      </w:r>
    </w:p>
    <w:p w14:paraId="5C5385F1" w14:textId="006BAB02" w:rsidR="00A156F0" w:rsidRPr="00C55DB5" w:rsidRDefault="00034EDC" w:rsidP="00C55DB5">
      <w:pPr>
        <w:pStyle w:val="ListParagraph"/>
        <w:numPr>
          <w:ilvl w:val="0"/>
          <w:numId w:val="6"/>
        </w:numPr>
        <w:rPr>
          <w:rFonts w:ascii="Arial" w:hAnsi="Arial" w:cs="Arial"/>
        </w:rPr>
      </w:pPr>
      <w:r>
        <w:rPr>
          <w:rFonts w:ascii="Arial" w:hAnsi="Arial" w:cs="Arial"/>
        </w:rPr>
        <w:t>c</w:t>
      </w:r>
      <w:r w:rsidR="002014B2" w:rsidRPr="00DC2C10">
        <w:rPr>
          <w:rFonts w:ascii="Arial" w:hAnsi="Arial" w:cs="Arial"/>
        </w:rPr>
        <w:t>ontextual information and current data</w:t>
      </w:r>
      <w:r w:rsidR="00E35B4C">
        <w:rPr>
          <w:rFonts w:ascii="Arial" w:hAnsi="Arial" w:cs="Arial"/>
        </w:rPr>
        <w:t>.</w:t>
      </w:r>
    </w:p>
    <w:p w14:paraId="56281574" w14:textId="4438CA17" w:rsidR="00E868CE" w:rsidRPr="004767B6" w:rsidRDefault="00A156F0" w:rsidP="002F549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pPr>
      <w:r w:rsidRPr="002F5497">
        <w:rPr>
          <w:rFonts w:ascii="Arial" w:hAnsi="Arial" w:cs="Arial"/>
        </w:rPr>
        <w:t xml:space="preserve">initial </w:t>
      </w:r>
      <w:r w:rsidRPr="004767B6">
        <w:rPr>
          <w:rFonts w:ascii="Arial" w:hAnsi="Arial" w:cs="Arial"/>
        </w:rPr>
        <w:t xml:space="preserve">commissioning </w:t>
      </w:r>
      <w:r w:rsidR="00AB7535" w:rsidRPr="004767B6">
        <w:rPr>
          <w:rFonts w:ascii="Arial" w:hAnsi="Arial" w:cs="Arial"/>
        </w:rPr>
        <w:t xml:space="preserve">considerations </w:t>
      </w:r>
      <w:r w:rsidR="002F5497" w:rsidRPr="004767B6">
        <w:rPr>
          <w:rFonts w:ascii="Arial" w:hAnsi="Arial" w:cs="Arial"/>
        </w:rPr>
        <w:t>based on stakeholder</w:t>
      </w:r>
      <w:r w:rsidR="004767B6">
        <w:rPr>
          <w:rFonts w:ascii="Arial" w:hAnsi="Arial" w:cs="Arial"/>
        </w:rPr>
        <w:t>/</w:t>
      </w:r>
      <w:r w:rsidR="002F5497" w:rsidRPr="004767B6">
        <w:rPr>
          <w:rFonts w:ascii="Arial" w:hAnsi="Arial" w:cs="Arial"/>
        </w:rPr>
        <w:t xml:space="preserve">service user </w:t>
      </w:r>
      <w:r w:rsidR="00E35B4C" w:rsidRPr="004767B6">
        <w:rPr>
          <w:rFonts w:ascii="Arial" w:hAnsi="Arial" w:cs="Arial"/>
        </w:rPr>
        <w:t>feedback.</w:t>
      </w:r>
      <w:r w:rsidR="002F5497" w:rsidRPr="004767B6">
        <w:rPr>
          <w:rFonts w:ascii="Arial" w:hAnsi="Arial" w:cs="Arial"/>
        </w:rPr>
        <w:t xml:space="preserve"> </w:t>
      </w:r>
    </w:p>
    <w:p w14:paraId="4B22F3FC" w14:textId="51ADA1E8" w:rsidR="004767B6" w:rsidRPr="004767B6" w:rsidRDefault="00034EDC" w:rsidP="00C55DB5">
      <w:pPr>
        <w:pStyle w:val="ListParagraph"/>
        <w:numPr>
          <w:ilvl w:val="0"/>
          <w:numId w:val="6"/>
        </w:numPr>
        <w:rPr>
          <w:rFonts w:ascii="Arial" w:hAnsi="Arial" w:cs="Arial"/>
        </w:rPr>
      </w:pPr>
      <w:r>
        <w:rPr>
          <w:rFonts w:ascii="Arial" w:hAnsi="Arial" w:cs="Arial"/>
        </w:rPr>
        <w:t>i</w:t>
      </w:r>
      <w:r w:rsidR="00E379DE">
        <w:rPr>
          <w:rFonts w:ascii="Arial" w:hAnsi="Arial" w:cs="Arial"/>
        </w:rPr>
        <w:t>nsights</w:t>
      </w:r>
      <w:r w:rsidR="00A156F0" w:rsidRPr="004767B6">
        <w:rPr>
          <w:rFonts w:ascii="Arial" w:hAnsi="Arial" w:cs="Arial"/>
        </w:rPr>
        <w:t xml:space="preserve"> from those delivering </w:t>
      </w:r>
      <w:r w:rsidR="004767B6" w:rsidRPr="004767B6">
        <w:rPr>
          <w:rFonts w:ascii="Arial" w:hAnsi="Arial" w:cs="Arial"/>
        </w:rPr>
        <w:t>similar services</w:t>
      </w:r>
      <w:r w:rsidR="004767B6">
        <w:rPr>
          <w:rFonts w:ascii="Arial" w:hAnsi="Arial" w:cs="Arial"/>
        </w:rPr>
        <w:t xml:space="preserve"> -</w:t>
      </w:r>
      <w:r w:rsidR="004767B6" w:rsidRPr="004767B6">
        <w:rPr>
          <w:rFonts w:ascii="Arial" w:hAnsi="Arial" w:cs="Arial"/>
        </w:rPr>
        <w:t xml:space="preserve"> to inform the final specification</w:t>
      </w:r>
      <w:r w:rsidR="00E35B4C">
        <w:rPr>
          <w:rFonts w:ascii="Arial" w:hAnsi="Arial" w:cs="Arial"/>
        </w:rPr>
        <w:t>.</w:t>
      </w:r>
      <w:r w:rsidR="004767B6" w:rsidRPr="004767B6">
        <w:rPr>
          <w:rFonts w:ascii="Arial" w:hAnsi="Arial" w:cs="Arial"/>
        </w:rPr>
        <w:t xml:space="preserve"> </w:t>
      </w:r>
    </w:p>
    <w:p w14:paraId="27A0C297" w14:textId="5D55E987" w:rsidR="00767414" w:rsidRDefault="00767414" w:rsidP="00E868CE">
      <w:pPr>
        <w:jc w:val="both"/>
        <w:rPr>
          <w:rFonts w:ascii="Arial" w:hAnsi="Arial" w:cs="Arial"/>
          <w:sz w:val="22"/>
          <w:szCs w:val="22"/>
        </w:rPr>
      </w:pPr>
    </w:p>
    <w:p w14:paraId="53386E7D" w14:textId="77777777" w:rsidR="006A0F3B" w:rsidRDefault="006A0F3B" w:rsidP="00E868CE">
      <w:pPr>
        <w:jc w:val="both"/>
        <w:rPr>
          <w:rFonts w:ascii="Arial" w:hAnsi="Arial" w:cs="Arial"/>
          <w:b/>
          <w:bCs/>
        </w:rPr>
      </w:pPr>
    </w:p>
    <w:p w14:paraId="43ECD59B" w14:textId="36F38A0D" w:rsidR="00767414" w:rsidRPr="002F5497" w:rsidRDefault="00767414" w:rsidP="00E868CE">
      <w:pPr>
        <w:jc w:val="both"/>
        <w:rPr>
          <w:rFonts w:ascii="Arial" w:hAnsi="Arial" w:cs="Arial"/>
          <w:b/>
          <w:bCs/>
        </w:rPr>
      </w:pPr>
      <w:r w:rsidRPr="002F5497">
        <w:rPr>
          <w:rFonts w:ascii="Arial" w:hAnsi="Arial" w:cs="Arial"/>
          <w:b/>
          <w:bCs/>
        </w:rPr>
        <w:t>Details of the event:</w:t>
      </w:r>
    </w:p>
    <w:p w14:paraId="2B5301A9" w14:textId="2A73740E" w:rsidR="00767414" w:rsidRPr="002F5497" w:rsidRDefault="00767414" w:rsidP="00E868CE">
      <w:pPr>
        <w:jc w:val="both"/>
        <w:rPr>
          <w:rFonts w:ascii="Arial" w:hAnsi="Arial" w:cs="Arial"/>
        </w:rPr>
      </w:pPr>
    </w:p>
    <w:p w14:paraId="2A3817C0" w14:textId="749A8B6F" w:rsidR="00767414" w:rsidRPr="00264299" w:rsidRDefault="00767414" w:rsidP="004767B6">
      <w:pPr>
        <w:rPr>
          <w:rFonts w:ascii="Arial" w:hAnsi="Arial" w:cs="Arial"/>
        </w:rPr>
      </w:pPr>
      <w:r w:rsidRPr="002F5497">
        <w:rPr>
          <w:rFonts w:ascii="Arial" w:hAnsi="Arial" w:cs="Arial"/>
        </w:rPr>
        <w:t>Date</w:t>
      </w:r>
      <w:r w:rsidR="004767B6">
        <w:rPr>
          <w:rFonts w:ascii="Arial" w:hAnsi="Arial" w:cs="Arial"/>
        </w:rPr>
        <w:t xml:space="preserve">: </w:t>
      </w:r>
      <w:r w:rsidRPr="002F5497">
        <w:rPr>
          <w:rFonts w:ascii="Arial" w:hAnsi="Arial" w:cs="Arial"/>
        </w:rPr>
        <w:tab/>
      </w:r>
      <w:r w:rsidR="004433D7">
        <w:rPr>
          <w:rFonts w:ascii="Arial" w:hAnsi="Arial" w:cs="Arial"/>
        </w:rPr>
        <w:t>26</w:t>
      </w:r>
      <w:r w:rsidR="007042FC" w:rsidRPr="00264299">
        <w:rPr>
          <w:rFonts w:ascii="Arial" w:hAnsi="Arial" w:cs="Arial"/>
          <w:vertAlign w:val="superscript"/>
        </w:rPr>
        <w:t xml:space="preserve"> </w:t>
      </w:r>
      <w:r w:rsidR="00A00D99" w:rsidRPr="00264299">
        <w:rPr>
          <w:rFonts w:ascii="Arial" w:hAnsi="Arial" w:cs="Arial"/>
        </w:rPr>
        <w:t>July 2024</w:t>
      </w:r>
    </w:p>
    <w:p w14:paraId="0AAB3290" w14:textId="460A8577" w:rsidR="00767414" w:rsidRPr="00264299" w:rsidRDefault="00767414" w:rsidP="004767B6">
      <w:pPr>
        <w:rPr>
          <w:rFonts w:ascii="Arial" w:hAnsi="Arial" w:cs="Arial"/>
        </w:rPr>
      </w:pPr>
      <w:r w:rsidRPr="00264299">
        <w:rPr>
          <w:rFonts w:ascii="Arial" w:hAnsi="Arial" w:cs="Arial"/>
        </w:rPr>
        <w:t>Time</w:t>
      </w:r>
      <w:r w:rsidR="004767B6" w:rsidRPr="00264299">
        <w:rPr>
          <w:rFonts w:ascii="Arial" w:hAnsi="Arial" w:cs="Arial"/>
        </w:rPr>
        <w:t xml:space="preserve">: </w:t>
      </w:r>
      <w:r w:rsidRPr="00264299">
        <w:rPr>
          <w:rFonts w:ascii="Arial" w:hAnsi="Arial" w:cs="Arial"/>
        </w:rPr>
        <w:t xml:space="preserve"> </w:t>
      </w:r>
      <w:r w:rsidR="00A00D99" w:rsidRPr="00264299">
        <w:rPr>
          <w:rFonts w:ascii="Arial" w:hAnsi="Arial" w:cs="Arial"/>
        </w:rPr>
        <w:t>10:00am – 11:30am</w:t>
      </w:r>
    </w:p>
    <w:p w14:paraId="12A269B6" w14:textId="74EFC8B6" w:rsidR="00ED5227" w:rsidRDefault="00767414" w:rsidP="004767B6">
      <w:pPr>
        <w:rPr>
          <w:rFonts w:ascii="Arial" w:hAnsi="Arial" w:cs="Arial"/>
          <w:shd w:val="clear" w:color="auto" w:fill="FFFFFF"/>
        </w:rPr>
      </w:pPr>
      <w:r w:rsidRPr="00264299">
        <w:rPr>
          <w:rFonts w:ascii="Arial" w:hAnsi="Arial" w:cs="Arial"/>
        </w:rPr>
        <w:t>Venue</w:t>
      </w:r>
      <w:r w:rsidR="004767B6" w:rsidRPr="00264299">
        <w:rPr>
          <w:rFonts w:ascii="Arial" w:hAnsi="Arial" w:cs="Arial"/>
        </w:rPr>
        <w:t xml:space="preserve">: </w:t>
      </w:r>
      <w:r w:rsidR="009E67E4" w:rsidRPr="00264299">
        <w:rPr>
          <w:rFonts w:ascii="Arial" w:hAnsi="Arial" w:cs="Arial"/>
        </w:rPr>
        <w:t xml:space="preserve">Civic Centre, </w:t>
      </w:r>
      <w:r w:rsidR="004433D7">
        <w:rPr>
          <w:rFonts w:ascii="Arial" w:hAnsi="Arial" w:cs="Arial"/>
        </w:rPr>
        <w:t xml:space="preserve">Lees </w:t>
      </w:r>
      <w:r w:rsidR="009E67E4" w:rsidRPr="00264299">
        <w:rPr>
          <w:rFonts w:ascii="Arial" w:hAnsi="Arial" w:cs="Arial"/>
        </w:rPr>
        <w:t>Suite</w:t>
      </w:r>
      <w:r w:rsidR="009E67E4" w:rsidRPr="00ED5227">
        <w:rPr>
          <w:rFonts w:ascii="Arial" w:hAnsi="Arial" w:cs="Arial"/>
        </w:rPr>
        <w:t xml:space="preserve">, </w:t>
      </w:r>
      <w:r w:rsidR="00ED5227" w:rsidRPr="00ED5227">
        <w:rPr>
          <w:rStyle w:val="Emphasis"/>
          <w:rFonts w:ascii="Arial" w:hAnsi="Arial" w:cs="Arial"/>
          <w:i w:val="0"/>
          <w:iCs w:val="0"/>
          <w:shd w:val="clear" w:color="auto" w:fill="FFFFFF"/>
        </w:rPr>
        <w:t>Rochdale Road</w:t>
      </w:r>
      <w:r w:rsidR="00ED5227" w:rsidRPr="00ED5227">
        <w:rPr>
          <w:rFonts w:ascii="Arial" w:hAnsi="Arial" w:cs="Arial"/>
          <w:shd w:val="clear" w:color="auto" w:fill="FFFFFF"/>
        </w:rPr>
        <w:t xml:space="preserve"> Oldham OL1 1NL </w:t>
      </w:r>
    </w:p>
    <w:p w14:paraId="47C8FE45" w14:textId="2153459D" w:rsidR="00767414" w:rsidRPr="00ED5227" w:rsidRDefault="00ED5227" w:rsidP="004767B6">
      <w:pPr>
        <w:rPr>
          <w:rFonts w:ascii="Arial" w:hAnsi="Arial" w:cs="Arial"/>
          <w:i/>
          <w:iCs/>
        </w:rPr>
      </w:pPr>
      <w:r w:rsidRPr="00ED5227">
        <w:rPr>
          <w:rFonts w:ascii="Arial" w:hAnsi="Arial" w:cs="Arial"/>
          <w:i/>
          <w:iCs/>
          <w:shd w:val="clear" w:color="auto" w:fill="FFFFFF"/>
        </w:rPr>
        <w:t>Please report to Rochdale Road Reception upon arrival</w:t>
      </w:r>
    </w:p>
    <w:p w14:paraId="75999A9A" w14:textId="20CD0494" w:rsidR="00767414" w:rsidRPr="00D166DC" w:rsidRDefault="00767414" w:rsidP="00E868CE">
      <w:pPr>
        <w:jc w:val="both"/>
        <w:rPr>
          <w:rFonts w:ascii="Arial" w:hAnsi="Arial" w:cs="Arial"/>
          <w:sz w:val="22"/>
          <w:szCs w:val="22"/>
        </w:rPr>
      </w:pPr>
    </w:p>
    <w:p w14:paraId="74355457" w14:textId="46E36F87" w:rsidR="00767414" w:rsidRPr="002F5497" w:rsidRDefault="00767414" w:rsidP="004767B6">
      <w:pPr>
        <w:rPr>
          <w:rFonts w:ascii="Arial" w:hAnsi="Arial" w:cs="Arial"/>
          <w:b/>
          <w:i/>
          <w:color w:val="FF0000"/>
        </w:rPr>
      </w:pPr>
      <w:r w:rsidRPr="002F5497">
        <w:rPr>
          <w:rFonts w:ascii="Arial" w:hAnsi="Arial" w:cs="Arial"/>
          <w:b/>
        </w:rPr>
        <w:t xml:space="preserve">Please confirm your attendance by </w:t>
      </w:r>
      <w:r w:rsidR="003E4349">
        <w:rPr>
          <w:rFonts w:ascii="Arial" w:hAnsi="Arial" w:cs="Arial"/>
          <w:b/>
        </w:rPr>
        <w:t xml:space="preserve">messaging on </w:t>
      </w:r>
      <w:r w:rsidR="003E0506">
        <w:rPr>
          <w:rFonts w:ascii="Arial" w:hAnsi="Arial" w:cs="Arial"/>
          <w:b/>
        </w:rPr>
        <w:t xml:space="preserve">The </w:t>
      </w:r>
      <w:r w:rsidR="003E4349">
        <w:rPr>
          <w:rFonts w:ascii="Arial" w:hAnsi="Arial" w:cs="Arial"/>
          <w:b/>
        </w:rPr>
        <w:t>Chest portal</w:t>
      </w:r>
      <w:r w:rsidRPr="002F5497">
        <w:rPr>
          <w:rFonts w:ascii="Arial" w:hAnsi="Arial" w:cs="Arial"/>
          <w:b/>
        </w:rPr>
        <w:t xml:space="preserve"> by </w:t>
      </w:r>
      <w:r w:rsidR="00A80866">
        <w:rPr>
          <w:rFonts w:ascii="Arial" w:hAnsi="Arial" w:cs="Arial"/>
          <w:b/>
        </w:rPr>
        <w:t>5pm</w:t>
      </w:r>
      <w:r w:rsidRPr="002F5497">
        <w:rPr>
          <w:rFonts w:ascii="Arial" w:hAnsi="Arial" w:cs="Arial"/>
          <w:b/>
        </w:rPr>
        <w:t xml:space="preserve"> </w:t>
      </w:r>
      <w:r w:rsidR="003F6272">
        <w:rPr>
          <w:rFonts w:ascii="Arial" w:hAnsi="Arial" w:cs="Arial"/>
          <w:b/>
        </w:rPr>
        <w:t xml:space="preserve">on </w:t>
      </w:r>
      <w:r w:rsidR="004433D7">
        <w:rPr>
          <w:rFonts w:ascii="Arial" w:hAnsi="Arial" w:cs="Arial"/>
          <w:b/>
        </w:rPr>
        <w:t>Tuesday</w:t>
      </w:r>
      <w:r w:rsidR="0069224B">
        <w:rPr>
          <w:rFonts w:ascii="Arial" w:hAnsi="Arial" w:cs="Arial"/>
          <w:b/>
        </w:rPr>
        <w:t xml:space="preserve"> </w:t>
      </w:r>
      <w:r w:rsidR="004433D7">
        <w:rPr>
          <w:rFonts w:ascii="Arial" w:hAnsi="Arial" w:cs="Arial"/>
          <w:b/>
        </w:rPr>
        <w:t>23</w:t>
      </w:r>
      <w:r w:rsidR="0069224B">
        <w:rPr>
          <w:rFonts w:ascii="Arial" w:hAnsi="Arial" w:cs="Arial"/>
          <w:b/>
        </w:rPr>
        <w:t xml:space="preserve"> July 2024</w:t>
      </w:r>
    </w:p>
    <w:p w14:paraId="5E7356C5" w14:textId="77777777" w:rsidR="009D6965" w:rsidRPr="002F5497" w:rsidRDefault="009D6965" w:rsidP="00BC337D">
      <w:pPr>
        <w:jc w:val="both"/>
        <w:rPr>
          <w:rFonts w:ascii="Arial" w:hAnsi="Arial" w:cs="Arial"/>
        </w:rPr>
      </w:pPr>
    </w:p>
    <w:sectPr w:rsidR="009D6965" w:rsidRPr="002F5497" w:rsidSect="005B74D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23DE" w14:textId="77777777" w:rsidR="0063502C" w:rsidRDefault="0063502C" w:rsidP="00C809B4">
      <w:r>
        <w:separator/>
      </w:r>
    </w:p>
  </w:endnote>
  <w:endnote w:type="continuationSeparator" w:id="0">
    <w:p w14:paraId="53B141FF" w14:textId="77777777" w:rsidR="0063502C" w:rsidRDefault="0063502C" w:rsidP="00C809B4">
      <w:r>
        <w:continuationSeparator/>
      </w:r>
    </w:p>
  </w:endnote>
  <w:endnote w:type="continuationNotice" w:id="1">
    <w:p w14:paraId="2642CFD1" w14:textId="77777777" w:rsidR="0063502C" w:rsidRDefault="00635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25A0" w14:textId="77777777" w:rsidR="0063502C" w:rsidRDefault="0063502C" w:rsidP="00C809B4">
      <w:r>
        <w:separator/>
      </w:r>
    </w:p>
  </w:footnote>
  <w:footnote w:type="continuationSeparator" w:id="0">
    <w:p w14:paraId="01F176DC" w14:textId="77777777" w:rsidR="0063502C" w:rsidRDefault="0063502C" w:rsidP="00C809B4">
      <w:r>
        <w:continuationSeparator/>
      </w:r>
    </w:p>
  </w:footnote>
  <w:footnote w:type="continuationNotice" w:id="1">
    <w:p w14:paraId="15111385" w14:textId="77777777" w:rsidR="0063502C" w:rsidRDefault="006350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0857"/>
    <w:multiLevelType w:val="hybridMultilevel"/>
    <w:tmpl w:val="2326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576E1"/>
    <w:multiLevelType w:val="hybridMultilevel"/>
    <w:tmpl w:val="CFE04C3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21E875A2"/>
    <w:multiLevelType w:val="hybridMultilevel"/>
    <w:tmpl w:val="40EA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80A2A"/>
    <w:multiLevelType w:val="hybridMultilevel"/>
    <w:tmpl w:val="59A4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B0C94"/>
    <w:multiLevelType w:val="hybridMultilevel"/>
    <w:tmpl w:val="9D729094"/>
    <w:lvl w:ilvl="0" w:tplc="946A234E">
      <w:start w:val="1"/>
      <w:numFmt w:val="bullet"/>
      <w:lvlText w:val=""/>
      <w:lvlJc w:val="left"/>
      <w:pPr>
        <w:ind w:left="1080" w:hanging="360"/>
      </w:pPr>
      <w:rPr>
        <w:rFonts w:ascii="Symbol" w:hAnsi="Symbol" w:hint="default"/>
        <w:color w:val="auto"/>
      </w:rPr>
    </w:lvl>
    <w:lvl w:ilvl="1" w:tplc="02A00814">
      <w:start w:val="1"/>
      <w:numFmt w:val="bullet"/>
      <w:lvlText w:val="o"/>
      <w:lvlJc w:val="left"/>
      <w:pPr>
        <w:ind w:left="1800" w:hanging="360"/>
      </w:pPr>
      <w:rPr>
        <w:rFonts w:ascii="Courier New" w:hAnsi="Courier New" w:cs="Courier New"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FF7DE7"/>
    <w:multiLevelType w:val="hybridMultilevel"/>
    <w:tmpl w:val="D56AD304"/>
    <w:lvl w:ilvl="0" w:tplc="08090001">
      <w:start w:val="1"/>
      <w:numFmt w:val="bullet"/>
      <w:lvlText w:val=""/>
      <w:lvlJc w:val="left"/>
      <w:pPr>
        <w:ind w:left="1561" w:hanging="360"/>
      </w:pPr>
      <w:rPr>
        <w:rFonts w:ascii="Symbol" w:hAnsi="Symbol" w:hint="default"/>
      </w:rPr>
    </w:lvl>
    <w:lvl w:ilvl="1" w:tplc="08090003" w:tentative="1">
      <w:start w:val="1"/>
      <w:numFmt w:val="bullet"/>
      <w:lvlText w:val="o"/>
      <w:lvlJc w:val="left"/>
      <w:pPr>
        <w:ind w:left="2281" w:hanging="360"/>
      </w:pPr>
      <w:rPr>
        <w:rFonts w:ascii="Courier New" w:hAnsi="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6" w15:restartNumberingAfterBreak="0">
    <w:nsid w:val="43D1606C"/>
    <w:multiLevelType w:val="hybridMultilevel"/>
    <w:tmpl w:val="97D44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434F22"/>
    <w:multiLevelType w:val="hybridMultilevel"/>
    <w:tmpl w:val="6EB8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C3DB4"/>
    <w:multiLevelType w:val="hybridMultilevel"/>
    <w:tmpl w:val="AA96C3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1C5484"/>
    <w:multiLevelType w:val="hybridMultilevel"/>
    <w:tmpl w:val="43601A68"/>
    <w:lvl w:ilvl="0" w:tplc="0809000F">
      <w:start w:val="1"/>
      <w:numFmt w:val="decimal"/>
      <w:lvlText w:val="%1."/>
      <w:lvlJc w:val="left"/>
      <w:pPr>
        <w:ind w:left="1025" w:hanging="360"/>
      </w:pPr>
      <w:rPr>
        <w:rFonts w:cs="Times New Roman"/>
      </w:rPr>
    </w:lvl>
    <w:lvl w:ilvl="1" w:tplc="08090019">
      <w:start w:val="1"/>
      <w:numFmt w:val="lowerLetter"/>
      <w:lvlText w:val="%2."/>
      <w:lvlJc w:val="left"/>
      <w:pPr>
        <w:ind w:left="1745" w:hanging="360"/>
      </w:pPr>
      <w:rPr>
        <w:rFonts w:cs="Times New Roman"/>
      </w:rPr>
    </w:lvl>
    <w:lvl w:ilvl="2" w:tplc="0809001B">
      <w:start w:val="1"/>
      <w:numFmt w:val="lowerRoman"/>
      <w:lvlText w:val="%3."/>
      <w:lvlJc w:val="right"/>
      <w:pPr>
        <w:ind w:left="2465" w:hanging="180"/>
      </w:pPr>
      <w:rPr>
        <w:rFonts w:cs="Times New Roman"/>
      </w:rPr>
    </w:lvl>
    <w:lvl w:ilvl="3" w:tplc="0809000F">
      <w:start w:val="1"/>
      <w:numFmt w:val="decimal"/>
      <w:lvlText w:val="%4."/>
      <w:lvlJc w:val="left"/>
      <w:pPr>
        <w:ind w:left="3185" w:hanging="360"/>
      </w:pPr>
      <w:rPr>
        <w:rFonts w:cs="Times New Roman"/>
      </w:rPr>
    </w:lvl>
    <w:lvl w:ilvl="4" w:tplc="08090019">
      <w:start w:val="1"/>
      <w:numFmt w:val="lowerLetter"/>
      <w:lvlText w:val="%5."/>
      <w:lvlJc w:val="left"/>
      <w:pPr>
        <w:ind w:left="3905" w:hanging="360"/>
      </w:pPr>
      <w:rPr>
        <w:rFonts w:cs="Times New Roman"/>
      </w:rPr>
    </w:lvl>
    <w:lvl w:ilvl="5" w:tplc="0809001B">
      <w:start w:val="1"/>
      <w:numFmt w:val="lowerRoman"/>
      <w:lvlText w:val="%6."/>
      <w:lvlJc w:val="right"/>
      <w:pPr>
        <w:ind w:left="4625" w:hanging="180"/>
      </w:pPr>
      <w:rPr>
        <w:rFonts w:cs="Times New Roman"/>
      </w:rPr>
    </w:lvl>
    <w:lvl w:ilvl="6" w:tplc="0809000F">
      <w:start w:val="1"/>
      <w:numFmt w:val="decimal"/>
      <w:lvlText w:val="%7."/>
      <w:lvlJc w:val="left"/>
      <w:pPr>
        <w:ind w:left="5345" w:hanging="360"/>
      </w:pPr>
      <w:rPr>
        <w:rFonts w:cs="Times New Roman"/>
      </w:rPr>
    </w:lvl>
    <w:lvl w:ilvl="7" w:tplc="08090019">
      <w:start w:val="1"/>
      <w:numFmt w:val="lowerLetter"/>
      <w:lvlText w:val="%8."/>
      <w:lvlJc w:val="left"/>
      <w:pPr>
        <w:ind w:left="6065" w:hanging="360"/>
      </w:pPr>
      <w:rPr>
        <w:rFonts w:cs="Times New Roman"/>
      </w:rPr>
    </w:lvl>
    <w:lvl w:ilvl="8" w:tplc="0809001B">
      <w:start w:val="1"/>
      <w:numFmt w:val="lowerRoman"/>
      <w:lvlText w:val="%9."/>
      <w:lvlJc w:val="right"/>
      <w:pPr>
        <w:ind w:left="6785" w:hanging="180"/>
      </w:pPr>
      <w:rPr>
        <w:rFonts w:cs="Times New Roman"/>
      </w:rPr>
    </w:lvl>
  </w:abstractNum>
  <w:abstractNum w:abstractNumId="10" w15:restartNumberingAfterBreak="0">
    <w:nsid w:val="66C14176"/>
    <w:multiLevelType w:val="hybridMultilevel"/>
    <w:tmpl w:val="2676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5876CC"/>
    <w:multiLevelType w:val="multilevel"/>
    <w:tmpl w:val="73E23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1531F4"/>
    <w:multiLevelType w:val="hybridMultilevel"/>
    <w:tmpl w:val="47CE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406EA"/>
    <w:multiLevelType w:val="hybridMultilevel"/>
    <w:tmpl w:val="CFC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21A54"/>
    <w:multiLevelType w:val="hybridMultilevel"/>
    <w:tmpl w:val="6CE2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BD0D04"/>
    <w:multiLevelType w:val="hybridMultilevel"/>
    <w:tmpl w:val="F03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70F05"/>
    <w:multiLevelType w:val="hybridMultilevel"/>
    <w:tmpl w:val="CA1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974591">
    <w:abstractNumId w:val="1"/>
  </w:num>
  <w:num w:numId="2" w16cid:durableId="405608657">
    <w:abstractNumId w:val="2"/>
  </w:num>
  <w:num w:numId="3" w16cid:durableId="1286542610">
    <w:abstractNumId w:val="5"/>
  </w:num>
  <w:num w:numId="4" w16cid:durableId="7825045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1768163">
    <w:abstractNumId w:val="9"/>
  </w:num>
  <w:num w:numId="6" w16cid:durableId="508832442">
    <w:abstractNumId w:val="10"/>
  </w:num>
  <w:num w:numId="7" w16cid:durableId="852106108">
    <w:abstractNumId w:val="7"/>
  </w:num>
  <w:num w:numId="8" w16cid:durableId="1908225061">
    <w:abstractNumId w:val="13"/>
  </w:num>
  <w:num w:numId="9" w16cid:durableId="1689872459">
    <w:abstractNumId w:val="0"/>
  </w:num>
  <w:num w:numId="10" w16cid:durableId="1224410455">
    <w:abstractNumId w:val="16"/>
  </w:num>
  <w:num w:numId="11" w16cid:durableId="235164200">
    <w:abstractNumId w:val="3"/>
  </w:num>
  <w:num w:numId="12" w16cid:durableId="405108722">
    <w:abstractNumId w:val="15"/>
  </w:num>
  <w:num w:numId="13" w16cid:durableId="1957247173">
    <w:abstractNumId w:val="8"/>
  </w:num>
  <w:num w:numId="14" w16cid:durableId="525756089">
    <w:abstractNumId w:val="11"/>
  </w:num>
  <w:num w:numId="15" w16cid:durableId="1411346850">
    <w:abstractNumId w:val="14"/>
  </w:num>
  <w:num w:numId="16" w16cid:durableId="722801136">
    <w:abstractNumId w:val="4"/>
  </w:num>
  <w:num w:numId="17" w16cid:durableId="573973173">
    <w:abstractNumId w:val="6"/>
  </w:num>
  <w:num w:numId="18" w16cid:durableId="1967077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99"/>
    <w:rsid w:val="00000036"/>
    <w:rsid w:val="000037C0"/>
    <w:rsid w:val="00007D71"/>
    <w:rsid w:val="00033D32"/>
    <w:rsid w:val="00034EDC"/>
    <w:rsid w:val="00044FE5"/>
    <w:rsid w:val="000A64A7"/>
    <w:rsid w:val="000E0417"/>
    <w:rsid w:val="0014794E"/>
    <w:rsid w:val="00192977"/>
    <w:rsid w:val="002014B2"/>
    <w:rsid w:val="00203B59"/>
    <w:rsid w:val="00242699"/>
    <w:rsid w:val="0024410C"/>
    <w:rsid w:val="00246D08"/>
    <w:rsid w:val="002619CC"/>
    <w:rsid w:val="00264299"/>
    <w:rsid w:val="002927A0"/>
    <w:rsid w:val="002F5497"/>
    <w:rsid w:val="00325922"/>
    <w:rsid w:val="003627FD"/>
    <w:rsid w:val="003C4F39"/>
    <w:rsid w:val="003E0506"/>
    <w:rsid w:val="003E4349"/>
    <w:rsid w:val="003F6272"/>
    <w:rsid w:val="0042252B"/>
    <w:rsid w:val="004433D7"/>
    <w:rsid w:val="004619DC"/>
    <w:rsid w:val="00463BE7"/>
    <w:rsid w:val="004657D0"/>
    <w:rsid w:val="004746DC"/>
    <w:rsid w:val="004767B6"/>
    <w:rsid w:val="005046AD"/>
    <w:rsid w:val="005229C8"/>
    <w:rsid w:val="00550F4C"/>
    <w:rsid w:val="005B45AD"/>
    <w:rsid w:val="005B74DC"/>
    <w:rsid w:val="005F0E27"/>
    <w:rsid w:val="006175AC"/>
    <w:rsid w:val="006249B7"/>
    <w:rsid w:val="00627111"/>
    <w:rsid w:val="0063502C"/>
    <w:rsid w:val="0064013A"/>
    <w:rsid w:val="00682043"/>
    <w:rsid w:val="0069011B"/>
    <w:rsid w:val="0069224B"/>
    <w:rsid w:val="006A0F3B"/>
    <w:rsid w:val="006C0D40"/>
    <w:rsid w:val="006C108B"/>
    <w:rsid w:val="006F6CA2"/>
    <w:rsid w:val="007042FC"/>
    <w:rsid w:val="0072652A"/>
    <w:rsid w:val="00767414"/>
    <w:rsid w:val="0078449F"/>
    <w:rsid w:val="007C7DF0"/>
    <w:rsid w:val="00817B3A"/>
    <w:rsid w:val="0085401B"/>
    <w:rsid w:val="00882DF0"/>
    <w:rsid w:val="008B2E85"/>
    <w:rsid w:val="008B67A2"/>
    <w:rsid w:val="008C0CED"/>
    <w:rsid w:val="008C1E02"/>
    <w:rsid w:val="00955569"/>
    <w:rsid w:val="00967966"/>
    <w:rsid w:val="00974EE6"/>
    <w:rsid w:val="009956CE"/>
    <w:rsid w:val="009B5462"/>
    <w:rsid w:val="009D6965"/>
    <w:rsid w:val="009E67E4"/>
    <w:rsid w:val="00A00D99"/>
    <w:rsid w:val="00A047C5"/>
    <w:rsid w:val="00A156F0"/>
    <w:rsid w:val="00A25D38"/>
    <w:rsid w:val="00A5647E"/>
    <w:rsid w:val="00A80866"/>
    <w:rsid w:val="00AB7535"/>
    <w:rsid w:val="00AC2E62"/>
    <w:rsid w:val="00AF2DB9"/>
    <w:rsid w:val="00B745A2"/>
    <w:rsid w:val="00B90D3C"/>
    <w:rsid w:val="00BC337D"/>
    <w:rsid w:val="00BF207E"/>
    <w:rsid w:val="00C1387F"/>
    <w:rsid w:val="00C55DB5"/>
    <w:rsid w:val="00C66C62"/>
    <w:rsid w:val="00C809B4"/>
    <w:rsid w:val="00C944B4"/>
    <w:rsid w:val="00CD5896"/>
    <w:rsid w:val="00CE6701"/>
    <w:rsid w:val="00CF2B82"/>
    <w:rsid w:val="00D166DC"/>
    <w:rsid w:val="00D46229"/>
    <w:rsid w:val="00D964D3"/>
    <w:rsid w:val="00DB57EC"/>
    <w:rsid w:val="00E00E9C"/>
    <w:rsid w:val="00E25456"/>
    <w:rsid w:val="00E35B4C"/>
    <w:rsid w:val="00E379DE"/>
    <w:rsid w:val="00E7160B"/>
    <w:rsid w:val="00E868CE"/>
    <w:rsid w:val="00EB5C96"/>
    <w:rsid w:val="00EC34C6"/>
    <w:rsid w:val="00ED5227"/>
    <w:rsid w:val="00EF5322"/>
    <w:rsid w:val="00FA3E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F79BD"/>
  <w15:chartTrackingRefBased/>
  <w15:docId w15:val="{5C6D894E-B5F1-420F-8F8E-0EC99E7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2E6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42699"/>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242699"/>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24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414"/>
    <w:rPr>
      <w:color w:val="0563C1" w:themeColor="hyperlink"/>
      <w:u w:val="single"/>
    </w:rPr>
  </w:style>
  <w:style w:type="character" w:styleId="UnresolvedMention">
    <w:name w:val="Unresolved Mention"/>
    <w:basedOn w:val="DefaultParagraphFont"/>
    <w:uiPriority w:val="99"/>
    <w:semiHidden/>
    <w:unhideWhenUsed/>
    <w:rsid w:val="00767414"/>
    <w:rPr>
      <w:color w:val="605E5C"/>
      <w:shd w:val="clear" w:color="auto" w:fill="E1DFDD"/>
    </w:rPr>
  </w:style>
  <w:style w:type="paragraph" w:styleId="Header">
    <w:name w:val="header"/>
    <w:basedOn w:val="Normal"/>
    <w:link w:val="HeaderChar"/>
    <w:uiPriority w:val="99"/>
    <w:unhideWhenUsed/>
    <w:rsid w:val="00C809B4"/>
    <w:pPr>
      <w:tabs>
        <w:tab w:val="center" w:pos="4513"/>
        <w:tab w:val="right" w:pos="9026"/>
      </w:tabs>
    </w:pPr>
  </w:style>
  <w:style w:type="character" w:customStyle="1" w:styleId="HeaderChar">
    <w:name w:val="Header Char"/>
    <w:basedOn w:val="DefaultParagraphFont"/>
    <w:link w:val="Header"/>
    <w:uiPriority w:val="99"/>
    <w:rsid w:val="00C809B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809B4"/>
    <w:pPr>
      <w:tabs>
        <w:tab w:val="center" w:pos="4513"/>
        <w:tab w:val="right" w:pos="9026"/>
      </w:tabs>
    </w:pPr>
  </w:style>
  <w:style w:type="character" w:customStyle="1" w:styleId="FooterChar">
    <w:name w:val="Footer Char"/>
    <w:basedOn w:val="DefaultParagraphFont"/>
    <w:link w:val="Footer"/>
    <w:uiPriority w:val="99"/>
    <w:rsid w:val="00C809B4"/>
    <w:rPr>
      <w:rFonts w:ascii="Times New Roman" w:eastAsia="Arial Unicode MS" w:hAnsi="Times New Roman" w:cs="Times New Roman"/>
      <w:sz w:val="24"/>
      <w:szCs w:val="24"/>
      <w:bdr w:val="nil"/>
      <w:lang w:val="en-US"/>
    </w:rPr>
  </w:style>
  <w:style w:type="paragraph" w:customStyle="1" w:styleId="Default">
    <w:name w:val="Default"/>
    <w:rsid w:val="00DB57EC"/>
    <w:pPr>
      <w:autoSpaceDE w:val="0"/>
      <w:autoSpaceDN w:val="0"/>
      <w:adjustRightInd w:val="0"/>
      <w:spacing w:after="0" w:line="240" w:lineRule="auto"/>
    </w:pPr>
    <w:rPr>
      <w:rFonts w:ascii="Arial" w:eastAsia="Arial Unicode MS" w:hAnsi="Arial" w:cs="Arial"/>
      <w:color w:val="000000"/>
      <w:sz w:val="24"/>
      <w:szCs w:val="24"/>
      <w:lang w:eastAsia="en-GB"/>
    </w:rPr>
  </w:style>
  <w:style w:type="paragraph" w:styleId="BodyText">
    <w:name w:val="Body Text"/>
    <w:basedOn w:val="Normal"/>
    <w:link w:val="BodyTextChar"/>
    <w:uiPriority w:val="99"/>
    <w:rsid w:val="00EB5C9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MS ??" w:hAnsi="Arial" w:cs="Arial"/>
      <w:sz w:val="22"/>
      <w:szCs w:val="22"/>
      <w:bdr w:val="none" w:sz="0" w:space="0" w:color="auto"/>
      <w:lang w:val="en-GB"/>
    </w:rPr>
  </w:style>
  <w:style w:type="character" w:customStyle="1" w:styleId="BodyTextChar">
    <w:name w:val="Body Text Char"/>
    <w:basedOn w:val="DefaultParagraphFont"/>
    <w:link w:val="BodyText"/>
    <w:uiPriority w:val="99"/>
    <w:rsid w:val="00EB5C96"/>
    <w:rPr>
      <w:rFonts w:ascii="Arial" w:eastAsia="MS ??" w:hAnsi="Arial" w:cs="Arial"/>
    </w:rPr>
  </w:style>
  <w:style w:type="character" w:styleId="CommentReference">
    <w:name w:val="annotation reference"/>
    <w:basedOn w:val="DefaultParagraphFont"/>
    <w:uiPriority w:val="99"/>
    <w:semiHidden/>
    <w:unhideWhenUsed/>
    <w:rsid w:val="00463BE7"/>
    <w:rPr>
      <w:sz w:val="16"/>
      <w:szCs w:val="16"/>
    </w:rPr>
  </w:style>
  <w:style w:type="paragraph" w:styleId="CommentText">
    <w:name w:val="annotation text"/>
    <w:basedOn w:val="Normal"/>
    <w:link w:val="CommentTextChar"/>
    <w:uiPriority w:val="99"/>
    <w:unhideWhenUsed/>
    <w:rsid w:val="00463BE7"/>
    <w:rPr>
      <w:sz w:val="20"/>
      <w:szCs w:val="20"/>
    </w:rPr>
  </w:style>
  <w:style w:type="character" w:customStyle="1" w:styleId="CommentTextChar">
    <w:name w:val="Comment Text Char"/>
    <w:basedOn w:val="DefaultParagraphFont"/>
    <w:link w:val="CommentText"/>
    <w:uiPriority w:val="99"/>
    <w:rsid w:val="00463BE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463BE7"/>
    <w:rPr>
      <w:b/>
      <w:bCs/>
    </w:rPr>
  </w:style>
  <w:style w:type="character" w:customStyle="1" w:styleId="CommentSubjectChar">
    <w:name w:val="Comment Subject Char"/>
    <w:basedOn w:val="CommentTextChar"/>
    <w:link w:val="CommentSubject"/>
    <w:uiPriority w:val="99"/>
    <w:semiHidden/>
    <w:rsid w:val="00463BE7"/>
    <w:rPr>
      <w:rFonts w:ascii="Times New Roman" w:eastAsia="Arial Unicode MS" w:hAnsi="Times New Roman" w:cs="Times New Roman"/>
      <w:b/>
      <w:bCs/>
      <w:sz w:val="20"/>
      <w:szCs w:val="20"/>
      <w:bdr w:val="nil"/>
      <w:lang w:val="en-US"/>
    </w:rPr>
  </w:style>
  <w:style w:type="character" w:styleId="Emphasis">
    <w:name w:val="Emphasis"/>
    <w:basedOn w:val="DefaultParagraphFont"/>
    <w:uiPriority w:val="20"/>
    <w:qFormat/>
    <w:rsid w:val="00ED5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5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a5ee86-a704-4a64-96fa-f39a4ffd7c68" xsi:nil="true"/>
    <_Flow_SignoffStatus xmlns="eb276b16-101c-45c5-8134-832f9e3f1666" xsi:nil="true"/>
    <lcf76f155ced4ddcb4097134ff3c332f xmlns="eb276b16-101c-45c5-8134-832f9e3f16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6DC0B55291549B9043AC1D524BBEF" ma:contentTypeVersion="18" ma:contentTypeDescription="Create a new document." ma:contentTypeScope="" ma:versionID="1dd86d7111e14d454451f6ae4c23b048">
  <xsd:schema xmlns:xsd="http://www.w3.org/2001/XMLSchema" xmlns:xs="http://www.w3.org/2001/XMLSchema" xmlns:p="http://schemas.microsoft.com/office/2006/metadata/properties" xmlns:ns2="eb276b16-101c-45c5-8134-832f9e3f1666" xmlns:ns3="1b71a931-86f9-43a3-bc53-60edf9513fbb" xmlns:ns4="e8a5ee86-a704-4a64-96fa-f39a4ffd7c68" targetNamespace="http://schemas.microsoft.com/office/2006/metadata/properties" ma:root="true" ma:fieldsID="666a748f208512c09a8dd203689112f7" ns2:_="" ns3:_="" ns4:_="">
    <xsd:import namespace="eb276b16-101c-45c5-8134-832f9e3f1666"/>
    <xsd:import namespace="1b71a931-86f9-43a3-bc53-60edf9513fbb"/>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76b16-101c-45c5-8134-832f9e3f1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71a931-86f9-43a3-bc53-60edf9513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aa9382a-bf4c-4fc1-94d0-304b3c6c3f38}" ma:internalName="TaxCatchAll" ma:showField="CatchAllData" ma:web="1b71a931-86f9-43a3-bc53-60edf9513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B3611-F501-4D36-9B4E-82E3ED19B1AA}">
  <ds:schemaRefs>
    <ds:schemaRef ds:uri="http://schemas.microsoft.com/sharepoint/v3/contenttype/forms"/>
  </ds:schemaRefs>
</ds:datastoreItem>
</file>

<file path=customXml/itemProps2.xml><?xml version="1.0" encoding="utf-8"?>
<ds:datastoreItem xmlns:ds="http://schemas.openxmlformats.org/officeDocument/2006/customXml" ds:itemID="{FB39EE2E-29C5-4B95-9B38-5A31A764B775}">
  <ds:schemaRefs>
    <ds:schemaRef ds:uri="e8a5ee86-a704-4a64-96fa-f39a4ffd7c68"/>
    <ds:schemaRef ds:uri="http://purl.org/dc/terms/"/>
    <ds:schemaRef ds:uri="eb276b16-101c-45c5-8134-832f9e3f1666"/>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1b71a931-86f9-43a3-bc53-60edf9513fb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6FA5EE2-E6DE-4004-A964-8D75E7399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76b16-101c-45c5-8134-832f9e3f1666"/>
    <ds:schemaRef ds:uri="1b71a931-86f9-43a3-bc53-60edf9513fbb"/>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Bamforth</dc:creator>
  <cp:keywords/>
  <dc:description/>
  <cp:lastModifiedBy>Stephen Newton</cp:lastModifiedBy>
  <cp:revision>2</cp:revision>
  <dcterms:created xsi:type="dcterms:W3CDTF">2024-07-15T12:22:00Z</dcterms:created>
  <dcterms:modified xsi:type="dcterms:W3CDTF">2024-07-15T12:22:00Z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0x0101008386DC0B55291549B9043AC1D524BBEF</vt:lpwstr>
  </property>
  <property fmtid="{D5CDD505-2E9C-101B-9397-08002B2CF9AE}" pid="3" name="MediaServiceImageTags">
    <vt:lpwstr/>
  </property>
</Properties>
</file>