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33F5" w14:textId="77777777" w:rsidR="00F24D5A" w:rsidRDefault="00F24D5A">
      <w:pPr>
        <w:pStyle w:val="Heading1"/>
        <w:jc w:val="center"/>
        <w:rPr>
          <w:sz w:val="28"/>
        </w:rPr>
      </w:pPr>
    </w:p>
    <w:p w14:paraId="340FE51E" w14:textId="77777777" w:rsidR="00F24D5A" w:rsidRDefault="00F24D5A">
      <w:pPr>
        <w:pStyle w:val="Heading1"/>
        <w:jc w:val="center"/>
        <w:rPr>
          <w:sz w:val="28"/>
        </w:rPr>
      </w:pPr>
    </w:p>
    <w:p w14:paraId="60D582B1" w14:textId="77777777" w:rsidR="00F24D5A" w:rsidRDefault="00F24D5A">
      <w:pPr>
        <w:pStyle w:val="Heading1"/>
        <w:jc w:val="center"/>
        <w:rPr>
          <w:sz w:val="28"/>
        </w:rPr>
      </w:pPr>
    </w:p>
    <w:p w14:paraId="7A03B57C" w14:textId="77777777" w:rsidR="00F24D5A" w:rsidRDefault="00E276FD">
      <w:pPr>
        <w:pStyle w:val="Heading1"/>
        <w:jc w:val="center"/>
        <w:rPr>
          <w:sz w:val="28"/>
        </w:rPr>
      </w:pPr>
      <w:r>
        <w:rPr>
          <w:noProof/>
          <w:sz w:val="28"/>
        </w:rPr>
        <w:drawing>
          <wp:anchor distT="0" distB="0" distL="114300" distR="114300" simplePos="0" relativeHeight="251663872" behindDoc="0" locked="0" layoutInCell="1" allowOverlap="1" wp14:anchorId="569DA343" wp14:editId="788D2C69">
            <wp:simplePos x="0" y="0"/>
            <wp:positionH relativeFrom="column">
              <wp:posOffset>2359660</wp:posOffset>
            </wp:positionH>
            <wp:positionV relativeFrom="paragraph">
              <wp:posOffset>19050</wp:posOffset>
            </wp:positionV>
            <wp:extent cx="1397000" cy="1250950"/>
            <wp:effectExtent l="0" t="0" r="0" b="6350"/>
            <wp:wrapTight wrapText="bothSides">
              <wp:wrapPolygon edited="0">
                <wp:start x="0" y="0"/>
                <wp:lineTo x="0" y="21381"/>
                <wp:lineTo x="21207" y="21381"/>
                <wp:lineTo x="21207" y="0"/>
                <wp:lineTo x="0" y="0"/>
              </wp:wrapPolygon>
            </wp:wrapTight>
            <wp:docPr id="1" name="Picture 1" descr="~52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43885"/>
                    <pic:cNvPicPr>
                      <a:picLocks noChangeAspect="1" noChangeArrowheads="1"/>
                    </pic:cNvPicPr>
                  </pic:nvPicPr>
                  <pic:blipFill>
                    <a:blip r:embed="rId11" cstate="print">
                      <a:extLst>
                        <a:ext uri="{28A0092B-C50C-407E-A947-70E740481C1C}">
                          <a14:useLocalDpi xmlns:a14="http://schemas.microsoft.com/office/drawing/2010/main" val="0"/>
                        </a:ext>
                      </a:extLst>
                    </a:blip>
                    <a:srcRect r="55159" b="23177"/>
                    <a:stretch>
                      <a:fillRect/>
                    </a:stretch>
                  </pic:blipFill>
                  <pic:spPr bwMode="auto">
                    <a:xfrm>
                      <a:off x="0" y="0"/>
                      <a:ext cx="13970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6598B" w14:textId="77777777" w:rsidR="00F24D5A" w:rsidRDefault="00F24D5A">
      <w:pPr>
        <w:pStyle w:val="Heading1"/>
        <w:jc w:val="center"/>
        <w:rPr>
          <w:sz w:val="28"/>
        </w:rPr>
      </w:pPr>
    </w:p>
    <w:p w14:paraId="3AB6214F" w14:textId="77777777" w:rsidR="00F24D5A" w:rsidRDefault="00F24D5A">
      <w:pPr>
        <w:pStyle w:val="Heading1"/>
        <w:jc w:val="center"/>
        <w:rPr>
          <w:sz w:val="28"/>
        </w:rPr>
      </w:pPr>
    </w:p>
    <w:p w14:paraId="78289841" w14:textId="77777777" w:rsidR="00F24D5A" w:rsidRDefault="00F24D5A">
      <w:pPr>
        <w:pStyle w:val="Heading1"/>
        <w:jc w:val="center"/>
        <w:rPr>
          <w:sz w:val="28"/>
        </w:rPr>
      </w:pPr>
    </w:p>
    <w:p w14:paraId="4865FD88" w14:textId="77777777" w:rsidR="00F24D5A" w:rsidRDefault="00F24D5A">
      <w:pPr>
        <w:pStyle w:val="Heading1"/>
        <w:jc w:val="center"/>
        <w:rPr>
          <w:sz w:val="28"/>
        </w:rPr>
      </w:pPr>
    </w:p>
    <w:p w14:paraId="0BBC376E" w14:textId="77777777" w:rsidR="00F24D5A" w:rsidRDefault="00F24D5A">
      <w:pPr>
        <w:pStyle w:val="Heading1"/>
        <w:jc w:val="center"/>
        <w:rPr>
          <w:sz w:val="28"/>
        </w:rPr>
      </w:pPr>
    </w:p>
    <w:p w14:paraId="4EA73573" w14:textId="77777777" w:rsidR="00F24D5A" w:rsidRDefault="00F24D5A">
      <w:pPr>
        <w:pStyle w:val="Heading1"/>
        <w:jc w:val="center"/>
        <w:rPr>
          <w:sz w:val="28"/>
        </w:rPr>
      </w:pPr>
    </w:p>
    <w:p w14:paraId="7FBA6958" w14:textId="77777777" w:rsidR="00E276FD" w:rsidRPr="00E276FD" w:rsidRDefault="00E276FD" w:rsidP="00E276FD">
      <w:pPr>
        <w:pStyle w:val="Heading1"/>
        <w:jc w:val="center"/>
        <w:rPr>
          <w:sz w:val="36"/>
          <w:szCs w:val="36"/>
        </w:rPr>
      </w:pPr>
      <w:r w:rsidRPr="00E276FD">
        <w:rPr>
          <w:sz w:val="36"/>
          <w:szCs w:val="36"/>
        </w:rPr>
        <w:t>St. Helens Borough Council</w:t>
      </w:r>
    </w:p>
    <w:p w14:paraId="2D685CBE" w14:textId="77777777" w:rsidR="00E276FD" w:rsidRPr="00E276FD" w:rsidRDefault="00E276FD" w:rsidP="00E276FD">
      <w:pPr>
        <w:pStyle w:val="Heading1"/>
        <w:jc w:val="center"/>
        <w:rPr>
          <w:sz w:val="36"/>
          <w:szCs w:val="36"/>
        </w:rPr>
      </w:pPr>
    </w:p>
    <w:p w14:paraId="17BA9D99" w14:textId="77777777" w:rsidR="00F24D5A" w:rsidRPr="00E276FD" w:rsidRDefault="00E276FD" w:rsidP="00E276FD">
      <w:pPr>
        <w:pStyle w:val="Heading1"/>
        <w:jc w:val="center"/>
        <w:rPr>
          <w:sz w:val="36"/>
          <w:szCs w:val="36"/>
        </w:rPr>
      </w:pPr>
      <w:r w:rsidRPr="00E276FD">
        <w:rPr>
          <w:sz w:val="36"/>
          <w:szCs w:val="36"/>
        </w:rPr>
        <w:t>Integrated Health &amp; Social Care Services</w:t>
      </w:r>
    </w:p>
    <w:p w14:paraId="6D3CAF60" w14:textId="77777777" w:rsidR="00F24D5A" w:rsidRDefault="00F24D5A">
      <w:pPr>
        <w:pStyle w:val="Heading1"/>
        <w:jc w:val="center"/>
        <w:rPr>
          <w:sz w:val="28"/>
        </w:rPr>
      </w:pPr>
    </w:p>
    <w:p w14:paraId="4C20E9F0" w14:textId="77777777" w:rsidR="00F24D5A" w:rsidRDefault="00F24D5A" w:rsidP="00E276FD">
      <w:pPr>
        <w:pStyle w:val="Heading1"/>
        <w:rPr>
          <w:sz w:val="28"/>
        </w:rPr>
      </w:pPr>
    </w:p>
    <w:p w14:paraId="25BB83F7" w14:textId="77777777" w:rsidR="00F24D5A" w:rsidRDefault="00F24D5A">
      <w:pPr>
        <w:pStyle w:val="Heading1"/>
        <w:jc w:val="center"/>
        <w:rPr>
          <w:sz w:val="28"/>
        </w:rPr>
      </w:pPr>
    </w:p>
    <w:p w14:paraId="25C2642A" w14:textId="77777777" w:rsidR="00F24D5A" w:rsidRPr="00061B6B" w:rsidRDefault="00061B6B">
      <w:pPr>
        <w:pStyle w:val="Heading1"/>
        <w:jc w:val="center"/>
        <w:rPr>
          <w:sz w:val="36"/>
          <w:szCs w:val="36"/>
        </w:rPr>
      </w:pPr>
      <w:r w:rsidRPr="00061B6B">
        <w:rPr>
          <w:sz w:val="36"/>
          <w:szCs w:val="36"/>
        </w:rPr>
        <w:t>EU OPEN PROCEDURE</w:t>
      </w:r>
    </w:p>
    <w:p w14:paraId="2D895309" w14:textId="77777777" w:rsidR="00061B6B" w:rsidRDefault="00061B6B" w:rsidP="00061B6B">
      <w:pPr>
        <w:pStyle w:val="Heading1"/>
        <w:jc w:val="center"/>
        <w:rPr>
          <w:sz w:val="36"/>
        </w:rPr>
      </w:pPr>
    </w:p>
    <w:p w14:paraId="08434775" w14:textId="77777777" w:rsidR="00061B6B" w:rsidRDefault="00061B6B" w:rsidP="00061B6B">
      <w:pPr>
        <w:pStyle w:val="Heading1"/>
        <w:jc w:val="center"/>
        <w:rPr>
          <w:sz w:val="36"/>
        </w:rPr>
      </w:pPr>
    </w:p>
    <w:p w14:paraId="1818F60C" w14:textId="77777777" w:rsidR="00061B6B" w:rsidRDefault="00061B6B" w:rsidP="00061B6B">
      <w:pPr>
        <w:pStyle w:val="Heading1"/>
        <w:jc w:val="center"/>
        <w:rPr>
          <w:sz w:val="36"/>
        </w:rPr>
      </w:pPr>
      <w:r>
        <w:rPr>
          <w:sz w:val="36"/>
        </w:rPr>
        <w:t>INVITATION TO TENDER</w:t>
      </w:r>
    </w:p>
    <w:p w14:paraId="10A3FA16" w14:textId="77777777" w:rsidR="00207EBC" w:rsidRDefault="00207EBC" w:rsidP="006C1834"/>
    <w:p w14:paraId="7DBDDBA8" w14:textId="77777777" w:rsidR="00207EBC" w:rsidRPr="006C1834" w:rsidRDefault="00207EBC" w:rsidP="006C1834"/>
    <w:p w14:paraId="77A0A8AD" w14:textId="77777777" w:rsidR="00026D11" w:rsidRPr="00061B6B" w:rsidRDefault="00026D11" w:rsidP="00026D11">
      <w:pPr>
        <w:tabs>
          <w:tab w:val="left" w:pos="5133"/>
        </w:tabs>
        <w:autoSpaceDN w:val="0"/>
        <w:jc w:val="center"/>
        <w:rPr>
          <w:rFonts w:cs="Arial"/>
          <w:b/>
          <w:bCs/>
          <w:sz w:val="32"/>
          <w:szCs w:val="32"/>
          <w:lang w:eastAsia="en-GB"/>
        </w:rPr>
      </w:pPr>
      <w:r w:rsidRPr="00061B6B">
        <w:rPr>
          <w:rFonts w:cs="Arial"/>
          <w:b/>
          <w:sz w:val="32"/>
          <w:szCs w:val="32"/>
          <w:lang w:eastAsia="en-GB"/>
        </w:rPr>
        <w:t>Opportunity Title</w:t>
      </w:r>
    </w:p>
    <w:p w14:paraId="6973DD5F" w14:textId="77777777" w:rsidR="00026D11" w:rsidRPr="00026D11" w:rsidRDefault="00026D11" w:rsidP="00026D11">
      <w:pPr>
        <w:tabs>
          <w:tab w:val="left" w:pos="5133"/>
        </w:tabs>
        <w:autoSpaceDN w:val="0"/>
        <w:rPr>
          <w:rFonts w:asciiTheme="minorHAnsi" w:hAnsiTheme="minorHAnsi" w:cs="Arial"/>
          <w:b/>
          <w:bCs/>
          <w:sz w:val="40"/>
          <w:szCs w:val="40"/>
          <w:lang w:eastAsia="en-GB"/>
        </w:rPr>
      </w:pPr>
    </w:p>
    <w:p w14:paraId="1D006E57" w14:textId="77777777" w:rsidR="00F24D5A" w:rsidRDefault="00ED15B9">
      <w:pPr>
        <w:pStyle w:val="Heading1"/>
        <w:jc w:val="center"/>
        <w:rPr>
          <w:sz w:val="36"/>
        </w:rPr>
      </w:pPr>
      <w:r w:rsidRPr="00ED15B9">
        <w:rPr>
          <w:rFonts w:cs="Arial"/>
          <w:bCs w:val="0"/>
          <w:sz w:val="32"/>
          <w:szCs w:val="20"/>
        </w:rPr>
        <w:t>OPPORTUNITY TO JOIN THE EXISTING FRAMEWORK OF APPROVED SUPPLIERS FOR THE PROVISION OF DOMICILIARY CARE SERVICES</w:t>
      </w:r>
    </w:p>
    <w:p w14:paraId="3495B781" w14:textId="77777777" w:rsidR="00F24D5A" w:rsidRDefault="00F24D5A">
      <w:pPr>
        <w:pStyle w:val="Heading1"/>
        <w:jc w:val="center"/>
        <w:rPr>
          <w:sz w:val="36"/>
        </w:rPr>
      </w:pPr>
    </w:p>
    <w:p w14:paraId="6EAD96AB" w14:textId="77777777" w:rsidR="00F24D5A" w:rsidRDefault="00F24D5A"/>
    <w:p w14:paraId="147A10EA" w14:textId="601B282D" w:rsidR="00F24D5A" w:rsidRPr="00061B6B" w:rsidRDefault="00061B6B">
      <w:pPr>
        <w:jc w:val="center"/>
        <w:rPr>
          <w:sz w:val="28"/>
          <w:szCs w:val="28"/>
        </w:rPr>
      </w:pPr>
      <w:r w:rsidRPr="00B402B8">
        <w:rPr>
          <w:sz w:val="28"/>
          <w:szCs w:val="28"/>
        </w:rPr>
        <w:t xml:space="preserve">Issue date: </w:t>
      </w:r>
      <w:r w:rsidR="00911924">
        <w:rPr>
          <w:sz w:val="28"/>
          <w:szCs w:val="28"/>
        </w:rPr>
        <w:t>26</w:t>
      </w:r>
      <w:r w:rsidR="00911924" w:rsidRPr="00911924">
        <w:rPr>
          <w:sz w:val="28"/>
          <w:szCs w:val="28"/>
          <w:vertAlign w:val="superscript"/>
        </w:rPr>
        <w:t>th</w:t>
      </w:r>
      <w:r w:rsidR="00911924">
        <w:rPr>
          <w:sz w:val="28"/>
          <w:szCs w:val="28"/>
        </w:rPr>
        <w:t xml:space="preserve"> September 2022</w:t>
      </w:r>
    </w:p>
    <w:p w14:paraId="29E79EFA" w14:textId="77777777" w:rsidR="00F24D5A" w:rsidRDefault="00F24D5A"/>
    <w:p w14:paraId="35CA989D" w14:textId="77777777" w:rsidR="00F24D5A" w:rsidRDefault="00F24D5A" w:rsidP="00096DB7">
      <w:pPr>
        <w:jc w:val="center"/>
      </w:pPr>
    </w:p>
    <w:p w14:paraId="384D96ED" w14:textId="77777777" w:rsidR="00F24D5A" w:rsidRDefault="00F24D5A"/>
    <w:p w14:paraId="13A3DE6A" w14:textId="77777777" w:rsidR="00D67673" w:rsidRDefault="00D67673"/>
    <w:p w14:paraId="10983398" w14:textId="77777777" w:rsidR="00D67673" w:rsidRDefault="00D67673"/>
    <w:p w14:paraId="3A0012B4" w14:textId="77777777" w:rsidR="00D67673" w:rsidRDefault="00D67673"/>
    <w:p w14:paraId="2FDA5DFB" w14:textId="77777777" w:rsidR="00D67673" w:rsidRDefault="00D67673"/>
    <w:p w14:paraId="675430CF" w14:textId="77777777" w:rsidR="00D67673" w:rsidRDefault="00D67673"/>
    <w:p w14:paraId="23E1721B" w14:textId="77777777" w:rsidR="00F24D5A" w:rsidRDefault="00F24D5A"/>
    <w:p w14:paraId="1AE347C8" w14:textId="77777777" w:rsidR="0027747F" w:rsidRDefault="00E172F4" w:rsidP="00D67673">
      <w:pPr>
        <w:jc w:val="center"/>
        <w:rPr>
          <w:rFonts w:cs="Arial"/>
          <w:b/>
          <w:szCs w:val="22"/>
        </w:rPr>
      </w:pPr>
      <w:r w:rsidRPr="00BB7920">
        <w:rPr>
          <w:rFonts w:cs="Arial"/>
          <w:b/>
          <w:szCs w:val="22"/>
        </w:rPr>
        <w:t xml:space="preserve">All documentation must be returned electronically </w:t>
      </w:r>
    </w:p>
    <w:p w14:paraId="1C45928F" w14:textId="12C6346B" w:rsidR="00F24D5A" w:rsidRDefault="00E172F4" w:rsidP="00D67673">
      <w:pPr>
        <w:jc w:val="center"/>
        <w:rPr>
          <w:b/>
          <w:bCs/>
          <w:sz w:val="28"/>
        </w:rPr>
      </w:pPr>
      <w:r w:rsidRPr="00B402B8">
        <w:rPr>
          <w:rFonts w:cs="Arial"/>
          <w:b/>
          <w:szCs w:val="22"/>
        </w:rPr>
        <w:t xml:space="preserve">by </w:t>
      </w:r>
      <w:r w:rsidR="00432862" w:rsidRPr="00B402B8">
        <w:rPr>
          <w:rFonts w:cs="Arial"/>
          <w:b/>
          <w:szCs w:val="22"/>
        </w:rPr>
        <w:t>14:00</w:t>
      </w:r>
      <w:r w:rsidRPr="00B402B8">
        <w:rPr>
          <w:rFonts w:cs="Arial"/>
          <w:b/>
          <w:szCs w:val="22"/>
        </w:rPr>
        <w:t xml:space="preserve"> on </w:t>
      </w:r>
      <w:r w:rsidR="000D199E">
        <w:rPr>
          <w:rFonts w:cs="Arial"/>
          <w:b/>
          <w:szCs w:val="22"/>
        </w:rPr>
        <w:t>Monday</w:t>
      </w:r>
      <w:r w:rsidR="00DA6380">
        <w:rPr>
          <w:rFonts w:cs="Arial"/>
          <w:b/>
          <w:szCs w:val="22"/>
        </w:rPr>
        <w:t xml:space="preserve"> </w:t>
      </w:r>
      <w:r w:rsidR="00921497">
        <w:rPr>
          <w:rFonts w:cs="Arial"/>
          <w:b/>
          <w:szCs w:val="22"/>
        </w:rPr>
        <w:t>21</w:t>
      </w:r>
      <w:r w:rsidR="00921497" w:rsidRPr="00921497">
        <w:rPr>
          <w:rFonts w:cs="Arial"/>
          <w:b/>
          <w:szCs w:val="22"/>
          <w:vertAlign w:val="superscript"/>
        </w:rPr>
        <w:t>st</w:t>
      </w:r>
      <w:r w:rsidR="00921497">
        <w:rPr>
          <w:rFonts w:cs="Arial"/>
          <w:b/>
          <w:szCs w:val="22"/>
        </w:rPr>
        <w:t xml:space="preserve"> November 2022</w:t>
      </w:r>
      <w:r w:rsidR="00FD5BBC">
        <w:br w:type="page"/>
      </w:r>
      <w:r w:rsidR="00FD5BBC">
        <w:rPr>
          <w:b/>
          <w:bCs/>
          <w:sz w:val="28"/>
        </w:rPr>
        <w:lastRenderedPageBreak/>
        <w:t>Contents</w:t>
      </w:r>
    </w:p>
    <w:p w14:paraId="341435B1" w14:textId="77777777" w:rsidR="00F24D5A" w:rsidRDefault="00F24D5A"/>
    <w:p w14:paraId="065C948E" w14:textId="77777777" w:rsidR="00F24D5A" w:rsidRDefault="00F24D5A"/>
    <w:p w14:paraId="28BBC97A" w14:textId="77777777" w:rsidR="00F24D5A" w:rsidRDefault="00F24D5A"/>
    <w:tbl>
      <w:tblPr>
        <w:tblW w:w="0" w:type="auto"/>
        <w:tblLook w:val="0000" w:firstRow="0" w:lastRow="0" w:firstColumn="0" w:lastColumn="0" w:noHBand="0" w:noVBand="0"/>
      </w:tblPr>
      <w:tblGrid>
        <w:gridCol w:w="468"/>
        <w:gridCol w:w="5760"/>
        <w:gridCol w:w="1980"/>
      </w:tblGrid>
      <w:tr w:rsidR="00F24D5A" w:rsidRPr="0075510E" w14:paraId="6ECFAB0C" w14:textId="77777777">
        <w:trPr>
          <w:trHeight w:val="567"/>
        </w:trPr>
        <w:tc>
          <w:tcPr>
            <w:tcW w:w="468" w:type="dxa"/>
          </w:tcPr>
          <w:p w14:paraId="472D2882" w14:textId="77777777" w:rsidR="00F24D5A" w:rsidRPr="002001D4" w:rsidRDefault="00FD5BBC">
            <w:pPr>
              <w:rPr>
                <w:b/>
                <w:bCs/>
              </w:rPr>
            </w:pPr>
            <w:r w:rsidRPr="002001D4">
              <w:rPr>
                <w:b/>
                <w:bCs/>
              </w:rPr>
              <w:t>1</w:t>
            </w:r>
          </w:p>
        </w:tc>
        <w:tc>
          <w:tcPr>
            <w:tcW w:w="5760" w:type="dxa"/>
          </w:tcPr>
          <w:p w14:paraId="2A77DF3D" w14:textId="77777777" w:rsidR="00F24D5A" w:rsidRPr="002001D4" w:rsidRDefault="00031DCE" w:rsidP="00031DCE">
            <w:pPr>
              <w:rPr>
                <w:b/>
              </w:rPr>
            </w:pPr>
            <w:r w:rsidRPr="002001D4">
              <w:rPr>
                <w:b/>
              </w:rPr>
              <w:t>Scope</w:t>
            </w:r>
          </w:p>
        </w:tc>
        <w:tc>
          <w:tcPr>
            <w:tcW w:w="1980" w:type="dxa"/>
          </w:tcPr>
          <w:p w14:paraId="53BC0319" w14:textId="77777777" w:rsidR="00F24D5A" w:rsidRPr="002001D4" w:rsidRDefault="00FD5BBC">
            <w:pPr>
              <w:jc w:val="center"/>
              <w:rPr>
                <w:b/>
              </w:rPr>
            </w:pPr>
            <w:r w:rsidRPr="002001D4">
              <w:rPr>
                <w:b/>
              </w:rPr>
              <w:t>3</w:t>
            </w:r>
          </w:p>
        </w:tc>
      </w:tr>
      <w:tr w:rsidR="00F24D5A" w:rsidRPr="0075510E" w14:paraId="7A9A9D46" w14:textId="77777777">
        <w:trPr>
          <w:trHeight w:val="567"/>
        </w:trPr>
        <w:tc>
          <w:tcPr>
            <w:tcW w:w="468" w:type="dxa"/>
          </w:tcPr>
          <w:p w14:paraId="2FE1EAD0" w14:textId="77777777" w:rsidR="00F24D5A" w:rsidRPr="002001D4" w:rsidRDefault="00FD5BBC">
            <w:pPr>
              <w:rPr>
                <w:b/>
                <w:bCs/>
              </w:rPr>
            </w:pPr>
            <w:r w:rsidRPr="002001D4">
              <w:rPr>
                <w:b/>
                <w:bCs/>
              </w:rPr>
              <w:t>2</w:t>
            </w:r>
          </w:p>
        </w:tc>
        <w:tc>
          <w:tcPr>
            <w:tcW w:w="5760" w:type="dxa"/>
          </w:tcPr>
          <w:p w14:paraId="08FA065B" w14:textId="77777777" w:rsidR="00F24D5A" w:rsidRPr="002001D4" w:rsidRDefault="00031DCE">
            <w:pPr>
              <w:rPr>
                <w:b/>
              </w:rPr>
            </w:pPr>
            <w:r w:rsidRPr="002001D4">
              <w:rPr>
                <w:b/>
              </w:rPr>
              <w:t>Specification</w:t>
            </w:r>
          </w:p>
        </w:tc>
        <w:tc>
          <w:tcPr>
            <w:tcW w:w="1980" w:type="dxa"/>
          </w:tcPr>
          <w:p w14:paraId="7AD28DE6" w14:textId="77777777" w:rsidR="00F24D5A" w:rsidRPr="002001D4" w:rsidRDefault="00400BBE">
            <w:pPr>
              <w:jc w:val="center"/>
              <w:rPr>
                <w:b/>
              </w:rPr>
            </w:pPr>
            <w:r>
              <w:rPr>
                <w:b/>
              </w:rPr>
              <w:t>11</w:t>
            </w:r>
          </w:p>
        </w:tc>
      </w:tr>
      <w:tr w:rsidR="00F24D5A" w:rsidRPr="0075510E" w14:paraId="5534A962" w14:textId="77777777">
        <w:trPr>
          <w:trHeight w:val="567"/>
        </w:trPr>
        <w:tc>
          <w:tcPr>
            <w:tcW w:w="468" w:type="dxa"/>
          </w:tcPr>
          <w:p w14:paraId="189075DA" w14:textId="77777777" w:rsidR="00F24D5A" w:rsidRPr="002001D4" w:rsidRDefault="00FD5BBC">
            <w:pPr>
              <w:rPr>
                <w:b/>
                <w:bCs/>
              </w:rPr>
            </w:pPr>
            <w:r w:rsidRPr="002001D4">
              <w:rPr>
                <w:b/>
                <w:bCs/>
              </w:rPr>
              <w:t>3</w:t>
            </w:r>
          </w:p>
        </w:tc>
        <w:tc>
          <w:tcPr>
            <w:tcW w:w="5760" w:type="dxa"/>
          </w:tcPr>
          <w:p w14:paraId="7905E390" w14:textId="77777777" w:rsidR="00F24D5A" w:rsidRPr="002001D4" w:rsidRDefault="00031DCE">
            <w:pPr>
              <w:rPr>
                <w:b/>
              </w:rPr>
            </w:pPr>
            <w:r w:rsidRPr="002001D4">
              <w:rPr>
                <w:b/>
              </w:rPr>
              <w:t>Scoring &amp; Award Criteria</w:t>
            </w:r>
          </w:p>
        </w:tc>
        <w:tc>
          <w:tcPr>
            <w:tcW w:w="1980" w:type="dxa"/>
          </w:tcPr>
          <w:p w14:paraId="71F8146E" w14:textId="77777777" w:rsidR="00F24D5A" w:rsidRPr="002001D4" w:rsidRDefault="006112FD" w:rsidP="00400BBE">
            <w:pPr>
              <w:jc w:val="center"/>
              <w:rPr>
                <w:b/>
              </w:rPr>
            </w:pPr>
            <w:r>
              <w:rPr>
                <w:b/>
              </w:rPr>
              <w:t>1</w:t>
            </w:r>
            <w:r w:rsidR="00400BBE">
              <w:rPr>
                <w:b/>
              </w:rPr>
              <w:t>2</w:t>
            </w:r>
          </w:p>
        </w:tc>
      </w:tr>
      <w:tr w:rsidR="00F24D5A" w:rsidRPr="0075510E" w14:paraId="1842A718" w14:textId="77777777">
        <w:trPr>
          <w:trHeight w:val="567"/>
        </w:trPr>
        <w:tc>
          <w:tcPr>
            <w:tcW w:w="468" w:type="dxa"/>
          </w:tcPr>
          <w:p w14:paraId="60530451" w14:textId="77777777" w:rsidR="00F24D5A" w:rsidRPr="002001D4" w:rsidRDefault="00FD5BBC">
            <w:pPr>
              <w:rPr>
                <w:b/>
                <w:bCs/>
              </w:rPr>
            </w:pPr>
            <w:r w:rsidRPr="002001D4">
              <w:rPr>
                <w:b/>
                <w:bCs/>
              </w:rPr>
              <w:t>4</w:t>
            </w:r>
          </w:p>
        </w:tc>
        <w:tc>
          <w:tcPr>
            <w:tcW w:w="5760" w:type="dxa"/>
          </w:tcPr>
          <w:p w14:paraId="6BD990F5" w14:textId="77777777" w:rsidR="00F24D5A" w:rsidRPr="002001D4" w:rsidRDefault="00150DF8">
            <w:pPr>
              <w:rPr>
                <w:b/>
              </w:rPr>
            </w:pPr>
            <w:r w:rsidRPr="002001D4">
              <w:rPr>
                <w:b/>
              </w:rPr>
              <w:t>Service Specific Questions</w:t>
            </w:r>
          </w:p>
        </w:tc>
        <w:tc>
          <w:tcPr>
            <w:tcW w:w="1980" w:type="dxa"/>
          </w:tcPr>
          <w:p w14:paraId="149AF8AC" w14:textId="77777777" w:rsidR="00F24D5A" w:rsidRPr="002001D4" w:rsidRDefault="00C57C19">
            <w:pPr>
              <w:jc w:val="center"/>
              <w:rPr>
                <w:b/>
              </w:rPr>
            </w:pPr>
            <w:r>
              <w:rPr>
                <w:b/>
              </w:rPr>
              <w:t>15</w:t>
            </w:r>
          </w:p>
        </w:tc>
      </w:tr>
      <w:tr w:rsidR="00F24D5A" w:rsidRPr="0075510E" w14:paraId="4E54B097" w14:textId="77777777">
        <w:trPr>
          <w:trHeight w:val="567"/>
        </w:trPr>
        <w:tc>
          <w:tcPr>
            <w:tcW w:w="468" w:type="dxa"/>
          </w:tcPr>
          <w:p w14:paraId="5010F792" w14:textId="77777777" w:rsidR="00F24D5A" w:rsidRPr="002001D4" w:rsidRDefault="00FD5BBC">
            <w:pPr>
              <w:rPr>
                <w:b/>
                <w:bCs/>
              </w:rPr>
            </w:pPr>
            <w:r w:rsidRPr="002001D4">
              <w:rPr>
                <w:b/>
                <w:bCs/>
              </w:rPr>
              <w:t>5</w:t>
            </w:r>
          </w:p>
        </w:tc>
        <w:tc>
          <w:tcPr>
            <w:tcW w:w="5760" w:type="dxa"/>
          </w:tcPr>
          <w:p w14:paraId="35F66A31" w14:textId="77777777" w:rsidR="00F24D5A" w:rsidRPr="002001D4" w:rsidRDefault="00230587">
            <w:pPr>
              <w:rPr>
                <w:b/>
              </w:rPr>
            </w:pPr>
            <w:r w:rsidRPr="002001D4">
              <w:rPr>
                <w:b/>
              </w:rPr>
              <w:t>Timetable</w:t>
            </w:r>
          </w:p>
        </w:tc>
        <w:tc>
          <w:tcPr>
            <w:tcW w:w="1980" w:type="dxa"/>
          </w:tcPr>
          <w:p w14:paraId="49549E96" w14:textId="77777777" w:rsidR="00F24D5A" w:rsidRPr="002001D4" w:rsidRDefault="006112FD" w:rsidP="00C57C19">
            <w:pPr>
              <w:jc w:val="center"/>
              <w:rPr>
                <w:b/>
              </w:rPr>
            </w:pPr>
            <w:r>
              <w:rPr>
                <w:b/>
              </w:rPr>
              <w:t>2</w:t>
            </w:r>
            <w:r w:rsidR="00C57C19">
              <w:rPr>
                <w:b/>
              </w:rPr>
              <w:t>4</w:t>
            </w:r>
          </w:p>
        </w:tc>
      </w:tr>
      <w:tr w:rsidR="00F24D5A" w:rsidRPr="0075510E" w14:paraId="39EB4320" w14:textId="77777777">
        <w:trPr>
          <w:trHeight w:val="567"/>
        </w:trPr>
        <w:tc>
          <w:tcPr>
            <w:tcW w:w="468" w:type="dxa"/>
          </w:tcPr>
          <w:p w14:paraId="2207715E" w14:textId="77777777" w:rsidR="00F24D5A" w:rsidRPr="002001D4" w:rsidRDefault="00230587">
            <w:pPr>
              <w:rPr>
                <w:b/>
                <w:bCs/>
              </w:rPr>
            </w:pPr>
            <w:r w:rsidRPr="002001D4">
              <w:rPr>
                <w:b/>
                <w:bCs/>
              </w:rPr>
              <w:t>6</w:t>
            </w:r>
          </w:p>
        </w:tc>
        <w:tc>
          <w:tcPr>
            <w:tcW w:w="5760" w:type="dxa"/>
          </w:tcPr>
          <w:p w14:paraId="1294D4D4" w14:textId="77777777" w:rsidR="00F24D5A" w:rsidRPr="002001D4" w:rsidRDefault="00FD5BBC">
            <w:pPr>
              <w:rPr>
                <w:b/>
              </w:rPr>
            </w:pPr>
            <w:r w:rsidRPr="002001D4">
              <w:rPr>
                <w:b/>
              </w:rPr>
              <w:t>Guidance Notes &amp; Conditions of Tender</w:t>
            </w:r>
          </w:p>
        </w:tc>
        <w:tc>
          <w:tcPr>
            <w:tcW w:w="1980" w:type="dxa"/>
          </w:tcPr>
          <w:p w14:paraId="72B58CE6" w14:textId="77777777" w:rsidR="00F24D5A" w:rsidRPr="002001D4" w:rsidRDefault="006112FD" w:rsidP="00C57C19">
            <w:pPr>
              <w:jc w:val="center"/>
              <w:rPr>
                <w:b/>
              </w:rPr>
            </w:pPr>
            <w:r>
              <w:rPr>
                <w:b/>
              </w:rPr>
              <w:t>2</w:t>
            </w:r>
            <w:r w:rsidR="00C57C19">
              <w:rPr>
                <w:b/>
              </w:rPr>
              <w:t>5</w:t>
            </w:r>
          </w:p>
        </w:tc>
      </w:tr>
      <w:tr w:rsidR="00F24D5A" w:rsidRPr="0075510E" w14:paraId="0F93B58C" w14:textId="77777777">
        <w:trPr>
          <w:trHeight w:val="567"/>
        </w:trPr>
        <w:tc>
          <w:tcPr>
            <w:tcW w:w="468" w:type="dxa"/>
          </w:tcPr>
          <w:p w14:paraId="117AE7F0" w14:textId="77777777" w:rsidR="00F24D5A" w:rsidRPr="002001D4" w:rsidRDefault="00230587" w:rsidP="00230587">
            <w:pPr>
              <w:rPr>
                <w:b/>
                <w:bCs/>
              </w:rPr>
            </w:pPr>
            <w:r w:rsidRPr="002001D4">
              <w:rPr>
                <w:b/>
                <w:bCs/>
              </w:rPr>
              <w:t>7</w:t>
            </w:r>
          </w:p>
        </w:tc>
        <w:tc>
          <w:tcPr>
            <w:tcW w:w="5760" w:type="dxa"/>
          </w:tcPr>
          <w:p w14:paraId="33209657" w14:textId="77777777" w:rsidR="00F24D5A" w:rsidRPr="002001D4" w:rsidRDefault="00FD5BBC">
            <w:pPr>
              <w:rPr>
                <w:b/>
              </w:rPr>
            </w:pPr>
            <w:r w:rsidRPr="002001D4">
              <w:rPr>
                <w:b/>
              </w:rPr>
              <w:t xml:space="preserve">Instructions </w:t>
            </w:r>
            <w:proofErr w:type="gramStart"/>
            <w:r w:rsidRPr="002001D4">
              <w:rPr>
                <w:b/>
              </w:rPr>
              <w:t>For</w:t>
            </w:r>
            <w:proofErr w:type="gramEnd"/>
            <w:r w:rsidRPr="002001D4">
              <w:rPr>
                <w:b/>
              </w:rPr>
              <w:t xml:space="preserve"> How To Submit A Tender Response</w:t>
            </w:r>
          </w:p>
        </w:tc>
        <w:tc>
          <w:tcPr>
            <w:tcW w:w="1980" w:type="dxa"/>
          </w:tcPr>
          <w:p w14:paraId="04344B45" w14:textId="77777777" w:rsidR="00F24D5A" w:rsidRPr="002001D4" w:rsidRDefault="00C57C19">
            <w:pPr>
              <w:jc w:val="center"/>
              <w:rPr>
                <w:b/>
              </w:rPr>
            </w:pPr>
            <w:r>
              <w:rPr>
                <w:b/>
              </w:rPr>
              <w:t>31</w:t>
            </w:r>
          </w:p>
          <w:p w14:paraId="65384A5D" w14:textId="77777777" w:rsidR="00665E0C" w:rsidRPr="002001D4" w:rsidRDefault="00665E0C">
            <w:pPr>
              <w:jc w:val="center"/>
              <w:rPr>
                <w:b/>
              </w:rPr>
            </w:pPr>
          </w:p>
          <w:p w14:paraId="3B89C9BF" w14:textId="77777777" w:rsidR="002001D4" w:rsidRDefault="002001D4">
            <w:pPr>
              <w:jc w:val="center"/>
              <w:rPr>
                <w:b/>
                <w:highlight w:val="green"/>
              </w:rPr>
            </w:pPr>
          </w:p>
          <w:p w14:paraId="300D76CF" w14:textId="77777777" w:rsidR="00665E0C" w:rsidRPr="002001D4" w:rsidRDefault="00665E0C">
            <w:pPr>
              <w:jc w:val="center"/>
              <w:rPr>
                <w:b/>
              </w:rPr>
            </w:pPr>
          </w:p>
        </w:tc>
      </w:tr>
    </w:tbl>
    <w:p w14:paraId="30A8873D" w14:textId="77777777" w:rsidR="00665E0C" w:rsidRDefault="00665E0C"/>
    <w:p w14:paraId="4C58FEA9" w14:textId="77777777" w:rsidR="00F24D5A" w:rsidRDefault="00FD5BBC">
      <w:r>
        <w:br w:type="page"/>
      </w:r>
    </w:p>
    <w:p w14:paraId="0D2E6886" w14:textId="77777777" w:rsidR="005E1A4A" w:rsidRDefault="005E1A4A"/>
    <w:p w14:paraId="486C88F6" w14:textId="77777777" w:rsidR="00F24D5A" w:rsidRPr="008D0FEB" w:rsidRDefault="008D0FEB" w:rsidP="008D0FEB">
      <w:pPr>
        <w:pBdr>
          <w:bottom w:val="single" w:sz="4" w:space="1" w:color="auto"/>
        </w:pBdr>
        <w:rPr>
          <w:b/>
          <w:sz w:val="28"/>
          <w:szCs w:val="28"/>
        </w:rPr>
      </w:pPr>
      <w:r w:rsidRPr="008D0FEB">
        <w:rPr>
          <w:b/>
          <w:sz w:val="28"/>
          <w:szCs w:val="28"/>
        </w:rPr>
        <w:t>Section 1 – Scope</w:t>
      </w:r>
    </w:p>
    <w:p w14:paraId="06CF2C9F" w14:textId="77777777" w:rsidR="008D0FEB" w:rsidRDefault="008D0FEB"/>
    <w:p w14:paraId="54EF8EC7" w14:textId="77777777" w:rsidR="008D0FEB" w:rsidRDefault="008D0FEB"/>
    <w:p w14:paraId="054538EB" w14:textId="77777777" w:rsidR="006B244D" w:rsidRPr="006B244D" w:rsidRDefault="006B244D" w:rsidP="006B244D">
      <w:pPr>
        <w:rPr>
          <w:rFonts w:cs="Arial"/>
          <w:b/>
          <w:szCs w:val="22"/>
        </w:rPr>
      </w:pPr>
      <w:r w:rsidRPr="006B244D">
        <w:rPr>
          <w:rFonts w:cs="Arial"/>
          <w:b/>
          <w:szCs w:val="22"/>
        </w:rPr>
        <w:t>1.1</w:t>
      </w:r>
      <w:r w:rsidRPr="006B244D">
        <w:rPr>
          <w:rFonts w:cs="Arial"/>
          <w:b/>
          <w:szCs w:val="22"/>
        </w:rPr>
        <w:tab/>
      </w:r>
      <w:r w:rsidR="002905AD">
        <w:rPr>
          <w:rFonts w:cs="Arial"/>
          <w:b/>
          <w:szCs w:val="22"/>
        </w:rPr>
        <w:t>Introduction</w:t>
      </w:r>
    </w:p>
    <w:p w14:paraId="4BA553EE" w14:textId="77777777" w:rsidR="006B244D" w:rsidRPr="006B244D" w:rsidRDefault="006B244D" w:rsidP="006B244D">
      <w:pPr>
        <w:rPr>
          <w:color w:val="FF0000"/>
          <w:szCs w:val="22"/>
          <w:lang w:eastAsia="en-GB"/>
        </w:rPr>
      </w:pPr>
      <w:r w:rsidRPr="006B244D">
        <w:rPr>
          <w:color w:val="FF0000"/>
          <w:szCs w:val="22"/>
          <w:lang w:eastAsia="en-GB"/>
        </w:rPr>
        <w:t> </w:t>
      </w:r>
    </w:p>
    <w:p w14:paraId="2091B305" w14:textId="77777777" w:rsidR="006B244D" w:rsidRDefault="00A74C63" w:rsidP="00A77D15">
      <w:pPr>
        <w:pStyle w:val="ListParagraph"/>
        <w:numPr>
          <w:ilvl w:val="2"/>
          <w:numId w:val="17"/>
        </w:numPr>
        <w:rPr>
          <w:rFonts w:cs="Arial"/>
          <w:szCs w:val="22"/>
          <w:lang w:eastAsia="en-GB"/>
        </w:rPr>
      </w:pPr>
      <w:r w:rsidRPr="00A74C63">
        <w:rPr>
          <w:rFonts w:cs="Arial"/>
          <w:szCs w:val="22"/>
          <w:lang w:eastAsia="en-GB"/>
        </w:rPr>
        <w:t xml:space="preserve">St Helens </w:t>
      </w:r>
      <w:r w:rsidR="00E276FD">
        <w:rPr>
          <w:rFonts w:cs="Arial"/>
          <w:szCs w:val="22"/>
          <w:lang w:eastAsia="en-GB"/>
        </w:rPr>
        <w:t xml:space="preserve">Borough </w:t>
      </w:r>
      <w:r w:rsidRPr="00A74C63">
        <w:rPr>
          <w:rFonts w:cs="Arial"/>
          <w:szCs w:val="22"/>
          <w:lang w:eastAsia="en-GB"/>
        </w:rPr>
        <w:t xml:space="preserve">Council is seeking to appoint </w:t>
      </w:r>
      <w:r w:rsidR="00985A1D">
        <w:rPr>
          <w:rFonts w:cs="Arial"/>
          <w:szCs w:val="22"/>
          <w:lang w:eastAsia="en-GB"/>
        </w:rPr>
        <w:t xml:space="preserve">additional </w:t>
      </w:r>
      <w:r w:rsidRPr="00A74C63">
        <w:rPr>
          <w:rFonts w:cs="Arial"/>
          <w:szCs w:val="22"/>
          <w:lang w:eastAsia="en-GB"/>
        </w:rPr>
        <w:t>accredited Organisations to an</w:t>
      </w:r>
      <w:r w:rsidR="00B07767">
        <w:rPr>
          <w:rFonts w:cs="Arial"/>
          <w:szCs w:val="22"/>
          <w:lang w:eastAsia="en-GB"/>
        </w:rPr>
        <w:t xml:space="preserve"> existing</w:t>
      </w:r>
      <w:r w:rsidRPr="00A74C63">
        <w:rPr>
          <w:rFonts w:cs="Arial"/>
          <w:szCs w:val="22"/>
          <w:lang w:eastAsia="en-GB"/>
        </w:rPr>
        <w:t xml:space="preserve"> Approved List for the Provision of Domiciliary Care Services. </w:t>
      </w:r>
      <w:r w:rsidR="006B244D" w:rsidRPr="003F4B6B">
        <w:rPr>
          <w:rFonts w:cs="Arial"/>
          <w:szCs w:val="22"/>
          <w:lang w:eastAsia="en-GB"/>
        </w:rPr>
        <w:t xml:space="preserve"> </w:t>
      </w:r>
    </w:p>
    <w:p w14:paraId="108D8D54" w14:textId="77777777" w:rsidR="005A6EA5" w:rsidRDefault="005A6EA5" w:rsidP="005A6EA5">
      <w:pPr>
        <w:pStyle w:val="ListParagraph"/>
        <w:rPr>
          <w:rFonts w:cs="Arial"/>
          <w:szCs w:val="22"/>
          <w:lang w:eastAsia="en-GB"/>
        </w:rPr>
      </w:pPr>
    </w:p>
    <w:p w14:paraId="21738012" w14:textId="77777777" w:rsidR="00A74C63" w:rsidRPr="00A74C63" w:rsidRDefault="00A74C63" w:rsidP="00A74C63">
      <w:pPr>
        <w:pStyle w:val="ListParagraph"/>
        <w:rPr>
          <w:rFonts w:cs="Arial"/>
          <w:szCs w:val="22"/>
          <w:lang w:eastAsia="en-GB"/>
        </w:rPr>
      </w:pPr>
      <w:r w:rsidRPr="00A74C63">
        <w:rPr>
          <w:rFonts w:cs="Arial"/>
          <w:szCs w:val="22"/>
          <w:lang w:eastAsia="en-GB"/>
        </w:rPr>
        <w:t>Organisations that are appointed to the Approved List will enter a contract with the Council for the Provision of Domiciliary Care Services.</w:t>
      </w:r>
    </w:p>
    <w:p w14:paraId="670500FD" w14:textId="77777777" w:rsidR="00D261E5" w:rsidRDefault="00D261E5" w:rsidP="006C1834">
      <w:pPr>
        <w:rPr>
          <w:lang w:eastAsia="en-GB"/>
        </w:rPr>
      </w:pPr>
    </w:p>
    <w:p w14:paraId="4603CA91" w14:textId="77777777" w:rsidR="006B244D" w:rsidRPr="005E6EA1" w:rsidRDefault="006B244D" w:rsidP="006B244D">
      <w:pPr>
        <w:outlineLvl w:val="0"/>
        <w:rPr>
          <w:b/>
          <w:szCs w:val="22"/>
          <w:lang w:eastAsia="en-GB"/>
        </w:rPr>
      </w:pPr>
      <w:r w:rsidRPr="005E6EA1">
        <w:rPr>
          <w:b/>
          <w:szCs w:val="22"/>
          <w:lang w:eastAsia="en-GB"/>
        </w:rPr>
        <w:t>1.2</w:t>
      </w:r>
      <w:r w:rsidRPr="005E6EA1">
        <w:rPr>
          <w:b/>
          <w:szCs w:val="22"/>
          <w:lang w:eastAsia="en-GB"/>
        </w:rPr>
        <w:tab/>
        <w:t>Contract Duration</w:t>
      </w:r>
    </w:p>
    <w:p w14:paraId="1A7F02A8" w14:textId="77777777" w:rsidR="006B244D" w:rsidRPr="005E6EA1" w:rsidRDefault="006B244D" w:rsidP="006B244D">
      <w:pPr>
        <w:rPr>
          <w:szCs w:val="22"/>
          <w:lang w:eastAsia="en-GB"/>
        </w:rPr>
      </w:pPr>
    </w:p>
    <w:p w14:paraId="1595A2AD" w14:textId="35885561" w:rsidR="005E1A4A" w:rsidRPr="00A55581" w:rsidRDefault="006B244D" w:rsidP="005E1A4A">
      <w:pPr>
        <w:ind w:left="720" w:hanging="720"/>
        <w:rPr>
          <w:rFonts w:cs="Arial"/>
          <w:lang w:eastAsia="en-GB"/>
        </w:rPr>
      </w:pPr>
      <w:r w:rsidRPr="005E6EA1">
        <w:rPr>
          <w:rFonts w:cs="Arial"/>
          <w:lang w:eastAsia="en-GB"/>
        </w:rPr>
        <w:t>1.2.1</w:t>
      </w:r>
      <w:r w:rsidRPr="005E6EA1">
        <w:rPr>
          <w:rFonts w:cs="Arial"/>
          <w:lang w:eastAsia="en-GB"/>
        </w:rPr>
        <w:tab/>
      </w:r>
      <w:r w:rsidR="005E1A4A" w:rsidRPr="00A55581">
        <w:rPr>
          <w:rFonts w:cs="Arial"/>
          <w:lang w:eastAsia="en-GB"/>
        </w:rPr>
        <w:t xml:space="preserve">The contracts will run for an initial </w:t>
      </w:r>
      <w:proofErr w:type="gramStart"/>
      <w:r w:rsidR="00985A1D" w:rsidRPr="00A55581">
        <w:rPr>
          <w:rFonts w:cs="Arial"/>
          <w:lang w:eastAsia="en-GB"/>
        </w:rPr>
        <w:t>30</w:t>
      </w:r>
      <w:r w:rsidR="005E1A4A" w:rsidRPr="00A55581">
        <w:rPr>
          <w:rFonts w:cs="Arial"/>
          <w:lang w:eastAsia="en-GB"/>
        </w:rPr>
        <w:t xml:space="preserve"> month</w:t>
      </w:r>
      <w:proofErr w:type="gramEnd"/>
      <w:r w:rsidR="005E1A4A" w:rsidRPr="00A55581">
        <w:rPr>
          <w:rFonts w:cs="Arial"/>
          <w:lang w:eastAsia="en-GB"/>
        </w:rPr>
        <w:t xml:space="preserve"> period from 1</w:t>
      </w:r>
      <w:r w:rsidR="005E1A4A" w:rsidRPr="00A55581">
        <w:rPr>
          <w:rFonts w:cs="Arial"/>
          <w:vertAlign w:val="superscript"/>
          <w:lang w:eastAsia="en-GB"/>
        </w:rPr>
        <w:t>st</w:t>
      </w:r>
      <w:r w:rsidR="005E1A4A" w:rsidRPr="00A55581">
        <w:rPr>
          <w:rFonts w:cs="Arial"/>
          <w:lang w:eastAsia="en-GB"/>
        </w:rPr>
        <w:t xml:space="preserve"> </w:t>
      </w:r>
      <w:r w:rsidR="00985A1D" w:rsidRPr="00A55581">
        <w:rPr>
          <w:rFonts w:cs="Arial"/>
          <w:lang w:eastAsia="en-GB"/>
        </w:rPr>
        <w:t>December 2016</w:t>
      </w:r>
      <w:r w:rsidR="005E1A4A" w:rsidRPr="00A55581">
        <w:rPr>
          <w:rFonts w:cs="Arial"/>
          <w:lang w:eastAsia="en-GB"/>
        </w:rPr>
        <w:t xml:space="preserve"> to 31</w:t>
      </w:r>
      <w:r w:rsidR="005E1A4A" w:rsidRPr="00A55581">
        <w:rPr>
          <w:rFonts w:cs="Arial"/>
          <w:vertAlign w:val="superscript"/>
          <w:lang w:eastAsia="en-GB"/>
        </w:rPr>
        <w:t>st</w:t>
      </w:r>
      <w:r w:rsidR="005E1A4A" w:rsidRPr="00A55581">
        <w:rPr>
          <w:rFonts w:cs="Arial"/>
          <w:lang w:eastAsia="en-GB"/>
        </w:rPr>
        <w:t xml:space="preserve"> May 2019, subject to an annual review, with an option of two 12 month extension periods.</w:t>
      </w:r>
    </w:p>
    <w:p w14:paraId="4A4031B8" w14:textId="1BC044A0" w:rsidR="00A55581" w:rsidRPr="00A55581" w:rsidRDefault="00A55581" w:rsidP="005E1A4A">
      <w:pPr>
        <w:ind w:left="720" w:hanging="720"/>
        <w:rPr>
          <w:rFonts w:cs="Arial"/>
          <w:lang w:eastAsia="en-GB"/>
        </w:rPr>
      </w:pPr>
    </w:p>
    <w:p w14:paraId="3A156D5D" w14:textId="47F5AA70" w:rsidR="00A55581" w:rsidRPr="005E1A4A" w:rsidRDefault="00A55581" w:rsidP="005E1A4A">
      <w:pPr>
        <w:ind w:left="720" w:hanging="720"/>
        <w:rPr>
          <w:rFonts w:cs="Arial"/>
          <w:lang w:eastAsia="en-GB"/>
        </w:rPr>
      </w:pPr>
      <w:r w:rsidRPr="00A55581">
        <w:rPr>
          <w:rFonts w:cs="Arial"/>
          <w:lang w:eastAsia="en-GB"/>
        </w:rPr>
        <w:t xml:space="preserve">            NB The contract has received a further </w:t>
      </w:r>
      <w:proofErr w:type="gramStart"/>
      <w:r w:rsidRPr="00A55581">
        <w:rPr>
          <w:rFonts w:cs="Arial"/>
          <w:lang w:eastAsia="en-GB"/>
        </w:rPr>
        <w:t>12 month</w:t>
      </w:r>
      <w:proofErr w:type="gramEnd"/>
      <w:r w:rsidRPr="00A55581">
        <w:rPr>
          <w:rFonts w:cs="Arial"/>
          <w:lang w:eastAsia="en-GB"/>
        </w:rPr>
        <w:t xml:space="preserve"> extension so the end date will now be 31st May 202</w:t>
      </w:r>
      <w:r w:rsidR="00EB1AB9">
        <w:rPr>
          <w:rFonts w:cs="Arial"/>
          <w:lang w:eastAsia="en-GB"/>
        </w:rPr>
        <w:t>3</w:t>
      </w:r>
      <w:r w:rsidRPr="00A55581">
        <w:rPr>
          <w:rFonts w:cs="Arial"/>
          <w:lang w:eastAsia="en-GB"/>
        </w:rPr>
        <w:t>.</w:t>
      </w:r>
    </w:p>
    <w:p w14:paraId="288E90CE" w14:textId="77777777" w:rsidR="006B244D" w:rsidRDefault="006B244D" w:rsidP="006B244D">
      <w:pPr>
        <w:ind w:left="720" w:hanging="720"/>
        <w:rPr>
          <w:rFonts w:cs="Arial"/>
          <w:lang w:eastAsia="en-GB"/>
        </w:rPr>
      </w:pPr>
    </w:p>
    <w:p w14:paraId="0055ED08" w14:textId="77777777" w:rsidR="00F04B02" w:rsidRPr="00F04B02" w:rsidRDefault="00F04B02" w:rsidP="006B244D">
      <w:pPr>
        <w:ind w:left="720" w:hanging="720"/>
        <w:rPr>
          <w:rFonts w:cs="Arial"/>
          <w:b/>
          <w:lang w:eastAsia="en-GB"/>
        </w:rPr>
      </w:pPr>
      <w:r w:rsidRPr="00F04B02">
        <w:rPr>
          <w:rFonts w:cs="Arial"/>
          <w:b/>
          <w:lang w:eastAsia="en-GB"/>
        </w:rPr>
        <w:t>1.3</w:t>
      </w:r>
      <w:r w:rsidRPr="00F04B02">
        <w:rPr>
          <w:rFonts w:cs="Arial"/>
          <w:b/>
          <w:lang w:eastAsia="en-GB"/>
        </w:rPr>
        <w:tab/>
        <w:t>Contract Value</w:t>
      </w:r>
    </w:p>
    <w:p w14:paraId="7B72F63D" w14:textId="77777777" w:rsidR="00F04B02" w:rsidRPr="006B244D" w:rsidRDefault="00F04B02" w:rsidP="006B244D">
      <w:pPr>
        <w:ind w:left="720" w:hanging="720"/>
        <w:rPr>
          <w:rFonts w:cs="Arial"/>
          <w:lang w:eastAsia="en-GB"/>
        </w:rPr>
      </w:pPr>
    </w:p>
    <w:p w14:paraId="045D740E" w14:textId="77777777" w:rsidR="006B244D" w:rsidRPr="00A77D15" w:rsidRDefault="006B244D" w:rsidP="006C1834">
      <w:pPr>
        <w:ind w:left="720" w:hanging="720"/>
        <w:rPr>
          <w:rFonts w:cs="Arial"/>
          <w:lang w:eastAsia="en-GB"/>
        </w:rPr>
      </w:pPr>
      <w:r w:rsidRPr="006B244D">
        <w:rPr>
          <w:rFonts w:cs="Arial"/>
          <w:lang w:eastAsia="en-GB"/>
        </w:rPr>
        <w:t>1.3.</w:t>
      </w:r>
      <w:r w:rsidR="00F07CAB">
        <w:rPr>
          <w:rFonts w:cs="Arial"/>
          <w:lang w:eastAsia="en-GB"/>
        </w:rPr>
        <w:t xml:space="preserve">1 </w:t>
      </w:r>
      <w:r w:rsidR="00F07CAB">
        <w:rPr>
          <w:rFonts w:cs="Arial"/>
          <w:lang w:eastAsia="en-GB"/>
        </w:rPr>
        <w:tab/>
      </w:r>
      <w:r w:rsidR="00B5408C">
        <w:rPr>
          <w:rFonts w:cs="Arial"/>
        </w:rPr>
        <w:t>Each individual package will be awarded following a mini competition, the projected total annual value of all packages awarded is estimated to be in the region of £400,000.00</w:t>
      </w:r>
    </w:p>
    <w:p w14:paraId="103A028C" w14:textId="77777777" w:rsidR="006B244D" w:rsidRPr="006B244D" w:rsidRDefault="006B244D" w:rsidP="006B244D">
      <w:pPr>
        <w:ind w:left="720" w:hanging="720"/>
        <w:rPr>
          <w:rFonts w:cs="Arial"/>
          <w:lang w:eastAsia="en-GB"/>
        </w:rPr>
      </w:pPr>
    </w:p>
    <w:p w14:paraId="1C8076F3" w14:textId="77777777" w:rsidR="00A74C63" w:rsidRPr="006C1834" w:rsidRDefault="008B06FA" w:rsidP="00A74C63">
      <w:pPr>
        <w:pStyle w:val="Heading8"/>
        <w:rPr>
          <w:rFonts w:cs="Arial"/>
          <w:b/>
          <w:szCs w:val="22"/>
          <w:u w:val="none"/>
        </w:rPr>
      </w:pPr>
      <w:r w:rsidRPr="006C1834">
        <w:rPr>
          <w:b/>
          <w:szCs w:val="22"/>
          <w:u w:val="none"/>
          <w:lang w:eastAsia="en-GB"/>
        </w:rPr>
        <w:t>1.4</w:t>
      </w:r>
      <w:r w:rsidRPr="006C1834">
        <w:rPr>
          <w:b/>
          <w:szCs w:val="22"/>
          <w:u w:val="none"/>
          <w:lang w:eastAsia="en-GB"/>
        </w:rPr>
        <w:tab/>
      </w:r>
      <w:r w:rsidR="00A74C63" w:rsidRPr="006C1834">
        <w:rPr>
          <w:rFonts w:cs="Arial"/>
          <w:b/>
          <w:szCs w:val="22"/>
          <w:u w:val="none"/>
        </w:rPr>
        <w:t>Contract Composition</w:t>
      </w:r>
      <w:r w:rsidR="00AA59F7">
        <w:rPr>
          <w:rFonts w:cs="Arial"/>
          <w:b/>
          <w:szCs w:val="22"/>
          <w:u w:val="none"/>
        </w:rPr>
        <w:t xml:space="preserve"> / Background</w:t>
      </w:r>
    </w:p>
    <w:p w14:paraId="076003B3" w14:textId="77777777" w:rsidR="00A74C63" w:rsidRPr="00A74C63" w:rsidRDefault="00A74C63" w:rsidP="00A74C63">
      <w:pPr>
        <w:overflowPunct w:val="0"/>
        <w:autoSpaceDE w:val="0"/>
        <w:autoSpaceDN w:val="0"/>
        <w:adjustRightInd w:val="0"/>
        <w:textAlignment w:val="baseline"/>
        <w:rPr>
          <w:rFonts w:cs="Arial"/>
          <w:szCs w:val="22"/>
        </w:rPr>
      </w:pPr>
    </w:p>
    <w:p w14:paraId="097A9F15" w14:textId="77777777" w:rsidR="00A74C63" w:rsidRPr="00A74C63" w:rsidRDefault="00A74C63" w:rsidP="006C1834">
      <w:pPr>
        <w:overflowPunct w:val="0"/>
        <w:autoSpaceDE w:val="0"/>
        <w:autoSpaceDN w:val="0"/>
        <w:adjustRightInd w:val="0"/>
        <w:ind w:left="720" w:hanging="720"/>
        <w:textAlignment w:val="baseline"/>
        <w:rPr>
          <w:rFonts w:cs="Arial"/>
          <w:szCs w:val="22"/>
        </w:rPr>
      </w:pPr>
      <w:r>
        <w:rPr>
          <w:rFonts w:cs="Arial"/>
          <w:szCs w:val="22"/>
        </w:rPr>
        <w:t>1.4.1</w:t>
      </w:r>
      <w:r>
        <w:rPr>
          <w:rFonts w:cs="Arial"/>
          <w:szCs w:val="22"/>
        </w:rPr>
        <w:tab/>
      </w:r>
      <w:r w:rsidRPr="00A74C63">
        <w:rPr>
          <w:rFonts w:cs="Arial"/>
          <w:szCs w:val="22"/>
        </w:rPr>
        <w:t>Those placed on the Approved List will be awarded a contract for the Provision of Domiciliary Care.</w:t>
      </w:r>
    </w:p>
    <w:p w14:paraId="40358CD2" w14:textId="77777777" w:rsidR="00A74C63" w:rsidRPr="00A74C63" w:rsidRDefault="00A74C63" w:rsidP="006C1834">
      <w:pPr>
        <w:overflowPunct w:val="0"/>
        <w:autoSpaceDE w:val="0"/>
        <w:autoSpaceDN w:val="0"/>
        <w:adjustRightInd w:val="0"/>
        <w:ind w:left="720"/>
        <w:textAlignment w:val="baseline"/>
        <w:rPr>
          <w:rFonts w:cs="Arial"/>
          <w:szCs w:val="22"/>
        </w:rPr>
      </w:pPr>
    </w:p>
    <w:p w14:paraId="616823DC"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The Approved List will have two tiers of provider –</w:t>
      </w:r>
    </w:p>
    <w:p w14:paraId="7334AB60"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Tier 1 – those who utilise an appropriate electronic call monitoring system</w:t>
      </w:r>
    </w:p>
    <w:p w14:paraId="469F76C3"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Tier 2 – those without electronic call monitoring</w:t>
      </w:r>
    </w:p>
    <w:p w14:paraId="6E9BFE77" w14:textId="77777777" w:rsidR="00A74C63" w:rsidRPr="00A74C63" w:rsidRDefault="00A74C63" w:rsidP="006C1834">
      <w:pPr>
        <w:overflowPunct w:val="0"/>
        <w:autoSpaceDE w:val="0"/>
        <w:autoSpaceDN w:val="0"/>
        <w:adjustRightInd w:val="0"/>
        <w:ind w:left="720"/>
        <w:textAlignment w:val="baseline"/>
        <w:rPr>
          <w:rFonts w:cs="Arial"/>
          <w:szCs w:val="22"/>
        </w:rPr>
      </w:pPr>
    </w:p>
    <w:p w14:paraId="717DFD16"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From 1</w:t>
      </w:r>
      <w:r w:rsidRPr="00A74C63">
        <w:rPr>
          <w:rFonts w:cs="Arial"/>
          <w:szCs w:val="22"/>
          <w:vertAlign w:val="superscript"/>
        </w:rPr>
        <w:t>st</w:t>
      </w:r>
      <w:r w:rsidRPr="00A74C63">
        <w:rPr>
          <w:rFonts w:cs="Arial"/>
          <w:szCs w:val="22"/>
        </w:rPr>
        <w:t xml:space="preserve"> December 2016 the award of each new package of care will be subject to a mini competition as set out </w:t>
      </w:r>
      <w:r w:rsidR="00B5408C">
        <w:rPr>
          <w:rFonts w:cs="Arial"/>
          <w:szCs w:val="22"/>
        </w:rPr>
        <w:t>in 1.4.3</w:t>
      </w:r>
      <w:r w:rsidRPr="00A74C63">
        <w:rPr>
          <w:rFonts w:cs="Arial"/>
          <w:szCs w:val="22"/>
        </w:rPr>
        <w:t>.</w:t>
      </w:r>
    </w:p>
    <w:p w14:paraId="09631787" w14:textId="77777777" w:rsidR="00A74C63" w:rsidRPr="00A74C63" w:rsidRDefault="00A74C63" w:rsidP="006C1834">
      <w:pPr>
        <w:overflowPunct w:val="0"/>
        <w:autoSpaceDE w:val="0"/>
        <w:autoSpaceDN w:val="0"/>
        <w:adjustRightInd w:val="0"/>
        <w:ind w:left="720"/>
        <w:textAlignment w:val="baseline"/>
        <w:rPr>
          <w:rFonts w:cs="Arial"/>
          <w:szCs w:val="22"/>
        </w:rPr>
      </w:pPr>
    </w:p>
    <w:p w14:paraId="398A4420"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Mini competitions will only be open to providers on the Approved List and with a contract awarded by this process.</w:t>
      </w:r>
    </w:p>
    <w:p w14:paraId="08644E4E" w14:textId="77777777" w:rsidR="00A74C63" w:rsidRPr="00A74C63" w:rsidRDefault="00A74C63" w:rsidP="006C1834">
      <w:pPr>
        <w:overflowPunct w:val="0"/>
        <w:autoSpaceDE w:val="0"/>
        <w:autoSpaceDN w:val="0"/>
        <w:adjustRightInd w:val="0"/>
        <w:ind w:left="720"/>
        <w:textAlignment w:val="baseline"/>
        <w:rPr>
          <w:rFonts w:cs="Arial"/>
          <w:szCs w:val="22"/>
        </w:rPr>
      </w:pPr>
    </w:p>
    <w:p w14:paraId="0B1CAF2D" w14:textId="77777777" w:rsidR="00A74C63" w:rsidRPr="00A74C63" w:rsidRDefault="00A74C63" w:rsidP="006C1834">
      <w:pPr>
        <w:overflowPunct w:val="0"/>
        <w:autoSpaceDE w:val="0"/>
        <w:autoSpaceDN w:val="0"/>
        <w:adjustRightInd w:val="0"/>
        <w:ind w:left="720"/>
        <w:textAlignment w:val="baseline"/>
        <w:rPr>
          <w:rFonts w:cs="Arial"/>
          <w:bCs/>
          <w:szCs w:val="22"/>
        </w:rPr>
      </w:pPr>
      <w:r w:rsidRPr="00A74C63">
        <w:rPr>
          <w:rFonts w:cs="Arial"/>
          <w:szCs w:val="22"/>
        </w:rPr>
        <w:t>In order to be placed on the Approved List and awarded a contract, b</w:t>
      </w:r>
      <w:r w:rsidRPr="00A74C63">
        <w:rPr>
          <w:rFonts w:cs="Arial"/>
          <w:bCs/>
          <w:szCs w:val="22"/>
        </w:rPr>
        <w:t xml:space="preserve">idders will need to demonstrate a proven track record in providing care services to vulnerable people in their own homes. They will be required to demonstrate at ITT stage that they are capable of meeting the service specification and quality standards required by the Council.   </w:t>
      </w:r>
    </w:p>
    <w:p w14:paraId="66790499" w14:textId="77777777" w:rsidR="00A74C63" w:rsidRPr="00A74C63" w:rsidRDefault="00A74C63" w:rsidP="006C1834">
      <w:pPr>
        <w:overflowPunct w:val="0"/>
        <w:autoSpaceDE w:val="0"/>
        <w:autoSpaceDN w:val="0"/>
        <w:adjustRightInd w:val="0"/>
        <w:ind w:left="720"/>
        <w:textAlignment w:val="baseline"/>
        <w:rPr>
          <w:rFonts w:cs="Arial"/>
          <w:bCs/>
          <w:szCs w:val="22"/>
        </w:rPr>
      </w:pPr>
    </w:p>
    <w:p w14:paraId="4BB244B6" w14:textId="77777777" w:rsidR="00A74C63" w:rsidRPr="00A74C63" w:rsidRDefault="00A74C63" w:rsidP="006C1834">
      <w:pPr>
        <w:overflowPunct w:val="0"/>
        <w:autoSpaceDE w:val="0"/>
        <w:autoSpaceDN w:val="0"/>
        <w:adjustRightInd w:val="0"/>
        <w:ind w:left="720"/>
        <w:textAlignment w:val="baseline"/>
        <w:rPr>
          <w:rFonts w:cs="Arial"/>
          <w:bCs/>
          <w:szCs w:val="22"/>
        </w:rPr>
      </w:pPr>
      <w:r w:rsidRPr="00A74C63">
        <w:rPr>
          <w:rFonts w:cs="Arial"/>
          <w:bCs/>
          <w:szCs w:val="22"/>
        </w:rPr>
        <w:t>Successful bi</w:t>
      </w:r>
      <w:r w:rsidR="00400BBE">
        <w:rPr>
          <w:rFonts w:cs="Arial"/>
          <w:bCs/>
          <w:szCs w:val="22"/>
        </w:rPr>
        <w:t>dders will also be required to be utilising</w:t>
      </w:r>
      <w:r w:rsidRPr="00A74C63">
        <w:rPr>
          <w:rFonts w:cs="Arial"/>
          <w:bCs/>
          <w:szCs w:val="22"/>
        </w:rPr>
        <w:t xml:space="preserve"> an appropriate system of electronic call monitoring to be considered Tier 1.</w:t>
      </w:r>
    </w:p>
    <w:p w14:paraId="1102DFDF" w14:textId="77777777" w:rsidR="00A74C63" w:rsidRPr="00A74C63" w:rsidRDefault="00A74C63" w:rsidP="006C1834">
      <w:pPr>
        <w:overflowPunct w:val="0"/>
        <w:autoSpaceDE w:val="0"/>
        <w:autoSpaceDN w:val="0"/>
        <w:adjustRightInd w:val="0"/>
        <w:ind w:left="720"/>
        <w:textAlignment w:val="baseline"/>
        <w:rPr>
          <w:rFonts w:cs="Arial"/>
          <w:bCs/>
          <w:szCs w:val="22"/>
        </w:rPr>
      </w:pPr>
    </w:p>
    <w:p w14:paraId="36533B1D" w14:textId="77777777" w:rsidR="00A74C63" w:rsidRPr="00A74C63" w:rsidRDefault="00A74C63" w:rsidP="006C1834">
      <w:pPr>
        <w:overflowPunct w:val="0"/>
        <w:autoSpaceDE w:val="0"/>
        <w:autoSpaceDN w:val="0"/>
        <w:adjustRightInd w:val="0"/>
        <w:ind w:left="720"/>
        <w:textAlignment w:val="baseline"/>
        <w:rPr>
          <w:rFonts w:cs="Arial"/>
          <w:bCs/>
          <w:szCs w:val="22"/>
        </w:rPr>
      </w:pPr>
      <w:r w:rsidRPr="00A74C63">
        <w:rPr>
          <w:rFonts w:cs="Arial"/>
          <w:bCs/>
          <w:szCs w:val="22"/>
        </w:rPr>
        <w:t>Bidders are expected to operate the service from a base either within the borough of St Helens or from a base in a local authority that shares a geographic border with St Helens.</w:t>
      </w:r>
    </w:p>
    <w:p w14:paraId="320F9DDB" w14:textId="77777777" w:rsidR="00A74C63" w:rsidRPr="00A74C63" w:rsidRDefault="00A74C63" w:rsidP="006C1834">
      <w:pPr>
        <w:overflowPunct w:val="0"/>
        <w:autoSpaceDE w:val="0"/>
        <w:autoSpaceDN w:val="0"/>
        <w:adjustRightInd w:val="0"/>
        <w:ind w:left="720"/>
        <w:textAlignment w:val="baseline"/>
        <w:rPr>
          <w:rFonts w:cs="Arial"/>
          <w:szCs w:val="22"/>
        </w:rPr>
      </w:pPr>
    </w:p>
    <w:p w14:paraId="1C2797A1"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lang w:val="en-US"/>
        </w:rPr>
        <w:t xml:space="preserve">The service is </w:t>
      </w:r>
      <w:r w:rsidRPr="00A74C63">
        <w:rPr>
          <w:rFonts w:cs="Arial"/>
          <w:szCs w:val="22"/>
        </w:rPr>
        <w:t xml:space="preserve">predominantly for older </w:t>
      </w:r>
      <w:proofErr w:type="gramStart"/>
      <w:r w:rsidRPr="00A74C63">
        <w:rPr>
          <w:rFonts w:cs="Arial"/>
          <w:szCs w:val="22"/>
        </w:rPr>
        <w:t>people, but</w:t>
      </w:r>
      <w:proofErr w:type="gramEnd"/>
      <w:r w:rsidRPr="00A74C63">
        <w:rPr>
          <w:rFonts w:cs="Arial"/>
          <w:szCs w:val="22"/>
        </w:rPr>
        <w:t xml:space="preserve"> will also be for any adult with a physical or learning disability, those with dementia and on occasion those at end of life.</w:t>
      </w:r>
    </w:p>
    <w:p w14:paraId="35F0B063" w14:textId="77777777" w:rsidR="00A74C63" w:rsidRPr="00A74C63" w:rsidRDefault="00A74C63" w:rsidP="006C1834">
      <w:pPr>
        <w:overflowPunct w:val="0"/>
        <w:autoSpaceDE w:val="0"/>
        <w:autoSpaceDN w:val="0"/>
        <w:adjustRightInd w:val="0"/>
        <w:ind w:left="720"/>
        <w:textAlignment w:val="baseline"/>
        <w:rPr>
          <w:rFonts w:cs="Arial"/>
          <w:szCs w:val="22"/>
        </w:rPr>
      </w:pPr>
    </w:p>
    <w:p w14:paraId="6DABA8F1"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The service will operate between the hours of 7.00am and 11.00pm, 365 days a year.</w:t>
      </w:r>
    </w:p>
    <w:p w14:paraId="6D7D23BA" w14:textId="77777777" w:rsidR="00A74C63" w:rsidRPr="00A74C63" w:rsidRDefault="00A74C63" w:rsidP="006C1834">
      <w:pPr>
        <w:overflowPunct w:val="0"/>
        <w:autoSpaceDE w:val="0"/>
        <w:autoSpaceDN w:val="0"/>
        <w:adjustRightInd w:val="0"/>
        <w:ind w:left="720"/>
        <w:textAlignment w:val="baseline"/>
        <w:rPr>
          <w:rFonts w:cs="Arial"/>
          <w:bCs/>
          <w:szCs w:val="22"/>
          <w:lang w:val="en-US"/>
        </w:rPr>
      </w:pPr>
    </w:p>
    <w:p w14:paraId="74D09246" w14:textId="77777777" w:rsidR="00A74C63" w:rsidRPr="00A74C63" w:rsidRDefault="00A74C63" w:rsidP="006C1834">
      <w:pPr>
        <w:overflowPunct w:val="0"/>
        <w:autoSpaceDE w:val="0"/>
        <w:autoSpaceDN w:val="0"/>
        <w:adjustRightInd w:val="0"/>
        <w:ind w:left="720"/>
        <w:textAlignment w:val="baseline"/>
        <w:rPr>
          <w:rFonts w:cs="Arial"/>
          <w:szCs w:val="20"/>
          <w:lang w:val="en-US"/>
        </w:rPr>
      </w:pPr>
      <w:r w:rsidRPr="00A74C63">
        <w:rPr>
          <w:rFonts w:cs="Arial"/>
          <w:szCs w:val="20"/>
          <w:lang w:val="en-US"/>
        </w:rPr>
        <w:t>Payment will be for the actual time delivered.</w:t>
      </w:r>
    </w:p>
    <w:p w14:paraId="00888371" w14:textId="77777777" w:rsidR="00A74C63" w:rsidRPr="00A74C63" w:rsidRDefault="00A74C63" w:rsidP="006C1834">
      <w:pPr>
        <w:overflowPunct w:val="0"/>
        <w:autoSpaceDE w:val="0"/>
        <w:autoSpaceDN w:val="0"/>
        <w:adjustRightInd w:val="0"/>
        <w:ind w:left="720"/>
        <w:textAlignment w:val="baseline"/>
        <w:rPr>
          <w:rFonts w:cs="Arial"/>
          <w:szCs w:val="20"/>
          <w:lang w:val="en-US"/>
        </w:rPr>
      </w:pPr>
    </w:p>
    <w:p w14:paraId="10272AD8" w14:textId="77777777" w:rsidR="00A74C63" w:rsidRPr="00A74C63" w:rsidRDefault="00A74C63" w:rsidP="006C1834">
      <w:pPr>
        <w:keepNext/>
        <w:overflowPunct w:val="0"/>
        <w:autoSpaceDE w:val="0"/>
        <w:autoSpaceDN w:val="0"/>
        <w:adjustRightInd w:val="0"/>
        <w:ind w:left="720"/>
        <w:textAlignment w:val="baseline"/>
        <w:outlineLvl w:val="6"/>
        <w:rPr>
          <w:rFonts w:cs="Arial"/>
          <w:bCs/>
          <w:szCs w:val="22"/>
        </w:rPr>
      </w:pPr>
      <w:r w:rsidRPr="00A74C63">
        <w:rPr>
          <w:rFonts w:cs="Arial"/>
          <w:bCs/>
          <w:szCs w:val="22"/>
        </w:rPr>
        <w:t xml:space="preserve">There is no expectation that every provider placed on the Approved List and awarded a contract will cover the whole borough of St Helens. </w:t>
      </w:r>
    </w:p>
    <w:p w14:paraId="49A35B10" w14:textId="77777777" w:rsidR="00A74C63" w:rsidRPr="00A74C63" w:rsidRDefault="00A74C63" w:rsidP="006C1834">
      <w:pPr>
        <w:keepNext/>
        <w:overflowPunct w:val="0"/>
        <w:autoSpaceDE w:val="0"/>
        <w:autoSpaceDN w:val="0"/>
        <w:adjustRightInd w:val="0"/>
        <w:ind w:left="720"/>
        <w:textAlignment w:val="baseline"/>
        <w:outlineLvl w:val="6"/>
        <w:rPr>
          <w:rFonts w:cs="Arial"/>
          <w:bCs/>
          <w:szCs w:val="22"/>
        </w:rPr>
      </w:pPr>
    </w:p>
    <w:p w14:paraId="1AE95BCE" w14:textId="77777777" w:rsidR="00A06D2F" w:rsidRDefault="00A74C63" w:rsidP="006C1834">
      <w:pPr>
        <w:keepNext/>
        <w:overflowPunct w:val="0"/>
        <w:autoSpaceDE w:val="0"/>
        <w:autoSpaceDN w:val="0"/>
        <w:adjustRightInd w:val="0"/>
        <w:ind w:left="720"/>
        <w:textAlignment w:val="baseline"/>
        <w:outlineLvl w:val="6"/>
        <w:rPr>
          <w:rFonts w:cs="Arial"/>
          <w:bCs/>
          <w:szCs w:val="22"/>
        </w:rPr>
      </w:pPr>
      <w:r w:rsidRPr="00A74C63">
        <w:rPr>
          <w:rFonts w:cs="Arial"/>
          <w:bCs/>
          <w:szCs w:val="22"/>
        </w:rPr>
        <w:t>Bidders are able to identify the wards that they would prefer to operate in however details of mini competitions will be issued to all providers on that Tier irrespective of whether they have indicated that they cover the ward or not. This will allow all providers on that Tier to see all opportunities which may help them consider managed development and growth of their business outside their traditional area.</w:t>
      </w:r>
    </w:p>
    <w:p w14:paraId="0573A7AF" w14:textId="77777777" w:rsidR="00A06D2F" w:rsidRDefault="00A06D2F" w:rsidP="006C1834">
      <w:pPr>
        <w:keepNext/>
        <w:overflowPunct w:val="0"/>
        <w:autoSpaceDE w:val="0"/>
        <w:autoSpaceDN w:val="0"/>
        <w:adjustRightInd w:val="0"/>
        <w:ind w:left="720"/>
        <w:textAlignment w:val="baseline"/>
        <w:outlineLvl w:val="6"/>
        <w:rPr>
          <w:rFonts w:cs="Arial"/>
          <w:bCs/>
          <w:szCs w:val="22"/>
        </w:rPr>
      </w:pPr>
    </w:p>
    <w:p w14:paraId="40F4A0BE" w14:textId="77777777" w:rsidR="00A74C63" w:rsidRPr="006C1834" w:rsidRDefault="00A06D2F" w:rsidP="00A06D2F">
      <w:pPr>
        <w:keepNext/>
        <w:overflowPunct w:val="0"/>
        <w:autoSpaceDE w:val="0"/>
        <w:autoSpaceDN w:val="0"/>
        <w:adjustRightInd w:val="0"/>
        <w:textAlignment w:val="baseline"/>
        <w:outlineLvl w:val="6"/>
        <w:rPr>
          <w:rFonts w:cs="Arial"/>
          <w:szCs w:val="20"/>
        </w:rPr>
      </w:pPr>
      <w:r>
        <w:rPr>
          <w:rFonts w:cs="Arial"/>
          <w:bCs/>
          <w:szCs w:val="22"/>
        </w:rPr>
        <w:t>1.4.2</w:t>
      </w:r>
      <w:r>
        <w:rPr>
          <w:rFonts w:cs="Arial"/>
          <w:bCs/>
          <w:szCs w:val="22"/>
        </w:rPr>
        <w:tab/>
      </w:r>
      <w:r w:rsidRPr="00A06D2F">
        <w:rPr>
          <w:rFonts w:cs="Arial"/>
          <w:bCs/>
          <w:szCs w:val="22"/>
        </w:rPr>
        <w:t xml:space="preserve">Approved List </w:t>
      </w:r>
      <w:proofErr w:type="gramStart"/>
      <w:r w:rsidRPr="00A06D2F">
        <w:rPr>
          <w:rFonts w:cs="Arial"/>
          <w:bCs/>
          <w:szCs w:val="22"/>
        </w:rPr>
        <w:t>And</w:t>
      </w:r>
      <w:proofErr w:type="gramEnd"/>
      <w:r w:rsidRPr="00A06D2F">
        <w:rPr>
          <w:rFonts w:cs="Arial"/>
          <w:bCs/>
          <w:szCs w:val="22"/>
        </w:rPr>
        <w:t xml:space="preserve"> </w:t>
      </w:r>
      <w:r w:rsidRPr="00A06D2F">
        <w:rPr>
          <w:rFonts w:cs="Arial"/>
          <w:szCs w:val="20"/>
        </w:rPr>
        <w:t>Award Of Contracts</w:t>
      </w:r>
    </w:p>
    <w:p w14:paraId="03C76D66" w14:textId="77777777" w:rsidR="00A74C63" w:rsidRPr="00A74C63" w:rsidRDefault="00A74C63" w:rsidP="00A74C63">
      <w:pPr>
        <w:overflowPunct w:val="0"/>
        <w:autoSpaceDE w:val="0"/>
        <w:autoSpaceDN w:val="0"/>
        <w:adjustRightInd w:val="0"/>
        <w:textAlignment w:val="baseline"/>
        <w:rPr>
          <w:rFonts w:cs="Arial"/>
          <w:b/>
          <w:szCs w:val="22"/>
        </w:rPr>
      </w:pPr>
    </w:p>
    <w:p w14:paraId="14BC8367" w14:textId="77777777" w:rsidR="00A74C63" w:rsidRPr="00A74C63" w:rsidRDefault="00A74C63" w:rsidP="006C1834">
      <w:pPr>
        <w:overflowPunct w:val="0"/>
        <w:autoSpaceDE w:val="0"/>
        <w:autoSpaceDN w:val="0"/>
        <w:adjustRightInd w:val="0"/>
        <w:ind w:left="720"/>
        <w:textAlignment w:val="baseline"/>
        <w:rPr>
          <w:rFonts w:cs="Arial"/>
          <w:b/>
          <w:szCs w:val="22"/>
        </w:rPr>
      </w:pPr>
      <w:r w:rsidRPr="00A74C63">
        <w:rPr>
          <w:rFonts w:cs="Arial"/>
          <w:szCs w:val="22"/>
        </w:rPr>
        <w:t>The aim of the selection process is to assess responses to the ITT with an evidenced based approach, comprising a combination of financial and non-financial factors.</w:t>
      </w:r>
    </w:p>
    <w:p w14:paraId="1F09B361" w14:textId="77777777" w:rsidR="00A74C63" w:rsidRPr="00A74C63" w:rsidRDefault="00A74C63" w:rsidP="006C1834">
      <w:pPr>
        <w:overflowPunct w:val="0"/>
        <w:autoSpaceDE w:val="0"/>
        <w:autoSpaceDN w:val="0"/>
        <w:adjustRightInd w:val="0"/>
        <w:ind w:left="720"/>
        <w:textAlignment w:val="baseline"/>
        <w:rPr>
          <w:rFonts w:cs="Arial"/>
          <w:b/>
          <w:szCs w:val="22"/>
        </w:rPr>
      </w:pPr>
    </w:p>
    <w:p w14:paraId="5233431D" w14:textId="77777777" w:rsidR="00A74C63" w:rsidRPr="00A74C63" w:rsidRDefault="00A74C63" w:rsidP="006C1834">
      <w:pPr>
        <w:overflowPunct w:val="0"/>
        <w:autoSpaceDE w:val="0"/>
        <w:autoSpaceDN w:val="0"/>
        <w:adjustRightInd w:val="0"/>
        <w:ind w:left="720"/>
        <w:textAlignment w:val="baseline"/>
        <w:outlineLvl w:val="0"/>
        <w:rPr>
          <w:rFonts w:cs="Arial"/>
          <w:bCs/>
          <w:color w:val="000000"/>
          <w:szCs w:val="22"/>
          <w:lang w:val="en-US"/>
        </w:rPr>
      </w:pPr>
      <w:r w:rsidRPr="00A74C63">
        <w:rPr>
          <w:rFonts w:cs="Arial"/>
          <w:bCs/>
          <w:color w:val="000000"/>
          <w:szCs w:val="22"/>
          <w:lang w:val="en-US"/>
        </w:rPr>
        <w:t xml:space="preserve">In order to be </w:t>
      </w:r>
      <w:r w:rsidRPr="00A74C63">
        <w:rPr>
          <w:rFonts w:cs="Arial"/>
          <w:szCs w:val="22"/>
          <w:lang w:val="en-US"/>
        </w:rPr>
        <w:t xml:space="preserve">placed on the Approved List and </w:t>
      </w:r>
      <w:r w:rsidRPr="00A74C63">
        <w:rPr>
          <w:rFonts w:cs="Arial"/>
          <w:bCs/>
          <w:color w:val="000000"/>
          <w:szCs w:val="22"/>
          <w:lang w:val="en-US"/>
        </w:rPr>
        <w:t xml:space="preserve">awarded a contract a bidder will need to meet the criteria </w:t>
      </w:r>
      <w:r w:rsidR="00A06D2F">
        <w:rPr>
          <w:rFonts w:cs="Arial"/>
          <w:bCs/>
          <w:color w:val="000000"/>
          <w:szCs w:val="22"/>
          <w:lang w:val="en-US"/>
        </w:rPr>
        <w:t>set out in Section 3.</w:t>
      </w:r>
    </w:p>
    <w:p w14:paraId="13A29631" w14:textId="77777777" w:rsidR="00A74C63" w:rsidRPr="00A74C63" w:rsidRDefault="00A74C63" w:rsidP="006C1834">
      <w:pPr>
        <w:overflowPunct w:val="0"/>
        <w:autoSpaceDE w:val="0"/>
        <w:autoSpaceDN w:val="0"/>
        <w:adjustRightInd w:val="0"/>
        <w:ind w:left="720"/>
        <w:textAlignment w:val="baseline"/>
        <w:outlineLvl w:val="0"/>
        <w:rPr>
          <w:rFonts w:cs="Arial"/>
          <w:color w:val="000000"/>
          <w:szCs w:val="20"/>
          <w:lang w:val="en-US"/>
        </w:rPr>
      </w:pPr>
    </w:p>
    <w:p w14:paraId="5F68836E" w14:textId="77777777" w:rsidR="00A74C63" w:rsidRPr="00A74C63" w:rsidRDefault="00A74C63" w:rsidP="006C1834">
      <w:pPr>
        <w:overflowPunct w:val="0"/>
        <w:autoSpaceDE w:val="0"/>
        <w:autoSpaceDN w:val="0"/>
        <w:adjustRightInd w:val="0"/>
        <w:ind w:left="720"/>
        <w:textAlignment w:val="baseline"/>
        <w:rPr>
          <w:rFonts w:cs="Arial"/>
          <w:szCs w:val="22"/>
          <w:lang w:val="en-US"/>
        </w:rPr>
      </w:pPr>
      <w:r w:rsidRPr="00A74C63">
        <w:rPr>
          <w:rFonts w:cs="Arial"/>
          <w:szCs w:val="22"/>
          <w:lang w:val="en-US"/>
        </w:rPr>
        <w:t xml:space="preserve">All bidders that meet the required standard as set out will be </w:t>
      </w:r>
      <w:r w:rsidRPr="00A74C63">
        <w:rPr>
          <w:rFonts w:cs="Arial"/>
          <w:szCs w:val="22"/>
        </w:rPr>
        <w:t xml:space="preserve">placed on the Approved List and </w:t>
      </w:r>
      <w:r w:rsidRPr="00A74C63">
        <w:rPr>
          <w:rFonts w:cs="Arial"/>
          <w:szCs w:val="22"/>
          <w:lang w:val="en-US"/>
        </w:rPr>
        <w:t>awarded a contract either as a Tier 1 or Tier 2 provider</w:t>
      </w:r>
      <w:r w:rsidR="00B921F8">
        <w:rPr>
          <w:rFonts w:cs="Arial"/>
          <w:szCs w:val="22"/>
          <w:lang w:val="en-US"/>
        </w:rPr>
        <w:t>,</w:t>
      </w:r>
      <w:r w:rsidRPr="00A74C63">
        <w:rPr>
          <w:rFonts w:cs="Arial"/>
          <w:szCs w:val="22"/>
          <w:lang w:val="en-US"/>
        </w:rPr>
        <w:t xml:space="preserve"> depending on whether they </w:t>
      </w:r>
      <w:proofErr w:type="spellStart"/>
      <w:r w:rsidR="00A06D2F">
        <w:rPr>
          <w:rFonts w:cs="Arial"/>
          <w:szCs w:val="22"/>
          <w:lang w:val="en-US"/>
        </w:rPr>
        <w:t>utilise</w:t>
      </w:r>
      <w:proofErr w:type="spellEnd"/>
      <w:r w:rsidRPr="00A74C63">
        <w:rPr>
          <w:rFonts w:cs="Arial"/>
          <w:szCs w:val="22"/>
          <w:lang w:val="en-US"/>
        </w:rPr>
        <w:t xml:space="preserve"> electronic call monitoring or not.</w:t>
      </w:r>
    </w:p>
    <w:p w14:paraId="4787048D" w14:textId="77777777" w:rsidR="00A74C63" w:rsidRPr="00A74C63" w:rsidRDefault="00A74C63" w:rsidP="006C1834">
      <w:pPr>
        <w:overflowPunct w:val="0"/>
        <w:autoSpaceDE w:val="0"/>
        <w:autoSpaceDN w:val="0"/>
        <w:adjustRightInd w:val="0"/>
        <w:ind w:left="720"/>
        <w:textAlignment w:val="baseline"/>
        <w:rPr>
          <w:rFonts w:cs="Arial"/>
          <w:szCs w:val="22"/>
          <w:lang w:val="en-US"/>
        </w:rPr>
      </w:pPr>
    </w:p>
    <w:p w14:paraId="21C67D26" w14:textId="77777777" w:rsidR="00A74C63" w:rsidRPr="00A74C63" w:rsidRDefault="00A74C63" w:rsidP="006C1834">
      <w:pPr>
        <w:overflowPunct w:val="0"/>
        <w:autoSpaceDE w:val="0"/>
        <w:autoSpaceDN w:val="0"/>
        <w:adjustRightInd w:val="0"/>
        <w:ind w:left="720"/>
        <w:textAlignment w:val="baseline"/>
        <w:rPr>
          <w:rFonts w:cs="Arial"/>
          <w:szCs w:val="22"/>
          <w:lang w:val="en-US"/>
        </w:rPr>
      </w:pPr>
      <w:r w:rsidRPr="00A74C63">
        <w:rPr>
          <w:rFonts w:cs="Arial"/>
          <w:szCs w:val="22"/>
          <w:lang w:val="en-US"/>
        </w:rPr>
        <w:t xml:space="preserve">On a quarterly basis the opportunity will be available for new providers to be </w:t>
      </w:r>
      <w:r w:rsidRPr="00A74C63">
        <w:rPr>
          <w:rFonts w:cs="Arial"/>
          <w:szCs w:val="22"/>
        </w:rPr>
        <w:t xml:space="preserve">placed on the Approved List and </w:t>
      </w:r>
      <w:r w:rsidRPr="00A74C63">
        <w:rPr>
          <w:rFonts w:cs="Arial"/>
          <w:szCs w:val="22"/>
          <w:lang w:val="en-US"/>
        </w:rPr>
        <w:t>awarded a co</w:t>
      </w:r>
      <w:r w:rsidR="0030539C">
        <w:rPr>
          <w:rFonts w:cs="Arial"/>
          <w:szCs w:val="22"/>
          <w:lang w:val="en-US"/>
        </w:rPr>
        <w:t>ntract.</w:t>
      </w:r>
      <w:r w:rsidRPr="00A74C63">
        <w:rPr>
          <w:rFonts w:cs="Arial"/>
          <w:szCs w:val="22"/>
          <w:lang w:val="en-US"/>
        </w:rPr>
        <w:t xml:space="preserve"> This will be subject to them achieving the original award criteria.  </w:t>
      </w:r>
    </w:p>
    <w:p w14:paraId="56BBF22C" w14:textId="77777777" w:rsidR="00A74C63" w:rsidRPr="00A74C63" w:rsidRDefault="00A74C63" w:rsidP="006C1834">
      <w:pPr>
        <w:overflowPunct w:val="0"/>
        <w:autoSpaceDE w:val="0"/>
        <w:autoSpaceDN w:val="0"/>
        <w:adjustRightInd w:val="0"/>
        <w:ind w:left="720"/>
        <w:textAlignment w:val="baseline"/>
        <w:rPr>
          <w:rFonts w:cs="Arial"/>
          <w:szCs w:val="22"/>
          <w:lang w:val="en-US"/>
        </w:rPr>
      </w:pPr>
    </w:p>
    <w:p w14:paraId="034653E3" w14:textId="77777777" w:rsidR="00A74C63" w:rsidRPr="00A74C63" w:rsidRDefault="00A74C63" w:rsidP="006C1834">
      <w:pPr>
        <w:overflowPunct w:val="0"/>
        <w:autoSpaceDE w:val="0"/>
        <w:autoSpaceDN w:val="0"/>
        <w:adjustRightInd w:val="0"/>
        <w:ind w:left="720"/>
        <w:textAlignment w:val="baseline"/>
        <w:rPr>
          <w:rFonts w:cs="Arial"/>
          <w:szCs w:val="22"/>
          <w:lang w:val="en-US"/>
        </w:rPr>
      </w:pPr>
      <w:r w:rsidRPr="00A74C63">
        <w:rPr>
          <w:rFonts w:cs="Arial"/>
          <w:szCs w:val="22"/>
          <w:lang w:val="en-US"/>
        </w:rPr>
        <w:t xml:space="preserve">Providers already </w:t>
      </w:r>
      <w:r w:rsidRPr="00A74C63">
        <w:rPr>
          <w:rFonts w:cs="Arial"/>
          <w:szCs w:val="22"/>
        </w:rPr>
        <w:t xml:space="preserve">placed on the Approved List and </w:t>
      </w:r>
      <w:r w:rsidRPr="00A74C63">
        <w:rPr>
          <w:rFonts w:cs="Arial"/>
          <w:szCs w:val="22"/>
          <w:lang w:val="en-US"/>
        </w:rPr>
        <w:t>awarded a contract will be able to move from Tier 2 to Tier 1 on a quarterly basis subject to them achieving the original award criteria.</w:t>
      </w:r>
    </w:p>
    <w:p w14:paraId="3C0CCD09" w14:textId="77777777" w:rsidR="00A74C63" w:rsidRPr="00A74C63" w:rsidRDefault="00A74C63" w:rsidP="006C1834">
      <w:pPr>
        <w:overflowPunct w:val="0"/>
        <w:autoSpaceDE w:val="0"/>
        <w:autoSpaceDN w:val="0"/>
        <w:adjustRightInd w:val="0"/>
        <w:ind w:left="720"/>
        <w:textAlignment w:val="baseline"/>
        <w:rPr>
          <w:rFonts w:cs="Arial"/>
          <w:szCs w:val="22"/>
        </w:rPr>
      </w:pPr>
    </w:p>
    <w:p w14:paraId="52229422" w14:textId="77777777" w:rsidR="00A74C63" w:rsidRPr="00A74C63" w:rsidRDefault="00A74C63" w:rsidP="006C1834">
      <w:pPr>
        <w:overflowPunct w:val="0"/>
        <w:autoSpaceDE w:val="0"/>
        <w:autoSpaceDN w:val="0"/>
        <w:adjustRightInd w:val="0"/>
        <w:ind w:left="720"/>
        <w:textAlignment w:val="baseline"/>
        <w:rPr>
          <w:rFonts w:cs="Arial"/>
          <w:szCs w:val="20"/>
        </w:rPr>
      </w:pPr>
      <w:r w:rsidRPr="00A74C63">
        <w:rPr>
          <w:rFonts w:cs="Arial"/>
          <w:szCs w:val="20"/>
        </w:rPr>
        <w:t>Rates will in general be reviewed on an annual basis as set out in Clause 13.0 of Schedule A, Terms and Conditions, Contract</w:t>
      </w:r>
      <w:r w:rsidR="004262BE">
        <w:rPr>
          <w:rFonts w:cs="Arial"/>
          <w:szCs w:val="20"/>
        </w:rPr>
        <w:t xml:space="preserve"> Agreement for the Provision of Domiciliary Care Services</w:t>
      </w:r>
      <w:r w:rsidRPr="00A74C63">
        <w:rPr>
          <w:rFonts w:cs="Arial"/>
          <w:szCs w:val="20"/>
        </w:rPr>
        <w:t xml:space="preserve">, the exception being that should a provider feel that their price is a barrier to them winning packages then they will be able to review this with the Council on a quarterly basis. </w:t>
      </w:r>
    </w:p>
    <w:p w14:paraId="1399C03C" w14:textId="77777777" w:rsidR="00A74C63" w:rsidRPr="00A74C63" w:rsidRDefault="00A74C63" w:rsidP="006C1834">
      <w:pPr>
        <w:overflowPunct w:val="0"/>
        <w:autoSpaceDE w:val="0"/>
        <w:autoSpaceDN w:val="0"/>
        <w:adjustRightInd w:val="0"/>
        <w:ind w:left="720"/>
        <w:textAlignment w:val="baseline"/>
        <w:rPr>
          <w:rFonts w:cs="Arial"/>
          <w:szCs w:val="22"/>
        </w:rPr>
      </w:pPr>
    </w:p>
    <w:p w14:paraId="0C707625" w14:textId="77777777" w:rsidR="00A74C63" w:rsidRPr="006C1834" w:rsidRDefault="00A06D2F" w:rsidP="00A06D2F">
      <w:pPr>
        <w:keepNext/>
        <w:overflowPunct w:val="0"/>
        <w:autoSpaceDE w:val="0"/>
        <w:autoSpaceDN w:val="0"/>
        <w:adjustRightInd w:val="0"/>
        <w:textAlignment w:val="baseline"/>
        <w:outlineLvl w:val="7"/>
        <w:rPr>
          <w:rFonts w:cs="Arial"/>
          <w:szCs w:val="22"/>
        </w:rPr>
      </w:pPr>
      <w:r>
        <w:rPr>
          <w:rFonts w:cs="Arial"/>
          <w:szCs w:val="22"/>
        </w:rPr>
        <w:t>1.4.3</w:t>
      </w:r>
      <w:r>
        <w:rPr>
          <w:rFonts w:cs="Arial"/>
          <w:szCs w:val="22"/>
        </w:rPr>
        <w:tab/>
      </w:r>
      <w:r w:rsidRPr="00A06D2F">
        <w:rPr>
          <w:rFonts w:cs="Arial"/>
          <w:szCs w:val="22"/>
        </w:rPr>
        <w:t xml:space="preserve">Allocation </w:t>
      </w:r>
      <w:proofErr w:type="gramStart"/>
      <w:r w:rsidRPr="00A06D2F">
        <w:rPr>
          <w:rFonts w:cs="Arial"/>
          <w:szCs w:val="22"/>
        </w:rPr>
        <w:t>Of</w:t>
      </w:r>
      <w:proofErr w:type="gramEnd"/>
      <w:r w:rsidRPr="00A06D2F">
        <w:rPr>
          <w:rFonts w:cs="Arial"/>
          <w:szCs w:val="22"/>
        </w:rPr>
        <w:t xml:space="preserve"> New Care Packages</w:t>
      </w:r>
    </w:p>
    <w:p w14:paraId="517133B2" w14:textId="77777777" w:rsidR="00A74C63" w:rsidRPr="00A74C63" w:rsidRDefault="00A74C63" w:rsidP="006C1834">
      <w:pPr>
        <w:overflowPunct w:val="0"/>
        <w:autoSpaceDE w:val="0"/>
        <w:autoSpaceDN w:val="0"/>
        <w:adjustRightInd w:val="0"/>
        <w:ind w:left="720"/>
        <w:textAlignment w:val="baseline"/>
        <w:rPr>
          <w:rFonts w:cs="Arial"/>
          <w:szCs w:val="22"/>
        </w:rPr>
      </w:pPr>
    </w:p>
    <w:p w14:paraId="7ED90DB9"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b/>
          <w:szCs w:val="22"/>
          <w:lang w:val="en-US"/>
        </w:rPr>
        <w:t>From 1</w:t>
      </w:r>
      <w:r w:rsidRPr="00A74C63">
        <w:rPr>
          <w:rFonts w:cs="Arial"/>
          <w:b/>
          <w:szCs w:val="22"/>
          <w:vertAlign w:val="superscript"/>
          <w:lang w:val="en-US"/>
        </w:rPr>
        <w:t>st</w:t>
      </w:r>
      <w:r w:rsidRPr="00A74C63">
        <w:rPr>
          <w:rFonts w:cs="Arial"/>
          <w:b/>
          <w:szCs w:val="22"/>
          <w:lang w:val="en-US"/>
        </w:rPr>
        <w:t xml:space="preserve"> December 2016</w:t>
      </w:r>
    </w:p>
    <w:p w14:paraId="67F07F25" w14:textId="77777777" w:rsidR="00A74C63" w:rsidRPr="00A74C63" w:rsidRDefault="00A74C63" w:rsidP="006C1834">
      <w:pPr>
        <w:overflowPunct w:val="0"/>
        <w:autoSpaceDE w:val="0"/>
        <w:autoSpaceDN w:val="0"/>
        <w:adjustRightInd w:val="0"/>
        <w:ind w:left="720"/>
        <w:textAlignment w:val="baseline"/>
        <w:rPr>
          <w:rFonts w:cs="Arial"/>
          <w:szCs w:val="22"/>
        </w:rPr>
      </w:pPr>
    </w:p>
    <w:p w14:paraId="104AA1E9" w14:textId="77777777" w:rsidR="00A74C63" w:rsidRPr="00A74C63" w:rsidRDefault="00A74C63" w:rsidP="006C1834">
      <w:pPr>
        <w:ind w:left="720"/>
        <w:rPr>
          <w:rFonts w:eastAsia="Calibri" w:cs="Arial"/>
          <w:szCs w:val="22"/>
        </w:rPr>
      </w:pPr>
      <w:r w:rsidRPr="00A74C63">
        <w:rPr>
          <w:rFonts w:eastAsia="Calibri" w:cs="Arial"/>
          <w:szCs w:val="22"/>
        </w:rPr>
        <w:t>Each new package will be subject to a mini competition.</w:t>
      </w:r>
    </w:p>
    <w:p w14:paraId="1A32179A" w14:textId="77777777" w:rsidR="00A74C63" w:rsidRPr="00A74C63" w:rsidRDefault="00A74C63" w:rsidP="006C1834">
      <w:pPr>
        <w:ind w:left="720"/>
        <w:rPr>
          <w:rFonts w:eastAsia="Calibri" w:cs="Arial"/>
          <w:szCs w:val="22"/>
        </w:rPr>
      </w:pPr>
    </w:p>
    <w:p w14:paraId="0EC02C04"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eastAsia="Calibri" w:cs="Arial"/>
          <w:szCs w:val="22"/>
        </w:rPr>
        <w:t xml:space="preserve">A mini competition will </w:t>
      </w:r>
      <w:r w:rsidRPr="00A74C63">
        <w:rPr>
          <w:rFonts w:cs="Arial"/>
          <w:szCs w:val="22"/>
        </w:rPr>
        <w:t>only be open to providers on the Approved List and with a contract awarded by this process.</w:t>
      </w:r>
    </w:p>
    <w:p w14:paraId="7D654A59" w14:textId="77777777" w:rsidR="00A74C63" w:rsidRPr="00A74C63" w:rsidRDefault="00A74C63" w:rsidP="006C1834">
      <w:pPr>
        <w:tabs>
          <w:tab w:val="left" w:pos="1095"/>
        </w:tabs>
        <w:ind w:left="720"/>
        <w:rPr>
          <w:rFonts w:eastAsia="Calibri" w:cs="Arial"/>
          <w:szCs w:val="22"/>
        </w:rPr>
      </w:pPr>
      <w:r w:rsidRPr="00A74C63">
        <w:rPr>
          <w:rFonts w:eastAsia="Calibri" w:cs="Arial"/>
          <w:szCs w:val="22"/>
        </w:rPr>
        <w:tab/>
      </w:r>
    </w:p>
    <w:p w14:paraId="31E241AD" w14:textId="77777777" w:rsidR="00A74C63" w:rsidRPr="00A74C63" w:rsidRDefault="00A74C63" w:rsidP="006C1834">
      <w:pPr>
        <w:ind w:left="720"/>
        <w:rPr>
          <w:rFonts w:eastAsia="Calibri" w:cs="Arial"/>
          <w:szCs w:val="22"/>
        </w:rPr>
      </w:pPr>
      <w:r w:rsidRPr="00A74C63">
        <w:rPr>
          <w:rFonts w:eastAsia="Calibri" w:cs="Arial"/>
          <w:szCs w:val="22"/>
        </w:rPr>
        <w:t>At the start of the contract the mini competition process will take place via email with scoring being calculated via a spreadsheet however there may be potential during the life of the contract to move to a bespoke IT solution, the Council will consult with providers around any changes in relation to this.</w:t>
      </w:r>
    </w:p>
    <w:p w14:paraId="4FFE61BD" w14:textId="77777777" w:rsidR="00A74C63" w:rsidRPr="00A74C63" w:rsidRDefault="00A74C63" w:rsidP="006C1834">
      <w:pPr>
        <w:ind w:left="720"/>
        <w:rPr>
          <w:rFonts w:eastAsia="Calibri" w:cs="Arial"/>
          <w:szCs w:val="22"/>
        </w:rPr>
      </w:pPr>
      <w:r w:rsidRPr="00A74C63">
        <w:rPr>
          <w:rFonts w:eastAsia="Calibri" w:cs="Arial"/>
          <w:szCs w:val="22"/>
        </w:rPr>
        <w:t xml:space="preserve"> </w:t>
      </w:r>
    </w:p>
    <w:p w14:paraId="6CF86BF8" w14:textId="77777777" w:rsidR="00A74C63" w:rsidRPr="00A74C63" w:rsidRDefault="00A74C63" w:rsidP="006C1834">
      <w:pPr>
        <w:ind w:left="720"/>
        <w:rPr>
          <w:rFonts w:eastAsia="Calibri" w:cs="Arial"/>
          <w:szCs w:val="22"/>
        </w:rPr>
      </w:pPr>
      <w:r w:rsidRPr="00A74C63">
        <w:rPr>
          <w:rFonts w:eastAsia="Calibri" w:cs="Arial"/>
          <w:szCs w:val="22"/>
        </w:rPr>
        <w:t>An email will be sent to all Tier 1 providers, this will contain outline information around the required package and the general location of the service user.</w:t>
      </w:r>
    </w:p>
    <w:p w14:paraId="115300E8" w14:textId="77777777" w:rsidR="00A74C63" w:rsidRPr="00A74C63" w:rsidRDefault="00A74C63" w:rsidP="006C1834">
      <w:pPr>
        <w:ind w:left="720"/>
        <w:rPr>
          <w:rFonts w:eastAsia="Calibri" w:cs="Arial"/>
          <w:szCs w:val="22"/>
        </w:rPr>
      </w:pPr>
      <w:r w:rsidRPr="00A74C63">
        <w:rPr>
          <w:rFonts w:eastAsia="Calibri" w:cs="Arial"/>
          <w:szCs w:val="22"/>
        </w:rPr>
        <w:t>Providers will have a stated period to respond to the email, the time may vary depending upon the urgency of starting the package.</w:t>
      </w:r>
    </w:p>
    <w:p w14:paraId="385688D7" w14:textId="77777777" w:rsidR="00A74C63" w:rsidRPr="00A74C63" w:rsidRDefault="00A74C63" w:rsidP="006C1834">
      <w:pPr>
        <w:ind w:left="720"/>
        <w:rPr>
          <w:rFonts w:eastAsia="Calibri" w:cs="Arial"/>
          <w:szCs w:val="22"/>
        </w:rPr>
      </w:pPr>
      <w:r w:rsidRPr="00A74C63">
        <w:rPr>
          <w:rFonts w:eastAsia="Calibri" w:cs="Arial"/>
          <w:szCs w:val="22"/>
        </w:rPr>
        <w:lastRenderedPageBreak/>
        <w:t>Once the period has expired then responses received will be evaluated by using a spreadsheet.</w:t>
      </w:r>
    </w:p>
    <w:p w14:paraId="6ACC81A9" w14:textId="77777777" w:rsidR="00A74C63" w:rsidRPr="00A74C63" w:rsidRDefault="00A74C63" w:rsidP="006C1834">
      <w:pPr>
        <w:ind w:left="720"/>
        <w:rPr>
          <w:rFonts w:eastAsia="Calibri" w:cs="Arial"/>
          <w:szCs w:val="22"/>
        </w:rPr>
      </w:pPr>
    </w:p>
    <w:p w14:paraId="42971D44" w14:textId="77777777" w:rsidR="008D4CBB" w:rsidRDefault="008D4CBB" w:rsidP="006C1834">
      <w:pPr>
        <w:ind w:left="720"/>
        <w:rPr>
          <w:rFonts w:eastAsia="Calibri" w:cs="Arial"/>
          <w:szCs w:val="22"/>
        </w:rPr>
      </w:pPr>
    </w:p>
    <w:p w14:paraId="3A4A90B2" w14:textId="77777777" w:rsidR="00A74C63" w:rsidRPr="00A74C63" w:rsidRDefault="00A74C63" w:rsidP="006C1834">
      <w:pPr>
        <w:ind w:left="720"/>
        <w:rPr>
          <w:rFonts w:eastAsia="Calibri" w:cs="Arial"/>
          <w:szCs w:val="22"/>
        </w:rPr>
      </w:pPr>
      <w:r w:rsidRPr="00A74C63">
        <w:rPr>
          <w:rFonts w:eastAsia="Calibri" w:cs="Arial"/>
          <w:szCs w:val="22"/>
        </w:rPr>
        <w:t>Evaluation –</w:t>
      </w:r>
    </w:p>
    <w:p w14:paraId="599DD215" w14:textId="77777777" w:rsidR="00A74C63" w:rsidRPr="00A74C63" w:rsidRDefault="00A74C63"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left="720" w:right="115"/>
        <w:textAlignment w:val="baseline"/>
        <w:rPr>
          <w:rFonts w:cs="Arial"/>
          <w:bCs/>
          <w:szCs w:val="20"/>
          <w:lang w:val="en-US"/>
        </w:rPr>
      </w:pPr>
      <w:r w:rsidRPr="00A74C63">
        <w:rPr>
          <w:rFonts w:cs="Arial"/>
          <w:bCs/>
          <w:szCs w:val="20"/>
          <w:lang w:val="en-US"/>
        </w:rPr>
        <w:t>Responses to a mini competition will be evaluated to establish the Most Economically Advantageous Tender (MEAT), as follows.</w:t>
      </w:r>
    </w:p>
    <w:p w14:paraId="16914C2B" w14:textId="77777777" w:rsidR="00A74C63" w:rsidRPr="00A74C63" w:rsidRDefault="00A74C63" w:rsidP="006C1834">
      <w:pPr>
        <w:ind w:left="720"/>
        <w:rPr>
          <w:rFonts w:eastAsia="Calibri" w:cs="Arial"/>
          <w:szCs w:val="22"/>
        </w:rPr>
      </w:pPr>
    </w:p>
    <w:p w14:paraId="5F23CD9C" w14:textId="77777777" w:rsidR="00A74C63" w:rsidRPr="00A74C63" w:rsidRDefault="00A74C63" w:rsidP="006C1834">
      <w:pPr>
        <w:ind w:left="720"/>
        <w:rPr>
          <w:rFonts w:eastAsia="Calibri" w:cs="Arial"/>
          <w:szCs w:val="22"/>
        </w:rPr>
      </w:pPr>
      <w:r w:rsidRPr="00A74C63">
        <w:rPr>
          <w:rFonts w:eastAsia="Calibri" w:cs="Arial"/>
          <w:szCs w:val="22"/>
        </w:rPr>
        <w:t>Evaluation will be on basis of price, quality and times offered.</w:t>
      </w:r>
    </w:p>
    <w:p w14:paraId="7B93B827" w14:textId="77777777" w:rsidR="00A74C63" w:rsidRPr="00A74C63" w:rsidRDefault="00A74C63" w:rsidP="006C1834">
      <w:pPr>
        <w:ind w:left="720"/>
        <w:rPr>
          <w:rFonts w:eastAsia="Calibri" w:cs="Arial"/>
          <w:szCs w:val="22"/>
        </w:rPr>
      </w:pPr>
      <w:r w:rsidRPr="00A74C63">
        <w:rPr>
          <w:rFonts w:eastAsia="Calibri" w:cs="Arial"/>
          <w:szCs w:val="22"/>
        </w:rPr>
        <w:t>At the start of the contract the following factors and weightings will be used however these may be varied or amended during the life of the contract.</w:t>
      </w:r>
    </w:p>
    <w:p w14:paraId="6D0CB23E" w14:textId="77777777" w:rsidR="00A74C63" w:rsidRPr="00A74C63" w:rsidRDefault="00A74C63" w:rsidP="006C1834">
      <w:pPr>
        <w:ind w:left="720"/>
        <w:rPr>
          <w:rFonts w:eastAsia="Calibri" w:cs="Arial"/>
          <w:szCs w:val="22"/>
        </w:rPr>
      </w:pPr>
    </w:p>
    <w:p w14:paraId="1B1EDAF4" w14:textId="77777777" w:rsidR="00A74C63" w:rsidRPr="00A74C63" w:rsidRDefault="00A74C63" w:rsidP="006C1834">
      <w:pPr>
        <w:ind w:left="720"/>
        <w:rPr>
          <w:rFonts w:eastAsia="Calibri" w:cs="Arial"/>
          <w:szCs w:val="22"/>
        </w:rPr>
      </w:pPr>
      <w:r w:rsidRPr="00A74C63">
        <w:rPr>
          <w:rFonts w:eastAsia="Calibri" w:cs="Arial"/>
          <w:szCs w:val="22"/>
        </w:rPr>
        <w:t>50% will be on price based on the rate submitted as part of this tender exercise with the lowest price awarded the maximum score with other scores being pro rata.</w:t>
      </w:r>
    </w:p>
    <w:p w14:paraId="09C281CF" w14:textId="77777777" w:rsidR="00A74C63" w:rsidRPr="00A74C63" w:rsidRDefault="00A74C63" w:rsidP="006C1834">
      <w:pPr>
        <w:ind w:left="720"/>
        <w:rPr>
          <w:rFonts w:eastAsia="Calibri" w:cs="Arial"/>
          <w:szCs w:val="22"/>
        </w:rPr>
      </w:pPr>
      <w:r w:rsidRPr="00A74C63">
        <w:rPr>
          <w:rFonts w:eastAsia="Calibri" w:cs="Arial"/>
          <w:szCs w:val="22"/>
        </w:rPr>
        <w:t xml:space="preserve">15% will be on quality and will be based on the Quality Monitoring judgement level, </w:t>
      </w:r>
      <w:proofErr w:type="gramStart"/>
      <w:r w:rsidRPr="00A74C63">
        <w:rPr>
          <w:rFonts w:eastAsia="Calibri" w:cs="Arial"/>
          <w:szCs w:val="22"/>
        </w:rPr>
        <w:t>however</w:t>
      </w:r>
      <w:proofErr w:type="gramEnd"/>
      <w:r w:rsidRPr="00A74C63">
        <w:rPr>
          <w:rFonts w:eastAsia="Calibri" w:cs="Arial"/>
          <w:szCs w:val="22"/>
        </w:rPr>
        <w:t xml:space="preserve"> should we not have carried out a monitoring visit CQC’s Quality Rating will be used.</w:t>
      </w:r>
    </w:p>
    <w:p w14:paraId="05FA9A66" w14:textId="77777777" w:rsidR="00A74C63" w:rsidRPr="00A74C63" w:rsidRDefault="00A74C63" w:rsidP="006C1834">
      <w:pPr>
        <w:ind w:left="720"/>
        <w:rPr>
          <w:rFonts w:eastAsia="Calibri" w:cs="Arial"/>
          <w:szCs w:val="22"/>
        </w:rPr>
      </w:pPr>
      <w:r w:rsidRPr="00A74C63">
        <w:rPr>
          <w:rFonts w:eastAsia="Calibri" w:cs="Arial"/>
          <w:szCs w:val="22"/>
        </w:rPr>
        <w:t>10% will be on the start date with the maximum score being awarded to those that can start the package on the requested date with lesser scores being awarded depending upon how long after the requested date a package could start.</w:t>
      </w:r>
    </w:p>
    <w:p w14:paraId="7A01F75E" w14:textId="77777777" w:rsidR="00A74C63" w:rsidRPr="00A74C63" w:rsidRDefault="00A74C63" w:rsidP="006C1834">
      <w:pPr>
        <w:ind w:left="720"/>
        <w:rPr>
          <w:rFonts w:eastAsia="Calibri" w:cs="Arial"/>
          <w:szCs w:val="22"/>
        </w:rPr>
      </w:pPr>
      <w:r w:rsidRPr="00A74C63">
        <w:rPr>
          <w:rFonts w:eastAsia="Calibri" w:cs="Arial"/>
          <w:szCs w:val="22"/>
        </w:rPr>
        <w:t>25% will be on the actual call times offered based on by how much the times offered vary from the times requested. Higher scores will be awarded the closer the match to the requested times.</w:t>
      </w:r>
    </w:p>
    <w:p w14:paraId="387BD9D2" w14:textId="77777777" w:rsidR="00A74C63" w:rsidRPr="00A74C63" w:rsidRDefault="00A74C63" w:rsidP="006C1834">
      <w:pPr>
        <w:ind w:left="720"/>
        <w:rPr>
          <w:rFonts w:eastAsia="Calibri" w:cs="Arial"/>
          <w:szCs w:val="22"/>
        </w:rPr>
      </w:pPr>
    </w:p>
    <w:p w14:paraId="02600CC2" w14:textId="77777777" w:rsidR="00A74C63" w:rsidRPr="00A74C63" w:rsidRDefault="00A74C63" w:rsidP="006C1834">
      <w:pPr>
        <w:ind w:left="720"/>
        <w:rPr>
          <w:rFonts w:eastAsia="Calibri" w:cs="Arial"/>
          <w:szCs w:val="22"/>
        </w:rPr>
      </w:pPr>
      <w:r w:rsidRPr="00A74C63">
        <w:rPr>
          <w:rFonts w:eastAsia="Calibri" w:cs="Arial"/>
          <w:szCs w:val="22"/>
        </w:rPr>
        <w:t>The highest scoring bid will be awarded the package.</w:t>
      </w:r>
    </w:p>
    <w:p w14:paraId="39D61C2F" w14:textId="77777777" w:rsidR="00A74C63" w:rsidRPr="00A74C63" w:rsidRDefault="00A74C63" w:rsidP="006C1834">
      <w:pPr>
        <w:ind w:left="720"/>
        <w:rPr>
          <w:rFonts w:eastAsia="Calibri" w:cs="Arial"/>
          <w:szCs w:val="22"/>
        </w:rPr>
      </w:pPr>
    </w:p>
    <w:p w14:paraId="66040945" w14:textId="77777777" w:rsidR="00A74C63" w:rsidRPr="00A74C63" w:rsidRDefault="00A74C63" w:rsidP="006C1834">
      <w:pPr>
        <w:ind w:left="720"/>
        <w:rPr>
          <w:rFonts w:eastAsia="Calibri" w:cs="Arial"/>
          <w:szCs w:val="22"/>
        </w:rPr>
      </w:pPr>
      <w:r w:rsidRPr="00A74C63">
        <w:rPr>
          <w:rFonts w:eastAsia="Calibri" w:cs="Arial"/>
          <w:szCs w:val="22"/>
        </w:rPr>
        <w:t xml:space="preserve">If no Tier 1 bidders </w:t>
      </w:r>
      <w:proofErr w:type="gramStart"/>
      <w:r w:rsidRPr="00A74C63">
        <w:rPr>
          <w:rFonts w:eastAsia="Calibri" w:cs="Arial"/>
          <w:szCs w:val="22"/>
        </w:rPr>
        <w:t>respond</w:t>
      </w:r>
      <w:proofErr w:type="gramEnd"/>
      <w:r w:rsidRPr="00A74C63">
        <w:rPr>
          <w:rFonts w:eastAsia="Calibri" w:cs="Arial"/>
          <w:szCs w:val="22"/>
        </w:rPr>
        <w:t xml:space="preserve"> then the same exercise would take place for Tier 2 providers.</w:t>
      </w:r>
    </w:p>
    <w:p w14:paraId="43E496E0" w14:textId="77777777" w:rsidR="00A74C63" w:rsidRPr="00A74C63" w:rsidRDefault="00A74C63" w:rsidP="006C1834">
      <w:pPr>
        <w:ind w:left="720"/>
        <w:rPr>
          <w:rFonts w:eastAsia="Calibri" w:cs="Arial"/>
          <w:szCs w:val="22"/>
        </w:rPr>
      </w:pPr>
    </w:p>
    <w:p w14:paraId="337CDE0D" w14:textId="77777777" w:rsidR="00A74C63" w:rsidRPr="00A74C63" w:rsidRDefault="00A74C63" w:rsidP="006C1834">
      <w:pPr>
        <w:overflowPunct w:val="0"/>
        <w:autoSpaceDE w:val="0"/>
        <w:autoSpaceDN w:val="0"/>
        <w:adjustRightInd w:val="0"/>
        <w:ind w:left="720"/>
        <w:textAlignment w:val="baseline"/>
        <w:rPr>
          <w:rFonts w:cs="Arial"/>
          <w:szCs w:val="20"/>
        </w:rPr>
      </w:pPr>
      <w:r w:rsidRPr="00A74C63">
        <w:rPr>
          <w:rFonts w:cs="Arial"/>
          <w:szCs w:val="20"/>
        </w:rPr>
        <w:t>Unsuccessful bidders will be informed as soon as the result of a mini competition is known.</w:t>
      </w:r>
    </w:p>
    <w:p w14:paraId="585F67EC" w14:textId="77777777" w:rsidR="00A74C63" w:rsidRPr="00A74C63" w:rsidRDefault="00A74C63" w:rsidP="006C1834">
      <w:pPr>
        <w:ind w:left="720"/>
        <w:rPr>
          <w:rFonts w:eastAsia="Calibri" w:cs="Arial"/>
          <w:szCs w:val="22"/>
        </w:rPr>
      </w:pPr>
    </w:p>
    <w:p w14:paraId="5F22A259" w14:textId="77777777" w:rsidR="00A74C63" w:rsidRPr="00A74C63" w:rsidRDefault="00A74C63" w:rsidP="006C1834">
      <w:pPr>
        <w:ind w:left="720"/>
        <w:rPr>
          <w:rFonts w:eastAsia="Calibri" w:cs="Arial"/>
          <w:szCs w:val="22"/>
        </w:rPr>
      </w:pPr>
      <w:r w:rsidRPr="00A74C63">
        <w:rPr>
          <w:rFonts w:eastAsia="Calibri" w:cs="Arial"/>
          <w:szCs w:val="22"/>
        </w:rPr>
        <w:t xml:space="preserve">In the event that no Tier 1 or Tier 2 bidders come forward then brokers will contact providers from the Approved List by telephone. This will be carried out based on the providers who </w:t>
      </w:r>
      <w:r w:rsidR="00B921F8">
        <w:rPr>
          <w:rFonts w:eastAsia="Calibri" w:cs="Arial"/>
          <w:szCs w:val="22"/>
        </w:rPr>
        <w:t xml:space="preserve">have </w:t>
      </w:r>
      <w:r w:rsidRPr="00A74C63">
        <w:rPr>
          <w:rFonts w:eastAsia="Calibri" w:cs="Arial"/>
          <w:szCs w:val="22"/>
        </w:rPr>
        <w:t>indicate</w:t>
      </w:r>
      <w:r w:rsidR="00B921F8">
        <w:rPr>
          <w:rFonts w:eastAsia="Calibri" w:cs="Arial"/>
          <w:szCs w:val="22"/>
        </w:rPr>
        <w:t>d</w:t>
      </w:r>
      <w:r w:rsidRPr="00A74C63">
        <w:rPr>
          <w:rFonts w:eastAsia="Calibri" w:cs="Arial"/>
          <w:szCs w:val="22"/>
        </w:rPr>
        <w:t xml:space="preserve"> that they operate in the required ward with providers being contacted in ascending order of hourly rate.</w:t>
      </w:r>
    </w:p>
    <w:p w14:paraId="4EBB1376" w14:textId="77777777" w:rsidR="00A74C63" w:rsidRPr="00A74C63" w:rsidRDefault="00A74C63" w:rsidP="006C1834">
      <w:pPr>
        <w:ind w:left="720"/>
        <w:rPr>
          <w:rFonts w:eastAsia="Calibri" w:cs="Arial"/>
          <w:szCs w:val="22"/>
        </w:rPr>
      </w:pPr>
    </w:p>
    <w:p w14:paraId="79E67B9E" w14:textId="77777777" w:rsidR="00A74C63" w:rsidRPr="00A74C63" w:rsidRDefault="00A74C63" w:rsidP="006C1834">
      <w:pPr>
        <w:ind w:left="720"/>
        <w:rPr>
          <w:rFonts w:eastAsia="Calibri" w:cs="Arial"/>
          <w:szCs w:val="22"/>
        </w:rPr>
      </w:pPr>
      <w:r w:rsidRPr="00A74C63">
        <w:rPr>
          <w:rFonts w:eastAsia="Calibri" w:cs="Arial"/>
          <w:szCs w:val="22"/>
        </w:rPr>
        <w:t xml:space="preserve">If a placement is required out of </w:t>
      </w:r>
      <w:proofErr w:type="gramStart"/>
      <w:r w:rsidRPr="00A74C63">
        <w:rPr>
          <w:rFonts w:eastAsia="Calibri" w:cs="Arial"/>
          <w:szCs w:val="22"/>
        </w:rPr>
        <w:t>hours</w:t>
      </w:r>
      <w:proofErr w:type="gramEnd"/>
      <w:r w:rsidRPr="00A74C63">
        <w:rPr>
          <w:rFonts w:eastAsia="Calibri" w:cs="Arial"/>
          <w:szCs w:val="22"/>
        </w:rPr>
        <w:t xml:space="preserve"> then officers would contact providers by telephone in order to arrange the package. This would be in a similar manner to that outlined above.</w:t>
      </w:r>
    </w:p>
    <w:p w14:paraId="1A214FDE" w14:textId="77777777" w:rsidR="00A74C63" w:rsidRPr="00A74C63" w:rsidRDefault="00A74C63" w:rsidP="006C1834">
      <w:pPr>
        <w:ind w:left="720"/>
        <w:rPr>
          <w:rFonts w:eastAsia="Calibri" w:cs="Arial"/>
          <w:szCs w:val="22"/>
        </w:rPr>
      </w:pPr>
    </w:p>
    <w:p w14:paraId="0B01A7AE" w14:textId="77777777" w:rsidR="00A74C63" w:rsidRPr="00A74C63" w:rsidRDefault="00A74C63" w:rsidP="006C1834">
      <w:pPr>
        <w:ind w:left="720"/>
        <w:rPr>
          <w:rFonts w:eastAsia="Calibri" w:cs="Arial"/>
          <w:szCs w:val="22"/>
        </w:rPr>
      </w:pPr>
      <w:r w:rsidRPr="00A74C63">
        <w:rPr>
          <w:rFonts w:eastAsia="Calibri" w:cs="Arial"/>
          <w:szCs w:val="22"/>
        </w:rPr>
        <w:t>While mini competitions initially will take place during normal working hours this position may change during the life of the contract with developments around 7 day working. The Council will consult with providers around any changes in relation to this.</w:t>
      </w:r>
    </w:p>
    <w:p w14:paraId="598A823F" w14:textId="77777777" w:rsidR="00A74C63" w:rsidRPr="00A74C63" w:rsidRDefault="00A74C63" w:rsidP="006C1834">
      <w:pPr>
        <w:ind w:left="720"/>
        <w:rPr>
          <w:rFonts w:eastAsia="Calibri" w:cs="Arial"/>
          <w:szCs w:val="22"/>
        </w:rPr>
      </w:pPr>
    </w:p>
    <w:p w14:paraId="31B38208" w14:textId="77777777" w:rsidR="00A74C63" w:rsidRPr="00A74C63" w:rsidRDefault="00A74C63" w:rsidP="006C1834">
      <w:pPr>
        <w:overflowPunct w:val="0"/>
        <w:autoSpaceDE w:val="0"/>
        <w:autoSpaceDN w:val="0"/>
        <w:adjustRightInd w:val="0"/>
        <w:ind w:left="720"/>
        <w:textAlignment w:val="baseline"/>
        <w:rPr>
          <w:rFonts w:cs="Arial"/>
          <w:szCs w:val="20"/>
        </w:rPr>
      </w:pPr>
      <w:r w:rsidRPr="00A74C63">
        <w:rPr>
          <w:rFonts w:cs="Arial"/>
          <w:szCs w:val="20"/>
        </w:rPr>
        <w:t>Feedback will be given to providers on a regular basis showing their ranking for recent mini competitions.</w:t>
      </w:r>
    </w:p>
    <w:p w14:paraId="4E9029E6" w14:textId="77777777" w:rsidR="00A74C63" w:rsidRPr="00A74C63" w:rsidRDefault="00A74C63" w:rsidP="006C1834">
      <w:pPr>
        <w:overflowPunct w:val="0"/>
        <w:autoSpaceDE w:val="0"/>
        <w:autoSpaceDN w:val="0"/>
        <w:adjustRightInd w:val="0"/>
        <w:ind w:left="720"/>
        <w:textAlignment w:val="baseline"/>
        <w:rPr>
          <w:rFonts w:cs="Arial"/>
          <w:b/>
          <w:szCs w:val="20"/>
          <w:u w:val="single"/>
        </w:rPr>
      </w:pPr>
    </w:p>
    <w:p w14:paraId="0BA430DA" w14:textId="77777777" w:rsidR="00A74C63" w:rsidRPr="00A74C63" w:rsidRDefault="00A74C63" w:rsidP="006C1834">
      <w:pPr>
        <w:overflowPunct w:val="0"/>
        <w:autoSpaceDE w:val="0"/>
        <w:autoSpaceDN w:val="0"/>
        <w:adjustRightInd w:val="0"/>
        <w:ind w:left="720"/>
        <w:textAlignment w:val="baseline"/>
        <w:rPr>
          <w:rFonts w:cs="Arial"/>
          <w:szCs w:val="20"/>
        </w:rPr>
      </w:pPr>
      <w:r w:rsidRPr="00A74C63">
        <w:rPr>
          <w:rFonts w:cs="Arial"/>
          <w:szCs w:val="20"/>
        </w:rPr>
        <w:t>As the call times offered for delivery of packages is an important factor in evaluating bids for each mini competition should we find evidence that calls are not being delivered at the times offered we may look to progress</w:t>
      </w:r>
      <w:r w:rsidR="00B921F8">
        <w:rPr>
          <w:rFonts w:cs="Arial"/>
          <w:szCs w:val="20"/>
        </w:rPr>
        <w:t xml:space="preserve"> this under Default, </w:t>
      </w:r>
      <w:r w:rsidR="00B921F8" w:rsidRPr="00A74C63">
        <w:rPr>
          <w:rFonts w:cs="Arial"/>
          <w:szCs w:val="20"/>
        </w:rPr>
        <w:t>Clause 1</w:t>
      </w:r>
      <w:r w:rsidR="00B921F8">
        <w:rPr>
          <w:rFonts w:cs="Arial"/>
          <w:szCs w:val="20"/>
        </w:rPr>
        <w:t>8</w:t>
      </w:r>
      <w:r w:rsidR="00B921F8" w:rsidRPr="00A74C63">
        <w:rPr>
          <w:rFonts w:cs="Arial"/>
          <w:szCs w:val="20"/>
        </w:rPr>
        <w:t>.0 of Schedule A, Terms and Conditions, Contract</w:t>
      </w:r>
      <w:r w:rsidR="00B921F8">
        <w:rPr>
          <w:rFonts w:cs="Arial"/>
          <w:szCs w:val="20"/>
        </w:rPr>
        <w:t xml:space="preserve"> Agreement for the Provision of Domiciliary Care Services.</w:t>
      </w:r>
    </w:p>
    <w:p w14:paraId="34F2DBEF" w14:textId="77777777" w:rsidR="00A74C63" w:rsidRPr="00A74C63" w:rsidRDefault="00A74C63" w:rsidP="006C1834">
      <w:pPr>
        <w:overflowPunct w:val="0"/>
        <w:autoSpaceDE w:val="0"/>
        <w:autoSpaceDN w:val="0"/>
        <w:adjustRightInd w:val="0"/>
        <w:ind w:left="720"/>
        <w:textAlignment w:val="baseline"/>
        <w:rPr>
          <w:rFonts w:cs="Arial"/>
          <w:szCs w:val="20"/>
        </w:rPr>
      </w:pPr>
    </w:p>
    <w:p w14:paraId="63EC3743" w14:textId="77777777" w:rsidR="00A74C63" w:rsidRPr="00A74C63" w:rsidRDefault="00A74C63" w:rsidP="006C1834">
      <w:pPr>
        <w:ind w:left="720"/>
        <w:rPr>
          <w:rFonts w:cs="Arial"/>
          <w:color w:val="000000"/>
          <w:szCs w:val="20"/>
          <w:lang w:eastAsia="en-GB"/>
        </w:rPr>
      </w:pPr>
      <w:r w:rsidRPr="00A74C63">
        <w:rPr>
          <w:rFonts w:cs="Arial"/>
          <w:color w:val="000000"/>
          <w:szCs w:val="20"/>
          <w:lang w:eastAsia="en-GB"/>
        </w:rPr>
        <w:t xml:space="preserve">For those providers that have no current contract with St Helens </w:t>
      </w:r>
      <w:r w:rsidR="00E276FD">
        <w:rPr>
          <w:rFonts w:cs="Arial"/>
          <w:color w:val="000000"/>
          <w:szCs w:val="20"/>
          <w:lang w:eastAsia="en-GB"/>
        </w:rPr>
        <w:t xml:space="preserve">Borough </w:t>
      </w:r>
      <w:r w:rsidRPr="00A74C63">
        <w:rPr>
          <w:rFonts w:cs="Arial"/>
          <w:color w:val="000000"/>
          <w:szCs w:val="20"/>
          <w:lang w:eastAsia="en-GB"/>
        </w:rPr>
        <w:t xml:space="preserve">Council we may choose, once the provider has a number of packages, to put a temporary hold on offering new packages while we carry out spot or other checks in </w:t>
      </w:r>
      <w:r w:rsidRPr="00A74C63">
        <w:rPr>
          <w:rFonts w:cs="Arial"/>
        </w:rPr>
        <w:t>order to ensure that the delivery of care is in accordance with the requirements of this contract, specification and the individual care plan.</w:t>
      </w:r>
    </w:p>
    <w:p w14:paraId="78110491" w14:textId="77777777" w:rsidR="00A74C63" w:rsidRPr="00A74C63" w:rsidRDefault="00A74C63" w:rsidP="006C1834">
      <w:pPr>
        <w:overflowPunct w:val="0"/>
        <w:autoSpaceDE w:val="0"/>
        <w:autoSpaceDN w:val="0"/>
        <w:adjustRightInd w:val="0"/>
        <w:ind w:left="720"/>
        <w:textAlignment w:val="baseline"/>
        <w:rPr>
          <w:rFonts w:cs="Arial"/>
          <w:b/>
          <w:szCs w:val="20"/>
          <w:u w:val="single"/>
        </w:rPr>
      </w:pPr>
    </w:p>
    <w:p w14:paraId="3FE918D9" w14:textId="77777777" w:rsidR="00A74C63" w:rsidRPr="006C1834" w:rsidRDefault="00A06D2F" w:rsidP="00A06D2F">
      <w:pPr>
        <w:overflowPunct w:val="0"/>
        <w:autoSpaceDE w:val="0"/>
        <w:autoSpaceDN w:val="0"/>
        <w:adjustRightInd w:val="0"/>
        <w:textAlignment w:val="baseline"/>
        <w:rPr>
          <w:rFonts w:cs="Arial"/>
          <w:szCs w:val="22"/>
        </w:rPr>
      </w:pPr>
      <w:r>
        <w:rPr>
          <w:rFonts w:cs="Arial"/>
          <w:szCs w:val="22"/>
        </w:rPr>
        <w:lastRenderedPageBreak/>
        <w:t>1.4.</w:t>
      </w:r>
      <w:r w:rsidR="00723C41">
        <w:rPr>
          <w:rFonts w:cs="Arial"/>
          <w:szCs w:val="22"/>
        </w:rPr>
        <w:t>4</w:t>
      </w:r>
      <w:r>
        <w:rPr>
          <w:rFonts w:cs="Arial"/>
          <w:szCs w:val="22"/>
        </w:rPr>
        <w:tab/>
      </w:r>
      <w:r w:rsidRPr="00A06D2F">
        <w:rPr>
          <w:rFonts w:cs="Arial"/>
          <w:szCs w:val="22"/>
        </w:rPr>
        <w:t xml:space="preserve">Increase </w:t>
      </w:r>
      <w:proofErr w:type="gramStart"/>
      <w:r w:rsidRPr="00A06D2F">
        <w:rPr>
          <w:rFonts w:cs="Arial"/>
          <w:szCs w:val="22"/>
        </w:rPr>
        <w:t>Or</w:t>
      </w:r>
      <w:proofErr w:type="gramEnd"/>
      <w:r w:rsidRPr="00A06D2F">
        <w:rPr>
          <w:rFonts w:cs="Arial"/>
          <w:szCs w:val="22"/>
        </w:rPr>
        <w:t xml:space="preserve"> Decrease To Existing Care Packages</w:t>
      </w:r>
    </w:p>
    <w:p w14:paraId="6C6B2581" w14:textId="77777777" w:rsidR="00A74C63" w:rsidRPr="00A74C63" w:rsidRDefault="00A74C63" w:rsidP="006C1834">
      <w:pPr>
        <w:overflowPunct w:val="0"/>
        <w:autoSpaceDE w:val="0"/>
        <w:autoSpaceDN w:val="0"/>
        <w:adjustRightInd w:val="0"/>
        <w:ind w:left="720"/>
        <w:textAlignment w:val="baseline"/>
        <w:rPr>
          <w:rFonts w:cs="Arial"/>
          <w:szCs w:val="22"/>
        </w:rPr>
      </w:pPr>
    </w:p>
    <w:p w14:paraId="658ABC8C"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The existing provider will be approached directly in the first instance regarding any increase or decrease to any package. Should the provider be unable to deliver the changed package then the process for new packages would be followed.</w:t>
      </w:r>
    </w:p>
    <w:p w14:paraId="16703C46" w14:textId="77777777" w:rsidR="00A74C63" w:rsidRPr="00A74C63" w:rsidRDefault="00A74C63" w:rsidP="006C1834">
      <w:pPr>
        <w:overflowPunct w:val="0"/>
        <w:autoSpaceDE w:val="0"/>
        <w:autoSpaceDN w:val="0"/>
        <w:adjustRightInd w:val="0"/>
        <w:ind w:left="720"/>
        <w:textAlignment w:val="baseline"/>
        <w:rPr>
          <w:rFonts w:cs="Arial"/>
          <w:szCs w:val="22"/>
        </w:rPr>
      </w:pPr>
    </w:p>
    <w:p w14:paraId="6AC5151B" w14:textId="77777777" w:rsidR="00A74C63" w:rsidRPr="006C1834" w:rsidRDefault="00723C41" w:rsidP="00A06D2F">
      <w:pPr>
        <w:overflowPunct w:val="0"/>
        <w:autoSpaceDE w:val="0"/>
        <w:autoSpaceDN w:val="0"/>
        <w:adjustRightInd w:val="0"/>
        <w:textAlignment w:val="baseline"/>
        <w:rPr>
          <w:rFonts w:cs="Arial"/>
          <w:szCs w:val="22"/>
        </w:rPr>
      </w:pPr>
      <w:r>
        <w:rPr>
          <w:rFonts w:cs="Arial"/>
          <w:szCs w:val="22"/>
        </w:rPr>
        <w:t>1.4.5</w:t>
      </w:r>
      <w:r w:rsidR="00A06D2F">
        <w:rPr>
          <w:rFonts w:cs="Arial"/>
          <w:szCs w:val="22"/>
        </w:rPr>
        <w:tab/>
      </w:r>
      <w:r w:rsidR="00A06D2F" w:rsidRPr="00A06D2F">
        <w:rPr>
          <w:rFonts w:cs="Arial"/>
          <w:szCs w:val="22"/>
        </w:rPr>
        <w:t xml:space="preserve">Discharge </w:t>
      </w:r>
      <w:proofErr w:type="gramStart"/>
      <w:r w:rsidR="00A06D2F" w:rsidRPr="00A06D2F">
        <w:rPr>
          <w:rFonts w:cs="Arial"/>
          <w:szCs w:val="22"/>
        </w:rPr>
        <w:t>From</w:t>
      </w:r>
      <w:proofErr w:type="gramEnd"/>
      <w:r w:rsidR="00A06D2F" w:rsidRPr="00A06D2F">
        <w:rPr>
          <w:rFonts w:cs="Arial"/>
          <w:szCs w:val="22"/>
        </w:rPr>
        <w:t xml:space="preserve"> Hospital</w:t>
      </w:r>
    </w:p>
    <w:p w14:paraId="25C7982F" w14:textId="77777777" w:rsidR="00A74C63" w:rsidRPr="00A74C63" w:rsidRDefault="00A74C63" w:rsidP="006C1834">
      <w:pPr>
        <w:overflowPunct w:val="0"/>
        <w:autoSpaceDE w:val="0"/>
        <w:autoSpaceDN w:val="0"/>
        <w:adjustRightInd w:val="0"/>
        <w:ind w:left="720"/>
        <w:textAlignment w:val="baseline"/>
        <w:rPr>
          <w:rFonts w:cs="Arial"/>
          <w:szCs w:val="22"/>
        </w:rPr>
      </w:pPr>
    </w:p>
    <w:p w14:paraId="752601C9" w14:textId="77777777" w:rsidR="00A74C63" w:rsidRPr="00A74C63" w:rsidRDefault="00A74C63" w:rsidP="006C1834">
      <w:pPr>
        <w:overflowPunct w:val="0"/>
        <w:autoSpaceDE w:val="0"/>
        <w:autoSpaceDN w:val="0"/>
        <w:adjustRightInd w:val="0"/>
        <w:ind w:left="720"/>
        <w:textAlignment w:val="baseline"/>
        <w:rPr>
          <w:rFonts w:cs="Arial"/>
          <w:szCs w:val="22"/>
        </w:rPr>
      </w:pPr>
      <w:r w:rsidRPr="00A74C63">
        <w:rPr>
          <w:rFonts w:cs="Arial"/>
          <w:szCs w:val="22"/>
        </w:rPr>
        <w:t>In order to work proactively with colleagues in health it is important that priority is given to hospital discharge. In the case of new packages or the discharge of a current service user the expectation will be that these packages are started/restarted within 24 hours of notification.</w:t>
      </w:r>
    </w:p>
    <w:p w14:paraId="4E1F7D7F" w14:textId="77777777" w:rsidR="00AA59F7" w:rsidRDefault="00AA59F7">
      <w:pPr>
        <w:rPr>
          <w:b/>
          <w:szCs w:val="22"/>
          <w:lang w:eastAsia="en-GB"/>
        </w:rPr>
      </w:pPr>
    </w:p>
    <w:p w14:paraId="291E462F" w14:textId="77777777" w:rsidR="00AA59F7" w:rsidRPr="006C1834" w:rsidRDefault="00723C41" w:rsidP="00AA59F7">
      <w:pPr>
        <w:keepNext/>
        <w:overflowPunct w:val="0"/>
        <w:autoSpaceDE w:val="0"/>
        <w:autoSpaceDN w:val="0"/>
        <w:adjustRightInd w:val="0"/>
        <w:textAlignment w:val="baseline"/>
        <w:outlineLvl w:val="7"/>
        <w:rPr>
          <w:rFonts w:cs="Arial"/>
          <w:bCs/>
          <w:szCs w:val="22"/>
        </w:rPr>
      </w:pPr>
      <w:r>
        <w:rPr>
          <w:rFonts w:cs="Arial"/>
          <w:bCs/>
          <w:szCs w:val="22"/>
        </w:rPr>
        <w:t>1.4.6</w:t>
      </w:r>
      <w:r w:rsidR="00AA59F7">
        <w:rPr>
          <w:rFonts w:cs="Arial"/>
          <w:bCs/>
          <w:szCs w:val="22"/>
        </w:rPr>
        <w:tab/>
      </w:r>
      <w:r w:rsidR="00AA59F7" w:rsidRPr="00AA59F7">
        <w:rPr>
          <w:rFonts w:cs="Arial"/>
          <w:bCs/>
          <w:szCs w:val="22"/>
        </w:rPr>
        <w:t>Personalisation</w:t>
      </w:r>
    </w:p>
    <w:p w14:paraId="097732C6" w14:textId="77777777" w:rsidR="00AA59F7" w:rsidRPr="00AA59F7" w:rsidRDefault="00AA59F7" w:rsidP="006C1834">
      <w:pPr>
        <w:overflowPunct w:val="0"/>
        <w:autoSpaceDE w:val="0"/>
        <w:autoSpaceDN w:val="0"/>
        <w:adjustRightInd w:val="0"/>
        <w:ind w:left="720"/>
        <w:textAlignment w:val="baseline"/>
        <w:rPr>
          <w:rFonts w:cs="Arial"/>
          <w:szCs w:val="22"/>
        </w:rPr>
      </w:pPr>
    </w:p>
    <w:p w14:paraId="3CE38429" w14:textId="77777777" w:rsidR="00AA59F7" w:rsidRPr="00AA59F7" w:rsidRDefault="00AA59F7" w:rsidP="006C1834">
      <w:pPr>
        <w:overflowPunct w:val="0"/>
        <w:autoSpaceDE w:val="0"/>
        <w:autoSpaceDN w:val="0"/>
        <w:adjustRightInd w:val="0"/>
        <w:ind w:left="720"/>
        <w:textAlignment w:val="baseline"/>
        <w:rPr>
          <w:rFonts w:cs="Arial"/>
          <w:bCs/>
          <w:szCs w:val="22"/>
        </w:rPr>
      </w:pPr>
      <w:proofErr w:type="spellStart"/>
      <w:proofErr w:type="gramStart"/>
      <w:r w:rsidRPr="00AA59F7">
        <w:rPr>
          <w:rFonts w:cs="Arial"/>
          <w:bCs/>
          <w:szCs w:val="22"/>
        </w:rPr>
        <w:t>St.Helens</w:t>
      </w:r>
      <w:proofErr w:type="spellEnd"/>
      <w:proofErr w:type="gramEnd"/>
      <w:r w:rsidRPr="00AA59F7">
        <w:rPr>
          <w:rFonts w:cs="Arial"/>
          <w:bCs/>
          <w:szCs w:val="22"/>
        </w:rPr>
        <w:t xml:space="preserve"> </w:t>
      </w:r>
      <w:r w:rsidR="00E276FD">
        <w:rPr>
          <w:rFonts w:cs="Arial"/>
          <w:bCs/>
          <w:szCs w:val="22"/>
        </w:rPr>
        <w:t xml:space="preserve">Borough </w:t>
      </w:r>
      <w:r w:rsidRPr="00AA59F7">
        <w:rPr>
          <w:rFonts w:cs="Arial"/>
          <w:bCs/>
          <w:szCs w:val="22"/>
        </w:rPr>
        <w:t>Council respects service users’ choices and values and will commission services based on achieving every individual’s outcomes.</w:t>
      </w:r>
    </w:p>
    <w:p w14:paraId="7F51F581" w14:textId="77777777" w:rsidR="00AA59F7" w:rsidRPr="00AA59F7" w:rsidRDefault="00AA59F7" w:rsidP="006C1834">
      <w:pPr>
        <w:overflowPunct w:val="0"/>
        <w:autoSpaceDE w:val="0"/>
        <w:autoSpaceDN w:val="0"/>
        <w:adjustRightInd w:val="0"/>
        <w:ind w:left="720"/>
        <w:textAlignment w:val="baseline"/>
        <w:rPr>
          <w:rFonts w:cs="Arial"/>
          <w:szCs w:val="22"/>
        </w:rPr>
      </w:pPr>
    </w:p>
    <w:p w14:paraId="06444330" w14:textId="77777777" w:rsidR="00AA59F7" w:rsidRPr="00AA59F7" w:rsidRDefault="00AA59F7" w:rsidP="006C1834">
      <w:pPr>
        <w:overflowPunct w:val="0"/>
        <w:autoSpaceDE w:val="0"/>
        <w:autoSpaceDN w:val="0"/>
        <w:adjustRightInd w:val="0"/>
        <w:ind w:left="720"/>
        <w:textAlignment w:val="baseline"/>
        <w:rPr>
          <w:rFonts w:cs="Arial"/>
          <w:szCs w:val="22"/>
        </w:rPr>
      </w:pPr>
      <w:r w:rsidRPr="00AA59F7">
        <w:rPr>
          <w:rFonts w:cs="Arial"/>
          <w:szCs w:val="22"/>
        </w:rPr>
        <w:t>The contracts awarded by this tender process will be used should a service user decide to utilise their personal budget to buy a Council Commissioned service.</w:t>
      </w:r>
    </w:p>
    <w:p w14:paraId="03D23C84" w14:textId="77777777" w:rsidR="00AA59F7" w:rsidRPr="00AA59F7" w:rsidRDefault="00AA59F7" w:rsidP="006C1834">
      <w:pPr>
        <w:overflowPunct w:val="0"/>
        <w:autoSpaceDE w:val="0"/>
        <w:autoSpaceDN w:val="0"/>
        <w:adjustRightInd w:val="0"/>
        <w:ind w:left="720"/>
        <w:textAlignment w:val="baseline"/>
        <w:rPr>
          <w:rFonts w:cs="Arial"/>
          <w:szCs w:val="22"/>
        </w:rPr>
      </w:pPr>
    </w:p>
    <w:p w14:paraId="336850A5" w14:textId="77777777" w:rsidR="00AA59F7" w:rsidRPr="00AA59F7" w:rsidRDefault="00AA59F7" w:rsidP="006C1834">
      <w:pPr>
        <w:overflowPunct w:val="0"/>
        <w:autoSpaceDE w:val="0"/>
        <w:autoSpaceDN w:val="0"/>
        <w:adjustRightInd w:val="0"/>
        <w:ind w:left="720"/>
        <w:textAlignment w:val="baseline"/>
        <w:rPr>
          <w:rFonts w:cs="Arial"/>
          <w:szCs w:val="22"/>
        </w:rPr>
      </w:pPr>
      <w:proofErr w:type="gramStart"/>
      <w:r w:rsidRPr="00AA59F7">
        <w:rPr>
          <w:rFonts w:cs="Arial"/>
          <w:szCs w:val="22"/>
        </w:rPr>
        <w:t>However</w:t>
      </w:r>
      <w:proofErr w:type="gramEnd"/>
      <w:r w:rsidRPr="00AA59F7">
        <w:rPr>
          <w:rFonts w:cs="Arial"/>
          <w:szCs w:val="22"/>
        </w:rPr>
        <w:t xml:space="preserve"> service users may decide to utilise their personal budget via a Direct Payment (DP). Contracts resulting from this tender process will not cover the options of a DP.</w:t>
      </w:r>
    </w:p>
    <w:p w14:paraId="43EAA8BA" w14:textId="77777777" w:rsidR="00AA59F7" w:rsidRPr="00AA59F7" w:rsidRDefault="00AA59F7" w:rsidP="006C1834">
      <w:pPr>
        <w:overflowPunct w:val="0"/>
        <w:autoSpaceDE w:val="0"/>
        <w:autoSpaceDN w:val="0"/>
        <w:adjustRightInd w:val="0"/>
        <w:ind w:left="720"/>
        <w:textAlignment w:val="baseline"/>
        <w:rPr>
          <w:rFonts w:cs="Arial"/>
          <w:b/>
          <w:szCs w:val="22"/>
        </w:rPr>
      </w:pPr>
    </w:p>
    <w:p w14:paraId="1C57B8CC" w14:textId="77777777" w:rsidR="00AA59F7" w:rsidRPr="006C1834" w:rsidRDefault="00723C41" w:rsidP="00AA59F7">
      <w:pPr>
        <w:overflowPunct w:val="0"/>
        <w:autoSpaceDE w:val="0"/>
        <w:autoSpaceDN w:val="0"/>
        <w:adjustRightInd w:val="0"/>
        <w:textAlignment w:val="baseline"/>
        <w:rPr>
          <w:rFonts w:cs="Arial"/>
          <w:bCs/>
          <w:szCs w:val="22"/>
          <w:lang w:val="en-US"/>
        </w:rPr>
      </w:pPr>
      <w:r>
        <w:rPr>
          <w:rFonts w:cs="Arial"/>
          <w:bCs/>
          <w:szCs w:val="22"/>
          <w:lang w:val="en-US"/>
        </w:rPr>
        <w:t>1.4.7</w:t>
      </w:r>
      <w:r w:rsidR="00AA59F7">
        <w:rPr>
          <w:rFonts w:cs="Arial"/>
          <w:bCs/>
          <w:szCs w:val="22"/>
          <w:lang w:val="en-US"/>
        </w:rPr>
        <w:tab/>
      </w:r>
      <w:r w:rsidR="00AA59F7" w:rsidRPr="00AA59F7">
        <w:rPr>
          <w:rFonts w:cs="Arial"/>
          <w:bCs/>
          <w:szCs w:val="22"/>
          <w:lang w:val="en-US"/>
        </w:rPr>
        <w:t xml:space="preserve">Outcomes </w:t>
      </w:r>
      <w:proofErr w:type="gramStart"/>
      <w:r w:rsidR="00AA59F7" w:rsidRPr="00AA59F7">
        <w:rPr>
          <w:rFonts w:cs="Arial"/>
          <w:bCs/>
          <w:szCs w:val="22"/>
          <w:lang w:val="en-US"/>
        </w:rPr>
        <w:t>Of</w:t>
      </w:r>
      <w:proofErr w:type="gramEnd"/>
      <w:r w:rsidR="00AA59F7" w:rsidRPr="00AA59F7">
        <w:rPr>
          <w:rFonts w:cs="Arial"/>
          <w:bCs/>
          <w:szCs w:val="22"/>
          <w:lang w:val="en-US"/>
        </w:rPr>
        <w:t xml:space="preserve"> The Contract – Partnering Approach</w:t>
      </w:r>
    </w:p>
    <w:p w14:paraId="6C5919B0" w14:textId="77777777" w:rsidR="00AA59F7" w:rsidRPr="00AA59F7" w:rsidRDefault="00AA59F7" w:rsidP="006C1834">
      <w:pPr>
        <w:overflowPunct w:val="0"/>
        <w:autoSpaceDE w:val="0"/>
        <w:autoSpaceDN w:val="0"/>
        <w:adjustRightInd w:val="0"/>
        <w:ind w:left="720"/>
        <w:textAlignment w:val="baseline"/>
        <w:rPr>
          <w:rFonts w:cs="Arial"/>
          <w:szCs w:val="22"/>
          <w:u w:val="single"/>
          <w:lang w:val="en-US"/>
        </w:rPr>
      </w:pPr>
    </w:p>
    <w:p w14:paraId="313B5BE4" w14:textId="77777777" w:rsidR="00AA59F7" w:rsidRPr="00AA59F7" w:rsidRDefault="00AA59F7" w:rsidP="006C1834">
      <w:pPr>
        <w:overflowPunct w:val="0"/>
        <w:autoSpaceDE w:val="0"/>
        <w:autoSpaceDN w:val="0"/>
        <w:adjustRightInd w:val="0"/>
        <w:ind w:left="720"/>
        <w:textAlignment w:val="baseline"/>
        <w:rPr>
          <w:rFonts w:cs="Arial"/>
          <w:szCs w:val="20"/>
          <w:lang w:val="en-US"/>
        </w:rPr>
      </w:pPr>
      <w:r w:rsidRPr="00AA59F7">
        <w:rPr>
          <w:rFonts w:cs="Arial"/>
          <w:szCs w:val="20"/>
          <w:lang w:val="en-US"/>
        </w:rPr>
        <w:t>The Council wishes to use the procurement process as an opportunity to establish and develop a partnering arrangement(s) to deliver service improvements over the life of the contract that is sufficiently flexible to accommodate changing demand and overall, provides value for money.</w:t>
      </w:r>
    </w:p>
    <w:p w14:paraId="4D41037B" w14:textId="77777777" w:rsidR="00AA59F7" w:rsidRPr="00AA59F7" w:rsidRDefault="00AA59F7" w:rsidP="006C1834">
      <w:pPr>
        <w:overflowPunct w:val="0"/>
        <w:autoSpaceDE w:val="0"/>
        <w:autoSpaceDN w:val="0"/>
        <w:adjustRightInd w:val="0"/>
        <w:ind w:left="720"/>
        <w:textAlignment w:val="baseline"/>
        <w:rPr>
          <w:rFonts w:cs="Arial"/>
          <w:szCs w:val="20"/>
          <w:lang w:val="en-US"/>
        </w:rPr>
      </w:pPr>
    </w:p>
    <w:p w14:paraId="522F74BA" w14:textId="77777777" w:rsidR="00AA59F7" w:rsidRPr="00AA59F7" w:rsidRDefault="00AA59F7" w:rsidP="006C1834">
      <w:pPr>
        <w:overflowPunct w:val="0"/>
        <w:autoSpaceDE w:val="0"/>
        <w:autoSpaceDN w:val="0"/>
        <w:adjustRightInd w:val="0"/>
        <w:ind w:left="720"/>
        <w:textAlignment w:val="baseline"/>
        <w:rPr>
          <w:rFonts w:cs="Arial"/>
          <w:szCs w:val="22"/>
          <w:u w:val="single"/>
          <w:lang w:val="en-US"/>
        </w:rPr>
      </w:pPr>
      <w:r w:rsidRPr="00AA59F7">
        <w:rPr>
          <w:rFonts w:cs="Arial"/>
          <w:szCs w:val="20"/>
          <w:lang w:val="en-US"/>
        </w:rPr>
        <w:t>Anticipated outcomes of the contract include -</w:t>
      </w:r>
    </w:p>
    <w:p w14:paraId="019DE4C2" w14:textId="77777777" w:rsidR="00AA59F7" w:rsidRPr="00AA59F7" w:rsidRDefault="00AA59F7" w:rsidP="006C1834">
      <w:pPr>
        <w:overflowPunct w:val="0"/>
        <w:autoSpaceDE w:val="0"/>
        <w:autoSpaceDN w:val="0"/>
        <w:adjustRightInd w:val="0"/>
        <w:ind w:left="2160" w:hanging="540"/>
        <w:textAlignment w:val="baseline"/>
        <w:rPr>
          <w:rFonts w:cs="Arial"/>
          <w:szCs w:val="22"/>
          <w:u w:val="single"/>
          <w:lang w:val="en-US"/>
        </w:rPr>
      </w:pPr>
    </w:p>
    <w:p w14:paraId="215D8A25" w14:textId="77777777" w:rsidR="00AA59F7" w:rsidRPr="00AA59F7" w:rsidRDefault="00AA59F7" w:rsidP="006C1834">
      <w:pPr>
        <w:numPr>
          <w:ilvl w:val="0"/>
          <w:numId w:val="33"/>
        </w:numPr>
        <w:overflowPunct w:val="0"/>
        <w:autoSpaceDE w:val="0"/>
        <w:autoSpaceDN w:val="0"/>
        <w:adjustRightInd w:val="0"/>
        <w:ind w:hanging="720"/>
        <w:textAlignment w:val="baseline"/>
        <w:rPr>
          <w:rFonts w:cs="Arial"/>
          <w:b/>
          <w:bCs/>
          <w:szCs w:val="22"/>
          <w:u w:val="single"/>
          <w:lang w:val="en-US"/>
        </w:rPr>
      </w:pPr>
      <w:r w:rsidRPr="00AA59F7">
        <w:rPr>
          <w:rFonts w:cs="Arial"/>
          <w:szCs w:val="22"/>
          <w:lang w:val="en-US"/>
        </w:rPr>
        <w:t>A positive impact on the transfers of care from hospital agenda</w:t>
      </w:r>
    </w:p>
    <w:p w14:paraId="1C89729B" w14:textId="77777777" w:rsidR="00AA59F7" w:rsidRPr="00AA59F7" w:rsidRDefault="00AA59F7" w:rsidP="006C1834">
      <w:pPr>
        <w:numPr>
          <w:ilvl w:val="0"/>
          <w:numId w:val="33"/>
        </w:numPr>
        <w:tabs>
          <w:tab w:val="num" w:pos="720"/>
        </w:tabs>
        <w:overflowPunct w:val="0"/>
        <w:autoSpaceDE w:val="0"/>
        <w:autoSpaceDN w:val="0"/>
        <w:adjustRightInd w:val="0"/>
        <w:ind w:hanging="720"/>
        <w:textAlignment w:val="baseline"/>
        <w:rPr>
          <w:rFonts w:cs="Arial"/>
          <w:b/>
          <w:bCs/>
          <w:szCs w:val="22"/>
          <w:u w:val="single"/>
          <w:lang w:val="en-US"/>
        </w:rPr>
      </w:pPr>
      <w:r w:rsidRPr="00AA59F7">
        <w:rPr>
          <w:rFonts w:cs="Arial"/>
          <w:szCs w:val="22"/>
          <w:lang w:val="en-US"/>
        </w:rPr>
        <w:t>Service Improvements over the life of the contract</w:t>
      </w:r>
    </w:p>
    <w:p w14:paraId="5FFE5606" w14:textId="77777777" w:rsidR="00AA59F7" w:rsidRPr="00AA59F7" w:rsidRDefault="00AA59F7" w:rsidP="006C1834">
      <w:pPr>
        <w:numPr>
          <w:ilvl w:val="0"/>
          <w:numId w:val="33"/>
        </w:numPr>
        <w:tabs>
          <w:tab w:val="num" w:pos="720"/>
        </w:tabs>
        <w:overflowPunct w:val="0"/>
        <w:autoSpaceDE w:val="0"/>
        <w:autoSpaceDN w:val="0"/>
        <w:adjustRightInd w:val="0"/>
        <w:ind w:hanging="720"/>
        <w:textAlignment w:val="baseline"/>
        <w:rPr>
          <w:rFonts w:cs="Arial"/>
          <w:b/>
          <w:bCs/>
          <w:szCs w:val="22"/>
          <w:u w:val="single"/>
          <w:lang w:val="en-US"/>
        </w:rPr>
      </w:pPr>
      <w:r w:rsidRPr="00AA59F7">
        <w:rPr>
          <w:rFonts w:cs="Arial"/>
          <w:szCs w:val="22"/>
          <w:lang w:val="en-US"/>
        </w:rPr>
        <w:t>Efficiency gains and overall value for money services</w:t>
      </w:r>
    </w:p>
    <w:p w14:paraId="3B36FEBB" w14:textId="77777777" w:rsidR="00AA59F7" w:rsidRPr="00AA59F7" w:rsidRDefault="00AA59F7" w:rsidP="006C1834">
      <w:pPr>
        <w:overflowPunct w:val="0"/>
        <w:autoSpaceDE w:val="0"/>
        <w:autoSpaceDN w:val="0"/>
        <w:adjustRightInd w:val="0"/>
        <w:ind w:left="720"/>
        <w:textAlignment w:val="baseline"/>
        <w:rPr>
          <w:rFonts w:cs="Arial"/>
          <w:szCs w:val="22"/>
          <w:lang w:val="en-US"/>
        </w:rPr>
      </w:pPr>
      <w:r w:rsidRPr="00AA59F7">
        <w:rPr>
          <w:rFonts w:cs="Arial"/>
          <w:szCs w:val="22"/>
          <w:lang w:val="en-US"/>
        </w:rPr>
        <w:tab/>
      </w:r>
    </w:p>
    <w:p w14:paraId="47D7264C" w14:textId="77777777" w:rsidR="00AA59F7" w:rsidRPr="00AA59F7" w:rsidRDefault="00AA59F7" w:rsidP="006C1834">
      <w:pPr>
        <w:overflowPunct w:val="0"/>
        <w:autoSpaceDE w:val="0"/>
        <w:autoSpaceDN w:val="0"/>
        <w:adjustRightInd w:val="0"/>
        <w:ind w:left="720"/>
        <w:textAlignment w:val="baseline"/>
        <w:rPr>
          <w:rFonts w:cs="Arial"/>
          <w:szCs w:val="20"/>
          <w:lang w:val="en-US"/>
        </w:rPr>
      </w:pPr>
      <w:r w:rsidRPr="00AA59F7">
        <w:rPr>
          <w:rFonts w:cs="Arial"/>
          <w:szCs w:val="20"/>
          <w:lang w:val="en-US"/>
        </w:rPr>
        <w:t xml:space="preserve">Providers are expected to work within a spirit of trust and to work to a clear contractual framework that incorporates an open book policy approach and clear performance measures which are outcome based and that </w:t>
      </w:r>
      <w:r w:rsidR="00D03F8F">
        <w:rPr>
          <w:rFonts w:cs="Arial"/>
          <w:szCs w:val="20"/>
          <w:lang w:val="en-US"/>
        </w:rPr>
        <w:t>are</w:t>
      </w:r>
      <w:r w:rsidRPr="00AA59F7">
        <w:rPr>
          <w:rFonts w:cs="Arial"/>
          <w:szCs w:val="20"/>
          <w:lang w:val="en-US"/>
        </w:rPr>
        <w:t xml:space="preserve"> subject to periodic review.  </w:t>
      </w:r>
    </w:p>
    <w:p w14:paraId="23E50DB3" w14:textId="77777777" w:rsidR="00AA59F7" w:rsidRPr="00AA59F7" w:rsidRDefault="00AA59F7" w:rsidP="006C1834">
      <w:pPr>
        <w:overflowPunct w:val="0"/>
        <w:autoSpaceDE w:val="0"/>
        <w:autoSpaceDN w:val="0"/>
        <w:adjustRightInd w:val="0"/>
        <w:ind w:left="720"/>
        <w:textAlignment w:val="baseline"/>
        <w:rPr>
          <w:rFonts w:cs="Arial"/>
          <w:szCs w:val="22"/>
          <w:lang w:val="en-US"/>
        </w:rPr>
      </w:pPr>
    </w:p>
    <w:p w14:paraId="254B4892" w14:textId="77777777" w:rsidR="00AA59F7" w:rsidRPr="00AA59F7" w:rsidRDefault="00AA59F7" w:rsidP="006C1834">
      <w:pPr>
        <w:overflowPunct w:val="0"/>
        <w:autoSpaceDE w:val="0"/>
        <w:autoSpaceDN w:val="0"/>
        <w:adjustRightInd w:val="0"/>
        <w:ind w:left="720"/>
        <w:textAlignment w:val="baseline"/>
        <w:rPr>
          <w:rFonts w:cs="Arial"/>
          <w:szCs w:val="22"/>
          <w:lang w:val="en-US"/>
        </w:rPr>
      </w:pPr>
      <w:r w:rsidRPr="00AA59F7">
        <w:rPr>
          <w:rFonts w:cs="Arial"/>
          <w:szCs w:val="22"/>
          <w:lang w:val="en-US"/>
        </w:rPr>
        <w:t xml:space="preserve">The Department, therefore, feels it appropriate to move towards a much clearer working relationship with a provider that can </w:t>
      </w:r>
      <w:r w:rsidR="00D03F8F">
        <w:rPr>
          <w:rFonts w:cs="Arial"/>
          <w:szCs w:val="22"/>
          <w:lang w:val="en-US"/>
        </w:rPr>
        <w:t>produce</w:t>
      </w:r>
      <w:r w:rsidRPr="00AA59F7">
        <w:rPr>
          <w:rFonts w:cs="Arial"/>
          <w:szCs w:val="22"/>
          <w:lang w:val="en-US"/>
        </w:rPr>
        <w:t xml:space="preserve"> improved outcomes and life chances for service users, alongside greater diversity in service provision.  </w:t>
      </w:r>
    </w:p>
    <w:p w14:paraId="542BD9E3" w14:textId="77777777" w:rsidR="00AA59F7" w:rsidRPr="00AA59F7" w:rsidRDefault="00AA59F7" w:rsidP="006C1834">
      <w:pPr>
        <w:overflowPunct w:val="0"/>
        <w:autoSpaceDE w:val="0"/>
        <w:autoSpaceDN w:val="0"/>
        <w:adjustRightInd w:val="0"/>
        <w:ind w:left="720"/>
        <w:textAlignment w:val="baseline"/>
        <w:rPr>
          <w:rFonts w:cs="Arial"/>
          <w:szCs w:val="22"/>
          <w:lang w:val="en-US"/>
        </w:rPr>
      </w:pPr>
    </w:p>
    <w:p w14:paraId="3152B2EE" w14:textId="77777777" w:rsidR="00AA59F7" w:rsidRPr="00AA59F7" w:rsidRDefault="00AA59F7" w:rsidP="006C1834">
      <w:pPr>
        <w:overflowPunct w:val="0"/>
        <w:autoSpaceDE w:val="0"/>
        <w:autoSpaceDN w:val="0"/>
        <w:adjustRightInd w:val="0"/>
        <w:ind w:left="720"/>
        <w:textAlignment w:val="baseline"/>
        <w:rPr>
          <w:rFonts w:cs="Arial"/>
          <w:szCs w:val="22"/>
          <w:lang w:val="en-US"/>
        </w:rPr>
      </w:pPr>
      <w:r w:rsidRPr="00AA59F7">
        <w:rPr>
          <w:rFonts w:cs="Arial"/>
          <w:szCs w:val="22"/>
          <w:lang w:val="en-US"/>
        </w:rPr>
        <w:t>This approach is viewed as producing both direct and indirect benefits in that providers will equally bring ideas and experience to the mutual benefit of all and within the proposed development of a longer-term partnership.</w:t>
      </w:r>
    </w:p>
    <w:p w14:paraId="4CA729A7" w14:textId="77777777" w:rsidR="00AA59F7" w:rsidRPr="00AA59F7" w:rsidRDefault="00AA59F7" w:rsidP="006C1834">
      <w:pPr>
        <w:overflowPunct w:val="0"/>
        <w:autoSpaceDE w:val="0"/>
        <w:autoSpaceDN w:val="0"/>
        <w:adjustRightInd w:val="0"/>
        <w:ind w:left="720"/>
        <w:textAlignment w:val="baseline"/>
        <w:rPr>
          <w:rFonts w:cs="Arial"/>
          <w:szCs w:val="22"/>
          <w:lang w:val="en-US"/>
        </w:rPr>
      </w:pPr>
    </w:p>
    <w:p w14:paraId="43F5D9AA" w14:textId="77777777" w:rsidR="00AA59F7" w:rsidRPr="00AA59F7" w:rsidRDefault="00AA59F7" w:rsidP="006C1834">
      <w:pPr>
        <w:overflowPunct w:val="0"/>
        <w:autoSpaceDE w:val="0"/>
        <w:autoSpaceDN w:val="0"/>
        <w:adjustRightInd w:val="0"/>
        <w:ind w:left="720"/>
        <w:textAlignment w:val="baseline"/>
        <w:rPr>
          <w:rFonts w:cs="Arial"/>
          <w:szCs w:val="22"/>
        </w:rPr>
      </w:pPr>
      <w:r w:rsidRPr="00AA59F7">
        <w:rPr>
          <w:rFonts w:cs="Arial"/>
          <w:szCs w:val="22"/>
        </w:rPr>
        <w:t xml:space="preserve">This approach also </w:t>
      </w:r>
      <w:proofErr w:type="gramStart"/>
      <w:r w:rsidRPr="00AA59F7">
        <w:rPr>
          <w:rFonts w:cs="Arial"/>
          <w:szCs w:val="22"/>
        </w:rPr>
        <w:t>takes into account</w:t>
      </w:r>
      <w:proofErr w:type="gramEnd"/>
      <w:r w:rsidRPr="00AA59F7">
        <w:rPr>
          <w:rFonts w:cs="Arial"/>
          <w:szCs w:val="22"/>
        </w:rPr>
        <w:t xml:space="preserve"> the increasing integration of service delivery and commissioning between the Council and its partner organisations, especially Health but increasingly local voluntary agencies.</w:t>
      </w:r>
    </w:p>
    <w:p w14:paraId="49AC1B1C" w14:textId="77777777" w:rsidR="00AA59F7" w:rsidRDefault="00AA59F7" w:rsidP="006C1834">
      <w:pPr>
        <w:ind w:left="720"/>
        <w:rPr>
          <w:b/>
          <w:szCs w:val="22"/>
          <w:lang w:eastAsia="en-GB"/>
        </w:rPr>
      </w:pPr>
    </w:p>
    <w:p w14:paraId="6A98DE88" w14:textId="77777777" w:rsidR="00723C41" w:rsidRDefault="00723C41">
      <w:pPr>
        <w:rPr>
          <w:rFonts w:cs="Arial"/>
          <w:bCs/>
          <w:szCs w:val="20"/>
          <w:lang w:val="en-US"/>
        </w:rPr>
      </w:pPr>
      <w:r>
        <w:rPr>
          <w:rFonts w:cs="Arial"/>
          <w:bCs/>
          <w:szCs w:val="20"/>
          <w:lang w:val="en-US"/>
        </w:rPr>
        <w:br w:type="page"/>
      </w:r>
    </w:p>
    <w:p w14:paraId="059DEDB0" w14:textId="77777777" w:rsidR="00AA59F7" w:rsidRPr="006C1834" w:rsidRDefault="00723C41" w:rsidP="00AA59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cs="Arial"/>
          <w:bCs/>
          <w:szCs w:val="20"/>
          <w:lang w:val="en-US"/>
        </w:rPr>
      </w:pPr>
      <w:r>
        <w:rPr>
          <w:rFonts w:cs="Arial"/>
          <w:bCs/>
          <w:szCs w:val="20"/>
          <w:lang w:val="en-US"/>
        </w:rPr>
        <w:lastRenderedPageBreak/>
        <w:t>1.4.8</w:t>
      </w:r>
      <w:r w:rsidR="00AA59F7">
        <w:rPr>
          <w:rFonts w:cs="Arial"/>
          <w:bCs/>
          <w:szCs w:val="20"/>
          <w:lang w:val="en-US"/>
        </w:rPr>
        <w:tab/>
      </w:r>
      <w:r w:rsidR="00AA59F7" w:rsidRPr="00AA59F7">
        <w:rPr>
          <w:rFonts w:cs="Arial"/>
          <w:bCs/>
          <w:szCs w:val="20"/>
          <w:lang w:val="en-US"/>
        </w:rPr>
        <w:t>Background Information</w:t>
      </w:r>
    </w:p>
    <w:p w14:paraId="16B42A18" w14:textId="77777777" w:rsidR="00AA59F7" w:rsidRPr="00AA59F7" w:rsidRDefault="00AA59F7"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p>
    <w:p w14:paraId="18BF9431" w14:textId="77777777" w:rsidR="00AA59F7" w:rsidRPr="00AA59F7" w:rsidRDefault="00AA59F7"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r w:rsidRPr="00AA59F7">
        <w:rPr>
          <w:rFonts w:cs="Arial"/>
          <w:szCs w:val="20"/>
          <w:lang w:val="en-US"/>
        </w:rPr>
        <w:t xml:space="preserve">St Helens is based in the North West of England, ten miles from Liverpool and </w:t>
      </w:r>
      <w:proofErr w:type="gramStart"/>
      <w:r w:rsidRPr="00AA59F7">
        <w:rPr>
          <w:rFonts w:cs="Arial"/>
          <w:szCs w:val="20"/>
          <w:lang w:val="en-US"/>
        </w:rPr>
        <w:t>twenty one</w:t>
      </w:r>
      <w:proofErr w:type="gramEnd"/>
      <w:r w:rsidRPr="00AA59F7">
        <w:rPr>
          <w:rFonts w:cs="Arial"/>
          <w:szCs w:val="20"/>
          <w:lang w:val="en-US"/>
        </w:rPr>
        <w:t xml:space="preserve"> miles from Manchester.  It is a highly populated locality surrounded by semi-rural areas. </w:t>
      </w:r>
    </w:p>
    <w:p w14:paraId="08A4DB7E" w14:textId="77777777" w:rsidR="00AA59F7" w:rsidRPr="00AA59F7" w:rsidRDefault="00AA59F7" w:rsidP="006C183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p>
    <w:p w14:paraId="37853363" w14:textId="77777777" w:rsidR="00AA59F7" w:rsidRPr="00AA59F7" w:rsidRDefault="00AA59F7" w:rsidP="006C183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r w:rsidRPr="00AA59F7">
        <w:rPr>
          <w:rFonts w:cs="Arial"/>
          <w:szCs w:val="20"/>
          <w:lang w:val="en-US"/>
        </w:rPr>
        <w:t xml:space="preserve">St Helens </w:t>
      </w:r>
      <w:r w:rsidR="00E276FD">
        <w:rPr>
          <w:rFonts w:cs="Arial"/>
          <w:szCs w:val="20"/>
          <w:lang w:val="en-US"/>
        </w:rPr>
        <w:t xml:space="preserve">Borough </w:t>
      </w:r>
      <w:r w:rsidRPr="00AA59F7">
        <w:rPr>
          <w:rFonts w:cs="Arial"/>
          <w:szCs w:val="20"/>
          <w:lang w:val="en-US"/>
        </w:rPr>
        <w:t xml:space="preserve">Councils’ </w:t>
      </w:r>
      <w:r w:rsidR="00E276FD">
        <w:rPr>
          <w:rFonts w:cs="Arial"/>
          <w:szCs w:val="20"/>
          <w:lang w:val="en-US"/>
        </w:rPr>
        <w:t>Integrated Health and Social Care Department</w:t>
      </w:r>
      <w:r w:rsidRPr="00AA59F7">
        <w:rPr>
          <w:rFonts w:cs="Arial"/>
          <w:szCs w:val="20"/>
          <w:lang w:val="en-US"/>
        </w:rPr>
        <w:t xml:space="preserve"> requires the provision of the highest standard Domiciliary Care Service which provides value for money.  This service will be provided between the hours of 7am and 11pm, 7 days per week.  </w:t>
      </w:r>
    </w:p>
    <w:p w14:paraId="0C1122CD" w14:textId="77777777" w:rsidR="00AA59F7" w:rsidRPr="00AA59F7" w:rsidRDefault="00AA59F7" w:rsidP="006C183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p>
    <w:p w14:paraId="0870D10B" w14:textId="77777777" w:rsidR="00AA59F7" w:rsidRPr="00AA59F7" w:rsidRDefault="00AA59F7" w:rsidP="006C1834">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cs="Arial"/>
          <w:szCs w:val="20"/>
          <w:lang w:val="en-US"/>
        </w:rPr>
      </w:pPr>
      <w:r w:rsidRPr="00AA59F7">
        <w:rPr>
          <w:rFonts w:cs="Arial"/>
          <w:szCs w:val="20"/>
          <w:lang w:val="en-US"/>
        </w:rPr>
        <w:t>The Councils’ objective is to maintain and support vulnerable people living in the Community and to ensure they are enabled to maintain an independent lifestyle, improving rehabilitation, choice and independence.</w:t>
      </w:r>
    </w:p>
    <w:p w14:paraId="6B1039CF" w14:textId="77777777" w:rsidR="00AA59F7" w:rsidRPr="00AA59F7" w:rsidRDefault="00AA59F7" w:rsidP="006C1834">
      <w:pPr>
        <w:overflowPunct w:val="0"/>
        <w:autoSpaceDE w:val="0"/>
        <w:autoSpaceDN w:val="0"/>
        <w:adjustRightInd w:val="0"/>
        <w:ind w:left="720"/>
        <w:textAlignment w:val="baseline"/>
        <w:rPr>
          <w:rFonts w:cs="Arial"/>
          <w:b/>
          <w:szCs w:val="22"/>
          <w:u w:val="single"/>
          <w:lang w:val="en-US"/>
        </w:rPr>
      </w:pPr>
    </w:p>
    <w:p w14:paraId="6886977C" w14:textId="77777777" w:rsidR="008D4CBB" w:rsidRDefault="00AA59F7" w:rsidP="00723C41">
      <w:pPr>
        <w:overflowPunct w:val="0"/>
        <w:autoSpaceDE w:val="0"/>
        <w:autoSpaceDN w:val="0"/>
        <w:adjustRightInd w:val="0"/>
        <w:ind w:left="720"/>
        <w:textAlignment w:val="baseline"/>
        <w:rPr>
          <w:rFonts w:cs="Arial"/>
          <w:szCs w:val="20"/>
          <w:lang w:val="en-US"/>
        </w:rPr>
      </w:pPr>
      <w:r w:rsidRPr="00AA59F7">
        <w:rPr>
          <w:rFonts w:cs="Arial"/>
          <w:szCs w:val="20"/>
          <w:lang w:val="en-US"/>
        </w:rPr>
        <w:t>The following figures which are included for information are taken from POPPI (Projecting Older People Population Information System) and PANSI (Projecting Adult Needs and Service Information System). These relate to St Helens and were correct on 10</w:t>
      </w:r>
      <w:r w:rsidRPr="00AA59F7">
        <w:rPr>
          <w:rFonts w:cs="Arial"/>
          <w:szCs w:val="20"/>
          <w:vertAlign w:val="superscript"/>
          <w:lang w:val="en-US"/>
        </w:rPr>
        <w:t>th</w:t>
      </w:r>
      <w:r w:rsidRPr="00AA59F7">
        <w:rPr>
          <w:rFonts w:cs="Arial"/>
          <w:szCs w:val="20"/>
          <w:lang w:val="en-US"/>
        </w:rPr>
        <w:t xml:space="preserve"> June 2016.</w:t>
      </w:r>
    </w:p>
    <w:p w14:paraId="0E6E4F6F" w14:textId="77777777" w:rsidR="008D4CBB" w:rsidRDefault="008D4CBB" w:rsidP="006C1834">
      <w:pPr>
        <w:overflowPunct w:val="0"/>
        <w:autoSpaceDE w:val="0"/>
        <w:autoSpaceDN w:val="0"/>
        <w:adjustRightInd w:val="0"/>
        <w:ind w:left="720"/>
        <w:textAlignment w:val="baseline"/>
        <w:rPr>
          <w:rFonts w:cs="Arial"/>
          <w:szCs w:val="20"/>
          <w:lang w:val="en-US"/>
        </w:rPr>
      </w:pPr>
    </w:p>
    <w:p w14:paraId="38EA1191" w14:textId="77777777" w:rsidR="008D4CBB" w:rsidRDefault="008D4CBB" w:rsidP="006C1834">
      <w:pPr>
        <w:overflowPunct w:val="0"/>
        <w:autoSpaceDE w:val="0"/>
        <w:autoSpaceDN w:val="0"/>
        <w:adjustRightInd w:val="0"/>
        <w:ind w:left="720"/>
        <w:textAlignment w:val="baseline"/>
        <w:rPr>
          <w:rFonts w:cs="Arial"/>
          <w:szCs w:val="20"/>
          <w:lang w:val="en-US"/>
        </w:rPr>
      </w:pPr>
    </w:p>
    <w:p w14:paraId="06B0C304" w14:textId="77777777" w:rsidR="00AA59F7" w:rsidRPr="00AA59F7" w:rsidRDefault="00AA59F7" w:rsidP="008D4CBB">
      <w:pPr>
        <w:overflowPunct w:val="0"/>
        <w:autoSpaceDE w:val="0"/>
        <w:autoSpaceDN w:val="0"/>
        <w:adjustRightInd w:val="0"/>
        <w:textAlignment w:val="baseline"/>
        <w:rPr>
          <w:rFonts w:cs="Arial"/>
          <w:szCs w:val="20"/>
          <w:lang w:val="en-US"/>
        </w:rPr>
      </w:pPr>
      <w:r w:rsidRPr="00AA59F7">
        <w:rPr>
          <w:rFonts w:cs="Arial"/>
          <w:szCs w:val="20"/>
          <w:lang w:val="en-US"/>
        </w:rPr>
        <w:t>Population data –</w:t>
      </w:r>
    </w:p>
    <w:p w14:paraId="4636340A" w14:textId="77777777" w:rsidR="00AA59F7" w:rsidRPr="00AA59F7" w:rsidRDefault="00AA59F7" w:rsidP="00AA59F7">
      <w:pPr>
        <w:keepNext/>
        <w:overflowPunct w:val="0"/>
        <w:autoSpaceDE w:val="0"/>
        <w:autoSpaceDN w:val="0"/>
        <w:adjustRightInd w:val="0"/>
        <w:textAlignment w:val="baseline"/>
        <w:outlineLvl w:val="6"/>
        <w:rPr>
          <w:rFonts w:ascii="Times New Roman" w:hAnsi="Times New Roman"/>
          <w:sz w:val="20"/>
          <w:szCs w:val="20"/>
          <w:lang w:eastAsia="en-GB"/>
        </w:rPr>
      </w:pPr>
      <w:r w:rsidRPr="00AA59F7">
        <w:rPr>
          <w:rFonts w:cs="Arial"/>
          <w:b/>
          <w:bCs/>
          <w:szCs w:val="20"/>
        </w:rPr>
        <w:fldChar w:fldCharType="begin"/>
      </w:r>
      <w:r w:rsidRPr="00AA59F7">
        <w:rPr>
          <w:rFonts w:cs="Arial"/>
          <w:b/>
          <w:bCs/>
          <w:szCs w:val="20"/>
        </w:rPr>
        <w:instrText xml:space="preserve"> LINK Excel.Sheet.8 "\\\\WC-DC01\\group\\GambleInst_Procurement\\BRM\\Tender &amp; Quote Information\\ASCH Tender Register &amp; Blank Tender Docs\\Tenders\\Dom Care Tender 2016\\Tender documents\\Poppi information 100616.xls" "poppi_Population_by_age_10-06-1!R1C1:R12C6" \a \f 4 \h  \* MERGEFORMAT </w:instrText>
      </w:r>
      <w:r w:rsidRPr="00AA59F7">
        <w:rPr>
          <w:rFonts w:cs="Arial"/>
          <w:b/>
          <w:bCs/>
          <w:szCs w:val="20"/>
        </w:rPr>
        <w:fldChar w:fldCharType="separate"/>
      </w:r>
    </w:p>
    <w:tbl>
      <w:tblPr>
        <w:tblW w:w="10665" w:type="dxa"/>
        <w:tblInd w:w="-1172" w:type="dxa"/>
        <w:tblLook w:val="04A0" w:firstRow="1" w:lastRow="0" w:firstColumn="1" w:lastColumn="0" w:noHBand="0" w:noVBand="1"/>
      </w:tblPr>
      <w:tblGrid>
        <w:gridCol w:w="2920"/>
        <w:gridCol w:w="1549"/>
        <w:gridCol w:w="1549"/>
        <w:gridCol w:w="1549"/>
        <w:gridCol w:w="1549"/>
        <w:gridCol w:w="1549"/>
      </w:tblGrid>
      <w:tr w:rsidR="00AA59F7" w:rsidRPr="00AA59F7" w14:paraId="0FDA4A94" w14:textId="77777777" w:rsidTr="00C57C19">
        <w:trPr>
          <w:trHeight w:val="300"/>
        </w:trPr>
        <w:tc>
          <w:tcPr>
            <w:tcW w:w="2920" w:type="dxa"/>
            <w:tcBorders>
              <w:top w:val="nil"/>
              <w:left w:val="nil"/>
              <w:bottom w:val="nil"/>
              <w:right w:val="nil"/>
            </w:tcBorders>
            <w:shd w:val="clear" w:color="auto" w:fill="auto"/>
            <w:noWrap/>
            <w:vAlign w:val="bottom"/>
            <w:hideMark/>
          </w:tcPr>
          <w:p w14:paraId="28773754"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Data for: St. Helens</w:t>
            </w:r>
          </w:p>
        </w:tc>
        <w:tc>
          <w:tcPr>
            <w:tcW w:w="1549" w:type="dxa"/>
            <w:tcBorders>
              <w:top w:val="nil"/>
              <w:left w:val="nil"/>
              <w:bottom w:val="nil"/>
              <w:right w:val="nil"/>
            </w:tcBorders>
            <w:shd w:val="clear" w:color="auto" w:fill="auto"/>
            <w:noWrap/>
            <w:vAlign w:val="bottom"/>
            <w:hideMark/>
          </w:tcPr>
          <w:p w14:paraId="0092673D"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0B8F3AD9"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10D14657"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47843CBA"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371A87D8" w14:textId="77777777" w:rsidR="00AA59F7" w:rsidRPr="00AA59F7" w:rsidRDefault="00AA59F7" w:rsidP="006C1834">
            <w:pPr>
              <w:ind w:left="720"/>
              <w:rPr>
                <w:rFonts w:ascii="Calibri" w:hAnsi="Calibri"/>
                <w:color w:val="000000"/>
                <w:szCs w:val="22"/>
                <w:lang w:eastAsia="en-GB"/>
              </w:rPr>
            </w:pPr>
          </w:p>
        </w:tc>
      </w:tr>
      <w:tr w:rsidR="00AA59F7" w:rsidRPr="00AA59F7" w14:paraId="180DA7D0" w14:textId="77777777" w:rsidTr="00C57C19">
        <w:trPr>
          <w:trHeight w:val="300"/>
        </w:trPr>
        <w:tc>
          <w:tcPr>
            <w:tcW w:w="9116" w:type="dxa"/>
            <w:gridSpan w:val="5"/>
            <w:tcBorders>
              <w:top w:val="nil"/>
              <w:left w:val="nil"/>
              <w:bottom w:val="nil"/>
              <w:right w:val="nil"/>
            </w:tcBorders>
            <w:shd w:val="clear" w:color="auto" w:fill="auto"/>
            <w:noWrap/>
            <w:vAlign w:val="bottom"/>
            <w:hideMark/>
          </w:tcPr>
          <w:p w14:paraId="446BD2D4"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Table produced on 10/06/16 15:42 from www.poppi.org.uk version 9.0</w:t>
            </w:r>
          </w:p>
        </w:tc>
        <w:tc>
          <w:tcPr>
            <w:tcW w:w="1549" w:type="dxa"/>
            <w:tcBorders>
              <w:top w:val="nil"/>
              <w:left w:val="nil"/>
              <w:bottom w:val="nil"/>
              <w:right w:val="nil"/>
            </w:tcBorders>
            <w:shd w:val="clear" w:color="auto" w:fill="auto"/>
            <w:noWrap/>
            <w:vAlign w:val="bottom"/>
            <w:hideMark/>
          </w:tcPr>
          <w:p w14:paraId="7783D84B" w14:textId="77777777" w:rsidR="00AA59F7" w:rsidRPr="00AA59F7" w:rsidRDefault="00AA59F7" w:rsidP="006C1834">
            <w:pPr>
              <w:ind w:left="720"/>
              <w:rPr>
                <w:rFonts w:ascii="Calibri" w:hAnsi="Calibri"/>
                <w:color w:val="000000"/>
                <w:szCs w:val="22"/>
                <w:lang w:eastAsia="en-GB"/>
              </w:rPr>
            </w:pPr>
          </w:p>
        </w:tc>
      </w:tr>
      <w:tr w:rsidR="00AA59F7" w:rsidRPr="00AA59F7" w14:paraId="4864AADE" w14:textId="77777777" w:rsidTr="00C57C19">
        <w:trPr>
          <w:trHeight w:val="300"/>
        </w:trPr>
        <w:tc>
          <w:tcPr>
            <w:tcW w:w="6018" w:type="dxa"/>
            <w:gridSpan w:val="3"/>
            <w:tcBorders>
              <w:top w:val="nil"/>
              <w:left w:val="nil"/>
              <w:bottom w:val="nil"/>
              <w:right w:val="nil"/>
            </w:tcBorders>
            <w:shd w:val="clear" w:color="auto" w:fill="auto"/>
            <w:noWrap/>
            <w:vAlign w:val="bottom"/>
            <w:hideMark/>
          </w:tcPr>
          <w:p w14:paraId="5EEBA60F"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Population aged 65 and over, projected to 2030</w:t>
            </w:r>
          </w:p>
        </w:tc>
        <w:tc>
          <w:tcPr>
            <w:tcW w:w="1549" w:type="dxa"/>
            <w:tcBorders>
              <w:top w:val="nil"/>
              <w:left w:val="nil"/>
              <w:bottom w:val="nil"/>
              <w:right w:val="nil"/>
            </w:tcBorders>
            <w:shd w:val="clear" w:color="auto" w:fill="auto"/>
            <w:noWrap/>
            <w:vAlign w:val="bottom"/>
            <w:hideMark/>
          </w:tcPr>
          <w:p w14:paraId="114E82F1"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0C0203D6"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4459E9A1" w14:textId="77777777" w:rsidR="00AA59F7" w:rsidRPr="00AA59F7" w:rsidRDefault="00AA59F7" w:rsidP="006C1834">
            <w:pPr>
              <w:ind w:left="720"/>
              <w:rPr>
                <w:rFonts w:ascii="Calibri" w:hAnsi="Calibri"/>
                <w:color w:val="000000"/>
                <w:szCs w:val="22"/>
                <w:lang w:eastAsia="en-GB"/>
              </w:rPr>
            </w:pPr>
          </w:p>
        </w:tc>
      </w:tr>
      <w:tr w:rsidR="00AA59F7" w:rsidRPr="00AA59F7" w14:paraId="1CCA3188" w14:textId="77777777" w:rsidTr="00C57C19">
        <w:trPr>
          <w:trHeight w:val="300"/>
        </w:trPr>
        <w:tc>
          <w:tcPr>
            <w:tcW w:w="2920" w:type="dxa"/>
            <w:tcBorders>
              <w:top w:val="nil"/>
              <w:left w:val="nil"/>
              <w:bottom w:val="nil"/>
              <w:right w:val="nil"/>
            </w:tcBorders>
            <w:shd w:val="clear" w:color="auto" w:fill="auto"/>
            <w:noWrap/>
            <w:vAlign w:val="bottom"/>
            <w:hideMark/>
          </w:tcPr>
          <w:p w14:paraId="58FBD745" w14:textId="77777777" w:rsidR="00AA59F7" w:rsidRPr="00AA59F7" w:rsidRDefault="00AA59F7" w:rsidP="006C1834">
            <w:pPr>
              <w:ind w:left="720"/>
              <w:rPr>
                <w:rFonts w:ascii="Calibri" w:hAnsi="Calibri"/>
                <w:b/>
                <w:bCs/>
                <w:color w:val="000000"/>
                <w:szCs w:val="22"/>
                <w:lang w:eastAsia="en-GB"/>
              </w:rPr>
            </w:pPr>
          </w:p>
        </w:tc>
        <w:tc>
          <w:tcPr>
            <w:tcW w:w="1549" w:type="dxa"/>
            <w:tcBorders>
              <w:top w:val="nil"/>
              <w:left w:val="nil"/>
              <w:bottom w:val="nil"/>
              <w:right w:val="nil"/>
            </w:tcBorders>
            <w:shd w:val="clear" w:color="auto" w:fill="auto"/>
            <w:noWrap/>
            <w:vAlign w:val="bottom"/>
            <w:hideMark/>
          </w:tcPr>
          <w:p w14:paraId="507E5CFD" w14:textId="77777777" w:rsidR="00AA59F7" w:rsidRPr="00AA59F7" w:rsidRDefault="00AA59F7" w:rsidP="006C1834">
            <w:pPr>
              <w:ind w:left="720"/>
              <w:jc w:val="right"/>
              <w:rPr>
                <w:rFonts w:ascii="Calibri" w:hAnsi="Calibri"/>
                <w:b/>
                <w:bCs/>
                <w:color w:val="000000"/>
                <w:szCs w:val="22"/>
                <w:lang w:eastAsia="en-GB"/>
              </w:rPr>
            </w:pPr>
            <w:r w:rsidRPr="00AA59F7">
              <w:rPr>
                <w:rFonts w:ascii="Calibri" w:hAnsi="Calibri"/>
                <w:b/>
                <w:bCs/>
                <w:color w:val="000000"/>
                <w:szCs w:val="22"/>
                <w:lang w:eastAsia="en-GB"/>
              </w:rPr>
              <w:t>2014</w:t>
            </w:r>
          </w:p>
        </w:tc>
        <w:tc>
          <w:tcPr>
            <w:tcW w:w="1549" w:type="dxa"/>
            <w:tcBorders>
              <w:top w:val="nil"/>
              <w:left w:val="nil"/>
              <w:bottom w:val="nil"/>
              <w:right w:val="nil"/>
            </w:tcBorders>
            <w:shd w:val="clear" w:color="auto" w:fill="auto"/>
            <w:noWrap/>
            <w:vAlign w:val="bottom"/>
            <w:hideMark/>
          </w:tcPr>
          <w:p w14:paraId="1AC23778" w14:textId="77777777" w:rsidR="00AA59F7" w:rsidRPr="00AA59F7" w:rsidRDefault="00AA59F7" w:rsidP="006C1834">
            <w:pPr>
              <w:ind w:left="720"/>
              <w:jc w:val="right"/>
              <w:rPr>
                <w:rFonts w:ascii="Calibri" w:hAnsi="Calibri"/>
                <w:b/>
                <w:bCs/>
                <w:color w:val="000000"/>
                <w:szCs w:val="22"/>
                <w:lang w:eastAsia="en-GB"/>
              </w:rPr>
            </w:pPr>
            <w:r w:rsidRPr="00AA59F7">
              <w:rPr>
                <w:rFonts w:ascii="Calibri" w:hAnsi="Calibri"/>
                <w:b/>
                <w:bCs/>
                <w:color w:val="000000"/>
                <w:szCs w:val="22"/>
                <w:lang w:eastAsia="en-GB"/>
              </w:rPr>
              <w:t>2015</w:t>
            </w:r>
          </w:p>
        </w:tc>
        <w:tc>
          <w:tcPr>
            <w:tcW w:w="1549" w:type="dxa"/>
            <w:tcBorders>
              <w:top w:val="nil"/>
              <w:left w:val="nil"/>
              <w:bottom w:val="nil"/>
              <w:right w:val="nil"/>
            </w:tcBorders>
            <w:shd w:val="clear" w:color="auto" w:fill="auto"/>
            <w:noWrap/>
            <w:vAlign w:val="bottom"/>
            <w:hideMark/>
          </w:tcPr>
          <w:p w14:paraId="27D6BD1A" w14:textId="77777777" w:rsidR="00AA59F7" w:rsidRPr="00AA59F7" w:rsidRDefault="00AA59F7" w:rsidP="006C1834">
            <w:pPr>
              <w:ind w:left="720"/>
              <w:jc w:val="right"/>
              <w:rPr>
                <w:rFonts w:ascii="Calibri" w:hAnsi="Calibri"/>
                <w:b/>
                <w:bCs/>
                <w:color w:val="000000"/>
                <w:szCs w:val="22"/>
                <w:lang w:eastAsia="en-GB"/>
              </w:rPr>
            </w:pPr>
            <w:r w:rsidRPr="00AA59F7">
              <w:rPr>
                <w:rFonts w:ascii="Calibri" w:hAnsi="Calibri"/>
                <w:b/>
                <w:bCs/>
                <w:color w:val="000000"/>
                <w:szCs w:val="22"/>
                <w:lang w:eastAsia="en-GB"/>
              </w:rPr>
              <w:t>2020</w:t>
            </w:r>
          </w:p>
        </w:tc>
        <w:tc>
          <w:tcPr>
            <w:tcW w:w="1549" w:type="dxa"/>
            <w:tcBorders>
              <w:top w:val="nil"/>
              <w:left w:val="nil"/>
              <w:bottom w:val="nil"/>
              <w:right w:val="nil"/>
            </w:tcBorders>
            <w:shd w:val="clear" w:color="auto" w:fill="auto"/>
            <w:noWrap/>
            <w:vAlign w:val="bottom"/>
            <w:hideMark/>
          </w:tcPr>
          <w:p w14:paraId="7421655C" w14:textId="77777777" w:rsidR="00AA59F7" w:rsidRPr="00AA59F7" w:rsidRDefault="00AA59F7" w:rsidP="006C1834">
            <w:pPr>
              <w:ind w:left="720"/>
              <w:jc w:val="right"/>
              <w:rPr>
                <w:rFonts w:ascii="Calibri" w:hAnsi="Calibri"/>
                <w:b/>
                <w:bCs/>
                <w:color w:val="000000"/>
                <w:szCs w:val="22"/>
                <w:lang w:eastAsia="en-GB"/>
              </w:rPr>
            </w:pPr>
            <w:r w:rsidRPr="00AA59F7">
              <w:rPr>
                <w:rFonts w:ascii="Calibri" w:hAnsi="Calibri"/>
                <w:b/>
                <w:bCs/>
                <w:color w:val="000000"/>
                <w:szCs w:val="22"/>
                <w:lang w:eastAsia="en-GB"/>
              </w:rPr>
              <w:t>2025</w:t>
            </w:r>
          </w:p>
        </w:tc>
        <w:tc>
          <w:tcPr>
            <w:tcW w:w="1549" w:type="dxa"/>
            <w:tcBorders>
              <w:top w:val="nil"/>
              <w:left w:val="nil"/>
              <w:bottom w:val="nil"/>
              <w:right w:val="nil"/>
            </w:tcBorders>
            <w:shd w:val="clear" w:color="auto" w:fill="auto"/>
            <w:noWrap/>
            <w:vAlign w:val="bottom"/>
            <w:hideMark/>
          </w:tcPr>
          <w:p w14:paraId="403A6F3C" w14:textId="77777777" w:rsidR="00AA59F7" w:rsidRPr="00AA59F7" w:rsidRDefault="00AA59F7" w:rsidP="006C1834">
            <w:pPr>
              <w:ind w:left="720"/>
              <w:jc w:val="right"/>
              <w:rPr>
                <w:rFonts w:ascii="Calibri" w:hAnsi="Calibri"/>
                <w:b/>
                <w:bCs/>
                <w:color w:val="000000"/>
                <w:szCs w:val="22"/>
                <w:lang w:eastAsia="en-GB"/>
              </w:rPr>
            </w:pPr>
            <w:r w:rsidRPr="00AA59F7">
              <w:rPr>
                <w:rFonts w:ascii="Calibri" w:hAnsi="Calibri"/>
                <w:b/>
                <w:bCs/>
                <w:color w:val="000000"/>
                <w:szCs w:val="22"/>
                <w:lang w:eastAsia="en-GB"/>
              </w:rPr>
              <w:t>2030</w:t>
            </w:r>
          </w:p>
        </w:tc>
      </w:tr>
      <w:tr w:rsidR="00AA59F7" w:rsidRPr="00AA59F7" w14:paraId="7FD01EB3" w14:textId="77777777" w:rsidTr="00C57C19">
        <w:trPr>
          <w:trHeight w:val="300"/>
        </w:trPr>
        <w:tc>
          <w:tcPr>
            <w:tcW w:w="2920" w:type="dxa"/>
            <w:tcBorders>
              <w:top w:val="nil"/>
              <w:left w:val="nil"/>
              <w:bottom w:val="nil"/>
              <w:right w:val="nil"/>
            </w:tcBorders>
            <w:shd w:val="clear" w:color="auto" w:fill="auto"/>
            <w:noWrap/>
            <w:vAlign w:val="bottom"/>
            <w:hideMark/>
          </w:tcPr>
          <w:p w14:paraId="13DAF4FE"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65-69</w:t>
            </w:r>
          </w:p>
        </w:tc>
        <w:tc>
          <w:tcPr>
            <w:tcW w:w="1549" w:type="dxa"/>
            <w:tcBorders>
              <w:top w:val="nil"/>
              <w:left w:val="nil"/>
              <w:bottom w:val="nil"/>
              <w:right w:val="nil"/>
            </w:tcBorders>
            <w:shd w:val="clear" w:color="auto" w:fill="auto"/>
            <w:noWrap/>
            <w:vAlign w:val="bottom"/>
            <w:hideMark/>
          </w:tcPr>
          <w:p w14:paraId="51F56BCB"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11,300</w:t>
            </w:r>
          </w:p>
        </w:tc>
        <w:tc>
          <w:tcPr>
            <w:tcW w:w="1549" w:type="dxa"/>
            <w:tcBorders>
              <w:top w:val="nil"/>
              <w:left w:val="nil"/>
              <w:bottom w:val="nil"/>
              <w:right w:val="nil"/>
            </w:tcBorders>
            <w:shd w:val="clear" w:color="auto" w:fill="auto"/>
            <w:noWrap/>
            <w:vAlign w:val="bottom"/>
            <w:hideMark/>
          </w:tcPr>
          <w:p w14:paraId="4F353B70"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11,500</w:t>
            </w:r>
          </w:p>
        </w:tc>
        <w:tc>
          <w:tcPr>
            <w:tcW w:w="1549" w:type="dxa"/>
            <w:tcBorders>
              <w:top w:val="nil"/>
              <w:left w:val="nil"/>
              <w:bottom w:val="nil"/>
              <w:right w:val="nil"/>
            </w:tcBorders>
            <w:shd w:val="clear" w:color="auto" w:fill="auto"/>
            <w:noWrap/>
            <w:vAlign w:val="bottom"/>
            <w:hideMark/>
          </w:tcPr>
          <w:p w14:paraId="483618B8"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10,200</w:t>
            </w:r>
          </w:p>
        </w:tc>
        <w:tc>
          <w:tcPr>
            <w:tcW w:w="1549" w:type="dxa"/>
            <w:tcBorders>
              <w:top w:val="nil"/>
              <w:left w:val="nil"/>
              <w:bottom w:val="nil"/>
              <w:right w:val="nil"/>
            </w:tcBorders>
            <w:shd w:val="clear" w:color="auto" w:fill="auto"/>
            <w:noWrap/>
            <w:vAlign w:val="bottom"/>
            <w:hideMark/>
          </w:tcPr>
          <w:p w14:paraId="5E5F2D4C"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10,700</w:t>
            </w:r>
          </w:p>
        </w:tc>
        <w:tc>
          <w:tcPr>
            <w:tcW w:w="1549" w:type="dxa"/>
            <w:tcBorders>
              <w:top w:val="nil"/>
              <w:left w:val="nil"/>
              <w:bottom w:val="nil"/>
              <w:right w:val="nil"/>
            </w:tcBorders>
            <w:shd w:val="clear" w:color="auto" w:fill="auto"/>
            <w:noWrap/>
            <w:vAlign w:val="bottom"/>
            <w:hideMark/>
          </w:tcPr>
          <w:p w14:paraId="0459B061"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12,300</w:t>
            </w:r>
          </w:p>
        </w:tc>
      </w:tr>
      <w:tr w:rsidR="00AA59F7" w:rsidRPr="00AA59F7" w14:paraId="1573CECD" w14:textId="77777777" w:rsidTr="00C57C19">
        <w:trPr>
          <w:trHeight w:val="300"/>
        </w:trPr>
        <w:tc>
          <w:tcPr>
            <w:tcW w:w="2920" w:type="dxa"/>
            <w:tcBorders>
              <w:top w:val="nil"/>
              <w:left w:val="nil"/>
              <w:bottom w:val="nil"/>
              <w:right w:val="nil"/>
            </w:tcBorders>
            <w:shd w:val="clear" w:color="auto" w:fill="auto"/>
            <w:noWrap/>
            <w:vAlign w:val="bottom"/>
            <w:hideMark/>
          </w:tcPr>
          <w:p w14:paraId="6E36B255"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70-74</w:t>
            </w:r>
          </w:p>
        </w:tc>
        <w:tc>
          <w:tcPr>
            <w:tcW w:w="1549" w:type="dxa"/>
            <w:tcBorders>
              <w:top w:val="nil"/>
              <w:left w:val="nil"/>
              <w:bottom w:val="nil"/>
              <w:right w:val="nil"/>
            </w:tcBorders>
            <w:shd w:val="clear" w:color="auto" w:fill="auto"/>
            <w:noWrap/>
            <w:vAlign w:val="bottom"/>
            <w:hideMark/>
          </w:tcPr>
          <w:p w14:paraId="43646A14"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8,400</w:t>
            </w:r>
          </w:p>
        </w:tc>
        <w:tc>
          <w:tcPr>
            <w:tcW w:w="1549" w:type="dxa"/>
            <w:tcBorders>
              <w:top w:val="nil"/>
              <w:left w:val="nil"/>
              <w:bottom w:val="nil"/>
              <w:right w:val="nil"/>
            </w:tcBorders>
            <w:shd w:val="clear" w:color="auto" w:fill="auto"/>
            <w:noWrap/>
            <w:vAlign w:val="bottom"/>
            <w:hideMark/>
          </w:tcPr>
          <w:p w14:paraId="7E465D33"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8,700</w:t>
            </w:r>
          </w:p>
        </w:tc>
        <w:tc>
          <w:tcPr>
            <w:tcW w:w="1549" w:type="dxa"/>
            <w:tcBorders>
              <w:top w:val="nil"/>
              <w:left w:val="nil"/>
              <w:bottom w:val="nil"/>
              <w:right w:val="nil"/>
            </w:tcBorders>
            <w:shd w:val="clear" w:color="auto" w:fill="auto"/>
            <w:noWrap/>
            <w:vAlign w:val="bottom"/>
            <w:hideMark/>
          </w:tcPr>
          <w:p w14:paraId="6C7268DB"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10,700</w:t>
            </w:r>
          </w:p>
        </w:tc>
        <w:tc>
          <w:tcPr>
            <w:tcW w:w="1549" w:type="dxa"/>
            <w:tcBorders>
              <w:top w:val="nil"/>
              <w:left w:val="nil"/>
              <w:bottom w:val="nil"/>
              <w:right w:val="nil"/>
            </w:tcBorders>
            <w:shd w:val="clear" w:color="auto" w:fill="auto"/>
            <w:noWrap/>
            <w:vAlign w:val="bottom"/>
            <w:hideMark/>
          </w:tcPr>
          <w:p w14:paraId="7C2D9928"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9,600</w:t>
            </w:r>
          </w:p>
        </w:tc>
        <w:tc>
          <w:tcPr>
            <w:tcW w:w="1549" w:type="dxa"/>
            <w:tcBorders>
              <w:top w:val="nil"/>
              <w:left w:val="nil"/>
              <w:bottom w:val="nil"/>
              <w:right w:val="nil"/>
            </w:tcBorders>
            <w:shd w:val="clear" w:color="auto" w:fill="auto"/>
            <w:noWrap/>
            <w:vAlign w:val="bottom"/>
            <w:hideMark/>
          </w:tcPr>
          <w:p w14:paraId="7C59A09E"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10,200</w:t>
            </w:r>
          </w:p>
        </w:tc>
      </w:tr>
      <w:tr w:rsidR="00AA59F7" w:rsidRPr="00AA59F7" w14:paraId="7F3E7029" w14:textId="77777777" w:rsidTr="00C57C19">
        <w:trPr>
          <w:trHeight w:val="300"/>
        </w:trPr>
        <w:tc>
          <w:tcPr>
            <w:tcW w:w="2920" w:type="dxa"/>
            <w:tcBorders>
              <w:top w:val="nil"/>
              <w:left w:val="nil"/>
              <w:bottom w:val="nil"/>
              <w:right w:val="nil"/>
            </w:tcBorders>
            <w:shd w:val="clear" w:color="auto" w:fill="auto"/>
            <w:noWrap/>
            <w:vAlign w:val="bottom"/>
            <w:hideMark/>
          </w:tcPr>
          <w:p w14:paraId="16D15CA0"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75-79</w:t>
            </w:r>
          </w:p>
        </w:tc>
        <w:tc>
          <w:tcPr>
            <w:tcW w:w="1549" w:type="dxa"/>
            <w:tcBorders>
              <w:top w:val="nil"/>
              <w:left w:val="nil"/>
              <w:bottom w:val="nil"/>
              <w:right w:val="nil"/>
            </w:tcBorders>
            <w:shd w:val="clear" w:color="auto" w:fill="auto"/>
            <w:noWrap/>
            <w:vAlign w:val="bottom"/>
            <w:hideMark/>
          </w:tcPr>
          <w:p w14:paraId="78DB2AE8"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6,900</w:t>
            </w:r>
          </w:p>
        </w:tc>
        <w:tc>
          <w:tcPr>
            <w:tcW w:w="1549" w:type="dxa"/>
            <w:tcBorders>
              <w:top w:val="nil"/>
              <w:left w:val="nil"/>
              <w:bottom w:val="nil"/>
              <w:right w:val="nil"/>
            </w:tcBorders>
            <w:shd w:val="clear" w:color="auto" w:fill="auto"/>
            <w:noWrap/>
            <w:vAlign w:val="bottom"/>
            <w:hideMark/>
          </w:tcPr>
          <w:p w14:paraId="0B09FCBF"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6,900</w:t>
            </w:r>
          </w:p>
        </w:tc>
        <w:tc>
          <w:tcPr>
            <w:tcW w:w="1549" w:type="dxa"/>
            <w:tcBorders>
              <w:top w:val="nil"/>
              <w:left w:val="nil"/>
              <w:bottom w:val="nil"/>
              <w:right w:val="nil"/>
            </w:tcBorders>
            <w:shd w:val="clear" w:color="auto" w:fill="auto"/>
            <w:noWrap/>
            <w:vAlign w:val="bottom"/>
            <w:hideMark/>
          </w:tcPr>
          <w:p w14:paraId="1931E59C"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7,600</w:t>
            </w:r>
          </w:p>
        </w:tc>
        <w:tc>
          <w:tcPr>
            <w:tcW w:w="1549" w:type="dxa"/>
            <w:tcBorders>
              <w:top w:val="nil"/>
              <w:left w:val="nil"/>
              <w:bottom w:val="nil"/>
              <w:right w:val="nil"/>
            </w:tcBorders>
            <w:shd w:val="clear" w:color="auto" w:fill="auto"/>
            <w:noWrap/>
            <w:vAlign w:val="bottom"/>
            <w:hideMark/>
          </w:tcPr>
          <w:p w14:paraId="2A424A52"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9,600</w:t>
            </w:r>
          </w:p>
        </w:tc>
        <w:tc>
          <w:tcPr>
            <w:tcW w:w="1549" w:type="dxa"/>
            <w:tcBorders>
              <w:top w:val="nil"/>
              <w:left w:val="nil"/>
              <w:bottom w:val="nil"/>
              <w:right w:val="nil"/>
            </w:tcBorders>
            <w:shd w:val="clear" w:color="auto" w:fill="auto"/>
            <w:noWrap/>
            <w:vAlign w:val="bottom"/>
            <w:hideMark/>
          </w:tcPr>
          <w:p w14:paraId="4C29EB8D"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8,600</w:t>
            </w:r>
          </w:p>
        </w:tc>
      </w:tr>
      <w:tr w:rsidR="00AA59F7" w:rsidRPr="00AA59F7" w14:paraId="6754C7AE" w14:textId="77777777" w:rsidTr="00C57C19">
        <w:trPr>
          <w:trHeight w:val="300"/>
        </w:trPr>
        <w:tc>
          <w:tcPr>
            <w:tcW w:w="2920" w:type="dxa"/>
            <w:tcBorders>
              <w:top w:val="nil"/>
              <w:left w:val="nil"/>
              <w:bottom w:val="nil"/>
              <w:right w:val="nil"/>
            </w:tcBorders>
            <w:shd w:val="clear" w:color="auto" w:fill="auto"/>
            <w:noWrap/>
            <w:vAlign w:val="bottom"/>
            <w:hideMark/>
          </w:tcPr>
          <w:p w14:paraId="1961E356"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80-84</w:t>
            </w:r>
          </w:p>
        </w:tc>
        <w:tc>
          <w:tcPr>
            <w:tcW w:w="1549" w:type="dxa"/>
            <w:tcBorders>
              <w:top w:val="nil"/>
              <w:left w:val="nil"/>
              <w:bottom w:val="nil"/>
              <w:right w:val="nil"/>
            </w:tcBorders>
            <w:shd w:val="clear" w:color="auto" w:fill="auto"/>
            <w:noWrap/>
            <w:vAlign w:val="bottom"/>
            <w:hideMark/>
          </w:tcPr>
          <w:p w14:paraId="5B5B1941"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4,500</w:t>
            </w:r>
          </w:p>
        </w:tc>
        <w:tc>
          <w:tcPr>
            <w:tcW w:w="1549" w:type="dxa"/>
            <w:tcBorders>
              <w:top w:val="nil"/>
              <w:left w:val="nil"/>
              <w:bottom w:val="nil"/>
              <w:right w:val="nil"/>
            </w:tcBorders>
            <w:shd w:val="clear" w:color="auto" w:fill="auto"/>
            <w:noWrap/>
            <w:vAlign w:val="bottom"/>
            <w:hideMark/>
          </w:tcPr>
          <w:p w14:paraId="50E4C999"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4,700</w:t>
            </w:r>
          </w:p>
        </w:tc>
        <w:tc>
          <w:tcPr>
            <w:tcW w:w="1549" w:type="dxa"/>
            <w:tcBorders>
              <w:top w:val="nil"/>
              <w:left w:val="nil"/>
              <w:bottom w:val="nil"/>
              <w:right w:val="nil"/>
            </w:tcBorders>
            <w:shd w:val="clear" w:color="auto" w:fill="auto"/>
            <w:noWrap/>
            <w:vAlign w:val="bottom"/>
            <w:hideMark/>
          </w:tcPr>
          <w:p w14:paraId="7416DD80"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5,500</w:t>
            </w:r>
          </w:p>
        </w:tc>
        <w:tc>
          <w:tcPr>
            <w:tcW w:w="1549" w:type="dxa"/>
            <w:tcBorders>
              <w:top w:val="nil"/>
              <w:left w:val="nil"/>
              <w:bottom w:val="nil"/>
              <w:right w:val="nil"/>
            </w:tcBorders>
            <w:shd w:val="clear" w:color="auto" w:fill="auto"/>
            <w:noWrap/>
            <w:vAlign w:val="bottom"/>
            <w:hideMark/>
          </w:tcPr>
          <w:p w14:paraId="2C3C7F6C"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6,200</w:t>
            </w:r>
          </w:p>
        </w:tc>
        <w:tc>
          <w:tcPr>
            <w:tcW w:w="1549" w:type="dxa"/>
            <w:tcBorders>
              <w:top w:val="nil"/>
              <w:left w:val="nil"/>
              <w:bottom w:val="nil"/>
              <w:right w:val="nil"/>
            </w:tcBorders>
            <w:shd w:val="clear" w:color="auto" w:fill="auto"/>
            <w:noWrap/>
            <w:vAlign w:val="bottom"/>
            <w:hideMark/>
          </w:tcPr>
          <w:p w14:paraId="27F118E5"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7,900</w:t>
            </w:r>
          </w:p>
        </w:tc>
      </w:tr>
      <w:tr w:rsidR="00AA59F7" w:rsidRPr="00AA59F7" w14:paraId="3E2F7260" w14:textId="77777777" w:rsidTr="00C57C19">
        <w:trPr>
          <w:trHeight w:val="300"/>
        </w:trPr>
        <w:tc>
          <w:tcPr>
            <w:tcW w:w="2920" w:type="dxa"/>
            <w:tcBorders>
              <w:top w:val="nil"/>
              <w:left w:val="nil"/>
              <w:bottom w:val="nil"/>
              <w:right w:val="nil"/>
            </w:tcBorders>
            <w:shd w:val="clear" w:color="auto" w:fill="auto"/>
            <w:noWrap/>
            <w:vAlign w:val="bottom"/>
            <w:hideMark/>
          </w:tcPr>
          <w:p w14:paraId="3A7D4AC8"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85-89</w:t>
            </w:r>
          </w:p>
        </w:tc>
        <w:tc>
          <w:tcPr>
            <w:tcW w:w="1549" w:type="dxa"/>
            <w:tcBorders>
              <w:top w:val="nil"/>
              <w:left w:val="nil"/>
              <w:bottom w:val="nil"/>
              <w:right w:val="nil"/>
            </w:tcBorders>
            <w:shd w:val="clear" w:color="auto" w:fill="auto"/>
            <w:noWrap/>
            <w:vAlign w:val="bottom"/>
            <w:hideMark/>
          </w:tcPr>
          <w:p w14:paraId="73AABC0F"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2,400</w:t>
            </w:r>
          </w:p>
        </w:tc>
        <w:tc>
          <w:tcPr>
            <w:tcW w:w="1549" w:type="dxa"/>
            <w:tcBorders>
              <w:top w:val="nil"/>
              <w:left w:val="nil"/>
              <w:bottom w:val="nil"/>
              <w:right w:val="nil"/>
            </w:tcBorders>
            <w:shd w:val="clear" w:color="auto" w:fill="auto"/>
            <w:noWrap/>
            <w:vAlign w:val="bottom"/>
            <w:hideMark/>
          </w:tcPr>
          <w:p w14:paraId="77FD90BE"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2,500</w:t>
            </w:r>
          </w:p>
        </w:tc>
        <w:tc>
          <w:tcPr>
            <w:tcW w:w="1549" w:type="dxa"/>
            <w:tcBorders>
              <w:top w:val="nil"/>
              <w:left w:val="nil"/>
              <w:bottom w:val="nil"/>
              <w:right w:val="nil"/>
            </w:tcBorders>
            <w:shd w:val="clear" w:color="auto" w:fill="auto"/>
            <w:noWrap/>
            <w:vAlign w:val="bottom"/>
            <w:hideMark/>
          </w:tcPr>
          <w:p w14:paraId="55A6CE9F"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3,100</w:t>
            </w:r>
          </w:p>
        </w:tc>
        <w:tc>
          <w:tcPr>
            <w:tcW w:w="1549" w:type="dxa"/>
            <w:tcBorders>
              <w:top w:val="nil"/>
              <w:left w:val="nil"/>
              <w:bottom w:val="nil"/>
              <w:right w:val="nil"/>
            </w:tcBorders>
            <w:shd w:val="clear" w:color="auto" w:fill="auto"/>
            <w:noWrap/>
            <w:vAlign w:val="bottom"/>
            <w:hideMark/>
          </w:tcPr>
          <w:p w14:paraId="7B517E81"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3,800</w:t>
            </w:r>
          </w:p>
        </w:tc>
        <w:tc>
          <w:tcPr>
            <w:tcW w:w="1549" w:type="dxa"/>
            <w:tcBorders>
              <w:top w:val="nil"/>
              <w:left w:val="nil"/>
              <w:bottom w:val="nil"/>
              <w:right w:val="nil"/>
            </w:tcBorders>
            <w:shd w:val="clear" w:color="auto" w:fill="auto"/>
            <w:noWrap/>
            <w:vAlign w:val="bottom"/>
            <w:hideMark/>
          </w:tcPr>
          <w:p w14:paraId="006F056A"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4,400</w:t>
            </w:r>
          </w:p>
        </w:tc>
      </w:tr>
      <w:tr w:rsidR="00AA59F7" w:rsidRPr="00AA59F7" w14:paraId="45080D13" w14:textId="77777777" w:rsidTr="00C57C19">
        <w:trPr>
          <w:trHeight w:val="300"/>
        </w:trPr>
        <w:tc>
          <w:tcPr>
            <w:tcW w:w="2920" w:type="dxa"/>
            <w:tcBorders>
              <w:top w:val="nil"/>
              <w:left w:val="nil"/>
              <w:bottom w:val="nil"/>
              <w:right w:val="nil"/>
            </w:tcBorders>
            <w:shd w:val="clear" w:color="auto" w:fill="auto"/>
            <w:noWrap/>
            <w:vAlign w:val="bottom"/>
            <w:hideMark/>
          </w:tcPr>
          <w:p w14:paraId="3D438F90"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People aged 90 and over</w:t>
            </w:r>
          </w:p>
        </w:tc>
        <w:tc>
          <w:tcPr>
            <w:tcW w:w="1549" w:type="dxa"/>
            <w:tcBorders>
              <w:top w:val="nil"/>
              <w:left w:val="nil"/>
              <w:bottom w:val="nil"/>
              <w:right w:val="nil"/>
            </w:tcBorders>
            <w:shd w:val="clear" w:color="auto" w:fill="auto"/>
            <w:noWrap/>
            <w:vAlign w:val="bottom"/>
            <w:hideMark/>
          </w:tcPr>
          <w:p w14:paraId="63E75F93"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1,300</w:t>
            </w:r>
          </w:p>
        </w:tc>
        <w:tc>
          <w:tcPr>
            <w:tcW w:w="1549" w:type="dxa"/>
            <w:tcBorders>
              <w:top w:val="nil"/>
              <w:left w:val="nil"/>
              <w:bottom w:val="nil"/>
              <w:right w:val="nil"/>
            </w:tcBorders>
            <w:shd w:val="clear" w:color="auto" w:fill="auto"/>
            <w:noWrap/>
            <w:vAlign w:val="bottom"/>
            <w:hideMark/>
          </w:tcPr>
          <w:p w14:paraId="3E4A898E"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1,300</w:t>
            </w:r>
          </w:p>
        </w:tc>
        <w:tc>
          <w:tcPr>
            <w:tcW w:w="1549" w:type="dxa"/>
            <w:tcBorders>
              <w:top w:val="nil"/>
              <w:left w:val="nil"/>
              <w:bottom w:val="nil"/>
              <w:right w:val="nil"/>
            </w:tcBorders>
            <w:shd w:val="clear" w:color="auto" w:fill="auto"/>
            <w:noWrap/>
            <w:vAlign w:val="bottom"/>
            <w:hideMark/>
          </w:tcPr>
          <w:p w14:paraId="4C8BEFCA"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1,600</w:t>
            </w:r>
          </w:p>
        </w:tc>
        <w:tc>
          <w:tcPr>
            <w:tcW w:w="1549" w:type="dxa"/>
            <w:tcBorders>
              <w:top w:val="nil"/>
              <w:left w:val="nil"/>
              <w:bottom w:val="nil"/>
              <w:right w:val="nil"/>
            </w:tcBorders>
            <w:shd w:val="clear" w:color="auto" w:fill="auto"/>
            <w:noWrap/>
            <w:vAlign w:val="bottom"/>
            <w:hideMark/>
          </w:tcPr>
          <w:p w14:paraId="2F7B051B"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2,100</w:t>
            </w:r>
          </w:p>
        </w:tc>
        <w:tc>
          <w:tcPr>
            <w:tcW w:w="1549" w:type="dxa"/>
            <w:tcBorders>
              <w:top w:val="nil"/>
              <w:left w:val="nil"/>
              <w:bottom w:val="nil"/>
              <w:right w:val="nil"/>
            </w:tcBorders>
            <w:shd w:val="clear" w:color="auto" w:fill="auto"/>
            <w:noWrap/>
            <w:vAlign w:val="bottom"/>
            <w:hideMark/>
          </w:tcPr>
          <w:p w14:paraId="1D7FA5CB"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2,800</w:t>
            </w:r>
          </w:p>
        </w:tc>
      </w:tr>
      <w:tr w:rsidR="00AA59F7" w:rsidRPr="00AA59F7" w14:paraId="5BCF2433" w14:textId="77777777" w:rsidTr="00C57C19">
        <w:trPr>
          <w:trHeight w:val="300"/>
        </w:trPr>
        <w:tc>
          <w:tcPr>
            <w:tcW w:w="2920" w:type="dxa"/>
            <w:tcBorders>
              <w:top w:val="nil"/>
              <w:left w:val="nil"/>
              <w:bottom w:val="nil"/>
              <w:right w:val="nil"/>
            </w:tcBorders>
            <w:shd w:val="clear" w:color="auto" w:fill="auto"/>
            <w:noWrap/>
            <w:vAlign w:val="bottom"/>
            <w:hideMark/>
          </w:tcPr>
          <w:p w14:paraId="60EA71CF"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Total population 65 and over</w:t>
            </w:r>
          </w:p>
        </w:tc>
        <w:tc>
          <w:tcPr>
            <w:tcW w:w="1549" w:type="dxa"/>
            <w:tcBorders>
              <w:top w:val="nil"/>
              <w:left w:val="nil"/>
              <w:bottom w:val="nil"/>
              <w:right w:val="nil"/>
            </w:tcBorders>
            <w:shd w:val="clear" w:color="auto" w:fill="auto"/>
            <w:noWrap/>
            <w:vAlign w:val="bottom"/>
            <w:hideMark/>
          </w:tcPr>
          <w:p w14:paraId="1D1CFF39"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34,800</w:t>
            </w:r>
          </w:p>
        </w:tc>
        <w:tc>
          <w:tcPr>
            <w:tcW w:w="1549" w:type="dxa"/>
            <w:tcBorders>
              <w:top w:val="nil"/>
              <w:left w:val="nil"/>
              <w:bottom w:val="nil"/>
              <w:right w:val="nil"/>
            </w:tcBorders>
            <w:shd w:val="clear" w:color="auto" w:fill="auto"/>
            <w:noWrap/>
            <w:vAlign w:val="bottom"/>
            <w:hideMark/>
          </w:tcPr>
          <w:p w14:paraId="7C77EC32"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35,600</w:t>
            </w:r>
          </w:p>
        </w:tc>
        <w:tc>
          <w:tcPr>
            <w:tcW w:w="1549" w:type="dxa"/>
            <w:tcBorders>
              <w:top w:val="nil"/>
              <w:left w:val="nil"/>
              <w:bottom w:val="nil"/>
              <w:right w:val="nil"/>
            </w:tcBorders>
            <w:shd w:val="clear" w:color="auto" w:fill="auto"/>
            <w:noWrap/>
            <w:vAlign w:val="bottom"/>
            <w:hideMark/>
          </w:tcPr>
          <w:p w14:paraId="1FAD26BD"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38,700</w:t>
            </w:r>
          </w:p>
        </w:tc>
        <w:tc>
          <w:tcPr>
            <w:tcW w:w="1549" w:type="dxa"/>
            <w:tcBorders>
              <w:top w:val="nil"/>
              <w:left w:val="nil"/>
              <w:bottom w:val="nil"/>
              <w:right w:val="nil"/>
            </w:tcBorders>
            <w:shd w:val="clear" w:color="auto" w:fill="auto"/>
            <w:noWrap/>
            <w:vAlign w:val="bottom"/>
            <w:hideMark/>
          </w:tcPr>
          <w:p w14:paraId="50B3DBC7"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42,000</w:t>
            </w:r>
          </w:p>
        </w:tc>
        <w:tc>
          <w:tcPr>
            <w:tcW w:w="1549" w:type="dxa"/>
            <w:tcBorders>
              <w:top w:val="nil"/>
              <w:left w:val="nil"/>
              <w:bottom w:val="nil"/>
              <w:right w:val="nil"/>
            </w:tcBorders>
            <w:shd w:val="clear" w:color="auto" w:fill="auto"/>
            <w:noWrap/>
            <w:vAlign w:val="bottom"/>
            <w:hideMark/>
          </w:tcPr>
          <w:p w14:paraId="1F034733" w14:textId="77777777" w:rsidR="00AA59F7" w:rsidRPr="00AA59F7" w:rsidRDefault="00AA59F7" w:rsidP="006C1834">
            <w:pPr>
              <w:ind w:left="720"/>
              <w:jc w:val="right"/>
              <w:rPr>
                <w:rFonts w:ascii="Calibri" w:hAnsi="Calibri"/>
                <w:color w:val="000000"/>
                <w:szCs w:val="22"/>
                <w:lang w:eastAsia="en-GB"/>
              </w:rPr>
            </w:pPr>
            <w:r w:rsidRPr="00AA59F7">
              <w:rPr>
                <w:rFonts w:ascii="Calibri" w:hAnsi="Calibri"/>
                <w:color w:val="000000"/>
                <w:szCs w:val="22"/>
                <w:lang w:eastAsia="en-GB"/>
              </w:rPr>
              <w:t>46,200</w:t>
            </w:r>
          </w:p>
        </w:tc>
      </w:tr>
      <w:tr w:rsidR="00AA59F7" w:rsidRPr="00AA59F7" w14:paraId="4E32BF6B" w14:textId="77777777" w:rsidTr="00C57C19">
        <w:trPr>
          <w:trHeight w:val="300"/>
        </w:trPr>
        <w:tc>
          <w:tcPr>
            <w:tcW w:w="7567" w:type="dxa"/>
            <w:gridSpan w:val="4"/>
            <w:tcBorders>
              <w:top w:val="nil"/>
              <w:left w:val="nil"/>
              <w:bottom w:val="nil"/>
              <w:right w:val="nil"/>
            </w:tcBorders>
            <w:shd w:val="clear" w:color="auto" w:fill="auto"/>
            <w:noWrap/>
            <w:vAlign w:val="bottom"/>
            <w:hideMark/>
          </w:tcPr>
          <w:p w14:paraId="34ACACF8" w14:textId="77777777" w:rsidR="00AA59F7" w:rsidRPr="00AA59F7" w:rsidRDefault="00AA59F7" w:rsidP="006C1834">
            <w:pPr>
              <w:ind w:left="720"/>
              <w:rPr>
                <w:rFonts w:ascii="Calibri" w:hAnsi="Calibri"/>
                <w:color w:val="000000"/>
                <w:szCs w:val="22"/>
                <w:lang w:eastAsia="en-GB"/>
              </w:rPr>
            </w:pPr>
            <w:r w:rsidRPr="00AA59F7">
              <w:rPr>
                <w:rFonts w:ascii="Calibri" w:hAnsi="Calibri"/>
                <w:color w:val="000000"/>
                <w:szCs w:val="22"/>
                <w:lang w:eastAsia="en-GB"/>
              </w:rPr>
              <w:t>Figures may not sum due to rounding. Crown copyright 2014</w:t>
            </w:r>
          </w:p>
        </w:tc>
        <w:tc>
          <w:tcPr>
            <w:tcW w:w="1549" w:type="dxa"/>
            <w:tcBorders>
              <w:top w:val="nil"/>
              <w:left w:val="nil"/>
              <w:bottom w:val="nil"/>
              <w:right w:val="nil"/>
            </w:tcBorders>
            <w:shd w:val="clear" w:color="auto" w:fill="auto"/>
            <w:noWrap/>
            <w:vAlign w:val="bottom"/>
            <w:hideMark/>
          </w:tcPr>
          <w:p w14:paraId="5F7463E8" w14:textId="77777777" w:rsidR="00AA59F7" w:rsidRPr="00AA59F7" w:rsidRDefault="00AA59F7" w:rsidP="006C1834">
            <w:pPr>
              <w:ind w:left="720"/>
              <w:rPr>
                <w:rFonts w:ascii="Calibri" w:hAnsi="Calibri"/>
                <w:color w:val="000000"/>
                <w:szCs w:val="22"/>
                <w:lang w:eastAsia="en-GB"/>
              </w:rPr>
            </w:pPr>
          </w:p>
        </w:tc>
        <w:tc>
          <w:tcPr>
            <w:tcW w:w="1549" w:type="dxa"/>
            <w:tcBorders>
              <w:top w:val="nil"/>
              <w:left w:val="nil"/>
              <w:bottom w:val="nil"/>
              <w:right w:val="nil"/>
            </w:tcBorders>
            <w:shd w:val="clear" w:color="auto" w:fill="auto"/>
            <w:noWrap/>
            <w:vAlign w:val="bottom"/>
            <w:hideMark/>
          </w:tcPr>
          <w:p w14:paraId="0F29B5DE" w14:textId="77777777" w:rsidR="00AA59F7" w:rsidRPr="00AA59F7" w:rsidRDefault="00AA59F7" w:rsidP="006C1834">
            <w:pPr>
              <w:ind w:left="720"/>
              <w:rPr>
                <w:rFonts w:ascii="Calibri" w:hAnsi="Calibri"/>
                <w:color w:val="000000"/>
                <w:szCs w:val="22"/>
                <w:lang w:eastAsia="en-GB"/>
              </w:rPr>
            </w:pPr>
          </w:p>
        </w:tc>
      </w:tr>
    </w:tbl>
    <w:p w14:paraId="0BE64770" w14:textId="77777777" w:rsidR="00AA59F7" w:rsidRPr="00AA59F7" w:rsidRDefault="00AA59F7" w:rsidP="00AA59F7">
      <w:pPr>
        <w:keepNext/>
        <w:overflowPunct w:val="0"/>
        <w:autoSpaceDE w:val="0"/>
        <w:autoSpaceDN w:val="0"/>
        <w:adjustRightInd w:val="0"/>
        <w:textAlignment w:val="baseline"/>
        <w:outlineLvl w:val="6"/>
        <w:rPr>
          <w:rFonts w:cs="Arial"/>
          <w:b/>
          <w:bCs/>
          <w:szCs w:val="22"/>
          <w:u w:val="single"/>
        </w:rPr>
      </w:pPr>
      <w:r w:rsidRPr="00AA59F7">
        <w:rPr>
          <w:rFonts w:cs="Arial"/>
          <w:b/>
          <w:bCs/>
          <w:szCs w:val="22"/>
          <w:u w:val="single"/>
        </w:rPr>
        <w:fldChar w:fldCharType="end"/>
      </w:r>
    </w:p>
    <w:p w14:paraId="1C4F45D1" w14:textId="77777777" w:rsidR="00AA59F7" w:rsidRPr="00AA59F7" w:rsidRDefault="00AA59F7">
      <w:pPr>
        <w:keepNext/>
        <w:overflowPunct w:val="0"/>
        <w:autoSpaceDE w:val="0"/>
        <w:autoSpaceDN w:val="0"/>
        <w:adjustRightInd w:val="0"/>
        <w:textAlignment w:val="baseline"/>
        <w:outlineLvl w:val="6"/>
        <w:rPr>
          <w:rFonts w:ascii="Times New Roman" w:hAnsi="Times New Roman"/>
          <w:sz w:val="20"/>
          <w:szCs w:val="20"/>
          <w:lang w:eastAsia="en-GB"/>
        </w:rPr>
      </w:pPr>
      <w:r w:rsidRPr="00AA59F7">
        <w:rPr>
          <w:rFonts w:cs="Arial"/>
          <w:b/>
          <w:bCs/>
          <w:szCs w:val="20"/>
        </w:rPr>
        <w:fldChar w:fldCharType="begin"/>
      </w:r>
      <w:r w:rsidRPr="00AA59F7">
        <w:rPr>
          <w:rFonts w:cs="Arial"/>
          <w:b/>
          <w:bCs/>
          <w:szCs w:val="20"/>
        </w:rPr>
        <w:instrText xml:space="preserve"> LINK </w:instrText>
      </w:r>
      <w:r w:rsidR="00BE5701">
        <w:rPr>
          <w:rFonts w:cs="Arial"/>
          <w:b/>
          <w:bCs/>
          <w:szCs w:val="20"/>
        </w:rPr>
        <w:instrText xml:space="preserve">Excel.Sheet.8 "\\\\WC-DC01\\group\\GambleInst_Procurement\\BRM\\Tender &amp; Quote Information\\ASCH Tender Register &amp; Blank Tender Docs\\Tenders\\Dom Care Tender 2016\\Tender documents\\Poppi information 100616.xls" pansi_Population_by_age_10-06-1!R1C1:R12C6 </w:instrText>
      </w:r>
      <w:r w:rsidRPr="00AA59F7">
        <w:rPr>
          <w:rFonts w:cs="Arial"/>
          <w:b/>
          <w:bCs/>
          <w:szCs w:val="20"/>
        </w:rPr>
        <w:instrText xml:space="preserve">\a \f 4 \h  \* MERGEFORMAT </w:instrText>
      </w:r>
      <w:r w:rsidRPr="00AA59F7">
        <w:rPr>
          <w:rFonts w:cs="Arial"/>
          <w:b/>
          <w:bCs/>
          <w:szCs w:val="20"/>
        </w:rPr>
        <w:fldChar w:fldCharType="separate"/>
      </w:r>
    </w:p>
    <w:tbl>
      <w:tblPr>
        <w:tblW w:w="8416" w:type="dxa"/>
        <w:tblInd w:w="108" w:type="dxa"/>
        <w:tblLook w:val="04A0" w:firstRow="1" w:lastRow="0" w:firstColumn="1" w:lastColumn="0" w:noHBand="0" w:noVBand="1"/>
      </w:tblPr>
      <w:tblGrid>
        <w:gridCol w:w="4396"/>
        <w:gridCol w:w="940"/>
        <w:gridCol w:w="940"/>
        <w:gridCol w:w="940"/>
        <w:gridCol w:w="940"/>
        <w:gridCol w:w="940"/>
      </w:tblGrid>
      <w:tr w:rsidR="00AA59F7" w:rsidRPr="00AA59F7" w14:paraId="2B4CD13D" w14:textId="77777777" w:rsidTr="00BE5701">
        <w:trPr>
          <w:trHeight w:val="304"/>
        </w:trPr>
        <w:tc>
          <w:tcPr>
            <w:tcW w:w="4396" w:type="dxa"/>
            <w:tcBorders>
              <w:top w:val="nil"/>
              <w:left w:val="nil"/>
              <w:bottom w:val="nil"/>
              <w:right w:val="nil"/>
            </w:tcBorders>
            <w:shd w:val="clear" w:color="auto" w:fill="auto"/>
            <w:noWrap/>
            <w:vAlign w:val="bottom"/>
            <w:hideMark/>
          </w:tcPr>
          <w:p w14:paraId="28362A42" w14:textId="77777777" w:rsidR="00AA59F7" w:rsidRPr="00AA59F7" w:rsidRDefault="00AA59F7">
            <w:pPr>
              <w:rPr>
                <w:rFonts w:ascii="Calibri" w:hAnsi="Calibri"/>
                <w:color w:val="000000"/>
                <w:szCs w:val="22"/>
                <w:lang w:eastAsia="en-GB"/>
              </w:rPr>
            </w:pPr>
            <w:r w:rsidRPr="00AA59F7">
              <w:rPr>
                <w:rFonts w:ascii="Calibri" w:hAnsi="Calibri"/>
                <w:color w:val="000000"/>
                <w:szCs w:val="22"/>
                <w:lang w:eastAsia="en-GB"/>
              </w:rPr>
              <w:t>Data for: St. Helens</w:t>
            </w:r>
          </w:p>
        </w:tc>
        <w:tc>
          <w:tcPr>
            <w:tcW w:w="804" w:type="dxa"/>
            <w:tcBorders>
              <w:top w:val="nil"/>
              <w:left w:val="nil"/>
              <w:bottom w:val="nil"/>
              <w:right w:val="nil"/>
            </w:tcBorders>
            <w:shd w:val="clear" w:color="auto" w:fill="auto"/>
            <w:noWrap/>
            <w:vAlign w:val="bottom"/>
            <w:hideMark/>
          </w:tcPr>
          <w:p w14:paraId="40FFFCD2" w14:textId="77777777" w:rsidR="00AA59F7" w:rsidRPr="00AA59F7" w:rsidRDefault="00AA59F7">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3792CBC6" w14:textId="77777777" w:rsidR="00AA59F7" w:rsidRPr="00AA59F7" w:rsidRDefault="00AA59F7">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15A02959" w14:textId="77777777" w:rsidR="00AA59F7" w:rsidRPr="00AA59F7" w:rsidRDefault="00AA59F7">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3C5EFA92" w14:textId="77777777" w:rsidR="00AA59F7" w:rsidRPr="00AA59F7" w:rsidRDefault="00AA59F7">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22BF9892" w14:textId="77777777" w:rsidR="00AA59F7" w:rsidRPr="00AA59F7" w:rsidRDefault="00AA59F7">
            <w:pPr>
              <w:rPr>
                <w:rFonts w:ascii="Calibri" w:hAnsi="Calibri"/>
                <w:color w:val="000000"/>
                <w:szCs w:val="22"/>
                <w:lang w:eastAsia="en-GB"/>
              </w:rPr>
            </w:pPr>
          </w:p>
        </w:tc>
      </w:tr>
      <w:tr w:rsidR="00AA59F7" w:rsidRPr="00AA59F7" w14:paraId="3F0816F4" w14:textId="77777777" w:rsidTr="00BE5701">
        <w:trPr>
          <w:gridAfter w:val="4"/>
          <w:wAfter w:w="3216" w:type="dxa"/>
          <w:trHeight w:val="304"/>
        </w:trPr>
        <w:tc>
          <w:tcPr>
            <w:tcW w:w="4396" w:type="dxa"/>
            <w:tcBorders>
              <w:top w:val="nil"/>
              <w:left w:val="nil"/>
              <w:bottom w:val="nil"/>
              <w:right w:val="nil"/>
            </w:tcBorders>
            <w:shd w:val="clear" w:color="auto" w:fill="auto"/>
            <w:noWrap/>
            <w:vAlign w:val="bottom"/>
            <w:hideMark/>
          </w:tcPr>
          <w:p w14:paraId="3D03CD7A"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Table produced on 10/06/16 15:45 from www.pansi.org.uk version 8.0</w:t>
            </w:r>
          </w:p>
        </w:tc>
        <w:tc>
          <w:tcPr>
            <w:tcW w:w="804" w:type="dxa"/>
            <w:tcBorders>
              <w:top w:val="nil"/>
              <w:left w:val="nil"/>
              <w:bottom w:val="nil"/>
              <w:right w:val="nil"/>
            </w:tcBorders>
            <w:shd w:val="clear" w:color="auto" w:fill="auto"/>
            <w:noWrap/>
            <w:vAlign w:val="bottom"/>
            <w:hideMark/>
          </w:tcPr>
          <w:p w14:paraId="55EEA3A0" w14:textId="77777777" w:rsidR="00AA59F7" w:rsidRPr="00AA59F7" w:rsidRDefault="00AA59F7" w:rsidP="00ED33A4">
            <w:pPr>
              <w:rPr>
                <w:rFonts w:ascii="Calibri" w:hAnsi="Calibri"/>
                <w:color w:val="000000"/>
                <w:szCs w:val="22"/>
                <w:lang w:eastAsia="en-GB"/>
              </w:rPr>
            </w:pPr>
          </w:p>
        </w:tc>
      </w:tr>
      <w:tr w:rsidR="00AA59F7" w:rsidRPr="00AA59F7" w14:paraId="0AA750B5" w14:textId="77777777" w:rsidTr="00BE5701">
        <w:trPr>
          <w:gridAfter w:val="2"/>
          <w:wAfter w:w="1608" w:type="dxa"/>
          <w:trHeight w:val="304"/>
        </w:trPr>
        <w:tc>
          <w:tcPr>
            <w:tcW w:w="4396" w:type="dxa"/>
            <w:tcBorders>
              <w:top w:val="nil"/>
              <w:left w:val="nil"/>
              <w:bottom w:val="nil"/>
              <w:right w:val="nil"/>
            </w:tcBorders>
            <w:shd w:val="clear" w:color="auto" w:fill="auto"/>
            <w:noWrap/>
            <w:vAlign w:val="bottom"/>
            <w:hideMark/>
          </w:tcPr>
          <w:p w14:paraId="346562B6"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Population aged 18-64, projected to 2030</w:t>
            </w:r>
          </w:p>
        </w:tc>
        <w:tc>
          <w:tcPr>
            <w:tcW w:w="804" w:type="dxa"/>
            <w:tcBorders>
              <w:top w:val="nil"/>
              <w:left w:val="nil"/>
              <w:bottom w:val="nil"/>
              <w:right w:val="nil"/>
            </w:tcBorders>
            <w:shd w:val="clear" w:color="auto" w:fill="auto"/>
            <w:noWrap/>
            <w:vAlign w:val="bottom"/>
            <w:hideMark/>
          </w:tcPr>
          <w:p w14:paraId="3088B251" w14:textId="77777777" w:rsidR="00AA59F7" w:rsidRPr="00AA59F7" w:rsidRDefault="00AA59F7" w:rsidP="00ED33A4">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072D8ADF" w14:textId="77777777" w:rsidR="00AA59F7" w:rsidRPr="00AA59F7" w:rsidRDefault="00AA59F7">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79353E63" w14:textId="77777777" w:rsidR="00AA59F7" w:rsidRPr="00AA59F7" w:rsidRDefault="00AA59F7">
            <w:pPr>
              <w:rPr>
                <w:rFonts w:ascii="Calibri" w:hAnsi="Calibri"/>
                <w:color w:val="000000"/>
                <w:szCs w:val="22"/>
                <w:lang w:eastAsia="en-GB"/>
              </w:rPr>
            </w:pPr>
          </w:p>
        </w:tc>
      </w:tr>
      <w:tr w:rsidR="00AA59F7" w:rsidRPr="00AA59F7" w14:paraId="74B37948" w14:textId="77777777" w:rsidTr="00BE5701">
        <w:trPr>
          <w:trHeight w:val="304"/>
        </w:trPr>
        <w:tc>
          <w:tcPr>
            <w:tcW w:w="4396" w:type="dxa"/>
            <w:tcBorders>
              <w:top w:val="nil"/>
              <w:left w:val="nil"/>
              <w:bottom w:val="nil"/>
              <w:right w:val="nil"/>
            </w:tcBorders>
            <w:shd w:val="clear" w:color="auto" w:fill="auto"/>
            <w:noWrap/>
            <w:vAlign w:val="bottom"/>
            <w:hideMark/>
          </w:tcPr>
          <w:p w14:paraId="4FCFE33B" w14:textId="77777777" w:rsidR="00AA59F7" w:rsidRPr="00AA59F7" w:rsidRDefault="00AA59F7" w:rsidP="00AA59F7">
            <w:pPr>
              <w:rPr>
                <w:rFonts w:ascii="Calibri" w:hAnsi="Calibri"/>
                <w:b/>
                <w:bCs/>
                <w:color w:val="000000"/>
                <w:szCs w:val="22"/>
                <w:lang w:eastAsia="en-GB"/>
              </w:rPr>
            </w:pPr>
          </w:p>
        </w:tc>
        <w:tc>
          <w:tcPr>
            <w:tcW w:w="804" w:type="dxa"/>
            <w:tcBorders>
              <w:top w:val="nil"/>
              <w:left w:val="nil"/>
              <w:bottom w:val="nil"/>
              <w:right w:val="nil"/>
            </w:tcBorders>
            <w:shd w:val="clear" w:color="auto" w:fill="auto"/>
            <w:noWrap/>
            <w:vAlign w:val="bottom"/>
            <w:hideMark/>
          </w:tcPr>
          <w:p w14:paraId="754D201A" w14:textId="77777777" w:rsidR="00AA59F7" w:rsidRPr="00AA59F7" w:rsidRDefault="00AA59F7" w:rsidP="00ED33A4">
            <w:pPr>
              <w:jc w:val="right"/>
              <w:rPr>
                <w:rFonts w:ascii="Calibri" w:hAnsi="Calibri"/>
                <w:b/>
                <w:bCs/>
                <w:color w:val="000000"/>
                <w:szCs w:val="22"/>
                <w:lang w:eastAsia="en-GB"/>
              </w:rPr>
            </w:pPr>
            <w:r w:rsidRPr="00AA59F7">
              <w:rPr>
                <w:rFonts w:ascii="Calibri" w:hAnsi="Calibri"/>
                <w:b/>
                <w:bCs/>
                <w:color w:val="000000"/>
                <w:szCs w:val="22"/>
                <w:lang w:eastAsia="en-GB"/>
              </w:rPr>
              <w:t>2014</w:t>
            </w:r>
          </w:p>
        </w:tc>
        <w:tc>
          <w:tcPr>
            <w:tcW w:w="804" w:type="dxa"/>
            <w:tcBorders>
              <w:top w:val="nil"/>
              <w:left w:val="nil"/>
              <w:bottom w:val="nil"/>
              <w:right w:val="nil"/>
            </w:tcBorders>
            <w:shd w:val="clear" w:color="auto" w:fill="auto"/>
            <w:noWrap/>
            <w:vAlign w:val="bottom"/>
            <w:hideMark/>
          </w:tcPr>
          <w:p w14:paraId="2AD58533"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2015</w:t>
            </w:r>
          </w:p>
        </w:tc>
        <w:tc>
          <w:tcPr>
            <w:tcW w:w="804" w:type="dxa"/>
            <w:tcBorders>
              <w:top w:val="nil"/>
              <w:left w:val="nil"/>
              <w:bottom w:val="nil"/>
              <w:right w:val="nil"/>
            </w:tcBorders>
            <w:shd w:val="clear" w:color="auto" w:fill="auto"/>
            <w:noWrap/>
            <w:vAlign w:val="bottom"/>
            <w:hideMark/>
          </w:tcPr>
          <w:p w14:paraId="5C63C3D3"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2020</w:t>
            </w:r>
          </w:p>
        </w:tc>
        <w:tc>
          <w:tcPr>
            <w:tcW w:w="804" w:type="dxa"/>
            <w:tcBorders>
              <w:top w:val="nil"/>
              <w:left w:val="nil"/>
              <w:bottom w:val="nil"/>
              <w:right w:val="nil"/>
            </w:tcBorders>
            <w:shd w:val="clear" w:color="auto" w:fill="auto"/>
            <w:noWrap/>
            <w:vAlign w:val="bottom"/>
            <w:hideMark/>
          </w:tcPr>
          <w:p w14:paraId="7A5C6EBC"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2025</w:t>
            </w:r>
          </w:p>
        </w:tc>
        <w:tc>
          <w:tcPr>
            <w:tcW w:w="804" w:type="dxa"/>
            <w:tcBorders>
              <w:top w:val="nil"/>
              <w:left w:val="nil"/>
              <w:bottom w:val="nil"/>
              <w:right w:val="nil"/>
            </w:tcBorders>
            <w:shd w:val="clear" w:color="auto" w:fill="auto"/>
            <w:noWrap/>
            <w:vAlign w:val="bottom"/>
            <w:hideMark/>
          </w:tcPr>
          <w:p w14:paraId="47111084"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2030</w:t>
            </w:r>
          </w:p>
        </w:tc>
      </w:tr>
      <w:tr w:rsidR="00AA59F7" w:rsidRPr="00AA59F7" w14:paraId="18323A2F" w14:textId="77777777" w:rsidTr="00BE5701">
        <w:trPr>
          <w:trHeight w:val="304"/>
        </w:trPr>
        <w:tc>
          <w:tcPr>
            <w:tcW w:w="4396" w:type="dxa"/>
            <w:tcBorders>
              <w:top w:val="nil"/>
              <w:left w:val="nil"/>
              <w:bottom w:val="nil"/>
              <w:right w:val="nil"/>
            </w:tcBorders>
            <w:shd w:val="clear" w:color="auto" w:fill="auto"/>
            <w:noWrap/>
            <w:vAlign w:val="bottom"/>
            <w:hideMark/>
          </w:tcPr>
          <w:p w14:paraId="2440BD7D"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18-24</w:t>
            </w:r>
          </w:p>
        </w:tc>
        <w:tc>
          <w:tcPr>
            <w:tcW w:w="804" w:type="dxa"/>
            <w:tcBorders>
              <w:top w:val="nil"/>
              <w:left w:val="nil"/>
              <w:bottom w:val="nil"/>
              <w:right w:val="nil"/>
            </w:tcBorders>
            <w:shd w:val="clear" w:color="auto" w:fill="auto"/>
            <w:noWrap/>
            <w:vAlign w:val="bottom"/>
            <w:hideMark/>
          </w:tcPr>
          <w:p w14:paraId="62B2217A"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14,400</w:t>
            </w:r>
          </w:p>
        </w:tc>
        <w:tc>
          <w:tcPr>
            <w:tcW w:w="804" w:type="dxa"/>
            <w:tcBorders>
              <w:top w:val="nil"/>
              <w:left w:val="nil"/>
              <w:bottom w:val="nil"/>
              <w:right w:val="nil"/>
            </w:tcBorders>
            <w:shd w:val="clear" w:color="auto" w:fill="auto"/>
            <w:noWrap/>
            <w:vAlign w:val="bottom"/>
            <w:hideMark/>
          </w:tcPr>
          <w:p w14:paraId="66BB2095"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14,300</w:t>
            </w:r>
          </w:p>
        </w:tc>
        <w:tc>
          <w:tcPr>
            <w:tcW w:w="804" w:type="dxa"/>
            <w:tcBorders>
              <w:top w:val="nil"/>
              <w:left w:val="nil"/>
              <w:bottom w:val="nil"/>
              <w:right w:val="nil"/>
            </w:tcBorders>
            <w:shd w:val="clear" w:color="auto" w:fill="auto"/>
            <w:noWrap/>
            <w:vAlign w:val="bottom"/>
            <w:hideMark/>
          </w:tcPr>
          <w:p w14:paraId="33DDD71C"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12,600</w:t>
            </w:r>
          </w:p>
        </w:tc>
        <w:tc>
          <w:tcPr>
            <w:tcW w:w="804" w:type="dxa"/>
            <w:tcBorders>
              <w:top w:val="nil"/>
              <w:left w:val="nil"/>
              <w:bottom w:val="nil"/>
              <w:right w:val="nil"/>
            </w:tcBorders>
            <w:shd w:val="clear" w:color="auto" w:fill="auto"/>
            <w:noWrap/>
            <w:vAlign w:val="bottom"/>
            <w:hideMark/>
          </w:tcPr>
          <w:p w14:paraId="609224FC"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12,000</w:t>
            </w:r>
          </w:p>
        </w:tc>
        <w:tc>
          <w:tcPr>
            <w:tcW w:w="804" w:type="dxa"/>
            <w:tcBorders>
              <w:top w:val="nil"/>
              <w:left w:val="nil"/>
              <w:bottom w:val="nil"/>
              <w:right w:val="nil"/>
            </w:tcBorders>
            <w:shd w:val="clear" w:color="auto" w:fill="auto"/>
            <w:noWrap/>
            <w:vAlign w:val="bottom"/>
            <w:hideMark/>
          </w:tcPr>
          <w:p w14:paraId="61A1D34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13,300</w:t>
            </w:r>
          </w:p>
        </w:tc>
      </w:tr>
      <w:tr w:rsidR="00AA59F7" w:rsidRPr="00AA59F7" w14:paraId="6ED7984D" w14:textId="77777777" w:rsidTr="00BE5701">
        <w:trPr>
          <w:trHeight w:val="304"/>
        </w:trPr>
        <w:tc>
          <w:tcPr>
            <w:tcW w:w="4396" w:type="dxa"/>
            <w:tcBorders>
              <w:top w:val="nil"/>
              <w:left w:val="nil"/>
              <w:bottom w:val="nil"/>
              <w:right w:val="nil"/>
            </w:tcBorders>
            <w:shd w:val="clear" w:color="auto" w:fill="auto"/>
            <w:noWrap/>
            <w:vAlign w:val="bottom"/>
            <w:hideMark/>
          </w:tcPr>
          <w:p w14:paraId="59EEE12F"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25-34</w:t>
            </w:r>
          </w:p>
        </w:tc>
        <w:tc>
          <w:tcPr>
            <w:tcW w:w="804" w:type="dxa"/>
            <w:tcBorders>
              <w:top w:val="nil"/>
              <w:left w:val="nil"/>
              <w:bottom w:val="nil"/>
              <w:right w:val="nil"/>
            </w:tcBorders>
            <w:shd w:val="clear" w:color="auto" w:fill="auto"/>
            <w:noWrap/>
            <w:vAlign w:val="bottom"/>
            <w:hideMark/>
          </w:tcPr>
          <w:p w14:paraId="3C41A62F"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21,700</w:t>
            </w:r>
          </w:p>
        </w:tc>
        <w:tc>
          <w:tcPr>
            <w:tcW w:w="804" w:type="dxa"/>
            <w:tcBorders>
              <w:top w:val="nil"/>
              <w:left w:val="nil"/>
              <w:bottom w:val="nil"/>
              <w:right w:val="nil"/>
            </w:tcBorders>
            <w:shd w:val="clear" w:color="auto" w:fill="auto"/>
            <w:noWrap/>
            <w:vAlign w:val="bottom"/>
            <w:hideMark/>
          </w:tcPr>
          <w:p w14:paraId="3D91384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22,000</w:t>
            </w:r>
          </w:p>
        </w:tc>
        <w:tc>
          <w:tcPr>
            <w:tcW w:w="804" w:type="dxa"/>
            <w:tcBorders>
              <w:top w:val="nil"/>
              <w:left w:val="nil"/>
              <w:bottom w:val="nil"/>
              <w:right w:val="nil"/>
            </w:tcBorders>
            <w:shd w:val="clear" w:color="auto" w:fill="auto"/>
            <w:noWrap/>
            <w:vAlign w:val="bottom"/>
            <w:hideMark/>
          </w:tcPr>
          <w:p w14:paraId="072A035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23,300</w:t>
            </w:r>
          </w:p>
        </w:tc>
        <w:tc>
          <w:tcPr>
            <w:tcW w:w="804" w:type="dxa"/>
            <w:tcBorders>
              <w:top w:val="nil"/>
              <w:left w:val="nil"/>
              <w:bottom w:val="nil"/>
              <w:right w:val="nil"/>
            </w:tcBorders>
            <w:shd w:val="clear" w:color="auto" w:fill="auto"/>
            <w:noWrap/>
            <w:vAlign w:val="bottom"/>
            <w:hideMark/>
          </w:tcPr>
          <w:p w14:paraId="71D010BA"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22,400</w:t>
            </w:r>
          </w:p>
        </w:tc>
        <w:tc>
          <w:tcPr>
            <w:tcW w:w="804" w:type="dxa"/>
            <w:tcBorders>
              <w:top w:val="nil"/>
              <w:left w:val="nil"/>
              <w:bottom w:val="nil"/>
              <w:right w:val="nil"/>
            </w:tcBorders>
            <w:shd w:val="clear" w:color="auto" w:fill="auto"/>
            <w:noWrap/>
            <w:vAlign w:val="bottom"/>
            <w:hideMark/>
          </w:tcPr>
          <w:p w14:paraId="561E98C5"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20,600</w:t>
            </w:r>
          </w:p>
        </w:tc>
      </w:tr>
      <w:tr w:rsidR="00AA59F7" w:rsidRPr="00AA59F7" w14:paraId="6AE151D3" w14:textId="77777777" w:rsidTr="00BE5701">
        <w:trPr>
          <w:trHeight w:val="304"/>
        </w:trPr>
        <w:tc>
          <w:tcPr>
            <w:tcW w:w="4396" w:type="dxa"/>
            <w:tcBorders>
              <w:top w:val="nil"/>
              <w:left w:val="nil"/>
              <w:bottom w:val="nil"/>
              <w:right w:val="nil"/>
            </w:tcBorders>
            <w:shd w:val="clear" w:color="auto" w:fill="auto"/>
            <w:noWrap/>
            <w:vAlign w:val="bottom"/>
            <w:hideMark/>
          </w:tcPr>
          <w:p w14:paraId="5FFAC0E6"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35-44</w:t>
            </w:r>
          </w:p>
        </w:tc>
        <w:tc>
          <w:tcPr>
            <w:tcW w:w="804" w:type="dxa"/>
            <w:tcBorders>
              <w:top w:val="nil"/>
              <w:left w:val="nil"/>
              <w:bottom w:val="nil"/>
              <w:right w:val="nil"/>
            </w:tcBorders>
            <w:shd w:val="clear" w:color="auto" w:fill="auto"/>
            <w:noWrap/>
            <w:vAlign w:val="bottom"/>
            <w:hideMark/>
          </w:tcPr>
          <w:p w14:paraId="31C72C5E"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22,300</w:t>
            </w:r>
          </w:p>
        </w:tc>
        <w:tc>
          <w:tcPr>
            <w:tcW w:w="804" w:type="dxa"/>
            <w:tcBorders>
              <w:top w:val="nil"/>
              <w:left w:val="nil"/>
              <w:bottom w:val="nil"/>
              <w:right w:val="nil"/>
            </w:tcBorders>
            <w:shd w:val="clear" w:color="auto" w:fill="auto"/>
            <w:noWrap/>
            <w:vAlign w:val="bottom"/>
            <w:hideMark/>
          </w:tcPr>
          <w:p w14:paraId="40FDF2C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21,800</w:t>
            </w:r>
          </w:p>
        </w:tc>
        <w:tc>
          <w:tcPr>
            <w:tcW w:w="804" w:type="dxa"/>
            <w:tcBorders>
              <w:top w:val="nil"/>
              <w:left w:val="nil"/>
              <w:bottom w:val="nil"/>
              <w:right w:val="nil"/>
            </w:tcBorders>
            <w:shd w:val="clear" w:color="auto" w:fill="auto"/>
            <w:noWrap/>
            <w:vAlign w:val="bottom"/>
            <w:hideMark/>
          </w:tcPr>
          <w:p w14:paraId="6958AED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20,900</w:t>
            </w:r>
          </w:p>
        </w:tc>
        <w:tc>
          <w:tcPr>
            <w:tcW w:w="804" w:type="dxa"/>
            <w:tcBorders>
              <w:top w:val="nil"/>
              <w:left w:val="nil"/>
              <w:bottom w:val="nil"/>
              <w:right w:val="nil"/>
            </w:tcBorders>
            <w:shd w:val="clear" w:color="auto" w:fill="auto"/>
            <w:noWrap/>
            <w:vAlign w:val="bottom"/>
            <w:hideMark/>
          </w:tcPr>
          <w:p w14:paraId="0A374393"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22,800</w:t>
            </w:r>
          </w:p>
        </w:tc>
        <w:tc>
          <w:tcPr>
            <w:tcW w:w="804" w:type="dxa"/>
            <w:tcBorders>
              <w:top w:val="nil"/>
              <w:left w:val="nil"/>
              <w:bottom w:val="nil"/>
              <w:right w:val="nil"/>
            </w:tcBorders>
            <w:shd w:val="clear" w:color="auto" w:fill="auto"/>
            <w:noWrap/>
            <w:vAlign w:val="bottom"/>
            <w:hideMark/>
          </w:tcPr>
          <w:p w14:paraId="052801F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23,900</w:t>
            </w:r>
          </w:p>
        </w:tc>
      </w:tr>
      <w:tr w:rsidR="00AA59F7" w:rsidRPr="00AA59F7" w14:paraId="0D04D0B3" w14:textId="77777777" w:rsidTr="00BE5701">
        <w:trPr>
          <w:trHeight w:val="304"/>
        </w:trPr>
        <w:tc>
          <w:tcPr>
            <w:tcW w:w="4396" w:type="dxa"/>
            <w:tcBorders>
              <w:top w:val="nil"/>
              <w:left w:val="nil"/>
              <w:bottom w:val="nil"/>
              <w:right w:val="nil"/>
            </w:tcBorders>
            <w:shd w:val="clear" w:color="auto" w:fill="auto"/>
            <w:noWrap/>
            <w:vAlign w:val="bottom"/>
            <w:hideMark/>
          </w:tcPr>
          <w:p w14:paraId="610D02B6"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45-54</w:t>
            </w:r>
          </w:p>
        </w:tc>
        <w:tc>
          <w:tcPr>
            <w:tcW w:w="804" w:type="dxa"/>
            <w:tcBorders>
              <w:top w:val="nil"/>
              <w:left w:val="nil"/>
              <w:bottom w:val="nil"/>
              <w:right w:val="nil"/>
            </w:tcBorders>
            <w:shd w:val="clear" w:color="auto" w:fill="auto"/>
            <w:noWrap/>
            <w:vAlign w:val="bottom"/>
            <w:hideMark/>
          </w:tcPr>
          <w:p w14:paraId="4B2DF21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25,700</w:t>
            </w:r>
          </w:p>
        </w:tc>
        <w:tc>
          <w:tcPr>
            <w:tcW w:w="804" w:type="dxa"/>
            <w:tcBorders>
              <w:top w:val="nil"/>
              <w:left w:val="nil"/>
              <w:bottom w:val="nil"/>
              <w:right w:val="nil"/>
            </w:tcBorders>
            <w:shd w:val="clear" w:color="auto" w:fill="auto"/>
            <w:noWrap/>
            <w:vAlign w:val="bottom"/>
            <w:hideMark/>
          </w:tcPr>
          <w:p w14:paraId="3CACF409"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25,900</w:t>
            </w:r>
          </w:p>
        </w:tc>
        <w:tc>
          <w:tcPr>
            <w:tcW w:w="804" w:type="dxa"/>
            <w:tcBorders>
              <w:top w:val="nil"/>
              <w:left w:val="nil"/>
              <w:bottom w:val="nil"/>
              <w:right w:val="nil"/>
            </w:tcBorders>
            <w:shd w:val="clear" w:color="auto" w:fill="auto"/>
            <w:noWrap/>
            <w:vAlign w:val="bottom"/>
            <w:hideMark/>
          </w:tcPr>
          <w:p w14:paraId="521AC008"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24,600</w:t>
            </w:r>
          </w:p>
        </w:tc>
        <w:tc>
          <w:tcPr>
            <w:tcW w:w="804" w:type="dxa"/>
            <w:tcBorders>
              <w:top w:val="nil"/>
              <w:left w:val="nil"/>
              <w:bottom w:val="nil"/>
              <w:right w:val="nil"/>
            </w:tcBorders>
            <w:shd w:val="clear" w:color="auto" w:fill="auto"/>
            <w:noWrap/>
            <w:vAlign w:val="bottom"/>
            <w:hideMark/>
          </w:tcPr>
          <w:p w14:paraId="6745C6AD"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21,700</w:t>
            </w:r>
          </w:p>
        </w:tc>
        <w:tc>
          <w:tcPr>
            <w:tcW w:w="804" w:type="dxa"/>
            <w:tcBorders>
              <w:top w:val="nil"/>
              <w:left w:val="nil"/>
              <w:bottom w:val="nil"/>
              <w:right w:val="nil"/>
            </w:tcBorders>
            <w:shd w:val="clear" w:color="auto" w:fill="auto"/>
            <w:noWrap/>
            <w:vAlign w:val="bottom"/>
            <w:hideMark/>
          </w:tcPr>
          <w:p w14:paraId="7AE3B788"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21,000</w:t>
            </w:r>
          </w:p>
        </w:tc>
      </w:tr>
      <w:tr w:rsidR="00AA59F7" w:rsidRPr="00AA59F7" w14:paraId="16AE036F" w14:textId="77777777" w:rsidTr="00BE5701">
        <w:trPr>
          <w:trHeight w:val="304"/>
        </w:trPr>
        <w:tc>
          <w:tcPr>
            <w:tcW w:w="4396" w:type="dxa"/>
            <w:tcBorders>
              <w:top w:val="nil"/>
              <w:left w:val="nil"/>
              <w:bottom w:val="nil"/>
              <w:right w:val="nil"/>
            </w:tcBorders>
            <w:shd w:val="clear" w:color="auto" w:fill="auto"/>
            <w:noWrap/>
            <w:vAlign w:val="bottom"/>
            <w:hideMark/>
          </w:tcPr>
          <w:p w14:paraId="0CC712E9"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55-64</w:t>
            </w:r>
          </w:p>
        </w:tc>
        <w:tc>
          <w:tcPr>
            <w:tcW w:w="804" w:type="dxa"/>
            <w:tcBorders>
              <w:top w:val="nil"/>
              <w:left w:val="nil"/>
              <w:bottom w:val="nil"/>
              <w:right w:val="nil"/>
            </w:tcBorders>
            <w:shd w:val="clear" w:color="auto" w:fill="auto"/>
            <w:noWrap/>
            <w:vAlign w:val="bottom"/>
            <w:hideMark/>
          </w:tcPr>
          <w:p w14:paraId="4C2D2ABE"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22,000</w:t>
            </w:r>
          </w:p>
        </w:tc>
        <w:tc>
          <w:tcPr>
            <w:tcW w:w="804" w:type="dxa"/>
            <w:tcBorders>
              <w:top w:val="nil"/>
              <w:left w:val="nil"/>
              <w:bottom w:val="nil"/>
              <w:right w:val="nil"/>
            </w:tcBorders>
            <w:shd w:val="clear" w:color="auto" w:fill="auto"/>
            <w:noWrap/>
            <w:vAlign w:val="bottom"/>
            <w:hideMark/>
          </w:tcPr>
          <w:p w14:paraId="7BCD9A67"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22,100</w:t>
            </w:r>
          </w:p>
        </w:tc>
        <w:tc>
          <w:tcPr>
            <w:tcW w:w="804" w:type="dxa"/>
            <w:tcBorders>
              <w:top w:val="nil"/>
              <w:left w:val="nil"/>
              <w:bottom w:val="nil"/>
              <w:right w:val="nil"/>
            </w:tcBorders>
            <w:shd w:val="clear" w:color="auto" w:fill="auto"/>
            <w:noWrap/>
            <w:vAlign w:val="bottom"/>
            <w:hideMark/>
          </w:tcPr>
          <w:p w14:paraId="19A96A64"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24,100</w:t>
            </w:r>
          </w:p>
        </w:tc>
        <w:tc>
          <w:tcPr>
            <w:tcW w:w="804" w:type="dxa"/>
            <w:tcBorders>
              <w:top w:val="nil"/>
              <w:left w:val="nil"/>
              <w:bottom w:val="nil"/>
              <w:right w:val="nil"/>
            </w:tcBorders>
            <w:shd w:val="clear" w:color="auto" w:fill="auto"/>
            <w:noWrap/>
            <w:vAlign w:val="bottom"/>
            <w:hideMark/>
          </w:tcPr>
          <w:p w14:paraId="1363334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25,500</w:t>
            </w:r>
          </w:p>
        </w:tc>
        <w:tc>
          <w:tcPr>
            <w:tcW w:w="804" w:type="dxa"/>
            <w:tcBorders>
              <w:top w:val="nil"/>
              <w:left w:val="nil"/>
              <w:bottom w:val="nil"/>
              <w:right w:val="nil"/>
            </w:tcBorders>
            <w:shd w:val="clear" w:color="auto" w:fill="auto"/>
            <w:noWrap/>
            <w:vAlign w:val="bottom"/>
            <w:hideMark/>
          </w:tcPr>
          <w:p w14:paraId="5FB3FAEB"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24,200</w:t>
            </w:r>
          </w:p>
        </w:tc>
      </w:tr>
      <w:tr w:rsidR="00AA59F7" w:rsidRPr="00AA59F7" w14:paraId="22EC59AA" w14:textId="77777777" w:rsidTr="00BE5701">
        <w:trPr>
          <w:trHeight w:val="304"/>
        </w:trPr>
        <w:tc>
          <w:tcPr>
            <w:tcW w:w="4396" w:type="dxa"/>
            <w:tcBorders>
              <w:top w:val="nil"/>
              <w:left w:val="nil"/>
              <w:bottom w:val="nil"/>
              <w:right w:val="nil"/>
            </w:tcBorders>
            <w:shd w:val="clear" w:color="auto" w:fill="auto"/>
            <w:noWrap/>
            <w:vAlign w:val="bottom"/>
            <w:hideMark/>
          </w:tcPr>
          <w:p w14:paraId="2CC668AE"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Total population aged 18-64</w:t>
            </w:r>
          </w:p>
        </w:tc>
        <w:tc>
          <w:tcPr>
            <w:tcW w:w="804" w:type="dxa"/>
            <w:tcBorders>
              <w:top w:val="nil"/>
              <w:left w:val="nil"/>
              <w:bottom w:val="nil"/>
              <w:right w:val="nil"/>
            </w:tcBorders>
            <w:shd w:val="clear" w:color="auto" w:fill="auto"/>
            <w:noWrap/>
            <w:vAlign w:val="bottom"/>
            <w:hideMark/>
          </w:tcPr>
          <w:p w14:paraId="52AAAD42"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106,100</w:t>
            </w:r>
          </w:p>
        </w:tc>
        <w:tc>
          <w:tcPr>
            <w:tcW w:w="804" w:type="dxa"/>
            <w:tcBorders>
              <w:top w:val="nil"/>
              <w:left w:val="nil"/>
              <w:bottom w:val="nil"/>
              <w:right w:val="nil"/>
            </w:tcBorders>
            <w:shd w:val="clear" w:color="auto" w:fill="auto"/>
            <w:noWrap/>
            <w:vAlign w:val="bottom"/>
            <w:hideMark/>
          </w:tcPr>
          <w:p w14:paraId="78C592D7"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106,100</w:t>
            </w:r>
          </w:p>
        </w:tc>
        <w:tc>
          <w:tcPr>
            <w:tcW w:w="804" w:type="dxa"/>
            <w:tcBorders>
              <w:top w:val="nil"/>
              <w:left w:val="nil"/>
              <w:bottom w:val="nil"/>
              <w:right w:val="nil"/>
            </w:tcBorders>
            <w:shd w:val="clear" w:color="auto" w:fill="auto"/>
            <w:noWrap/>
            <w:vAlign w:val="bottom"/>
            <w:hideMark/>
          </w:tcPr>
          <w:p w14:paraId="4E9F4874"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105,500</w:t>
            </w:r>
          </w:p>
        </w:tc>
        <w:tc>
          <w:tcPr>
            <w:tcW w:w="804" w:type="dxa"/>
            <w:tcBorders>
              <w:top w:val="nil"/>
              <w:left w:val="nil"/>
              <w:bottom w:val="nil"/>
              <w:right w:val="nil"/>
            </w:tcBorders>
            <w:shd w:val="clear" w:color="auto" w:fill="auto"/>
            <w:noWrap/>
            <w:vAlign w:val="bottom"/>
            <w:hideMark/>
          </w:tcPr>
          <w:p w14:paraId="4FAB57D7"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104,400</w:t>
            </w:r>
          </w:p>
        </w:tc>
        <w:tc>
          <w:tcPr>
            <w:tcW w:w="804" w:type="dxa"/>
            <w:tcBorders>
              <w:top w:val="nil"/>
              <w:left w:val="nil"/>
              <w:bottom w:val="nil"/>
              <w:right w:val="nil"/>
            </w:tcBorders>
            <w:shd w:val="clear" w:color="auto" w:fill="auto"/>
            <w:noWrap/>
            <w:vAlign w:val="bottom"/>
            <w:hideMark/>
          </w:tcPr>
          <w:p w14:paraId="7B55BAC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103,000</w:t>
            </w:r>
          </w:p>
        </w:tc>
      </w:tr>
      <w:tr w:rsidR="00AA59F7" w:rsidRPr="00AA59F7" w14:paraId="507DD9A6" w14:textId="77777777" w:rsidTr="00BE5701">
        <w:trPr>
          <w:trHeight w:val="304"/>
        </w:trPr>
        <w:tc>
          <w:tcPr>
            <w:tcW w:w="4396" w:type="dxa"/>
            <w:tcBorders>
              <w:top w:val="nil"/>
              <w:left w:val="nil"/>
              <w:bottom w:val="nil"/>
              <w:right w:val="nil"/>
            </w:tcBorders>
            <w:shd w:val="clear" w:color="auto" w:fill="auto"/>
            <w:noWrap/>
            <w:vAlign w:val="bottom"/>
            <w:hideMark/>
          </w:tcPr>
          <w:p w14:paraId="603886BA"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Total population - all ages</w:t>
            </w:r>
          </w:p>
        </w:tc>
        <w:tc>
          <w:tcPr>
            <w:tcW w:w="804" w:type="dxa"/>
            <w:tcBorders>
              <w:top w:val="nil"/>
              <w:left w:val="nil"/>
              <w:bottom w:val="nil"/>
              <w:right w:val="nil"/>
            </w:tcBorders>
            <w:shd w:val="clear" w:color="auto" w:fill="auto"/>
            <w:noWrap/>
            <w:vAlign w:val="bottom"/>
            <w:hideMark/>
          </w:tcPr>
          <w:p w14:paraId="739581B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177,300</w:t>
            </w:r>
          </w:p>
        </w:tc>
        <w:tc>
          <w:tcPr>
            <w:tcW w:w="804" w:type="dxa"/>
            <w:tcBorders>
              <w:top w:val="nil"/>
              <w:left w:val="nil"/>
              <w:bottom w:val="nil"/>
              <w:right w:val="nil"/>
            </w:tcBorders>
            <w:shd w:val="clear" w:color="auto" w:fill="auto"/>
            <w:noWrap/>
            <w:vAlign w:val="bottom"/>
            <w:hideMark/>
          </w:tcPr>
          <w:p w14:paraId="499DEB6C"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178,000</w:t>
            </w:r>
          </w:p>
        </w:tc>
        <w:tc>
          <w:tcPr>
            <w:tcW w:w="804" w:type="dxa"/>
            <w:tcBorders>
              <w:top w:val="nil"/>
              <w:left w:val="nil"/>
              <w:bottom w:val="nil"/>
              <w:right w:val="nil"/>
            </w:tcBorders>
            <w:shd w:val="clear" w:color="auto" w:fill="auto"/>
            <w:noWrap/>
            <w:vAlign w:val="bottom"/>
            <w:hideMark/>
          </w:tcPr>
          <w:p w14:paraId="4A5D7303"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181,700</w:t>
            </w:r>
          </w:p>
        </w:tc>
        <w:tc>
          <w:tcPr>
            <w:tcW w:w="804" w:type="dxa"/>
            <w:tcBorders>
              <w:top w:val="nil"/>
              <w:left w:val="nil"/>
              <w:bottom w:val="nil"/>
              <w:right w:val="nil"/>
            </w:tcBorders>
            <w:shd w:val="clear" w:color="auto" w:fill="auto"/>
            <w:noWrap/>
            <w:vAlign w:val="bottom"/>
            <w:hideMark/>
          </w:tcPr>
          <w:p w14:paraId="7E121FB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185,000</w:t>
            </w:r>
          </w:p>
        </w:tc>
        <w:tc>
          <w:tcPr>
            <w:tcW w:w="804" w:type="dxa"/>
            <w:tcBorders>
              <w:top w:val="nil"/>
              <w:left w:val="nil"/>
              <w:bottom w:val="nil"/>
              <w:right w:val="nil"/>
            </w:tcBorders>
            <w:shd w:val="clear" w:color="auto" w:fill="auto"/>
            <w:noWrap/>
            <w:vAlign w:val="bottom"/>
            <w:hideMark/>
          </w:tcPr>
          <w:p w14:paraId="1856AED5"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187,200</w:t>
            </w:r>
          </w:p>
        </w:tc>
      </w:tr>
      <w:tr w:rsidR="00AA59F7" w:rsidRPr="00AA59F7" w14:paraId="30C90A1C" w14:textId="77777777" w:rsidTr="00BE5701">
        <w:trPr>
          <w:gridAfter w:val="3"/>
          <w:wAfter w:w="2412" w:type="dxa"/>
          <w:trHeight w:val="304"/>
        </w:trPr>
        <w:tc>
          <w:tcPr>
            <w:tcW w:w="4396" w:type="dxa"/>
            <w:tcBorders>
              <w:top w:val="nil"/>
              <w:left w:val="nil"/>
              <w:bottom w:val="nil"/>
              <w:right w:val="nil"/>
            </w:tcBorders>
            <w:shd w:val="clear" w:color="auto" w:fill="auto"/>
            <w:noWrap/>
            <w:vAlign w:val="bottom"/>
            <w:hideMark/>
          </w:tcPr>
          <w:p w14:paraId="07139EF5"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Figures may not sum due to rounding. Crown copyright 2014</w:t>
            </w:r>
          </w:p>
        </w:tc>
        <w:tc>
          <w:tcPr>
            <w:tcW w:w="804" w:type="dxa"/>
            <w:tcBorders>
              <w:top w:val="nil"/>
              <w:left w:val="nil"/>
              <w:bottom w:val="nil"/>
              <w:right w:val="nil"/>
            </w:tcBorders>
            <w:shd w:val="clear" w:color="auto" w:fill="auto"/>
            <w:noWrap/>
            <w:vAlign w:val="bottom"/>
            <w:hideMark/>
          </w:tcPr>
          <w:p w14:paraId="16C5D4D4" w14:textId="77777777" w:rsidR="00AA59F7" w:rsidRPr="00AA59F7" w:rsidRDefault="00AA59F7" w:rsidP="00ED33A4">
            <w:pPr>
              <w:rPr>
                <w:rFonts w:ascii="Calibri" w:hAnsi="Calibri"/>
                <w:color w:val="000000"/>
                <w:szCs w:val="22"/>
                <w:lang w:eastAsia="en-GB"/>
              </w:rPr>
            </w:pPr>
          </w:p>
        </w:tc>
        <w:tc>
          <w:tcPr>
            <w:tcW w:w="804" w:type="dxa"/>
            <w:tcBorders>
              <w:top w:val="nil"/>
              <w:left w:val="nil"/>
              <w:bottom w:val="nil"/>
              <w:right w:val="nil"/>
            </w:tcBorders>
            <w:shd w:val="clear" w:color="auto" w:fill="auto"/>
            <w:noWrap/>
            <w:vAlign w:val="bottom"/>
            <w:hideMark/>
          </w:tcPr>
          <w:p w14:paraId="3E8288DB" w14:textId="77777777" w:rsidR="00AA59F7" w:rsidRPr="00AA59F7" w:rsidRDefault="00AA59F7">
            <w:pPr>
              <w:rPr>
                <w:rFonts w:ascii="Calibri" w:hAnsi="Calibri"/>
                <w:color w:val="000000"/>
                <w:szCs w:val="22"/>
                <w:lang w:eastAsia="en-GB"/>
              </w:rPr>
            </w:pPr>
          </w:p>
        </w:tc>
      </w:tr>
    </w:tbl>
    <w:tbl>
      <w:tblPr>
        <w:tblpPr w:leftFromText="180" w:rightFromText="180" w:vertAnchor="text" w:horzAnchor="margin" w:tblpY="-8397"/>
        <w:tblOverlap w:val="never"/>
        <w:tblW w:w="10552" w:type="dxa"/>
        <w:tblLook w:val="04A0" w:firstRow="1" w:lastRow="0" w:firstColumn="1" w:lastColumn="0" w:noHBand="0" w:noVBand="1"/>
      </w:tblPr>
      <w:tblGrid>
        <w:gridCol w:w="3340"/>
        <w:gridCol w:w="1464"/>
        <w:gridCol w:w="1437"/>
        <w:gridCol w:w="1437"/>
        <w:gridCol w:w="1437"/>
        <w:gridCol w:w="1437"/>
      </w:tblGrid>
      <w:tr w:rsidR="00C57C19" w:rsidRPr="00AA59F7" w14:paraId="5E11ED82" w14:textId="77777777" w:rsidTr="008D4CBB">
        <w:trPr>
          <w:trHeight w:val="300"/>
        </w:trPr>
        <w:tc>
          <w:tcPr>
            <w:tcW w:w="3340" w:type="dxa"/>
            <w:tcBorders>
              <w:top w:val="nil"/>
              <w:left w:val="nil"/>
              <w:bottom w:val="nil"/>
              <w:right w:val="nil"/>
            </w:tcBorders>
            <w:shd w:val="clear" w:color="auto" w:fill="auto"/>
            <w:noWrap/>
            <w:vAlign w:val="bottom"/>
            <w:hideMark/>
          </w:tcPr>
          <w:p w14:paraId="2B9591C4" w14:textId="77777777" w:rsidR="00BE5701" w:rsidRDefault="00BE5701" w:rsidP="008D4CBB">
            <w:pPr>
              <w:rPr>
                <w:rFonts w:ascii="Calibri" w:hAnsi="Calibri"/>
                <w:color w:val="000000"/>
                <w:szCs w:val="22"/>
                <w:lang w:eastAsia="en-GB"/>
              </w:rPr>
            </w:pPr>
          </w:p>
          <w:p w14:paraId="2405CB85" w14:textId="77777777" w:rsidR="008D4CBB" w:rsidRDefault="008D4CBB" w:rsidP="008D4CBB">
            <w:pPr>
              <w:rPr>
                <w:rFonts w:ascii="Calibri" w:hAnsi="Calibri"/>
                <w:color w:val="000000"/>
                <w:szCs w:val="22"/>
                <w:lang w:eastAsia="en-GB"/>
              </w:rPr>
            </w:pPr>
          </w:p>
          <w:p w14:paraId="0D5D7374" w14:textId="77777777" w:rsidR="008D4CBB" w:rsidRDefault="008D4CBB" w:rsidP="008D4CBB">
            <w:pPr>
              <w:rPr>
                <w:rFonts w:ascii="Calibri" w:hAnsi="Calibri"/>
                <w:color w:val="000000"/>
                <w:szCs w:val="22"/>
                <w:lang w:eastAsia="en-GB"/>
              </w:rPr>
            </w:pPr>
          </w:p>
          <w:p w14:paraId="5522DD37" w14:textId="77777777" w:rsidR="008D4CBB" w:rsidRDefault="008D4CBB" w:rsidP="008D4CBB">
            <w:pPr>
              <w:rPr>
                <w:rFonts w:ascii="Calibri" w:hAnsi="Calibri"/>
                <w:color w:val="000000"/>
                <w:szCs w:val="22"/>
                <w:lang w:eastAsia="en-GB"/>
              </w:rPr>
            </w:pPr>
          </w:p>
          <w:p w14:paraId="358D6A09" w14:textId="77777777" w:rsidR="008D4CBB" w:rsidRDefault="008D4CBB" w:rsidP="008D4CBB">
            <w:pPr>
              <w:rPr>
                <w:rFonts w:ascii="Calibri" w:hAnsi="Calibri"/>
                <w:color w:val="000000"/>
                <w:szCs w:val="22"/>
                <w:lang w:eastAsia="en-GB"/>
              </w:rPr>
            </w:pPr>
          </w:p>
          <w:p w14:paraId="0D29BA0F" w14:textId="77777777" w:rsidR="008D4CBB" w:rsidRDefault="008D4CBB" w:rsidP="008D4CBB">
            <w:pPr>
              <w:rPr>
                <w:rFonts w:ascii="Calibri" w:hAnsi="Calibri"/>
                <w:color w:val="000000"/>
                <w:szCs w:val="22"/>
                <w:lang w:eastAsia="en-GB"/>
              </w:rPr>
            </w:pPr>
          </w:p>
          <w:p w14:paraId="14D37C50" w14:textId="77777777" w:rsidR="00BE5701" w:rsidRDefault="00BE5701" w:rsidP="008D4CBB">
            <w:pPr>
              <w:rPr>
                <w:rFonts w:ascii="Calibri" w:hAnsi="Calibri"/>
                <w:color w:val="000000"/>
                <w:szCs w:val="22"/>
                <w:lang w:eastAsia="en-GB"/>
              </w:rPr>
            </w:pPr>
          </w:p>
          <w:p w14:paraId="1054B8A5" w14:textId="77777777" w:rsidR="00BE5701" w:rsidRDefault="00BE5701" w:rsidP="008D4CBB">
            <w:pPr>
              <w:rPr>
                <w:rFonts w:ascii="Calibri" w:hAnsi="Calibri"/>
                <w:color w:val="000000"/>
                <w:szCs w:val="22"/>
                <w:lang w:eastAsia="en-GB"/>
              </w:rPr>
            </w:pPr>
            <w:r w:rsidRPr="00AA59F7">
              <w:rPr>
                <w:rFonts w:cs="Arial"/>
                <w:bCs/>
                <w:szCs w:val="22"/>
              </w:rPr>
              <w:t>Dementia data –</w:t>
            </w:r>
          </w:p>
          <w:p w14:paraId="1D3C5288" w14:textId="77777777" w:rsidR="00BE5701" w:rsidRDefault="00BE5701" w:rsidP="008D4CBB">
            <w:pPr>
              <w:rPr>
                <w:rFonts w:ascii="Calibri" w:hAnsi="Calibri"/>
                <w:color w:val="000000"/>
                <w:szCs w:val="22"/>
                <w:lang w:eastAsia="en-GB"/>
              </w:rPr>
            </w:pPr>
          </w:p>
          <w:p w14:paraId="2E36F4EA"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Data for: St. Helens</w:t>
            </w:r>
          </w:p>
        </w:tc>
        <w:tc>
          <w:tcPr>
            <w:tcW w:w="1464" w:type="dxa"/>
            <w:tcBorders>
              <w:top w:val="nil"/>
              <w:left w:val="nil"/>
              <w:bottom w:val="nil"/>
              <w:right w:val="nil"/>
            </w:tcBorders>
            <w:shd w:val="clear" w:color="auto" w:fill="auto"/>
            <w:noWrap/>
            <w:vAlign w:val="bottom"/>
            <w:hideMark/>
          </w:tcPr>
          <w:p w14:paraId="0D5E6FC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7AF2022C"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314A41A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08C489D8"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76E8DA77" w14:textId="77777777" w:rsidR="00C57C19" w:rsidRPr="00AA59F7" w:rsidRDefault="00C57C19" w:rsidP="008D4CBB">
            <w:pPr>
              <w:rPr>
                <w:rFonts w:ascii="Calibri" w:hAnsi="Calibri"/>
                <w:color w:val="000000"/>
                <w:szCs w:val="22"/>
                <w:lang w:eastAsia="en-GB"/>
              </w:rPr>
            </w:pPr>
          </w:p>
        </w:tc>
      </w:tr>
      <w:tr w:rsidR="00C57C19" w:rsidRPr="00AA59F7" w14:paraId="0FF51C81" w14:textId="77777777" w:rsidTr="008D4CBB">
        <w:trPr>
          <w:trHeight w:val="300"/>
        </w:trPr>
        <w:tc>
          <w:tcPr>
            <w:tcW w:w="9115" w:type="dxa"/>
            <w:gridSpan w:val="5"/>
            <w:tcBorders>
              <w:top w:val="nil"/>
              <w:left w:val="nil"/>
              <w:bottom w:val="nil"/>
              <w:right w:val="nil"/>
            </w:tcBorders>
            <w:shd w:val="clear" w:color="auto" w:fill="auto"/>
            <w:noWrap/>
            <w:vAlign w:val="bottom"/>
            <w:hideMark/>
          </w:tcPr>
          <w:p w14:paraId="70D16BD1"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Table produced on 10/06/16 15:43 from www.poppi.org.uk version 9.0</w:t>
            </w:r>
          </w:p>
        </w:tc>
        <w:tc>
          <w:tcPr>
            <w:tcW w:w="1437" w:type="dxa"/>
            <w:tcBorders>
              <w:top w:val="nil"/>
              <w:left w:val="nil"/>
              <w:bottom w:val="nil"/>
              <w:right w:val="nil"/>
            </w:tcBorders>
            <w:shd w:val="clear" w:color="auto" w:fill="auto"/>
            <w:noWrap/>
            <w:vAlign w:val="bottom"/>
            <w:hideMark/>
          </w:tcPr>
          <w:p w14:paraId="2D2217BB" w14:textId="77777777" w:rsidR="00C57C19" w:rsidRPr="00AA59F7" w:rsidRDefault="00C57C19" w:rsidP="008D4CBB">
            <w:pPr>
              <w:rPr>
                <w:rFonts w:ascii="Calibri" w:hAnsi="Calibri"/>
                <w:color w:val="000000"/>
                <w:szCs w:val="22"/>
                <w:lang w:eastAsia="en-GB"/>
              </w:rPr>
            </w:pPr>
          </w:p>
        </w:tc>
      </w:tr>
      <w:tr w:rsidR="00C57C19" w:rsidRPr="00AA59F7" w14:paraId="1A5EC482" w14:textId="77777777" w:rsidTr="008D4CBB">
        <w:trPr>
          <w:trHeight w:val="300"/>
        </w:trPr>
        <w:tc>
          <w:tcPr>
            <w:tcW w:w="10552" w:type="dxa"/>
            <w:gridSpan w:val="6"/>
            <w:tcBorders>
              <w:top w:val="nil"/>
              <w:left w:val="nil"/>
              <w:bottom w:val="nil"/>
              <w:right w:val="nil"/>
            </w:tcBorders>
            <w:shd w:val="clear" w:color="auto" w:fill="auto"/>
            <w:noWrap/>
            <w:vAlign w:val="bottom"/>
            <w:hideMark/>
          </w:tcPr>
          <w:p w14:paraId="495343D9"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People aged 65 and over predicted to have dementia, by age and gender, projected to 2030</w:t>
            </w:r>
          </w:p>
        </w:tc>
      </w:tr>
      <w:tr w:rsidR="00C57C19" w:rsidRPr="00AA59F7" w14:paraId="2DE4E75E" w14:textId="77777777" w:rsidTr="008D4CBB">
        <w:trPr>
          <w:trHeight w:val="300"/>
        </w:trPr>
        <w:tc>
          <w:tcPr>
            <w:tcW w:w="3340" w:type="dxa"/>
            <w:tcBorders>
              <w:top w:val="nil"/>
              <w:left w:val="nil"/>
              <w:bottom w:val="nil"/>
              <w:right w:val="nil"/>
            </w:tcBorders>
            <w:shd w:val="clear" w:color="auto" w:fill="auto"/>
            <w:noWrap/>
            <w:vAlign w:val="bottom"/>
            <w:hideMark/>
          </w:tcPr>
          <w:p w14:paraId="40A57F8D" w14:textId="77777777" w:rsidR="00C57C19" w:rsidRPr="00AA59F7" w:rsidRDefault="00C57C19" w:rsidP="008D4CBB">
            <w:pPr>
              <w:rPr>
                <w:rFonts w:ascii="Calibri" w:hAnsi="Calibri"/>
                <w:b/>
                <w:bCs/>
                <w:color w:val="000000"/>
                <w:szCs w:val="22"/>
                <w:lang w:eastAsia="en-GB"/>
              </w:rPr>
            </w:pPr>
            <w:r w:rsidRPr="00AA59F7">
              <w:rPr>
                <w:rFonts w:ascii="Calibri" w:hAnsi="Calibri"/>
                <w:b/>
                <w:bCs/>
                <w:color w:val="000000"/>
                <w:szCs w:val="22"/>
                <w:lang w:eastAsia="en-GB"/>
              </w:rPr>
              <w:t>Predicted to have dementia</w:t>
            </w:r>
          </w:p>
        </w:tc>
        <w:tc>
          <w:tcPr>
            <w:tcW w:w="1464" w:type="dxa"/>
            <w:tcBorders>
              <w:top w:val="nil"/>
              <w:left w:val="nil"/>
              <w:bottom w:val="nil"/>
              <w:right w:val="nil"/>
            </w:tcBorders>
            <w:shd w:val="clear" w:color="auto" w:fill="auto"/>
            <w:noWrap/>
            <w:vAlign w:val="bottom"/>
            <w:hideMark/>
          </w:tcPr>
          <w:p w14:paraId="281B1346" w14:textId="77777777" w:rsidR="00C57C19" w:rsidRPr="00AA59F7" w:rsidRDefault="00C57C19" w:rsidP="008D4CBB">
            <w:pPr>
              <w:jc w:val="right"/>
              <w:rPr>
                <w:rFonts w:ascii="Calibri" w:hAnsi="Calibri"/>
                <w:b/>
                <w:bCs/>
                <w:color w:val="000000"/>
                <w:szCs w:val="22"/>
                <w:lang w:eastAsia="en-GB"/>
              </w:rPr>
            </w:pPr>
            <w:r w:rsidRPr="00AA59F7">
              <w:rPr>
                <w:rFonts w:ascii="Calibri" w:hAnsi="Calibri"/>
                <w:b/>
                <w:bCs/>
                <w:color w:val="000000"/>
                <w:szCs w:val="22"/>
                <w:lang w:eastAsia="en-GB"/>
              </w:rPr>
              <w:t>2014</w:t>
            </w:r>
          </w:p>
        </w:tc>
        <w:tc>
          <w:tcPr>
            <w:tcW w:w="1437" w:type="dxa"/>
            <w:tcBorders>
              <w:top w:val="nil"/>
              <w:left w:val="nil"/>
              <w:bottom w:val="nil"/>
              <w:right w:val="nil"/>
            </w:tcBorders>
            <w:shd w:val="clear" w:color="auto" w:fill="auto"/>
            <w:noWrap/>
            <w:vAlign w:val="bottom"/>
            <w:hideMark/>
          </w:tcPr>
          <w:p w14:paraId="31BF301C" w14:textId="77777777" w:rsidR="00C57C19" w:rsidRPr="00AA59F7" w:rsidRDefault="00C57C19" w:rsidP="008D4CBB">
            <w:pPr>
              <w:jc w:val="right"/>
              <w:rPr>
                <w:rFonts w:ascii="Calibri" w:hAnsi="Calibri"/>
                <w:b/>
                <w:bCs/>
                <w:color w:val="000000"/>
                <w:szCs w:val="22"/>
                <w:lang w:eastAsia="en-GB"/>
              </w:rPr>
            </w:pPr>
            <w:r w:rsidRPr="00AA59F7">
              <w:rPr>
                <w:rFonts w:ascii="Calibri" w:hAnsi="Calibri"/>
                <w:b/>
                <w:bCs/>
                <w:color w:val="000000"/>
                <w:szCs w:val="22"/>
                <w:lang w:eastAsia="en-GB"/>
              </w:rPr>
              <w:t>2015</w:t>
            </w:r>
          </w:p>
        </w:tc>
        <w:tc>
          <w:tcPr>
            <w:tcW w:w="1437" w:type="dxa"/>
            <w:tcBorders>
              <w:top w:val="nil"/>
              <w:left w:val="nil"/>
              <w:bottom w:val="nil"/>
              <w:right w:val="nil"/>
            </w:tcBorders>
            <w:shd w:val="clear" w:color="auto" w:fill="auto"/>
            <w:noWrap/>
            <w:vAlign w:val="bottom"/>
            <w:hideMark/>
          </w:tcPr>
          <w:p w14:paraId="0EA5672F" w14:textId="77777777" w:rsidR="00C57C19" w:rsidRPr="00AA59F7" w:rsidRDefault="00C57C19" w:rsidP="008D4CBB">
            <w:pPr>
              <w:jc w:val="right"/>
              <w:rPr>
                <w:rFonts w:ascii="Calibri" w:hAnsi="Calibri"/>
                <w:b/>
                <w:bCs/>
                <w:color w:val="000000"/>
                <w:szCs w:val="22"/>
                <w:lang w:eastAsia="en-GB"/>
              </w:rPr>
            </w:pPr>
            <w:r w:rsidRPr="00AA59F7">
              <w:rPr>
                <w:rFonts w:ascii="Calibri" w:hAnsi="Calibri"/>
                <w:b/>
                <w:bCs/>
                <w:color w:val="000000"/>
                <w:szCs w:val="22"/>
                <w:lang w:eastAsia="en-GB"/>
              </w:rPr>
              <w:t>2020</w:t>
            </w:r>
          </w:p>
        </w:tc>
        <w:tc>
          <w:tcPr>
            <w:tcW w:w="1437" w:type="dxa"/>
            <w:tcBorders>
              <w:top w:val="nil"/>
              <w:left w:val="nil"/>
              <w:bottom w:val="nil"/>
              <w:right w:val="nil"/>
            </w:tcBorders>
            <w:shd w:val="clear" w:color="auto" w:fill="auto"/>
            <w:noWrap/>
            <w:vAlign w:val="bottom"/>
            <w:hideMark/>
          </w:tcPr>
          <w:p w14:paraId="7A7434B6" w14:textId="77777777" w:rsidR="00C57C19" w:rsidRPr="00AA59F7" w:rsidRDefault="00C57C19" w:rsidP="008D4CBB">
            <w:pPr>
              <w:jc w:val="right"/>
              <w:rPr>
                <w:rFonts w:ascii="Calibri" w:hAnsi="Calibri"/>
                <w:b/>
                <w:bCs/>
                <w:color w:val="000000"/>
                <w:szCs w:val="22"/>
                <w:lang w:eastAsia="en-GB"/>
              </w:rPr>
            </w:pPr>
            <w:r w:rsidRPr="00AA59F7">
              <w:rPr>
                <w:rFonts w:ascii="Calibri" w:hAnsi="Calibri"/>
                <w:b/>
                <w:bCs/>
                <w:color w:val="000000"/>
                <w:szCs w:val="22"/>
                <w:lang w:eastAsia="en-GB"/>
              </w:rPr>
              <w:t>2025</w:t>
            </w:r>
          </w:p>
        </w:tc>
        <w:tc>
          <w:tcPr>
            <w:tcW w:w="1437" w:type="dxa"/>
            <w:tcBorders>
              <w:top w:val="nil"/>
              <w:left w:val="nil"/>
              <w:bottom w:val="nil"/>
              <w:right w:val="nil"/>
            </w:tcBorders>
            <w:shd w:val="clear" w:color="auto" w:fill="auto"/>
            <w:noWrap/>
            <w:vAlign w:val="bottom"/>
            <w:hideMark/>
          </w:tcPr>
          <w:p w14:paraId="571724A0" w14:textId="77777777" w:rsidR="00C57C19" w:rsidRPr="00AA59F7" w:rsidRDefault="00C57C19" w:rsidP="008D4CBB">
            <w:pPr>
              <w:jc w:val="right"/>
              <w:rPr>
                <w:rFonts w:ascii="Calibri" w:hAnsi="Calibri"/>
                <w:b/>
                <w:bCs/>
                <w:color w:val="000000"/>
                <w:szCs w:val="22"/>
                <w:lang w:eastAsia="en-GB"/>
              </w:rPr>
            </w:pPr>
            <w:r w:rsidRPr="00AA59F7">
              <w:rPr>
                <w:rFonts w:ascii="Calibri" w:hAnsi="Calibri"/>
                <w:b/>
                <w:bCs/>
                <w:color w:val="000000"/>
                <w:szCs w:val="22"/>
                <w:lang w:eastAsia="en-GB"/>
              </w:rPr>
              <w:t>2030</w:t>
            </w:r>
          </w:p>
        </w:tc>
      </w:tr>
      <w:tr w:rsidR="00C57C19" w:rsidRPr="00AA59F7" w14:paraId="734F0648" w14:textId="77777777" w:rsidTr="008D4CBB">
        <w:trPr>
          <w:trHeight w:val="300"/>
        </w:trPr>
        <w:tc>
          <w:tcPr>
            <w:tcW w:w="3340" w:type="dxa"/>
            <w:tcBorders>
              <w:top w:val="nil"/>
              <w:left w:val="nil"/>
              <w:bottom w:val="nil"/>
              <w:right w:val="nil"/>
            </w:tcBorders>
            <w:shd w:val="clear" w:color="auto" w:fill="auto"/>
            <w:noWrap/>
            <w:vAlign w:val="bottom"/>
            <w:hideMark/>
          </w:tcPr>
          <w:p w14:paraId="418CC170"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People aged 65-69 </w:t>
            </w:r>
          </w:p>
        </w:tc>
        <w:tc>
          <w:tcPr>
            <w:tcW w:w="1464" w:type="dxa"/>
            <w:tcBorders>
              <w:top w:val="nil"/>
              <w:left w:val="nil"/>
              <w:bottom w:val="nil"/>
              <w:right w:val="nil"/>
            </w:tcBorders>
            <w:shd w:val="clear" w:color="auto" w:fill="auto"/>
            <w:noWrap/>
            <w:vAlign w:val="bottom"/>
            <w:hideMark/>
          </w:tcPr>
          <w:p w14:paraId="4FE5B9AE"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142</w:t>
            </w:r>
          </w:p>
        </w:tc>
        <w:tc>
          <w:tcPr>
            <w:tcW w:w="1437" w:type="dxa"/>
            <w:tcBorders>
              <w:top w:val="nil"/>
              <w:left w:val="nil"/>
              <w:bottom w:val="nil"/>
              <w:right w:val="nil"/>
            </w:tcBorders>
            <w:shd w:val="clear" w:color="auto" w:fill="auto"/>
            <w:noWrap/>
            <w:vAlign w:val="bottom"/>
            <w:hideMark/>
          </w:tcPr>
          <w:p w14:paraId="3B1139CE"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142</w:t>
            </w:r>
          </w:p>
        </w:tc>
        <w:tc>
          <w:tcPr>
            <w:tcW w:w="1437" w:type="dxa"/>
            <w:tcBorders>
              <w:top w:val="nil"/>
              <w:left w:val="nil"/>
              <w:bottom w:val="nil"/>
              <w:right w:val="nil"/>
            </w:tcBorders>
            <w:shd w:val="clear" w:color="auto" w:fill="auto"/>
            <w:noWrap/>
            <w:vAlign w:val="bottom"/>
            <w:hideMark/>
          </w:tcPr>
          <w:p w14:paraId="1EE35567"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127</w:t>
            </w:r>
          </w:p>
        </w:tc>
        <w:tc>
          <w:tcPr>
            <w:tcW w:w="1437" w:type="dxa"/>
            <w:tcBorders>
              <w:top w:val="nil"/>
              <w:left w:val="nil"/>
              <w:bottom w:val="nil"/>
              <w:right w:val="nil"/>
            </w:tcBorders>
            <w:shd w:val="clear" w:color="auto" w:fill="auto"/>
            <w:noWrap/>
            <w:vAlign w:val="bottom"/>
            <w:hideMark/>
          </w:tcPr>
          <w:p w14:paraId="1250016D"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135</w:t>
            </w:r>
          </w:p>
        </w:tc>
        <w:tc>
          <w:tcPr>
            <w:tcW w:w="1437" w:type="dxa"/>
            <w:tcBorders>
              <w:top w:val="nil"/>
              <w:left w:val="nil"/>
              <w:bottom w:val="nil"/>
              <w:right w:val="nil"/>
            </w:tcBorders>
            <w:shd w:val="clear" w:color="auto" w:fill="auto"/>
            <w:noWrap/>
            <w:vAlign w:val="bottom"/>
            <w:hideMark/>
          </w:tcPr>
          <w:p w14:paraId="22535E2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154</w:t>
            </w:r>
          </w:p>
        </w:tc>
      </w:tr>
      <w:tr w:rsidR="00C57C19" w:rsidRPr="00AA59F7" w14:paraId="5E281AB6" w14:textId="77777777" w:rsidTr="008D4CBB">
        <w:trPr>
          <w:trHeight w:val="300"/>
        </w:trPr>
        <w:tc>
          <w:tcPr>
            <w:tcW w:w="3340" w:type="dxa"/>
            <w:tcBorders>
              <w:top w:val="nil"/>
              <w:left w:val="nil"/>
              <w:bottom w:val="nil"/>
              <w:right w:val="nil"/>
            </w:tcBorders>
            <w:shd w:val="clear" w:color="auto" w:fill="auto"/>
            <w:noWrap/>
            <w:vAlign w:val="bottom"/>
            <w:hideMark/>
          </w:tcPr>
          <w:p w14:paraId="39B0E062"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People aged 70-74 </w:t>
            </w:r>
          </w:p>
        </w:tc>
        <w:tc>
          <w:tcPr>
            <w:tcW w:w="1464" w:type="dxa"/>
            <w:tcBorders>
              <w:top w:val="nil"/>
              <w:left w:val="nil"/>
              <w:bottom w:val="nil"/>
              <w:right w:val="nil"/>
            </w:tcBorders>
            <w:shd w:val="clear" w:color="auto" w:fill="auto"/>
            <w:noWrap/>
            <w:vAlign w:val="bottom"/>
            <w:hideMark/>
          </w:tcPr>
          <w:p w14:paraId="519CDC8D"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230</w:t>
            </w:r>
          </w:p>
        </w:tc>
        <w:tc>
          <w:tcPr>
            <w:tcW w:w="1437" w:type="dxa"/>
            <w:tcBorders>
              <w:top w:val="nil"/>
              <w:left w:val="nil"/>
              <w:bottom w:val="nil"/>
              <w:right w:val="nil"/>
            </w:tcBorders>
            <w:shd w:val="clear" w:color="auto" w:fill="auto"/>
            <w:noWrap/>
            <w:vAlign w:val="bottom"/>
            <w:hideMark/>
          </w:tcPr>
          <w:p w14:paraId="09C5FBF8"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238</w:t>
            </w:r>
          </w:p>
        </w:tc>
        <w:tc>
          <w:tcPr>
            <w:tcW w:w="1437" w:type="dxa"/>
            <w:tcBorders>
              <w:top w:val="nil"/>
              <w:left w:val="nil"/>
              <w:bottom w:val="nil"/>
              <w:right w:val="nil"/>
            </w:tcBorders>
            <w:shd w:val="clear" w:color="auto" w:fill="auto"/>
            <w:noWrap/>
            <w:vAlign w:val="bottom"/>
            <w:hideMark/>
          </w:tcPr>
          <w:p w14:paraId="0B601E68"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293</w:t>
            </w:r>
          </w:p>
        </w:tc>
        <w:tc>
          <w:tcPr>
            <w:tcW w:w="1437" w:type="dxa"/>
            <w:tcBorders>
              <w:top w:val="nil"/>
              <w:left w:val="nil"/>
              <w:bottom w:val="nil"/>
              <w:right w:val="nil"/>
            </w:tcBorders>
            <w:shd w:val="clear" w:color="auto" w:fill="auto"/>
            <w:noWrap/>
            <w:vAlign w:val="bottom"/>
            <w:hideMark/>
          </w:tcPr>
          <w:p w14:paraId="017B2FEF"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263</w:t>
            </w:r>
          </w:p>
        </w:tc>
        <w:tc>
          <w:tcPr>
            <w:tcW w:w="1437" w:type="dxa"/>
            <w:tcBorders>
              <w:top w:val="nil"/>
              <w:left w:val="nil"/>
              <w:bottom w:val="nil"/>
              <w:right w:val="nil"/>
            </w:tcBorders>
            <w:shd w:val="clear" w:color="auto" w:fill="auto"/>
            <w:noWrap/>
            <w:vAlign w:val="bottom"/>
            <w:hideMark/>
          </w:tcPr>
          <w:p w14:paraId="6DEAA77B"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277</w:t>
            </w:r>
          </w:p>
        </w:tc>
      </w:tr>
      <w:tr w:rsidR="00C57C19" w:rsidRPr="00AA59F7" w14:paraId="03DF5FF9" w14:textId="77777777" w:rsidTr="008D4CBB">
        <w:trPr>
          <w:trHeight w:val="300"/>
        </w:trPr>
        <w:tc>
          <w:tcPr>
            <w:tcW w:w="3340" w:type="dxa"/>
            <w:tcBorders>
              <w:top w:val="nil"/>
              <w:left w:val="nil"/>
              <w:bottom w:val="nil"/>
              <w:right w:val="nil"/>
            </w:tcBorders>
            <w:shd w:val="clear" w:color="auto" w:fill="auto"/>
            <w:noWrap/>
            <w:vAlign w:val="bottom"/>
            <w:hideMark/>
          </w:tcPr>
          <w:p w14:paraId="43959541"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People aged 75-79</w:t>
            </w:r>
          </w:p>
        </w:tc>
        <w:tc>
          <w:tcPr>
            <w:tcW w:w="1464" w:type="dxa"/>
            <w:tcBorders>
              <w:top w:val="nil"/>
              <w:left w:val="nil"/>
              <w:bottom w:val="nil"/>
              <w:right w:val="nil"/>
            </w:tcBorders>
            <w:shd w:val="clear" w:color="auto" w:fill="auto"/>
            <w:noWrap/>
            <w:vAlign w:val="bottom"/>
            <w:hideMark/>
          </w:tcPr>
          <w:p w14:paraId="5C8BAFFC"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405</w:t>
            </w:r>
          </w:p>
        </w:tc>
        <w:tc>
          <w:tcPr>
            <w:tcW w:w="1437" w:type="dxa"/>
            <w:tcBorders>
              <w:top w:val="nil"/>
              <w:left w:val="nil"/>
              <w:bottom w:val="nil"/>
              <w:right w:val="nil"/>
            </w:tcBorders>
            <w:shd w:val="clear" w:color="auto" w:fill="auto"/>
            <w:noWrap/>
            <w:vAlign w:val="bottom"/>
            <w:hideMark/>
          </w:tcPr>
          <w:p w14:paraId="75EB3A6C"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410</w:t>
            </w:r>
          </w:p>
        </w:tc>
        <w:tc>
          <w:tcPr>
            <w:tcW w:w="1437" w:type="dxa"/>
            <w:tcBorders>
              <w:top w:val="nil"/>
              <w:left w:val="nil"/>
              <w:bottom w:val="nil"/>
              <w:right w:val="nil"/>
            </w:tcBorders>
            <w:shd w:val="clear" w:color="auto" w:fill="auto"/>
            <w:noWrap/>
            <w:vAlign w:val="bottom"/>
            <w:hideMark/>
          </w:tcPr>
          <w:p w14:paraId="5C2D464E"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450</w:t>
            </w:r>
          </w:p>
        </w:tc>
        <w:tc>
          <w:tcPr>
            <w:tcW w:w="1437" w:type="dxa"/>
            <w:tcBorders>
              <w:top w:val="nil"/>
              <w:left w:val="nil"/>
              <w:bottom w:val="nil"/>
              <w:right w:val="nil"/>
            </w:tcBorders>
            <w:shd w:val="clear" w:color="auto" w:fill="auto"/>
            <w:noWrap/>
            <w:vAlign w:val="bottom"/>
            <w:hideMark/>
          </w:tcPr>
          <w:p w14:paraId="4FEF0EF4"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561</w:t>
            </w:r>
          </w:p>
        </w:tc>
        <w:tc>
          <w:tcPr>
            <w:tcW w:w="1437" w:type="dxa"/>
            <w:tcBorders>
              <w:top w:val="nil"/>
              <w:left w:val="nil"/>
              <w:bottom w:val="nil"/>
              <w:right w:val="nil"/>
            </w:tcBorders>
            <w:shd w:val="clear" w:color="auto" w:fill="auto"/>
            <w:noWrap/>
            <w:vAlign w:val="bottom"/>
            <w:hideMark/>
          </w:tcPr>
          <w:p w14:paraId="211D80B5"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508</w:t>
            </w:r>
          </w:p>
        </w:tc>
      </w:tr>
      <w:tr w:rsidR="00C57C19" w:rsidRPr="00AA59F7" w14:paraId="6D207510" w14:textId="77777777" w:rsidTr="008D4CBB">
        <w:trPr>
          <w:trHeight w:val="300"/>
        </w:trPr>
        <w:tc>
          <w:tcPr>
            <w:tcW w:w="3340" w:type="dxa"/>
            <w:tcBorders>
              <w:top w:val="nil"/>
              <w:left w:val="nil"/>
              <w:bottom w:val="nil"/>
              <w:right w:val="nil"/>
            </w:tcBorders>
            <w:shd w:val="clear" w:color="auto" w:fill="auto"/>
            <w:noWrap/>
            <w:vAlign w:val="bottom"/>
            <w:hideMark/>
          </w:tcPr>
          <w:p w14:paraId="2B717A1F"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People aged 80-84 </w:t>
            </w:r>
          </w:p>
        </w:tc>
        <w:tc>
          <w:tcPr>
            <w:tcW w:w="1464" w:type="dxa"/>
            <w:tcBorders>
              <w:top w:val="nil"/>
              <w:left w:val="nil"/>
              <w:bottom w:val="nil"/>
              <w:right w:val="nil"/>
            </w:tcBorders>
            <w:shd w:val="clear" w:color="auto" w:fill="auto"/>
            <w:noWrap/>
            <w:vAlign w:val="bottom"/>
            <w:hideMark/>
          </w:tcPr>
          <w:p w14:paraId="3B66C69D"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550</w:t>
            </w:r>
          </w:p>
        </w:tc>
        <w:tc>
          <w:tcPr>
            <w:tcW w:w="1437" w:type="dxa"/>
            <w:tcBorders>
              <w:top w:val="nil"/>
              <w:left w:val="nil"/>
              <w:bottom w:val="nil"/>
              <w:right w:val="nil"/>
            </w:tcBorders>
            <w:shd w:val="clear" w:color="auto" w:fill="auto"/>
            <w:noWrap/>
            <w:vAlign w:val="bottom"/>
            <w:hideMark/>
          </w:tcPr>
          <w:p w14:paraId="70DE3638"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560</w:t>
            </w:r>
          </w:p>
        </w:tc>
        <w:tc>
          <w:tcPr>
            <w:tcW w:w="1437" w:type="dxa"/>
            <w:tcBorders>
              <w:top w:val="nil"/>
              <w:left w:val="nil"/>
              <w:bottom w:val="nil"/>
              <w:right w:val="nil"/>
            </w:tcBorders>
            <w:shd w:val="clear" w:color="auto" w:fill="auto"/>
            <w:noWrap/>
            <w:vAlign w:val="bottom"/>
            <w:hideMark/>
          </w:tcPr>
          <w:p w14:paraId="17D30399"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667</w:t>
            </w:r>
          </w:p>
        </w:tc>
        <w:tc>
          <w:tcPr>
            <w:tcW w:w="1437" w:type="dxa"/>
            <w:tcBorders>
              <w:top w:val="nil"/>
              <w:left w:val="nil"/>
              <w:bottom w:val="nil"/>
              <w:right w:val="nil"/>
            </w:tcBorders>
            <w:shd w:val="clear" w:color="auto" w:fill="auto"/>
            <w:noWrap/>
            <w:vAlign w:val="bottom"/>
            <w:hideMark/>
          </w:tcPr>
          <w:p w14:paraId="153DC4CC"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748</w:t>
            </w:r>
          </w:p>
        </w:tc>
        <w:tc>
          <w:tcPr>
            <w:tcW w:w="1437" w:type="dxa"/>
            <w:tcBorders>
              <w:top w:val="nil"/>
              <w:left w:val="nil"/>
              <w:bottom w:val="nil"/>
              <w:right w:val="nil"/>
            </w:tcBorders>
            <w:shd w:val="clear" w:color="auto" w:fill="auto"/>
            <w:noWrap/>
            <w:vAlign w:val="bottom"/>
            <w:hideMark/>
          </w:tcPr>
          <w:p w14:paraId="7DB3932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939</w:t>
            </w:r>
          </w:p>
        </w:tc>
      </w:tr>
      <w:tr w:rsidR="00C57C19" w:rsidRPr="00AA59F7" w14:paraId="10DFE7F5" w14:textId="77777777" w:rsidTr="008D4CBB">
        <w:trPr>
          <w:trHeight w:val="300"/>
        </w:trPr>
        <w:tc>
          <w:tcPr>
            <w:tcW w:w="3340" w:type="dxa"/>
            <w:tcBorders>
              <w:top w:val="nil"/>
              <w:left w:val="nil"/>
              <w:bottom w:val="nil"/>
              <w:right w:val="nil"/>
            </w:tcBorders>
            <w:shd w:val="clear" w:color="auto" w:fill="auto"/>
            <w:noWrap/>
            <w:vAlign w:val="bottom"/>
            <w:hideMark/>
          </w:tcPr>
          <w:p w14:paraId="1137CE71"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People aged 85-89 </w:t>
            </w:r>
          </w:p>
        </w:tc>
        <w:tc>
          <w:tcPr>
            <w:tcW w:w="1464" w:type="dxa"/>
            <w:tcBorders>
              <w:top w:val="nil"/>
              <w:left w:val="nil"/>
              <w:bottom w:val="nil"/>
              <w:right w:val="nil"/>
            </w:tcBorders>
            <w:shd w:val="clear" w:color="auto" w:fill="auto"/>
            <w:noWrap/>
            <w:vAlign w:val="bottom"/>
            <w:hideMark/>
          </w:tcPr>
          <w:p w14:paraId="24F7809F"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483</w:t>
            </w:r>
          </w:p>
        </w:tc>
        <w:tc>
          <w:tcPr>
            <w:tcW w:w="1437" w:type="dxa"/>
            <w:tcBorders>
              <w:top w:val="nil"/>
              <w:left w:val="nil"/>
              <w:bottom w:val="nil"/>
              <w:right w:val="nil"/>
            </w:tcBorders>
            <w:shd w:val="clear" w:color="auto" w:fill="auto"/>
            <w:noWrap/>
            <w:vAlign w:val="bottom"/>
            <w:hideMark/>
          </w:tcPr>
          <w:p w14:paraId="460E16BF"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506</w:t>
            </w:r>
          </w:p>
        </w:tc>
        <w:tc>
          <w:tcPr>
            <w:tcW w:w="1437" w:type="dxa"/>
            <w:tcBorders>
              <w:top w:val="nil"/>
              <w:left w:val="nil"/>
              <w:bottom w:val="nil"/>
              <w:right w:val="nil"/>
            </w:tcBorders>
            <w:shd w:val="clear" w:color="auto" w:fill="auto"/>
            <w:noWrap/>
            <w:vAlign w:val="bottom"/>
            <w:hideMark/>
          </w:tcPr>
          <w:p w14:paraId="258B8610"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617</w:t>
            </w:r>
          </w:p>
        </w:tc>
        <w:tc>
          <w:tcPr>
            <w:tcW w:w="1437" w:type="dxa"/>
            <w:tcBorders>
              <w:top w:val="nil"/>
              <w:left w:val="nil"/>
              <w:bottom w:val="nil"/>
              <w:right w:val="nil"/>
            </w:tcBorders>
            <w:shd w:val="clear" w:color="auto" w:fill="auto"/>
            <w:noWrap/>
            <w:vAlign w:val="bottom"/>
            <w:hideMark/>
          </w:tcPr>
          <w:p w14:paraId="74A2E42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756</w:t>
            </w:r>
          </w:p>
        </w:tc>
        <w:tc>
          <w:tcPr>
            <w:tcW w:w="1437" w:type="dxa"/>
            <w:tcBorders>
              <w:top w:val="nil"/>
              <w:left w:val="nil"/>
              <w:bottom w:val="nil"/>
              <w:right w:val="nil"/>
            </w:tcBorders>
            <w:shd w:val="clear" w:color="auto" w:fill="auto"/>
            <w:noWrap/>
            <w:vAlign w:val="bottom"/>
            <w:hideMark/>
          </w:tcPr>
          <w:p w14:paraId="2816E1C4"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872</w:t>
            </w:r>
          </w:p>
        </w:tc>
      </w:tr>
      <w:tr w:rsidR="00C57C19" w:rsidRPr="00AA59F7" w14:paraId="08DD7B02" w14:textId="77777777" w:rsidTr="008D4CBB">
        <w:trPr>
          <w:trHeight w:val="300"/>
        </w:trPr>
        <w:tc>
          <w:tcPr>
            <w:tcW w:w="3340" w:type="dxa"/>
            <w:tcBorders>
              <w:top w:val="nil"/>
              <w:left w:val="nil"/>
              <w:bottom w:val="nil"/>
              <w:right w:val="nil"/>
            </w:tcBorders>
            <w:shd w:val="clear" w:color="auto" w:fill="auto"/>
            <w:noWrap/>
            <w:vAlign w:val="bottom"/>
            <w:hideMark/>
          </w:tcPr>
          <w:p w14:paraId="78D26DFA"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People aged 90 and over </w:t>
            </w:r>
          </w:p>
        </w:tc>
        <w:tc>
          <w:tcPr>
            <w:tcW w:w="1464" w:type="dxa"/>
            <w:tcBorders>
              <w:top w:val="nil"/>
              <w:left w:val="nil"/>
              <w:bottom w:val="nil"/>
              <w:right w:val="nil"/>
            </w:tcBorders>
            <w:shd w:val="clear" w:color="auto" w:fill="auto"/>
            <w:noWrap/>
            <w:vAlign w:val="bottom"/>
            <w:hideMark/>
          </w:tcPr>
          <w:p w14:paraId="3BD21711"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391</w:t>
            </w:r>
          </w:p>
        </w:tc>
        <w:tc>
          <w:tcPr>
            <w:tcW w:w="1437" w:type="dxa"/>
            <w:tcBorders>
              <w:top w:val="nil"/>
              <w:left w:val="nil"/>
              <w:bottom w:val="nil"/>
              <w:right w:val="nil"/>
            </w:tcBorders>
            <w:shd w:val="clear" w:color="auto" w:fill="auto"/>
            <w:noWrap/>
            <w:vAlign w:val="bottom"/>
            <w:hideMark/>
          </w:tcPr>
          <w:p w14:paraId="05CBBBC6"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391</w:t>
            </w:r>
          </w:p>
        </w:tc>
        <w:tc>
          <w:tcPr>
            <w:tcW w:w="1437" w:type="dxa"/>
            <w:tcBorders>
              <w:top w:val="nil"/>
              <w:left w:val="nil"/>
              <w:bottom w:val="nil"/>
              <w:right w:val="nil"/>
            </w:tcBorders>
            <w:shd w:val="clear" w:color="auto" w:fill="auto"/>
            <w:noWrap/>
            <w:vAlign w:val="bottom"/>
            <w:hideMark/>
          </w:tcPr>
          <w:p w14:paraId="73EF512D"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477</w:t>
            </w:r>
          </w:p>
        </w:tc>
        <w:tc>
          <w:tcPr>
            <w:tcW w:w="1437" w:type="dxa"/>
            <w:tcBorders>
              <w:top w:val="nil"/>
              <w:left w:val="nil"/>
              <w:bottom w:val="nil"/>
              <w:right w:val="nil"/>
            </w:tcBorders>
            <w:shd w:val="clear" w:color="auto" w:fill="auto"/>
            <w:noWrap/>
            <w:vAlign w:val="bottom"/>
            <w:hideMark/>
          </w:tcPr>
          <w:p w14:paraId="3F0A18AB"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625</w:t>
            </w:r>
          </w:p>
        </w:tc>
        <w:tc>
          <w:tcPr>
            <w:tcW w:w="1437" w:type="dxa"/>
            <w:tcBorders>
              <w:top w:val="nil"/>
              <w:left w:val="nil"/>
              <w:bottom w:val="nil"/>
              <w:right w:val="nil"/>
            </w:tcBorders>
            <w:shd w:val="clear" w:color="auto" w:fill="auto"/>
            <w:noWrap/>
            <w:vAlign w:val="bottom"/>
            <w:hideMark/>
          </w:tcPr>
          <w:p w14:paraId="01613290"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832</w:t>
            </w:r>
          </w:p>
        </w:tc>
      </w:tr>
      <w:tr w:rsidR="00C57C19" w:rsidRPr="00AA59F7" w14:paraId="6BEDD7B5" w14:textId="77777777" w:rsidTr="008D4CBB">
        <w:trPr>
          <w:trHeight w:val="300"/>
        </w:trPr>
        <w:tc>
          <w:tcPr>
            <w:tcW w:w="3340" w:type="dxa"/>
            <w:tcBorders>
              <w:top w:val="nil"/>
              <w:left w:val="nil"/>
              <w:bottom w:val="nil"/>
              <w:right w:val="nil"/>
            </w:tcBorders>
            <w:shd w:val="clear" w:color="auto" w:fill="auto"/>
            <w:noWrap/>
            <w:vAlign w:val="bottom"/>
            <w:hideMark/>
          </w:tcPr>
          <w:p w14:paraId="33C4B426"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Total population aged 65 and over </w:t>
            </w:r>
          </w:p>
        </w:tc>
        <w:tc>
          <w:tcPr>
            <w:tcW w:w="1464" w:type="dxa"/>
            <w:tcBorders>
              <w:top w:val="nil"/>
              <w:left w:val="nil"/>
              <w:bottom w:val="nil"/>
              <w:right w:val="nil"/>
            </w:tcBorders>
            <w:shd w:val="clear" w:color="auto" w:fill="auto"/>
            <w:noWrap/>
            <w:vAlign w:val="bottom"/>
            <w:hideMark/>
          </w:tcPr>
          <w:p w14:paraId="1C3FF288"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2,200</w:t>
            </w:r>
          </w:p>
        </w:tc>
        <w:tc>
          <w:tcPr>
            <w:tcW w:w="1437" w:type="dxa"/>
            <w:tcBorders>
              <w:top w:val="nil"/>
              <w:left w:val="nil"/>
              <w:bottom w:val="nil"/>
              <w:right w:val="nil"/>
            </w:tcBorders>
            <w:shd w:val="clear" w:color="auto" w:fill="auto"/>
            <w:noWrap/>
            <w:vAlign w:val="bottom"/>
            <w:hideMark/>
          </w:tcPr>
          <w:p w14:paraId="5C4809A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2,246</w:t>
            </w:r>
          </w:p>
        </w:tc>
        <w:tc>
          <w:tcPr>
            <w:tcW w:w="1437" w:type="dxa"/>
            <w:tcBorders>
              <w:top w:val="nil"/>
              <w:left w:val="nil"/>
              <w:bottom w:val="nil"/>
              <w:right w:val="nil"/>
            </w:tcBorders>
            <w:shd w:val="clear" w:color="auto" w:fill="auto"/>
            <w:noWrap/>
            <w:vAlign w:val="bottom"/>
            <w:hideMark/>
          </w:tcPr>
          <w:p w14:paraId="52A67337"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2,631</w:t>
            </w:r>
          </w:p>
        </w:tc>
        <w:tc>
          <w:tcPr>
            <w:tcW w:w="1437" w:type="dxa"/>
            <w:tcBorders>
              <w:top w:val="nil"/>
              <w:left w:val="nil"/>
              <w:bottom w:val="nil"/>
              <w:right w:val="nil"/>
            </w:tcBorders>
            <w:shd w:val="clear" w:color="auto" w:fill="auto"/>
            <w:noWrap/>
            <w:vAlign w:val="bottom"/>
            <w:hideMark/>
          </w:tcPr>
          <w:p w14:paraId="569EE197"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3,087</w:t>
            </w:r>
          </w:p>
        </w:tc>
        <w:tc>
          <w:tcPr>
            <w:tcW w:w="1437" w:type="dxa"/>
            <w:tcBorders>
              <w:top w:val="nil"/>
              <w:left w:val="nil"/>
              <w:bottom w:val="nil"/>
              <w:right w:val="nil"/>
            </w:tcBorders>
            <w:shd w:val="clear" w:color="auto" w:fill="auto"/>
            <w:noWrap/>
            <w:vAlign w:val="bottom"/>
            <w:hideMark/>
          </w:tcPr>
          <w:p w14:paraId="28414B2D"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3,581</w:t>
            </w:r>
          </w:p>
        </w:tc>
      </w:tr>
      <w:tr w:rsidR="00C57C19" w:rsidRPr="00AA59F7" w14:paraId="09C19A5D" w14:textId="77777777" w:rsidTr="008D4CBB">
        <w:trPr>
          <w:trHeight w:val="300"/>
        </w:trPr>
        <w:tc>
          <w:tcPr>
            <w:tcW w:w="7678" w:type="dxa"/>
            <w:gridSpan w:val="4"/>
            <w:tcBorders>
              <w:top w:val="nil"/>
              <w:left w:val="nil"/>
              <w:bottom w:val="nil"/>
              <w:right w:val="nil"/>
            </w:tcBorders>
            <w:shd w:val="clear" w:color="auto" w:fill="auto"/>
            <w:noWrap/>
            <w:vAlign w:val="bottom"/>
            <w:hideMark/>
          </w:tcPr>
          <w:p w14:paraId="1E793D35"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Figures may not sum due to rounding. Crown copyright 2014</w:t>
            </w:r>
          </w:p>
        </w:tc>
        <w:tc>
          <w:tcPr>
            <w:tcW w:w="1437" w:type="dxa"/>
            <w:tcBorders>
              <w:top w:val="nil"/>
              <w:left w:val="nil"/>
              <w:bottom w:val="nil"/>
              <w:right w:val="nil"/>
            </w:tcBorders>
            <w:shd w:val="clear" w:color="auto" w:fill="auto"/>
            <w:noWrap/>
            <w:vAlign w:val="bottom"/>
            <w:hideMark/>
          </w:tcPr>
          <w:p w14:paraId="2C2DD6DF"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759900D3" w14:textId="77777777" w:rsidR="00C57C19" w:rsidRPr="00AA59F7" w:rsidRDefault="00C57C19" w:rsidP="008D4CBB">
            <w:pPr>
              <w:rPr>
                <w:rFonts w:ascii="Calibri" w:hAnsi="Calibri"/>
                <w:color w:val="000000"/>
                <w:szCs w:val="22"/>
                <w:lang w:eastAsia="en-GB"/>
              </w:rPr>
            </w:pPr>
          </w:p>
        </w:tc>
      </w:tr>
      <w:tr w:rsidR="00C57C19" w:rsidRPr="00AA59F7" w14:paraId="44CAF28E" w14:textId="77777777" w:rsidTr="008D4CBB">
        <w:trPr>
          <w:trHeight w:val="300"/>
        </w:trPr>
        <w:tc>
          <w:tcPr>
            <w:tcW w:w="7678" w:type="dxa"/>
            <w:gridSpan w:val="4"/>
            <w:tcBorders>
              <w:top w:val="nil"/>
              <w:left w:val="nil"/>
              <w:bottom w:val="nil"/>
              <w:right w:val="nil"/>
            </w:tcBorders>
            <w:shd w:val="clear" w:color="auto" w:fill="auto"/>
            <w:noWrap/>
            <w:vAlign w:val="bottom"/>
            <w:hideMark/>
          </w:tcPr>
          <w:p w14:paraId="634B9110"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Rates for men and women with dementia are as follows:</w:t>
            </w:r>
          </w:p>
        </w:tc>
        <w:tc>
          <w:tcPr>
            <w:tcW w:w="1437" w:type="dxa"/>
            <w:tcBorders>
              <w:top w:val="nil"/>
              <w:left w:val="nil"/>
              <w:bottom w:val="nil"/>
              <w:right w:val="nil"/>
            </w:tcBorders>
            <w:shd w:val="clear" w:color="auto" w:fill="auto"/>
            <w:noWrap/>
            <w:vAlign w:val="bottom"/>
            <w:hideMark/>
          </w:tcPr>
          <w:p w14:paraId="6509044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25F50B9B" w14:textId="77777777" w:rsidR="00C57C19" w:rsidRPr="00AA59F7" w:rsidRDefault="00C57C19" w:rsidP="008D4CBB">
            <w:pPr>
              <w:rPr>
                <w:rFonts w:ascii="Calibri" w:hAnsi="Calibri"/>
                <w:color w:val="000000"/>
                <w:szCs w:val="22"/>
                <w:lang w:eastAsia="en-GB"/>
              </w:rPr>
            </w:pPr>
          </w:p>
        </w:tc>
      </w:tr>
      <w:tr w:rsidR="00C57C19" w:rsidRPr="00AA59F7" w14:paraId="4A2AF42D" w14:textId="77777777" w:rsidTr="008D4CBB">
        <w:trPr>
          <w:trHeight w:val="300"/>
        </w:trPr>
        <w:tc>
          <w:tcPr>
            <w:tcW w:w="3340" w:type="dxa"/>
            <w:tcBorders>
              <w:top w:val="nil"/>
              <w:left w:val="nil"/>
              <w:bottom w:val="nil"/>
              <w:right w:val="nil"/>
            </w:tcBorders>
            <w:shd w:val="clear" w:color="auto" w:fill="auto"/>
            <w:noWrap/>
            <w:vAlign w:val="bottom"/>
            <w:hideMark/>
          </w:tcPr>
          <w:p w14:paraId="38C802BC" w14:textId="77777777" w:rsidR="00C57C19" w:rsidRPr="00AA59F7" w:rsidRDefault="00C57C19" w:rsidP="008D4CBB">
            <w:pPr>
              <w:rPr>
                <w:rFonts w:ascii="Calibri" w:hAnsi="Calibri"/>
                <w:color w:val="000000"/>
                <w:szCs w:val="22"/>
                <w:lang w:eastAsia="en-GB"/>
              </w:rPr>
            </w:pPr>
          </w:p>
        </w:tc>
        <w:tc>
          <w:tcPr>
            <w:tcW w:w="1464" w:type="dxa"/>
            <w:tcBorders>
              <w:top w:val="nil"/>
              <w:left w:val="nil"/>
              <w:bottom w:val="nil"/>
              <w:right w:val="nil"/>
            </w:tcBorders>
            <w:shd w:val="clear" w:color="auto" w:fill="auto"/>
            <w:noWrap/>
            <w:vAlign w:val="bottom"/>
            <w:hideMark/>
          </w:tcPr>
          <w:p w14:paraId="6C1DB545"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4AC00323"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43454548"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537FC6C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67F8ADA8" w14:textId="77777777" w:rsidR="00C57C19" w:rsidRPr="00AA59F7" w:rsidRDefault="00C57C19" w:rsidP="008D4CBB">
            <w:pPr>
              <w:rPr>
                <w:rFonts w:ascii="Calibri" w:hAnsi="Calibri"/>
                <w:color w:val="000000"/>
                <w:szCs w:val="22"/>
                <w:lang w:eastAsia="en-GB"/>
              </w:rPr>
            </w:pPr>
          </w:p>
        </w:tc>
      </w:tr>
      <w:tr w:rsidR="00C57C19" w:rsidRPr="00AA59F7" w14:paraId="0DBA7EE2" w14:textId="77777777" w:rsidTr="008D4CBB">
        <w:trPr>
          <w:trHeight w:val="300"/>
        </w:trPr>
        <w:tc>
          <w:tcPr>
            <w:tcW w:w="3340" w:type="dxa"/>
            <w:tcBorders>
              <w:top w:val="nil"/>
              <w:left w:val="nil"/>
              <w:bottom w:val="nil"/>
              <w:right w:val="nil"/>
            </w:tcBorders>
            <w:shd w:val="clear" w:color="auto" w:fill="auto"/>
            <w:noWrap/>
            <w:vAlign w:val="bottom"/>
            <w:hideMark/>
          </w:tcPr>
          <w:p w14:paraId="6CE63CA2"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Age range</w:t>
            </w:r>
          </w:p>
        </w:tc>
        <w:tc>
          <w:tcPr>
            <w:tcW w:w="1464" w:type="dxa"/>
            <w:tcBorders>
              <w:top w:val="nil"/>
              <w:left w:val="nil"/>
              <w:bottom w:val="nil"/>
              <w:right w:val="nil"/>
            </w:tcBorders>
            <w:shd w:val="clear" w:color="auto" w:fill="auto"/>
            <w:noWrap/>
            <w:vAlign w:val="bottom"/>
            <w:hideMark/>
          </w:tcPr>
          <w:p w14:paraId="57B10E55"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xml:space="preserve"> % males</w:t>
            </w:r>
          </w:p>
        </w:tc>
        <w:tc>
          <w:tcPr>
            <w:tcW w:w="2874" w:type="dxa"/>
            <w:gridSpan w:val="2"/>
            <w:tcBorders>
              <w:top w:val="nil"/>
              <w:left w:val="nil"/>
              <w:bottom w:val="nil"/>
              <w:right w:val="nil"/>
            </w:tcBorders>
            <w:shd w:val="clear" w:color="auto" w:fill="auto"/>
            <w:noWrap/>
            <w:vAlign w:val="bottom"/>
            <w:hideMark/>
          </w:tcPr>
          <w:p w14:paraId="3E7FB9E8"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 females</w:t>
            </w:r>
          </w:p>
        </w:tc>
        <w:tc>
          <w:tcPr>
            <w:tcW w:w="1437" w:type="dxa"/>
            <w:tcBorders>
              <w:top w:val="nil"/>
              <w:left w:val="nil"/>
              <w:bottom w:val="nil"/>
              <w:right w:val="nil"/>
            </w:tcBorders>
            <w:shd w:val="clear" w:color="auto" w:fill="auto"/>
            <w:noWrap/>
            <w:vAlign w:val="bottom"/>
            <w:hideMark/>
          </w:tcPr>
          <w:p w14:paraId="450BC9C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7047CE19" w14:textId="77777777" w:rsidR="00C57C19" w:rsidRPr="00AA59F7" w:rsidRDefault="00C57C19" w:rsidP="008D4CBB">
            <w:pPr>
              <w:rPr>
                <w:rFonts w:ascii="Calibri" w:hAnsi="Calibri"/>
                <w:color w:val="000000"/>
                <w:szCs w:val="22"/>
                <w:lang w:eastAsia="en-GB"/>
              </w:rPr>
            </w:pPr>
          </w:p>
        </w:tc>
      </w:tr>
      <w:tr w:rsidR="00C57C19" w:rsidRPr="00AA59F7" w14:paraId="3880FB63" w14:textId="77777777" w:rsidTr="008D4CBB">
        <w:trPr>
          <w:trHeight w:val="300"/>
        </w:trPr>
        <w:tc>
          <w:tcPr>
            <w:tcW w:w="3340" w:type="dxa"/>
            <w:tcBorders>
              <w:top w:val="nil"/>
              <w:left w:val="nil"/>
              <w:bottom w:val="nil"/>
              <w:right w:val="nil"/>
            </w:tcBorders>
            <w:shd w:val="clear" w:color="auto" w:fill="auto"/>
            <w:noWrap/>
            <w:vAlign w:val="bottom"/>
            <w:hideMark/>
          </w:tcPr>
          <w:p w14:paraId="46A269DC"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65-69</w:t>
            </w:r>
          </w:p>
        </w:tc>
        <w:tc>
          <w:tcPr>
            <w:tcW w:w="1464" w:type="dxa"/>
            <w:tcBorders>
              <w:top w:val="nil"/>
              <w:left w:val="nil"/>
              <w:bottom w:val="nil"/>
              <w:right w:val="nil"/>
            </w:tcBorders>
            <w:shd w:val="clear" w:color="auto" w:fill="auto"/>
            <w:noWrap/>
            <w:vAlign w:val="bottom"/>
            <w:hideMark/>
          </w:tcPr>
          <w:p w14:paraId="5FC3FAE1"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1.5</w:t>
            </w:r>
          </w:p>
        </w:tc>
        <w:tc>
          <w:tcPr>
            <w:tcW w:w="1437" w:type="dxa"/>
            <w:tcBorders>
              <w:top w:val="nil"/>
              <w:left w:val="nil"/>
              <w:bottom w:val="nil"/>
              <w:right w:val="nil"/>
            </w:tcBorders>
            <w:shd w:val="clear" w:color="auto" w:fill="auto"/>
            <w:noWrap/>
            <w:vAlign w:val="bottom"/>
            <w:hideMark/>
          </w:tcPr>
          <w:p w14:paraId="7C7C8165"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w:t>
            </w:r>
          </w:p>
        </w:tc>
        <w:tc>
          <w:tcPr>
            <w:tcW w:w="1437" w:type="dxa"/>
            <w:tcBorders>
              <w:top w:val="nil"/>
              <w:left w:val="nil"/>
              <w:bottom w:val="nil"/>
              <w:right w:val="nil"/>
            </w:tcBorders>
            <w:shd w:val="clear" w:color="auto" w:fill="auto"/>
            <w:noWrap/>
            <w:vAlign w:val="bottom"/>
            <w:hideMark/>
          </w:tcPr>
          <w:p w14:paraId="4F7D02F7"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09E7A09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16077E32" w14:textId="77777777" w:rsidR="00C57C19" w:rsidRPr="00AA59F7" w:rsidRDefault="00C57C19" w:rsidP="008D4CBB">
            <w:pPr>
              <w:rPr>
                <w:rFonts w:ascii="Calibri" w:hAnsi="Calibri"/>
                <w:color w:val="000000"/>
                <w:szCs w:val="22"/>
                <w:lang w:eastAsia="en-GB"/>
              </w:rPr>
            </w:pPr>
          </w:p>
        </w:tc>
      </w:tr>
      <w:tr w:rsidR="00C57C19" w:rsidRPr="00AA59F7" w14:paraId="0E98807F" w14:textId="77777777" w:rsidTr="008D4CBB">
        <w:trPr>
          <w:trHeight w:val="300"/>
        </w:trPr>
        <w:tc>
          <w:tcPr>
            <w:tcW w:w="3340" w:type="dxa"/>
            <w:tcBorders>
              <w:top w:val="nil"/>
              <w:left w:val="nil"/>
              <w:bottom w:val="nil"/>
              <w:right w:val="nil"/>
            </w:tcBorders>
            <w:shd w:val="clear" w:color="auto" w:fill="auto"/>
            <w:noWrap/>
            <w:vAlign w:val="bottom"/>
            <w:hideMark/>
          </w:tcPr>
          <w:p w14:paraId="4738D9C9"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70-74</w:t>
            </w:r>
          </w:p>
        </w:tc>
        <w:tc>
          <w:tcPr>
            <w:tcW w:w="1464" w:type="dxa"/>
            <w:tcBorders>
              <w:top w:val="nil"/>
              <w:left w:val="nil"/>
              <w:bottom w:val="nil"/>
              <w:right w:val="nil"/>
            </w:tcBorders>
            <w:shd w:val="clear" w:color="auto" w:fill="auto"/>
            <w:noWrap/>
            <w:vAlign w:val="bottom"/>
            <w:hideMark/>
          </w:tcPr>
          <w:p w14:paraId="6B07BF2C"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3.1</w:t>
            </w:r>
          </w:p>
        </w:tc>
        <w:tc>
          <w:tcPr>
            <w:tcW w:w="1437" w:type="dxa"/>
            <w:tcBorders>
              <w:top w:val="nil"/>
              <w:left w:val="nil"/>
              <w:bottom w:val="nil"/>
              <w:right w:val="nil"/>
            </w:tcBorders>
            <w:shd w:val="clear" w:color="auto" w:fill="auto"/>
            <w:noWrap/>
            <w:vAlign w:val="bottom"/>
            <w:hideMark/>
          </w:tcPr>
          <w:p w14:paraId="233DDBF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2.4</w:t>
            </w:r>
          </w:p>
        </w:tc>
        <w:tc>
          <w:tcPr>
            <w:tcW w:w="1437" w:type="dxa"/>
            <w:tcBorders>
              <w:top w:val="nil"/>
              <w:left w:val="nil"/>
              <w:bottom w:val="nil"/>
              <w:right w:val="nil"/>
            </w:tcBorders>
            <w:shd w:val="clear" w:color="auto" w:fill="auto"/>
            <w:noWrap/>
            <w:vAlign w:val="bottom"/>
            <w:hideMark/>
          </w:tcPr>
          <w:p w14:paraId="172B883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7C1478E5"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386ED2C4" w14:textId="77777777" w:rsidR="00C57C19" w:rsidRPr="00AA59F7" w:rsidRDefault="00C57C19" w:rsidP="008D4CBB">
            <w:pPr>
              <w:rPr>
                <w:rFonts w:ascii="Calibri" w:hAnsi="Calibri"/>
                <w:color w:val="000000"/>
                <w:szCs w:val="22"/>
                <w:lang w:eastAsia="en-GB"/>
              </w:rPr>
            </w:pPr>
          </w:p>
        </w:tc>
      </w:tr>
      <w:tr w:rsidR="00C57C19" w:rsidRPr="00AA59F7" w14:paraId="6D4E5AEC" w14:textId="77777777" w:rsidTr="008D4CBB">
        <w:trPr>
          <w:trHeight w:val="300"/>
        </w:trPr>
        <w:tc>
          <w:tcPr>
            <w:tcW w:w="3340" w:type="dxa"/>
            <w:tcBorders>
              <w:top w:val="nil"/>
              <w:left w:val="nil"/>
              <w:bottom w:val="nil"/>
              <w:right w:val="nil"/>
            </w:tcBorders>
            <w:shd w:val="clear" w:color="auto" w:fill="auto"/>
            <w:noWrap/>
            <w:vAlign w:val="bottom"/>
            <w:hideMark/>
          </w:tcPr>
          <w:p w14:paraId="0B865312"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75-79</w:t>
            </w:r>
          </w:p>
        </w:tc>
        <w:tc>
          <w:tcPr>
            <w:tcW w:w="1464" w:type="dxa"/>
            <w:tcBorders>
              <w:top w:val="nil"/>
              <w:left w:val="nil"/>
              <w:bottom w:val="nil"/>
              <w:right w:val="nil"/>
            </w:tcBorders>
            <w:shd w:val="clear" w:color="auto" w:fill="auto"/>
            <w:noWrap/>
            <w:vAlign w:val="bottom"/>
            <w:hideMark/>
          </w:tcPr>
          <w:p w14:paraId="3B2D7F3B"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5.1</w:t>
            </w:r>
          </w:p>
        </w:tc>
        <w:tc>
          <w:tcPr>
            <w:tcW w:w="1437" w:type="dxa"/>
            <w:tcBorders>
              <w:top w:val="nil"/>
              <w:left w:val="nil"/>
              <w:bottom w:val="nil"/>
              <w:right w:val="nil"/>
            </w:tcBorders>
            <w:shd w:val="clear" w:color="auto" w:fill="auto"/>
            <w:noWrap/>
            <w:vAlign w:val="bottom"/>
            <w:hideMark/>
          </w:tcPr>
          <w:p w14:paraId="5B76BBEB"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6.5</w:t>
            </w:r>
          </w:p>
        </w:tc>
        <w:tc>
          <w:tcPr>
            <w:tcW w:w="1437" w:type="dxa"/>
            <w:tcBorders>
              <w:top w:val="nil"/>
              <w:left w:val="nil"/>
              <w:bottom w:val="nil"/>
              <w:right w:val="nil"/>
            </w:tcBorders>
            <w:shd w:val="clear" w:color="auto" w:fill="auto"/>
            <w:noWrap/>
            <w:vAlign w:val="bottom"/>
            <w:hideMark/>
          </w:tcPr>
          <w:p w14:paraId="75141D21"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1FAE775F"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03263F13" w14:textId="77777777" w:rsidR="00C57C19" w:rsidRPr="00AA59F7" w:rsidRDefault="00C57C19" w:rsidP="008D4CBB">
            <w:pPr>
              <w:rPr>
                <w:rFonts w:ascii="Calibri" w:hAnsi="Calibri"/>
                <w:color w:val="000000"/>
                <w:szCs w:val="22"/>
                <w:lang w:eastAsia="en-GB"/>
              </w:rPr>
            </w:pPr>
          </w:p>
        </w:tc>
      </w:tr>
      <w:tr w:rsidR="00C57C19" w:rsidRPr="00AA59F7" w14:paraId="10163B35" w14:textId="77777777" w:rsidTr="008D4CBB">
        <w:trPr>
          <w:trHeight w:val="300"/>
        </w:trPr>
        <w:tc>
          <w:tcPr>
            <w:tcW w:w="3340" w:type="dxa"/>
            <w:tcBorders>
              <w:top w:val="nil"/>
              <w:left w:val="nil"/>
              <w:bottom w:val="nil"/>
              <w:right w:val="nil"/>
            </w:tcBorders>
            <w:shd w:val="clear" w:color="auto" w:fill="auto"/>
            <w:noWrap/>
            <w:vAlign w:val="bottom"/>
            <w:hideMark/>
          </w:tcPr>
          <w:p w14:paraId="7202F137"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80-85</w:t>
            </w:r>
          </w:p>
        </w:tc>
        <w:tc>
          <w:tcPr>
            <w:tcW w:w="1464" w:type="dxa"/>
            <w:tcBorders>
              <w:top w:val="nil"/>
              <w:left w:val="nil"/>
              <w:bottom w:val="nil"/>
              <w:right w:val="nil"/>
            </w:tcBorders>
            <w:shd w:val="clear" w:color="auto" w:fill="auto"/>
            <w:noWrap/>
            <w:vAlign w:val="bottom"/>
            <w:hideMark/>
          </w:tcPr>
          <w:p w14:paraId="75ECC7E2"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10.2</w:t>
            </w:r>
          </w:p>
        </w:tc>
        <w:tc>
          <w:tcPr>
            <w:tcW w:w="1437" w:type="dxa"/>
            <w:tcBorders>
              <w:top w:val="nil"/>
              <w:left w:val="nil"/>
              <w:bottom w:val="nil"/>
              <w:right w:val="nil"/>
            </w:tcBorders>
            <w:shd w:val="clear" w:color="auto" w:fill="auto"/>
            <w:noWrap/>
            <w:vAlign w:val="bottom"/>
            <w:hideMark/>
          </w:tcPr>
          <w:p w14:paraId="17BD2184"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13.3</w:t>
            </w:r>
          </w:p>
        </w:tc>
        <w:tc>
          <w:tcPr>
            <w:tcW w:w="1437" w:type="dxa"/>
            <w:tcBorders>
              <w:top w:val="nil"/>
              <w:left w:val="nil"/>
              <w:bottom w:val="nil"/>
              <w:right w:val="nil"/>
            </w:tcBorders>
            <w:shd w:val="clear" w:color="auto" w:fill="auto"/>
            <w:noWrap/>
            <w:vAlign w:val="bottom"/>
            <w:hideMark/>
          </w:tcPr>
          <w:p w14:paraId="4DBB7488"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2B726C5C"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5FB3CEED" w14:textId="77777777" w:rsidR="00C57C19" w:rsidRPr="00AA59F7" w:rsidRDefault="00C57C19" w:rsidP="008D4CBB">
            <w:pPr>
              <w:rPr>
                <w:rFonts w:ascii="Calibri" w:hAnsi="Calibri"/>
                <w:color w:val="000000"/>
                <w:szCs w:val="22"/>
                <w:lang w:eastAsia="en-GB"/>
              </w:rPr>
            </w:pPr>
          </w:p>
        </w:tc>
      </w:tr>
      <w:tr w:rsidR="00C57C19" w:rsidRPr="00AA59F7" w14:paraId="5EBA05A2" w14:textId="77777777" w:rsidTr="008D4CBB">
        <w:trPr>
          <w:trHeight w:val="300"/>
        </w:trPr>
        <w:tc>
          <w:tcPr>
            <w:tcW w:w="3340" w:type="dxa"/>
            <w:tcBorders>
              <w:top w:val="nil"/>
              <w:left w:val="nil"/>
              <w:bottom w:val="nil"/>
              <w:right w:val="nil"/>
            </w:tcBorders>
            <w:shd w:val="clear" w:color="auto" w:fill="auto"/>
            <w:noWrap/>
            <w:vAlign w:val="bottom"/>
            <w:hideMark/>
          </w:tcPr>
          <w:p w14:paraId="3FEA2351"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85-89</w:t>
            </w:r>
          </w:p>
        </w:tc>
        <w:tc>
          <w:tcPr>
            <w:tcW w:w="1464" w:type="dxa"/>
            <w:tcBorders>
              <w:top w:val="nil"/>
              <w:left w:val="nil"/>
              <w:bottom w:val="nil"/>
              <w:right w:val="nil"/>
            </w:tcBorders>
            <w:shd w:val="clear" w:color="auto" w:fill="auto"/>
            <w:noWrap/>
            <w:vAlign w:val="bottom"/>
            <w:hideMark/>
          </w:tcPr>
          <w:p w14:paraId="1459A3B5"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16.7</w:t>
            </w:r>
          </w:p>
        </w:tc>
        <w:tc>
          <w:tcPr>
            <w:tcW w:w="1437" w:type="dxa"/>
            <w:tcBorders>
              <w:top w:val="nil"/>
              <w:left w:val="nil"/>
              <w:bottom w:val="nil"/>
              <w:right w:val="nil"/>
            </w:tcBorders>
            <w:shd w:val="clear" w:color="auto" w:fill="auto"/>
            <w:noWrap/>
            <w:vAlign w:val="bottom"/>
            <w:hideMark/>
          </w:tcPr>
          <w:p w14:paraId="4DEA22F5"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22.2</w:t>
            </w:r>
          </w:p>
        </w:tc>
        <w:tc>
          <w:tcPr>
            <w:tcW w:w="1437" w:type="dxa"/>
            <w:tcBorders>
              <w:top w:val="nil"/>
              <w:left w:val="nil"/>
              <w:bottom w:val="nil"/>
              <w:right w:val="nil"/>
            </w:tcBorders>
            <w:shd w:val="clear" w:color="auto" w:fill="auto"/>
            <w:noWrap/>
            <w:vAlign w:val="bottom"/>
            <w:hideMark/>
          </w:tcPr>
          <w:p w14:paraId="2A4BE06E"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3BEDA41E"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26BDE9AB" w14:textId="77777777" w:rsidR="00C57C19" w:rsidRPr="00AA59F7" w:rsidRDefault="00C57C19" w:rsidP="008D4CBB">
            <w:pPr>
              <w:rPr>
                <w:rFonts w:ascii="Calibri" w:hAnsi="Calibri"/>
                <w:color w:val="000000"/>
                <w:szCs w:val="22"/>
                <w:lang w:eastAsia="en-GB"/>
              </w:rPr>
            </w:pPr>
          </w:p>
        </w:tc>
      </w:tr>
      <w:tr w:rsidR="00C57C19" w:rsidRPr="00AA59F7" w14:paraId="5BA908FC" w14:textId="77777777" w:rsidTr="008D4CBB">
        <w:trPr>
          <w:trHeight w:val="300"/>
        </w:trPr>
        <w:tc>
          <w:tcPr>
            <w:tcW w:w="3340" w:type="dxa"/>
            <w:tcBorders>
              <w:top w:val="nil"/>
              <w:left w:val="nil"/>
              <w:bottom w:val="nil"/>
              <w:right w:val="nil"/>
            </w:tcBorders>
            <w:shd w:val="clear" w:color="auto" w:fill="auto"/>
            <w:noWrap/>
            <w:vAlign w:val="bottom"/>
            <w:hideMark/>
          </w:tcPr>
          <w:p w14:paraId="217700C1" w14:textId="77777777" w:rsidR="00C57C19" w:rsidRPr="00AA59F7" w:rsidRDefault="00C57C19" w:rsidP="008D4CBB">
            <w:pPr>
              <w:rPr>
                <w:rFonts w:ascii="Calibri" w:hAnsi="Calibri"/>
                <w:color w:val="000000"/>
                <w:szCs w:val="22"/>
                <w:lang w:eastAsia="en-GB"/>
              </w:rPr>
            </w:pPr>
            <w:r w:rsidRPr="00AA59F7">
              <w:rPr>
                <w:rFonts w:ascii="Calibri" w:hAnsi="Calibri"/>
                <w:color w:val="000000"/>
                <w:szCs w:val="22"/>
                <w:lang w:eastAsia="en-GB"/>
              </w:rPr>
              <w:t>90+</w:t>
            </w:r>
          </w:p>
        </w:tc>
        <w:tc>
          <w:tcPr>
            <w:tcW w:w="1464" w:type="dxa"/>
            <w:tcBorders>
              <w:top w:val="nil"/>
              <w:left w:val="nil"/>
              <w:bottom w:val="nil"/>
              <w:right w:val="nil"/>
            </w:tcBorders>
            <w:shd w:val="clear" w:color="auto" w:fill="auto"/>
            <w:noWrap/>
            <w:vAlign w:val="bottom"/>
            <w:hideMark/>
          </w:tcPr>
          <w:p w14:paraId="6D64AAFA"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27.9</w:t>
            </w:r>
          </w:p>
        </w:tc>
        <w:tc>
          <w:tcPr>
            <w:tcW w:w="1437" w:type="dxa"/>
            <w:tcBorders>
              <w:top w:val="nil"/>
              <w:left w:val="nil"/>
              <w:bottom w:val="nil"/>
              <w:right w:val="nil"/>
            </w:tcBorders>
            <w:shd w:val="clear" w:color="auto" w:fill="auto"/>
            <w:noWrap/>
            <w:vAlign w:val="bottom"/>
            <w:hideMark/>
          </w:tcPr>
          <w:p w14:paraId="4A0021DF" w14:textId="77777777" w:rsidR="00C57C19" w:rsidRPr="00AA59F7" w:rsidRDefault="00C57C19" w:rsidP="008D4CBB">
            <w:pPr>
              <w:jc w:val="right"/>
              <w:rPr>
                <w:rFonts w:ascii="Calibri" w:hAnsi="Calibri"/>
                <w:color w:val="000000"/>
                <w:szCs w:val="22"/>
                <w:lang w:eastAsia="en-GB"/>
              </w:rPr>
            </w:pPr>
            <w:r w:rsidRPr="00AA59F7">
              <w:rPr>
                <w:rFonts w:ascii="Calibri" w:hAnsi="Calibri"/>
                <w:color w:val="000000"/>
                <w:szCs w:val="22"/>
                <w:lang w:eastAsia="en-GB"/>
              </w:rPr>
              <w:t>30.7</w:t>
            </w:r>
          </w:p>
        </w:tc>
        <w:tc>
          <w:tcPr>
            <w:tcW w:w="1437" w:type="dxa"/>
            <w:tcBorders>
              <w:top w:val="nil"/>
              <w:left w:val="nil"/>
              <w:bottom w:val="nil"/>
              <w:right w:val="nil"/>
            </w:tcBorders>
            <w:shd w:val="clear" w:color="auto" w:fill="auto"/>
            <w:noWrap/>
            <w:vAlign w:val="bottom"/>
            <w:hideMark/>
          </w:tcPr>
          <w:p w14:paraId="022034F8"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289CB01D" w14:textId="77777777" w:rsidR="00C57C19" w:rsidRPr="00AA59F7" w:rsidRDefault="00C57C19" w:rsidP="008D4CBB">
            <w:pPr>
              <w:rPr>
                <w:rFonts w:ascii="Calibri" w:hAnsi="Calibri"/>
                <w:color w:val="000000"/>
                <w:szCs w:val="22"/>
                <w:lang w:eastAsia="en-GB"/>
              </w:rPr>
            </w:pPr>
          </w:p>
        </w:tc>
        <w:tc>
          <w:tcPr>
            <w:tcW w:w="1437" w:type="dxa"/>
            <w:tcBorders>
              <w:top w:val="nil"/>
              <w:left w:val="nil"/>
              <w:bottom w:val="nil"/>
              <w:right w:val="nil"/>
            </w:tcBorders>
            <w:shd w:val="clear" w:color="auto" w:fill="auto"/>
            <w:noWrap/>
            <w:vAlign w:val="bottom"/>
            <w:hideMark/>
          </w:tcPr>
          <w:p w14:paraId="1E1D0DD9" w14:textId="77777777" w:rsidR="00C57C19" w:rsidRPr="00AA59F7" w:rsidRDefault="00C57C19" w:rsidP="008D4CBB">
            <w:pPr>
              <w:rPr>
                <w:rFonts w:ascii="Calibri" w:hAnsi="Calibri"/>
                <w:color w:val="000000"/>
                <w:szCs w:val="22"/>
                <w:lang w:eastAsia="en-GB"/>
              </w:rPr>
            </w:pPr>
          </w:p>
        </w:tc>
      </w:tr>
    </w:tbl>
    <w:p w14:paraId="7ECA8C80" w14:textId="77777777" w:rsidR="00AA59F7" w:rsidRPr="00AA59F7" w:rsidRDefault="00C57C19" w:rsidP="00AA59F7">
      <w:pPr>
        <w:keepNext/>
        <w:overflowPunct w:val="0"/>
        <w:autoSpaceDE w:val="0"/>
        <w:autoSpaceDN w:val="0"/>
        <w:adjustRightInd w:val="0"/>
        <w:textAlignment w:val="baseline"/>
        <w:outlineLvl w:val="6"/>
        <w:rPr>
          <w:rFonts w:cs="Arial"/>
          <w:b/>
          <w:bCs/>
          <w:szCs w:val="22"/>
          <w:u w:val="single"/>
        </w:rPr>
      </w:pPr>
      <w:r w:rsidRPr="00AA59F7">
        <w:rPr>
          <w:rFonts w:cs="Arial"/>
          <w:b/>
          <w:bCs/>
          <w:szCs w:val="22"/>
          <w:u w:val="single"/>
        </w:rPr>
        <w:t xml:space="preserve"> </w:t>
      </w:r>
      <w:r w:rsidR="00AA59F7" w:rsidRPr="00AA59F7">
        <w:rPr>
          <w:rFonts w:cs="Arial"/>
          <w:b/>
          <w:bCs/>
          <w:szCs w:val="22"/>
          <w:u w:val="single"/>
        </w:rPr>
        <w:fldChar w:fldCharType="end"/>
      </w:r>
    </w:p>
    <w:p w14:paraId="3B7D0C5A" w14:textId="77777777" w:rsidR="00AA59F7" w:rsidRPr="00AA59F7" w:rsidRDefault="00AA59F7">
      <w:pPr>
        <w:keepNext/>
        <w:overflowPunct w:val="0"/>
        <w:autoSpaceDE w:val="0"/>
        <w:autoSpaceDN w:val="0"/>
        <w:adjustRightInd w:val="0"/>
        <w:textAlignment w:val="baseline"/>
        <w:outlineLvl w:val="6"/>
        <w:rPr>
          <w:rFonts w:ascii="Times New Roman" w:hAnsi="Times New Roman"/>
          <w:sz w:val="20"/>
          <w:szCs w:val="20"/>
          <w:lang w:eastAsia="en-GB"/>
        </w:rPr>
      </w:pPr>
      <w:r w:rsidRPr="00AA59F7">
        <w:rPr>
          <w:rFonts w:cs="Arial"/>
          <w:b/>
          <w:bCs/>
          <w:szCs w:val="20"/>
        </w:rPr>
        <w:fldChar w:fldCharType="begin"/>
      </w:r>
      <w:r w:rsidRPr="00AA59F7">
        <w:rPr>
          <w:rFonts w:cs="Arial"/>
          <w:b/>
          <w:bCs/>
          <w:szCs w:val="20"/>
        </w:rPr>
        <w:instrText xml:space="preserve"> LINK Excel.Sheet.8 "\\\\WC-DC01\\group\\GambleInst_Procurement\\BRM\\Tender &amp; Quote Information\\ASCH Tender Register &amp; Blank Tender Docs\\Tenders\\Dom Care Tender 2016\\Tender documents\\Poppi information 100616.xls" "pansi_Early_onset_dementia_10-0!R1C1:R15C7" \a \f 4 \h  \* MERGEFORMAT </w:instrText>
      </w:r>
      <w:r w:rsidRPr="00AA59F7">
        <w:rPr>
          <w:rFonts w:cs="Arial"/>
          <w:b/>
          <w:bCs/>
          <w:szCs w:val="20"/>
        </w:rPr>
        <w:fldChar w:fldCharType="separate"/>
      </w:r>
    </w:p>
    <w:tbl>
      <w:tblPr>
        <w:tblW w:w="10232" w:type="dxa"/>
        <w:tblInd w:w="-573" w:type="dxa"/>
        <w:tblLook w:val="04A0" w:firstRow="1" w:lastRow="0" w:firstColumn="1" w:lastColumn="0" w:noHBand="0" w:noVBand="1"/>
      </w:tblPr>
      <w:tblGrid>
        <w:gridCol w:w="6507"/>
        <w:gridCol w:w="673"/>
        <w:gridCol w:w="673"/>
        <w:gridCol w:w="673"/>
        <w:gridCol w:w="673"/>
        <w:gridCol w:w="673"/>
        <w:gridCol w:w="360"/>
      </w:tblGrid>
      <w:tr w:rsidR="00AA59F7" w:rsidRPr="00AA59F7" w14:paraId="6B844709" w14:textId="77777777" w:rsidTr="0027747F">
        <w:trPr>
          <w:trHeight w:val="300"/>
        </w:trPr>
        <w:tc>
          <w:tcPr>
            <w:tcW w:w="6507" w:type="dxa"/>
            <w:tcBorders>
              <w:top w:val="nil"/>
              <w:left w:val="nil"/>
              <w:bottom w:val="nil"/>
              <w:right w:val="nil"/>
            </w:tcBorders>
            <w:shd w:val="clear" w:color="auto" w:fill="auto"/>
            <w:noWrap/>
            <w:vAlign w:val="bottom"/>
            <w:hideMark/>
          </w:tcPr>
          <w:p w14:paraId="474FAA4B" w14:textId="77777777" w:rsidR="00AA59F7" w:rsidRPr="00AA59F7" w:rsidRDefault="00AA59F7">
            <w:pPr>
              <w:rPr>
                <w:rFonts w:ascii="Calibri" w:hAnsi="Calibri"/>
                <w:color w:val="000000"/>
                <w:szCs w:val="22"/>
                <w:lang w:eastAsia="en-GB"/>
              </w:rPr>
            </w:pPr>
            <w:r w:rsidRPr="00AA59F7">
              <w:rPr>
                <w:rFonts w:ascii="Calibri" w:hAnsi="Calibri"/>
                <w:color w:val="000000"/>
                <w:szCs w:val="22"/>
                <w:lang w:eastAsia="en-GB"/>
              </w:rPr>
              <w:t>Data for: St. Helens</w:t>
            </w:r>
          </w:p>
        </w:tc>
        <w:tc>
          <w:tcPr>
            <w:tcW w:w="673" w:type="dxa"/>
            <w:tcBorders>
              <w:top w:val="nil"/>
              <w:left w:val="nil"/>
              <w:bottom w:val="nil"/>
              <w:right w:val="nil"/>
            </w:tcBorders>
            <w:shd w:val="clear" w:color="auto" w:fill="auto"/>
            <w:noWrap/>
            <w:vAlign w:val="bottom"/>
            <w:hideMark/>
          </w:tcPr>
          <w:p w14:paraId="5644D1AB"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292C5F78"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265749F9"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7DBDA4F4"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6F6E1A20" w14:textId="77777777" w:rsidR="00AA59F7" w:rsidRPr="00AA59F7" w:rsidRDefault="00AA59F7">
            <w:pPr>
              <w:rPr>
                <w:rFonts w:ascii="Calibri" w:hAnsi="Calibri"/>
                <w:color w:val="000000"/>
                <w:szCs w:val="22"/>
                <w:lang w:eastAsia="en-GB"/>
              </w:rPr>
            </w:pPr>
          </w:p>
        </w:tc>
        <w:tc>
          <w:tcPr>
            <w:tcW w:w="360" w:type="dxa"/>
            <w:tcBorders>
              <w:top w:val="nil"/>
              <w:left w:val="nil"/>
              <w:bottom w:val="nil"/>
              <w:right w:val="nil"/>
            </w:tcBorders>
            <w:shd w:val="clear" w:color="auto" w:fill="auto"/>
            <w:noWrap/>
            <w:vAlign w:val="bottom"/>
            <w:hideMark/>
          </w:tcPr>
          <w:p w14:paraId="6DED36A2" w14:textId="77777777" w:rsidR="00AA59F7" w:rsidRPr="00AA59F7" w:rsidRDefault="00AA59F7">
            <w:pPr>
              <w:rPr>
                <w:rFonts w:ascii="Calibri" w:hAnsi="Calibri"/>
                <w:color w:val="000000"/>
                <w:szCs w:val="22"/>
                <w:lang w:eastAsia="en-GB"/>
              </w:rPr>
            </w:pPr>
          </w:p>
          <w:p w14:paraId="4055CC2E" w14:textId="77777777" w:rsidR="00AA59F7" w:rsidRPr="00AA59F7" w:rsidRDefault="00AA59F7">
            <w:pPr>
              <w:rPr>
                <w:rFonts w:ascii="Calibri" w:hAnsi="Calibri"/>
                <w:color w:val="000000"/>
                <w:szCs w:val="22"/>
                <w:lang w:eastAsia="en-GB"/>
              </w:rPr>
            </w:pPr>
          </w:p>
          <w:p w14:paraId="3686C6C5" w14:textId="77777777" w:rsidR="00AA59F7" w:rsidRPr="00AA59F7" w:rsidRDefault="00AA59F7">
            <w:pPr>
              <w:rPr>
                <w:rFonts w:ascii="Calibri" w:hAnsi="Calibri"/>
                <w:color w:val="000000"/>
                <w:szCs w:val="22"/>
                <w:lang w:eastAsia="en-GB"/>
              </w:rPr>
            </w:pPr>
          </w:p>
        </w:tc>
      </w:tr>
      <w:tr w:rsidR="00AA59F7" w:rsidRPr="00AA59F7" w14:paraId="0DB81772" w14:textId="77777777" w:rsidTr="0027747F">
        <w:trPr>
          <w:gridAfter w:val="3"/>
          <w:wAfter w:w="1706" w:type="dxa"/>
          <w:trHeight w:val="300"/>
        </w:trPr>
        <w:tc>
          <w:tcPr>
            <w:tcW w:w="6507" w:type="dxa"/>
            <w:tcBorders>
              <w:top w:val="nil"/>
              <w:left w:val="nil"/>
              <w:bottom w:val="nil"/>
              <w:right w:val="nil"/>
            </w:tcBorders>
            <w:shd w:val="clear" w:color="auto" w:fill="auto"/>
            <w:noWrap/>
            <w:vAlign w:val="bottom"/>
            <w:hideMark/>
          </w:tcPr>
          <w:p w14:paraId="4CA60B72"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Table produced on 10/06/16 15:46 from www.pansi.org.uk version 8.0</w:t>
            </w:r>
          </w:p>
        </w:tc>
        <w:tc>
          <w:tcPr>
            <w:tcW w:w="673" w:type="dxa"/>
            <w:tcBorders>
              <w:top w:val="nil"/>
              <w:left w:val="nil"/>
              <w:bottom w:val="nil"/>
              <w:right w:val="nil"/>
            </w:tcBorders>
            <w:shd w:val="clear" w:color="auto" w:fill="auto"/>
            <w:noWrap/>
            <w:vAlign w:val="bottom"/>
            <w:hideMark/>
          </w:tcPr>
          <w:p w14:paraId="1911F2E7" w14:textId="77777777" w:rsidR="00AA59F7" w:rsidRPr="00AA59F7" w:rsidRDefault="00AA59F7" w:rsidP="00ED33A4">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60A03D44"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7E5B4020" w14:textId="77777777" w:rsidR="00AA59F7" w:rsidRPr="00AA59F7" w:rsidRDefault="00AA59F7">
            <w:pPr>
              <w:rPr>
                <w:rFonts w:ascii="Calibri" w:hAnsi="Calibri"/>
                <w:color w:val="000000"/>
                <w:szCs w:val="22"/>
                <w:lang w:eastAsia="en-GB"/>
              </w:rPr>
            </w:pPr>
          </w:p>
        </w:tc>
      </w:tr>
      <w:tr w:rsidR="00AA59F7" w:rsidRPr="00AA59F7" w14:paraId="37E5371F" w14:textId="77777777" w:rsidTr="0027747F">
        <w:trPr>
          <w:gridAfter w:val="6"/>
          <w:wAfter w:w="3725" w:type="dxa"/>
          <w:trHeight w:val="300"/>
        </w:trPr>
        <w:tc>
          <w:tcPr>
            <w:tcW w:w="6507" w:type="dxa"/>
            <w:tcBorders>
              <w:top w:val="nil"/>
              <w:left w:val="nil"/>
              <w:bottom w:val="nil"/>
              <w:right w:val="nil"/>
            </w:tcBorders>
            <w:shd w:val="clear" w:color="auto" w:fill="auto"/>
            <w:noWrap/>
            <w:vAlign w:val="bottom"/>
            <w:hideMark/>
          </w:tcPr>
          <w:p w14:paraId="6A6821CA"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People aged 30-64 predicted to have early onset dementia, by age and gender, projected to 2030</w:t>
            </w:r>
          </w:p>
        </w:tc>
      </w:tr>
      <w:tr w:rsidR="00AA59F7" w:rsidRPr="00AA59F7" w14:paraId="4CA17E2C" w14:textId="77777777" w:rsidTr="0027747F">
        <w:trPr>
          <w:trHeight w:val="300"/>
        </w:trPr>
        <w:tc>
          <w:tcPr>
            <w:tcW w:w="6507" w:type="dxa"/>
            <w:tcBorders>
              <w:top w:val="nil"/>
              <w:left w:val="nil"/>
              <w:bottom w:val="nil"/>
              <w:right w:val="nil"/>
            </w:tcBorders>
            <w:shd w:val="clear" w:color="auto" w:fill="auto"/>
            <w:noWrap/>
            <w:vAlign w:val="bottom"/>
            <w:hideMark/>
          </w:tcPr>
          <w:p w14:paraId="6F8079F3" w14:textId="77777777" w:rsidR="00AA59F7" w:rsidRPr="00AA59F7" w:rsidRDefault="00AA59F7" w:rsidP="00AA59F7">
            <w:pPr>
              <w:rPr>
                <w:rFonts w:ascii="Calibri" w:hAnsi="Calibri"/>
                <w:b/>
                <w:bCs/>
                <w:color w:val="000000"/>
                <w:szCs w:val="22"/>
                <w:lang w:eastAsia="en-GB"/>
              </w:rPr>
            </w:pPr>
            <w:r w:rsidRPr="00AA59F7">
              <w:rPr>
                <w:rFonts w:ascii="Calibri" w:hAnsi="Calibri"/>
                <w:b/>
                <w:bCs/>
                <w:color w:val="000000"/>
                <w:szCs w:val="22"/>
                <w:lang w:eastAsia="en-GB"/>
              </w:rPr>
              <w:t>Predicted to have early onset dementia</w:t>
            </w:r>
          </w:p>
        </w:tc>
        <w:tc>
          <w:tcPr>
            <w:tcW w:w="673" w:type="dxa"/>
            <w:tcBorders>
              <w:top w:val="nil"/>
              <w:left w:val="nil"/>
              <w:bottom w:val="nil"/>
              <w:right w:val="nil"/>
            </w:tcBorders>
            <w:shd w:val="clear" w:color="auto" w:fill="auto"/>
            <w:noWrap/>
            <w:vAlign w:val="bottom"/>
            <w:hideMark/>
          </w:tcPr>
          <w:p w14:paraId="2ED34961" w14:textId="77777777" w:rsidR="00AA59F7" w:rsidRPr="00AA59F7" w:rsidRDefault="00AA59F7" w:rsidP="00ED33A4">
            <w:pPr>
              <w:jc w:val="right"/>
              <w:rPr>
                <w:rFonts w:ascii="Calibri" w:hAnsi="Calibri"/>
                <w:b/>
                <w:bCs/>
                <w:color w:val="000000"/>
                <w:szCs w:val="22"/>
                <w:lang w:eastAsia="en-GB"/>
              </w:rPr>
            </w:pPr>
            <w:r w:rsidRPr="00AA59F7">
              <w:rPr>
                <w:rFonts w:ascii="Calibri" w:hAnsi="Calibri"/>
                <w:b/>
                <w:bCs/>
                <w:color w:val="000000"/>
                <w:szCs w:val="22"/>
                <w:lang w:eastAsia="en-GB"/>
              </w:rPr>
              <w:t>2014</w:t>
            </w:r>
          </w:p>
        </w:tc>
        <w:tc>
          <w:tcPr>
            <w:tcW w:w="673" w:type="dxa"/>
            <w:tcBorders>
              <w:top w:val="nil"/>
              <w:left w:val="nil"/>
              <w:bottom w:val="nil"/>
              <w:right w:val="nil"/>
            </w:tcBorders>
            <w:shd w:val="clear" w:color="auto" w:fill="auto"/>
            <w:noWrap/>
            <w:vAlign w:val="bottom"/>
            <w:hideMark/>
          </w:tcPr>
          <w:p w14:paraId="7AB2C981"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2015</w:t>
            </w:r>
          </w:p>
        </w:tc>
        <w:tc>
          <w:tcPr>
            <w:tcW w:w="673" w:type="dxa"/>
            <w:tcBorders>
              <w:top w:val="nil"/>
              <w:left w:val="nil"/>
              <w:bottom w:val="nil"/>
              <w:right w:val="nil"/>
            </w:tcBorders>
            <w:shd w:val="clear" w:color="auto" w:fill="auto"/>
            <w:noWrap/>
            <w:vAlign w:val="bottom"/>
            <w:hideMark/>
          </w:tcPr>
          <w:p w14:paraId="37E94DB4"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2020</w:t>
            </w:r>
          </w:p>
        </w:tc>
        <w:tc>
          <w:tcPr>
            <w:tcW w:w="673" w:type="dxa"/>
            <w:tcBorders>
              <w:top w:val="nil"/>
              <w:left w:val="nil"/>
              <w:bottom w:val="nil"/>
              <w:right w:val="nil"/>
            </w:tcBorders>
            <w:shd w:val="clear" w:color="auto" w:fill="auto"/>
            <w:noWrap/>
            <w:vAlign w:val="bottom"/>
            <w:hideMark/>
          </w:tcPr>
          <w:p w14:paraId="0C56C557"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2025</w:t>
            </w:r>
          </w:p>
        </w:tc>
        <w:tc>
          <w:tcPr>
            <w:tcW w:w="673" w:type="dxa"/>
            <w:tcBorders>
              <w:top w:val="nil"/>
              <w:left w:val="nil"/>
              <w:bottom w:val="nil"/>
              <w:right w:val="nil"/>
            </w:tcBorders>
            <w:shd w:val="clear" w:color="auto" w:fill="auto"/>
            <w:noWrap/>
            <w:vAlign w:val="bottom"/>
            <w:hideMark/>
          </w:tcPr>
          <w:p w14:paraId="77DD5100" w14:textId="77777777" w:rsidR="00AA59F7" w:rsidRPr="00AA59F7" w:rsidRDefault="00AA59F7">
            <w:pPr>
              <w:jc w:val="right"/>
              <w:rPr>
                <w:rFonts w:ascii="Calibri" w:hAnsi="Calibri"/>
                <w:b/>
                <w:bCs/>
                <w:color w:val="000000"/>
                <w:szCs w:val="22"/>
                <w:lang w:eastAsia="en-GB"/>
              </w:rPr>
            </w:pPr>
            <w:r w:rsidRPr="00AA59F7">
              <w:rPr>
                <w:rFonts w:ascii="Calibri" w:hAnsi="Calibri"/>
                <w:b/>
                <w:bCs/>
                <w:color w:val="000000"/>
                <w:szCs w:val="22"/>
                <w:lang w:eastAsia="en-GB"/>
              </w:rPr>
              <w:t>2030</w:t>
            </w:r>
          </w:p>
        </w:tc>
        <w:tc>
          <w:tcPr>
            <w:tcW w:w="360" w:type="dxa"/>
            <w:tcBorders>
              <w:top w:val="nil"/>
              <w:left w:val="nil"/>
              <w:bottom w:val="nil"/>
              <w:right w:val="nil"/>
            </w:tcBorders>
            <w:shd w:val="clear" w:color="auto" w:fill="auto"/>
            <w:noWrap/>
            <w:vAlign w:val="bottom"/>
            <w:hideMark/>
          </w:tcPr>
          <w:p w14:paraId="00796843" w14:textId="77777777" w:rsidR="00AA59F7" w:rsidRPr="00AA59F7" w:rsidRDefault="00AA59F7">
            <w:pPr>
              <w:rPr>
                <w:rFonts w:ascii="Calibri" w:hAnsi="Calibri"/>
                <w:b/>
                <w:bCs/>
                <w:color w:val="000000"/>
                <w:szCs w:val="22"/>
                <w:lang w:eastAsia="en-GB"/>
              </w:rPr>
            </w:pPr>
          </w:p>
        </w:tc>
      </w:tr>
      <w:tr w:rsidR="00AA59F7" w:rsidRPr="00AA59F7" w14:paraId="17948D1F" w14:textId="77777777" w:rsidTr="0027747F">
        <w:trPr>
          <w:trHeight w:val="300"/>
        </w:trPr>
        <w:tc>
          <w:tcPr>
            <w:tcW w:w="6507" w:type="dxa"/>
            <w:tcBorders>
              <w:top w:val="nil"/>
              <w:left w:val="nil"/>
              <w:bottom w:val="nil"/>
              <w:right w:val="nil"/>
            </w:tcBorders>
            <w:shd w:val="clear" w:color="auto" w:fill="auto"/>
            <w:noWrap/>
            <w:vAlign w:val="bottom"/>
            <w:hideMark/>
          </w:tcPr>
          <w:p w14:paraId="6A7241CA"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Males aged 30-39 </w:t>
            </w:r>
          </w:p>
        </w:tc>
        <w:tc>
          <w:tcPr>
            <w:tcW w:w="673" w:type="dxa"/>
            <w:tcBorders>
              <w:top w:val="nil"/>
              <w:left w:val="nil"/>
              <w:bottom w:val="nil"/>
              <w:right w:val="nil"/>
            </w:tcBorders>
            <w:shd w:val="clear" w:color="auto" w:fill="auto"/>
            <w:noWrap/>
            <w:vAlign w:val="bottom"/>
            <w:hideMark/>
          </w:tcPr>
          <w:p w14:paraId="3C52C597"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4E72F83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2BA91EF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12159A1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61C4115B"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360" w:type="dxa"/>
            <w:tcBorders>
              <w:top w:val="nil"/>
              <w:left w:val="nil"/>
              <w:bottom w:val="nil"/>
              <w:right w:val="nil"/>
            </w:tcBorders>
            <w:shd w:val="clear" w:color="auto" w:fill="auto"/>
            <w:noWrap/>
            <w:vAlign w:val="bottom"/>
            <w:hideMark/>
          </w:tcPr>
          <w:p w14:paraId="39DABD14" w14:textId="77777777" w:rsidR="00AA59F7" w:rsidRPr="00AA59F7" w:rsidRDefault="00AA59F7">
            <w:pPr>
              <w:rPr>
                <w:rFonts w:ascii="Calibri" w:hAnsi="Calibri"/>
                <w:color w:val="000000"/>
                <w:szCs w:val="22"/>
                <w:lang w:eastAsia="en-GB"/>
              </w:rPr>
            </w:pPr>
          </w:p>
        </w:tc>
      </w:tr>
      <w:tr w:rsidR="00AA59F7" w:rsidRPr="00AA59F7" w14:paraId="0DF253C4" w14:textId="77777777" w:rsidTr="0027747F">
        <w:trPr>
          <w:trHeight w:val="300"/>
        </w:trPr>
        <w:tc>
          <w:tcPr>
            <w:tcW w:w="6507" w:type="dxa"/>
            <w:tcBorders>
              <w:top w:val="nil"/>
              <w:left w:val="nil"/>
              <w:bottom w:val="nil"/>
              <w:right w:val="nil"/>
            </w:tcBorders>
            <w:shd w:val="clear" w:color="auto" w:fill="auto"/>
            <w:noWrap/>
            <w:vAlign w:val="bottom"/>
            <w:hideMark/>
          </w:tcPr>
          <w:p w14:paraId="38F6A478"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Males aged 40-49 </w:t>
            </w:r>
          </w:p>
        </w:tc>
        <w:tc>
          <w:tcPr>
            <w:tcW w:w="673" w:type="dxa"/>
            <w:tcBorders>
              <w:top w:val="nil"/>
              <w:left w:val="nil"/>
              <w:bottom w:val="nil"/>
              <w:right w:val="nil"/>
            </w:tcBorders>
            <w:shd w:val="clear" w:color="auto" w:fill="auto"/>
            <w:noWrap/>
            <w:vAlign w:val="bottom"/>
            <w:hideMark/>
          </w:tcPr>
          <w:p w14:paraId="69107100"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3</w:t>
            </w:r>
          </w:p>
        </w:tc>
        <w:tc>
          <w:tcPr>
            <w:tcW w:w="673" w:type="dxa"/>
            <w:tcBorders>
              <w:top w:val="nil"/>
              <w:left w:val="nil"/>
              <w:bottom w:val="nil"/>
              <w:right w:val="nil"/>
            </w:tcBorders>
            <w:shd w:val="clear" w:color="auto" w:fill="auto"/>
            <w:noWrap/>
            <w:vAlign w:val="bottom"/>
            <w:hideMark/>
          </w:tcPr>
          <w:p w14:paraId="36CBEBE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w:t>
            </w:r>
          </w:p>
        </w:tc>
        <w:tc>
          <w:tcPr>
            <w:tcW w:w="673" w:type="dxa"/>
            <w:tcBorders>
              <w:top w:val="nil"/>
              <w:left w:val="nil"/>
              <w:bottom w:val="nil"/>
              <w:right w:val="nil"/>
            </w:tcBorders>
            <w:shd w:val="clear" w:color="auto" w:fill="auto"/>
            <w:noWrap/>
            <w:vAlign w:val="bottom"/>
            <w:hideMark/>
          </w:tcPr>
          <w:p w14:paraId="48270EFC"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w:t>
            </w:r>
          </w:p>
        </w:tc>
        <w:tc>
          <w:tcPr>
            <w:tcW w:w="673" w:type="dxa"/>
            <w:tcBorders>
              <w:top w:val="nil"/>
              <w:left w:val="nil"/>
              <w:bottom w:val="nil"/>
              <w:right w:val="nil"/>
            </w:tcBorders>
            <w:shd w:val="clear" w:color="auto" w:fill="auto"/>
            <w:noWrap/>
            <w:vAlign w:val="bottom"/>
            <w:hideMark/>
          </w:tcPr>
          <w:p w14:paraId="1D76A74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w:t>
            </w:r>
          </w:p>
        </w:tc>
        <w:tc>
          <w:tcPr>
            <w:tcW w:w="673" w:type="dxa"/>
            <w:tcBorders>
              <w:top w:val="nil"/>
              <w:left w:val="nil"/>
              <w:bottom w:val="nil"/>
              <w:right w:val="nil"/>
            </w:tcBorders>
            <w:shd w:val="clear" w:color="auto" w:fill="auto"/>
            <w:noWrap/>
            <w:vAlign w:val="bottom"/>
            <w:hideMark/>
          </w:tcPr>
          <w:p w14:paraId="6BFB039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w:t>
            </w:r>
          </w:p>
        </w:tc>
        <w:tc>
          <w:tcPr>
            <w:tcW w:w="360" w:type="dxa"/>
            <w:tcBorders>
              <w:top w:val="nil"/>
              <w:left w:val="nil"/>
              <w:bottom w:val="nil"/>
              <w:right w:val="nil"/>
            </w:tcBorders>
            <w:shd w:val="clear" w:color="auto" w:fill="auto"/>
            <w:noWrap/>
            <w:vAlign w:val="bottom"/>
            <w:hideMark/>
          </w:tcPr>
          <w:p w14:paraId="17C57A52" w14:textId="77777777" w:rsidR="00AA59F7" w:rsidRPr="00AA59F7" w:rsidRDefault="00AA59F7">
            <w:pPr>
              <w:rPr>
                <w:rFonts w:ascii="Calibri" w:hAnsi="Calibri"/>
                <w:color w:val="000000"/>
                <w:szCs w:val="22"/>
                <w:lang w:eastAsia="en-GB"/>
              </w:rPr>
            </w:pPr>
          </w:p>
        </w:tc>
      </w:tr>
      <w:tr w:rsidR="00AA59F7" w:rsidRPr="00AA59F7" w14:paraId="0346ADD8" w14:textId="77777777" w:rsidTr="0027747F">
        <w:trPr>
          <w:trHeight w:val="300"/>
        </w:trPr>
        <w:tc>
          <w:tcPr>
            <w:tcW w:w="6507" w:type="dxa"/>
            <w:tcBorders>
              <w:top w:val="nil"/>
              <w:left w:val="nil"/>
              <w:bottom w:val="nil"/>
              <w:right w:val="nil"/>
            </w:tcBorders>
            <w:shd w:val="clear" w:color="auto" w:fill="auto"/>
            <w:noWrap/>
            <w:vAlign w:val="bottom"/>
            <w:hideMark/>
          </w:tcPr>
          <w:p w14:paraId="24842D9E"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Males aged 50-59 </w:t>
            </w:r>
          </w:p>
        </w:tc>
        <w:tc>
          <w:tcPr>
            <w:tcW w:w="673" w:type="dxa"/>
            <w:tcBorders>
              <w:top w:val="nil"/>
              <w:left w:val="nil"/>
              <w:bottom w:val="nil"/>
              <w:right w:val="nil"/>
            </w:tcBorders>
            <w:shd w:val="clear" w:color="auto" w:fill="auto"/>
            <w:noWrap/>
            <w:vAlign w:val="bottom"/>
            <w:hideMark/>
          </w:tcPr>
          <w:p w14:paraId="7DD6CEB3"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14</w:t>
            </w:r>
          </w:p>
        </w:tc>
        <w:tc>
          <w:tcPr>
            <w:tcW w:w="673" w:type="dxa"/>
            <w:tcBorders>
              <w:top w:val="nil"/>
              <w:left w:val="nil"/>
              <w:bottom w:val="nil"/>
              <w:right w:val="nil"/>
            </w:tcBorders>
            <w:shd w:val="clear" w:color="auto" w:fill="auto"/>
            <w:noWrap/>
            <w:vAlign w:val="bottom"/>
            <w:hideMark/>
          </w:tcPr>
          <w:p w14:paraId="34C4B418"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14</w:t>
            </w:r>
          </w:p>
        </w:tc>
        <w:tc>
          <w:tcPr>
            <w:tcW w:w="673" w:type="dxa"/>
            <w:tcBorders>
              <w:top w:val="nil"/>
              <w:left w:val="nil"/>
              <w:bottom w:val="nil"/>
              <w:right w:val="nil"/>
            </w:tcBorders>
            <w:shd w:val="clear" w:color="auto" w:fill="auto"/>
            <w:noWrap/>
            <w:vAlign w:val="bottom"/>
            <w:hideMark/>
          </w:tcPr>
          <w:p w14:paraId="793DDB5A"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16</w:t>
            </w:r>
          </w:p>
        </w:tc>
        <w:tc>
          <w:tcPr>
            <w:tcW w:w="673" w:type="dxa"/>
            <w:tcBorders>
              <w:top w:val="nil"/>
              <w:left w:val="nil"/>
              <w:bottom w:val="nil"/>
              <w:right w:val="nil"/>
            </w:tcBorders>
            <w:shd w:val="clear" w:color="auto" w:fill="auto"/>
            <w:noWrap/>
            <w:vAlign w:val="bottom"/>
            <w:hideMark/>
          </w:tcPr>
          <w:p w14:paraId="5514F558"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15</w:t>
            </w:r>
          </w:p>
        </w:tc>
        <w:tc>
          <w:tcPr>
            <w:tcW w:w="673" w:type="dxa"/>
            <w:tcBorders>
              <w:top w:val="nil"/>
              <w:left w:val="nil"/>
              <w:bottom w:val="nil"/>
              <w:right w:val="nil"/>
            </w:tcBorders>
            <w:shd w:val="clear" w:color="auto" w:fill="auto"/>
            <w:noWrap/>
            <w:vAlign w:val="bottom"/>
            <w:hideMark/>
          </w:tcPr>
          <w:p w14:paraId="20150F4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14</w:t>
            </w:r>
          </w:p>
        </w:tc>
        <w:tc>
          <w:tcPr>
            <w:tcW w:w="360" w:type="dxa"/>
            <w:tcBorders>
              <w:top w:val="nil"/>
              <w:left w:val="nil"/>
              <w:bottom w:val="nil"/>
              <w:right w:val="nil"/>
            </w:tcBorders>
            <w:shd w:val="clear" w:color="auto" w:fill="auto"/>
            <w:noWrap/>
            <w:vAlign w:val="bottom"/>
            <w:hideMark/>
          </w:tcPr>
          <w:p w14:paraId="62F8F11C" w14:textId="77777777" w:rsidR="00AA59F7" w:rsidRPr="00AA59F7" w:rsidRDefault="00AA59F7">
            <w:pPr>
              <w:rPr>
                <w:rFonts w:ascii="Calibri" w:hAnsi="Calibri"/>
                <w:color w:val="000000"/>
                <w:szCs w:val="22"/>
                <w:lang w:eastAsia="en-GB"/>
              </w:rPr>
            </w:pPr>
          </w:p>
        </w:tc>
      </w:tr>
      <w:tr w:rsidR="00AA59F7" w:rsidRPr="00AA59F7" w14:paraId="6BBB26C0" w14:textId="77777777" w:rsidTr="0027747F">
        <w:trPr>
          <w:trHeight w:val="300"/>
        </w:trPr>
        <w:tc>
          <w:tcPr>
            <w:tcW w:w="6507" w:type="dxa"/>
            <w:tcBorders>
              <w:top w:val="nil"/>
              <w:left w:val="nil"/>
              <w:bottom w:val="nil"/>
              <w:right w:val="nil"/>
            </w:tcBorders>
            <w:shd w:val="clear" w:color="auto" w:fill="auto"/>
            <w:noWrap/>
            <w:vAlign w:val="bottom"/>
            <w:hideMark/>
          </w:tcPr>
          <w:p w14:paraId="4987F5CF"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Males aged 60-64 </w:t>
            </w:r>
          </w:p>
        </w:tc>
        <w:tc>
          <w:tcPr>
            <w:tcW w:w="673" w:type="dxa"/>
            <w:tcBorders>
              <w:top w:val="nil"/>
              <w:left w:val="nil"/>
              <w:bottom w:val="nil"/>
              <w:right w:val="nil"/>
            </w:tcBorders>
            <w:shd w:val="clear" w:color="auto" w:fill="auto"/>
            <w:noWrap/>
            <w:vAlign w:val="bottom"/>
            <w:hideMark/>
          </w:tcPr>
          <w:p w14:paraId="7FEDE4D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11</w:t>
            </w:r>
          </w:p>
        </w:tc>
        <w:tc>
          <w:tcPr>
            <w:tcW w:w="673" w:type="dxa"/>
            <w:tcBorders>
              <w:top w:val="nil"/>
              <w:left w:val="nil"/>
              <w:bottom w:val="nil"/>
              <w:right w:val="nil"/>
            </w:tcBorders>
            <w:shd w:val="clear" w:color="auto" w:fill="auto"/>
            <w:noWrap/>
            <w:vAlign w:val="bottom"/>
            <w:hideMark/>
          </w:tcPr>
          <w:p w14:paraId="6470C007"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11</w:t>
            </w:r>
          </w:p>
        </w:tc>
        <w:tc>
          <w:tcPr>
            <w:tcW w:w="673" w:type="dxa"/>
            <w:tcBorders>
              <w:top w:val="nil"/>
              <w:left w:val="nil"/>
              <w:bottom w:val="nil"/>
              <w:right w:val="nil"/>
            </w:tcBorders>
            <w:shd w:val="clear" w:color="auto" w:fill="auto"/>
            <w:noWrap/>
            <w:vAlign w:val="bottom"/>
            <w:hideMark/>
          </w:tcPr>
          <w:p w14:paraId="5483C819"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11</w:t>
            </w:r>
          </w:p>
        </w:tc>
        <w:tc>
          <w:tcPr>
            <w:tcW w:w="673" w:type="dxa"/>
            <w:tcBorders>
              <w:top w:val="nil"/>
              <w:left w:val="nil"/>
              <w:bottom w:val="nil"/>
              <w:right w:val="nil"/>
            </w:tcBorders>
            <w:shd w:val="clear" w:color="auto" w:fill="auto"/>
            <w:noWrap/>
            <w:vAlign w:val="bottom"/>
            <w:hideMark/>
          </w:tcPr>
          <w:p w14:paraId="5EA05513"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13</w:t>
            </w:r>
          </w:p>
        </w:tc>
        <w:tc>
          <w:tcPr>
            <w:tcW w:w="673" w:type="dxa"/>
            <w:tcBorders>
              <w:top w:val="nil"/>
              <w:left w:val="nil"/>
              <w:bottom w:val="nil"/>
              <w:right w:val="nil"/>
            </w:tcBorders>
            <w:shd w:val="clear" w:color="auto" w:fill="auto"/>
            <w:noWrap/>
            <w:vAlign w:val="bottom"/>
            <w:hideMark/>
          </w:tcPr>
          <w:p w14:paraId="47ECAC9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12</w:t>
            </w:r>
          </w:p>
        </w:tc>
        <w:tc>
          <w:tcPr>
            <w:tcW w:w="360" w:type="dxa"/>
            <w:tcBorders>
              <w:top w:val="nil"/>
              <w:left w:val="nil"/>
              <w:bottom w:val="nil"/>
              <w:right w:val="nil"/>
            </w:tcBorders>
            <w:shd w:val="clear" w:color="auto" w:fill="auto"/>
            <w:noWrap/>
            <w:vAlign w:val="bottom"/>
            <w:hideMark/>
          </w:tcPr>
          <w:p w14:paraId="5DA706C2" w14:textId="77777777" w:rsidR="00AA59F7" w:rsidRPr="00AA59F7" w:rsidRDefault="00AA59F7">
            <w:pPr>
              <w:rPr>
                <w:rFonts w:ascii="Calibri" w:hAnsi="Calibri"/>
                <w:color w:val="000000"/>
                <w:szCs w:val="22"/>
                <w:lang w:eastAsia="en-GB"/>
              </w:rPr>
            </w:pPr>
          </w:p>
        </w:tc>
      </w:tr>
      <w:tr w:rsidR="00AA59F7" w:rsidRPr="00AA59F7" w14:paraId="4E50ABCE" w14:textId="77777777" w:rsidTr="0027747F">
        <w:trPr>
          <w:trHeight w:val="300"/>
        </w:trPr>
        <w:tc>
          <w:tcPr>
            <w:tcW w:w="6507" w:type="dxa"/>
            <w:tcBorders>
              <w:top w:val="nil"/>
              <w:left w:val="nil"/>
              <w:bottom w:val="nil"/>
              <w:right w:val="nil"/>
            </w:tcBorders>
            <w:shd w:val="clear" w:color="auto" w:fill="auto"/>
            <w:noWrap/>
            <w:vAlign w:val="bottom"/>
            <w:hideMark/>
          </w:tcPr>
          <w:p w14:paraId="05CA91A2"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Total males aged 30-64 </w:t>
            </w:r>
          </w:p>
        </w:tc>
        <w:tc>
          <w:tcPr>
            <w:tcW w:w="673" w:type="dxa"/>
            <w:tcBorders>
              <w:top w:val="nil"/>
              <w:left w:val="nil"/>
              <w:bottom w:val="nil"/>
              <w:right w:val="nil"/>
            </w:tcBorders>
            <w:shd w:val="clear" w:color="auto" w:fill="auto"/>
            <w:noWrap/>
            <w:vAlign w:val="bottom"/>
            <w:hideMark/>
          </w:tcPr>
          <w:p w14:paraId="4741AD52"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28</w:t>
            </w:r>
          </w:p>
        </w:tc>
        <w:tc>
          <w:tcPr>
            <w:tcW w:w="673" w:type="dxa"/>
            <w:tcBorders>
              <w:top w:val="nil"/>
              <w:left w:val="nil"/>
              <w:bottom w:val="nil"/>
              <w:right w:val="nil"/>
            </w:tcBorders>
            <w:shd w:val="clear" w:color="auto" w:fill="auto"/>
            <w:noWrap/>
            <w:vAlign w:val="bottom"/>
            <w:hideMark/>
          </w:tcPr>
          <w:p w14:paraId="3DA308D8"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28</w:t>
            </w:r>
          </w:p>
        </w:tc>
        <w:tc>
          <w:tcPr>
            <w:tcW w:w="673" w:type="dxa"/>
            <w:tcBorders>
              <w:top w:val="nil"/>
              <w:left w:val="nil"/>
              <w:bottom w:val="nil"/>
              <w:right w:val="nil"/>
            </w:tcBorders>
            <w:shd w:val="clear" w:color="auto" w:fill="auto"/>
            <w:noWrap/>
            <w:vAlign w:val="bottom"/>
            <w:hideMark/>
          </w:tcPr>
          <w:p w14:paraId="32970915"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30</w:t>
            </w:r>
          </w:p>
        </w:tc>
        <w:tc>
          <w:tcPr>
            <w:tcW w:w="673" w:type="dxa"/>
            <w:tcBorders>
              <w:top w:val="nil"/>
              <w:left w:val="nil"/>
              <w:bottom w:val="nil"/>
              <w:right w:val="nil"/>
            </w:tcBorders>
            <w:shd w:val="clear" w:color="auto" w:fill="auto"/>
            <w:noWrap/>
            <w:vAlign w:val="bottom"/>
            <w:hideMark/>
          </w:tcPr>
          <w:p w14:paraId="6744307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30</w:t>
            </w:r>
          </w:p>
        </w:tc>
        <w:tc>
          <w:tcPr>
            <w:tcW w:w="673" w:type="dxa"/>
            <w:tcBorders>
              <w:top w:val="nil"/>
              <w:left w:val="nil"/>
              <w:bottom w:val="nil"/>
              <w:right w:val="nil"/>
            </w:tcBorders>
            <w:shd w:val="clear" w:color="auto" w:fill="auto"/>
            <w:noWrap/>
            <w:vAlign w:val="bottom"/>
            <w:hideMark/>
          </w:tcPr>
          <w:p w14:paraId="3E0403CC"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29</w:t>
            </w:r>
          </w:p>
        </w:tc>
        <w:tc>
          <w:tcPr>
            <w:tcW w:w="360" w:type="dxa"/>
            <w:tcBorders>
              <w:top w:val="nil"/>
              <w:left w:val="nil"/>
              <w:bottom w:val="nil"/>
              <w:right w:val="nil"/>
            </w:tcBorders>
            <w:shd w:val="clear" w:color="auto" w:fill="auto"/>
            <w:noWrap/>
            <w:vAlign w:val="bottom"/>
            <w:hideMark/>
          </w:tcPr>
          <w:p w14:paraId="3B127649" w14:textId="77777777" w:rsidR="00AA59F7" w:rsidRPr="00AA59F7" w:rsidRDefault="00AA59F7">
            <w:pPr>
              <w:rPr>
                <w:rFonts w:ascii="Calibri" w:hAnsi="Calibri"/>
                <w:color w:val="000000"/>
                <w:szCs w:val="22"/>
                <w:lang w:eastAsia="en-GB"/>
              </w:rPr>
            </w:pPr>
          </w:p>
        </w:tc>
      </w:tr>
      <w:tr w:rsidR="00AA59F7" w:rsidRPr="00AA59F7" w14:paraId="497F90FC" w14:textId="77777777" w:rsidTr="0027747F">
        <w:trPr>
          <w:trHeight w:val="300"/>
        </w:trPr>
        <w:tc>
          <w:tcPr>
            <w:tcW w:w="6507" w:type="dxa"/>
            <w:tcBorders>
              <w:top w:val="nil"/>
              <w:left w:val="nil"/>
              <w:bottom w:val="nil"/>
              <w:right w:val="nil"/>
            </w:tcBorders>
            <w:shd w:val="clear" w:color="auto" w:fill="auto"/>
            <w:noWrap/>
            <w:vAlign w:val="bottom"/>
            <w:hideMark/>
          </w:tcPr>
          <w:p w14:paraId="07DBDD26"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Females aged 30-39 </w:t>
            </w:r>
          </w:p>
        </w:tc>
        <w:tc>
          <w:tcPr>
            <w:tcW w:w="673" w:type="dxa"/>
            <w:tcBorders>
              <w:top w:val="nil"/>
              <w:left w:val="nil"/>
              <w:bottom w:val="nil"/>
              <w:right w:val="nil"/>
            </w:tcBorders>
            <w:shd w:val="clear" w:color="auto" w:fill="auto"/>
            <w:noWrap/>
            <w:vAlign w:val="bottom"/>
            <w:hideMark/>
          </w:tcPr>
          <w:p w14:paraId="18BFB01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0CD2CEBA"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0E5178C9"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669367D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673" w:type="dxa"/>
            <w:tcBorders>
              <w:top w:val="nil"/>
              <w:left w:val="nil"/>
              <w:bottom w:val="nil"/>
              <w:right w:val="nil"/>
            </w:tcBorders>
            <w:shd w:val="clear" w:color="auto" w:fill="auto"/>
            <w:noWrap/>
            <w:vAlign w:val="bottom"/>
            <w:hideMark/>
          </w:tcPr>
          <w:p w14:paraId="4004C05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w:t>
            </w:r>
          </w:p>
        </w:tc>
        <w:tc>
          <w:tcPr>
            <w:tcW w:w="360" w:type="dxa"/>
            <w:tcBorders>
              <w:top w:val="nil"/>
              <w:left w:val="nil"/>
              <w:bottom w:val="nil"/>
              <w:right w:val="nil"/>
            </w:tcBorders>
            <w:shd w:val="clear" w:color="auto" w:fill="auto"/>
            <w:noWrap/>
            <w:vAlign w:val="bottom"/>
            <w:hideMark/>
          </w:tcPr>
          <w:p w14:paraId="1153736B" w14:textId="77777777" w:rsidR="00AA59F7" w:rsidRPr="00AA59F7" w:rsidRDefault="00AA59F7">
            <w:pPr>
              <w:rPr>
                <w:rFonts w:ascii="Calibri" w:hAnsi="Calibri"/>
                <w:color w:val="000000"/>
                <w:szCs w:val="22"/>
                <w:lang w:eastAsia="en-GB"/>
              </w:rPr>
            </w:pPr>
          </w:p>
        </w:tc>
      </w:tr>
      <w:tr w:rsidR="00AA59F7" w:rsidRPr="00AA59F7" w14:paraId="010BD69B" w14:textId="77777777" w:rsidTr="0027747F">
        <w:trPr>
          <w:trHeight w:val="300"/>
        </w:trPr>
        <w:tc>
          <w:tcPr>
            <w:tcW w:w="6507" w:type="dxa"/>
            <w:tcBorders>
              <w:top w:val="nil"/>
              <w:left w:val="nil"/>
              <w:bottom w:val="nil"/>
              <w:right w:val="nil"/>
            </w:tcBorders>
            <w:shd w:val="clear" w:color="auto" w:fill="auto"/>
            <w:noWrap/>
            <w:vAlign w:val="bottom"/>
            <w:hideMark/>
          </w:tcPr>
          <w:p w14:paraId="3DE9E778"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Females aged 40-49 </w:t>
            </w:r>
          </w:p>
        </w:tc>
        <w:tc>
          <w:tcPr>
            <w:tcW w:w="673" w:type="dxa"/>
            <w:tcBorders>
              <w:top w:val="nil"/>
              <w:left w:val="nil"/>
              <w:bottom w:val="nil"/>
              <w:right w:val="nil"/>
            </w:tcBorders>
            <w:shd w:val="clear" w:color="auto" w:fill="auto"/>
            <w:noWrap/>
            <w:vAlign w:val="bottom"/>
            <w:hideMark/>
          </w:tcPr>
          <w:p w14:paraId="5161AADA"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3</w:t>
            </w:r>
          </w:p>
        </w:tc>
        <w:tc>
          <w:tcPr>
            <w:tcW w:w="673" w:type="dxa"/>
            <w:tcBorders>
              <w:top w:val="nil"/>
              <w:left w:val="nil"/>
              <w:bottom w:val="nil"/>
              <w:right w:val="nil"/>
            </w:tcBorders>
            <w:shd w:val="clear" w:color="auto" w:fill="auto"/>
            <w:noWrap/>
            <w:vAlign w:val="bottom"/>
            <w:hideMark/>
          </w:tcPr>
          <w:p w14:paraId="2AE4593E"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3</w:t>
            </w:r>
          </w:p>
        </w:tc>
        <w:tc>
          <w:tcPr>
            <w:tcW w:w="673" w:type="dxa"/>
            <w:tcBorders>
              <w:top w:val="nil"/>
              <w:left w:val="nil"/>
              <w:bottom w:val="nil"/>
              <w:right w:val="nil"/>
            </w:tcBorders>
            <w:shd w:val="clear" w:color="auto" w:fill="auto"/>
            <w:noWrap/>
            <w:vAlign w:val="bottom"/>
            <w:hideMark/>
          </w:tcPr>
          <w:p w14:paraId="15407685"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3</w:t>
            </w:r>
          </w:p>
        </w:tc>
        <w:tc>
          <w:tcPr>
            <w:tcW w:w="673" w:type="dxa"/>
            <w:tcBorders>
              <w:top w:val="nil"/>
              <w:left w:val="nil"/>
              <w:bottom w:val="nil"/>
              <w:right w:val="nil"/>
            </w:tcBorders>
            <w:shd w:val="clear" w:color="auto" w:fill="auto"/>
            <w:noWrap/>
            <w:vAlign w:val="bottom"/>
            <w:hideMark/>
          </w:tcPr>
          <w:p w14:paraId="650F7B5F"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w:t>
            </w:r>
          </w:p>
        </w:tc>
        <w:tc>
          <w:tcPr>
            <w:tcW w:w="673" w:type="dxa"/>
            <w:tcBorders>
              <w:top w:val="nil"/>
              <w:left w:val="nil"/>
              <w:bottom w:val="nil"/>
              <w:right w:val="nil"/>
            </w:tcBorders>
            <w:shd w:val="clear" w:color="auto" w:fill="auto"/>
            <w:noWrap/>
            <w:vAlign w:val="bottom"/>
            <w:hideMark/>
          </w:tcPr>
          <w:p w14:paraId="1DFCC80D"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3</w:t>
            </w:r>
          </w:p>
        </w:tc>
        <w:tc>
          <w:tcPr>
            <w:tcW w:w="360" w:type="dxa"/>
            <w:tcBorders>
              <w:top w:val="nil"/>
              <w:left w:val="nil"/>
              <w:bottom w:val="nil"/>
              <w:right w:val="nil"/>
            </w:tcBorders>
            <w:shd w:val="clear" w:color="auto" w:fill="auto"/>
            <w:noWrap/>
            <w:vAlign w:val="bottom"/>
            <w:hideMark/>
          </w:tcPr>
          <w:p w14:paraId="05935AB7" w14:textId="77777777" w:rsidR="00AA59F7" w:rsidRPr="00AA59F7" w:rsidRDefault="00AA59F7">
            <w:pPr>
              <w:rPr>
                <w:rFonts w:ascii="Calibri" w:hAnsi="Calibri"/>
                <w:color w:val="000000"/>
                <w:szCs w:val="22"/>
                <w:lang w:eastAsia="en-GB"/>
              </w:rPr>
            </w:pPr>
          </w:p>
        </w:tc>
      </w:tr>
      <w:tr w:rsidR="00AA59F7" w:rsidRPr="00AA59F7" w14:paraId="6B03CC23" w14:textId="77777777" w:rsidTr="0027747F">
        <w:trPr>
          <w:trHeight w:val="300"/>
        </w:trPr>
        <w:tc>
          <w:tcPr>
            <w:tcW w:w="6507" w:type="dxa"/>
            <w:tcBorders>
              <w:top w:val="nil"/>
              <w:left w:val="nil"/>
              <w:bottom w:val="nil"/>
              <w:right w:val="nil"/>
            </w:tcBorders>
            <w:shd w:val="clear" w:color="auto" w:fill="auto"/>
            <w:noWrap/>
            <w:vAlign w:val="bottom"/>
            <w:hideMark/>
          </w:tcPr>
          <w:p w14:paraId="3E34ADA8"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Females aged 50-59 </w:t>
            </w:r>
          </w:p>
        </w:tc>
        <w:tc>
          <w:tcPr>
            <w:tcW w:w="673" w:type="dxa"/>
            <w:tcBorders>
              <w:top w:val="nil"/>
              <w:left w:val="nil"/>
              <w:bottom w:val="nil"/>
              <w:right w:val="nil"/>
            </w:tcBorders>
            <w:shd w:val="clear" w:color="auto" w:fill="auto"/>
            <w:noWrap/>
            <w:vAlign w:val="bottom"/>
            <w:hideMark/>
          </w:tcPr>
          <w:p w14:paraId="05F6EC77"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9</w:t>
            </w:r>
          </w:p>
        </w:tc>
        <w:tc>
          <w:tcPr>
            <w:tcW w:w="673" w:type="dxa"/>
            <w:tcBorders>
              <w:top w:val="nil"/>
              <w:left w:val="nil"/>
              <w:bottom w:val="nil"/>
              <w:right w:val="nil"/>
            </w:tcBorders>
            <w:shd w:val="clear" w:color="auto" w:fill="auto"/>
            <w:noWrap/>
            <w:vAlign w:val="bottom"/>
            <w:hideMark/>
          </w:tcPr>
          <w:p w14:paraId="6CDA356B"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9</w:t>
            </w:r>
          </w:p>
        </w:tc>
        <w:tc>
          <w:tcPr>
            <w:tcW w:w="673" w:type="dxa"/>
            <w:tcBorders>
              <w:top w:val="nil"/>
              <w:left w:val="nil"/>
              <w:bottom w:val="nil"/>
              <w:right w:val="nil"/>
            </w:tcBorders>
            <w:shd w:val="clear" w:color="auto" w:fill="auto"/>
            <w:noWrap/>
            <w:vAlign w:val="bottom"/>
            <w:hideMark/>
          </w:tcPr>
          <w:p w14:paraId="0A403FD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w:t>
            </w:r>
          </w:p>
        </w:tc>
        <w:tc>
          <w:tcPr>
            <w:tcW w:w="673" w:type="dxa"/>
            <w:tcBorders>
              <w:top w:val="nil"/>
              <w:left w:val="nil"/>
              <w:bottom w:val="nil"/>
              <w:right w:val="nil"/>
            </w:tcBorders>
            <w:shd w:val="clear" w:color="auto" w:fill="auto"/>
            <w:noWrap/>
            <w:vAlign w:val="bottom"/>
            <w:hideMark/>
          </w:tcPr>
          <w:p w14:paraId="5DDCBE71"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10</w:t>
            </w:r>
          </w:p>
        </w:tc>
        <w:tc>
          <w:tcPr>
            <w:tcW w:w="673" w:type="dxa"/>
            <w:tcBorders>
              <w:top w:val="nil"/>
              <w:left w:val="nil"/>
              <w:bottom w:val="nil"/>
              <w:right w:val="nil"/>
            </w:tcBorders>
            <w:shd w:val="clear" w:color="auto" w:fill="auto"/>
            <w:noWrap/>
            <w:vAlign w:val="bottom"/>
            <w:hideMark/>
          </w:tcPr>
          <w:p w14:paraId="7882D182"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8</w:t>
            </w:r>
          </w:p>
        </w:tc>
        <w:tc>
          <w:tcPr>
            <w:tcW w:w="360" w:type="dxa"/>
            <w:tcBorders>
              <w:top w:val="nil"/>
              <w:left w:val="nil"/>
              <w:bottom w:val="nil"/>
              <w:right w:val="nil"/>
            </w:tcBorders>
            <w:shd w:val="clear" w:color="auto" w:fill="auto"/>
            <w:noWrap/>
            <w:vAlign w:val="bottom"/>
            <w:hideMark/>
          </w:tcPr>
          <w:p w14:paraId="4DAC6DF9" w14:textId="77777777" w:rsidR="00AA59F7" w:rsidRPr="00AA59F7" w:rsidRDefault="00AA59F7">
            <w:pPr>
              <w:rPr>
                <w:rFonts w:ascii="Calibri" w:hAnsi="Calibri"/>
                <w:color w:val="000000"/>
                <w:szCs w:val="22"/>
                <w:lang w:eastAsia="en-GB"/>
              </w:rPr>
            </w:pPr>
          </w:p>
        </w:tc>
      </w:tr>
      <w:tr w:rsidR="00AA59F7" w:rsidRPr="00AA59F7" w14:paraId="3C6EA384" w14:textId="77777777" w:rsidTr="0027747F">
        <w:trPr>
          <w:trHeight w:val="300"/>
        </w:trPr>
        <w:tc>
          <w:tcPr>
            <w:tcW w:w="6507" w:type="dxa"/>
            <w:tcBorders>
              <w:top w:val="nil"/>
              <w:left w:val="nil"/>
              <w:bottom w:val="nil"/>
              <w:right w:val="nil"/>
            </w:tcBorders>
            <w:shd w:val="clear" w:color="auto" w:fill="auto"/>
            <w:noWrap/>
            <w:vAlign w:val="bottom"/>
            <w:hideMark/>
          </w:tcPr>
          <w:p w14:paraId="0BBB3D06"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Females aged 60-64 </w:t>
            </w:r>
          </w:p>
        </w:tc>
        <w:tc>
          <w:tcPr>
            <w:tcW w:w="673" w:type="dxa"/>
            <w:tcBorders>
              <w:top w:val="nil"/>
              <w:left w:val="nil"/>
              <w:bottom w:val="nil"/>
              <w:right w:val="nil"/>
            </w:tcBorders>
            <w:shd w:val="clear" w:color="auto" w:fill="auto"/>
            <w:noWrap/>
            <w:vAlign w:val="bottom"/>
            <w:hideMark/>
          </w:tcPr>
          <w:p w14:paraId="2920CEA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6</w:t>
            </w:r>
          </w:p>
        </w:tc>
        <w:tc>
          <w:tcPr>
            <w:tcW w:w="673" w:type="dxa"/>
            <w:tcBorders>
              <w:top w:val="nil"/>
              <w:left w:val="nil"/>
              <w:bottom w:val="nil"/>
              <w:right w:val="nil"/>
            </w:tcBorders>
            <w:shd w:val="clear" w:color="auto" w:fill="auto"/>
            <w:noWrap/>
            <w:vAlign w:val="bottom"/>
            <w:hideMark/>
          </w:tcPr>
          <w:p w14:paraId="6AA46402"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6</w:t>
            </w:r>
          </w:p>
        </w:tc>
        <w:tc>
          <w:tcPr>
            <w:tcW w:w="673" w:type="dxa"/>
            <w:tcBorders>
              <w:top w:val="nil"/>
              <w:left w:val="nil"/>
              <w:bottom w:val="nil"/>
              <w:right w:val="nil"/>
            </w:tcBorders>
            <w:shd w:val="clear" w:color="auto" w:fill="auto"/>
            <w:noWrap/>
            <w:vAlign w:val="bottom"/>
            <w:hideMark/>
          </w:tcPr>
          <w:p w14:paraId="3F9D9949"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7</w:t>
            </w:r>
          </w:p>
        </w:tc>
        <w:tc>
          <w:tcPr>
            <w:tcW w:w="673" w:type="dxa"/>
            <w:tcBorders>
              <w:top w:val="nil"/>
              <w:left w:val="nil"/>
              <w:bottom w:val="nil"/>
              <w:right w:val="nil"/>
            </w:tcBorders>
            <w:shd w:val="clear" w:color="auto" w:fill="auto"/>
            <w:noWrap/>
            <w:vAlign w:val="bottom"/>
            <w:hideMark/>
          </w:tcPr>
          <w:p w14:paraId="1C0E6954"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7</w:t>
            </w:r>
          </w:p>
        </w:tc>
        <w:tc>
          <w:tcPr>
            <w:tcW w:w="673" w:type="dxa"/>
            <w:tcBorders>
              <w:top w:val="nil"/>
              <w:left w:val="nil"/>
              <w:bottom w:val="nil"/>
              <w:right w:val="nil"/>
            </w:tcBorders>
            <w:shd w:val="clear" w:color="auto" w:fill="auto"/>
            <w:noWrap/>
            <w:vAlign w:val="bottom"/>
            <w:hideMark/>
          </w:tcPr>
          <w:p w14:paraId="6FEB6CE4"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8</w:t>
            </w:r>
          </w:p>
        </w:tc>
        <w:tc>
          <w:tcPr>
            <w:tcW w:w="360" w:type="dxa"/>
            <w:tcBorders>
              <w:top w:val="nil"/>
              <w:left w:val="nil"/>
              <w:bottom w:val="nil"/>
              <w:right w:val="nil"/>
            </w:tcBorders>
            <w:shd w:val="clear" w:color="auto" w:fill="auto"/>
            <w:noWrap/>
            <w:vAlign w:val="bottom"/>
            <w:hideMark/>
          </w:tcPr>
          <w:p w14:paraId="35BD5B91" w14:textId="77777777" w:rsidR="00AA59F7" w:rsidRPr="00AA59F7" w:rsidRDefault="00AA59F7">
            <w:pPr>
              <w:rPr>
                <w:rFonts w:ascii="Calibri" w:hAnsi="Calibri"/>
                <w:color w:val="000000"/>
                <w:szCs w:val="22"/>
                <w:lang w:eastAsia="en-GB"/>
              </w:rPr>
            </w:pPr>
          </w:p>
        </w:tc>
      </w:tr>
      <w:tr w:rsidR="00AA59F7" w:rsidRPr="00AA59F7" w14:paraId="66E13D58" w14:textId="77777777" w:rsidTr="0027747F">
        <w:trPr>
          <w:trHeight w:val="300"/>
        </w:trPr>
        <w:tc>
          <w:tcPr>
            <w:tcW w:w="6507" w:type="dxa"/>
            <w:tcBorders>
              <w:top w:val="nil"/>
              <w:left w:val="nil"/>
              <w:bottom w:val="nil"/>
              <w:right w:val="nil"/>
            </w:tcBorders>
            <w:shd w:val="clear" w:color="auto" w:fill="auto"/>
            <w:noWrap/>
            <w:vAlign w:val="bottom"/>
            <w:hideMark/>
          </w:tcPr>
          <w:p w14:paraId="7B83D09F"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 xml:space="preserve">Total females aged 30-64 </w:t>
            </w:r>
          </w:p>
        </w:tc>
        <w:tc>
          <w:tcPr>
            <w:tcW w:w="673" w:type="dxa"/>
            <w:tcBorders>
              <w:top w:val="nil"/>
              <w:left w:val="nil"/>
              <w:bottom w:val="nil"/>
              <w:right w:val="nil"/>
            </w:tcBorders>
            <w:shd w:val="clear" w:color="auto" w:fill="auto"/>
            <w:noWrap/>
            <w:vAlign w:val="bottom"/>
            <w:hideMark/>
          </w:tcPr>
          <w:p w14:paraId="0AE76385" w14:textId="77777777" w:rsidR="00AA59F7" w:rsidRPr="00AA59F7" w:rsidRDefault="00AA59F7" w:rsidP="00ED33A4">
            <w:pPr>
              <w:jc w:val="right"/>
              <w:rPr>
                <w:rFonts w:ascii="Calibri" w:hAnsi="Calibri"/>
                <w:color w:val="000000"/>
                <w:szCs w:val="22"/>
                <w:lang w:eastAsia="en-GB"/>
              </w:rPr>
            </w:pPr>
            <w:r w:rsidRPr="00AA59F7">
              <w:rPr>
                <w:rFonts w:ascii="Calibri" w:hAnsi="Calibri"/>
                <w:color w:val="000000"/>
                <w:szCs w:val="22"/>
                <w:lang w:eastAsia="en-GB"/>
              </w:rPr>
              <w:t>19</w:t>
            </w:r>
          </w:p>
        </w:tc>
        <w:tc>
          <w:tcPr>
            <w:tcW w:w="673" w:type="dxa"/>
            <w:tcBorders>
              <w:top w:val="nil"/>
              <w:left w:val="nil"/>
              <w:bottom w:val="nil"/>
              <w:right w:val="nil"/>
            </w:tcBorders>
            <w:shd w:val="clear" w:color="auto" w:fill="auto"/>
            <w:noWrap/>
            <w:vAlign w:val="bottom"/>
            <w:hideMark/>
          </w:tcPr>
          <w:p w14:paraId="69E18D40"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19</w:t>
            </w:r>
          </w:p>
        </w:tc>
        <w:tc>
          <w:tcPr>
            <w:tcW w:w="673" w:type="dxa"/>
            <w:tcBorders>
              <w:top w:val="nil"/>
              <w:left w:val="nil"/>
              <w:bottom w:val="nil"/>
              <w:right w:val="nil"/>
            </w:tcBorders>
            <w:shd w:val="clear" w:color="auto" w:fill="auto"/>
            <w:noWrap/>
            <w:vAlign w:val="bottom"/>
            <w:hideMark/>
          </w:tcPr>
          <w:p w14:paraId="0CF4C956"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20</w:t>
            </w:r>
          </w:p>
        </w:tc>
        <w:tc>
          <w:tcPr>
            <w:tcW w:w="673" w:type="dxa"/>
            <w:tcBorders>
              <w:top w:val="nil"/>
              <w:left w:val="nil"/>
              <w:bottom w:val="nil"/>
              <w:right w:val="nil"/>
            </w:tcBorders>
            <w:shd w:val="clear" w:color="auto" w:fill="auto"/>
            <w:noWrap/>
            <w:vAlign w:val="bottom"/>
            <w:hideMark/>
          </w:tcPr>
          <w:p w14:paraId="25DCB01A"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21</w:t>
            </w:r>
          </w:p>
        </w:tc>
        <w:tc>
          <w:tcPr>
            <w:tcW w:w="673" w:type="dxa"/>
            <w:tcBorders>
              <w:top w:val="nil"/>
              <w:left w:val="nil"/>
              <w:bottom w:val="nil"/>
              <w:right w:val="nil"/>
            </w:tcBorders>
            <w:shd w:val="clear" w:color="auto" w:fill="auto"/>
            <w:noWrap/>
            <w:vAlign w:val="bottom"/>
            <w:hideMark/>
          </w:tcPr>
          <w:p w14:paraId="1E5C9057" w14:textId="77777777" w:rsidR="00AA59F7" w:rsidRPr="00AA59F7" w:rsidRDefault="00AA59F7">
            <w:pPr>
              <w:jc w:val="right"/>
              <w:rPr>
                <w:rFonts w:ascii="Calibri" w:hAnsi="Calibri"/>
                <w:color w:val="000000"/>
                <w:szCs w:val="22"/>
                <w:lang w:eastAsia="en-GB"/>
              </w:rPr>
            </w:pPr>
            <w:r w:rsidRPr="00AA59F7">
              <w:rPr>
                <w:rFonts w:ascii="Calibri" w:hAnsi="Calibri"/>
                <w:color w:val="000000"/>
                <w:szCs w:val="22"/>
                <w:lang w:eastAsia="en-GB"/>
              </w:rPr>
              <w:t>20</w:t>
            </w:r>
          </w:p>
        </w:tc>
        <w:tc>
          <w:tcPr>
            <w:tcW w:w="360" w:type="dxa"/>
            <w:tcBorders>
              <w:top w:val="nil"/>
              <w:left w:val="nil"/>
              <w:bottom w:val="nil"/>
              <w:right w:val="nil"/>
            </w:tcBorders>
            <w:shd w:val="clear" w:color="auto" w:fill="auto"/>
            <w:noWrap/>
            <w:vAlign w:val="bottom"/>
            <w:hideMark/>
          </w:tcPr>
          <w:p w14:paraId="601A2A9A" w14:textId="77777777" w:rsidR="00AA59F7" w:rsidRPr="00AA59F7" w:rsidRDefault="00AA59F7">
            <w:pPr>
              <w:rPr>
                <w:rFonts w:ascii="Calibri" w:hAnsi="Calibri"/>
                <w:color w:val="000000"/>
                <w:szCs w:val="22"/>
                <w:lang w:eastAsia="en-GB"/>
              </w:rPr>
            </w:pPr>
          </w:p>
        </w:tc>
      </w:tr>
      <w:tr w:rsidR="00AA59F7" w:rsidRPr="00AA59F7" w14:paraId="33BCDED5" w14:textId="77777777" w:rsidTr="0027747F">
        <w:trPr>
          <w:gridAfter w:val="2"/>
          <w:wAfter w:w="1033" w:type="dxa"/>
          <w:trHeight w:val="300"/>
        </w:trPr>
        <w:tc>
          <w:tcPr>
            <w:tcW w:w="6507" w:type="dxa"/>
            <w:tcBorders>
              <w:top w:val="nil"/>
              <w:left w:val="nil"/>
              <w:bottom w:val="nil"/>
              <w:right w:val="nil"/>
            </w:tcBorders>
            <w:shd w:val="clear" w:color="auto" w:fill="auto"/>
            <w:noWrap/>
            <w:vAlign w:val="bottom"/>
            <w:hideMark/>
          </w:tcPr>
          <w:p w14:paraId="69FB4C48" w14:textId="77777777" w:rsidR="00AA59F7" w:rsidRPr="00AA59F7" w:rsidRDefault="00AA59F7" w:rsidP="00AA59F7">
            <w:pPr>
              <w:rPr>
                <w:rFonts w:ascii="Calibri" w:hAnsi="Calibri"/>
                <w:color w:val="000000"/>
                <w:szCs w:val="22"/>
                <w:lang w:eastAsia="en-GB"/>
              </w:rPr>
            </w:pPr>
            <w:r w:rsidRPr="00AA59F7">
              <w:rPr>
                <w:rFonts w:ascii="Calibri" w:hAnsi="Calibri"/>
                <w:color w:val="000000"/>
                <w:szCs w:val="22"/>
                <w:lang w:eastAsia="en-GB"/>
              </w:rPr>
              <w:t>Figures may not sum due to rounding. Crown copyright 2014</w:t>
            </w:r>
          </w:p>
        </w:tc>
        <w:tc>
          <w:tcPr>
            <w:tcW w:w="673" w:type="dxa"/>
            <w:tcBorders>
              <w:top w:val="nil"/>
              <w:left w:val="nil"/>
              <w:bottom w:val="nil"/>
              <w:right w:val="nil"/>
            </w:tcBorders>
            <w:shd w:val="clear" w:color="auto" w:fill="auto"/>
            <w:noWrap/>
            <w:vAlign w:val="bottom"/>
            <w:hideMark/>
          </w:tcPr>
          <w:p w14:paraId="68AA54E6" w14:textId="77777777" w:rsidR="00AA59F7" w:rsidRPr="00AA59F7" w:rsidRDefault="00AA59F7" w:rsidP="00ED33A4">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6987E739"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1DBE7696" w14:textId="77777777" w:rsidR="00AA59F7" w:rsidRPr="00AA59F7" w:rsidRDefault="00AA59F7">
            <w:pPr>
              <w:rPr>
                <w:rFonts w:ascii="Calibri" w:hAnsi="Calibri"/>
                <w:color w:val="000000"/>
                <w:szCs w:val="22"/>
                <w:lang w:eastAsia="en-GB"/>
              </w:rPr>
            </w:pPr>
          </w:p>
        </w:tc>
        <w:tc>
          <w:tcPr>
            <w:tcW w:w="673" w:type="dxa"/>
            <w:tcBorders>
              <w:top w:val="nil"/>
              <w:left w:val="nil"/>
              <w:bottom w:val="nil"/>
              <w:right w:val="nil"/>
            </w:tcBorders>
            <w:shd w:val="clear" w:color="auto" w:fill="auto"/>
            <w:noWrap/>
            <w:vAlign w:val="bottom"/>
            <w:hideMark/>
          </w:tcPr>
          <w:p w14:paraId="2ED81C27" w14:textId="77777777" w:rsidR="00AA59F7" w:rsidRPr="00AA59F7" w:rsidRDefault="00AA59F7">
            <w:pPr>
              <w:rPr>
                <w:rFonts w:ascii="Calibri" w:hAnsi="Calibri"/>
                <w:color w:val="000000"/>
                <w:szCs w:val="22"/>
                <w:lang w:eastAsia="en-GB"/>
              </w:rPr>
            </w:pPr>
          </w:p>
        </w:tc>
      </w:tr>
    </w:tbl>
    <w:p w14:paraId="6FBD62F9" w14:textId="77777777" w:rsidR="00AA59F7" w:rsidRDefault="00AA59F7" w:rsidP="00AA59F7">
      <w:pPr>
        <w:rPr>
          <w:b/>
          <w:szCs w:val="22"/>
          <w:lang w:eastAsia="en-GB"/>
        </w:rPr>
      </w:pPr>
      <w:r w:rsidRPr="00AA59F7">
        <w:rPr>
          <w:rFonts w:ascii="Times New Roman" w:hAnsi="Times New Roman"/>
          <w:sz w:val="24"/>
          <w:szCs w:val="22"/>
          <w:u w:val="single"/>
        </w:rPr>
        <w:fldChar w:fldCharType="end"/>
      </w:r>
    </w:p>
    <w:p w14:paraId="4F8AE33E" w14:textId="77777777" w:rsidR="00BE5701" w:rsidRDefault="00BE5701">
      <w:r>
        <w:br w:type="page"/>
      </w:r>
    </w:p>
    <w:p w14:paraId="1E3C93DF" w14:textId="77777777" w:rsidR="002905AD" w:rsidRDefault="002905AD"/>
    <w:p w14:paraId="15019D64" w14:textId="77777777" w:rsidR="008B06FA" w:rsidRPr="008B06FA" w:rsidRDefault="008B06FA" w:rsidP="00A77D15">
      <w:pPr>
        <w:pStyle w:val="ListParagraph"/>
        <w:numPr>
          <w:ilvl w:val="1"/>
          <w:numId w:val="30"/>
        </w:numPr>
        <w:ind w:left="709" w:hanging="709"/>
      </w:pPr>
      <w:r w:rsidRPr="00B30B61">
        <w:rPr>
          <w:b/>
          <w:bCs/>
        </w:rPr>
        <w:t>Tender Requirements</w:t>
      </w:r>
    </w:p>
    <w:p w14:paraId="79FFD4D3" w14:textId="77777777" w:rsidR="008B06FA" w:rsidRPr="008B06FA" w:rsidRDefault="008B06FA" w:rsidP="008B06FA"/>
    <w:p w14:paraId="66949823" w14:textId="77777777" w:rsidR="008B06FA" w:rsidRDefault="008B06FA" w:rsidP="008B06FA">
      <w:pPr>
        <w:ind w:left="709" w:hanging="709"/>
      </w:pPr>
      <w:r>
        <w:t>1.5.1</w:t>
      </w:r>
      <w:r>
        <w:tab/>
      </w:r>
      <w:r w:rsidRPr="0062100E">
        <w:t>Bidders should carefully read and understand this Brief, particularly the Service Specification</w:t>
      </w:r>
      <w:r w:rsidR="0030539C">
        <w:t xml:space="preserve">, Appendix B, referred to in </w:t>
      </w:r>
      <w:r w:rsidRPr="008D7523">
        <w:t xml:space="preserve">Section </w:t>
      </w:r>
      <w:r w:rsidR="00812DB5" w:rsidRPr="008D7523">
        <w:t>2</w:t>
      </w:r>
      <w:r w:rsidRPr="008D7523">
        <w:t xml:space="preserve">, whilst giving recognition to the scoring and </w:t>
      </w:r>
      <w:r w:rsidR="00A53DC4">
        <w:t xml:space="preserve">selection and </w:t>
      </w:r>
      <w:r w:rsidRPr="008D7523">
        <w:t xml:space="preserve">award criteria set out in Section </w:t>
      </w:r>
      <w:r w:rsidR="00812DB5" w:rsidRPr="008D7523">
        <w:t>3</w:t>
      </w:r>
      <w:r w:rsidRPr="008D7523">
        <w:t>.</w:t>
      </w:r>
    </w:p>
    <w:p w14:paraId="6D9D6FB9" w14:textId="77777777" w:rsidR="000511E7" w:rsidRDefault="000511E7" w:rsidP="008B06FA">
      <w:pPr>
        <w:ind w:left="709" w:hanging="709"/>
      </w:pPr>
    </w:p>
    <w:p w14:paraId="4BD3F375" w14:textId="77777777" w:rsidR="00214E50" w:rsidRPr="005E6EA1" w:rsidRDefault="000511E7" w:rsidP="00214E50">
      <w:pPr>
        <w:pStyle w:val="ListParagraph"/>
        <w:ind w:left="709" w:hanging="709"/>
      </w:pPr>
      <w:r>
        <w:t>1.5.2</w:t>
      </w:r>
      <w:r>
        <w:tab/>
      </w:r>
      <w:r w:rsidR="00214E50" w:rsidRPr="005E6EA1">
        <w:t xml:space="preserve">Tender submissions must be made in accordance with the </w:t>
      </w:r>
      <w:r w:rsidR="00214E50" w:rsidRPr="00D40FDF">
        <w:rPr>
          <w:rFonts w:cs="Arial"/>
          <w:szCs w:val="22"/>
        </w:rPr>
        <w:t>Public Contracts Regulations 2015</w:t>
      </w:r>
      <w:r w:rsidR="00214E50">
        <w:rPr>
          <w:rFonts w:cs="Arial"/>
          <w:szCs w:val="22"/>
        </w:rPr>
        <w:t xml:space="preserve"> open</w:t>
      </w:r>
      <w:r w:rsidR="00A53DC4">
        <w:rPr>
          <w:rFonts w:cs="Arial"/>
          <w:szCs w:val="22"/>
        </w:rPr>
        <w:t xml:space="preserve"> tender</w:t>
      </w:r>
      <w:r w:rsidR="00214E50">
        <w:rPr>
          <w:rFonts w:cs="Arial"/>
          <w:szCs w:val="22"/>
        </w:rPr>
        <w:t xml:space="preserve"> procedure, </w:t>
      </w:r>
      <w:r w:rsidR="00214E50">
        <w:t>the selection stage</w:t>
      </w:r>
      <w:r w:rsidR="00214E50" w:rsidRPr="005E6EA1">
        <w:t xml:space="preserve"> </w:t>
      </w:r>
      <w:r w:rsidR="00214E50">
        <w:t>should be supported</w:t>
      </w:r>
      <w:r w:rsidR="00214E50" w:rsidRPr="005E6EA1">
        <w:t xml:space="preserve"> </w:t>
      </w:r>
      <w:r w:rsidR="00214E50">
        <w:t>with</w:t>
      </w:r>
      <w:r w:rsidR="00214E50" w:rsidRPr="005E6EA1">
        <w:t xml:space="preserve"> the </w:t>
      </w:r>
      <w:r w:rsidR="00214E50">
        <w:t>completed</w:t>
      </w:r>
      <w:r w:rsidR="00214E50" w:rsidRPr="005E6EA1">
        <w:t xml:space="preserve"> </w:t>
      </w:r>
      <w:r w:rsidR="00E53D02">
        <w:rPr>
          <w:rFonts w:cs="Arial"/>
          <w:bCs/>
          <w:szCs w:val="22"/>
        </w:rPr>
        <w:t>Suitability</w:t>
      </w:r>
      <w:r w:rsidR="00214E50" w:rsidRPr="00D40FDF">
        <w:rPr>
          <w:rFonts w:cs="Arial"/>
          <w:bCs/>
          <w:szCs w:val="22"/>
        </w:rPr>
        <w:t xml:space="preserve"> Questionnaire</w:t>
      </w:r>
      <w:r w:rsidR="00F9506E">
        <w:rPr>
          <w:rFonts w:cs="Arial"/>
          <w:bCs/>
          <w:szCs w:val="22"/>
        </w:rPr>
        <w:t>,</w:t>
      </w:r>
      <w:r w:rsidR="00214E50">
        <w:rPr>
          <w:rFonts w:cs="Arial"/>
          <w:bCs/>
          <w:szCs w:val="22"/>
        </w:rPr>
        <w:t xml:space="preserve"> </w:t>
      </w:r>
      <w:r w:rsidR="00ED33A4">
        <w:rPr>
          <w:rFonts w:cs="Arial"/>
          <w:bCs/>
          <w:szCs w:val="22"/>
        </w:rPr>
        <w:t xml:space="preserve">Appendix </w:t>
      </w:r>
      <w:r w:rsidR="00061B6B">
        <w:rPr>
          <w:rFonts w:cs="Arial"/>
          <w:bCs/>
          <w:szCs w:val="22"/>
        </w:rPr>
        <w:t>A</w:t>
      </w:r>
      <w:r w:rsidR="00F9506E">
        <w:rPr>
          <w:rFonts w:cs="Arial"/>
          <w:bCs/>
          <w:szCs w:val="22"/>
        </w:rPr>
        <w:t>,</w:t>
      </w:r>
      <w:r w:rsidR="00214E50">
        <w:rPr>
          <w:rFonts w:cs="Arial"/>
          <w:bCs/>
          <w:szCs w:val="22"/>
        </w:rPr>
        <w:t xml:space="preserve"> including all supporting documentation</w:t>
      </w:r>
      <w:r w:rsidR="00214E50" w:rsidRPr="008D7523">
        <w:t xml:space="preserve"> </w:t>
      </w:r>
    </w:p>
    <w:p w14:paraId="1D2FB509" w14:textId="77777777" w:rsidR="008B06FA" w:rsidRPr="005E6EA1" w:rsidRDefault="008B06FA" w:rsidP="00214E50">
      <w:pPr>
        <w:ind w:left="709" w:hanging="709"/>
      </w:pPr>
    </w:p>
    <w:p w14:paraId="4A40D277" w14:textId="77777777" w:rsidR="008B06FA" w:rsidRPr="005E6EA1" w:rsidRDefault="000511E7" w:rsidP="00506B3D">
      <w:pPr>
        <w:pStyle w:val="ListParagraph"/>
        <w:ind w:left="709" w:hanging="709"/>
      </w:pPr>
      <w:r>
        <w:t>1.5.3</w:t>
      </w:r>
      <w:r>
        <w:tab/>
      </w:r>
      <w:r w:rsidR="008B06FA" w:rsidRPr="005E6EA1">
        <w:t xml:space="preserve">Tender submissions must be made in accordance with the requirements set </w:t>
      </w:r>
      <w:r>
        <w:t>o</w:t>
      </w:r>
      <w:r w:rsidR="008B06FA" w:rsidRPr="005E6EA1">
        <w:t xml:space="preserve">ut in the Council’s Standard Terms and Conditions and be based on the completion of the </w:t>
      </w:r>
      <w:r w:rsidR="00EC335F" w:rsidRPr="008D7523">
        <w:t xml:space="preserve">Service Specific </w:t>
      </w:r>
      <w:r w:rsidR="002702DC" w:rsidRPr="008D7523">
        <w:t>Questions</w:t>
      </w:r>
      <w:r w:rsidR="008B06FA" w:rsidRPr="008D7523">
        <w:t xml:space="preserve"> </w:t>
      </w:r>
      <w:r w:rsidR="00EA583F" w:rsidRPr="008D7523">
        <w:t>(</w:t>
      </w:r>
      <w:r w:rsidR="008B06FA" w:rsidRPr="008D7523">
        <w:t xml:space="preserve">Section </w:t>
      </w:r>
      <w:r w:rsidR="00777457" w:rsidRPr="008D7523">
        <w:t>4</w:t>
      </w:r>
      <w:r w:rsidR="008B06FA" w:rsidRPr="008D7523">
        <w:t>)</w:t>
      </w:r>
      <w:r w:rsidR="00D03F8F">
        <w:t xml:space="preserve"> contained within this document</w:t>
      </w:r>
      <w:r w:rsidR="008B06FA" w:rsidRPr="008D7523">
        <w:t>,</w:t>
      </w:r>
      <w:r w:rsidR="008B06FA" w:rsidRPr="005E6EA1">
        <w:t xml:space="preserve"> including all relevant evidence and documentation.</w:t>
      </w:r>
    </w:p>
    <w:p w14:paraId="33D701E9" w14:textId="77777777" w:rsidR="006851B8" w:rsidRPr="005E6EA1" w:rsidRDefault="006851B8" w:rsidP="000511E7">
      <w:pPr>
        <w:pStyle w:val="ListParagraph"/>
        <w:ind w:left="0"/>
      </w:pPr>
    </w:p>
    <w:p w14:paraId="5A7129F3" w14:textId="77777777" w:rsidR="008B06FA" w:rsidRPr="008B06FA" w:rsidRDefault="000511E7" w:rsidP="00506B3D">
      <w:pPr>
        <w:pStyle w:val="ListParagraph"/>
        <w:ind w:left="709" w:hanging="709"/>
      </w:pPr>
      <w:r>
        <w:t>1.5.</w:t>
      </w:r>
      <w:r w:rsidR="00F9506E">
        <w:t>4</w:t>
      </w:r>
      <w:r>
        <w:tab/>
      </w:r>
      <w:r w:rsidR="008B06FA" w:rsidRPr="008B06FA">
        <w:t xml:space="preserve">All submissions should be provided in Microsoft Word or Adobe PDF formats and submitted electronically through the North West Local Authority Procurement Portal, “the Chest”: </w:t>
      </w:r>
      <w:hyperlink r:id="rId12" w:history="1">
        <w:r w:rsidR="008B06FA" w:rsidRPr="008B06FA">
          <w:rPr>
            <w:rStyle w:val="Hyperlink"/>
          </w:rPr>
          <w:t>https://www.the-chest.org.uk</w:t>
        </w:r>
      </w:hyperlink>
      <w:r w:rsidR="008B06FA" w:rsidRPr="008B06FA">
        <w:t>.</w:t>
      </w:r>
    </w:p>
    <w:p w14:paraId="4263351B" w14:textId="77777777" w:rsidR="008B06FA" w:rsidRPr="008B06FA" w:rsidRDefault="008B06FA" w:rsidP="008B06FA">
      <w:pPr>
        <w:tabs>
          <w:tab w:val="num" w:pos="709"/>
        </w:tabs>
        <w:ind w:left="709" w:hanging="709"/>
      </w:pPr>
    </w:p>
    <w:p w14:paraId="72F920E0" w14:textId="77777777" w:rsidR="008B06FA" w:rsidRDefault="000511E7" w:rsidP="00506B3D">
      <w:pPr>
        <w:ind w:left="709" w:hanging="709"/>
      </w:pPr>
      <w:r>
        <w:t>1.5.</w:t>
      </w:r>
      <w:r w:rsidR="00F9506E">
        <w:t>5</w:t>
      </w:r>
      <w:r>
        <w:t xml:space="preserve">   </w:t>
      </w:r>
      <w:r w:rsidR="008B06FA" w:rsidRPr="008B06FA">
        <w:t>The Council may treat a bid as ineligible to qualify if the bidder submits a</w:t>
      </w:r>
      <w:r w:rsidR="00ED15B9">
        <w:t xml:space="preserve"> </w:t>
      </w:r>
      <w:r w:rsidR="008B06FA" w:rsidRPr="008B06FA">
        <w:t>response that is incomplete or not received by the required time and date. The Council reserves the right not to accept any bid</w:t>
      </w:r>
      <w:r w:rsidR="002905AD">
        <w:t xml:space="preserve"> under these circumstances</w:t>
      </w:r>
      <w:r w:rsidR="008B06FA" w:rsidRPr="008B06FA">
        <w:t>.</w:t>
      </w:r>
    </w:p>
    <w:p w14:paraId="5A6F29EF" w14:textId="77777777" w:rsidR="006851B8" w:rsidRDefault="006851B8" w:rsidP="006851B8">
      <w:pPr>
        <w:pStyle w:val="ListParagraph"/>
      </w:pPr>
    </w:p>
    <w:p w14:paraId="75A899B3" w14:textId="77777777" w:rsidR="0036763D" w:rsidRDefault="000511E7" w:rsidP="00506B3D">
      <w:pPr>
        <w:ind w:left="993" w:hanging="993"/>
        <w:rPr>
          <w:rFonts w:cs="Arial"/>
          <w:color w:val="000000"/>
          <w:szCs w:val="22"/>
        </w:rPr>
      </w:pPr>
      <w:r>
        <w:rPr>
          <w:rFonts w:cs="Arial"/>
          <w:color w:val="000000"/>
          <w:szCs w:val="22"/>
        </w:rPr>
        <w:t>1.5.</w:t>
      </w:r>
      <w:r w:rsidR="00F9506E">
        <w:rPr>
          <w:rFonts w:cs="Arial"/>
          <w:color w:val="000000"/>
          <w:szCs w:val="22"/>
        </w:rPr>
        <w:t>6</w:t>
      </w:r>
      <w:r>
        <w:rPr>
          <w:rFonts w:cs="Arial"/>
          <w:color w:val="000000"/>
          <w:szCs w:val="22"/>
        </w:rPr>
        <w:t xml:space="preserve">   </w:t>
      </w:r>
      <w:r w:rsidR="004F2856" w:rsidRPr="000511E7">
        <w:rPr>
          <w:rFonts w:cs="Arial"/>
          <w:color w:val="000000"/>
          <w:szCs w:val="22"/>
        </w:rPr>
        <w:t xml:space="preserve">Submission of completed tender: </w:t>
      </w:r>
    </w:p>
    <w:p w14:paraId="601D6D19" w14:textId="1FDBB11B" w:rsidR="004F2856" w:rsidRPr="005E6EA1" w:rsidRDefault="004F2856" w:rsidP="0036763D">
      <w:pPr>
        <w:ind w:left="993" w:hanging="273"/>
      </w:pPr>
      <w:r w:rsidRPr="00B402B8">
        <w:rPr>
          <w:rFonts w:cs="Arial"/>
          <w:color w:val="000000"/>
          <w:szCs w:val="22"/>
        </w:rPr>
        <w:t xml:space="preserve">Deadline Return: </w:t>
      </w:r>
      <w:r w:rsidR="00432862" w:rsidRPr="00B402B8">
        <w:rPr>
          <w:rFonts w:cs="Arial"/>
          <w:color w:val="000000"/>
          <w:szCs w:val="22"/>
        </w:rPr>
        <w:t>14:00</w:t>
      </w:r>
      <w:r w:rsidR="0036763D" w:rsidRPr="00B402B8">
        <w:rPr>
          <w:rFonts w:cs="Arial"/>
          <w:color w:val="000000"/>
          <w:szCs w:val="22"/>
        </w:rPr>
        <w:t xml:space="preserve"> on </w:t>
      </w:r>
      <w:r w:rsidR="00EB1AB9">
        <w:rPr>
          <w:rFonts w:cs="Arial"/>
          <w:color w:val="000000"/>
          <w:szCs w:val="22"/>
        </w:rPr>
        <w:t xml:space="preserve">Monday </w:t>
      </w:r>
      <w:r w:rsidR="00921497">
        <w:rPr>
          <w:rFonts w:cs="Arial"/>
          <w:color w:val="000000"/>
          <w:szCs w:val="22"/>
        </w:rPr>
        <w:t>21st</w:t>
      </w:r>
      <w:r w:rsidR="00911924">
        <w:rPr>
          <w:rFonts w:cs="Arial"/>
          <w:color w:val="000000"/>
          <w:szCs w:val="22"/>
        </w:rPr>
        <w:t xml:space="preserve"> November 2022</w:t>
      </w:r>
    </w:p>
    <w:p w14:paraId="63EF48B3" w14:textId="77777777" w:rsidR="008B06FA" w:rsidRPr="008B06FA" w:rsidRDefault="008B06FA" w:rsidP="008B06FA"/>
    <w:p w14:paraId="6DC4D517" w14:textId="77777777" w:rsidR="006B244D" w:rsidRDefault="006B244D"/>
    <w:p w14:paraId="332FB9EF" w14:textId="77777777" w:rsidR="000C31DD" w:rsidRDefault="000C31DD">
      <w:pPr>
        <w:rPr>
          <w:b/>
          <w:sz w:val="28"/>
          <w:szCs w:val="28"/>
          <w:lang w:eastAsia="en-GB"/>
        </w:rPr>
      </w:pPr>
      <w:r>
        <w:rPr>
          <w:b/>
          <w:sz w:val="28"/>
          <w:szCs w:val="28"/>
          <w:lang w:eastAsia="en-GB"/>
        </w:rPr>
        <w:br w:type="page"/>
      </w:r>
    </w:p>
    <w:p w14:paraId="48FCD2ED" w14:textId="77777777" w:rsidR="008D0FEB" w:rsidRPr="008D0FEB" w:rsidRDefault="008D0FEB" w:rsidP="008D0FEB">
      <w:pPr>
        <w:pBdr>
          <w:bottom w:val="single" w:sz="4" w:space="1" w:color="auto"/>
        </w:pBdr>
        <w:outlineLvl w:val="0"/>
        <w:rPr>
          <w:b/>
          <w:sz w:val="28"/>
          <w:szCs w:val="28"/>
          <w:lang w:eastAsia="en-GB"/>
        </w:rPr>
      </w:pPr>
      <w:r w:rsidRPr="008D0FEB">
        <w:rPr>
          <w:b/>
          <w:sz w:val="28"/>
          <w:szCs w:val="28"/>
          <w:lang w:eastAsia="en-GB"/>
        </w:rPr>
        <w:lastRenderedPageBreak/>
        <w:t>Section 2 - Specification</w:t>
      </w:r>
    </w:p>
    <w:p w14:paraId="2634A46B" w14:textId="77777777" w:rsidR="008D0FEB" w:rsidRDefault="008D0FEB" w:rsidP="008D0FEB">
      <w:pPr>
        <w:outlineLvl w:val="0"/>
        <w:rPr>
          <w:b/>
          <w:szCs w:val="22"/>
          <w:lang w:eastAsia="en-GB"/>
        </w:rPr>
      </w:pPr>
    </w:p>
    <w:p w14:paraId="4C9459F0" w14:textId="77777777" w:rsidR="008D0FEB" w:rsidRDefault="008D0FEB" w:rsidP="008D0FEB">
      <w:pPr>
        <w:outlineLvl w:val="0"/>
        <w:rPr>
          <w:b/>
          <w:szCs w:val="22"/>
          <w:lang w:eastAsia="en-GB"/>
        </w:rPr>
      </w:pPr>
    </w:p>
    <w:p w14:paraId="724B2773" w14:textId="77777777" w:rsidR="008D0FEB" w:rsidRPr="008D0FEB" w:rsidRDefault="008D0FEB" w:rsidP="008D0FEB">
      <w:pPr>
        <w:outlineLvl w:val="0"/>
        <w:rPr>
          <w:b/>
          <w:szCs w:val="22"/>
          <w:lang w:eastAsia="en-GB"/>
        </w:rPr>
      </w:pPr>
      <w:r w:rsidRPr="008D0FEB">
        <w:rPr>
          <w:b/>
          <w:szCs w:val="22"/>
          <w:lang w:eastAsia="en-GB"/>
        </w:rPr>
        <w:t>2.1</w:t>
      </w:r>
      <w:r w:rsidRPr="008D0FEB">
        <w:rPr>
          <w:b/>
          <w:szCs w:val="22"/>
          <w:lang w:eastAsia="en-GB"/>
        </w:rPr>
        <w:tab/>
        <w:t>Specification</w:t>
      </w:r>
    </w:p>
    <w:p w14:paraId="483549C2" w14:textId="77777777" w:rsidR="008D0FEB" w:rsidRPr="008D0FEB" w:rsidRDefault="008D0FEB" w:rsidP="008D0FEB">
      <w:pPr>
        <w:outlineLvl w:val="0"/>
        <w:rPr>
          <w:b/>
          <w:szCs w:val="22"/>
          <w:lang w:eastAsia="en-GB"/>
        </w:rPr>
      </w:pPr>
    </w:p>
    <w:p w14:paraId="3F5B6F5E" w14:textId="77777777" w:rsidR="005E1A4A" w:rsidRDefault="008D0FEB" w:rsidP="00464D17">
      <w:pPr>
        <w:ind w:right="114"/>
        <w:jc w:val="both"/>
        <w:rPr>
          <w:rFonts w:cs="Arial"/>
          <w:b/>
          <w:szCs w:val="22"/>
        </w:rPr>
      </w:pPr>
      <w:r w:rsidRPr="008D0FEB">
        <w:rPr>
          <w:rFonts w:cs="Arial"/>
          <w:szCs w:val="22"/>
        </w:rPr>
        <w:t>2.1.</w:t>
      </w:r>
      <w:r w:rsidR="00F07CAB">
        <w:rPr>
          <w:rFonts w:cs="Arial"/>
          <w:szCs w:val="22"/>
        </w:rPr>
        <w:t>1</w:t>
      </w:r>
      <w:r w:rsidR="00F07CAB">
        <w:rPr>
          <w:rFonts w:cs="Arial"/>
          <w:szCs w:val="22"/>
        </w:rPr>
        <w:tab/>
      </w:r>
      <w:r w:rsidR="005E1A4A">
        <w:rPr>
          <w:rFonts w:cs="Arial"/>
          <w:szCs w:val="22"/>
        </w:rPr>
        <w:t xml:space="preserve">The detailed specification is set out in a separate document, Appendix </w:t>
      </w:r>
      <w:r w:rsidR="00ED33A4">
        <w:rPr>
          <w:rFonts w:cs="Arial"/>
          <w:szCs w:val="22"/>
        </w:rPr>
        <w:t>B</w:t>
      </w:r>
      <w:r w:rsidR="005E1A4A">
        <w:rPr>
          <w:rFonts w:cs="Arial"/>
          <w:szCs w:val="22"/>
        </w:rPr>
        <w:t xml:space="preserve">. </w:t>
      </w:r>
    </w:p>
    <w:p w14:paraId="31CC4576" w14:textId="77777777" w:rsidR="005E1A4A" w:rsidRDefault="005E1A4A" w:rsidP="00464D17">
      <w:pPr>
        <w:ind w:right="114"/>
        <w:jc w:val="both"/>
        <w:rPr>
          <w:rFonts w:cs="Arial"/>
          <w:b/>
          <w:szCs w:val="22"/>
        </w:rPr>
      </w:pPr>
    </w:p>
    <w:p w14:paraId="04919151" w14:textId="77777777" w:rsidR="005E1A4A" w:rsidRDefault="005E1A4A" w:rsidP="00464D17">
      <w:pPr>
        <w:ind w:right="114"/>
        <w:jc w:val="both"/>
        <w:rPr>
          <w:rFonts w:cs="Arial"/>
          <w:b/>
          <w:szCs w:val="22"/>
        </w:rPr>
      </w:pPr>
    </w:p>
    <w:p w14:paraId="5F8094E9" w14:textId="77777777" w:rsidR="00464D17" w:rsidRDefault="00ED0420" w:rsidP="00464D17">
      <w:pPr>
        <w:ind w:right="114"/>
        <w:jc w:val="both"/>
        <w:rPr>
          <w:rFonts w:cs="Arial"/>
          <w:szCs w:val="22"/>
        </w:rPr>
      </w:pPr>
      <w:r>
        <w:rPr>
          <w:rFonts w:cs="Arial"/>
          <w:b/>
          <w:szCs w:val="22"/>
        </w:rPr>
        <w:t>2</w:t>
      </w:r>
      <w:r w:rsidR="00B82151">
        <w:rPr>
          <w:rFonts w:cs="Arial"/>
          <w:b/>
          <w:szCs w:val="22"/>
        </w:rPr>
        <w:t>.</w:t>
      </w:r>
      <w:r w:rsidR="005E1A4A">
        <w:rPr>
          <w:rFonts w:cs="Arial"/>
          <w:b/>
          <w:szCs w:val="22"/>
        </w:rPr>
        <w:t>2</w:t>
      </w:r>
      <w:r w:rsidR="00464D17">
        <w:rPr>
          <w:rFonts w:cs="Arial"/>
          <w:b/>
          <w:szCs w:val="22"/>
        </w:rPr>
        <w:tab/>
        <w:t>Legal</w:t>
      </w:r>
    </w:p>
    <w:p w14:paraId="62DD893B" w14:textId="77777777" w:rsidR="001C1E48" w:rsidRDefault="001C1E48" w:rsidP="001C1E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p>
    <w:p w14:paraId="67E68D6C"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16"/>
          <w:szCs w:val="16"/>
          <w:u w:val="single"/>
        </w:rPr>
      </w:pPr>
    </w:p>
    <w:p w14:paraId="12CC6525"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22"/>
          <w:szCs w:val="22"/>
          <w:u w:val="single"/>
        </w:rPr>
      </w:pPr>
      <w:r>
        <w:rPr>
          <w:rFonts w:ascii="Arial" w:hAnsi="Arial" w:cs="Arial"/>
          <w:b/>
          <w:bCs/>
          <w:sz w:val="22"/>
          <w:szCs w:val="22"/>
          <w:u w:val="single"/>
        </w:rPr>
        <w:t>DECLARATION</w:t>
      </w:r>
    </w:p>
    <w:p w14:paraId="4650E80D"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28E309A0"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I/We ______________________________________________ (company name) hereby undertake and agree, on acceptance of this tender by St. Helens</w:t>
      </w:r>
      <w:r w:rsidR="00E276FD">
        <w:rPr>
          <w:rFonts w:ascii="Arial" w:hAnsi="Arial" w:cs="Arial"/>
          <w:sz w:val="22"/>
          <w:szCs w:val="22"/>
        </w:rPr>
        <w:t xml:space="preserve"> Borough</w:t>
      </w:r>
      <w:r>
        <w:rPr>
          <w:rFonts w:ascii="Arial" w:hAnsi="Arial" w:cs="Arial"/>
          <w:sz w:val="22"/>
          <w:szCs w:val="22"/>
        </w:rPr>
        <w:t xml:space="preserve"> Council, that I/we can deliver this provision as set out above in Section 2 of the ITT documentation at the time of submitting this application.</w:t>
      </w:r>
    </w:p>
    <w:p w14:paraId="28F4FCDE"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59959DE6"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COMPANY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w:t>
      </w:r>
    </w:p>
    <w:p w14:paraId="5BD764CF"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71433462"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w:t>
      </w:r>
    </w:p>
    <w:p w14:paraId="3A3D95FA"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(who is duly </w:t>
      </w:r>
      <w:proofErr w:type="spellStart"/>
      <w:r>
        <w:rPr>
          <w:rFonts w:ascii="Arial" w:hAnsi="Arial" w:cs="Arial"/>
          <w:sz w:val="22"/>
          <w:szCs w:val="22"/>
        </w:rPr>
        <w:t>authorised</w:t>
      </w:r>
      <w:proofErr w:type="spellEnd"/>
      <w:r>
        <w:rPr>
          <w:rFonts w:ascii="Arial" w:hAnsi="Arial" w:cs="Arial"/>
          <w:sz w:val="22"/>
          <w:szCs w:val="22"/>
        </w:rPr>
        <w:tab/>
      </w:r>
      <w:r>
        <w:rPr>
          <w:rFonts w:ascii="Arial" w:hAnsi="Arial" w:cs="Arial"/>
          <w:sz w:val="22"/>
          <w:szCs w:val="22"/>
        </w:rPr>
        <w:tab/>
      </w:r>
    </w:p>
    <w:p w14:paraId="67AF73C1"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on behalf of the Company)</w:t>
      </w:r>
    </w:p>
    <w:p w14:paraId="50F8AE72"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6F492480"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_________________________________________</w:t>
      </w:r>
      <w:r>
        <w:rPr>
          <w:rFonts w:ascii="Arial" w:hAnsi="Arial" w:cs="Arial"/>
          <w:sz w:val="22"/>
          <w:szCs w:val="22"/>
        </w:rPr>
        <w:tab/>
      </w:r>
    </w:p>
    <w:p w14:paraId="640A4194"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7882A700"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PRINT NAME IN BLOCK CAPITALS  ____________________________________</w:t>
      </w:r>
    </w:p>
    <w:p w14:paraId="474D9BD8"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0760763A"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DESIGNATION       _________________________________________</w:t>
      </w:r>
    </w:p>
    <w:p w14:paraId="1AA450DC" w14:textId="77777777" w:rsidR="001C1E48" w:rsidRPr="0048169E"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6"/>
          <w:szCs w:val="16"/>
        </w:rPr>
      </w:pPr>
    </w:p>
    <w:p w14:paraId="2CBECDD5" w14:textId="77777777" w:rsidR="001C1E48" w:rsidRDefault="001C1E48" w:rsidP="001C1E48">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Cs/>
          <w:sz w:val="22"/>
          <w:szCs w:val="22"/>
        </w:rPr>
      </w:pPr>
      <w:r>
        <w:rPr>
          <w:rFonts w:ascii="Arial" w:hAnsi="Arial" w:cs="Arial"/>
          <w:sz w:val="22"/>
          <w:szCs w:val="22"/>
        </w:rPr>
        <w:t>TELEPHONE NUMBER   _________________________________________</w:t>
      </w:r>
    </w:p>
    <w:p w14:paraId="2EEB29EA" w14:textId="77777777" w:rsidR="001C1E48" w:rsidRDefault="001C1E48" w:rsidP="001C1E48">
      <w:pPr>
        <w:pStyle w:val="BodyText3"/>
        <w:pBdr>
          <w:top w:val="single" w:sz="4" w:space="1" w:color="auto"/>
          <w:left w:val="single" w:sz="4" w:space="4" w:color="auto"/>
          <w:bottom w:val="single" w:sz="4" w:space="1" w:color="auto"/>
          <w:right w:val="single" w:sz="4" w:space="4" w:color="auto"/>
        </w:pBdr>
        <w:rPr>
          <w:rFonts w:cs="Arial"/>
          <w:i/>
          <w:szCs w:val="22"/>
        </w:rPr>
      </w:pPr>
    </w:p>
    <w:p w14:paraId="0EB3BF11" w14:textId="77777777" w:rsidR="001C1E48" w:rsidRDefault="001C1E48" w:rsidP="001C1E48"/>
    <w:p w14:paraId="20B5A67A" w14:textId="77777777" w:rsidR="00CC59C3" w:rsidRDefault="008D0FEB" w:rsidP="00CC59C3">
      <w:pPr>
        <w:pBdr>
          <w:bottom w:val="single" w:sz="4" w:space="1" w:color="auto"/>
        </w:pBdr>
        <w:tabs>
          <w:tab w:val="left" w:pos="540"/>
        </w:tabs>
        <w:rPr>
          <w:rFonts w:cs="Arial"/>
          <w:b/>
          <w:bCs/>
          <w:sz w:val="28"/>
          <w:szCs w:val="22"/>
        </w:rPr>
      </w:pPr>
      <w:r>
        <w:br w:type="page"/>
      </w:r>
      <w:r w:rsidR="00150DF8">
        <w:rPr>
          <w:rFonts w:cs="Arial"/>
          <w:b/>
          <w:bCs/>
          <w:sz w:val="28"/>
          <w:szCs w:val="22"/>
        </w:rPr>
        <w:lastRenderedPageBreak/>
        <w:t>Section 3</w:t>
      </w:r>
      <w:r w:rsidR="00CC59C3">
        <w:rPr>
          <w:rFonts w:cs="Arial"/>
          <w:b/>
          <w:bCs/>
          <w:sz w:val="28"/>
          <w:szCs w:val="22"/>
        </w:rPr>
        <w:t xml:space="preserve"> </w:t>
      </w:r>
      <w:r w:rsidR="009906E9">
        <w:rPr>
          <w:rFonts w:cs="Arial"/>
          <w:b/>
          <w:bCs/>
          <w:sz w:val="28"/>
          <w:szCs w:val="22"/>
        </w:rPr>
        <w:t>Selection</w:t>
      </w:r>
      <w:r w:rsidR="00CC59C3">
        <w:rPr>
          <w:rFonts w:cs="Arial"/>
          <w:b/>
          <w:bCs/>
          <w:sz w:val="28"/>
          <w:szCs w:val="22"/>
        </w:rPr>
        <w:t xml:space="preserve"> and Award Criteria</w:t>
      </w:r>
    </w:p>
    <w:p w14:paraId="73C04BBE" w14:textId="77777777" w:rsidR="00CC59C3" w:rsidRDefault="00CC59C3" w:rsidP="00CC59C3">
      <w:pPr>
        <w:rPr>
          <w:rFonts w:cs="Arial"/>
          <w:b/>
          <w:szCs w:val="22"/>
        </w:rPr>
      </w:pPr>
    </w:p>
    <w:p w14:paraId="3326A56B" w14:textId="77777777" w:rsidR="003A6156" w:rsidRDefault="003A6156" w:rsidP="00CC59C3">
      <w:pPr>
        <w:rPr>
          <w:rFonts w:cs="Arial"/>
          <w:b/>
          <w:szCs w:val="22"/>
        </w:rPr>
      </w:pPr>
    </w:p>
    <w:p w14:paraId="6CA4DB33" w14:textId="77777777" w:rsidR="00FF738C" w:rsidRDefault="00FF738C" w:rsidP="00CC59C3">
      <w:pPr>
        <w:rPr>
          <w:rFonts w:cs="Arial"/>
          <w:b/>
          <w:szCs w:val="22"/>
        </w:rPr>
      </w:pPr>
      <w:r>
        <w:rPr>
          <w:rFonts w:cs="Arial"/>
          <w:b/>
          <w:szCs w:val="22"/>
        </w:rPr>
        <w:t xml:space="preserve">3.1 </w:t>
      </w:r>
      <w:r w:rsidR="003A6156">
        <w:rPr>
          <w:rFonts w:cs="Arial"/>
          <w:b/>
          <w:szCs w:val="22"/>
        </w:rPr>
        <w:tab/>
      </w:r>
      <w:r>
        <w:rPr>
          <w:rFonts w:cs="Arial"/>
          <w:b/>
          <w:szCs w:val="22"/>
        </w:rPr>
        <w:t>Selection Process</w:t>
      </w:r>
    </w:p>
    <w:p w14:paraId="0B7A31DC" w14:textId="77777777" w:rsidR="00FF738C" w:rsidRDefault="00FF738C" w:rsidP="00CC59C3">
      <w:pPr>
        <w:rPr>
          <w:rFonts w:cs="Arial"/>
          <w:b/>
          <w:szCs w:val="22"/>
        </w:rPr>
      </w:pPr>
    </w:p>
    <w:p w14:paraId="69D781FC" w14:textId="77777777" w:rsidR="00FF738C" w:rsidRPr="00D40FDF" w:rsidRDefault="00FF738C" w:rsidP="00D40FDF">
      <w:pPr>
        <w:ind w:left="709" w:hanging="709"/>
        <w:rPr>
          <w:rFonts w:cs="Arial"/>
          <w:szCs w:val="22"/>
        </w:rPr>
      </w:pPr>
      <w:r w:rsidRPr="00D40FDF">
        <w:rPr>
          <w:rFonts w:cs="Arial"/>
          <w:szCs w:val="22"/>
        </w:rPr>
        <w:t xml:space="preserve">3.1.1 </w:t>
      </w:r>
      <w:r w:rsidR="00D40FDF">
        <w:rPr>
          <w:rFonts w:cs="Arial"/>
          <w:szCs w:val="22"/>
        </w:rPr>
        <w:t xml:space="preserve">  </w:t>
      </w:r>
      <w:r w:rsidRPr="00D40FDF">
        <w:rPr>
          <w:rFonts w:cs="Arial"/>
          <w:szCs w:val="22"/>
        </w:rPr>
        <w:t>The Council is seeking to procure a supplier in accordance with the open procedure as set out in The Public Contracts Regulations 2015, Part 2, Section 3, Regulation 27 (the “</w:t>
      </w:r>
      <w:r w:rsidRPr="00D40FDF">
        <w:rPr>
          <w:rFonts w:cs="Arial"/>
          <w:b/>
          <w:szCs w:val="22"/>
        </w:rPr>
        <w:t>Regulations</w:t>
      </w:r>
      <w:r w:rsidRPr="00D40FDF">
        <w:rPr>
          <w:rFonts w:cs="Arial"/>
          <w:szCs w:val="22"/>
        </w:rPr>
        <w:t xml:space="preserve">”). The Council is using the open procedure all interested suppliers can submit a </w:t>
      </w:r>
      <w:r w:rsidR="003764ED" w:rsidRPr="00D40FDF">
        <w:rPr>
          <w:rFonts w:cs="Arial"/>
          <w:szCs w:val="22"/>
        </w:rPr>
        <w:t xml:space="preserve">tender response and all bidders who meet the selection criteria </w:t>
      </w:r>
      <w:r w:rsidR="00D40FDF" w:rsidRPr="00D40FDF">
        <w:rPr>
          <w:rFonts w:cs="Arial"/>
          <w:szCs w:val="22"/>
        </w:rPr>
        <w:t xml:space="preserve">set out in the </w:t>
      </w:r>
      <w:r w:rsidR="00E53D02">
        <w:rPr>
          <w:rFonts w:cs="Arial"/>
          <w:szCs w:val="22"/>
        </w:rPr>
        <w:t>Suitability</w:t>
      </w:r>
      <w:r w:rsidR="00F9506E">
        <w:rPr>
          <w:rFonts w:cs="Arial"/>
          <w:szCs w:val="22"/>
        </w:rPr>
        <w:t xml:space="preserve"> Questionnaire, </w:t>
      </w:r>
      <w:r w:rsidR="00ED33A4">
        <w:rPr>
          <w:rFonts w:cs="Arial"/>
          <w:szCs w:val="22"/>
        </w:rPr>
        <w:t xml:space="preserve">Appendix </w:t>
      </w:r>
      <w:r w:rsidR="00061B6B">
        <w:rPr>
          <w:rFonts w:cs="Arial"/>
          <w:szCs w:val="22"/>
        </w:rPr>
        <w:t>A</w:t>
      </w:r>
      <w:r w:rsidR="00F9506E">
        <w:rPr>
          <w:rFonts w:cs="Arial"/>
          <w:szCs w:val="22"/>
        </w:rPr>
        <w:t>,</w:t>
      </w:r>
      <w:r w:rsidR="00D40FDF" w:rsidRPr="00D40FDF">
        <w:rPr>
          <w:rFonts w:cs="Arial"/>
          <w:szCs w:val="22"/>
        </w:rPr>
        <w:t xml:space="preserve"> </w:t>
      </w:r>
      <w:r w:rsidR="003764ED" w:rsidRPr="00D40FDF">
        <w:rPr>
          <w:rFonts w:cs="Arial"/>
          <w:szCs w:val="22"/>
        </w:rPr>
        <w:t xml:space="preserve">will </w:t>
      </w:r>
      <w:r w:rsidR="00D40FDF" w:rsidRPr="00D40FDF">
        <w:rPr>
          <w:rFonts w:cs="Arial"/>
          <w:szCs w:val="22"/>
        </w:rPr>
        <w:t xml:space="preserve">then </w:t>
      </w:r>
      <w:r w:rsidR="003764ED" w:rsidRPr="00D40FDF">
        <w:rPr>
          <w:rFonts w:cs="Arial"/>
          <w:szCs w:val="22"/>
        </w:rPr>
        <w:t>proceed to the evaluation stage of the process.</w:t>
      </w:r>
    </w:p>
    <w:p w14:paraId="0BA2A22D" w14:textId="77777777" w:rsidR="00D40FDF" w:rsidRDefault="00D40FDF" w:rsidP="00D40FDF">
      <w:pPr>
        <w:ind w:left="709"/>
        <w:rPr>
          <w:rFonts w:cs="Arial"/>
          <w:szCs w:val="22"/>
        </w:rPr>
      </w:pPr>
    </w:p>
    <w:p w14:paraId="793454F6" w14:textId="77777777" w:rsidR="00D40FDF" w:rsidRDefault="00D40FDF" w:rsidP="00D40FDF">
      <w:pPr>
        <w:ind w:left="709" w:hanging="709"/>
        <w:rPr>
          <w:rFonts w:cs="Arial"/>
          <w:szCs w:val="22"/>
        </w:rPr>
      </w:pPr>
      <w:r>
        <w:rPr>
          <w:rFonts w:cs="Arial"/>
          <w:szCs w:val="22"/>
        </w:rPr>
        <w:t xml:space="preserve">3.1.2   </w:t>
      </w:r>
      <w:r w:rsidRPr="00D40FDF">
        <w:rPr>
          <w:rFonts w:cs="Arial"/>
          <w:szCs w:val="22"/>
        </w:rPr>
        <w:t xml:space="preserve">Bidders will be required to complete the </w:t>
      </w:r>
      <w:r w:rsidR="00E53D02">
        <w:rPr>
          <w:rFonts w:cs="Arial"/>
          <w:bCs/>
          <w:szCs w:val="22"/>
        </w:rPr>
        <w:t>Suitability</w:t>
      </w:r>
      <w:r w:rsidR="00F9506E">
        <w:rPr>
          <w:rFonts w:cs="Arial"/>
          <w:bCs/>
          <w:szCs w:val="22"/>
        </w:rPr>
        <w:t xml:space="preserve"> Questionnaire, </w:t>
      </w:r>
      <w:r w:rsidR="00ED33A4">
        <w:rPr>
          <w:rFonts w:cs="Arial"/>
          <w:bCs/>
          <w:szCs w:val="22"/>
        </w:rPr>
        <w:t xml:space="preserve">Appendix </w:t>
      </w:r>
      <w:r w:rsidR="00061B6B">
        <w:rPr>
          <w:rFonts w:cs="Arial"/>
          <w:bCs/>
          <w:szCs w:val="22"/>
        </w:rPr>
        <w:t>A</w:t>
      </w:r>
      <w:r w:rsidR="00F9506E">
        <w:rPr>
          <w:rFonts w:cs="Arial"/>
          <w:bCs/>
          <w:szCs w:val="22"/>
        </w:rPr>
        <w:t>,</w:t>
      </w:r>
      <w:r w:rsidRPr="00D40FDF">
        <w:rPr>
          <w:rFonts w:cs="Arial"/>
          <w:bCs/>
          <w:szCs w:val="22"/>
        </w:rPr>
        <w:t xml:space="preserve"> t</w:t>
      </w:r>
      <w:r w:rsidRPr="00D40FDF">
        <w:rPr>
          <w:rFonts w:cs="Arial"/>
          <w:szCs w:val="22"/>
        </w:rPr>
        <w:t>he</w:t>
      </w:r>
      <w:r>
        <w:rPr>
          <w:rFonts w:cs="Arial"/>
          <w:szCs w:val="22"/>
        </w:rPr>
        <w:t xml:space="preserve"> </w:t>
      </w:r>
      <w:r w:rsidRPr="00D40FDF">
        <w:rPr>
          <w:rFonts w:cs="Arial"/>
          <w:szCs w:val="22"/>
        </w:rPr>
        <w:t>Questionnaire sets out the information which is required by the Authority in order to assess the suitability of pote</w:t>
      </w:r>
      <w:r w:rsidR="0062100E">
        <w:rPr>
          <w:rFonts w:cs="Arial"/>
          <w:szCs w:val="22"/>
        </w:rPr>
        <w:t>ntial Suppliers to provide the required s</w:t>
      </w:r>
      <w:r w:rsidRPr="00D40FDF">
        <w:rPr>
          <w:rFonts w:cs="Arial"/>
          <w:szCs w:val="22"/>
        </w:rPr>
        <w:t>ervices in terms of their technical knowledge and experience, capability/capacity, organisational and financial standing within the parameters laid out in the Regulations</w:t>
      </w:r>
      <w:r w:rsidR="0062100E">
        <w:rPr>
          <w:rFonts w:cs="Arial"/>
          <w:szCs w:val="22"/>
        </w:rPr>
        <w:t>.</w:t>
      </w:r>
    </w:p>
    <w:p w14:paraId="67AC5F8B" w14:textId="77777777" w:rsidR="00DC522E" w:rsidRPr="00D40FDF" w:rsidRDefault="00DC522E" w:rsidP="00D40FDF">
      <w:pPr>
        <w:ind w:left="709" w:hanging="709"/>
        <w:rPr>
          <w:rFonts w:cs="Arial"/>
          <w:b/>
          <w:szCs w:val="22"/>
        </w:rPr>
      </w:pPr>
    </w:p>
    <w:p w14:paraId="5ADA5334" w14:textId="77777777" w:rsidR="004776A1" w:rsidRDefault="00305EF0" w:rsidP="00DC522E">
      <w:pPr>
        <w:ind w:left="709" w:hanging="709"/>
        <w:rPr>
          <w:rFonts w:cs="Arial"/>
          <w:szCs w:val="22"/>
        </w:rPr>
      </w:pPr>
      <w:r w:rsidRPr="00305EF0">
        <w:rPr>
          <w:rFonts w:cs="Arial"/>
          <w:szCs w:val="22"/>
        </w:rPr>
        <w:t>3.1.3</w:t>
      </w:r>
      <w:r>
        <w:rPr>
          <w:rFonts w:cs="Arial"/>
          <w:szCs w:val="22"/>
        </w:rPr>
        <w:tab/>
      </w:r>
      <w:r w:rsidR="0062100E">
        <w:rPr>
          <w:rFonts w:eastAsia="Calibri" w:cs="Arial"/>
          <w:color w:val="000000"/>
          <w:szCs w:val="22"/>
          <w:lang w:eastAsia="en-GB"/>
        </w:rPr>
        <w:t>In assessing the r</w:t>
      </w:r>
      <w:r w:rsidR="00DC522E" w:rsidRPr="00DC522E">
        <w:rPr>
          <w:rFonts w:eastAsia="Calibri" w:cs="Arial"/>
          <w:color w:val="000000"/>
          <w:szCs w:val="22"/>
          <w:lang w:eastAsia="en-GB"/>
        </w:rPr>
        <w:t>esponses, the Authority will be seeking evidence of Supplie</w:t>
      </w:r>
      <w:r w:rsidR="0062100E">
        <w:rPr>
          <w:rFonts w:eastAsia="Calibri" w:cs="Arial"/>
          <w:color w:val="000000"/>
          <w:szCs w:val="22"/>
          <w:lang w:eastAsia="en-GB"/>
        </w:rPr>
        <w:t>rs’ suitability to perform the required s</w:t>
      </w:r>
      <w:r w:rsidR="00DC522E" w:rsidRPr="00DC522E">
        <w:rPr>
          <w:rFonts w:eastAsia="Calibri" w:cs="Arial"/>
          <w:color w:val="000000"/>
          <w:szCs w:val="22"/>
          <w:lang w:eastAsia="en-GB"/>
        </w:rPr>
        <w:t xml:space="preserve">ervices in terms of economic and financial standing and technical and professional ability. </w:t>
      </w:r>
      <w:r w:rsidR="00E53D02">
        <w:rPr>
          <w:rFonts w:eastAsia="Calibri" w:cs="Arial"/>
          <w:color w:val="000000"/>
          <w:szCs w:val="22"/>
          <w:lang w:eastAsia="en-GB"/>
        </w:rPr>
        <w:t>Suitability</w:t>
      </w:r>
      <w:r w:rsidR="00DC522E" w:rsidRPr="00DC522E">
        <w:rPr>
          <w:rFonts w:eastAsia="Calibri" w:cs="Arial"/>
          <w:color w:val="000000"/>
          <w:szCs w:val="22"/>
          <w:lang w:eastAsia="en-GB"/>
        </w:rPr>
        <w:t xml:space="preserve"> criteria will be a combination of both financial and non-financial factors and will be in accordance with the Regulations and as set out in the CCS</w:t>
      </w:r>
      <w:r w:rsidR="00DC522E" w:rsidRPr="00DC522E">
        <w:rPr>
          <w:rFonts w:eastAsia="Calibri" w:cs="Arial"/>
          <w:color w:val="000000"/>
          <w:sz w:val="24"/>
          <w:lang w:eastAsia="en-GB"/>
        </w:rPr>
        <w:t xml:space="preserve"> </w:t>
      </w:r>
      <w:r w:rsidR="00DC522E" w:rsidRPr="00DC522E">
        <w:rPr>
          <w:rFonts w:eastAsia="Calibri" w:cs="Arial"/>
          <w:color w:val="000000"/>
          <w:szCs w:val="22"/>
          <w:lang w:eastAsia="en-GB"/>
        </w:rPr>
        <w:t xml:space="preserve">Guidelines. </w:t>
      </w:r>
      <w:r w:rsidR="00DC522E" w:rsidRPr="00DC522E">
        <w:rPr>
          <w:rFonts w:cs="Arial"/>
          <w:szCs w:val="22"/>
        </w:rPr>
        <w:t xml:space="preserve">Section </w:t>
      </w:r>
      <w:r w:rsidR="00057B12">
        <w:rPr>
          <w:rFonts w:cs="Arial"/>
          <w:szCs w:val="22"/>
        </w:rPr>
        <w:t>3.3.1</w:t>
      </w:r>
      <w:r w:rsidR="00DC522E" w:rsidRPr="00DC522E">
        <w:rPr>
          <w:rFonts w:cs="Arial"/>
          <w:szCs w:val="22"/>
        </w:rPr>
        <w:t xml:space="preserve"> and </w:t>
      </w:r>
      <w:r w:rsidR="00057B12">
        <w:rPr>
          <w:rFonts w:cs="Arial"/>
          <w:szCs w:val="22"/>
        </w:rPr>
        <w:t>3.3.2</w:t>
      </w:r>
      <w:r w:rsidR="00DC522E" w:rsidRPr="00DC522E">
        <w:rPr>
          <w:rFonts w:cs="Arial"/>
          <w:szCs w:val="22"/>
        </w:rPr>
        <w:t xml:space="preserve"> </w:t>
      </w:r>
      <w:r w:rsidR="0036763D">
        <w:rPr>
          <w:rFonts w:cs="Arial"/>
          <w:szCs w:val="22"/>
        </w:rPr>
        <w:t>of</w:t>
      </w:r>
      <w:r w:rsidR="0036763D" w:rsidRPr="0036763D">
        <w:rPr>
          <w:rFonts w:cs="Arial"/>
          <w:szCs w:val="22"/>
        </w:rPr>
        <w:t xml:space="preserve"> </w:t>
      </w:r>
      <w:r w:rsidR="00E53D02">
        <w:rPr>
          <w:rFonts w:cs="Arial"/>
          <w:szCs w:val="22"/>
        </w:rPr>
        <w:t>Suitability</w:t>
      </w:r>
      <w:r w:rsidR="0036763D">
        <w:rPr>
          <w:rFonts w:cs="Arial"/>
          <w:szCs w:val="22"/>
        </w:rPr>
        <w:t xml:space="preserve"> Questionnaire, Appendix A, </w:t>
      </w:r>
      <w:r w:rsidR="00DC522E" w:rsidRPr="00DC522E">
        <w:rPr>
          <w:rFonts w:cs="Arial"/>
          <w:szCs w:val="22"/>
        </w:rPr>
        <w:t xml:space="preserve">(Relevant experience and contract examples) </w:t>
      </w:r>
      <w:r w:rsidR="0062100E">
        <w:rPr>
          <w:rFonts w:cs="Arial"/>
          <w:szCs w:val="22"/>
        </w:rPr>
        <w:t>are scored elements.</w:t>
      </w:r>
      <w:r w:rsidR="00DC522E" w:rsidRPr="00DC522E">
        <w:rPr>
          <w:rFonts w:cs="Arial"/>
          <w:szCs w:val="22"/>
        </w:rPr>
        <w:t xml:space="preserve"> </w:t>
      </w:r>
    </w:p>
    <w:p w14:paraId="04B6C776" w14:textId="77777777" w:rsidR="004776A1" w:rsidRDefault="004776A1" w:rsidP="00DC522E">
      <w:pPr>
        <w:ind w:left="709" w:hanging="709"/>
        <w:rPr>
          <w:rFonts w:cs="Arial"/>
          <w:szCs w:val="22"/>
        </w:rPr>
      </w:pPr>
    </w:p>
    <w:p w14:paraId="730EBDF9" w14:textId="77777777" w:rsidR="00DC522E" w:rsidRDefault="004776A1" w:rsidP="00DC522E">
      <w:pPr>
        <w:ind w:left="709" w:hanging="709"/>
        <w:rPr>
          <w:rFonts w:cs="Arial"/>
          <w:szCs w:val="22"/>
        </w:rPr>
      </w:pPr>
      <w:r>
        <w:rPr>
          <w:rFonts w:cs="Arial"/>
          <w:szCs w:val="22"/>
        </w:rPr>
        <w:t>3.1.4</w:t>
      </w:r>
      <w:r>
        <w:rPr>
          <w:rFonts w:cs="Arial"/>
          <w:szCs w:val="22"/>
        </w:rPr>
        <w:tab/>
      </w:r>
      <w:r w:rsidR="0062100E" w:rsidRPr="004776A1">
        <w:rPr>
          <w:rFonts w:cs="Arial"/>
          <w:b/>
          <w:szCs w:val="22"/>
        </w:rPr>
        <w:t>C</w:t>
      </w:r>
      <w:r w:rsidR="00DC522E" w:rsidRPr="004776A1">
        <w:rPr>
          <w:rFonts w:cs="Arial"/>
          <w:b/>
          <w:szCs w:val="22"/>
        </w:rPr>
        <w:t xml:space="preserve">andidates must score a minimum of </w:t>
      </w:r>
      <w:r w:rsidR="0062100E" w:rsidRPr="004776A1">
        <w:rPr>
          <w:rFonts w:cs="Arial"/>
          <w:b/>
          <w:szCs w:val="22"/>
        </w:rPr>
        <w:t>three</w:t>
      </w:r>
      <w:r w:rsidR="00DC522E" w:rsidRPr="004776A1">
        <w:rPr>
          <w:rFonts w:cs="Arial"/>
          <w:b/>
          <w:szCs w:val="22"/>
        </w:rPr>
        <w:t xml:space="preserve"> for e</w:t>
      </w:r>
      <w:r w:rsidRPr="004776A1">
        <w:rPr>
          <w:rFonts w:cs="Arial"/>
          <w:b/>
          <w:szCs w:val="22"/>
        </w:rPr>
        <w:t>ither</w:t>
      </w:r>
      <w:r w:rsidR="00DC522E" w:rsidRPr="004776A1">
        <w:rPr>
          <w:rFonts w:cs="Arial"/>
          <w:b/>
          <w:szCs w:val="22"/>
        </w:rPr>
        <w:t xml:space="preserve"> question</w:t>
      </w:r>
      <w:r w:rsidRPr="004776A1">
        <w:rPr>
          <w:rFonts w:cs="Arial"/>
          <w:b/>
          <w:szCs w:val="22"/>
        </w:rPr>
        <w:t xml:space="preserve"> </w:t>
      </w:r>
      <w:r w:rsidR="00E53D02">
        <w:rPr>
          <w:rFonts w:cs="Arial"/>
          <w:b/>
          <w:szCs w:val="22"/>
        </w:rPr>
        <w:t>3.3.1</w:t>
      </w:r>
      <w:r w:rsidRPr="004776A1">
        <w:rPr>
          <w:rFonts w:cs="Arial"/>
          <w:b/>
          <w:szCs w:val="22"/>
        </w:rPr>
        <w:t xml:space="preserve"> or </w:t>
      </w:r>
      <w:r w:rsidR="00E53D02">
        <w:rPr>
          <w:rFonts w:cs="Arial"/>
          <w:b/>
          <w:szCs w:val="22"/>
        </w:rPr>
        <w:t>3.3.2</w:t>
      </w:r>
      <w:r w:rsidR="0062100E" w:rsidRPr="004776A1">
        <w:rPr>
          <w:rFonts w:cs="Arial"/>
          <w:b/>
          <w:szCs w:val="22"/>
        </w:rPr>
        <w:t xml:space="preserve"> </w:t>
      </w:r>
      <w:r w:rsidR="00D03F8F" w:rsidRPr="00D03F8F">
        <w:rPr>
          <w:rFonts w:cs="Arial"/>
          <w:b/>
          <w:szCs w:val="22"/>
        </w:rPr>
        <w:t xml:space="preserve">of </w:t>
      </w:r>
      <w:r w:rsidR="00E53D02">
        <w:rPr>
          <w:rFonts w:cs="Arial"/>
          <w:b/>
          <w:szCs w:val="22"/>
        </w:rPr>
        <w:t>Suitability</w:t>
      </w:r>
      <w:r w:rsidR="00D03F8F" w:rsidRPr="00D03F8F">
        <w:rPr>
          <w:rFonts w:cs="Arial"/>
          <w:b/>
          <w:szCs w:val="22"/>
        </w:rPr>
        <w:t xml:space="preserve"> Questionnaire, Appendix A</w:t>
      </w:r>
      <w:r w:rsidR="00D03F8F">
        <w:rPr>
          <w:rFonts w:cs="Arial"/>
          <w:b/>
          <w:szCs w:val="22"/>
        </w:rPr>
        <w:t>,</w:t>
      </w:r>
      <w:r w:rsidR="00D03F8F" w:rsidRPr="00D03F8F">
        <w:rPr>
          <w:rFonts w:cs="Arial"/>
          <w:b/>
          <w:szCs w:val="22"/>
        </w:rPr>
        <w:t xml:space="preserve"> </w:t>
      </w:r>
      <w:r w:rsidR="0062100E" w:rsidRPr="004776A1">
        <w:rPr>
          <w:rFonts w:cs="Arial"/>
          <w:b/>
          <w:szCs w:val="22"/>
        </w:rPr>
        <w:t>to continue through to the tender evaluation stage.</w:t>
      </w:r>
    </w:p>
    <w:p w14:paraId="179AFDEF" w14:textId="77777777" w:rsidR="0062100E" w:rsidRDefault="0062100E" w:rsidP="00DC522E">
      <w:pPr>
        <w:ind w:left="709" w:hanging="709"/>
        <w:rPr>
          <w:rFonts w:cs="Arial"/>
          <w:szCs w:val="22"/>
        </w:rPr>
      </w:pPr>
    </w:p>
    <w:p w14:paraId="300C72B2" w14:textId="77777777" w:rsidR="0062100E" w:rsidRPr="0062100E" w:rsidRDefault="004776A1" w:rsidP="00DC522E">
      <w:pPr>
        <w:ind w:left="709" w:hanging="709"/>
        <w:rPr>
          <w:rFonts w:eastAsia="Calibri" w:cs="Arial"/>
          <w:color w:val="000000"/>
          <w:szCs w:val="22"/>
          <w:lang w:eastAsia="en-GB"/>
        </w:rPr>
      </w:pPr>
      <w:r>
        <w:rPr>
          <w:rFonts w:cs="Arial"/>
          <w:szCs w:val="22"/>
        </w:rPr>
        <w:t>3.1.5</w:t>
      </w:r>
      <w:r w:rsidR="0062100E">
        <w:rPr>
          <w:rFonts w:cs="Arial"/>
          <w:szCs w:val="22"/>
        </w:rPr>
        <w:tab/>
      </w:r>
      <w:r w:rsidR="0062100E" w:rsidRPr="0062100E">
        <w:rPr>
          <w:rFonts w:cs="Arial"/>
          <w:szCs w:val="22"/>
        </w:rPr>
        <w:t>Suppliers who self-certify that they meet the requirements for these additional modules will be required to provide evidence if they are successful at contract award stage.</w:t>
      </w:r>
    </w:p>
    <w:p w14:paraId="6898EB55" w14:textId="77777777" w:rsidR="00FF738C" w:rsidRDefault="00FF738C" w:rsidP="00CC59C3">
      <w:pPr>
        <w:rPr>
          <w:rFonts w:cs="Arial"/>
          <w:b/>
          <w:szCs w:val="22"/>
        </w:rPr>
      </w:pPr>
    </w:p>
    <w:p w14:paraId="4D88FF75" w14:textId="77777777" w:rsidR="003A6156" w:rsidRDefault="003A6156" w:rsidP="00CC59C3">
      <w:pPr>
        <w:rPr>
          <w:rFonts w:cs="Arial"/>
          <w:b/>
          <w:szCs w:val="22"/>
        </w:rPr>
      </w:pPr>
    </w:p>
    <w:p w14:paraId="1BBD14B5" w14:textId="77777777" w:rsidR="00150DF8" w:rsidRPr="003A6156" w:rsidRDefault="003A6156" w:rsidP="003A6156">
      <w:pPr>
        <w:rPr>
          <w:rFonts w:cs="Arial"/>
          <w:b/>
          <w:szCs w:val="22"/>
        </w:rPr>
      </w:pPr>
      <w:r>
        <w:rPr>
          <w:rFonts w:cs="Arial"/>
          <w:b/>
          <w:szCs w:val="22"/>
        </w:rPr>
        <w:t>3.2</w:t>
      </w:r>
      <w:r>
        <w:rPr>
          <w:rFonts w:cs="Arial"/>
          <w:b/>
          <w:szCs w:val="22"/>
        </w:rPr>
        <w:tab/>
        <w:t xml:space="preserve">Award Process - </w:t>
      </w:r>
      <w:r w:rsidR="00150DF8" w:rsidRPr="003A6156">
        <w:rPr>
          <w:rFonts w:cs="Arial"/>
          <w:b/>
          <w:szCs w:val="22"/>
        </w:rPr>
        <w:t>Scoring</w:t>
      </w:r>
    </w:p>
    <w:p w14:paraId="3FD01821" w14:textId="77777777" w:rsidR="00CC59C3" w:rsidRDefault="00CC59C3" w:rsidP="00CC59C3">
      <w:pPr>
        <w:jc w:val="both"/>
        <w:rPr>
          <w:rFonts w:cs="Arial"/>
          <w:b/>
          <w:szCs w:val="22"/>
        </w:rPr>
      </w:pPr>
    </w:p>
    <w:p w14:paraId="2D3A828E" w14:textId="77777777" w:rsidR="00CC59C3" w:rsidRDefault="003A6156" w:rsidP="00150DF8">
      <w:pPr>
        <w:pStyle w:val="BodyText1"/>
        <w:spacing w:after="0"/>
        <w:ind w:left="709" w:hanging="709"/>
        <w:rPr>
          <w:rFonts w:ascii="Arial" w:hAnsi="Arial" w:cs="Arial"/>
          <w:sz w:val="22"/>
          <w:szCs w:val="22"/>
        </w:rPr>
      </w:pPr>
      <w:r>
        <w:rPr>
          <w:rFonts w:ascii="Arial" w:hAnsi="Arial" w:cs="Arial"/>
          <w:sz w:val="22"/>
          <w:szCs w:val="22"/>
        </w:rPr>
        <w:t>3.2.1</w:t>
      </w:r>
      <w:r w:rsidR="00150DF8">
        <w:rPr>
          <w:rFonts w:ascii="Arial" w:hAnsi="Arial" w:cs="Arial"/>
          <w:sz w:val="22"/>
          <w:szCs w:val="22"/>
        </w:rPr>
        <w:tab/>
      </w:r>
      <w:r w:rsidR="005105F1" w:rsidRPr="005105F1">
        <w:rPr>
          <w:rFonts w:ascii="Arial" w:hAnsi="Arial" w:cs="Arial"/>
          <w:sz w:val="22"/>
          <w:szCs w:val="22"/>
        </w:rPr>
        <w:t xml:space="preserve">All bidders that meet the required standard as set out will be placed on the Approved List and awarded a contract either as a Tier 1 or Tier 2 provider depending on whether they </w:t>
      </w:r>
      <w:r w:rsidR="005105F1">
        <w:rPr>
          <w:rFonts w:ascii="Arial" w:hAnsi="Arial" w:cs="Arial"/>
          <w:sz w:val="22"/>
          <w:szCs w:val="22"/>
        </w:rPr>
        <w:t>utilise</w:t>
      </w:r>
      <w:r w:rsidR="005105F1" w:rsidRPr="005105F1">
        <w:rPr>
          <w:rFonts w:ascii="Arial" w:hAnsi="Arial" w:cs="Arial"/>
          <w:sz w:val="22"/>
          <w:szCs w:val="22"/>
        </w:rPr>
        <w:t xml:space="preserve"> electronic call monitoring or not.</w:t>
      </w:r>
    </w:p>
    <w:p w14:paraId="38AF4FE3" w14:textId="77777777" w:rsidR="00CC59C3" w:rsidRDefault="00CC59C3" w:rsidP="00CC59C3">
      <w:pPr>
        <w:pStyle w:val="BodyText1"/>
        <w:spacing w:after="0"/>
        <w:ind w:left="709"/>
        <w:rPr>
          <w:rFonts w:ascii="Arial" w:hAnsi="Arial" w:cs="Arial"/>
          <w:sz w:val="22"/>
          <w:szCs w:val="22"/>
        </w:rPr>
      </w:pPr>
    </w:p>
    <w:p w14:paraId="38988A30" w14:textId="77777777" w:rsidR="00CC59C3" w:rsidRDefault="00150DF8" w:rsidP="00150DF8">
      <w:pPr>
        <w:pStyle w:val="BodyText1"/>
        <w:spacing w:after="0"/>
        <w:ind w:left="709" w:hanging="709"/>
        <w:rPr>
          <w:rFonts w:ascii="Arial" w:hAnsi="Arial" w:cs="Arial"/>
          <w:sz w:val="22"/>
          <w:szCs w:val="22"/>
        </w:rPr>
      </w:pPr>
      <w:r>
        <w:rPr>
          <w:rFonts w:ascii="Arial" w:hAnsi="Arial" w:cs="Arial"/>
          <w:sz w:val="22"/>
          <w:szCs w:val="22"/>
        </w:rPr>
        <w:t>3.</w:t>
      </w:r>
      <w:r w:rsidR="003A6156">
        <w:rPr>
          <w:rFonts w:ascii="Arial" w:hAnsi="Arial" w:cs="Arial"/>
          <w:sz w:val="22"/>
          <w:szCs w:val="22"/>
        </w:rPr>
        <w:t>2</w:t>
      </w:r>
      <w:r>
        <w:rPr>
          <w:rFonts w:ascii="Arial" w:hAnsi="Arial" w:cs="Arial"/>
          <w:sz w:val="22"/>
          <w:szCs w:val="22"/>
        </w:rPr>
        <w:t>.2</w:t>
      </w:r>
      <w:r>
        <w:rPr>
          <w:rFonts w:ascii="Arial" w:hAnsi="Arial" w:cs="Arial"/>
          <w:sz w:val="22"/>
          <w:szCs w:val="22"/>
        </w:rPr>
        <w:tab/>
      </w:r>
      <w:r w:rsidR="00CC59C3" w:rsidRPr="00CC59C3">
        <w:rPr>
          <w:rFonts w:ascii="Arial" w:hAnsi="Arial" w:cs="Arial"/>
          <w:sz w:val="22"/>
          <w:szCs w:val="22"/>
        </w:rPr>
        <w:t xml:space="preserve">Tenderers should note that regardless of a bid’s overall merits, in the event that evaluating officers (acting reasonably) consider there to be a fundamental weakness likely to impact adversely upon the supply of products or services, then grounds will exist to exclude the bid from further consideration. </w:t>
      </w:r>
    </w:p>
    <w:p w14:paraId="4EFA1B4B" w14:textId="77777777" w:rsidR="00CC59C3" w:rsidRDefault="00CC59C3" w:rsidP="00150DF8">
      <w:pPr>
        <w:pStyle w:val="ListParagraph"/>
        <w:ind w:hanging="709"/>
        <w:rPr>
          <w:rFonts w:cs="Arial"/>
          <w:szCs w:val="22"/>
        </w:rPr>
      </w:pPr>
    </w:p>
    <w:p w14:paraId="6BF5ED80" w14:textId="77777777" w:rsidR="00CC59C3" w:rsidRPr="00CC59C3" w:rsidRDefault="003A6156" w:rsidP="00150DF8">
      <w:pPr>
        <w:pStyle w:val="BodyText1"/>
        <w:spacing w:after="0"/>
        <w:ind w:left="709" w:hanging="709"/>
        <w:rPr>
          <w:rFonts w:ascii="Arial" w:hAnsi="Arial" w:cs="Arial"/>
          <w:sz w:val="22"/>
          <w:szCs w:val="22"/>
        </w:rPr>
      </w:pPr>
      <w:r>
        <w:rPr>
          <w:rFonts w:ascii="Arial" w:hAnsi="Arial" w:cs="Arial"/>
          <w:sz w:val="22"/>
          <w:szCs w:val="22"/>
        </w:rPr>
        <w:t>3.2</w:t>
      </w:r>
      <w:r w:rsidR="00150DF8">
        <w:rPr>
          <w:rFonts w:ascii="Arial" w:hAnsi="Arial" w:cs="Arial"/>
          <w:sz w:val="22"/>
          <w:szCs w:val="22"/>
        </w:rPr>
        <w:t>.3</w:t>
      </w:r>
      <w:r w:rsidR="00150DF8">
        <w:rPr>
          <w:rFonts w:ascii="Arial" w:hAnsi="Arial" w:cs="Arial"/>
          <w:sz w:val="22"/>
          <w:szCs w:val="22"/>
        </w:rPr>
        <w:tab/>
      </w:r>
      <w:r w:rsidR="00CC59C3" w:rsidRPr="00CC59C3">
        <w:rPr>
          <w:rFonts w:ascii="Arial" w:hAnsi="Arial" w:cs="Arial"/>
          <w:sz w:val="22"/>
          <w:szCs w:val="22"/>
        </w:rPr>
        <w:t>Tenders will be evaluated against the award criteria, scoring and weightings.</w:t>
      </w:r>
      <w:r w:rsidR="00CC59C3" w:rsidRPr="00CC59C3">
        <w:rPr>
          <w:rFonts w:ascii="Arial" w:hAnsi="Arial" w:cs="Arial"/>
          <w:szCs w:val="22"/>
        </w:rPr>
        <w:t xml:space="preserve"> </w:t>
      </w:r>
      <w:r w:rsidR="00CC59C3" w:rsidRPr="00CC59C3">
        <w:rPr>
          <w:rFonts w:ascii="Arial" w:hAnsi="Arial" w:cs="Arial"/>
          <w:sz w:val="22"/>
          <w:szCs w:val="22"/>
        </w:rPr>
        <w:t>Scoring/weighting criteria are set out in the following table:</w:t>
      </w:r>
    </w:p>
    <w:p w14:paraId="54A53EDC" w14:textId="77777777" w:rsidR="00CC59C3" w:rsidRDefault="00CC59C3" w:rsidP="00CC59C3">
      <w:pPr>
        <w:pStyle w:val="BodyText3"/>
        <w:spacing w:after="0"/>
        <w:rPr>
          <w:rFonts w:cs="Arial"/>
          <w:sz w:val="22"/>
          <w:szCs w:val="22"/>
        </w:rPr>
      </w:pPr>
    </w:p>
    <w:p w14:paraId="62696565" w14:textId="77777777" w:rsidR="003A6156" w:rsidRDefault="003A6156" w:rsidP="00CC59C3">
      <w:pPr>
        <w:pStyle w:val="BodyText3"/>
        <w:spacing w:after="0"/>
        <w:rPr>
          <w:rFonts w:cs="Arial"/>
          <w:sz w:val="22"/>
          <w:szCs w:val="22"/>
        </w:rPr>
      </w:pPr>
    </w:p>
    <w:p w14:paraId="0063CDFB" w14:textId="77777777" w:rsidR="003A6156" w:rsidRDefault="003A6156" w:rsidP="00CC59C3">
      <w:pPr>
        <w:pStyle w:val="BodyText3"/>
        <w:spacing w:after="0"/>
        <w:rPr>
          <w:rFonts w:cs="Arial"/>
          <w:sz w:val="22"/>
          <w:szCs w:val="22"/>
        </w:rPr>
      </w:pPr>
    </w:p>
    <w:p w14:paraId="0FE1B415" w14:textId="77777777" w:rsidR="003A6156" w:rsidRDefault="003A6156" w:rsidP="00CC59C3">
      <w:pPr>
        <w:pStyle w:val="BodyText3"/>
        <w:spacing w:after="0"/>
        <w:rPr>
          <w:rFonts w:cs="Arial"/>
          <w:sz w:val="22"/>
          <w:szCs w:val="22"/>
        </w:rPr>
      </w:pPr>
    </w:p>
    <w:p w14:paraId="60C64F50" w14:textId="77777777" w:rsidR="003A6156" w:rsidRDefault="003A6156" w:rsidP="00CC59C3">
      <w:pPr>
        <w:pStyle w:val="BodyText3"/>
        <w:spacing w:after="0"/>
        <w:rPr>
          <w:rFonts w:cs="Arial"/>
          <w:sz w:val="22"/>
          <w:szCs w:val="22"/>
        </w:rPr>
      </w:pPr>
    </w:p>
    <w:p w14:paraId="32DD956C" w14:textId="77777777" w:rsidR="003A6156" w:rsidRDefault="003A6156" w:rsidP="00CC59C3">
      <w:pPr>
        <w:pStyle w:val="BodyText3"/>
        <w:spacing w:after="0"/>
        <w:rPr>
          <w:rFonts w:cs="Arial"/>
          <w:sz w:val="22"/>
          <w:szCs w:val="22"/>
        </w:rPr>
      </w:pPr>
    </w:p>
    <w:p w14:paraId="79BA28B9" w14:textId="77777777" w:rsidR="003A6156" w:rsidRDefault="003A6156" w:rsidP="00CC59C3">
      <w:pPr>
        <w:pStyle w:val="BodyText3"/>
        <w:spacing w:after="0"/>
        <w:rPr>
          <w:rFonts w:cs="Arial"/>
          <w:sz w:val="22"/>
          <w:szCs w:val="22"/>
        </w:rPr>
      </w:pPr>
    </w:p>
    <w:p w14:paraId="75B92EE6" w14:textId="77777777" w:rsidR="003A6156" w:rsidRDefault="003A6156" w:rsidP="00CC59C3">
      <w:pPr>
        <w:pStyle w:val="BodyText3"/>
        <w:spacing w:after="0"/>
        <w:rPr>
          <w:rFonts w:cs="Arial"/>
          <w:sz w:val="22"/>
          <w:szCs w:val="22"/>
        </w:rPr>
      </w:pPr>
    </w:p>
    <w:p w14:paraId="5C492AC2" w14:textId="77777777" w:rsidR="00CC59C3" w:rsidRDefault="00CC59C3" w:rsidP="00CC59C3">
      <w:pPr>
        <w:pStyle w:val="BodyText3"/>
        <w:spacing w:after="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574"/>
      </w:tblGrid>
      <w:tr w:rsidR="00CC59C3" w14:paraId="089A9253" w14:textId="77777777" w:rsidTr="00C01F53">
        <w:trPr>
          <w:trHeight w:val="502"/>
        </w:trPr>
        <w:tc>
          <w:tcPr>
            <w:tcW w:w="6948" w:type="dxa"/>
            <w:shd w:val="clear" w:color="auto" w:fill="E6E6E6"/>
            <w:vAlign w:val="center"/>
          </w:tcPr>
          <w:p w14:paraId="7DFA4265" w14:textId="77777777" w:rsidR="00CC59C3" w:rsidRDefault="00CC59C3" w:rsidP="00C01F53">
            <w:pPr>
              <w:pStyle w:val="BodyText3"/>
              <w:spacing w:after="0"/>
              <w:rPr>
                <w:rFonts w:cs="Arial"/>
                <w:b/>
                <w:bCs/>
                <w:sz w:val="22"/>
                <w:szCs w:val="22"/>
              </w:rPr>
            </w:pPr>
            <w:r>
              <w:rPr>
                <w:rFonts w:cs="Arial"/>
                <w:b/>
                <w:bCs/>
                <w:sz w:val="22"/>
                <w:szCs w:val="22"/>
              </w:rPr>
              <w:lastRenderedPageBreak/>
              <w:t>AWARD CRITERIA</w:t>
            </w:r>
          </w:p>
        </w:tc>
        <w:tc>
          <w:tcPr>
            <w:tcW w:w="1574" w:type="dxa"/>
            <w:shd w:val="clear" w:color="auto" w:fill="E6E6E6"/>
            <w:vAlign w:val="center"/>
          </w:tcPr>
          <w:p w14:paraId="04D20871" w14:textId="77777777" w:rsidR="00CC59C3" w:rsidRDefault="00CC59C3" w:rsidP="00C01F53">
            <w:pPr>
              <w:pStyle w:val="BodyText3"/>
              <w:spacing w:after="0"/>
              <w:rPr>
                <w:rFonts w:cs="Arial"/>
                <w:b/>
                <w:bCs/>
                <w:sz w:val="22"/>
                <w:szCs w:val="22"/>
              </w:rPr>
            </w:pPr>
            <w:r>
              <w:rPr>
                <w:rFonts w:cs="Arial"/>
                <w:b/>
                <w:bCs/>
                <w:sz w:val="22"/>
                <w:szCs w:val="22"/>
              </w:rPr>
              <w:t>% Weighting</w:t>
            </w:r>
          </w:p>
        </w:tc>
      </w:tr>
      <w:tr w:rsidR="000C31DD" w:rsidRPr="005E6EA1" w14:paraId="41F3364A" w14:textId="77777777" w:rsidTr="00BF25A4">
        <w:trPr>
          <w:cantSplit/>
          <w:trHeight w:val="955"/>
        </w:trPr>
        <w:tc>
          <w:tcPr>
            <w:tcW w:w="6948" w:type="dxa"/>
            <w:tcBorders>
              <w:bottom w:val="single" w:sz="4" w:space="0" w:color="auto"/>
            </w:tcBorders>
            <w:vAlign w:val="center"/>
          </w:tcPr>
          <w:p w14:paraId="2CEC2144" w14:textId="77777777" w:rsidR="000C31DD" w:rsidRPr="005E6EA1" w:rsidRDefault="000C31DD" w:rsidP="00BF25A4">
            <w:pPr>
              <w:pStyle w:val="BodyText3"/>
              <w:spacing w:after="0"/>
              <w:rPr>
                <w:rFonts w:cs="Arial"/>
                <w:b/>
                <w:bCs/>
                <w:sz w:val="22"/>
                <w:szCs w:val="22"/>
              </w:rPr>
            </w:pPr>
            <w:r w:rsidRPr="005E6EA1">
              <w:rPr>
                <w:rFonts w:cs="Arial"/>
                <w:b/>
                <w:bCs/>
                <w:sz w:val="22"/>
                <w:szCs w:val="22"/>
              </w:rPr>
              <w:t>QUALITY</w:t>
            </w:r>
          </w:p>
          <w:p w14:paraId="79C5007F" w14:textId="77777777" w:rsidR="000C31DD" w:rsidRPr="005E6EA1" w:rsidRDefault="000C31DD" w:rsidP="00661999">
            <w:pPr>
              <w:pStyle w:val="BodyText3"/>
              <w:rPr>
                <w:rFonts w:cs="Arial"/>
                <w:b/>
                <w:bCs/>
                <w:sz w:val="22"/>
                <w:szCs w:val="22"/>
              </w:rPr>
            </w:pPr>
            <w:r w:rsidRPr="005E6EA1">
              <w:rPr>
                <w:rFonts w:cs="Arial"/>
                <w:sz w:val="22"/>
                <w:szCs w:val="22"/>
              </w:rPr>
              <w:t xml:space="preserve">Response to the </w:t>
            </w:r>
            <w:r w:rsidR="00661999">
              <w:rPr>
                <w:rFonts w:cs="Arial"/>
                <w:sz w:val="22"/>
                <w:szCs w:val="22"/>
              </w:rPr>
              <w:t>Specification Tab</w:t>
            </w:r>
            <w:r w:rsidRPr="005E6EA1">
              <w:rPr>
                <w:rFonts w:cs="Arial"/>
                <w:sz w:val="22"/>
                <w:szCs w:val="22"/>
              </w:rPr>
              <w:t xml:space="preserve"> in Section 4</w:t>
            </w:r>
            <w:r w:rsidR="004776A1">
              <w:rPr>
                <w:rFonts w:cs="Arial"/>
                <w:sz w:val="22"/>
                <w:szCs w:val="22"/>
              </w:rPr>
              <w:t>.1</w:t>
            </w:r>
            <w:r w:rsidRPr="005E6EA1">
              <w:rPr>
                <w:rFonts w:cs="Arial"/>
                <w:sz w:val="22"/>
                <w:szCs w:val="22"/>
              </w:rPr>
              <w:t xml:space="preserve"> of this document.</w:t>
            </w:r>
          </w:p>
        </w:tc>
        <w:tc>
          <w:tcPr>
            <w:tcW w:w="1574" w:type="dxa"/>
            <w:tcBorders>
              <w:bottom w:val="single" w:sz="4" w:space="0" w:color="auto"/>
            </w:tcBorders>
            <w:vAlign w:val="center"/>
          </w:tcPr>
          <w:p w14:paraId="15B0FD54" w14:textId="77777777" w:rsidR="000C31DD" w:rsidRPr="005E6EA1" w:rsidRDefault="00AF3E66" w:rsidP="006C1834">
            <w:pPr>
              <w:pStyle w:val="BodyText3"/>
              <w:spacing w:after="0"/>
              <w:jc w:val="center"/>
              <w:rPr>
                <w:rFonts w:cs="Arial"/>
                <w:b/>
                <w:bCs/>
                <w:sz w:val="22"/>
                <w:szCs w:val="22"/>
              </w:rPr>
            </w:pPr>
            <w:r>
              <w:rPr>
                <w:rFonts w:cs="Arial"/>
                <w:b/>
                <w:bCs/>
                <w:sz w:val="22"/>
                <w:szCs w:val="22"/>
              </w:rPr>
              <w:t>10</w:t>
            </w:r>
            <w:r w:rsidR="000C31DD" w:rsidRPr="005E6EA1">
              <w:rPr>
                <w:rFonts w:cs="Arial"/>
                <w:b/>
                <w:bCs/>
                <w:sz w:val="22"/>
                <w:szCs w:val="22"/>
              </w:rPr>
              <w:t>0%</w:t>
            </w:r>
          </w:p>
        </w:tc>
      </w:tr>
      <w:tr w:rsidR="00824445" w14:paraId="23CA264E" w14:textId="77777777" w:rsidTr="00977913">
        <w:trPr>
          <w:cantSplit/>
          <w:trHeight w:val="955"/>
        </w:trPr>
        <w:tc>
          <w:tcPr>
            <w:tcW w:w="6948" w:type="dxa"/>
            <w:tcBorders>
              <w:bottom w:val="single" w:sz="4" w:space="0" w:color="auto"/>
            </w:tcBorders>
            <w:vAlign w:val="center"/>
          </w:tcPr>
          <w:p w14:paraId="2A768642" w14:textId="77777777" w:rsidR="00824445" w:rsidRPr="005E6EA1" w:rsidRDefault="00824445" w:rsidP="00977913">
            <w:pPr>
              <w:pStyle w:val="BodyText3"/>
              <w:spacing w:after="0"/>
              <w:rPr>
                <w:rFonts w:cs="Arial"/>
                <w:b/>
                <w:bCs/>
                <w:sz w:val="22"/>
                <w:szCs w:val="22"/>
              </w:rPr>
            </w:pPr>
            <w:r w:rsidRPr="005E6EA1">
              <w:rPr>
                <w:rFonts w:cs="Arial"/>
                <w:b/>
                <w:bCs/>
                <w:sz w:val="22"/>
                <w:szCs w:val="22"/>
              </w:rPr>
              <w:t>PRICE</w:t>
            </w:r>
          </w:p>
          <w:p w14:paraId="20094F7F" w14:textId="77777777" w:rsidR="00046F6E" w:rsidRPr="005E6EA1" w:rsidRDefault="00824445" w:rsidP="008A06E9">
            <w:pPr>
              <w:pStyle w:val="BodyText3"/>
              <w:rPr>
                <w:rFonts w:cs="Arial"/>
                <w:sz w:val="22"/>
                <w:szCs w:val="22"/>
              </w:rPr>
            </w:pPr>
            <w:r w:rsidRPr="005E6EA1">
              <w:rPr>
                <w:rFonts w:cs="Arial"/>
                <w:sz w:val="22"/>
                <w:szCs w:val="22"/>
              </w:rPr>
              <w:t>Submission of a proposed pricing schedule, in response to t</w:t>
            </w:r>
            <w:r w:rsidR="004776A1">
              <w:rPr>
                <w:rFonts w:cs="Arial"/>
                <w:sz w:val="22"/>
                <w:szCs w:val="22"/>
              </w:rPr>
              <w:t>he criteria set out in Section 4.2</w:t>
            </w:r>
            <w:r w:rsidRPr="005E6EA1">
              <w:rPr>
                <w:rFonts w:cs="Arial"/>
                <w:sz w:val="22"/>
                <w:szCs w:val="22"/>
              </w:rPr>
              <w:t xml:space="preserve"> of this document, </w:t>
            </w:r>
          </w:p>
        </w:tc>
        <w:tc>
          <w:tcPr>
            <w:tcW w:w="1574" w:type="dxa"/>
            <w:tcBorders>
              <w:bottom w:val="single" w:sz="4" w:space="0" w:color="auto"/>
            </w:tcBorders>
            <w:vAlign w:val="center"/>
          </w:tcPr>
          <w:p w14:paraId="203B737C" w14:textId="77777777" w:rsidR="00824445" w:rsidRPr="005E6EA1" w:rsidRDefault="00AF3E66" w:rsidP="00977913">
            <w:pPr>
              <w:pStyle w:val="BodyText3"/>
              <w:spacing w:after="0"/>
              <w:rPr>
                <w:rFonts w:cs="Arial"/>
                <w:b/>
                <w:bCs/>
                <w:sz w:val="22"/>
                <w:szCs w:val="22"/>
              </w:rPr>
            </w:pPr>
            <w:r>
              <w:rPr>
                <w:rFonts w:cs="Arial"/>
                <w:b/>
                <w:bCs/>
                <w:sz w:val="22"/>
                <w:szCs w:val="22"/>
              </w:rPr>
              <w:t>Not evaluated</w:t>
            </w:r>
          </w:p>
        </w:tc>
      </w:tr>
    </w:tbl>
    <w:p w14:paraId="1D2C320A" w14:textId="77777777" w:rsidR="00800A45" w:rsidRDefault="00800A45" w:rsidP="00CC59C3">
      <w:pPr>
        <w:pStyle w:val="BodyText3"/>
        <w:spacing w:after="0"/>
        <w:rPr>
          <w:rFonts w:cs="Arial"/>
          <w:sz w:val="22"/>
          <w:szCs w:val="22"/>
        </w:rPr>
      </w:pPr>
    </w:p>
    <w:p w14:paraId="438869D9" w14:textId="77777777" w:rsidR="00CC59C3" w:rsidRPr="00DE5D55" w:rsidRDefault="009906E9" w:rsidP="00150DF8">
      <w:pPr>
        <w:pStyle w:val="ListParagraph"/>
        <w:ind w:left="709" w:hanging="709"/>
        <w:jc w:val="both"/>
        <w:rPr>
          <w:rFonts w:cs="Arial"/>
          <w:szCs w:val="22"/>
        </w:rPr>
      </w:pPr>
      <w:r>
        <w:rPr>
          <w:rFonts w:cs="Arial"/>
          <w:szCs w:val="22"/>
        </w:rPr>
        <w:t>3.2</w:t>
      </w:r>
      <w:r w:rsidR="00150DF8">
        <w:rPr>
          <w:rFonts w:cs="Arial"/>
          <w:szCs w:val="22"/>
        </w:rPr>
        <w:t>.4</w:t>
      </w:r>
      <w:r w:rsidR="00150DF8">
        <w:rPr>
          <w:rFonts w:cs="Arial"/>
          <w:szCs w:val="22"/>
        </w:rPr>
        <w:tab/>
      </w:r>
      <w:r w:rsidR="00400BBE">
        <w:rPr>
          <w:rFonts w:cs="Arial"/>
          <w:szCs w:val="22"/>
        </w:rPr>
        <w:t>In order to be placed on the Approved List and awarded a contract</w:t>
      </w:r>
      <w:r w:rsidR="00D03F8F">
        <w:rPr>
          <w:rFonts w:cs="Arial"/>
          <w:szCs w:val="22"/>
        </w:rPr>
        <w:t>,</w:t>
      </w:r>
      <w:r w:rsidR="00400BBE">
        <w:rPr>
          <w:rFonts w:cs="Arial"/>
          <w:szCs w:val="22"/>
        </w:rPr>
        <w:t xml:space="preserve"> bidders will need to have been successful in the Selection Process (3.1) and achieved a minimum of 50% of the available marks in Section 4.</w:t>
      </w:r>
    </w:p>
    <w:p w14:paraId="635176DB" w14:textId="77777777" w:rsidR="00150DF8" w:rsidRDefault="00150DF8" w:rsidP="00CC59C3">
      <w:pPr>
        <w:jc w:val="both"/>
        <w:rPr>
          <w:rFonts w:cs="Arial"/>
          <w:szCs w:val="22"/>
        </w:rPr>
      </w:pPr>
    </w:p>
    <w:p w14:paraId="4749A545" w14:textId="77777777" w:rsidR="00CC59C3" w:rsidRDefault="00150DF8" w:rsidP="00800A45">
      <w:pPr>
        <w:pStyle w:val="ListParagraph"/>
        <w:ind w:left="709" w:hanging="709"/>
        <w:jc w:val="both"/>
        <w:rPr>
          <w:rFonts w:cs="Arial"/>
          <w:szCs w:val="22"/>
        </w:rPr>
      </w:pPr>
      <w:r w:rsidRPr="00150DF8">
        <w:rPr>
          <w:rFonts w:cs="Arial"/>
          <w:szCs w:val="22"/>
        </w:rPr>
        <w:t>3</w:t>
      </w:r>
      <w:r w:rsidR="00FF0F33">
        <w:rPr>
          <w:rFonts w:cs="Arial"/>
          <w:szCs w:val="22"/>
        </w:rPr>
        <w:t>.2</w:t>
      </w:r>
      <w:r w:rsidRPr="00150DF8">
        <w:rPr>
          <w:rFonts w:cs="Arial"/>
          <w:szCs w:val="22"/>
        </w:rPr>
        <w:t xml:space="preserve">.5 </w:t>
      </w:r>
      <w:r w:rsidRPr="00150DF8">
        <w:rPr>
          <w:rFonts w:cs="Arial"/>
          <w:szCs w:val="22"/>
        </w:rPr>
        <w:tab/>
      </w:r>
      <w:r w:rsidR="00CC59C3" w:rsidRPr="00150DF8">
        <w:rPr>
          <w:rFonts w:cs="Arial"/>
          <w:szCs w:val="22"/>
        </w:rPr>
        <w:t>Scoring Methodology, Service Provision: Scoring of requirements</w:t>
      </w:r>
    </w:p>
    <w:p w14:paraId="6F562F9D" w14:textId="77777777" w:rsidR="00CC59C3" w:rsidRDefault="00CC59C3" w:rsidP="00CC59C3">
      <w:pPr>
        <w:rPr>
          <w:rFonts w:cs="Arial"/>
          <w:szCs w:val="22"/>
        </w:rPr>
      </w:pPr>
    </w:p>
    <w:tbl>
      <w:tblPr>
        <w:tblW w:w="0" w:type="auto"/>
        <w:tblInd w:w="108" w:type="dxa"/>
        <w:tblBorders>
          <w:top w:val="single" w:sz="12" w:space="0" w:color="auto"/>
          <w:left w:val="single" w:sz="12" w:space="0" w:color="auto"/>
          <w:bottom w:val="single" w:sz="12" w:space="0" w:color="auto"/>
          <w:right w:val="single" w:sz="12" w:space="0" w:color="auto"/>
          <w:insideH w:val="dotted" w:sz="4" w:space="0" w:color="auto"/>
        </w:tblBorders>
        <w:tblLayout w:type="fixed"/>
        <w:tblLook w:val="01E0" w:firstRow="1" w:lastRow="1" w:firstColumn="1" w:lastColumn="1" w:noHBand="0" w:noVBand="0"/>
      </w:tblPr>
      <w:tblGrid>
        <w:gridCol w:w="8080"/>
        <w:gridCol w:w="1559"/>
      </w:tblGrid>
      <w:tr w:rsidR="00024CF3" w:rsidRPr="00024CF3" w14:paraId="7B215A1B" w14:textId="77777777" w:rsidTr="00024CF3">
        <w:trPr>
          <w:cantSplit/>
          <w:trHeight w:val="567"/>
          <w:tblHeader/>
        </w:trPr>
        <w:tc>
          <w:tcPr>
            <w:tcW w:w="8080" w:type="dxa"/>
            <w:tcBorders>
              <w:top w:val="single" w:sz="12" w:space="0" w:color="auto"/>
              <w:bottom w:val="single" w:sz="12" w:space="0" w:color="auto"/>
            </w:tcBorders>
            <w:shd w:val="pct15" w:color="auto" w:fill="auto"/>
            <w:vAlign w:val="center"/>
          </w:tcPr>
          <w:p w14:paraId="586D9B49" w14:textId="77777777" w:rsidR="00CC59C3" w:rsidRPr="00024CF3" w:rsidRDefault="00CC59C3" w:rsidP="00C01F53">
            <w:pPr>
              <w:keepNext/>
              <w:keepLines/>
              <w:rPr>
                <w:rFonts w:cs="Arial"/>
                <w:b/>
                <w:szCs w:val="22"/>
              </w:rPr>
            </w:pPr>
            <w:r w:rsidRPr="00024CF3">
              <w:rPr>
                <w:rFonts w:cs="Arial"/>
                <w:b/>
                <w:szCs w:val="22"/>
              </w:rPr>
              <w:t>Indicative description</w:t>
            </w:r>
          </w:p>
        </w:tc>
        <w:tc>
          <w:tcPr>
            <w:tcW w:w="1559" w:type="dxa"/>
            <w:tcBorders>
              <w:top w:val="single" w:sz="12" w:space="0" w:color="auto"/>
              <w:bottom w:val="single" w:sz="12" w:space="0" w:color="auto"/>
            </w:tcBorders>
            <w:shd w:val="pct15" w:color="auto" w:fill="auto"/>
            <w:vAlign w:val="center"/>
          </w:tcPr>
          <w:p w14:paraId="7FEB2618" w14:textId="77777777" w:rsidR="00CC59C3" w:rsidRPr="00024CF3" w:rsidRDefault="00CC59C3" w:rsidP="00C01F53">
            <w:pPr>
              <w:keepNext/>
              <w:keepLines/>
              <w:jc w:val="center"/>
              <w:rPr>
                <w:rFonts w:cs="Arial"/>
                <w:b/>
                <w:szCs w:val="22"/>
              </w:rPr>
            </w:pPr>
            <w:r w:rsidRPr="00024CF3">
              <w:rPr>
                <w:rFonts w:cs="Arial"/>
                <w:b/>
                <w:szCs w:val="22"/>
              </w:rPr>
              <w:t>Score</w:t>
            </w:r>
          </w:p>
        </w:tc>
      </w:tr>
      <w:tr w:rsidR="00CC59C3" w14:paraId="2E165240" w14:textId="77777777" w:rsidTr="00C01F53">
        <w:trPr>
          <w:cantSplit/>
          <w:trHeight w:val="567"/>
        </w:trPr>
        <w:tc>
          <w:tcPr>
            <w:tcW w:w="8080" w:type="dxa"/>
            <w:tcBorders>
              <w:top w:val="single" w:sz="12" w:space="0" w:color="auto"/>
              <w:bottom w:val="dotted" w:sz="4" w:space="0" w:color="auto"/>
              <w:right w:val="dotted" w:sz="4" w:space="0" w:color="auto"/>
            </w:tcBorders>
          </w:tcPr>
          <w:p w14:paraId="498AB385" w14:textId="77777777" w:rsidR="00CC59C3" w:rsidRDefault="00CC59C3" w:rsidP="00C01F53">
            <w:pPr>
              <w:keepNext/>
              <w:keepLines/>
              <w:rPr>
                <w:rFonts w:cs="Arial"/>
                <w:b/>
                <w:bCs/>
                <w:szCs w:val="22"/>
              </w:rPr>
            </w:pPr>
            <w:r>
              <w:rPr>
                <w:rFonts w:cs="Arial"/>
                <w:b/>
                <w:bCs/>
                <w:szCs w:val="22"/>
              </w:rPr>
              <w:t>Exceeds the tender requirement i.e. added benefits</w:t>
            </w:r>
          </w:p>
          <w:p w14:paraId="6915DCF1" w14:textId="77777777" w:rsidR="00CC59C3" w:rsidRDefault="00CC59C3" w:rsidP="00EA7344">
            <w:pPr>
              <w:keepNext/>
              <w:keepLines/>
              <w:numPr>
                <w:ilvl w:val="0"/>
                <w:numId w:val="5"/>
              </w:numPr>
              <w:rPr>
                <w:rFonts w:cs="Arial"/>
                <w:szCs w:val="22"/>
              </w:rPr>
            </w:pPr>
            <w:r>
              <w:rPr>
                <w:rFonts w:cs="Arial"/>
                <w:szCs w:val="22"/>
              </w:rPr>
              <w:t>The descriptions and method statements are clear, detailed and concise</w:t>
            </w:r>
          </w:p>
          <w:p w14:paraId="06C9EB69" w14:textId="77777777" w:rsidR="00CC59C3" w:rsidRDefault="00CC59C3" w:rsidP="00EA7344">
            <w:pPr>
              <w:keepNext/>
              <w:keepLines/>
              <w:numPr>
                <w:ilvl w:val="0"/>
                <w:numId w:val="5"/>
              </w:numPr>
              <w:rPr>
                <w:rFonts w:cs="Arial"/>
                <w:szCs w:val="22"/>
              </w:rPr>
            </w:pPr>
            <w:r>
              <w:rPr>
                <w:rFonts w:cs="Arial"/>
                <w:szCs w:val="22"/>
              </w:rPr>
              <w:t>The description adds significant benefit.</w:t>
            </w:r>
          </w:p>
        </w:tc>
        <w:tc>
          <w:tcPr>
            <w:tcW w:w="1559" w:type="dxa"/>
            <w:tcBorders>
              <w:top w:val="single" w:sz="12" w:space="0" w:color="auto"/>
              <w:left w:val="dotted" w:sz="4" w:space="0" w:color="auto"/>
              <w:bottom w:val="dotted" w:sz="4" w:space="0" w:color="auto"/>
            </w:tcBorders>
          </w:tcPr>
          <w:p w14:paraId="0B58D72A" w14:textId="77777777" w:rsidR="00CC59C3" w:rsidRDefault="00CC59C3" w:rsidP="00C01F53">
            <w:pPr>
              <w:keepNext/>
              <w:keepLines/>
              <w:jc w:val="center"/>
              <w:rPr>
                <w:rFonts w:cs="Arial"/>
                <w:szCs w:val="22"/>
              </w:rPr>
            </w:pPr>
          </w:p>
          <w:p w14:paraId="6A432CB0" w14:textId="77777777" w:rsidR="00CC59C3" w:rsidRDefault="00CC59C3" w:rsidP="00C01F53">
            <w:pPr>
              <w:keepNext/>
              <w:keepLines/>
              <w:jc w:val="center"/>
              <w:rPr>
                <w:rFonts w:cs="Arial"/>
                <w:szCs w:val="22"/>
              </w:rPr>
            </w:pPr>
            <w:r>
              <w:rPr>
                <w:rFonts w:cs="Arial"/>
                <w:szCs w:val="22"/>
              </w:rPr>
              <w:t>5 marks</w:t>
            </w:r>
          </w:p>
        </w:tc>
      </w:tr>
      <w:tr w:rsidR="00CC59C3" w14:paraId="6EE0335F" w14:textId="77777777" w:rsidTr="00C01F53">
        <w:trPr>
          <w:cantSplit/>
          <w:trHeight w:val="567"/>
        </w:trPr>
        <w:tc>
          <w:tcPr>
            <w:tcW w:w="8080" w:type="dxa"/>
            <w:tcBorders>
              <w:top w:val="dotted" w:sz="4" w:space="0" w:color="auto"/>
              <w:bottom w:val="dotted" w:sz="4" w:space="0" w:color="auto"/>
              <w:right w:val="dotted" w:sz="4" w:space="0" w:color="auto"/>
            </w:tcBorders>
          </w:tcPr>
          <w:p w14:paraId="295E33D3" w14:textId="77777777" w:rsidR="00CC59C3" w:rsidRDefault="00CC59C3" w:rsidP="00C01F53">
            <w:pPr>
              <w:rPr>
                <w:rFonts w:cs="Arial"/>
                <w:b/>
                <w:szCs w:val="22"/>
              </w:rPr>
            </w:pPr>
            <w:r>
              <w:rPr>
                <w:rFonts w:cs="Arial"/>
                <w:b/>
                <w:szCs w:val="22"/>
              </w:rPr>
              <w:t xml:space="preserve">Fully meets the tender requirement </w:t>
            </w:r>
          </w:p>
          <w:p w14:paraId="1DF6DF93" w14:textId="77777777" w:rsidR="00CC59C3" w:rsidRDefault="00CC59C3" w:rsidP="00EA7344">
            <w:pPr>
              <w:keepNext/>
              <w:keepLines/>
              <w:numPr>
                <w:ilvl w:val="0"/>
                <w:numId w:val="2"/>
              </w:numPr>
              <w:rPr>
                <w:rFonts w:cs="Arial"/>
                <w:szCs w:val="22"/>
              </w:rPr>
            </w:pPr>
            <w:r>
              <w:rPr>
                <w:rFonts w:cs="Arial"/>
                <w:szCs w:val="22"/>
              </w:rPr>
              <w:t>The descriptions and method statements are clear, detailed and concise.</w:t>
            </w:r>
          </w:p>
          <w:p w14:paraId="22EBCD8A" w14:textId="77777777" w:rsidR="00CC59C3" w:rsidRDefault="00CC59C3" w:rsidP="00EA7344">
            <w:pPr>
              <w:keepNext/>
              <w:keepLines/>
              <w:numPr>
                <w:ilvl w:val="0"/>
                <w:numId w:val="2"/>
              </w:numPr>
              <w:rPr>
                <w:rFonts w:cs="Arial"/>
                <w:szCs w:val="22"/>
              </w:rPr>
            </w:pPr>
            <w:r>
              <w:rPr>
                <w:rFonts w:cs="Arial"/>
                <w:szCs w:val="22"/>
              </w:rPr>
              <w:t>The description may not clearly demonstrate added value.</w:t>
            </w:r>
          </w:p>
        </w:tc>
        <w:tc>
          <w:tcPr>
            <w:tcW w:w="1559" w:type="dxa"/>
            <w:tcBorders>
              <w:top w:val="dotted" w:sz="4" w:space="0" w:color="auto"/>
              <w:left w:val="dotted" w:sz="4" w:space="0" w:color="auto"/>
              <w:bottom w:val="dotted" w:sz="4" w:space="0" w:color="auto"/>
            </w:tcBorders>
          </w:tcPr>
          <w:p w14:paraId="4B38F761" w14:textId="77777777" w:rsidR="00024CF3" w:rsidRDefault="00024CF3" w:rsidP="00C01F53">
            <w:pPr>
              <w:jc w:val="center"/>
              <w:rPr>
                <w:rFonts w:cs="Arial"/>
                <w:szCs w:val="22"/>
              </w:rPr>
            </w:pPr>
          </w:p>
          <w:p w14:paraId="637732AE" w14:textId="77777777" w:rsidR="00CC59C3" w:rsidRDefault="00CC59C3" w:rsidP="00C01F53">
            <w:pPr>
              <w:jc w:val="center"/>
              <w:rPr>
                <w:rFonts w:cs="Arial"/>
                <w:szCs w:val="22"/>
              </w:rPr>
            </w:pPr>
            <w:r>
              <w:rPr>
                <w:rFonts w:cs="Arial"/>
                <w:szCs w:val="22"/>
              </w:rPr>
              <w:t>4 marks</w:t>
            </w:r>
          </w:p>
        </w:tc>
      </w:tr>
      <w:tr w:rsidR="00CC59C3" w14:paraId="24D492E7" w14:textId="77777777" w:rsidTr="00C01F53">
        <w:trPr>
          <w:cantSplit/>
          <w:trHeight w:val="567"/>
        </w:trPr>
        <w:tc>
          <w:tcPr>
            <w:tcW w:w="8080" w:type="dxa"/>
            <w:tcBorders>
              <w:top w:val="dotted" w:sz="4" w:space="0" w:color="auto"/>
              <w:bottom w:val="dotted" w:sz="4" w:space="0" w:color="auto"/>
              <w:right w:val="dotted" w:sz="4" w:space="0" w:color="auto"/>
            </w:tcBorders>
          </w:tcPr>
          <w:p w14:paraId="2A1FAE83" w14:textId="77777777" w:rsidR="00CC59C3" w:rsidRDefault="00CC59C3" w:rsidP="00C01F53">
            <w:pPr>
              <w:rPr>
                <w:rFonts w:cs="Arial"/>
                <w:b/>
                <w:bCs/>
                <w:szCs w:val="22"/>
              </w:rPr>
            </w:pPr>
            <w:r>
              <w:rPr>
                <w:rFonts w:cs="Arial"/>
                <w:b/>
                <w:bCs/>
                <w:szCs w:val="22"/>
              </w:rPr>
              <w:t>Mostly meets the tender requirement but fails in parts.</w:t>
            </w:r>
          </w:p>
          <w:p w14:paraId="1C7699C1" w14:textId="77777777" w:rsidR="00CC59C3" w:rsidRDefault="00CC59C3" w:rsidP="00EA7344">
            <w:pPr>
              <w:numPr>
                <w:ilvl w:val="0"/>
                <w:numId w:val="3"/>
              </w:numPr>
              <w:rPr>
                <w:rFonts w:cs="Arial"/>
                <w:szCs w:val="22"/>
              </w:rPr>
            </w:pPr>
            <w:r>
              <w:rPr>
                <w:rFonts w:cs="Arial"/>
                <w:szCs w:val="22"/>
              </w:rPr>
              <w:t>The description, method statements and supporting information/documentation are clear.</w:t>
            </w:r>
          </w:p>
        </w:tc>
        <w:tc>
          <w:tcPr>
            <w:tcW w:w="1559" w:type="dxa"/>
            <w:tcBorders>
              <w:top w:val="dotted" w:sz="4" w:space="0" w:color="auto"/>
              <w:left w:val="dotted" w:sz="4" w:space="0" w:color="auto"/>
              <w:bottom w:val="dotted" w:sz="4" w:space="0" w:color="auto"/>
            </w:tcBorders>
          </w:tcPr>
          <w:p w14:paraId="0CF54381" w14:textId="77777777" w:rsidR="00CC59C3" w:rsidRDefault="00CC59C3" w:rsidP="00C01F53">
            <w:pPr>
              <w:jc w:val="center"/>
              <w:rPr>
                <w:rFonts w:cs="Arial"/>
                <w:szCs w:val="22"/>
              </w:rPr>
            </w:pPr>
          </w:p>
          <w:p w14:paraId="382B5CCB" w14:textId="77777777" w:rsidR="00CC59C3" w:rsidRDefault="00CC59C3" w:rsidP="00C01F53">
            <w:pPr>
              <w:jc w:val="center"/>
              <w:rPr>
                <w:rFonts w:cs="Arial"/>
                <w:szCs w:val="22"/>
              </w:rPr>
            </w:pPr>
            <w:r>
              <w:rPr>
                <w:rFonts w:cs="Arial"/>
                <w:szCs w:val="22"/>
              </w:rPr>
              <w:t>3 marks</w:t>
            </w:r>
          </w:p>
          <w:p w14:paraId="7293A2AC" w14:textId="77777777" w:rsidR="00CC59C3" w:rsidRDefault="00CC59C3" w:rsidP="00C01F53">
            <w:pPr>
              <w:jc w:val="center"/>
              <w:rPr>
                <w:rFonts w:cs="Arial"/>
                <w:szCs w:val="22"/>
              </w:rPr>
            </w:pPr>
          </w:p>
        </w:tc>
      </w:tr>
      <w:tr w:rsidR="00CC59C3" w14:paraId="00F6B888" w14:textId="77777777" w:rsidTr="00C01F53">
        <w:trPr>
          <w:cantSplit/>
          <w:trHeight w:val="567"/>
        </w:trPr>
        <w:tc>
          <w:tcPr>
            <w:tcW w:w="8080" w:type="dxa"/>
            <w:tcBorders>
              <w:top w:val="dotted" w:sz="4" w:space="0" w:color="auto"/>
              <w:bottom w:val="dotted" w:sz="4" w:space="0" w:color="auto"/>
              <w:right w:val="dotted" w:sz="4" w:space="0" w:color="auto"/>
            </w:tcBorders>
          </w:tcPr>
          <w:p w14:paraId="0A14697C" w14:textId="77777777" w:rsidR="00CC59C3" w:rsidRDefault="00CC59C3" w:rsidP="00C01F53">
            <w:pPr>
              <w:rPr>
                <w:rFonts w:cs="Arial"/>
                <w:b/>
                <w:bCs/>
                <w:szCs w:val="22"/>
              </w:rPr>
            </w:pPr>
            <w:r>
              <w:rPr>
                <w:rFonts w:cs="Arial"/>
                <w:b/>
                <w:bCs/>
                <w:szCs w:val="22"/>
              </w:rPr>
              <w:t>Mostly fails the tender requirement but meets in some.</w:t>
            </w:r>
          </w:p>
          <w:p w14:paraId="4C1F6B0D" w14:textId="77777777" w:rsidR="00CC59C3" w:rsidRDefault="00CC59C3" w:rsidP="00EA7344">
            <w:pPr>
              <w:numPr>
                <w:ilvl w:val="0"/>
                <w:numId w:val="3"/>
              </w:numPr>
              <w:rPr>
                <w:rFonts w:cs="Arial"/>
                <w:szCs w:val="22"/>
              </w:rPr>
            </w:pPr>
            <w:r>
              <w:rPr>
                <w:rFonts w:cs="Arial"/>
                <w:szCs w:val="22"/>
              </w:rPr>
              <w:t>The description, method statements and supporting information/documentation lack clarity.</w:t>
            </w:r>
          </w:p>
        </w:tc>
        <w:tc>
          <w:tcPr>
            <w:tcW w:w="1559" w:type="dxa"/>
            <w:tcBorders>
              <w:top w:val="dotted" w:sz="4" w:space="0" w:color="auto"/>
              <w:left w:val="dotted" w:sz="4" w:space="0" w:color="auto"/>
              <w:bottom w:val="dotted" w:sz="4" w:space="0" w:color="auto"/>
            </w:tcBorders>
          </w:tcPr>
          <w:p w14:paraId="6C5AA39E" w14:textId="77777777" w:rsidR="00CC59C3" w:rsidRDefault="00CC59C3" w:rsidP="00C01F53">
            <w:pPr>
              <w:jc w:val="center"/>
              <w:rPr>
                <w:rFonts w:cs="Arial"/>
                <w:szCs w:val="22"/>
              </w:rPr>
            </w:pPr>
          </w:p>
          <w:p w14:paraId="6C43D2B1" w14:textId="77777777" w:rsidR="00CC59C3" w:rsidRDefault="00CC59C3" w:rsidP="00C01F53">
            <w:pPr>
              <w:jc w:val="center"/>
              <w:rPr>
                <w:rFonts w:cs="Arial"/>
                <w:szCs w:val="22"/>
              </w:rPr>
            </w:pPr>
            <w:r>
              <w:rPr>
                <w:rFonts w:cs="Arial"/>
                <w:szCs w:val="22"/>
              </w:rPr>
              <w:t>2 marks</w:t>
            </w:r>
          </w:p>
        </w:tc>
      </w:tr>
      <w:tr w:rsidR="00CC59C3" w14:paraId="21AD6BEB" w14:textId="77777777" w:rsidTr="00C01F53">
        <w:trPr>
          <w:cantSplit/>
          <w:trHeight w:val="567"/>
        </w:trPr>
        <w:tc>
          <w:tcPr>
            <w:tcW w:w="8080" w:type="dxa"/>
            <w:tcBorders>
              <w:top w:val="dotted" w:sz="4" w:space="0" w:color="auto"/>
              <w:bottom w:val="dotted" w:sz="4" w:space="0" w:color="auto"/>
              <w:right w:val="dotted" w:sz="4" w:space="0" w:color="auto"/>
            </w:tcBorders>
          </w:tcPr>
          <w:p w14:paraId="1411DFFF" w14:textId="77777777" w:rsidR="00CC59C3" w:rsidRDefault="00CC59C3" w:rsidP="00C01F53">
            <w:pPr>
              <w:rPr>
                <w:rFonts w:cs="Arial"/>
                <w:b/>
                <w:bCs/>
                <w:szCs w:val="22"/>
              </w:rPr>
            </w:pPr>
            <w:r>
              <w:rPr>
                <w:rFonts w:cs="Arial"/>
                <w:b/>
                <w:bCs/>
                <w:szCs w:val="22"/>
              </w:rPr>
              <w:t>Significantly fails to meet the tender requirement.</w:t>
            </w:r>
          </w:p>
          <w:p w14:paraId="0CCB0206" w14:textId="77777777" w:rsidR="00CC59C3" w:rsidRDefault="00CC59C3" w:rsidP="00EA7344">
            <w:pPr>
              <w:numPr>
                <w:ilvl w:val="0"/>
                <w:numId w:val="3"/>
              </w:numPr>
              <w:rPr>
                <w:rFonts w:cs="Arial"/>
                <w:szCs w:val="22"/>
              </w:rPr>
            </w:pPr>
            <w:r>
              <w:rPr>
                <w:rFonts w:cs="Arial"/>
                <w:szCs w:val="22"/>
              </w:rPr>
              <w:t>The description, method statements and supporting information/documentation lack clarity, and do not provide a clear answer to the question.</w:t>
            </w:r>
          </w:p>
        </w:tc>
        <w:tc>
          <w:tcPr>
            <w:tcW w:w="1559" w:type="dxa"/>
            <w:tcBorders>
              <w:top w:val="dotted" w:sz="4" w:space="0" w:color="auto"/>
              <w:left w:val="dotted" w:sz="4" w:space="0" w:color="auto"/>
              <w:bottom w:val="dotted" w:sz="4" w:space="0" w:color="auto"/>
            </w:tcBorders>
          </w:tcPr>
          <w:p w14:paraId="63194AA0" w14:textId="77777777" w:rsidR="00CC59C3" w:rsidRDefault="00CC59C3" w:rsidP="00C01F53">
            <w:pPr>
              <w:jc w:val="center"/>
              <w:rPr>
                <w:rFonts w:cs="Arial"/>
                <w:szCs w:val="22"/>
              </w:rPr>
            </w:pPr>
          </w:p>
          <w:p w14:paraId="5C50C549" w14:textId="77777777" w:rsidR="00CC59C3" w:rsidRDefault="00CC59C3" w:rsidP="00C01F53">
            <w:pPr>
              <w:jc w:val="center"/>
              <w:rPr>
                <w:rFonts w:cs="Arial"/>
                <w:szCs w:val="22"/>
              </w:rPr>
            </w:pPr>
            <w:r>
              <w:rPr>
                <w:rFonts w:cs="Arial"/>
                <w:szCs w:val="22"/>
              </w:rPr>
              <w:t>1 mark</w:t>
            </w:r>
          </w:p>
        </w:tc>
      </w:tr>
      <w:tr w:rsidR="00CC59C3" w14:paraId="45F80041" w14:textId="77777777" w:rsidTr="00C01F53">
        <w:trPr>
          <w:cantSplit/>
          <w:trHeight w:val="567"/>
        </w:trPr>
        <w:tc>
          <w:tcPr>
            <w:tcW w:w="8080" w:type="dxa"/>
            <w:tcBorders>
              <w:top w:val="dotted" w:sz="4" w:space="0" w:color="auto"/>
              <w:bottom w:val="single" w:sz="12" w:space="0" w:color="auto"/>
              <w:right w:val="dotted" w:sz="4" w:space="0" w:color="auto"/>
            </w:tcBorders>
          </w:tcPr>
          <w:p w14:paraId="1511ED84" w14:textId="77777777" w:rsidR="00CC59C3" w:rsidRDefault="00CC59C3" w:rsidP="00C01F53">
            <w:pPr>
              <w:rPr>
                <w:rFonts w:cs="Arial"/>
                <w:b/>
                <w:bCs/>
                <w:szCs w:val="22"/>
              </w:rPr>
            </w:pPr>
            <w:r>
              <w:rPr>
                <w:rFonts w:cs="Arial"/>
                <w:b/>
                <w:bCs/>
                <w:szCs w:val="22"/>
              </w:rPr>
              <w:t>Completely fails to meet the tender requirement.</w:t>
            </w:r>
          </w:p>
          <w:p w14:paraId="6BD19DF1" w14:textId="77777777" w:rsidR="00CC59C3" w:rsidRDefault="00CC59C3" w:rsidP="00EA7344">
            <w:pPr>
              <w:numPr>
                <w:ilvl w:val="0"/>
                <w:numId w:val="4"/>
              </w:numPr>
              <w:rPr>
                <w:rFonts w:cs="Arial"/>
                <w:szCs w:val="22"/>
              </w:rPr>
            </w:pPr>
            <w:r>
              <w:rPr>
                <w:rFonts w:cs="Arial"/>
                <w:szCs w:val="22"/>
              </w:rPr>
              <w:t>Fails to answer the question</w:t>
            </w:r>
          </w:p>
          <w:p w14:paraId="63A52135" w14:textId="77777777" w:rsidR="00793D7E" w:rsidRDefault="00793D7E" w:rsidP="00793D7E">
            <w:pPr>
              <w:ind w:left="720"/>
              <w:rPr>
                <w:rFonts w:cs="Arial"/>
                <w:szCs w:val="22"/>
              </w:rPr>
            </w:pPr>
          </w:p>
        </w:tc>
        <w:tc>
          <w:tcPr>
            <w:tcW w:w="1559" w:type="dxa"/>
            <w:tcBorders>
              <w:top w:val="dotted" w:sz="4" w:space="0" w:color="auto"/>
              <w:left w:val="dotted" w:sz="4" w:space="0" w:color="auto"/>
              <w:bottom w:val="single" w:sz="12" w:space="0" w:color="auto"/>
            </w:tcBorders>
          </w:tcPr>
          <w:p w14:paraId="50F7D56E" w14:textId="77777777" w:rsidR="00CC59C3" w:rsidRDefault="00CC59C3" w:rsidP="00C01F53">
            <w:pPr>
              <w:jc w:val="center"/>
              <w:rPr>
                <w:rFonts w:cs="Arial"/>
                <w:szCs w:val="22"/>
              </w:rPr>
            </w:pPr>
          </w:p>
          <w:p w14:paraId="4EC3BB5F" w14:textId="77777777" w:rsidR="00CC59C3" w:rsidRPr="008F42FC" w:rsidRDefault="00CC59C3" w:rsidP="00A77D15">
            <w:pPr>
              <w:pStyle w:val="ListParagraph"/>
              <w:numPr>
                <w:ilvl w:val="0"/>
                <w:numId w:val="15"/>
              </w:numPr>
              <w:jc w:val="center"/>
              <w:rPr>
                <w:rFonts w:cs="Arial"/>
                <w:szCs w:val="22"/>
              </w:rPr>
            </w:pPr>
            <w:r w:rsidRPr="008F42FC">
              <w:rPr>
                <w:rFonts w:cs="Arial"/>
                <w:szCs w:val="22"/>
              </w:rPr>
              <w:t>marks</w:t>
            </w:r>
          </w:p>
        </w:tc>
      </w:tr>
    </w:tbl>
    <w:p w14:paraId="562EA829" w14:textId="77777777" w:rsidR="00CC59C3" w:rsidRDefault="00CC59C3" w:rsidP="00CC59C3">
      <w:pPr>
        <w:jc w:val="both"/>
        <w:rPr>
          <w:rFonts w:cs="Arial"/>
          <w:color w:val="000000"/>
          <w:szCs w:val="22"/>
        </w:rPr>
      </w:pPr>
    </w:p>
    <w:p w14:paraId="56F611F9" w14:textId="77777777" w:rsidR="00800A45" w:rsidRDefault="00800A45" w:rsidP="00CC59C3">
      <w:pPr>
        <w:jc w:val="both"/>
        <w:rPr>
          <w:rFonts w:cs="Arial"/>
          <w:color w:val="000000"/>
          <w:szCs w:val="22"/>
        </w:rPr>
      </w:pPr>
    </w:p>
    <w:p w14:paraId="391C5892" w14:textId="77777777" w:rsidR="00CC59C3" w:rsidRDefault="00FF0F33" w:rsidP="005C328B">
      <w:pPr>
        <w:ind w:left="709" w:hanging="709"/>
        <w:jc w:val="both"/>
        <w:rPr>
          <w:rFonts w:cs="Arial"/>
          <w:color w:val="000000"/>
          <w:szCs w:val="22"/>
        </w:rPr>
      </w:pPr>
      <w:r>
        <w:rPr>
          <w:rFonts w:cs="Arial"/>
          <w:color w:val="000000"/>
          <w:szCs w:val="22"/>
        </w:rPr>
        <w:t>3.2</w:t>
      </w:r>
      <w:r w:rsidR="00150DF8">
        <w:rPr>
          <w:rFonts w:cs="Arial"/>
          <w:color w:val="000000"/>
          <w:szCs w:val="22"/>
        </w:rPr>
        <w:t xml:space="preserve">.6 </w:t>
      </w:r>
      <w:r w:rsidR="00150DF8">
        <w:rPr>
          <w:rFonts w:cs="Arial"/>
          <w:color w:val="000000"/>
          <w:szCs w:val="22"/>
        </w:rPr>
        <w:tab/>
      </w:r>
      <w:r w:rsidR="00CC59C3">
        <w:rPr>
          <w:rFonts w:cs="Arial"/>
          <w:color w:val="000000"/>
          <w:szCs w:val="22"/>
        </w:rPr>
        <w:t xml:space="preserve">Below are the Service Specific Questions </w:t>
      </w:r>
      <w:r w:rsidR="00CC59C3" w:rsidRPr="005E6EA1">
        <w:rPr>
          <w:rFonts w:cs="Arial"/>
          <w:color w:val="000000"/>
          <w:szCs w:val="22"/>
        </w:rPr>
        <w:t xml:space="preserve">in Section </w:t>
      </w:r>
      <w:r w:rsidR="008F42FC" w:rsidRPr="005E6EA1">
        <w:rPr>
          <w:rFonts w:cs="Arial"/>
          <w:color w:val="000000"/>
          <w:szCs w:val="22"/>
        </w:rPr>
        <w:t>4</w:t>
      </w:r>
      <w:r w:rsidR="00150DF8" w:rsidRPr="005E6EA1">
        <w:rPr>
          <w:rFonts w:cs="Arial"/>
          <w:color w:val="000000"/>
          <w:szCs w:val="22"/>
        </w:rPr>
        <w:t xml:space="preserve"> </w:t>
      </w:r>
      <w:r w:rsidR="00400BBE">
        <w:rPr>
          <w:rFonts w:cs="Arial"/>
          <w:color w:val="000000"/>
          <w:szCs w:val="22"/>
        </w:rPr>
        <w:t>together with the associated marks.</w:t>
      </w:r>
    </w:p>
    <w:p w14:paraId="0F7EAE16" w14:textId="77777777" w:rsidR="005C328B" w:rsidRPr="005E6EA1" w:rsidRDefault="005C328B" w:rsidP="005C328B">
      <w:pPr>
        <w:jc w:val="both"/>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538"/>
        <w:gridCol w:w="1893"/>
      </w:tblGrid>
      <w:tr w:rsidR="00656B56" w:rsidRPr="005E6EA1" w14:paraId="7D2707C5" w14:textId="77777777" w:rsidTr="004776A1">
        <w:tc>
          <w:tcPr>
            <w:tcW w:w="1371" w:type="dxa"/>
            <w:shd w:val="clear" w:color="auto" w:fill="auto"/>
          </w:tcPr>
          <w:p w14:paraId="09E93BB1" w14:textId="77777777" w:rsidR="00656B56" w:rsidRPr="005E6EA1" w:rsidRDefault="00656B56" w:rsidP="00977913">
            <w:pPr>
              <w:rPr>
                <w:szCs w:val="22"/>
              </w:rPr>
            </w:pPr>
          </w:p>
        </w:tc>
        <w:tc>
          <w:tcPr>
            <w:tcW w:w="4538" w:type="dxa"/>
            <w:shd w:val="clear" w:color="auto" w:fill="auto"/>
          </w:tcPr>
          <w:p w14:paraId="53A3A388" w14:textId="77777777" w:rsidR="00656B56" w:rsidRPr="005E6EA1" w:rsidRDefault="00656B56" w:rsidP="00977913">
            <w:pPr>
              <w:rPr>
                <w:szCs w:val="22"/>
              </w:rPr>
            </w:pPr>
            <w:r w:rsidRPr="005E6EA1">
              <w:rPr>
                <w:szCs w:val="22"/>
              </w:rPr>
              <w:t>Criterion</w:t>
            </w:r>
          </w:p>
        </w:tc>
        <w:tc>
          <w:tcPr>
            <w:tcW w:w="1893" w:type="dxa"/>
            <w:shd w:val="clear" w:color="auto" w:fill="auto"/>
          </w:tcPr>
          <w:p w14:paraId="47C57504" w14:textId="77777777" w:rsidR="00656B56" w:rsidRPr="005E6EA1" w:rsidRDefault="003754C4" w:rsidP="00400BBE">
            <w:pPr>
              <w:rPr>
                <w:szCs w:val="22"/>
              </w:rPr>
            </w:pPr>
            <w:r w:rsidRPr="005E6EA1">
              <w:rPr>
                <w:szCs w:val="22"/>
              </w:rPr>
              <w:t xml:space="preserve"> Section/Sub-section </w:t>
            </w:r>
            <w:r w:rsidR="00400BBE">
              <w:rPr>
                <w:szCs w:val="22"/>
              </w:rPr>
              <w:t>– marks available</w:t>
            </w:r>
          </w:p>
        </w:tc>
      </w:tr>
      <w:tr w:rsidR="00656B56" w:rsidRPr="005E6EA1" w14:paraId="48337CA6" w14:textId="77777777" w:rsidTr="004776A1">
        <w:trPr>
          <w:trHeight w:val="457"/>
        </w:trPr>
        <w:tc>
          <w:tcPr>
            <w:tcW w:w="1371" w:type="dxa"/>
            <w:shd w:val="clear" w:color="auto" w:fill="auto"/>
          </w:tcPr>
          <w:p w14:paraId="5D62114B" w14:textId="77777777" w:rsidR="00656B56" w:rsidRPr="006C1834" w:rsidRDefault="0030539C" w:rsidP="00977913">
            <w:pPr>
              <w:rPr>
                <w:b/>
                <w:szCs w:val="22"/>
              </w:rPr>
            </w:pPr>
            <w:r>
              <w:rPr>
                <w:b/>
                <w:szCs w:val="22"/>
              </w:rPr>
              <w:t>Q</w:t>
            </w:r>
            <w:r w:rsidR="00656B56" w:rsidRPr="006C1834">
              <w:rPr>
                <w:b/>
                <w:szCs w:val="22"/>
              </w:rPr>
              <w:t>1</w:t>
            </w:r>
          </w:p>
        </w:tc>
        <w:tc>
          <w:tcPr>
            <w:tcW w:w="4538" w:type="dxa"/>
            <w:shd w:val="clear" w:color="auto" w:fill="auto"/>
          </w:tcPr>
          <w:p w14:paraId="163E467C" w14:textId="77777777" w:rsidR="00656B56" w:rsidRPr="006C1834" w:rsidRDefault="00400BBE" w:rsidP="00977913">
            <w:pPr>
              <w:rPr>
                <w:b/>
                <w:szCs w:val="22"/>
              </w:rPr>
            </w:pPr>
            <w:r w:rsidRPr="002A793F">
              <w:rPr>
                <w:b/>
                <w:szCs w:val="22"/>
              </w:rPr>
              <w:t>Safeguarding</w:t>
            </w:r>
          </w:p>
        </w:tc>
        <w:tc>
          <w:tcPr>
            <w:tcW w:w="1893" w:type="dxa"/>
            <w:shd w:val="clear" w:color="auto" w:fill="auto"/>
          </w:tcPr>
          <w:p w14:paraId="6E22CD86" w14:textId="77777777" w:rsidR="00656B56" w:rsidRPr="006C1834" w:rsidRDefault="00656B56" w:rsidP="00977913">
            <w:pPr>
              <w:rPr>
                <w:b/>
                <w:szCs w:val="22"/>
              </w:rPr>
            </w:pPr>
            <w:r w:rsidRPr="006C1834">
              <w:rPr>
                <w:b/>
                <w:szCs w:val="22"/>
              </w:rPr>
              <w:t>PASS/FAIL</w:t>
            </w:r>
          </w:p>
        </w:tc>
      </w:tr>
      <w:tr w:rsidR="00656B56" w:rsidRPr="005E6EA1" w14:paraId="5DA5021E" w14:textId="77777777" w:rsidTr="004776A1">
        <w:trPr>
          <w:trHeight w:val="457"/>
        </w:trPr>
        <w:tc>
          <w:tcPr>
            <w:tcW w:w="1371" w:type="dxa"/>
            <w:shd w:val="clear" w:color="auto" w:fill="auto"/>
          </w:tcPr>
          <w:p w14:paraId="7A41C697" w14:textId="77777777" w:rsidR="00656B56" w:rsidRPr="006C1834" w:rsidRDefault="0030539C" w:rsidP="00977913">
            <w:pPr>
              <w:rPr>
                <w:b/>
                <w:szCs w:val="22"/>
              </w:rPr>
            </w:pPr>
            <w:r>
              <w:rPr>
                <w:b/>
                <w:szCs w:val="22"/>
              </w:rPr>
              <w:t>Q</w:t>
            </w:r>
            <w:r w:rsidR="00656B56" w:rsidRPr="006C1834">
              <w:rPr>
                <w:b/>
                <w:szCs w:val="22"/>
              </w:rPr>
              <w:t>2</w:t>
            </w:r>
          </w:p>
        </w:tc>
        <w:tc>
          <w:tcPr>
            <w:tcW w:w="4538" w:type="dxa"/>
            <w:shd w:val="clear" w:color="auto" w:fill="auto"/>
          </w:tcPr>
          <w:p w14:paraId="486C8A56" w14:textId="77777777" w:rsidR="00656B56" w:rsidRPr="006C1834" w:rsidRDefault="00400BBE" w:rsidP="00977913">
            <w:pPr>
              <w:rPr>
                <w:b/>
                <w:szCs w:val="22"/>
              </w:rPr>
            </w:pPr>
            <w:r w:rsidRPr="002A793F">
              <w:rPr>
                <w:b/>
                <w:szCs w:val="22"/>
              </w:rPr>
              <w:t>Care Act Compliance</w:t>
            </w:r>
          </w:p>
          <w:p w14:paraId="0703EC46" w14:textId="77777777" w:rsidR="00656B56" w:rsidRPr="006C1834" w:rsidRDefault="00656B56" w:rsidP="00977913">
            <w:pPr>
              <w:rPr>
                <w:b/>
                <w:szCs w:val="22"/>
              </w:rPr>
            </w:pPr>
          </w:p>
        </w:tc>
        <w:tc>
          <w:tcPr>
            <w:tcW w:w="1893" w:type="dxa"/>
            <w:shd w:val="clear" w:color="auto" w:fill="auto"/>
          </w:tcPr>
          <w:p w14:paraId="3C8BE38A" w14:textId="77777777" w:rsidR="00656B56" w:rsidRPr="006C1834" w:rsidRDefault="00400BBE" w:rsidP="00977913">
            <w:pPr>
              <w:rPr>
                <w:b/>
                <w:szCs w:val="22"/>
              </w:rPr>
            </w:pPr>
            <w:r w:rsidRPr="005B13BC">
              <w:rPr>
                <w:b/>
                <w:szCs w:val="22"/>
              </w:rPr>
              <w:t>PASS</w:t>
            </w:r>
            <w:r w:rsidRPr="002A793F">
              <w:rPr>
                <w:b/>
                <w:szCs w:val="22"/>
              </w:rPr>
              <w:t>/FAIL</w:t>
            </w:r>
          </w:p>
        </w:tc>
      </w:tr>
      <w:tr w:rsidR="00656B56" w:rsidRPr="005E6EA1" w14:paraId="215FD7AC" w14:textId="77777777" w:rsidTr="004776A1">
        <w:trPr>
          <w:trHeight w:val="413"/>
        </w:trPr>
        <w:tc>
          <w:tcPr>
            <w:tcW w:w="1371" w:type="dxa"/>
            <w:shd w:val="clear" w:color="auto" w:fill="auto"/>
          </w:tcPr>
          <w:p w14:paraId="1E4F22B3" w14:textId="77777777" w:rsidR="00656B56" w:rsidRPr="006C1834" w:rsidRDefault="0030539C" w:rsidP="00977913">
            <w:pPr>
              <w:rPr>
                <w:b/>
                <w:szCs w:val="22"/>
              </w:rPr>
            </w:pPr>
            <w:r>
              <w:rPr>
                <w:b/>
                <w:szCs w:val="22"/>
              </w:rPr>
              <w:t>Q</w:t>
            </w:r>
            <w:r w:rsidR="00656B56" w:rsidRPr="006C1834">
              <w:rPr>
                <w:b/>
                <w:szCs w:val="22"/>
              </w:rPr>
              <w:t>3</w:t>
            </w:r>
          </w:p>
        </w:tc>
        <w:tc>
          <w:tcPr>
            <w:tcW w:w="4538" w:type="dxa"/>
            <w:shd w:val="clear" w:color="auto" w:fill="auto"/>
          </w:tcPr>
          <w:p w14:paraId="5CF2F2C9" w14:textId="77777777" w:rsidR="00656B56" w:rsidRPr="006C1834" w:rsidRDefault="00400BBE" w:rsidP="00977913">
            <w:pPr>
              <w:rPr>
                <w:b/>
                <w:szCs w:val="22"/>
              </w:rPr>
            </w:pPr>
            <w:r w:rsidRPr="002A793F">
              <w:rPr>
                <w:b/>
                <w:szCs w:val="22"/>
              </w:rPr>
              <w:t>Policies and Procedures</w:t>
            </w:r>
          </w:p>
          <w:p w14:paraId="6F58E6FA" w14:textId="77777777" w:rsidR="00656B56" w:rsidRPr="006C1834" w:rsidRDefault="00656B56" w:rsidP="00977913">
            <w:pPr>
              <w:rPr>
                <w:b/>
                <w:szCs w:val="22"/>
              </w:rPr>
            </w:pPr>
          </w:p>
        </w:tc>
        <w:tc>
          <w:tcPr>
            <w:tcW w:w="1893" w:type="dxa"/>
            <w:shd w:val="clear" w:color="auto" w:fill="auto"/>
          </w:tcPr>
          <w:p w14:paraId="40A1FC7B" w14:textId="77777777" w:rsidR="00656B56" w:rsidRPr="006C1834" w:rsidRDefault="00400BBE" w:rsidP="00977913">
            <w:pPr>
              <w:rPr>
                <w:b/>
                <w:szCs w:val="22"/>
              </w:rPr>
            </w:pPr>
            <w:r w:rsidRPr="005B13BC">
              <w:rPr>
                <w:b/>
                <w:szCs w:val="22"/>
              </w:rPr>
              <w:t>PASS/FAIL</w:t>
            </w:r>
          </w:p>
        </w:tc>
      </w:tr>
      <w:tr w:rsidR="00656B56" w:rsidRPr="005E6EA1" w14:paraId="6838EF76" w14:textId="77777777" w:rsidTr="004776A1">
        <w:trPr>
          <w:trHeight w:val="419"/>
        </w:trPr>
        <w:tc>
          <w:tcPr>
            <w:tcW w:w="1371" w:type="dxa"/>
            <w:shd w:val="clear" w:color="auto" w:fill="auto"/>
          </w:tcPr>
          <w:p w14:paraId="74E1A4EB" w14:textId="77777777" w:rsidR="00656B56" w:rsidRPr="006C1834" w:rsidRDefault="0030539C" w:rsidP="00977913">
            <w:pPr>
              <w:rPr>
                <w:b/>
                <w:szCs w:val="22"/>
              </w:rPr>
            </w:pPr>
            <w:r>
              <w:rPr>
                <w:b/>
                <w:szCs w:val="22"/>
              </w:rPr>
              <w:t>Q</w:t>
            </w:r>
            <w:r w:rsidR="00400BBE" w:rsidRPr="006C1834">
              <w:rPr>
                <w:b/>
                <w:szCs w:val="22"/>
              </w:rPr>
              <w:t>4</w:t>
            </w:r>
            <w:r w:rsidR="00656B56" w:rsidRPr="006C1834">
              <w:rPr>
                <w:b/>
                <w:szCs w:val="22"/>
              </w:rPr>
              <w:t>.1</w:t>
            </w:r>
            <w:r w:rsidR="005B13BC" w:rsidRPr="006C1834">
              <w:rPr>
                <w:b/>
                <w:szCs w:val="22"/>
              </w:rPr>
              <w:t xml:space="preserve"> and </w:t>
            </w:r>
            <w:r>
              <w:rPr>
                <w:b/>
                <w:szCs w:val="22"/>
              </w:rPr>
              <w:t>Q</w:t>
            </w:r>
            <w:r w:rsidR="005B13BC" w:rsidRPr="006C1834">
              <w:rPr>
                <w:b/>
                <w:szCs w:val="22"/>
              </w:rPr>
              <w:t>4.2</w:t>
            </w:r>
          </w:p>
        </w:tc>
        <w:tc>
          <w:tcPr>
            <w:tcW w:w="4538" w:type="dxa"/>
            <w:shd w:val="clear" w:color="auto" w:fill="auto"/>
          </w:tcPr>
          <w:p w14:paraId="0F80B77F" w14:textId="77777777" w:rsidR="00656B56" w:rsidRPr="006C1834" w:rsidRDefault="0030539C" w:rsidP="00977913">
            <w:pPr>
              <w:rPr>
                <w:b/>
                <w:szCs w:val="22"/>
              </w:rPr>
            </w:pPr>
            <w:r>
              <w:rPr>
                <w:b/>
                <w:szCs w:val="22"/>
              </w:rPr>
              <w:t>Service Capacity</w:t>
            </w:r>
          </w:p>
        </w:tc>
        <w:tc>
          <w:tcPr>
            <w:tcW w:w="1893" w:type="dxa"/>
            <w:shd w:val="clear" w:color="auto" w:fill="auto"/>
          </w:tcPr>
          <w:p w14:paraId="580C3ACF" w14:textId="77777777" w:rsidR="00656B56" w:rsidRPr="006C1834" w:rsidRDefault="00400BBE" w:rsidP="006C1834">
            <w:pPr>
              <w:jc w:val="center"/>
              <w:rPr>
                <w:b/>
                <w:szCs w:val="22"/>
              </w:rPr>
            </w:pPr>
            <w:r w:rsidRPr="006C1834">
              <w:rPr>
                <w:b/>
                <w:szCs w:val="22"/>
              </w:rPr>
              <w:t>10</w:t>
            </w:r>
          </w:p>
        </w:tc>
      </w:tr>
      <w:tr w:rsidR="00656B56" w:rsidRPr="005E6EA1" w14:paraId="2ADA731D" w14:textId="77777777" w:rsidTr="004776A1">
        <w:trPr>
          <w:trHeight w:val="412"/>
        </w:trPr>
        <w:tc>
          <w:tcPr>
            <w:tcW w:w="1371" w:type="dxa"/>
            <w:shd w:val="clear" w:color="auto" w:fill="auto"/>
          </w:tcPr>
          <w:p w14:paraId="6B478105" w14:textId="77777777" w:rsidR="00656B56" w:rsidRPr="006C1834" w:rsidRDefault="0030539C" w:rsidP="005B13BC">
            <w:pPr>
              <w:rPr>
                <w:b/>
                <w:szCs w:val="22"/>
              </w:rPr>
            </w:pPr>
            <w:r>
              <w:rPr>
                <w:b/>
                <w:szCs w:val="22"/>
              </w:rPr>
              <w:t>Q</w:t>
            </w:r>
            <w:r w:rsidR="005B13BC" w:rsidRPr="006C1834">
              <w:rPr>
                <w:b/>
                <w:szCs w:val="22"/>
              </w:rPr>
              <w:t>5</w:t>
            </w:r>
          </w:p>
        </w:tc>
        <w:tc>
          <w:tcPr>
            <w:tcW w:w="4538" w:type="dxa"/>
            <w:shd w:val="clear" w:color="auto" w:fill="auto"/>
          </w:tcPr>
          <w:p w14:paraId="312D8006" w14:textId="77777777" w:rsidR="00656B56" w:rsidRPr="006C1834" w:rsidRDefault="005B13BC" w:rsidP="00977913">
            <w:pPr>
              <w:rPr>
                <w:b/>
                <w:szCs w:val="22"/>
              </w:rPr>
            </w:pPr>
            <w:r w:rsidRPr="005B13BC">
              <w:rPr>
                <w:rFonts w:cs="Arial"/>
                <w:b/>
                <w:szCs w:val="22"/>
              </w:rPr>
              <w:t xml:space="preserve">Person centred support planning and review/ involvement of service </w:t>
            </w:r>
            <w:r w:rsidRPr="00AD0CCC">
              <w:rPr>
                <w:rFonts w:cs="Arial"/>
                <w:b/>
                <w:bCs/>
                <w:szCs w:val="22"/>
              </w:rPr>
              <w:t>users</w:t>
            </w:r>
            <w:r w:rsidRPr="006C1834" w:rsidDel="005B13BC">
              <w:rPr>
                <w:rFonts w:cs="Arial"/>
                <w:b/>
                <w:color w:val="000000"/>
                <w:szCs w:val="22"/>
                <w:lang w:eastAsia="en-GB"/>
              </w:rPr>
              <w:t xml:space="preserve"> </w:t>
            </w:r>
          </w:p>
        </w:tc>
        <w:tc>
          <w:tcPr>
            <w:tcW w:w="1893" w:type="dxa"/>
            <w:shd w:val="clear" w:color="auto" w:fill="auto"/>
          </w:tcPr>
          <w:p w14:paraId="39952C8A" w14:textId="77777777" w:rsidR="00656B56" w:rsidRPr="006C1834" w:rsidRDefault="005B13BC" w:rsidP="006C1834">
            <w:pPr>
              <w:jc w:val="center"/>
              <w:rPr>
                <w:b/>
                <w:szCs w:val="22"/>
              </w:rPr>
            </w:pPr>
            <w:r w:rsidRPr="006C1834">
              <w:rPr>
                <w:b/>
                <w:szCs w:val="22"/>
              </w:rPr>
              <w:t>5</w:t>
            </w:r>
          </w:p>
        </w:tc>
      </w:tr>
      <w:tr w:rsidR="000C31DD" w:rsidRPr="005E6EA1" w14:paraId="0815F1F6" w14:textId="77777777" w:rsidTr="004776A1">
        <w:trPr>
          <w:trHeight w:val="412"/>
        </w:trPr>
        <w:tc>
          <w:tcPr>
            <w:tcW w:w="1371" w:type="dxa"/>
            <w:shd w:val="clear" w:color="auto" w:fill="auto"/>
          </w:tcPr>
          <w:p w14:paraId="197EF63B" w14:textId="77777777" w:rsidR="000C31DD" w:rsidRPr="006C1834" w:rsidRDefault="0030539C" w:rsidP="00BF25A4">
            <w:pPr>
              <w:rPr>
                <w:b/>
                <w:szCs w:val="22"/>
              </w:rPr>
            </w:pPr>
            <w:r>
              <w:rPr>
                <w:b/>
                <w:szCs w:val="22"/>
              </w:rPr>
              <w:lastRenderedPageBreak/>
              <w:t>Q</w:t>
            </w:r>
            <w:r w:rsidR="005B13BC" w:rsidRPr="006C1834">
              <w:rPr>
                <w:b/>
                <w:szCs w:val="22"/>
              </w:rPr>
              <w:t>6</w:t>
            </w:r>
          </w:p>
        </w:tc>
        <w:tc>
          <w:tcPr>
            <w:tcW w:w="4538" w:type="dxa"/>
            <w:shd w:val="clear" w:color="auto" w:fill="auto"/>
          </w:tcPr>
          <w:p w14:paraId="36B8EEFB" w14:textId="77777777" w:rsidR="000C31DD" w:rsidRPr="006C1834" w:rsidRDefault="005B13BC" w:rsidP="004776A1">
            <w:pPr>
              <w:rPr>
                <w:b/>
                <w:szCs w:val="22"/>
              </w:rPr>
            </w:pPr>
            <w:r w:rsidRPr="006C1834">
              <w:rPr>
                <w:rFonts w:cs="Arial"/>
                <w:b/>
                <w:color w:val="000000"/>
                <w:szCs w:val="22"/>
                <w:lang w:eastAsia="en-GB"/>
              </w:rPr>
              <w:t>Risk Management</w:t>
            </w:r>
          </w:p>
        </w:tc>
        <w:tc>
          <w:tcPr>
            <w:tcW w:w="1893" w:type="dxa"/>
            <w:shd w:val="clear" w:color="auto" w:fill="auto"/>
          </w:tcPr>
          <w:p w14:paraId="6FB4D9D7" w14:textId="77777777" w:rsidR="000C31DD" w:rsidRPr="006C1834" w:rsidRDefault="005B13BC" w:rsidP="006C1834">
            <w:pPr>
              <w:jc w:val="center"/>
              <w:rPr>
                <w:b/>
                <w:szCs w:val="22"/>
              </w:rPr>
            </w:pPr>
            <w:r w:rsidRPr="006C1834">
              <w:rPr>
                <w:b/>
                <w:szCs w:val="22"/>
              </w:rPr>
              <w:t>5</w:t>
            </w:r>
          </w:p>
        </w:tc>
      </w:tr>
      <w:tr w:rsidR="00656B56" w:rsidRPr="005E6EA1" w14:paraId="665583EA" w14:textId="77777777" w:rsidTr="004776A1">
        <w:trPr>
          <w:trHeight w:val="412"/>
        </w:trPr>
        <w:tc>
          <w:tcPr>
            <w:tcW w:w="1371" w:type="dxa"/>
            <w:shd w:val="clear" w:color="auto" w:fill="auto"/>
          </w:tcPr>
          <w:p w14:paraId="4CF030B9" w14:textId="77777777" w:rsidR="00656B56" w:rsidRPr="006C1834" w:rsidRDefault="0030539C" w:rsidP="00977913">
            <w:pPr>
              <w:rPr>
                <w:b/>
                <w:szCs w:val="22"/>
              </w:rPr>
            </w:pPr>
            <w:r>
              <w:rPr>
                <w:b/>
                <w:szCs w:val="22"/>
              </w:rPr>
              <w:t>Q</w:t>
            </w:r>
            <w:r w:rsidR="005B13BC" w:rsidRPr="006C1834">
              <w:rPr>
                <w:b/>
                <w:szCs w:val="22"/>
              </w:rPr>
              <w:t>7</w:t>
            </w:r>
          </w:p>
        </w:tc>
        <w:tc>
          <w:tcPr>
            <w:tcW w:w="4538" w:type="dxa"/>
            <w:shd w:val="clear" w:color="auto" w:fill="auto"/>
          </w:tcPr>
          <w:p w14:paraId="358A188D" w14:textId="77777777" w:rsidR="00656B56" w:rsidRPr="006C1834" w:rsidRDefault="005B13BC" w:rsidP="0030539C">
            <w:pPr>
              <w:rPr>
                <w:b/>
                <w:szCs w:val="22"/>
              </w:rPr>
            </w:pPr>
            <w:r w:rsidRPr="006C1834">
              <w:rPr>
                <w:rFonts w:cs="Arial"/>
                <w:b/>
                <w:color w:val="000000"/>
                <w:szCs w:val="22"/>
                <w:lang w:eastAsia="en-GB"/>
              </w:rPr>
              <w:t>Recruitm</w:t>
            </w:r>
            <w:r w:rsidR="0030539C">
              <w:rPr>
                <w:rFonts w:cs="Arial"/>
                <w:b/>
                <w:color w:val="000000"/>
                <w:szCs w:val="22"/>
                <w:lang w:eastAsia="en-GB"/>
              </w:rPr>
              <w:t>ent</w:t>
            </w:r>
            <w:r w:rsidRPr="006C1834">
              <w:rPr>
                <w:rFonts w:cs="Arial"/>
                <w:b/>
                <w:color w:val="000000"/>
                <w:szCs w:val="22"/>
                <w:lang w:eastAsia="en-GB"/>
              </w:rPr>
              <w:t>, Selection and Retention</w:t>
            </w:r>
          </w:p>
        </w:tc>
        <w:tc>
          <w:tcPr>
            <w:tcW w:w="1893" w:type="dxa"/>
            <w:shd w:val="clear" w:color="auto" w:fill="auto"/>
          </w:tcPr>
          <w:p w14:paraId="0DDCAFEB" w14:textId="77777777" w:rsidR="00656B56" w:rsidRPr="006C1834" w:rsidRDefault="005B13BC" w:rsidP="006C1834">
            <w:pPr>
              <w:jc w:val="center"/>
              <w:rPr>
                <w:b/>
                <w:szCs w:val="22"/>
              </w:rPr>
            </w:pPr>
            <w:r w:rsidRPr="006C1834">
              <w:rPr>
                <w:b/>
                <w:szCs w:val="22"/>
              </w:rPr>
              <w:t>5</w:t>
            </w:r>
          </w:p>
        </w:tc>
      </w:tr>
      <w:tr w:rsidR="00656B56" w:rsidRPr="005E6EA1" w14:paraId="2A4C407D" w14:textId="77777777" w:rsidTr="004776A1">
        <w:trPr>
          <w:trHeight w:val="412"/>
        </w:trPr>
        <w:tc>
          <w:tcPr>
            <w:tcW w:w="1371" w:type="dxa"/>
            <w:shd w:val="clear" w:color="auto" w:fill="auto"/>
          </w:tcPr>
          <w:p w14:paraId="79B29506" w14:textId="77777777" w:rsidR="00656B56" w:rsidRPr="006C1834" w:rsidRDefault="0030539C" w:rsidP="00977913">
            <w:pPr>
              <w:rPr>
                <w:b/>
                <w:szCs w:val="22"/>
              </w:rPr>
            </w:pPr>
            <w:r>
              <w:rPr>
                <w:b/>
                <w:szCs w:val="22"/>
              </w:rPr>
              <w:t>Q8</w:t>
            </w:r>
          </w:p>
        </w:tc>
        <w:tc>
          <w:tcPr>
            <w:tcW w:w="4538" w:type="dxa"/>
            <w:shd w:val="clear" w:color="auto" w:fill="auto"/>
          </w:tcPr>
          <w:p w14:paraId="530C1265" w14:textId="77777777" w:rsidR="00656B56" w:rsidRPr="006C1834" w:rsidRDefault="005B13BC" w:rsidP="00070903">
            <w:pPr>
              <w:rPr>
                <w:b/>
                <w:szCs w:val="22"/>
              </w:rPr>
            </w:pPr>
            <w:r w:rsidRPr="006C1834">
              <w:rPr>
                <w:rFonts w:cs="Arial"/>
                <w:b/>
                <w:color w:val="000000"/>
                <w:szCs w:val="22"/>
                <w:lang w:eastAsia="en-GB"/>
              </w:rPr>
              <w:t>Quality Assurance</w:t>
            </w:r>
          </w:p>
        </w:tc>
        <w:tc>
          <w:tcPr>
            <w:tcW w:w="1893" w:type="dxa"/>
            <w:shd w:val="clear" w:color="auto" w:fill="auto"/>
          </w:tcPr>
          <w:p w14:paraId="112A996A" w14:textId="77777777" w:rsidR="00656B56" w:rsidRPr="006C1834" w:rsidRDefault="005B13BC" w:rsidP="006C1834">
            <w:pPr>
              <w:jc w:val="center"/>
              <w:rPr>
                <w:b/>
                <w:szCs w:val="22"/>
              </w:rPr>
            </w:pPr>
            <w:r w:rsidRPr="006C1834">
              <w:rPr>
                <w:b/>
                <w:szCs w:val="22"/>
              </w:rPr>
              <w:t>5</w:t>
            </w:r>
          </w:p>
        </w:tc>
      </w:tr>
      <w:tr w:rsidR="005B13BC" w:rsidRPr="005E6EA1" w14:paraId="39A03D56" w14:textId="77777777" w:rsidTr="004776A1">
        <w:trPr>
          <w:trHeight w:val="412"/>
        </w:trPr>
        <w:tc>
          <w:tcPr>
            <w:tcW w:w="1371" w:type="dxa"/>
            <w:shd w:val="clear" w:color="auto" w:fill="auto"/>
          </w:tcPr>
          <w:p w14:paraId="4A52D21A" w14:textId="77777777" w:rsidR="005B13BC" w:rsidRPr="006C1834" w:rsidRDefault="0030539C" w:rsidP="00977913">
            <w:pPr>
              <w:rPr>
                <w:b/>
                <w:szCs w:val="22"/>
              </w:rPr>
            </w:pPr>
            <w:r>
              <w:rPr>
                <w:b/>
                <w:szCs w:val="22"/>
              </w:rPr>
              <w:t>Q</w:t>
            </w:r>
            <w:r w:rsidR="005B13BC" w:rsidRPr="006C1834">
              <w:rPr>
                <w:b/>
                <w:szCs w:val="22"/>
              </w:rPr>
              <w:t>9.1</w:t>
            </w:r>
          </w:p>
        </w:tc>
        <w:tc>
          <w:tcPr>
            <w:tcW w:w="4538" w:type="dxa"/>
            <w:shd w:val="clear" w:color="auto" w:fill="auto"/>
          </w:tcPr>
          <w:p w14:paraId="66530F5A" w14:textId="77777777" w:rsidR="005B13BC" w:rsidRPr="006C1834" w:rsidDel="005B13BC" w:rsidRDefault="005B13BC" w:rsidP="00070903">
            <w:pPr>
              <w:rPr>
                <w:rFonts w:cs="Arial"/>
                <w:b/>
                <w:color w:val="000000"/>
                <w:szCs w:val="22"/>
                <w:lang w:eastAsia="en-GB"/>
              </w:rPr>
            </w:pPr>
            <w:r w:rsidRPr="006C1834">
              <w:rPr>
                <w:rFonts w:cs="Arial"/>
                <w:b/>
                <w:color w:val="000000"/>
                <w:szCs w:val="22"/>
                <w:lang w:eastAsia="en-GB"/>
              </w:rPr>
              <w:t>Managing delivery of calls</w:t>
            </w:r>
          </w:p>
        </w:tc>
        <w:tc>
          <w:tcPr>
            <w:tcW w:w="1893" w:type="dxa"/>
            <w:shd w:val="clear" w:color="auto" w:fill="auto"/>
          </w:tcPr>
          <w:p w14:paraId="1B80DCB8" w14:textId="77777777" w:rsidR="005B13BC" w:rsidRPr="006C1834" w:rsidDel="005B13BC" w:rsidRDefault="005B13BC" w:rsidP="005B13BC">
            <w:pPr>
              <w:jc w:val="center"/>
              <w:rPr>
                <w:b/>
                <w:szCs w:val="22"/>
              </w:rPr>
            </w:pPr>
            <w:r w:rsidRPr="006C1834">
              <w:rPr>
                <w:b/>
                <w:szCs w:val="22"/>
              </w:rPr>
              <w:t>5</w:t>
            </w:r>
          </w:p>
        </w:tc>
      </w:tr>
      <w:tr w:rsidR="005B13BC" w:rsidRPr="005E6EA1" w14:paraId="11F80CE3" w14:textId="77777777" w:rsidTr="004776A1">
        <w:trPr>
          <w:trHeight w:val="412"/>
        </w:trPr>
        <w:tc>
          <w:tcPr>
            <w:tcW w:w="1371" w:type="dxa"/>
            <w:shd w:val="clear" w:color="auto" w:fill="auto"/>
          </w:tcPr>
          <w:p w14:paraId="535DD273" w14:textId="77777777" w:rsidR="005B13BC" w:rsidRPr="006C1834" w:rsidRDefault="0030539C" w:rsidP="00977913">
            <w:pPr>
              <w:rPr>
                <w:b/>
                <w:szCs w:val="22"/>
              </w:rPr>
            </w:pPr>
            <w:r>
              <w:rPr>
                <w:b/>
                <w:szCs w:val="22"/>
              </w:rPr>
              <w:t>Q</w:t>
            </w:r>
            <w:r w:rsidR="005B13BC" w:rsidRPr="006C1834">
              <w:rPr>
                <w:b/>
                <w:szCs w:val="22"/>
              </w:rPr>
              <w:t>9.2</w:t>
            </w:r>
          </w:p>
        </w:tc>
        <w:tc>
          <w:tcPr>
            <w:tcW w:w="4538" w:type="dxa"/>
            <w:shd w:val="clear" w:color="auto" w:fill="auto"/>
          </w:tcPr>
          <w:p w14:paraId="515F672F" w14:textId="77777777" w:rsidR="005B13BC" w:rsidRPr="006C1834" w:rsidDel="005B13BC" w:rsidRDefault="00AD0CCC" w:rsidP="00CD7449">
            <w:pPr>
              <w:rPr>
                <w:rFonts w:cs="Arial"/>
                <w:b/>
                <w:color w:val="000000"/>
                <w:szCs w:val="22"/>
                <w:lang w:eastAsia="en-GB"/>
              </w:rPr>
            </w:pPr>
            <w:r>
              <w:rPr>
                <w:rFonts w:cs="Arial"/>
                <w:b/>
                <w:color w:val="000000"/>
                <w:szCs w:val="22"/>
                <w:lang w:eastAsia="en-GB"/>
              </w:rPr>
              <w:t xml:space="preserve">Tier </w:t>
            </w:r>
            <w:r w:rsidR="00CD7449">
              <w:rPr>
                <w:rFonts w:cs="Arial"/>
                <w:b/>
                <w:color w:val="000000"/>
                <w:szCs w:val="22"/>
                <w:lang w:eastAsia="en-GB"/>
              </w:rPr>
              <w:t>1</w:t>
            </w:r>
            <w:r>
              <w:rPr>
                <w:rFonts w:cs="Arial"/>
                <w:b/>
                <w:color w:val="000000"/>
                <w:szCs w:val="22"/>
                <w:lang w:eastAsia="en-GB"/>
              </w:rPr>
              <w:t xml:space="preserve"> only – electronic call monitoring system </w:t>
            </w:r>
          </w:p>
        </w:tc>
        <w:tc>
          <w:tcPr>
            <w:tcW w:w="1893" w:type="dxa"/>
            <w:shd w:val="clear" w:color="auto" w:fill="auto"/>
          </w:tcPr>
          <w:p w14:paraId="54065502" w14:textId="77777777" w:rsidR="005B13BC" w:rsidRPr="006C1834" w:rsidDel="005B13BC" w:rsidRDefault="005B13BC" w:rsidP="005B13BC">
            <w:pPr>
              <w:jc w:val="center"/>
              <w:rPr>
                <w:b/>
                <w:szCs w:val="22"/>
              </w:rPr>
            </w:pPr>
            <w:r w:rsidRPr="006C1834">
              <w:rPr>
                <w:b/>
                <w:szCs w:val="22"/>
              </w:rPr>
              <w:t>For information only</w:t>
            </w:r>
          </w:p>
        </w:tc>
      </w:tr>
      <w:tr w:rsidR="005B13BC" w:rsidRPr="005E6EA1" w14:paraId="40198E47" w14:textId="77777777" w:rsidTr="004776A1">
        <w:trPr>
          <w:trHeight w:val="412"/>
        </w:trPr>
        <w:tc>
          <w:tcPr>
            <w:tcW w:w="1371" w:type="dxa"/>
            <w:shd w:val="clear" w:color="auto" w:fill="auto"/>
          </w:tcPr>
          <w:p w14:paraId="74132E2A" w14:textId="77777777" w:rsidR="005B13BC" w:rsidRPr="006C1834" w:rsidRDefault="0030539C" w:rsidP="00977913">
            <w:pPr>
              <w:rPr>
                <w:b/>
                <w:szCs w:val="22"/>
              </w:rPr>
            </w:pPr>
            <w:r>
              <w:rPr>
                <w:b/>
                <w:szCs w:val="22"/>
              </w:rPr>
              <w:t>Q</w:t>
            </w:r>
            <w:r w:rsidR="00AD0CCC">
              <w:rPr>
                <w:b/>
                <w:szCs w:val="22"/>
              </w:rPr>
              <w:t>10</w:t>
            </w:r>
          </w:p>
        </w:tc>
        <w:tc>
          <w:tcPr>
            <w:tcW w:w="4538" w:type="dxa"/>
            <w:shd w:val="clear" w:color="auto" w:fill="auto"/>
          </w:tcPr>
          <w:p w14:paraId="1EDEE8F6" w14:textId="77777777" w:rsidR="005B13BC" w:rsidRPr="006C1834" w:rsidDel="005B13BC" w:rsidRDefault="00AD0CCC" w:rsidP="00070903">
            <w:pPr>
              <w:rPr>
                <w:rFonts w:cs="Arial"/>
                <w:b/>
                <w:color w:val="000000"/>
                <w:szCs w:val="22"/>
                <w:lang w:eastAsia="en-GB"/>
              </w:rPr>
            </w:pPr>
            <w:r>
              <w:rPr>
                <w:rFonts w:cs="Arial"/>
                <w:b/>
                <w:color w:val="000000"/>
                <w:szCs w:val="22"/>
                <w:lang w:eastAsia="en-GB"/>
              </w:rPr>
              <w:t>Social and added value</w:t>
            </w:r>
          </w:p>
        </w:tc>
        <w:tc>
          <w:tcPr>
            <w:tcW w:w="1893" w:type="dxa"/>
            <w:shd w:val="clear" w:color="auto" w:fill="auto"/>
          </w:tcPr>
          <w:p w14:paraId="689BE7D4" w14:textId="77777777" w:rsidR="005B13BC" w:rsidRPr="006C1834" w:rsidDel="005B13BC" w:rsidRDefault="00AD0CCC" w:rsidP="005B13BC">
            <w:pPr>
              <w:jc w:val="center"/>
              <w:rPr>
                <w:b/>
                <w:szCs w:val="22"/>
              </w:rPr>
            </w:pPr>
            <w:r>
              <w:rPr>
                <w:b/>
                <w:szCs w:val="22"/>
              </w:rPr>
              <w:t>5</w:t>
            </w:r>
          </w:p>
        </w:tc>
      </w:tr>
      <w:tr w:rsidR="00AD0CCC" w:rsidRPr="005E6EA1" w14:paraId="73969A42" w14:textId="77777777" w:rsidTr="004776A1">
        <w:trPr>
          <w:trHeight w:val="412"/>
        </w:trPr>
        <w:tc>
          <w:tcPr>
            <w:tcW w:w="1371" w:type="dxa"/>
            <w:shd w:val="clear" w:color="auto" w:fill="auto"/>
          </w:tcPr>
          <w:p w14:paraId="2F74009A" w14:textId="77777777" w:rsidR="00AD0CCC" w:rsidRDefault="0030539C" w:rsidP="00977913">
            <w:pPr>
              <w:rPr>
                <w:b/>
                <w:szCs w:val="22"/>
              </w:rPr>
            </w:pPr>
            <w:r>
              <w:rPr>
                <w:b/>
                <w:szCs w:val="22"/>
              </w:rPr>
              <w:t>Q</w:t>
            </w:r>
            <w:r w:rsidR="00AD0CCC">
              <w:rPr>
                <w:b/>
                <w:szCs w:val="22"/>
              </w:rPr>
              <w:t>11</w:t>
            </w:r>
          </w:p>
        </w:tc>
        <w:tc>
          <w:tcPr>
            <w:tcW w:w="4538" w:type="dxa"/>
            <w:shd w:val="clear" w:color="auto" w:fill="auto"/>
          </w:tcPr>
          <w:p w14:paraId="1047E060" w14:textId="77777777" w:rsidR="00AD0CCC" w:rsidRDefault="00AD0CCC" w:rsidP="00070903">
            <w:pPr>
              <w:rPr>
                <w:rFonts w:cs="Arial"/>
                <w:b/>
                <w:color w:val="000000"/>
                <w:szCs w:val="22"/>
                <w:lang w:eastAsia="en-GB"/>
              </w:rPr>
            </w:pPr>
            <w:r>
              <w:rPr>
                <w:rFonts w:cs="Arial"/>
                <w:b/>
                <w:color w:val="000000"/>
                <w:szCs w:val="22"/>
                <w:lang w:eastAsia="en-GB"/>
              </w:rPr>
              <w:t>E-capability</w:t>
            </w:r>
          </w:p>
        </w:tc>
        <w:tc>
          <w:tcPr>
            <w:tcW w:w="1893" w:type="dxa"/>
            <w:shd w:val="clear" w:color="auto" w:fill="auto"/>
          </w:tcPr>
          <w:p w14:paraId="307780D8" w14:textId="77777777" w:rsidR="00AD0CCC" w:rsidRDefault="00AD0CCC" w:rsidP="005B13BC">
            <w:pPr>
              <w:jc w:val="center"/>
              <w:rPr>
                <w:b/>
                <w:szCs w:val="22"/>
              </w:rPr>
            </w:pPr>
            <w:r w:rsidRPr="0029788E">
              <w:rPr>
                <w:b/>
                <w:szCs w:val="22"/>
              </w:rPr>
              <w:t>For information only</w:t>
            </w:r>
          </w:p>
        </w:tc>
      </w:tr>
      <w:tr w:rsidR="005B13BC" w:rsidRPr="005E6EA1" w14:paraId="48407EFD" w14:textId="77777777" w:rsidTr="004776A1">
        <w:trPr>
          <w:trHeight w:val="412"/>
        </w:trPr>
        <w:tc>
          <w:tcPr>
            <w:tcW w:w="1371" w:type="dxa"/>
            <w:shd w:val="clear" w:color="auto" w:fill="auto"/>
          </w:tcPr>
          <w:p w14:paraId="73A8D43A" w14:textId="77777777" w:rsidR="005B13BC" w:rsidRPr="006C1834" w:rsidRDefault="0030539C" w:rsidP="00977913">
            <w:pPr>
              <w:rPr>
                <w:b/>
                <w:szCs w:val="22"/>
              </w:rPr>
            </w:pPr>
            <w:r>
              <w:rPr>
                <w:b/>
                <w:szCs w:val="22"/>
              </w:rPr>
              <w:t>Q12</w:t>
            </w:r>
          </w:p>
        </w:tc>
        <w:tc>
          <w:tcPr>
            <w:tcW w:w="4538" w:type="dxa"/>
            <w:shd w:val="clear" w:color="auto" w:fill="auto"/>
          </w:tcPr>
          <w:p w14:paraId="2EE2B7D2" w14:textId="77777777" w:rsidR="005B13BC" w:rsidRPr="006C1834" w:rsidDel="005B13BC" w:rsidRDefault="00AD0CCC" w:rsidP="00070903">
            <w:pPr>
              <w:rPr>
                <w:rFonts w:cs="Arial"/>
                <w:b/>
                <w:color w:val="000000"/>
                <w:szCs w:val="22"/>
                <w:lang w:eastAsia="en-GB"/>
              </w:rPr>
            </w:pPr>
            <w:r>
              <w:rPr>
                <w:rFonts w:cs="Arial"/>
                <w:b/>
                <w:color w:val="000000"/>
                <w:szCs w:val="22"/>
                <w:lang w:eastAsia="en-GB"/>
              </w:rPr>
              <w:t>Areas of Operation</w:t>
            </w:r>
          </w:p>
        </w:tc>
        <w:tc>
          <w:tcPr>
            <w:tcW w:w="1893" w:type="dxa"/>
            <w:shd w:val="clear" w:color="auto" w:fill="auto"/>
          </w:tcPr>
          <w:p w14:paraId="4AB2CBC7" w14:textId="77777777" w:rsidR="005B13BC" w:rsidRPr="006C1834" w:rsidDel="005B13BC" w:rsidRDefault="00AD0CCC" w:rsidP="005B13BC">
            <w:pPr>
              <w:jc w:val="center"/>
              <w:rPr>
                <w:b/>
                <w:szCs w:val="22"/>
              </w:rPr>
            </w:pPr>
            <w:r w:rsidRPr="0029788E">
              <w:rPr>
                <w:b/>
                <w:szCs w:val="22"/>
              </w:rPr>
              <w:t>For information only</w:t>
            </w:r>
          </w:p>
        </w:tc>
      </w:tr>
    </w:tbl>
    <w:p w14:paraId="6D5486C0" w14:textId="77777777" w:rsidR="00656B56" w:rsidRPr="005E6EA1" w:rsidRDefault="00656B56" w:rsidP="00CC59C3">
      <w:pPr>
        <w:jc w:val="both"/>
        <w:rPr>
          <w:rFonts w:cs="Arial"/>
          <w:szCs w:val="22"/>
        </w:rPr>
      </w:pPr>
    </w:p>
    <w:p w14:paraId="5EC26198" w14:textId="77777777" w:rsidR="005C328B" w:rsidRDefault="005C328B" w:rsidP="00150DF8">
      <w:pPr>
        <w:pStyle w:val="Heading6"/>
        <w:ind w:left="720" w:hanging="720"/>
        <w:rPr>
          <w:i w:val="0"/>
          <w:iCs w:val="0"/>
          <w:szCs w:val="22"/>
          <w:u w:val="none"/>
        </w:rPr>
      </w:pPr>
    </w:p>
    <w:p w14:paraId="6226E925" w14:textId="77777777" w:rsidR="005C328B" w:rsidRDefault="005C328B" w:rsidP="00150DF8">
      <w:pPr>
        <w:pStyle w:val="Heading6"/>
        <w:ind w:left="720" w:hanging="720"/>
        <w:rPr>
          <w:i w:val="0"/>
          <w:iCs w:val="0"/>
          <w:szCs w:val="22"/>
          <w:u w:val="none"/>
        </w:rPr>
      </w:pPr>
    </w:p>
    <w:p w14:paraId="09CB23FC" w14:textId="77777777" w:rsidR="00CC59C3" w:rsidRPr="005E6EA1" w:rsidRDefault="00150DF8" w:rsidP="00150DF8">
      <w:pPr>
        <w:pStyle w:val="Heading6"/>
        <w:ind w:left="720" w:hanging="720"/>
        <w:rPr>
          <w:b w:val="0"/>
          <w:bCs w:val="0"/>
          <w:i w:val="0"/>
          <w:iCs w:val="0"/>
          <w:szCs w:val="22"/>
          <w:u w:val="none"/>
        </w:rPr>
      </w:pPr>
      <w:r w:rsidRPr="005E6EA1">
        <w:rPr>
          <w:i w:val="0"/>
          <w:iCs w:val="0"/>
          <w:szCs w:val="22"/>
          <w:u w:val="none"/>
        </w:rPr>
        <w:t>3.</w:t>
      </w:r>
      <w:r w:rsidR="00FF0F33">
        <w:rPr>
          <w:i w:val="0"/>
          <w:iCs w:val="0"/>
          <w:szCs w:val="22"/>
          <w:u w:val="none"/>
        </w:rPr>
        <w:t>3</w:t>
      </w:r>
      <w:r w:rsidRPr="005E6EA1">
        <w:rPr>
          <w:i w:val="0"/>
          <w:iCs w:val="0"/>
          <w:szCs w:val="22"/>
          <w:u w:val="none"/>
        </w:rPr>
        <w:tab/>
      </w:r>
      <w:r w:rsidR="00CC59C3" w:rsidRPr="005E6EA1">
        <w:rPr>
          <w:i w:val="0"/>
          <w:iCs w:val="0"/>
          <w:szCs w:val="22"/>
          <w:u w:val="none"/>
        </w:rPr>
        <w:t>Award</w:t>
      </w:r>
      <w:r w:rsidR="00CC59C3" w:rsidRPr="005E6EA1">
        <w:rPr>
          <w:b w:val="0"/>
          <w:bCs w:val="0"/>
          <w:i w:val="0"/>
          <w:iCs w:val="0"/>
          <w:szCs w:val="22"/>
          <w:u w:val="none"/>
        </w:rPr>
        <w:t xml:space="preserve"> </w:t>
      </w:r>
      <w:r w:rsidR="00CC59C3" w:rsidRPr="005E6EA1">
        <w:rPr>
          <w:i w:val="0"/>
          <w:iCs w:val="0"/>
          <w:szCs w:val="22"/>
          <w:u w:val="none"/>
        </w:rPr>
        <w:t>of Contract</w:t>
      </w:r>
    </w:p>
    <w:p w14:paraId="51303178" w14:textId="77777777" w:rsidR="00CC59C3" w:rsidRPr="005E6EA1" w:rsidRDefault="00CC59C3" w:rsidP="00CC59C3">
      <w:pPr>
        <w:rPr>
          <w:rFonts w:cs="Arial"/>
          <w:bCs/>
          <w:szCs w:val="22"/>
        </w:rPr>
      </w:pPr>
    </w:p>
    <w:p w14:paraId="40E6A7E7" w14:textId="77777777" w:rsidR="00CC59C3" w:rsidRPr="005E6EA1" w:rsidRDefault="00150DF8" w:rsidP="00150DF8">
      <w:pPr>
        <w:pStyle w:val="BodyText2"/>
        <w:ind w:left="709" w:hanging="709"/>
        <w:jc w:val="both"/>
        <w:rPr>
          <w:color w:val="auto"/>
        </w:rPr>
      </w:pPr>
      <w:r w:rsidRPr="005E6EA1">
        <w:rPr>
          <w:color w:val="auto"/>
        </w:rPr>
        <w:t>3.</w:t>
      </w:r>
      <w:r w:rsidR="00FF0F33">
        <w:rPr>
          <w:color w:val="auto"/>
        </w:rPr>
        <w:t>3</w:t>
      </w:r>
      <w:r w:rsidRPr="005E6EA1">
        <w:rPr>
          <w:color w:val="auto"/>
        </w:rPr>
        <w:t xml:space="preserve">.1 </w:t>
      </w:r>
      <w:r w:rsidRPr="005E6EA1">
        <w:rPr>
          <w:color w:val="auto"/>
        </w:rPr>
        <w:tab/>
      </w:r>
      <w:r w:rsidR="00CC59C3" w:rsidRPr="005E6EA1">
        <w:rPr>
          <w:color w:val="auto"/>
        </w:rPr>
        <w:t xml:space="preserve">Upon conclusion of the evaluation of tenders, successful and unsuccessful bidders will be notified of the outcome in writing.  All notices will be </w:t>
      </w:r>
      <w:r w:rsidR="0078413B" w:rsidRPr="005E6EA1">
        <w:rPr>
          <w:color w:val="auto"/>
        </w:rPr>
        <w:t>issued via the Chest Procurement Portal</w:t>
      </w:r>
      <w:r w:rsidR="00CC59C3" w:rsidRPr="005E6EA1">
        <w:rPr>
          <w:color w:val="auto"/>
        </w:rPr>
        <w:t>.</w:t>
      </w:r>
    </w:p>
    <w:p w14:paraId="6BC4248E" w14:textId="77777777" w:rsidR="00CC59C3" w:rsidRPr="005E6EA1" w:rsidRDefault="00CC59C3" w:rsidP="00CC59C3">
      <w:pPr>
        <w:pStyle w:val="BodyText2"/>
        <w:jc w:val="both"/>
        <w:rPr>
          <w:color w:val="auto"/>
        </w:rPr>
      </w:pPr>
    </w:p>
    <w:p w14:paraId="5EBB3B0B" w14:textId="77777777" w:rsidR="00CC59C3" w:rsidRPr="005E6EA1" w:rsidRDefault="00150DF8" w:rsidP="00150DF8">
      <w:pPr>
        <w:pStyle w:val="BodyText2"/>
        <w:ind w:left="709" w:hanging="709"/>
        <w:jc w:val="both"/>
        <w:rPr>
          <w:color w:val="auto"/>
        </w:rPr>
      </w:pPr>
      <w:r w:rsidRPr="005E6EA1">
        <w:rPr>
          <w:color w:val="auto"/>
        </w:rPr>
        <w:t>3.</w:t>
      </w:r>
      <w:r w:rsidR="00FF0F33">
        <w:rPr>
          <w:color w:val="auto"/>
        </w:rPr>
        <w:t>3</w:t>
      </w:r>
      <w:r w:rsidRPr="005E6EA1">
        <w:rPr>
          <w:color w:val="auto"/>
        </w:rPr>
        <w:t>.2</w:t>
      </w:r>
      <w:r w:rsidRPr="005E6EA1">
        <w:rPr>
          <w:color w:val="auto"/>
        </w:rPr>
        <w:tab/>
      </w:r>
      <w:r w:rsidR="00CC59C3" w:rsidRPr="005E6EA1">
        <w:rPr>
          <w:color w:val="auto"/>
        </w:rPr>
        <w:t>The Council does not bind itself to accept the lowest or any tender in whole or part and will ensure that the contract offers its users a range of products and services that best meets their requirements.</w:t>
      </w:r>
    </w:p>
    <w:p w14:paraId="4FD4FEB8" w14:textId="77777777" w:rsidR="00CC59C3" w:rsidRPr="005E6EA1" w:rsidRDefault="00CC59C3" w:rsidP="00CC59C3">
      <w:pPr>
        <w:pStyle w:val="BodyText2"/>
        <w:jc w:val="both"/>
        <w:rPr>
          <w:color w:val="auto"/>
        </w:rPr>
      </w:pPr>
    </w:p>
    <w:p w14:paraId="393CBDFF" w14:textId="77777777" w:rsidR="00CC59C3" w:rsidRPr="005E6EA1" w:rsidRDefault="00FF0F33" w:rsidP="00150DF8">
      <w:pPr>
        <w:pStyle w:val="Body"/>
        <w:tabs>
          <w:tab w:val="clear" w:pos="851"/>
          <w:tab w:val="left" w:pos="709"/>
        </w:tabs>
        <w:spacing w:after="0" w:line="240" w:lineRule="auto"/>
        <w:rPr>
          <w:rFonts w:cs="Arial"/>
          <w:sz w:val="22"/>
          <w:szCs w:val="22"/>
        </w:rPr>
      </w:pPr>
      <w:r>
        <w:rPr>
          <w:rFonts w:cs="Arial"/>
          <w:b/>
          <w:bCs/>
          <w:sz w:val="22"/>
          <w:szCs w:val="22"/>
        </w:rPr>
        <w:t>3.4</w:t>
      </w:r>
      <w:r w:rsidR="00150DF8" w:rsidRPr="005E6EA1">
        <w:rPr>
          <w:rFonts w:cs="Arial"/>
          <w:b/>
          <w:bCs/>
          <w:sz w:val="22"/>
          <w:szCs w:val="22"/>
        </w:rPr>
        <w:tab/>
      </w:r>
      <w:r w:rsidR="00CC59C3" w:rsidRPr="005E6EA1">
        <w:rPr>
          <w:rFonts w:cs="Arial"/>
          <w:b/>
          <w:bCs/>
          <w:sz w:val="22"/>
          <w:szCs w:val="22"/>
        </w:rPr>
        <w:t>Reserved</w:t>
      </w:r>
      <w:r w:rsidR="00CC59C3" w:rsidRPr="005E6EA1">
        <w:rPr>
          <w:rFonts w:cs="Arial"/>
          <w:sz w:val="22"/>
          <w:szCs w:val="22"/>
        </w:rPr>
        <w:t xml:space="preserve"> </w:t>
      </w:r>
      <w:r w:rsidR="00CC59C3" w:rsidRPr="005E6EA1">
        <w:rPr>
          <w:rFonts w:cs="Arial"/>
          <w:b/>
          <w:bCs/>
          <w:sz w:val="22"/>
          <w:szCs w:val="22"/>
        </w:rPr>
        <w:t>Rights</w:t>
      </w:r>
    </w:p>
    <w:p w14:paraId="6A51C1B7" w14:textId="77777777" w:rsidR="00CC59C3" w:rsidRPr="005E6EA1" w:rsidRDefault="00CC59C3" w:rsidP="00CC59C3">
      <w:pPr>
        <w:rPr>
          <w:rFonts w:cs="Arial"/>
          <w:bCs/>
          <w:szCs w:val="22"/>
        </w:rPr>
      </w:pPr>
    </w:p>
    <w:p w14:paraId="5D8180C4" w14:textId="77777777" w:rsidR="00CC59C3" w:rsidRPr="005E6EA1" w:rsidRDefault="00150DF8" w:rsidP="00150DF8">
      <w:pPr>
        <w:pStyle w:val="ListParagraph"/>
        <w:ind w:left="709" w:hanging="709"/>
        <w:rPr>
          <w:rFonts w:cs="Arial"/>
          <w:bCs/>
          <w:szCs w:val="22"/>
        </w:rPr>
      </w:pPr>
      <w:r w:rsidRPr="005E6EA1">
        <w:rPr>
          <w:rFonts w:cs="Arial"/>
          <w:bCs/>
          <w:szCs w:val="22"/>
        </w:rPr>
        <w:t>3.</w:t>
      </w:r>
      <w:r w:rsidR="00FF0F33">
        <w:rPr>
          <w:rFonts w:cs="Arial"/>
          <w:bCs/>
          <w:szCs w:val="22"/>
        </w:rPr>
        <w:t>4</w:t>
      </w:r>
      <w:r w:rsidRPr="005E6EA1">
        <w:rPr>
          <w:rFonts w:cs="Arial"/>
          <w:bCs/>
          <w:szCs w:val="22"/>
        </w:rPr>
        <w:t>.1</w:t>
      </w:r>
      <w:r w:rsidRPr="005E6EA1">
        <w:rPr>
          <w:rFonts w:cs="Arial"/>
          <w:bCs/>
          <w:szCs w:val="22"/>
        </w:rPr>
        <w:tab/>
      </w:r>
      <w:r w:rsidR="00CC59C3" w:rsidRPr="005E6EA1">
        <w:rPr>
          <w:rFonts w:cs="Arial"/>
          <w:bCs/>
          <w:szCs w:val="22"/>
        </w:rPr>
        <w:t>Without prejudice to any other right or remedy the Council shall be entitled at any time to:</w:t>
      </w:r>
    </w:p>
    <w:p w14:paraId="4C35BFA3" w14:textId="77777777" w:rsidR="00CC59C3" w:rsidRPr="005E6EA1" w:rsidRDefault="00CC59C3" w:rsidP="00EA7344">
      <w:pPr>
        <w:numPr>
          <w:ilvl w:val="0"/>
          <w:numId w:val="1"/>
        </w:numPr>
        <w:jc w:val="both"/>
        <w:rPr>
          <w:rFonts w:cs="Arial"/>
          <w:bCs/>
          <w:szCs w:val="22"/>
        </w:rPr>
      </w:pPr>
      <w:r w:rsidRPr="005E6EA1">
        <w:rPr>
          <w:rFonts w:cs="Arial"/>
          <w:bCs/>
          <w:szCs w:val="22"/>
        </w:rPr>
        <w:t>Reject all or any tender</w:t>
      </w:r>
    </w:p>
    <w:p w14:paraId="4505A14A" w14:textId="77777777" w:rsidR="00CC59C3" w:rsidRPr="005E6EA1" w:rsidRDefault="00CC59C3" w:rsidP="00EA7344">
      <w:pPr>
        <w:numPr>
          <w:ilvl w:val="0"/>
          <w:numId w:val="1"/>
        </w:numPr>
        <w:jc w:val="both"/>
        <w:rPr>
          <w:rFonts w:cs="Arial"/>
          <w:bCs/>
          <w:szCs w:val="22"/>
        </w:rPr>
      </w:pPr>
      <w:r w:rsidRPr="005E6EA1">
        <w:rPr>
          <w:rFonts w:cs="Arial"/>
          <w:bCs/>
          <w:szCs w:val="22"/>
        </w:rPr>
        <w:t>Not accept the lowest or any tender</w:t>
      </w:r>
    </w:p>
    <w:p w14:paraId="04095BE5" w14:textId="77777777" w:rsidR="00CC59C3" w:rsidRPr="005E6EA1" w:rsidRDefault="00CC59C3" w:rsidP="00EA7344">
      <w:pPr>
        <w:numPr>
          <w:ilvl w:val="0"/>
          <w:numId w:val="1"/>
        </w:numPr>
        <w:jc w:val="both"/>
        <w:rPr>
          <w:rFonts w:cs="Arial"/>
          <w:bCs/>
          <w:szCs w:val="22"/>
        </w:rPr>
      </w:pPr>
      <w:r w:rsidRPr="005E6EA1">
        <w:rPr>
          <w:rFonts w:cs="Arial"/>
          <w:bCs/>
          <w:szCs w:val="22"/>
        </w:rPr>
        <w:t>Seek clarification of any tender</w:t>
      </w:r>
    </w:p>
    <w:p w14:paraId="761702A8" w14:textId="77777777" w:rsidR="00CC59C3" w:rsidRPr="005E6EA1" w:rsidRDefault="00CC59C3" w:rsidP="00EA7344">
      <w:pPr>
        <w:numPr>
          <w:ilvl w:val="0"/>
          <w:numId w:val="1"/>
        </w:numPr>
        <w:jc w:val="both"/>
        <w:rPr>
          <w:rFonts w:cs="Arial"/>
          <w:bCs/>
          <w:szCs w:val="22"/>
        </w:rPr>
      </w:pPr>
      <w:r w:rsidRPr="005E6EA1">
        <w:rPr>
          <w:rFonts w:cs="Arial"/>
          <w:bCs/>
          <w:szCs w:val="22"/>
        </w:rPr>
        <w:t>Suspend or cancel in whole or in part the tendering process</w:t>
      </w:r>
    </w:p>
    <w:p w14:paraId="6BCDD626" w14:textId="77777777" w:rsidR="00CC59C3" w:rsidRPr="005E6EA1" w:rsidRDefault="00CC59C3" w:rsidP="00EA7344">
      <w:pPr>
        <w:numPr>
          <w:ilvl w:val="0"/>
          <w:numId w:val="1"/>
        </w:numPr>
        <w:jc w:val="both"/>
        <w:rPr>
          <w:rFonts w:cs="Arial"/>
          <w:bCs/>
          <w:szCs w:val="22"/>
        </w:rPr>
      </w:pPr>
      <w:r w:rsidRPr="005E6EA1">
        <w:rPr>
          <w:rFonts w:cs="Arial"/>
          <w:bCs/>
          <w:szCs w:val="22"/>
        </w:rPr>
        <w:t>At any time before the acceptance of a tender, amend the terms of the ITT and/or other documents provided that in the event that it does so it shall:</w:t>
      </w:r>
    </w:p>
    <w:p w14:paraId="529D5807" w14:textId="77777777" w:rsidR="00CC59C3" w:rsidRPr="005E6EA1" w:rsidRDefault="00CC59C3" w:rsidP="00EA7344">
      <w:pPr>
        <w:numPr>
          <w:ilvl w:val="1"/>
          <w:numId w:val="1"/>
        </w:numPr>
        <w:rPr>
          <w:rFonts w:cs="Arial"/>
          <w:bCs/>
          <w:szCs w:val="22"/>
        </w:rPr>
      </w:pPr>
      <w:r w:rsidRPr="005E6EA1">
        <w:rPr>
          <w:rFonts w:cs="Arial"/>
          <w:bCs/>
          <w:szCs w:val="22"/>
        </w:rPr>
        <w:t>notify the Tenderer in writing accordingly, and</w:t>
      </w:r>
    </w:p>
    <w:p w14:paraId="7946F7DB" w14:textId="77777777" w:rsidR="00CC59C3" w:rsidRPr="005E6EA1" w:rsidRDefault="00CC59C3" w:rsidP="00EA7344">
      <w:pPr>
        <w:numPr>
          <w:ilvl w:val="1"/>
          <w:numId w:val="1"/>
        </w:numPr>
      </w:pPr>
      <w:r w:rsidRPr="005E6EA1">
        <w:t>shall extend the date by which tenders are required to be submitted in pursuant to this ITT by such period if any that the Council acting reasonably considers appropriate having regard to the nature and extent of the amendment(s).</w:t>
      </w:r>
    </w:p>
    <w:p w14:paraId="329F7B4E" w14:textId="77777777" w:rsidR="00CC59C3" w:rsidRPr="005E6EA1" w:rsidRDefault="00CC59C3" w:rsidP="00CC59C3">
      <w:pPr>
        <w:pStyle w:val="BodyTextIndent"/>
        <w:spacing w:after="0"/>
        <w:jc w:val="both"/>
      </w:pPr>
    </w:p>
    <w:p w14:paraId="2B4A24CC" w14:textId="77777777" w:rsidR="00CC59C3" w:rsidRPr="005E6EA1" w:rsidRDefault="00CC59C3" w:rsidP="00CC59C3">
      <w:pPr>
        <w:pStyle w:val="BodyTextIndent"/>
        <w:spacing w:after="0"/>
        <w:rPr>
          <w:b/>
          <w:i/>
        </w:rPr>
      </w:pPr>
    </w:p>
    <w:p w14:paraId="56726832" w14:textId="77777777" w:rsidR="00CC59C3" w:rsidRPr="005E6EA1" w:rsidRDefault="00CC59C3" w:rsidP="00CC59C3">
      <w:pPr>
        <w:pStyle w:val="Body2"/>
        <w:spacing w:after="0"/>
        <w:ind w:left="0"/>
        <w:rPr>
          <w:rFonts w:cs="Arial"/>
          <w:b/>
          <w:iCs/>
          <w:sz w:val="22"/>
          <w:szCs w:val="22"/>
        </w:rPr>
      </w:pPr>
    </w:p>
    <w:p w14:paraId="7E1427F1" w14:textId="77777777" w:rsidR="00CC59C3" w:rsidRPr="005E6EA1" w:rsidRDefault="00CC59C3" w:rsidP="00CC59C3">
      <w:r w:rsidRPr="005E6EA1">
        <w:rPr>
          <w:rFonts w:cs="Arial"/>
          <w:b/>
          <w:iCs/>
          <w:sz w:val="28"/>
          <w:szCs w:val="22"/>
        </w:rPr>
        <w:br w:type="page"/>
      </w:r>
    </w:p>
    <w:p w14:paraId="664D4A53" w14:textId="77777777" w:rsidR="00F24D5A" w:rsidRPr="005E6EA1" w:rsidRDefault="00150DF8" w:rsidP="00DE3F0F">
      <w:pPr>
        <w:pBdr>
          <w:bottom w:val="single" w:sz="12" w:space="1" w:color="auto"/>
        </w:pBdr>
        <w:rPr>
          <w:b/>
          <w:bCs/>
          <w:sz w:val="28"/>
        </w:rPr>
      </w:pPr>
      <w:proofErr w:type="gramStart"/>
      <w:r w:rsidRPr="005E6EA1">
        <w:rPr>
          <w:b/>
          <w:bCs/>
          <w:sz w:val="28"/>
        </w:rPr>
        <w:lastRenderedPageBreak/>
        <w:t>Section  4</w:t>
      </w:r>
      <w:proofErr w:type="gramEnd"/>
      <w:r w:rsidR="00FD5BBC" w:rsidRPr="005E6EA1">
        <w:rPr>
          <w:b/>
          <w:bCs/>
          <w:sz w:val="28"/>
        </w:rPr>
        <w:t>. Service Specific Questions</w:t>
      </w:r>
    </w:p>
    <w:p w14:paraId="3E294312" w14:textId="77777777" w:rsidR="00DE3F0F" w:rsidRPr="005E6EA1" w:rsidRDefault="00DE3F0F">
      <w:pPr>
        <w:rPr>
          <w:rFonts w:cs="Arial"/>
          <w:szCs w:val="22"/>
        </w:rPr>
      </w:pPr>
    </w:p>
    <w:p w14:paraId="4FFED91D" w14:textId="77777777" w:rsidR="008C00E0" w:rsidRDefault="008C00E0" w:rsidP="008C00E0">
      <w:r>
        <w:rPr>
          <w:b/>
        </w:rPr>
        <w:t>4.1</w:t>
      </w:r>
      <w:r>
        <w:rPr>
          <w:b/>
        </w:rPr>
        <w:tab/>
        <w:t>Section 1 - Quality</w:t>
      </w:r>
    </w:p>
    <w:p w14:paraId="7EDC03A0" w14:textId="77777777" w:rsidR="008C00E0" w:rsidRDefault="008C00E0" w:rsidP="008C00E0"/>
    <w:p w14:paraId="59840603" w14:textId="77777777" w:rsidR="008C00E0" w:rsidRDefault="008C00E0" w:rsidP="008C00E0">
      <w:pPr>
        <w:ind w:left="720" w:hanging="720"/>
      </w:pPr>
      <w:r>
        <w:t>4.1.1</w:t>
      </w:r>
      <w:r>
        <w:tab/>
        <w:t>Please provide answers to the questions below. Please note that these replies will form part of the tender submission</w:t>
      </w:r>
      <w:r w:rsidR="00D03F8F">
        <w:t>.</w:t>
      </w:r>
      <w:r>
        <w:t xml:space="preserve"> </w:t>
      </w:r>
    </w:p>
    <w:p w14:paraId="38E788B7" w14:textId="77777777" w:rsidR="00D03F8F" w:rsidRDefault="00D03F8F" w:rsidP="008C00E0">
      <w:pPr>
        <w:ind w:left="720" w:hanging="720"/>
      </w:pPr>
    </w:p>
    <w:p w14:paraId="2574B657" w14:textId="77777777" w:rsidR="008C00E0" w:rsidRPr="0097712B" w:rsidRDefault="008C00E0" w:rsidP="008C00E0">
      <w:pPr>
        <w:ind w:left="709" w:hanging="709"/>
        <w:rPr>
          <w:rFonts w:eastAsia="Calibri" w:cs="Arial"/>
          <w:szCs w:val="22"/>
        </w:rPr>
      </w:pPr>
      <w:r>
        <w:rPr>
          <w:rFonts w:eastAsia="Calibri" w:cs="Arial"/>
          <w:szCs w:val="22"/>
        </w:rPr>
        <w:t>4.1</w:t>
      </w:r>
      <w:r w:rsidRPr="0097712B">
        <w:rPr>
          <w:rFonts w:eastAsia="Calibri" w:cs="Arial"/>
          <w:szCs w:val="22"/>
        </w:rPr>
        <w:t>.2</w:t>
      </w:r>
      <w:r w:rsidRPr="0097712B">
        <w:rPr>
          <w:rFonts w:eastAsia="Calibri" w:cs="Arial"/>
          <w:szCs w:val="22"/>
        </w:rPr>
        <w:tab/>
        <w:t xml:space="preserve">This </w:t>
      </w:r>
      <w:r>
        <w:rPr>
          <w:rFonts w:eastAsia="Calibri" w:cs="Arial"/>
          <w:szCs w:val="22"/>
        </w:rPr>
        <w:t xml:space="preserve">element of the tender </w:t>
      </w:r>
      <w:r w:rsidRPr="005E6EA1">
        <w:rPr>
          <w:rFonts w:eastAsia="Calibri" w:cs="Arial"/>
          <w:szCs w:val="22"/>
        </w:rPr>
        <w:t xml:space="preserve">makes up </w:t>
      </w:r>
      <w:r w:rsidR="00400BBE">
        <w:rPr>
          <w:rFonts w:eastAsia="Calibri" w:cs="Arial"/>
          <w:szCs w:val="22"/>
        </w:rPr>
        <w:t>10</w:t>
      </w:r>
      <w:r w:rsidRPr="005E6EA1">
        <w:rPr>
          <w:rFonts w:eastAsia="Calibri" w:cs="Arial"/>
          <w:szCs w:val="22"/>
        </w:rPr>
        <w:t>0% of the overall</w:t>
      </w:r>
      <w:r w:rsidRPr="0097712B">
        <w:rPr>
          <w:rFonts w:eastAsia="Calibri" w:cs="Arial"/>
          <w:szCs w:val="22"/>
        </w:rPr>
        <w:t xml:space="preserve"> total score. Each question is marked out of 5.</w:t>
      </w:r>
    </w:p>
    <w:p w14:paraId="0983E3A0" w14:textId="77777777" w:rsidR="008C00E0" w:rsidRPr="0097712B" w:rsidRDefault="008C00E0" w:rsidP="008C00E0">
      <w:pPr>
        <w:ind w:left="709" w:hanging="709"/>
        <w:rPr>
          <w:rFonts w:eastAsia="Calibri" w:cs="Arial"/>
          <w:szCs w:val="22"/>
        </w:rPr>
      </w:pPr>
    </w:p>
    <w:p w14:paraId="23C0378F" w14:textId="77777777" w:rsidR="008C00E0" w:rsidRPr="0097712B" w:rsidRDefault="008C00E0" w:rsidP="008C00E0">
      <w:pPr>
        <w:spacing w:after="200" w:line="276" w:lineRule="auto"/>
        <w:ind w:left="709" w:hanging="709"/>
        <w:rPr>
          <w:rFonts w:eastAsia="Calibri" w:cs="Arial"/>
          <w:szCs w:val="22"/>
        </w:rPr>
      </w:pPr>
      <w:r>
        <w:rPr>
          <w:rFonts w:eastAsia="Calibri" w:cs="Arial"/>
          <w:szCs w:val="22"/>
        </w:rPr>
        <w:t>4.1</w:t>
      </w:r>
      <w:r w:rsidRPr="0097712B">
        <w:rPr>
          <w:rFonts w:eastAsia="Calibri" w:cs="Arial"/>
          <w:szCs w:val="22"/>
        </w:rPr>
        <w:t>.3</w:t>
      </w:r>
      <w:r w:rsidRPr="0097712B">
        <w:rPr>
          <w:rFonts w:eastAsia="Calibri" w:cs="Arial"/>
          <w:szCs w:val="22"/>
        </w:rPr>
        <w:tab/>
        <w:t xml:space="preserve">No trade or promotional literature will be accepted as part of </w:t>
      </w:r>
      <w:r w:rsidR="00D03F8F">
        <w:rPr>
          <w:rFonts w:eastAsia="Calibri" w:cs="Arial"/>
          <w:szCs w:val="22"/>
        </w:rPr>
        <w:t>any response</w:t>
      </w:r>
      <w:r w:rsidRPr="0097712B">
        <w:rPr>
          <w:rFonts w:eastAsia="Calibri" w:cs="Arial"/>
          <w:szCs w:val="22"/>
        </w:rPr>
        <w:t>.</w:t>
      </w:r>
    </w:p>
    <w:p w14:paraId="202038E6" w14:textId="77777777" w:rsidR="008C00E0" w:rsidRPr="0097712B" w:rsidRDefault="008C00E0" w:rsidP="008C00E0">
      <w:pPr>
        <w:spacing w:after="200" w:line="276" w:lineRule="auto"/>
        <w:ind w:left="709" w:hanging="709"/>
        <w:rPr>
          <w:rFonts w:eastAsia="Calibri" w:cs="Arial"/>
          <w:szCs w:val="22"/>
        </w:rPr>
      </w:pPr>
      <w:r>
        <w:rPr>
          <w:rFonts w:eastAsia="Calibri" w:cs="Arial"/>
          <w:szCs w:val="22"/>
        </w:rPr>
        <w:t>4.1</w:t>
      </w:r>
      <w:r w:rsidRPr="0097712B">
        <w:rPr>
          <w:rFonts w:eastAsia="Calibri" w:cs="Arial"/>
          <w:szCs w:val="22"/>
        </w:rPr>
        <w:t xml:space="preserve">.4 </w:t>
      </w:r>
      <w:r w:rsidRPr="0097712B">
        <w:rPr>
          <w:rFonts w:eastAsia="Calibri" w:cs="Arial"/>
          <w:szCs w:val="22"/>
        </w:rPr>
        <w:tab/>
        <w:t>Please pay attention to the maximum word count for each question</w:t>
      </w:r>
      <w:r w:rsidR="00D03F8F">
        <w:rPr>
          <w:rFonts w:eastAsia="Calibri" w:cs="Arial"/>
          <w:szCs w:val="22"/>
        </w:rPr>
        <w:t xml:space="preserve"> which is indicated against each question.</w:t>
      </w:r>
    </w:p>
    <w:p w14:paraId="0F33A221" w14:textId="77777777" w:rsidR="008C00E0" w:rsidRPr="0097712B" w:rsidRDefault="008C00E0" w:rsidP="008C00E0">
      <w:pPr>
        <w:spacing w:after="200" w:line="276" w:lineRule="auto"/>
        <w:ind w:left="709" w:hanging="709"/>
        <w:rPr>
          <w:rFonts w:cs="Arial"/>
        </w:rPr>
      </w:pPr>
      <w:r>
        <w:rPr>
          <w:rFonts w:cs="Arial"/>
        </w:rPr>
        <w:t>4.1</w:t>
      </w:r>
      <w:r w:rsidRPr="0097712B">
        <w:rPr>
          <w:rFonts w:cs="Arial"/>
        </w:rPr>
        <w:t>.5</w:t>
      </w:r>
      <w:r w:rsidRPr="0097712B">
        <w:rPr>
          <w:rFonts w:cs="Arial"/>
        </w:rPr>
        <w:tab/>
      </w:r>
      <w:r w:rsidR="00400BBE">
        <w:rPr>
          <w:rFonts w:cs="Arial"/>
          <w:szCs w:val="22"/>
        </w:rPr>
        <w:t>In order to be placed on the Approved List and awarded a contract</w:t>
      </w:r>
      <w:r w:rsidR="00D03F8F">
        <w:rPr>
          <w:rFonts w:cs="Arial"/>
          <w:szCs w:val="22"/>
        </w:rPr>
        <w:t>,</w:t>
      </w:r>
      <w:r w:rsidR="00400BBE">
        <w:rPr>
          <w:rFonts w:cs="Arial"/>
          <w:szCs w:val="22"/>
        </w:rPr>
        <w:t xml:space="preserve"> bidders will need to have been successful in the Selection Process (3.1) and achieved a minimum of 50% of the available marks in Section 4.</w:t>
      </w:r>
    </w:p>
    <w:p w14:paraId="4ADF85E8" w14:textId="77777777" w:rsidR="008C00E0" w:rsidRPr="0097712B" w:rsidRDefault="008C00E0" w:rsidP="008C00E0">
      <w:pPr>
        <w:ind w:left="709" w:hanging="709"/>
        <w:jc w:val="both"/>
        <w:rPr>
          <w:rFonts w:cs="Arial"/>
          <w:szCs w:val="20"/>
          <w:lang w:eastAsia="en-GB"/>
        </w:rPr>
      </w:pPr>
      <w:r>
        <w:rPr>
          <w:rFonts w:cs="Arial"/>
          <w:szCs w:val="20"/>
          <w:lang w:eastAsia="en-GB"/>
        </w:rPr>
        <w:t>4.1</w:t>
      </w:r>
      <w:r w:rsidRPr="0097712B">
        <w:rPr>
          <w:rFonts w:cs="Arial"/>
          <w:szCs w:val="20"/>
          <w:lang w:eastAsia="en-GB"/>
        </w:rPr>
        <w:t>.6</w:t>
      </w:r>
      <w:r w:rsidRPr="0097712B">
        <w:rPr>
          <w:rFonts w:cs="Arial"/>
          <w:szCs w:val="20"/>
          <w:lang w:eastAsia="en-GB"/>
        </w:rPr>
        <w:tab/>
        <w:t>Tenderers should note that regardless of a bid’s overall merits, in the event that evaluating officers (acting reasonably) consider there to be a fundamental weakness likely to impact adversely upon the supply of services, then grounds will exist to exclude the bid from further consideration.</w:t>
      </w:r>
    </w:p>
    <w:p w14:paraId="7C20FEC7" w14:textId="77777777" w:rsidR="008C00E0" w:rsidRPr="0097712B" w:rsidRDefault="008C00E0" w:rsidP="008C00E0">
      <w:pPr>
        <w:ind w:left="709" w:hanging="709"/>
        <w:jc w:val="both"/>
        <w:rPr>
          <w:rFonts w:cs="Arial"/>
          <w:color w:val="000000"/>
          <w:szCs w:val="22"/>
          <w:lang w:eastAsia="en-GB"/>
        </w:rPr>
      </w:pPr>
    </w:p>
    <w:p w14:paraId="18DB0EE8" w14:textId="77777777" w:rsidR="008C00E0" w:rsidRPr="00E20CB5" w:rsidRDefault="008C00E0" w:rsidP="008C00E0">
      <w:pPr>
        <w:autoSpaceDE w:val="0"/>
        <w:autoSpaceDN w:val="0"/>
        <w:adjustRightInd w:val="0"/>
        <w:ind w:left="709" w:hanging="709"/>
        <w:rPr>
          <w:rFonts w:cs="Arial"/>
          <w:iCs/>
          <w:color w:val="000000"/>
          <w:szCs w:val="22"/>
          <w:lang w:eastAsia="en-GB"/>
        </w:rPr>
      </w:pPr>
      <w:r w:rsidRPr="00E20CB5">
        <w:rPr>
          <w:rFonts w:cs="Arial"/>
          <w:iCs/>
          <w:color w:val="000000"/>
          <w:szCs w:val="22"/>
          <w:lang w:eastAsia="en-GB"/>
        </w:rPr>
        <w:t>4.1.7</w:t>
      </w:r>
      <w:r w:rsidRPr="00E20CB5">
        <w:rPr>
          <w:rFonts w:cs="Arial"/>
          <w:iCs/>
          <w:color w:val="000000"/>
          <w:szCs w:val="22"/>
          <w:lang w:eastAsia="en-GB"/>
        </w:rPr>
        <w:tab/>
        <w:t xml:space="preserve">Grounds for exclusion will consist of (but are not limited to) the </w:t>
      </w:r>
      <w:proofErr w:type="gramStart"/>
      <w:r w:rsidRPr="00E20CB5">
        <w:rPr>
          <w:rFonts w:cs="Arial"/>
          <w:iCs/>
          <w:color w:val="000000"/>
          <w:szCs w:val="22"/>
          <w:lang w:eastAsia="en-GB"/>
        </w:rPr>
        <w:t>following:-</w:t>
      </w:r>
      <w:proofErr w:type="gramEnd"/>
    </w:p>
    <w:p w14:paraId="26D7A270" w14:textId="77777777" w:rsidR="008C00E0" w:rsidRPr="00E20CB5" w:rsidRDefault="008C00E0" w:rsidP="008C00E0">
      <w:pPr>
        <w:autoSpaceDE w:val="0"/>
        <w:autoSpaceDN w:val="0"/>
        <w:adjustRightInd w:val="0"/>
        <w:rPr>
          <w:rFonts w:cs="Arial"/>
          <w:iCs/>
          <w:color w:val="000000"/>
          <w:szCs w:val="22"/>
          <w:lang w:eastAsia="en-GB"/>
        </w:rPr>
      </w:pPr>
    </w:p>
    <w:p w14:paraId="397F7975" w14:textId="77777777" w:rsidR="008C00E0" w:rsidRPr="00E20CB5" w:rsidRDefault="008C00E0" w:rsidP="00A77D15">
      <w:pPr>
        <w:numPr>
          <w:ilvl w:val="0"/>
          <w:numId w:val="18"/>
        </w:numPr>
        <w:autoSpaceDE w:val="0"/>
        <w:autoSpaceDN w:val="0"/>
        <w:adjustRightInd w:val="0"/>
        <w:ind w:left="993" w:hanging="284"/>
        <w:rPr>
          <w:rFonts w:cs="Arial"/>
          <w:iCs/>
          <w:color w:val="000000"/>
          <w:szCs w:val="22"/>
          <w:lang w:eastAsia="en-GB"/>
        </w:rPr>
      </w:pPr>
      <w:r w:rsidRPr="00E20CB5">
        <w:rPr>
          <w:rFonts w:cs="Arial"/>
          <w:iCs/>
          <w:color w:val="000000"/>
          <w:szCs w:val="22"/>
          <w:lang w:eastAsia="en-GB"/>
        </w:rPr>
        <w:t>should any response to a question detailed below be scored as 0 marks;</w:t>
      </w:r>
    </w:p>
    <w:p w14:paraId="6A633E04" w14:textId="77777777" w:rsidR="008C00E0" w:rsidRPr="00E20CB5" w:rsidRDefault="008C00E0" w:rsidP="00A77D15">
      <w:pPr>
        <w:numPr>
          <w:ilvl w:val="0"/>
          <w:numId w:val="18"/>
        </w:numPr>
        <w:autoSpaceDE w:val="0"/>
        <w:autoSpaceDN w:val="0"/>
        <w:adjustRightInd w:val="0"/>
        <w:ind w:left="993" w:hanging="284"/>
        <w:rPr>
          <w:rFonts w:cs="Arial"/>
          <w:iCs/>
          <w:color w:val="000000"/>
          <w:szCs w:val="22"/>
          <w:lang w:eastAsia="en-GB"/>
        </w:rPr>
      </w:pPr>
      <w:r w:rsidRPr="00E20CB5">
        <w:rPr>
          <w:rFonts w:cs="Arial"/>
          <w:iCs/>
          <w:color w:val="000000"/>
          <w:szCs w:val="22"/>
          <w:lang w:eastAsia="en-GB"/>
        </w:rPr>
        <w:t xml:space="preserve">should 2 or more responses to questions detailed below be scored as 1 </w:t>
      </w:r>
      <w:proofErr w:type="gramStart"/>
      <w:r w:rsidRPr="00E20CB5">
        <w:rPr>
          <w:rFonts w:cs="Arial"/>
          <w:iCs/>
          <w:color w:val="000000"/>
          <w:szCs w:val="22"/>
          <w:lang w:eastAsia="en-GB"/>
        </w:rPr>
        <w:t>mark ;</w:t>
      </w:r>
      <w:proofErr w:type="gramEnd"/>
    </w:p>
    <w:p w14:paraId="7C4F0859" w14:textId="77777777" w:rsidR="008C00E0" w:rsidRPr="00E20CB5" w:rsidRDefault="008C00E0" w:rsidP="00A77D15">
      <w:pPr>
        <w:numPr>
          <w:ilvl w:val="0"/>
          <w:numId w:val="18"/>
        </w:numPr>
        <w:autoSpaceDE w:val="0"/>
        <w:autoSpaceDN w:val="0"/>
        <w:adjustRightInd w:val="0"/>
        <w:ind w:left="993" w:hanging="284"/>
        <w:jc w:val="both"/>
        <w:rPr>
          <w:rFonts w:cs="Arial"/>
          <w:szCs w:val="22"/>
          <w:lang w:eastAsia="en-GB"/>
        </w:rPr>
      </w:pPr>
      <w:r w:rsidRPr="00E20CB5">
        <w:rPr>
          <w:rFonts w:cs="Arial"/>
          <w:iCs/>
          <w:color w:val="000000"/>
          <w:szCs w:val="22"/>
          <w:lang w:eastAsia="en-GB"/>
        </w:rPr>
        <w:t>should 3 or more responses to questions detailed below be scored as 2 marks or less,</w:t>
      </w:r>
    </w:p>
    <w:p w14:paraId="7F0049EB" w14:textId="77777777" w:rsidR="008C00E0" w:rsidRPr="00E20CB5" w:rsidRDefault="008C00E0" w:rsidP="00A77D15">
      <w:pPr>
        <w:pStyle w:val="ListParagraph"/>
        <w:numPr>
          <w:ilvl w:val="0"/>
          <w:numId w:val="18"/>
        </w:numPr>
        <w:ind w:left="709"/>
        <w:jc w:val="both"/>
        <w:rPr>
          <w:rFonts w:cs="Arial"/>
          <w:szCs w:val="22"/>
        </w:rPr>
      </w:pPr>
      <w:r w:rsidRPr="00E20CB5">
        <w:rPr>
          <w:rFonts w:cs="Arial"/>
          <w:iCs/>
          <w:color w:val="000000"/>
          <w:szCs w:val="22"/>
          <w:lang w:eastAsia="en-GB"/>
        </w:rPr>
        <w:t xml:space="preserve">   Then this will automatically exclude the bid from further consideration.</w:t>
      </w:r>
    </w:p>
    <w:p w14:paraId="4920CBDC" w14:textId="77777777" w:rsidR="008C00E0" w:rsidRDefault="008C00E0" w:rsidP="00717E69">
      <w:pPr>
        <w:rPr>
          <w:b/>
        </w:rPr>
      </w:pPr>
    </w:p>
    <w:p w14:paraId="0A398AC5" w14:textId="77777777" w:rsidR="008A06E9" w:rsidRDefault="008A06E9" w:rsidP="00717E69">
      <w:pPr>
        <w:rPr>
          <w:b/>
        </w:rPr>
      </w:pPr>
    </w:p>
    <w:p w14:paraId="5C8D64DB" w14:textId="77777777" w:rsidR="008A06E9" w:rsidRPr="006C1834" w:rsidRDefault="008A06E9" w:rsidP="00717E69">
      <w:pPr>
        <w:rPr>
          <w:b/>
          <w:u w:val="single"/>
        </w:rPr>
      </w:pPr>
      <w:r>
        <w:rPr>
          <w:b/>
          <w:u w:val="single"/>
        </w:rPr>
        <w:t xml:space="preserve">Questions / </w:t>
      </w:r>
      <w:r w:rsidR="00A36C6A">
        <w:rPr>
          <w:b/>
          <w:u w:val="single"/>
        </w:rPr>
        <w:t>declarations</w:t>
      </w:r>
    </w:p>
    <w:p w14:paraId="376315BA" w14:textId="77777777" w:rsidR="008A06E9" w:rsidRDefault="008A06E9" w:rsidP="00717E69">
      <w:pPr>
        <w:rPr>
          <w:b/>
        </w:rPr>
      </w:pPr>
    </w:p>
    <w:p w14:paraId="6F45572F" w14:textId="77777777" w:rsidR="008A06E9" w:rsidRPr="008A06E9" w:rsidRDefault="0030539C" w:rsidP="008A06E9">
      <w:pPr>
        <w:overflowPunct w:val="0"/>
        <w:autoSpaceDE w:val="0"/>
        <w:autoSpaceDN w:val="0"/>
        <w:adjustRightInd w:val="0"/>
        <w:spacing w:before="120"/>
        <w:textAlignment w:val="baseline"/>
        <w:outlineLvl w:val="1"/>
        <w:rPr>
          <w:b/>
          <w:color w:val="000000"/>
          <w:szCs w:val="20"/>
          <w:lang w:val="en-US"/>
        </w:rPr>
      </w:pPr>
      <w:r>
        <w:rPr>
          <w:b/>
          <w:color w:val="000000"/>
          <w:szCs w:val="20"/>
          <w:lang w:val="en-US"/>
        </w:rPr>
        <w:t>Q</w:t>
      </w:r>
      <w:r w:rsidR="008A06E9">
        <w:rPr>
          <w:b/>
          <w:color w:val="000000"/>
          <w:szCs w:val="20"/>
          <w:lang w:val="en-US"/>
        </w:rPr>
        <w:t>1</w:t>
      </w:r>
      <w:r w:rsidR="008A06E9" w:rsidRPr="008A06E9">
        <w:rPr>
          <w:b/>
          <w:color w:val="000000"/>
          <w:szCs w:val="20"/>
          <w:lang w:val="en-US"/>
        </w:rPr>
        <w:t>: Safeguarding</w:t>
      </w:r>
    </w:p>
    <w:p w14:paraId="522EA560" w14:textId="77777777" w:rsidR="008A06E9" w:rsidRPr="008A06E9" w:rsidRDefault="008A06E9" w:rsidP="008A06E9">
      <w:pPr>
        <w:overflowPunct w:val="0"/>
        <w:autoSpaceDE w:val="0"/>
        <w:autoSpaceDN w:val="0"/>
        <w:adjustRightInd w:val="0"/>
        <w:spacing w:before="120"/>
        <w:textAlignment w:val="baseline"/>
        <w:outlineLvl w:val="1"/>
        <w:rPr>
          <w:color w:val="000000"/>
          <w:szCs w:val="20"/>
          <w:lang w:val="en-US"/>
        </w:rPr>
      </w:pPr>
      <w:r w:rsidRPr="008A06E9">
        <w:rPr>
          <w:color w:val="000000"/>
          <w:szCs w:val="20"/>
          <w:lang w:val="en-US"/>
        </w:rPr>
        <w:t>Pass/Fail</w:t>
      </w:r>
    </w:p>
    <w:p w14:paraId="628B4517" w14:textId="77777777" w:rsidR="008A06E9" w:rsidRPr="008A06E9" w:rsidRDefault="008A06E9" w:rsidP="008A06E9">
      <w:pPr>
        <w:overflowPunct w:val="0"/>
        <w:autoSpaceDE w:val="0"/>
        <w:autoSpaceDN w:val="0"/>
        <w:adjustRightInd w:val="0"/>
        <w:textAlignment w:val="baseline"/>
        <w:rPr>
          <w:rFonts w:ascii="Times New Roman" w:hAnsi="Times New Roman"/>
          <w:color w:val="000000"/>
          <w:szCs w:val="20"/>
        </w:rPr>
      </w:pPr>
    </w:p>
    <w:p w14:paraId="13E66ECE" w14:textId="77777777" w:rsidR="008A06E9" w:rsidRPr="008A06E9" w:rsidRDefault="008A06E9" w:rsidP="008A06E9">
      <w:pPr>
        <w:overflowPunct w:val="0"/>
        <w:autoSpaceDE w:val="0"/>
        <w:autoSpaceDN w:val="0"/>
        <w:adjustRightInd w:val="0"/>
        <w:textAlignment w:val="baseline"/>
        <w:rPr>
          <w:rFonts w:cs="Arial"/>
          <w:color w:val="000000"/>
          <w:szCs w:val="20"/>
        </w:rPr>
      </w:pPr>
      <w:r w:rsidRPr="008A06E9">
        <w:rPr>
          <w:rFonts w:cs="Arial"/>
          <w:color w:val="000000"/>
          <w:szCs w:val="20"/>
        </w:rPr>
        <w:t>It is a requirement that all Applicants sign the following declaration that they will comply with</w:t>
      </w:r>
      <w:r w:rsidRPr="008A06E9">
        <w:rPr>
          <w:rFonts w:ascii="Times New Roman" w:hAnsi="Times New Roman"/>
          <w:b/>
          <w:color w:val="000000"/>
          <w:szCs w:val="20"/>
        </w:rPr>
        <w:t xml:space="preserve"> </w:t>
      </w:r>
      <w:proofErr w:type="spellStart"/>
      <w:proofErr w:type="gramStart"/>
      <w:r w:rsidRPr="008A06E9">
        <w:rPr>
          <w:rFonts w:cs="Arial"/>
          <w:color w:val="000000"/>
          <w:szCs w:val="22"/>
        </w:rPr>
        <w:t>St.Helens</w:t>
      </w:r>
      <w:proofErr w:type="spellEnd"/>
      <w:proofErr w:type="gramEnd"/>
      <w:r w:rsidRPr="008A06E9">
        <w:rPr>
          <w:rFonts w:cs="Arial"/>
          <w:color w:val="000000"/>
          <w:szCs w:val="22"/>
        </w:rPr>
        <w:t xml:space="preserve"> Multi-Agency Safeguarding Adults Policy, Procedures and Good Practice Guidance a copy of the latest Edition – April 2015</w:t>
      </w:r>
      <w:r w:rsidRPr="008A06E9">
        <w:rPr>
          <w:rFonts w:cs="Arial"/>
          <w:color w:val="000000"/>
          <w:szCs w:val="20"/>
        </w:rPr>
        <w:t xml:space="preserve"> is available via the Council website and the North West CHEST Portal.</w:t>
      </w:r>
    </w:p>
    <w:p w14:paraId="0A359A73" w14:textId="77777777" w:rsidR="008A06E9" w:rsidRPr="008A06E9" w:rsidRDefault="008A06E9" w:rsidP="008A06E9">
      <w:pPr>
        <w:overflowPunct w:val="0"/>
        <w:autoSpaceDE w:val="0"/>
        <w:autoSpaceDN w:val="0"/>
        <w:adjustRightInd w:val="0"/>
        <w:textAlignment w:val="baseline"/>
        <w:rPr>
          <w:rFonts w:cs="Arial"/>
          <w:color w:val="000000"/>
          <w:szCs w:val="20"/>
        </w:rPr>
      </w:pPr>
    </w:p>
    <w:p w14:paraId="4572D770" w14:textId="77777777" w:rsidR="008A06E9" w:rsidRPr="008A06E9"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u w:val="single"/>
          <w:lang w:val="en-US"/>
        </w:rPr>
      </w:pPr>
      <w:r w:rsidRPr="008A06E9">
        <w:rPr>
          <w:rFonts w:cs="Arial"/>
          <w:color w:val="000000"/>
          <w:szCs w:val="22"/>
          <w:u w:val="single"/>
          <w:lang w:val="en-US"/>
        </w:rPr>
        <w:t>DECLARATION</w:t>
      </w:r>
    </w:p>
    <w:p w14:paraId="61BFBD3A" w14:textId="77777777" w:rsidR="008A06E9" w:rsidRPr="008A06E9"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13CB363C" w14:textId="77777777" w:rsidR="008A06E9" w:rsidRPr="008A06E9"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sidRPr="008A06E9">
        <w:rPr>
          <w:rFonts w:cs="Arial"/>
          <w:color w:val="000000"/>
          <w:szCs w:val="22"/>
          <w:lang w:val="en-US"/>
        </w:rPr>
        <w:t xml:space="preserve">I/We ______________________________________________ (company name) hereby undertake and agree, that we </w:t>
      </w:r>
      <w:r w:rsidRPr="008A06E9">
        <w:rPr>
          <w:rFonts w:cs="Arial"/>
          <w:color w:val="000000"/>
          <w:szCs w:val="20"/>
          <w:lang w:val="en-US"/>
        </w:rPr>
        <w:t>will comply with</w:t>
      </w:r>
      <w:r w:rsidRPr="008A06E9">
        <w:rPr>
          <w:rFonts w:ascii="Times New Roman" w:hAnsi="Times New Roman"/>
          <w:b/>
          <w:color w:val="000000"/>
          <w:szCs w:val="20"/>
          <w:lang w:val="en-US"/>
        </w:rPr>
        <w:t xml:space="preserve"> </w:t>
      </w:r>
      <w:proofErr w:type="spellStart"/>
      <w:r w:rsidRPr="008A06E9">
        <w:rPr>
          <w:rFonts w:cs="Arial"/>
          <w:color w:val="000000"/>
          <w:szCs w:val="22"/>
          <w:lang w:val="en-US"/>
        </w:rPr>
        <w:t>St.Helens</w:t>
      </w:r>
      <w:proofErr w:type="spellEnd"/>
      <w:r w:rsidRPr="008A06E9">
        <w:rPr>
          <w:rFonts w:cs="Arial"/>
          <w:color w:val="000000"/>
          <w:szCs w:val="22"/>
          <w:lang w:val="en-US"/>
        </w:rPr>
        <w:t xml:space="preserve"> Multi-Agency Safeguarding Adults Policy, Procedures and Good Practice Guidance: Edition April 2015</w:t>
      </w:r>
    </w:p>
    <w:p w14:paraId="75EC5F4E" w14:textId="77777777" w:rsidR="008A06E9" w:rsidRPr="008A06E9"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0811266E" w14:textId="77777777" w:rsidR="0030539C"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sidRPr="008A06E9">
        <w:rPr>
          <w:rFonts w:cs="Arial"/>
          <w:color w:val="000000"/>
          <w:szCs w:val="22"/>
          <w:lang w:val="en-US"/>
        </w:rPr>
        <w:t>COMPANY</w:t>
      </w:r>
      <w:r w:rsidRPr="008A06E9">
        <w:rPr>
          <w:rFonts w:cs="Arial"/>
          <w:color w:val="000000"/>
          <w:szCs w:val="22"/>
          <w:lang w:val="en-US"/>
        </w:rPr>
        <w:tab/>
      </w:r>
      <w:r w:rsidR="0030539C">
        <w:rPr>
          <w:rFonts w:cs="Arial"/>
          <w:color w:val="000000"/>
          <w:szCs w:val="22"/>
          <w:lang w:val="en-US"/>
        </w:rPr>
        <w:t>_______________________________</w:t>
      </w:r>
    </w:p>
    <w:p w14:paraId="14FBFD71" w14:textId="77777777" w:rsidR="008A06E9" w:rsidRPr="008A06E9"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Pr>
          <w:rFonts w:cs="Arial"/>
          <w:color w:val="000000"/>
          <w:szCs w:val="22"/>
          <w:lang w:val="en-US"/>
        </w:rPr>
        <w:tab/>
      </w:r>
      <w:r>
        <w:rPr>
          <w:rFonts w:cs="Arial"/>
          <w:color w:val="000000"/>
          <w:szCs w:val="22"/>
          <w:lang w:val="en-US"/>
        </w:rPr>
        <w:tab/>
      </w:r>
      <w:r w:rsidR="008A06E9" w:rsidRPr="008A06E9">
        <w:rPr>
          <w:rFonts w:cs="Arial"/>
          <w:color w:val="000000"/>
          <w:szCs w:val="22"/>
          <w:lang w:val="en-US"/>
        </w:rPr>
        <w:tab/>
      </w:r>
      <w:r w:rsidR="008A06E9" w:rsidRPr="008A06E9">
        <w:rPr>
          <w:rFonts w:cs="Arial"/>
          <w:color w:val="000000"/>
          <w:szCs w:val="22"/>
          <w:lang w:val="en-US"/>
        </w:rPr>
        <w:tab/>
      </w:r>
      <w:r w:rsidR="008A06E9" w:rsidRPr="008A06E9">
        <w:rPr>
          <w:rFonts w:cs="Arial"/>
          <w:color w:val="000000"/>
          <w:szCs w:val="22"/>
          <w:lang w:val="en-US"/>
        </w:rPr>
        <w:tab/>
      </w:r>
      <w:r w:rsidR="008A06E9" w:rsidRPr="008A06E9">
        <w:rPr>
          <w:rFonts w:cs="Arial"/>
          <w:color w:val="000000"/>
          <w:szCs w:val="22"/>
          <w:lang w:val="en-US"/>
        </w:rPr>
        <w:tab/>
      </w:r>
      <w:r>
        <w:rPr>
          <w:rFonts w:cs="Arial"/>
          <w:color w:val="000000"/>
          <w:szCs w:val="22"/>
          <w:lang w:val="en-US"/>
        </w:rPr>
        <w:tab/>
      </w:r>
      <w:r>
        <w:rPr>
          <w:rFonts w:cs="Arial"/>
          <w:color w:val="000000"/>
          <w:szCs w:val="22"/>
          <w:lang w:val="en-US"/>
        </w:rPr>
        <w:tab/>
      </w:r>
      <w:r>
        <w:rPr>
          <w:rFonts w:cs="Arial"/>
          <w:color w:val="000000"/>
          <w:szCs w:val="22"/>
          <w:lang w:val="en-US"/>
        </w:rPr>
        <w:tab/>
      </w:r>
      <w:r>
        <w:rPr>
          <w:rFonts w:cs="Arial"/>
          <w:color w:val="000000"/>
          <w:szCs w:val="22"/>
          <w:lang w:val="en-US"/>
        </w:rPr>
        <w:tab/>
        <w:t xml:space="preserve">                    </w:t>
      </w:r>
      <w:r w:rsidR="008A06E9" w:rsidRPr="008A06E9">
        <w:rPr>
          <w:rFonts w:cs="Arial"/>
          <w:color w:val="000000"/>
          <w:szCs w:val="22"/>
          <w:lang w:val="en-US"/>
        </w:rPr>
        <w:t>SIGNATURE (who is dul</w:t>
      </w:r>
      <w:r>
        <w:rPr>
          <w:rFonts w:cs="Arial"/>
          <w:color w:val="000000"/>
          <w:szCs w:val="22"/>
          <w:lang w:val="en-US"/>
        </w:rPr>
        <w:t xml:space="preserve">y </w:t>
      </w:r>
      <w:proofErr w:type="spellStart"/>
      <w:r>
        <w:rPr>
          <w:rFonts w:cs="Arial"/>
          <w:color w:val="000000"/>
          <w:szCs w:val="22"/>
          <w:lang w:val="en-US"/>
        </w:rPr>
        <w:t>authorised</w:t>
      </w:r>
      <w:proofErr w:type="spellEnd"/>
      <w:r>
        <w:rPr>
          <w:rFonts w:cs="Arial"/>
          <w:color w:val="000000"/>
          <w:szCs w:val="22"/>
          <w:lang w:val="en-US"/>
        </w:rPr>
        <w:t xml:space="preserve"> </w:t>
      </w:r>
      <w:r w:rsidR="008A06E9" w:rsidRPr="008A06E9">
        <w:rPr>
          <w:rFonts w:cs="Arial"/>
          <w:color w:val="000000"/>
          <w:szCs w:val="22"/>
          <w:lang w:val="en-US"/>
        </w:rPr>
        <w:t>on behalf of the Company)</w:t>
      </w:r>
    </w:p>
    <w:p w14:paraId="2236835D" w14:textId="77777777" w:rsidR="008A06E9" w:rsidRPr="008A06E9"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205A39D0" w14:textId="77777777" w:rsidR="0030539C"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Pr>
          <w:rFonts w:cs="Arial"/>
          <w:color w:val="000000"/>
          <w:szCs w:val="22"/>
          <w:lang w:val="en-US"/>
        </w:rPr>
        <w:t>___________________________________________</w:t>
      </w:r>
    </w:p>
    <w:p w14:paraId="4068AECA" w14:textId="77777777" w:rsidR="0030539C"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sidRPr="008A06E9">
        <w:rPr>
          <w:rFonts w:cs="Arial"/>
          <w:color w:val="000000"/>
          <w:szCs w:val="22"/>
          <w:lang w:val="en-US"/>
        </w:rPr>
        <w:t>PLEASE PRINT NAME IN BLOCK CAPITALS</w:t>
      </w:r>
    </w:p>
    <w:p w14:paraId="0B064724" w14:textId="77777777" w:rsidR="0030539C"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0AE3D5B2" w14:textId="77777777" w:rsidR="008A06E9" w:rsidRPr="008A06E9"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Pr>
          <w:rFonts w:cs="Arial"/>
          <w:color w:val="000000"/>
          <w:szCs w:val="22"/>
          <w:lang w:val="en-US"/>
        </w:rPr>
        <w:t>__________________________________________</w:t>
      </w:r>
      <w:r w:rsidR="008A06E9" w:rsidRPr="008A06E9">
        <w:rPr>
          <w:rFonts w:cs="Arial"/>
          <w:color w:val="000000"/>
          <w:szCs w:val="22"/>
          <w:lang w:val="en-US"/>
        </w:rPr>
        <w:tab/>
      </w:r>
    </w:p>
    <w:p w14:paraId="6189C82E" w14:textId="77777777" w:rsidR="0030539C"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7DD18797" w14:textId="77777777" w:rsidR="0030539C" w:rsidRDefault="008A06E9"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sidRPr="008A06E9">
        <w:rPr>
          <w:rFonts w:cs="Arial"/>
          <w:color w:val="000000"/>
          <w:szCs w:val="22"/>
          <w:lang w:val="en-US"/>
        </w:rPr>
        <w:t>DESIGNATION</w:t>
      </w:r>
    </w:p>
    <w:p w14:paraId="6A4BA7DC" w14:textId="77777777" w:rsidR="0030539C"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p>
    <w:p w14:paraId="7373946F" w14:textId="77777777" w:rsidR="008A06E9" w:rsidRPr="0030539C" w:rsidRDefault="0030539C" w:rsidP="008A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cs="Arial"/>
          <w:color w:val="000000"/>
          <w:szCs w:val="22"/>
          <w:lang w:val="en-US"/>
        </w:rPr>
      </w:pPr>
      <w:r>
        <w:rPr>
          <w:rFonts w:cs="Arial"/>
          <w:color w:val="000000"/>
          <w:szCs w:val="22"/>
          <w:lang w:val="en-US"/>
        </w:rPr>
        <w:t>__________________________________________</w:t>
      </w:r>
      <w:r>
        <w:rPr>
          <w:rFonts w:cs="Arial"/>
          <w:color w:val="000000"/>
          <w:szCs w:val="22"/>
          <w:lang w:val="en-US"/>
        </w:rPr>
        <w:tab/>
      </w:r>
      <w:r>
        <w:rPr>
          <w:rFonts w:cs="Arial"/>
          <w:color w:val="000000"/>
          <w:szCs w:val="22"/>
          <w:lang w:val="en-US"/>
        </w:rPr>
        <w:tab/>
      </w:r>
      <w:r>
        <w:rPr>
          <w:rFonts w:cs="Arial"/>
          <w:color w:val="000000"/>
          <w:szCs w:val="22"/>
          <w:lang w:val="en-US"/>
        </w:rPr>
        <w:tab/>
      </w:r>
      <w:r>
        <w:rPr>
          <w:rFonts w:cs="Arial"/>
          <w:color w:val="000000"/>
          <w:szCs w:val="22"/>
          <w:lang w:val="en-US"/>
        </w:rPr>
        <w:tab/>
      </w:r>
      <w:r>
        <w:rPr>
          <w:rFonts w:cs="Arial"/>
          <w:color w:val="000000"/>
          <w:szCs w:val="22"/>
          <w:lang w:val="en-US"/>
        </w:rPr>
        <w:tab/>
      </w:r>
      <w:r>
        <w:rPr>
          <w:rFonts w:cs="Arial"/>
          <w:color w:val="000000"/>
          <w:szCs w:val="22"/>
          <w:lang w:val="en-US"/>
        </w:rPr>
        <w:tab/>
      </w:r>
    </w:p>
    <w:p w14:paraId="34126DA5" w14:textId="77777777" w:rsidR="008A06E9" w:rsidRPr="008A06E9" w:rsidRDefault="008A06E9" w:rsidP="008A06E9">
      <w:pPr>
        <w:overflowPunct w:val="0"/>
        <w:autoSpaceDE w:val="0"/>
        <w:autoSpaceDN w:val="0"/>
        <w:adjustRightInd w:val="0"/>
        <w:textAlignment w:val="baseline"/>
        <w:rPr>
          <w:rFonts w:cs="Arial"/>
          <w:i/>
          <w:color w:val="000000"/>
          <w:szCs w:val="22"/>
        </w:rPr>
      </w:pPr>
    </w:p>
    <w:p w14:paraId="42052E94" w14:textId="77777777" w:rsidR="008A06E9" w:rsidRPr="008A06E9" w:rsidRDefault="008A06E9" w:rsidP="008A06E9">
      <w:pPr>
        <w:overflowPunct w:val="0"/>
        <w:autoSpaceDE w:val="0"/>
        <w:autoSpaceDN w:val="0"/>
        <w:adjustRightInd w:val="0"/>
        <w:textAlignment w:val="baseline"/>
        <w:rPr>
          <w:rFonts w:cs="Arial"/>
          <w:b/>
          <w:bCs/>
          <w:szCs w:val="22"/>
        </w:rPr>
      </w:pPr>
    </w:p>
    <w:p w14:paraId="5BD8C339" w14:textId="77777777" w:rsidR="008A06E9" w:rsidRDefault="008A06E9" w:rsidP="008A06E9">
      <w:pPr>
        <w:overflowPunct w:val="0"/>
        <w:autoSpaceDE w:val="0"/>
        <w:autoSpaceDN w:val="0"/>
        <w:adjustRightInd w:val="0"/>
        <w:textAlignment w:val="baseline"/>
        <w:rPr>
          <w:rFonts w:cs="Arial"/>
          <w:b/>
          <w:bCs/>
          <w:szCs w:val="22"/>
        </w:rPr>
      </w:pPr>
    </w:p>
    <w:p w14:paraId="25C64B48" w14:textId="77777777" w:rsidR="008A06E9" w:rsidRPr="008A06E9" w:rsidRDefault="0030539C" w:rsidP="008A06E9">
      <w:pPr>
        <w:overflowPunct w:val="0"/>
        <w:autoSpaceDE w:val="0"/>
        <w:autoSpaceDN w:val="0"/>
        <w:adjustRightInd w:val="0"/>
        <w:spacing w:before="280"/>
        <w:textAlignment w:val="baseline"/>
        <w:outlineLvl w:val="0"/>
        <w:rPr>
          <w:b/>
          <w:bCs/>
          <w:szCs w:val="22"/>
          <w:lang w:val="en-US"/>
        </w:rPr>
      </w:pPr>
      <w:r>
        <w:rPr>
          <w:rFonts w:cs="Arial"/>
          <w:b/>
          <w:bCs/>
          <w:szCs w:val="22"/>
        </w:rPr>
        <w:t>Q</w:t>
      </w:r>
      <w:r w:rsidR="008A06E9">
        <w:rPr>
          <w:rFonts w:cs="Arial"/>
          <w:b/>
          <w:bCs/>
          <w:szCs w:val="22"/>
        </w:rPr>
        <w:t>2</w:t>
      </w:r>
      <w:r w:rsidR="008A06E9" w:rsidRPr="008A06E9">
        <w:rPr>
          <w:rFonts w:cs="Arial"/>
          <w:b/>
          <w:bCs/>
          <w:color w:val="000000"/>
          <w:szCs w:val="20"/>
          <w:lang w:val="en-US"/>
        </w:rPr>
        <w:t xml:space="preserve">: </w:t>
      </w:r>
      <w:r w:rsidR="008A06E9" w:rsidRPr="008A06E9">
        <w:rPr>
          <w:b/>
          <w:bCs/>
          <w:szCs w:val="22"/>
          <w:lang w:val="en-US"/>
        </w:rPr>
        <w:t xml:space="preserve">Care Act 2014 Confirmation of compliance with </w:t>
      </w:r>
      <w:r>
        <w:rPr>
          <w:b/>
          <w:bCs/>
          <w:szCs w:val="22"/>
          <w:lang w:val="en-US"/>
        </w:rPr>
        <w:t xml:space="preserve">section </w:t>
      </w:r>
      <w:r w:rsidR="008A06E9" w:rsidRPr="008A06E9">
        <w:rPr>
          <w:b/>
          <w:bCs/>
          <w:szCs w:val="22"/>
          <w:lang w:val="en-US"/>
        </w:rPr>
        <w:t xml:space="preserve">4.30 of the </w:t>
      </w:r>
      <w:r>
        <w:rPr>
          <w:b/>
          <w:bCs/>
          <w:szCs w:val="22"/>
          <w:lang w:val="en-US"/>
        </w:rPr>
        <w:t>Care and Support S</w:t>
      </w:r>
      <w:r w:rsidR="008A06E9" w:rsidRPr="008A06E9">
        <w:rPr>
          <w:b/>
          <w:bCs/>
          <w:szCs w:val="22"/>
          <w:lang w:val="en-US"/>
        </w:rPr>
        <w:t xml:space="preserve">tatutory </w:t>
      </w:r>
      <w:r>
        <w:rPr>
          <w:b/>
          <w:bCs/>
          <w:szCs w:val="22"/>
          <w:lang w:val="en-US"/>
        </w:rPr>
        <w:t>G</w:t>
      </w:r>
      <w:r w:rsidR="008A06E9" w:rsidRPr="008A06E9">
        <w:rPr>
          <w:b/>
          <w:bCs/>
          <w:szCs w:val="22"/>
          <w:lang w:val="en-US"/>
        </w:rPr>
        <w:t>uidance</w:t>
      </w:r>
    </w:p>
    <w:p w14:paraId="4342E05F" w14:textId="77777777" w:rsidR="008A06E9" w:rsidRPr="008A06E9" w:rsidRDefault="008A06E9" w:rsidP="008A06E9">
      <w:pPr>
        <w:tabs>
          <w:tab w:val="left" w:pos="1215"/>
        </w:tabs>
        <w:overflowPunct w:val="0"/>
        <w:autoSpaceDE w:val="0"/>
        <w:autoSpaceDN w:val="0"/>
        <w:adjustRightInd w:val="0"/>
        <w:textAlignment w:val="baseline"/>
        <w:rPr>
          <w:szCs w:val="22"/>
          <w:lang w:val="en-US"/>
        </w:rPr>
      </w:pPr>
      <w:r w:rsidRPr="008A06E9">
        <w:rPr>
          <w:szCs w:val="22"/>
          <w:lang w:val="en-US"/>
        </w:rPr>
        <w:tab/>
      </w:r>
    </w:p>
    <w:p w14:paraId="77A686D5" w14:textId="77777777" w:rsidR="008A06E9" w:rsidRPr="008A06E9" w:rsidRDefault="008A06E9" w:rsidP="008A06E9">
      <w:pPr>
        <w:tabs>
          <w:tab w:val="left" w:pos="1860"/>
        </w:tabs>
        <w:overflowPunct w:val="0"/>
        <w:autoSpaceDE w:val="0"/>
        <w:autoSpaceDN w:val="0"/>
        <w:adjustRightInd w:val="0"/>
        <w:textAlignment w:val="baseline"/>
        <w:rPr>
          <w:szCs w:val="22"/>
          <w:lang w:val="en-US"/>
        </w:rPr>
      </w:pPr>
      <w:r w:rsidRPr="008A06E9">
        <w:rPr>
          <w:szCs w:val="22"/>
          <w:lang w:val="en-US"/>
        </w:rPr>
        <w:t>Pass/Fail</w:t>
      </w:r>
    </w:p>
    <w:p w14:paraId="4A8F8FEA" w14:textId="77777777" w:rsidR="008A06E9" w:rsidRPr="008A06E9" w:rsidRDefault="008A06E9" w:rsidP="008A06E9">
      <w:pPr>
        <w:tabs>
          <w:tab w:val="left" w:pos="1860"/>
        </w:tabs>
        <w:overflowPunct w:val="0"/>
        <w:autoSpaceDE w:val="0"/>
        <w:autoSpaceDN w:val="0"/>
        <w:adjustRightInd w:val="0"/>
        <w:textAlignment w:val="baseline"/>
        <w:rPr>
          <w:szCs w:val="22"/>
          <w:lang w:val="en-US"/>
        </w:rPr>
      </w:pPr>
    </w:p>
    <w:p w14:paraId="0090EBA3" w14:textId="77777777" w:rsidR="008A06E9" w:rsidRPr="008A06E9" w:rsidRDefault="008A06E9" w:rsidP="008A06E9">
      <w:pPr>
        <w:rPr>
          <w:rFonts w:cs="Arial"/>
          <w:snapToGrid w:val="0"/>
          <w:szCs w:val="22"/>
          <w:lang w:val="en-US"/>
        </w:rPr>
      </w:pPr>
      <w:r w:rsidRPr="008A06E9">
        <w:rPr>
          <w:rFonts w:cs="Arial"/>
          <w:snapToGrid w:val="0"/>
          <w:szCs w:val="22"/>
          <w:lang w:val="en-US"/>
        </w:rPr>
        <w:t xml:space="preserve">St Helens </w:t>
      </w:r>
      <w:r w:rsidR="00E276FD">
        <w:rPr>
          <w:rFonts w:cs="Arial"/>
          <w:snapToGrid w:val="0"/>
          <w:szCs w:val="22"/>
          <w:lang w:val="en-US"/>
        </w:rPr>
        <w:t xml:space="preserve">Borough </w:t>
      </w:r>
      <w:r w:rsidRPr="008A06E9">
        <w:rPr>
          <w:rFonts w:cs="Arial"/>
          <w:snapToGrid w:val="0"/>
          <w:szCs w:val="22"/>
          <w:lang w:val="en-US"/>
        </w:rPr>
        <w:t xml:space="preserve">Council are seeking assurances from all providers that they are complying with </w:t>
      </w:r>
      <w:r w:rsidRPr="008A06E9">
        <w:rPr>
          <w:rFonts w:eastAsia="Calibri" w:cs="Arial"/>
          <w:snapToGrid w:val="0"/>
          <w:szCs w:val="22"/>
          <w:lang w:val="en-US"/>
        </w:rPr>
        <w:t>HMRC requirements around payments to all staff as set out below</w:t>
      </w:r>
      <w:r w:rsidRPr="008A06E9">
        <w:rPr>
          <w:rFonts w:cs="Arial"/>
          <w:snapToGrid w:val="0"/>
          <w:szCs w:val="22"/>
          <w:lang w:val="en-US"/>
        </w:rPr>
        <w:t xml:space="preserve"> :-</w:t>
      </w:r>
    </w:p>
    <w:p w14:paraId="52AC87B5" w14:textId="77777777" w:rsidR="008A06E9" w:rsidRPr="008A06E9" w:rsidRDefault="008A06E9" w:rsidP="008A06E9">
      <w:pPr>
        <w:rPr>
          <w:rFonts w:cs="Arial"/>
          <w:snapToGrid w:val="0"/>
          <w:szCs w:val="22"/>
          <w:lang w:val="en-US"/>
        </w:rPr>
      </w:pPr>
    </w:p>
    <w:p w14:paraId="3FDF0D23" w14:textId="77777777" w:rsidR="008A06E9" w:rsidRPr="008A06E9" w:rsidRDefault="0030539C" w:rsidP="008A06E9">
      <w:pPr>
        <w:rPr>
          <w:rFonts w:eastAsia="Calibri" w:cs="Arial"/>
          <w:szCs w:val="22"/>
        </w:rPr>
      </w:pPr>
      <w:r>
        <w:rPr>
          <w:rFonts w:eastAsia="Calibri" w:cs="Arial"/>
          <w:szCs w:val="22"/>
        </w:rPr>
        <w:t>“</w:t>
      </w:r>
      <w:r w:rsidR="008A06E9" w:rsidRPr="008A06E9">
        <w:rPr>
          <w:rFonts w:eastAsia="Calibri" w:cs="Arial"/>
          <w:szCs w:val="22"/>
        </w:rPr>
        <w:t>When commissioning services, local authorities should assure themselves and have</w:t>
      </w:r>
    </w:p>
    <w:p w14:paraId="6B07C99C" w14:textId="77777777" w:rsidR="008A06E9" w:rsidRPr="008A06E9" w:rsidRDefault="008A06E9" w:rsidP="008A06E9">
      <w:pPr>
        <w:rPr>
          <w:rFonts w:eastAsia="Calibri" w:cs="Arial"/>
          <w:szCs w:val="22"/>
        </w:rPr>
      </w:pPr>
      <w:r w:rsidRPr="008A06E9">
        <w:rPr>
          <w:rFonts w:eastAsia="Calibri" w:cs="Arial"/>
          <w:szCs w:val="22"/>
        </w:rPr>
        <w:t>evidence that service providers deliver services through staff remunerated so as to retain an effective workforce. Remuneration must be at least sufficient to comply with the national minimum wage legislation for hourly pay or equivalent salary. This will include appropriate remuneration for any time spent travelling between appointments. Guidance on these issues can be found at the HMRC website.</w:t>
      </w:r>
      <w:r w:rsidR="0030539C">
        <w:rPr>
          <w:rFonts w:eastAsia="Calibri" w:cs="Arial"/>
          <w:szCs w:val="22"/>
        </w:rPr>
        <w:t>”</w:t>
      </w:r>
    </w:p>
    <w:p w14:paraId="24CE53F8" w14:textId="77777777" w:rsidR="008A06E9" w:rsidRPr="008A06E9" w:rsidRDefault="008A06E9" w:rsidP="008A06E9">
      <w:pPr>
        <w:rPr>
          <w:rFonts w:cs="Arial"/>
          <w:snapToGrid w:val="0"/>
          <w:szCs w:val="22"/>
          <w:lang w:val="en-US"/>
        </w:rPr>
      </w:pPr>
    </w:p>
    <w:p w14:paraId="1A7812F5" w14:textId="77777777" w:rsidR="008A06E9" w:rsidRPr="008A06E9" w:rsidRDefault="008A06E9" w:rsidP="008A06E9">
      <w:pPr>
        <w:rPr>
          <w:rFonts w:cs="Arial"/>
          <w:snapToGrid w:val="0"/>
          <w:szCs w:val="22"/>
          <w:lang w:val="en-US"/>
        </w:rPr>
      </w:pPr>
      <w:r w:rsidRPr="008A06E9">
        <w:rPr>
          <w:rFonts w:cs="Arial"/>
          <w:snapToGrid w:val="0"/>
          <w:szCs w:val="22"/>
          <w:lang w:val="en-US"/>
        </w:rPr>
        <w:t>Please complete / delete as appropriate -</w:t>
      </w:r>
    </w:p>
    <w:p w14:paraId="0B7C0DE2" w14:textId="77777777" w:rsidR="008A06E9" w:rsidRPr="008A06E9" w:rsidRDefault="008A06E9" w:rsidP="008A06E9">
      <w:pPr>
        <w:rPr>
          <w:rFonts w:cs="Arial"/>
          <w:snapToGrid w:val="0"/>
          <w:szCs w:val="22"/>
          <w:lang w:val="en-US"/>
        </w:rPr>
      </w:pPr>
    </w:p>
    <w:p w14:paraId="312D5884" w14:textId="77777777" w:rsidR="008A06E9" w:rsidRPr="008A06E9" w:rsidRDefault="008A06E9" w:rsidP="008A06E9">
      <w:pPr>
        <w:rPr>
          <w:rFonts w:cs="Arial"/>
          <w:snapToGrid w:val="0"/>
          <w:szCs w:val="22"/>
          <w:lang w:val="en-US"/>
        </w:rPr>
      </w:pPr>
      <w:r w:rsidRPr="008A06E9">
        <w:rPr>
          <w:rFonts w:cs="Arial"/>
          <w:snapToGrid w:val="0"/>
          <w:szCs w:val="22"/>
          <w:lang w:val="en-US"/>
        </w:rPr>
        <w:t xml:space="preserve">I </w:t>
      </w:r>
      <w:r w:rsidRPr="008A06E9">
        <w:rPr>
          <w:rFonts w:cs="Arial"/>
          <w:b/>
          <w:snapToGrid w:val="0"/>
          <w:szCs w:val="22"/>
          <w:lang w:val="en-US"/>
        </w:rPr>
        <w:t>can</w:t>
      </w:r>
      <w:r w:rsidRPr="008A06E9">
        <w:rPr>
          <w:rFonts w:cs="Arial"/>
          <w:snapToGrid w:val="0"/>
          <w:szCs w:val="22"/>
          <w:lang w:val="en-US"/>
        </w:rPr>
        <w:t xml:space="preserve"> confirm that </w:t>
      </w:r>
      <w:r w:rsidRPr="008A06E9">
        <w:rPr>
          <w:rFonts w:eastAsia="Calibri" w:cs="Arial"/>
          <w:snapToGrid w:val="0"/>
          <w:szCs w:val="22"/>
          <w:lang w:val="en-US"/>
        </w:rPr>
        <w:t>HMRC requirements around payments to all staff as set out in 4.30 above are being met.</w:t>
      </w:r>
    </w:p>
    <w:p w14:paraId="33A98962" w14:textId="77777777" w:rsidR="008A06E9" w:rsidRPr="008A06E9" w:rsidRDefault="008A06E9" w:rsidP="008A06E9">
      <w:pPr>
        <w:rPr>
          <w:rFonts w:cs="Arial"/>
          <w:snapToGrid w:val="0"/>
          <w:szCs w:val="22"/>
          <w:lang w:val="en-US"/>
        </w:rPr>
      </w:pPr>
    </w:p>
    <w:p w14:paraId="0A084EBE" w14:textId="77777777" w:rsidR="008A06E9" w:rsidRPr="008A06E9" w:rsidRDefault="008A06E9" w:rsidP="008A06E9">
      <w:pPr>
        <w:rPr>
          <w:rFonts w:cs="Arial"/>
          <w:snapToGrid w:val="0"/>
          <w:szCs w:val="22"/>
          <w:lang w:val="en-US"/>
        </w:rPr>
      </w:pPr>
      <w:r w:rsidRPr="00FA6138">
        <w:rPr>
          <w:rFonts w:cs="Arial"/>
          <w:noProof/>
          <w:szCs w:val="22"/>
          <w:lang w:eastAsia="en-GB"/>
        </w:rPr>
        <mc:AlternateContent>
          <mc:Choice Requires="wps">
            <w:drawing>
              <wp:anchor distT="0" distB="0" distL="114300" distR="114300" simplePos="0" relativeHeight="251659776" behindDoc="0" locked="0" layoutInCell="1" allowOverlap="1" wp14:anchorId="5AEDA7A3" wp14:editId="6A44FCD7">
                <wp:simplePos x="0" y="0"/>
                <wp:positionH relativeFrom="column">
                  <wp:posOffset>1727200</wp:posOffset>
                </wp:positionH>
                <wp:positionV relativeFrom="paragraph">
                  <wp:posOffset>53975</wp:posOffset>
                </wp:positionV>
                <wp:extent cx="3895725" cy="295275"/>
                <wp:effectExtent l="0" t="0" r="0" b="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0396" id="_x0000_t109" coordsize="21600,21600" o:spt="109" path="m,l,21600r21600,l21600,xe">
                <v:stroke joinstyle="miter"/>
                <v:path gradientshapeok="t" o:connecttype="rect"/>
              </v:shapetype>
              <v:shape id="Flowchart: Process 6" o:spid="_x0000_s1026" type="#_x0000_t109" style="position:absolute;margin-left:136pt;margin-top:4.25pt;width:306.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"/>
            </w:pict>
          </mc:Fallback>
        </mc:AlternateContent>
      </w:r>
    </w:p>
    <w:p w14:paraId="7BC19634" w14:textId="77777777" w:rsidR="008A06E9" w:rsidRPr="008A06E9" w:rsidRDefault="008A06E9" w:rsidP="008A06E9">
      <w:pPr>
        <w:rPr>
          <w:rFonts w:cs="Arial"/>
          <w:snapToGrid w:val="0"/>
          <w:szCs w:val="22"/>
          <w:lang w:val="en-US"/>
        </w:rPr>
      </w:pPr>
      <w:r w:rsidRPr="008A06E9">
        <w:rPr>
          <w:rFonts w:cs="Arial"/>
          <w:snapToGrid w:val="0"/>
          <w:szCs w:val="22"/>
          <w:lang w:val="en-US"/>
        </w:rPr>
        <w:t xml:space="preserve">Name of Provider: </w:t>
      </w:r>
      <w:r w:rsidRPr="008A06E9">
        <w:rPr>
          <w:rFonts w:cs="Arial"/>
          <w:snapToGrid w:val="0"/>
          <w:szCs w:val="22"/>
          <w:lang w:val="en-US"/>
        </w:rPr>
        <w:tab/>
        <w:t xml:space="preserve"> </w:t>
      </w:r>
    </w:p>
    <w:p w14:paraId="4CAC3829" w14:textId="77777777" w:rsidR="008A06E9" w:rsidRPr="008A06E9" w:rsidRDefault="008A06E9" w:rsidP="008A06E9">
      <w:pPr>
        <w:rPr>
          <w:rFonts w:cs="Arial"/>
          <w:snapToGrid w:val="0"/>
          <w:szCs w:val="22"/>
          <w:lang w:val="en-US"/>
        </w:rPr>
      </w:pPr>
      <w:r w:rsidRPr="00FA6138">
        <w:rPr>
          <w:rFonts w:cs="Arial"/>
          <w:noProof/>
          <w:szCs w:val="22"/>
          <w:lang w:eastAsia="en-GB"/>
        </w:rPr>
        <mc:AlternateContent>
          <mc:Choice Requires="wps">
            <w:drawing>
              <wp:anchor distT="0" distB="0" distL="114300" distR="114300" simplePos="0" relativeHeight="251660800" behindDoc="0" locked="0" layoutInCell="1" allowOverlap="1" wp14:anchorId="73A4C222" wp14:editId="12B88020">
                <wp:simplePos x="0" y="0"/>
                <wp:positionH relativeFrom="column">
                  <wp:posOffset>1727200</wp:posOffset>
                </wp:positionH>
                <wp:positionV relativeFrom="paragraph">
                  <wp:posOffset>123190</wp:posOffset>
                </wp:positionV>
                <wp:extent cx="3895725" cy="295275"/>
                <wp:effectExtent l="0" t="0" r="0" b="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8658" id="Flowchart: Process 5" o:spid="_x0000_s1026" type="#_x0000_t109" style="position:absolute;margin-left:136pt;margin-top:9.7pt;width:306.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"/>
            </w:pict>
          </mc:Fallback>
        </mc:AlternateContent>
      </w:r>
    </w:p>
    <w:p w14:paraId="05F34CB2" w14:textId="77777777" w:rsidR="008A06E9" w:rsidRPr="008A06E9" w:rsidRDefault="008A06E9" w:rsidP="008A06E9">
      <w:pPr>
        <w:rPr>
          <w:rFonts w:cs="Arial"/>
          <w:snapToGrid w:val="0"/>
          <w:szCs w:val="22"/>
          <w:lang w:val="en-US"/>
        </w:rPr>
      </w:pPr>
      <w:r w:rsidRPr="008A06E9">
        <w:rPr>
          <w:rFonts w:cs="Arial"/>
          <w:snapToGrid w:val="0"/>
          <w:szCs w:val="22"/>
          <w:lang w:val="en-US"/>
        </w:rPr>
        <w:t>Signed:</w:t>
      </w:r>
      <w:r w:rsidRPr="008A06E9">
        <w:rPr>
          <w:rFonts w:cs="Arial"/>
          <w:snapToGrid w:val="0"/>
          <w:szCs w:val="22"/>
          <w:lang w:val="en-US"/>
        </w:rPr>
        <w:tab/>
      </w:r>
    </w:p>
    <w:p w14:paraId="61D20D4C" w14:textId="77777777" w:rsidR="008A06E9" w:rsidRPr="008A06E9" w:rsidRDefault="008A06E9" w:rsidP="008A06E9">
      <w:pPr>
        <w:rPr>
          <w:rFonts w:cs="Arial"/>
          <w:snapToGrid w:val="0"/>
          <w:szCs w:val="22"/>
          <w:lang w:val="en-US"/>
        </w:rPr>
      </w:pPr>
    </w:p>
    <w:p w14:paraId="52550522" w14:textId="77777777" w:rsidR="008A06E9" w:rsidRPr="008A06E9" w:rsidRDefault="008A06E9" w:rsidP="008A06E9">
      <w:pPr>
        <w:rPr>
          <w:rFonts w:cs="Arial"/>
          <w:snapToGrid w:val="0"/>
          <w:szCs w:val="22"/>
          <w:lang w:val="en-US"/>
        </w:rPr>
      </w:pPr>
      <w:r w:rsidRPr="00FA6138">
        <w:rPr>
          <w:rFonts w:cs="Arial"/>
          <w:noProof/>
          <w:szCs w:val="22"/>
          <w:lang w:eastAsia="en-GB"/>
        </w:rPr>
        <mc:AlternateContent>
          <mc:Choice Requires="wps">
            <w:drawing>
              <wp:anchor distT="0" distB="0" distL="114300" distR="114300" simplePos="0" relativeHeight="251661824" behindDoc="0" locked="0" layoutInCell="1" allowOverlap="1" wp14:anchorId="4B180326" wp14:editId="733D9321">
                <wp:simplePos x="0" y="0"/>
                <wp:positionH relativeFrom="column">
                  <wp:posOffset>1727200</wp:posOffset>
                </wp:positionH>
                <wp:positionV relativeFrom="paragraph">
                  <wp:posOffset>3175</wp:posOffset>
                </wp:positionV>
                <wp:extent cx="3895725" cy="295275"/>
                <wp:effectExtent l="0" t="0" r="0" b="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0AF9" id="Flowchart: Process 4" o:spid="_x0000_s1026" type="#_x0000_t109" style="position:absolute;margin-left:136pt;margin-top:.25pt;width:306.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"/>
            </w:pict>
          </mc:Fallback>
        </mc:AlternateContent>
      </w:r>
      <w:r w:rsidRPr="008A06E9">
        <w:rPr>
          <w:rFonts w:cs="Arial"/>
          <w:snapToGrid w:val="0"/>
          <w:szCs w:val="22"/>
          <w:lang w:val="en-US"/>
        </w:rPr>
        <w:t>Name/Designation:</w:t>
      </w:r>
    </w:p>
    <w:p w14:paraId="22B2D21A" w14:textId="77777777" w:rsidR="008A06E9" w:rsidRPr="008A06E9" w:rsidRDefault="008A06E9" w:rsidP="008A06E9">
      <w:pPr>
        <w:rPr>
          <w:rFonts w:cs="Arial"/>
          <w:snapToGrid w:val="0"/>
          <w:szCs w:val="22"/>
          <w:lang w:val="en-US"/>
        </w:rPr>
      </w:pPr>
      <w:r w:rsidRPr="008A06E9">
        <w:rPr>
          <w:rFonts w:cs="Arial"/>
          <w:snapToGrid w:val="0"/>
          <w:szCs w:val="22"/>
          <w:lang w:val="en-US"/>
        </w:rPr>
        <w:t>(Please Print)</w:t>
      </w:r>
    </w:p>
    <w:p w14:paraId="413306BD" w14:textId="77777777" w:rsidR="008A06E9" w:rsidRPr="008A06E9" w:rsidRDefault="008A06E9" w:rsidP="008A06E9">
      <w:pPr>
        <w:rPr>
          <w:rFonts w:cs="Arial"/>
          <w:snapToGrid w:val="0"/>
          <w:szCs w:val="22"/>
          <w:lang w:val="en-US"/>
        </w:rPr>
      </w:pPr>
      <w:r w:rsidRPr="00FA6138">
        <w:rPr>
          <w:rFonts w:cs="Arial"/>
          <w:noProof/>
          <w:szCs w:val="22"/>
          <w:lang w:eastAsia="en-GB"/>
        </w:rPr>
        <mc:AlternateContent>
          <mc:Choice Requires="wps">
            <w:drawing>
              <wp:anchor distT="0" distB="0" distL="114300" distR="114300" simplePos="0" relativeHeight="251662848" behindDoc="0" locked="0" layoutInCell="1" allowOverlap="1" wp14:anchorId="1C426063" wp14:editId="39787222">
                <wp:simplePos x="0" y="0"/>
                <wp:positionH relativeFrom="column">
                  <wp:posOffset>1727200</wp:posOffset>
                </wp:positionH>
                <wp:positionV relativeFrom="paragraph">
                  <wp:posOffset>81915</wp:posOffset>
                </wp:positionV>
                <wp:extent cx="3895725" cy="295275"/>
                <wp:effectExtent l="0" t="0" r="0" b="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B600" id="Flowchart: Process 3" o:spid="_x0000_s1026" type="#_x0000_t109" style="position:absolute;margin-left:136pt;margin-top:6.45pt;width:306.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"/>
            </w:pict>
          </mc:Fallback>
        </mc:AlternateContent>
      </w:r>
    </w:p>
    <w:p w14:paraId="5D964B96" w14:textId="77777777" w:rsidR="008A06E9" w:rsidRPr="008A06E9" w:rsidRDefault="008A06E9" w:rsidP="008A06E9">
      <w:pPr>
        <w:rPr>
          <w:rFonts w:cs="Arial"/>
          <w:snapToGrid w:val="0"/>
          <w:szCs w:val="22"/>
          <w:lang w:val="en-US"/>
        </w:rPr>
      </w:pPr>
      <w:r w:rsidRPr="008A06E9">
        <w:rPr>
          <w:rFonts w:cs="Arial"/>
          <w:snapToGrid w:val="0"/>
          <w:szCs w:val="22"/>
          <w:lang w:val="en-US"/>
        </w:rPr>
        <w:t>Date:</w:t>
      </w:r>
      <w:r w:rsidRPr="008A06E9">
        <w:rPr>
          <w:rFonts w:cs="Arial"/>
          <w:snapToGrid w:val="0"/>
          <w:szCs w:val="22"/>
          <w:lang w:val="en-US"/>
        </w:rPr>
        <w:tab/>
      </w:r>
      <w:r w:rsidRPr="008A06E9">
        <w:rPr>
          <w:rFonts w:cs="Arial"/>
          <w:snapToGrid w:val="0"/>
          <w:szCs w:val="22"/>
          <w:lang w:val="en-US"/>
        </w:rPr>
        <w:tab/>
      </w:r>
    </w:p>
    <w:p w14:paraId="69DEABE8" w14:textId="77777777" w:rsidR="008A06E9" w:rsidRPr="008A06E9" w:rsidRDefault="008A06E9" w:rsidP="008A06E9">
      <w:pPr>
        <w:tabs>
          <w:tab w:val="left" w:pos="1860"/>
        </w:tabs>
        <w:overflowPunct w:val="0"/>
        <w:autoSpaceDE w:val="0"/>
        <w:autoSpaceDN w:val="0"/>
        <w:adjustRightInd w:val="0"/>
        <w:textAlignment w:val="baseline"/>
        <w:rPr>
          <w:rFonts w:cs="Arial"/>
          <w:sz w:val="20"/>
          <w:szCs w:val="20"/>
          <w:lang w:val="en-US"/>
        </w:rPr>
      </w:pPr>
    </w:p>
    <w:p w14:paraId="1E75CB22" w14:textId="77777777" w:rsidR="008A06E9" w:rsidRDefault="008A06E9" w:rsidP="008A06E9">
      <w:pPr>
        <w:rPr>
          <w:rFonts w:cs="Arial"/>
          <w:b/>
          <w:bCs/>
          <w:szCs w:val="22"/>
        </w:rPr>
      </w:pPr>
    </w:p>
    <w:p w14:paraId="27FEA7C0" w14:textId="77777777" w:rsidR="008A06E9" w:rsidRDefault="008A06E9" w:rsidP="008A06E9">
      <w:pPr>
        <w:rPr>
          <w:b/>
        </w:rPr>
      </w:pPr>
      <w:r w:rsidRPr="008A06E9">
        <w:rPr>
          <w:rFonts w:cs="Arial"/>
          <w:b/>
          <w:bCs/>
          <w:szCs w:val="22"/>
        </w:rPr>
        <w:br w:type="page"/>
      </w:r>
    </w:p>
    <w:p w14:paraId="6F7646C4" w14:textId="77777777" w:rsidR="008A06E9" w:rsidRDefault="008A06E9" w:rsidP="008A06E9">
      <w:pPr>
        <w:overflowPunct w:val="0"/>
        <w:autoSpaceDE w:val="0"/>
        <w:autoSpaceDN w:val="0"/>
        <w:adjustRightInd w:val="0"/>
        <w:textAlignment w:val="baseline"/>
        <w:rPr>
          <w:rFonts w:cs="Arial"/>
          <w:b/>
          <w:bCs/>
          <w:szCs w:val="22"/>
        </w:rPr>
      </w:pPr>
    </w:p>
    <w:p w14:paraId="2785BB20" w14:textId="77777777" w:rsidR="008A06E9" w:rsidRPr="008A06E9" w:rsidRDefault="008A06E9" w:rsidP="008A06E9">
      <w:pPr>
        <w:overflowPunct w:val="0"/>
        <w:autoSpaceDE w:val="0"/>
        <w:autoSpaceDN w:val="0"/>
        <w:adjustRightInd w:val="0"/>
        <w:textAlignment w:val="baseline"/>
        <w:rPr>
          <w:rFonts w:cs="Arial"/>
          <w:b/>
          <w:bCs/>
          <w:szCs w:val="22"/>
        </w:rPr>
      </w:pPr>
    </w:p>
    <w:p w14:paraId="50688015" w14:textId="77777777" w:rsidR="008A06E9" w:rsidRPr="008A06E9" w:rsidRDefault="0030539C" w:rsidP="008A06E9">
      <w:pPr>
        <w:overflowPunct w:val="0"/>
        <w:autoSpaceDE w:val="0"/>
        <w:autoSpaceDN w:val="0"/>
        <w:adjustRightInd w:val="0"/>
        <w:spacing w:before="120"/>
        <w:textAlignment w:val="baseline"/>
        <w:outlineLvl w:val="1"/>
        <w:rPr>
          <w:b/>
          <w:szCs w:val="20"/>
          <w:lang w:val="en-US"/>
        </w:rPr>
      </w:pPr>
      <w:r>
        <w:rPr>
          <w:b/>
          <w:color w:val="000000"/>
          <w:szCs w:val="20"/>
          <w:lang w:val="en-US"/>
        </w:rPr>
        <w:t>Q</w:t>
      </w:r>
      <w:r w:rsidR="008A06E9">
        <w:rPr>
          <w:b/>
          <w:color w:val="000000"/>
          <w:szCs w:val="20"/>
          <w:lang w:val="en-US"/>
        </w:rPr>
        <w:t>3</w:t>
      </w:r>
      <w:r w:rsidR="008A06E9" w:rsidRPr="008A06E9">
        <w:rPr>
          <w:b/>
          <w:color w:val="000000"/>
          <w:szCs w:val="20"/>
          <w:lang w:val="en-US"/>
        </w:rPr>
        <w:t>. Policies and Procedures</w:t>
      </w:r>
    </w:p>
    <w:p w14:paraId="54068E14" w14:textId="77777777" w:rsidR="008A06E9" w:rsidRPr="008A06E9" w:rsidRDefault="008A06E9" w:rsidP="008A06E9">
      <w:pPr>
        <w:overflowPunct w:val="0"/>
        <w:autoSpaceDE w:val="0"/>
        <w:autoSpaceDN w:val="0"/>
        <w:adjustRightInd w:val="0"/>
        <w:textAlignment w:val="baseline"/>
        <w:rPr>
          <w:color w:val="000000"/>
          <w:szCs w:val="20"/>
        </w:rPr>
      </w:pPr>
    </w:p>
    <w:p w14:paraId="1A85770D"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The whole of this section is Pass/Fail.</w:t>
      </w:r>
    </w:p>
    <w:p w14:paraId="0D34E2C6" w14:textId="77777777" w:rsidR="008A06E9" w:rsidRPr="008A06E9" w:rsidRDefault="008A06E9" w:rsidP="008A06E9">
      <w:pPr>
        <w:overflowPunct w:val="0"/>
        <w:autoSpaceDE w:val="0"/>
        <w:autoSpaceDN w:val="0"/>
        <w:adjustRightInd w:val="0"/>
        <w:textAlignment w:val="baseline"/>
        <w:rPr>
          <w:color w:val="00000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30539C" w:rsidRPr="008A06E9" w14:paraId="422D5915" w14:textId="77777777" w:rsidTr="0030539C">
        <w:trPr>
          <w:cantSplit/>
        </w:trPr>
        <w:tc>
          <w:tcPr>
            <w:tcW w:w="9530" w:type="dxa"/>
            <w:gridSpan w:val="2"/>
          </w:tcPr>
          <w:p w14:paraId="40EC907C" w14:textId="77777777" w:rsidR="0030539C" w:rsidRPr="008A06E9" w:rsidRDefault="0030539C" w:rsidP="008A06E9">
            <w:pPr>
              <w:overflowPunct w:val="0"/>
              <w:autoSpaceDE w:val="0"/>
              <w:autoSpaceDN w:val="0"/>
              <w:adjustRightInd w:val="0"/>
              <w:textAlignment w:val="baseline"/>
              <w:rPr>
                <w:szCs w:val="20"/>
              </w:rPr>
            </w:pPr>
            <w:r w:rsidRPr="008A06E9">
              <w:rPr>
                <w:szCs w:val="20"/>
              </w:rPr>
              <w:t xml:space="preserve">You </w:t>
            </w:r>
            <w:r w:rsidR="00795930">
              <w:rPr>
                <w:szCs w:val="20"/>
              </w:rPr>
              <w:t>will</w:t>
            </w:r>
            <w:r w:rsidRPr="008A06E9">
              <w:rPr>
                <w:szCs w:val="20"/>
              </w:rPr>
              <w:t xml:space="preserve"> have the following </w:t>
            </w:r>
            <w:r w:rsidR="00795930">
              <w:rPr>
                <w:szCs w:val="20"/>
              </w:rPr>
              <w:t xml:space="preserve">effective </w:t>
            </w:r>
            <w:r w:rsidRPr="008A06E9">
              <w:rPr>
                <w:szCs w:val="20"/>
              </w:rPr>
              <w:t>policies and procedures in place.</w:t>
            </w:r>
          </w:p>
          <w:p w14:paraId="4E6FB49F" w14:textId="77777777" w:rsidR="0030539C" w:rsidRPr="008A06E9" w:rsidRDefault="0030539C" w:rsidP="008A06E9">
            <w:pPr>
              <w:overflowPunct w:val="0"/>
              <w:autoSpaceDE w:val="0"/>
              <w:autoSpaceDN w:val="0"/>
              <w:adjustRightInd w:val="0"/>
              <w:textAlignment w:val="baseline"/>
              <w:rPr>
                <w:szCs w:val="20"/>
              </w:rPr>
            </w:pPr>
            <w:r w:rsidRPr="008A06E9">
              <w:rPr>
                <w:szCs w:val="20"/>
              </w:rPr>
              <w:t>Please indicate the appropriate reference for this policy and its review date.</w:t>
            </w:r>
          </w:p>
          <w:p w14:paraId="2E710DDB" w14:textId="77777777" w:rsidR="0030539C" w:rsidRPr="008A06E9" w:rsidRDefault="0030539C" w:rsidP="008A06E9">
            <w:pPr>
              <w:overflowPunct w:val="0"/>
              <w:autoSpaceDE w:val="0"/>
              <w:autoSpaceDN w:val="0"/>
              <w:adjustRightInd w:val="0"/>
              <w:textAlignment w:val="baseline"/>
              <w:rPr>
                <w:szCs w:val="20"/>
              </w:rPr>
            </w:pPr>
            <w:r w:rsidRPr="008A06E9">
              <w:rPr>
                <w:szCs w:val="20"/>
              </w:rPr>
              <w:t xml:space="preserve">Evidence that </w:t>
            </w:r>
            <w:r w:rsidR="00795930">
              <w:rPr>
                <w:szCs w:val="20"/>
              </w:rPr>
              <w:t xml:space="preserve">effective </w:t>
            </w:r>
            <w:r w:rsidRPr="008A06E9">
              <w:rPr>
                <w:szCs w:val="20"/>
              </w:rPr>
              <w:t>policies and procedures are in place and being worked to will be checked during quality monitoring visits.</w:t>
            </w:r>
          </w:p>
        </w:tc>
      </w:tr>
      <w:tr w:rsidR="008A06E9" w:rsidRPr="008A06E9" w14:paraId="2D8E92FA" w14:textId="77777777" w:rsidTr="00776AB7">
        <w:trPr>
          <w:cantSplit/>
        </w:trPr>
        <w:tc>
          <w:tcPr>
            <w:tcW w:w="817" w:type="dxa"/>
          </w:tcPr>
          <w:p w14:paraId="60BF6241"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29293979"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5B955EE2" w14:textId="77777777" w:rsidTr="00776AB7">
        <w:trPr>
          <w:cantSplit/>
        </w:trPr>
        <w:tc>
          <w:tcPr>
            <w:tcW w:w="817" w:type="dxa"/>
          </w:tcPr>
          <w:p w14:paraId="51A94741"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A</w:t>
            </w:r>
          </w:p>
        </w:tc>
        <w:tc>
          <w:tcPr>
            <w:tcW w:w="8713" w:type="dxa"/>
          </w:tcPr>
          <w:p w14:paraId="661F588F" w14:textId="77777777" w:rsidR="008A06E9" w:rsidRPr="008A06E9" w:rsidRDefault="008A06E9" w:rsidP="008A06E9">
            <w:pPr>
              <w:overflowPunct w:val="0"/>
              <w:autoSpaceDE w:val="0"/>
              <w:autoSpaceDN w:val="0"/>
              <w:adjustRightInd w:val="0"/>
              <w:textAlignment w:val="baseline"/>
              <w:rPr>
                <w:szCs w:val="20"/>
              </w:rPr>
            </w:pPr>
            <w:r w:rsidRPr="008A06E9">
              <w:rPr>
                <w:szCs w:val="20"/>
              </w:rPr>
              <w:t>Safeguarding</w:t>
            </w:r>
          </w:p>
        </w:tc>
      </w:tr>
      <w:tr w:rsidR="008A06E9" w:rsidRPr="008A06E9" w14:paraId="7ED4CABE" w14:textId="77777777" w:rsidTr="00776AB7">
        <w:trPr>
          <w:cantSplit/>
        </w:trPr>
        <w:tc>
          <w:tcPr>
            <w:tcW w:w="817" w:type="dxa"/>
          </w:tcPr>
          <w:p w14:paraId="0C65E463"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3BF76D1A" w14:textId="77777777" w:rsidR="008A06E9" w:rsidRPr="008A06E9" w:rsidRDefault="008A06E9" w:rsidP="008A06E9">
            <w:pPr>
              <w:overflowPunct w:val="0"/>
              <w:autoSpaceDE w:val="0"/>
              <w:autoSpaceDN w:val="0"/>
              <w:adjustRightInd w:val="0"/>
              <w:textAlignment w:val="baseline"/>
              <w:rPr>
                <w:szCs w:val="20"/>
              </w:rPr>
            </w:pPr>
          </w:p>
          <w:p w14:paraId="1E214EB2"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5949F1EF" w14:textId="77777777" w:rsidTr="00776AB7">
        <w:trPr>
          <w:cantSplit/>
        </w:trPr>
        <w:tc>
          <w:tcPr>
            <w:tcW w:w="817" w:type="dxa"/>
          </w:tcPr>
          <w:p w14:paraId="4472D12F"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B</w:t>
            </w:r>
          </w:p>
        </w:tc>
        <w:tc>
          <w:tcPr>
            <w:tcW w:w="8713" w:type="dxa"/>
          </w:tcPr>
          <w:p w14:paraId="03CFE327" w14:textId="77777777" w:rsidR="008A06E9" w:rsidRPr="008A06E9" w:rsidRDefault="008A06E9" w:rsidP="008A06E9">
            <w:pPr>
              <w:overflowPunct w:val="0"/>
              <w:autoSpaceDE w:val="0"/>
              <w:autoSpaceDN w:val="0"/>
              <w:adjustRightInd w:val="0"/>
              <w:textAlignment w:val="baseline"/>
              <w:rPr>
                <w:szCs w:val="20"/>
              </w:rPr>
            </w:pPr>
            <w:r w:rsidRPr="008A06E9">
              <w:rPr>
                <w:szCs w:val="20"/>
              </w:rPr>
              <w:t xml:space="preserve">Care Planning including reviews and </w:t>
            </w:r>
            <w:proofErr w:type="gramStart"/>
            <w:r w:rsidRPr="008A06E9">
              <w:rPr>
                <w:szCs w:val="20"/>
              </w:rPr>
              <w:t>person centred</w:t>
            </w:r>
            <w:proofErr w:type="gramEnd"/>
            <w:r w:rsidRPr="008A06E9">
              <w:rPr>
                <w:szCs w:val="20"/>
              </w:rPr>
              <w:t xml:space="preserve"> care</w:t>
            </w:r>
          </w:p>
        </w:tc>
      </w:tr>
      <w:tr w:rsidR="008A06E9" w:rsidRPr="008A06E9" w14:paraId="25D53F1F" w14:textId="77777777" w:rsidTr="00776AB7">
        <w:trPr>
          <w:cantSplit/>
        </w:trPr>
        <w:tc>
          <w:tcPr>
            <w:tcW w:w="817" w:type="dxa"/>
          </w:tcPr>
          <w:p w14:paraId="04D34275"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37A933CF" w14:textId="77777777" w:rsidR="008A06E9" w:rsidRPr="008A06E9" w:rsidRDefault="008A06E9" w:rsidP="008A06E9">
            <w:pPr>
              <w:overflowPunct w:val="0"/>
              <w:autoSpaceDE w:val="0"/>
              <w:autoSpaceDN w:val="0"/>
              <w:adjustRightInd w:val="0"/>
              <w:textAlignment w:val="baseline"/>
              <w:rPr>
                <w:szCs w:val="20"/>
              </w:rPr>
            </w:pPr>
          </w:p>
          <w:p w14:paraId="7135539A"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60ABAE17" w14:textId="77777777" w:rsidTr="00776AB7">
        <w:trPr>
          <w:cantSplit/>
        </w:trPr>
        <w:tc>
          <w:tcPr>
            <w:tcW w:w="817" w:type="dxa"/>
          </w:tcPr>
          <w:p w14:paraId="00E34BA0"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C</w:t>
            </w:r>
          </w:p>
        </w:tc>
        <w:tc>
          <w:tcPr>
            <w:tcW w:w="8713" w:type="dxa"/>
          </w:tcPr>
          <w:p w14:paraId="2AD8F7EB" w14:textId="77777777" w:rsidR="008A06E9" w:rsidRPr="008A06E9" w:rsidRDefault="008A06E9" w:rsidP="008A06E9">
            <w:pPr>
              <w:overflowPunct w:val="0"/>
              <w:autoSpaceDE w:val="0"/>
              <w:autoSpaceDN w:val="0"/>
              <w:adjustRightInd w:val="0"/>
              <w:textAlignment w:val="baseline"/>
              <w:rPr>
                <w:szCs w:val="20"/>
              </w:rPr>
            </w:pPr>
            <w:r w:rsidRPr="008A06E9">
              <w:rPr>
                <w:szCs w:val="20"/>
              </w:rPr>
              <w:t>Business Continuity Plan</w:t>
            </w:r>
          </w:p>
        </w:tc>
      </w:tr>
      <w:tr w:rsidR="008A06E9" w:rsidRPr="008A06E9" w14:paraId="780C70A0" w14:textId="77777777" w:rsidTr="00776AB7">
        <w:trPr>
          <w:cantSplit/>
        </w:trPr>
        <w:tc>
          <w:tcPr>
            <w:tcW w:w="817" w:type="dxa"/>
          </w:tcPr>
          <w:p w14:paraId="354284C8"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53ECB556" w14:textId="77777777" w:rsidR="008A06E9" w:rsidRPr="008A06E9" w:rsidRDefault="008A06E9" w:rsidP="008A06E9">
            <w:pPr>
              <w:overflowPunct w:val="0"/>
              <w:autoSpaceDE w:val="0"/>
              <w:autoSpaceDN w:val="0"/>
              <w:adjustRightInd w:val="0"/>
              <w:textAlignment w:val="baseline"/>
              <w:rPr>
                <w:szCs w:val="20"/>
              </w:rPr>
            </w:pPr>
          </w:p>
          <w:p w14:paraId="3AF5856D"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573002E0" w14:textId="77777777" w:rsidTr="00776AB7">
        <w:trPr>
          <w:cantSplit/>
        </w:trPr>
        <w:tc>
          <w:tcPr>
            <w:tcW w:w="817" w:type="dxa"/>
          </w:tcPr>
          <w:p w14:paraId="104995A6"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D</w:t>
            </w:r>
          </w:p>
        </w:tc>
        <w:tc>
          <w:tcPr>
            <w:tcW w:w="8713" w:type="dxa"/>
          </w:tcPr>
          <w:p w14:paraId="71FECDF4" w14:textId="77777777" w:rsidR="008A06E9" w:rsidRPr="008A06E9" w:rsidRDefault="008A06E9" w:rsidP="008A06E9">
            <w:pPr>
              <w:overflowPunct w:val="0"/>
              <w:autoSpaceDE w:val="0"/>
              <w:autoSpaceDN w:val="0"/>
              <w:adjustRightInd w:val="0"/>
              <w:textAlignment w:val="baseline"/>
              <w:rPr>
                <w:szCs w:val="20"/>
              </w:rPr>
            </w:pPr>
            <w:r w:rsidRPr="008A06E9">
              <w:rPr>
                <w:szCs w:val="20"/>
              </w:rPr>
              <w:t>Training Policy and plan</w:t>
            </w:r>
          </w:p>
        </w:tc>
      </w:tr>
      <w:tr w:rsidR="008A06E9" w:rsidRPr="008A06E9" w14:paraId="27ACA322" w14:textId="77777777" w:rsidTr="00776AB7">
        <w:trPr>
          <w:cantSplit/>
        </w:trPr>
        <w:tc>
          <w:tcPr>
            <w:tcW w:w="817" w:type="dxa"/>
          </w:tcPr>
          <w:p w14:paraId="67EB2151"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426A0761" w14:textId="77777777" w:rsidR="008A06E9" w:rsidRPr="008A06E9" w:rsidRDefault="008A06E9" w:rsidP="008A06E9">
            <w:pPr>
              <w:overflowPunct w:val="0"/>
              <w:autoSpaceDE w:val="0"/>
              <w:autoSpaceDN w:val="0"/>
              <w:adjustRightInd w:val="0"/>
              <w:textAlignment w:val="baseline"/>
              <w:rPr>
                <w:szCs w:val="20"/>
              </w:rPr>
            </w:pPr>
          </w:p>
          <w:p w14:paraId="78A9DDBD"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09625297" w14:textId="77777777" w:rsidTr="00776AB7">
        <w:trPr>
          <w:cantSplit/>
        </w:trPr>
        <w:tc>
          <w:tcPr>
            <w:tcW w:w="817" w:type="dxa"/>
          </w:tcPr>
          <w:p w14:paraId="24FB126A"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E</w:t>
            </w:r>
          </w:p>
        </w:tc>
        <w:tc>
          <w:tcPr>
            <w:tcW w:w="8713" w:type="dxa"/>
          </w:tcPr>
          <w:p w14:paraId="4EFE35C9" w14:textId="77777777" w:rsidR="008A06E9" w:rsidRPr="008A06E9" w:rsidRDefault="008A06E9" w:rsidP="008A06E9">
            <w:pPr>
              <w:tabs>
                <w:tab w:val="left" w:pos="1200"/>
              </w:tabs>
              <w:overflowPunct w:val="0"/>
              <w:autoSpaceDE w:val="0"/>
              <w:autoSpaceDN w:val="0"/>
              <w:adjustRightInd w:val="0"/>
              <w:textAlignment w:val="baseline"/>
              <w:rPr>
                <w:szCs w:val="20"/>
              </w:rPr>
            </w:pPr>
            <w:r w:rsidRPr="008A06E9">
              <w:rPr>
                <w:szCs w:val="20"/>
              </w:rPr>
              <w:t>Confidential Management and Data Protection</w:t>
            </w:r>
          </w:p>
        </w:tc>
      </w:tr>
      <w:tr w:rsidR="008A06E9" w:rsidRPr="008A06E9" w14:paraId="23A2AF14" w14:textId="77777777" w:rsidTr="00776AB7">
        <w:trPr>
          <w:cantSplit/>
        </w:trPr>
        <w:tc>
          <w:tcPr>
            <w:tcW w:w="817" w:type="dxa"/>
          </w:tcPr>
          <w:p w14:paraId="1C0713EB"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5693E687" w14:textId="77777777" w:rsidR="008A06E9" w:rsidRPr="008A06E9" w:rsidRDefault="008A06E9" w:rsidP="008A06E9">
            <w:pPr>
              <w:overflowPunct w:val="0"/>
              <w:autoSpaceDE w:val="0"/>
              <w:autoSpaceDN w:val="0"/>
              <w:adjustRightInd w:val="0"/>
              <w:textAlignment w:val="baseline"/>
              <w:rPr>
                <w:szCs w:val="20"/>
              </w:rPr>
            </w:pPr>
          </w:p>
          <w:p w14:paraId="02FF9FD0"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5E81315F" w14:textId="77777777" w:rsidTr="00776AB7">
        <w:trPr>
          <w:cantSplit/>
        </w:trPr>
        <w:tc>
          <w:tcPr>
            <w:tcW w:w="817" w:type="dxa"/>
          </w:tcPr>
          <w:p w14:paraId="332354CE"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F</w:t>
            </w:r>
          </w:p>
        </w:tc>
        <w:tc>
          <w:tcPr>
            <w:tcW w:w="8713" w:type="dxa"/>
          </w:tcPr>
          <w:p w14:paraId="6D7938B4" w14:textId="77777777" w:rsidR="008A06E9" w:rsidRPr="008A06E9" w:rsidRDefault="008A06E9" w:rsidP="008A06E9">
            <w:pPr>
              <w:overflowPunct w:val="0"/>
              <w:autoSpaceDE w:val="0"/>
              <w:autoSpaceDN w:val="0"/>
              <w:adjustRightInd w:val="0"/>
              <w:textAlignment w:val="baseline"/>
              <w:rPr>
                <w:szCs w:val="20"/>
              </w:rPr>
            </w:pPr>
            <w:r w:rsidRPr="008A06E9">
              <w:rPr>
                <w:szCs w:val="20"/>
              </w:rPr>
              <w:t>Equality and Diversity</w:t>
            </w:r>
          </w:p>
        </w:tc>
      </w:tr>
      <w:tr w:rsidR="008A06E9" w:rsidRPr="008A06E9" w14:paraId="6FDEA353" w14:textId="77777777" w:rsidTr="00776AB7">
        <w:trPr>
          <w:cantSplit/>
        </w:trPr>
        <w:tc>
          <w:tcPr>
            <w:tcW w:w="817" w:type="dxa"/>
          </w:tcPr>
          <w:p w14:paraId="1D4FFD94"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20BFD81B" w14:textId="77777777" w:rsidR="008A06E9" w:rsidRPr="008A06E9" w:rsidRDefault="008A06E9" w:rsidP="008A06E9">
            <w:pPr>
              <w:overflowPunct w:val="0"/>
              <w:autoSpaceDE w:val="0"/>
              <w:autoSpaceDN w:val="0"/>
              <w:adjustRightInd w:val="0"/>
              <w:textAlignment w:val="baseline"/>
              <w:rPr>
                <w:szCs w:val="20"/>
              </w:rPr>
            </w:pPr>
          </w:p>
          <w:p w14:paraId="7AD24644"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6A09C5BF" w14:textId="77777777" w:rsidTr="00776AB7">
        <w:trPr>
          <w:cantSplit/>
        </w:trPr>
        <w:tc>
          <w:tcPr>
            <w:tcW w:w="817" w:type="dxa"/>
          </w:tcPr>
          <w:p w14:paraId="4B2C9479"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G</w:t>
            </w:r>
          </w:p>
        </w:tc>
        <w:tc>
          <w:tcPr>
            <w:tcW w:w="8713" w:type="dxa"/>
          </w:tcPr>
          <w:p w14:paraId="0848C066" w14:textId="77777777" w:rsidR="008A06E9" w:rsidRPr="008A06E9" w:rsidRDefault="008A06E9" w:rsidP="008A06E9">
            <w:pPr>
              <w:overflowPunct w:val="0"/>
              <w:autoSpaceDE w:val="0"/>
              <w:autoSpaceDN w:val="0"/>
              <w:adjustRightInd w:val="0"/>
              <w:textAlignment w:val="baseline"/>
              <w:rPr>
                <w:szCs w:val="20"/>
              </w:rPr>
            </w:pPr>
            <w:r w:rsidRPr="008A06E9">
              <w:rPr>
                <w:szCs w:val="20"/>
              </w:rPr>
              <w:t>Medication management</w:t>
            </w:r>
          </w:p>
        </w:tc>
      </w:tr>
      <w:tr w:rsidR="008A06E9" w:rsidRPr="008A06E9" w14:paraId="61696C1D" w14:textId="77777777" w:rsidTr="00776AB7">
        <w:trPr>
          <w:cantSplit/>
        </w:trPr>
        <w:tc>
          <w:tcPr>
            <w:tcW w:w="817" w:type="dxa"/>
          </w:tcPr>
          <w:p w14:paraId="13F40F2D"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14F6DC36" w14:textId="77777777" w:rsidR="008A06E9" w:rsidRPr="008A06E9" w:rsidRDefault="008A06E9" w:rsidP="008A06E9">
            <w:pPr>
              <w:overflowPunct w:val="0"/>
              <w:autoSpaceDE w:val="0"/>
              <w:autoSpaceDN w:val="0"/>
              <w:adjustRightInd w:val="0"/>
              <w:textAlignment w:val="baseline"/>
              <w:rPr>
                <w:szCs w:val="20"/>
              </w:rPr>
            </w:pPr>
          </w:p>
          <w:p w14:paraId="5D6AB332"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2A72B21B" w14:textId="77777777" w:rsidTr="00776AB7">
        <w:trPr>
          <w:cantSplit/>
        </w:trPr>
        <w:tc>
          <w:tcPr>
            <w:tcW w:w="817" w:type="dxa"/>
          </w:tcPr>
          <w:p w14:paraId="24658468"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H</w:t>
            </w:r>
          </w:p>
        </w:tc>
        <w:tc>
          <w:tcPr>
            <w:tcW w:w="8713" w:type="dxa"/>
          </w:tcPr>
          <w:p w14:paraId="65954486" w14:textId="77777777" w:rsidR="008A06E9" w:rsidRPr="008A06E9" w:rsidRDefault="008A06E9" w:rsidP="008A06E9">
            <w:pPr>
              <w:overflowPunct w:val="0"/>
              <w:autoSpaceDE w:val="0"/>
              <w:autoSpaceDN w:val="0"/>
              <w:adjustRightInd w:val="0"/>
              <w:textAlignment w:val="baseline"/>
              <w:rPr>
                <w:szCs w:val="20"/>
              </w:rPr>
            </w:pPr>
            <w:r w:rsidRPr="008A06E9">
              <w:rPr>
                <w:szCs w:val="20"/>
              </w:rPr>
              <w:t>Staff supervision and appraisal</w:t>
            </w:r>
          </w:p>
        </w:tc>
      </w:tr>
      <w:tr w:rsidR="008A06E9" w:rsidRPr="008A06E9" w14:paraId="551D7D08" w14:textId="77777777" w:rsidTr="00776AB7">
        <w:trPr>
          <w:cantSplit/>
        </w:trPr>
        <w:tc>
          <w:tcPr>
            <w:tcW w:w="817" w:type="dxa"/>
          </w:tcPr>
          <w:p w14:paraId="0D277F18"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3F43618F" w14:textId="77777777" w:rsidR="008A06E9" w:rsidRPr="008A06E9" w:rsidRDefault="008A06E9" w:rsidP="008A06E9">
            <w:pPr>
              <w:overflowPunct w:val="0"/>
              <w:autoSpaceDE w:val="0"/>
              <w:autoSpaceDN w:val="0"/>
              <w:adjustRightInd w:val="0"/>
              <w:textAlignment w:val="baseline"/>
              <w:rPr>
                <w:szCs w:val="20"/>
              </w:rPr>
            </w:pPr>
          </w:p>
          <w:p w14:paraId="17027A60"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41BB0D52" w14:textId="77777777" w:rsidTr="00776AB7">
        <w:trPr>
          <w:cantSplit/>
        </w:trPr>
        <w:tc>
          <w:tcPr>
            <w:tcW w:w="817" w:type="dxa"/>
          </w:tcPr>
          <w:p w14:paraId="675272AC"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I</w:t>
            </w:r>
          </w:p>
        </w:tc>
        <w:tc>
          <w:tcPr>
            <w:tcW w:w="8713" w:type="dxa"/>
          </w:tcPr>
          <w:p w14:paraId="6106175C" w14:textId="77777777" w:rsidR="008A06E9" w:rsidRPr="008A06E9" w:rsidRDefault="008A06E9" w:rsidP="008A06E9">
            <w:pPr>
              <w:overflowPunct w:val="0"/>
              <w:autoSpaceDE w:val="0"/>
              <w:autoSpaceDN w:val="0"/>
              <w:adjustRightInd w:val="0"/>
              <w:textAlignment w:val="baseline"/>
              <w:rPr>
                <w:szCs w:val="20"/>
              </w:rPr>
            </w:pPr>
            <w:r w:rsidRPr="008A06E9">
              <w:rPr>
                <w:szCs w:val="20"/>
              </w:rPr>
              <w:t>Lone working</w:t>
            </w:r>
          </w:p>
        </w:tc>
      </w:tr>
      <w:tr w:rsidR="008A06E9" w:rsidRPr="008A06E9" w14:paraId="6C73F190" w14:textId="77777777" w:rsidTr="00776AB7">
        <w:trPr>
          <w:cantSplit/>
        </w:trPr>
        <w:tc>
          <w:tcPr>
            <w:tcW w:w="817" w:type="dxa"/>
          </w:tcPr>
          <w:p w14:paraId="3FFAE804"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17A3CA81" w14:textId="77777777" w:rsidR="008A06E9" w:rsidRPr="008A06E9" w:rsidRDefault="008A06E9" w:rsidP="008A06E9">
            <w:pPr>
              <w:overflowPunct w:val="0"/>
              <w:autoSpaceDE w:val="0"/>
              <w:autoSpaceDN w:val="0"/>
              <w:adjustRightInd w:val="0"/>
              <w:textAlignment w:val="baseline"/>
              <w:rPr>
                <w:szCs w:val="20"/>
              </w:rPr>
            </w:pPr>
          </w:p>
          <w:p w14:paraId="019C83AB"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404A0767" w14:textId="77777777" w:rsidTr="00776AB7">
        <w:trPr>
          <w:cantSplit/>
        </w:trPr>
        <w:tc>
          <w:tcPr>
            <w:tcW w:w="817" w:type="dxa"/>
          </w:tcPr>
          <w:p w14:paraId="3707153B"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J</w:t>
            </w:r>
          </w:p>
        </w:tc>
        <w:tc>
          <w:tcPr>
            <w:tcW w:w="8713" w:type="dxa"/>
          </w:tcPr>
          <w:p w14:paraId="25C63773" w14:textId="77777777" w:rsidR="008A06E9" w:rsidRPr="008A06E9" w:rsidRDefault="008A06E9" w:rsidP="008A06E9">
            <w:pPr>
              <w:overflowPunct w:val="0"/>
              <w:autoSpaceDE w:val="0"/>
              <w:autoSpaceDN w:val="0"/>
              <w:adjustRightInd w:val="0"/>
              <w:textAlignment w:val="baseline"/>
              <w:rPr>
                <w:szCs w:val="20"/>
              </w:rPr>
            </w:pPr>
            <w:r w:rsidRPr="008A06E9">
              <w:rPr>
                <w:szCs w:val="20"/>
              </w:rPr>
              <w:t>Risk assessing including tissue viability and mobility</w:t>
            </w:r>
          </w:p>
        </w:tc>
      </w:tr>
      <w:tr w:rsidR="008A06E9" w:rsidRPr="008A06E9" w14:paraId="6CF9B71E" w14:textId="77777777" w:rsidTr="00776AB7">
        <w:trPr>
          <w:cantSplit/>
        </w:trPr>
        <w:tc>
          <w:tcPr>
            <w:tcW w:w="817" w:type="dxa"/>
          </w:tcPr>
          <w:p w14:paraId="730ABEF9"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7E4D5E60" w14:textId="77777777" w:rsidR="008A06E9" w:rsidRPr="008A06E9" w:rsidRDefault="008A06E9" w:rsidP="008A06E9">
            <w:pPr>
              <w:overflowPunct w:val="0"/>
              <w:autoSpaceDE w:val="0"/>
              <w:autoSpaceDN w:val="0"/>
              <w:adjustRightInd w:val="0"/>
              <w:textAlignment w:val="baseline"/>
              <w:rPr>
                <w:szCs w:val="20"/>
              </w:rPr>
            </w:pPr>
          </w:p>
          <w:p w14:paraId="792A75E4" w14:textId="77777777" w:rsidR="008A06E9" w:rsidRPr="008A06E9" w:rsidRDefault="008A06E9" w:rsidP="008A06E9">
            <w:pPr>
              <w:overflowPunct w:val="0"/>
              <w:autoSpaceDE w:val="0"/>
              <w:autoSpaceDN w:val="0"/>
              <w:adjustRightInd w:val="0"/>
              <w:textAlignment w:val="baseline"/>
              <w:rPr>
                <w:szCs w:val="20"/>
              </w:rPr>
            </w:pPr>
          </w:p>
        </w:tc>
      </w:tr>
      <w:tr w:rsidR="008A06E9" w:rsidRPr="008A06E9" w14:paraId="06737F88" w14:textId="77777777" w:rsidTr="00776AB7">
        <w:trPr>
          <w:cantSplit/>
        </w:trPr>
        <w:tc>
          <w:tcPr>
            <w:tcW w:w="817" w:type="dxa"/>
          </w:tcPr>
          <w:p w14:paraId="42F2ED83" w14:textId="77777777" w:rsidR="008A06E9" w:rsidRPr="008A06E9" w:rsidRDefault="008A06E9" w:rsidP="008A06E9">
            <w:pPr>
              <w:overflowPunct w:val="0"/>
              <w:autoSpaceDE w:val="0"/>
              <w:autoSpaceDN w:val="0"/>
              <w:adjustRightInd w:val="0"/>
              <w:textAlignment w:val="baseline"/>
              <w:rPr>
                <w:color w:val="000000"/>
                <w:szCs w:val="20"/>
              </w:rPr>
            </w:pPr>
            <w:r w:rsidRPr="008A06E9">
              <w:rPr>
                <w:color w:val="000000"/>
                <w:szCs w:val="20"/>
              </w:rPr>
              <w:t>K</w:t>
            </w:r>
          </w:p>
        </w:tc>
        <w:tc>
          <w:tcPr>
            <w:tcW w:w="8713" w:type="dxa"/>
          </w:tcPr>
          <w:p w14:paraId="7C8E9EEA" w14:textId="77777777" w:rsidR="008A06E9" w:rsidRPr="008A06E9" w:rsidRDefault="008A06E9" w:rsidP="008A06E9">
            <w:pPr>
              <w:overflowPunct w:val="0"/>
              <w:autoSpaceDE w:val="0"/>
              <w:autoSpaceDN w:val="0"/>
              <w:adjustRightInd w:val="0"/>
              <w:textAlignment w:val="baseline"/>
              <w:rPr>
                <w:szCs w:val="20"/>
              </w:rPr>
            </w:pPr>
            <w:r w:rsidRPr="008A06E9">
              <w:rPr>
                <w:szCs w:val="20"/>
              </w:rPr>
              <w:t>Mental capacity policy including policy for service user consent</w:t>
            </w:r>
          </w:p>
        </w:tc>
      </w:tr>
      <w:tr w:rsidR="008A06E9" w:rsidRPr="008A06E9" w14:paraId="51A55E39" w14:textId="77777777" w:rsidTr="00776AB7">
        <w:trPr>
          <w:cantSplit/>
        </w:trPr>
        <w:tc>
          <w:tcPr>
            <w:tcW w:w="817" w:type="dxa"/>
          </w:tcPr>
          <w:p w14:paraId="17F03616" w14:textId="77777777" w:rsidR="008A06E9" w:rsidRPr="008A06E9" w:rsidRDefault="008A06E9" w:rsidP="008A06E9">
            <w:pPr>
              <w:overflowPunct w:val="0"/>
              <w:autoSpaceDE w:val="0"/>
              <w:autoSpaceDN w:val="0"/>
              <w:adjustRightInd w:val="0"/>
              <w:textAlignment w:val="baseline"/>
              <w:rPr>
                <w:color w:val="000000"/>
                <w:szCs w:val="20"/>
              </w:rPr>
            </w:pPr>
          </w:p>
        </w:tc>
        <w:tc>
          <w:tcPr>
            <w:tcW w:w="8713" w:type="dxa"/>
          </w:tcPr>
          <w:p w14:paraId="7557ADE0" w14:textId="77777777" w:rsidR="008A06E9" w:rsidRPr="008A06E9" w:rsidRDefault="008A06E9" w:rsidP="008A06E9">
            <w:pPr>
              <w:overflowPunct w:val="0"/>
              <w:autoSpaceDE w:val="0"/>
              <w:autoSpaceDN w:val="0"/>
              <w:adjustRightInd w:val="0"/>
              <w:textAlignment w:val="baseline"/>
              <w:rPr>
                <w:szCs w:val="20"/>
              </w:rPr>
            </w:pPr>
          </w:p>
          <w:p w14:paraId="3FB659F2" w14:textId="77777777" w:rsidR="008A06E9" w:rsidRPr="008A06E9" w:rsidRDefault="008A06E9" w:rsidP="008A06E9">
            <w:pPr>
              <w:overflowPunct w:val="0"/>
              <w:autoSpaceDE w:val="0"/>
              <w:autoSpaceDN w:val="0"/>
              <w:adjustRightInd w:val="0"/>
              <w:textAlignment w:val="baseline"/>
              <w:rPr>
                <w:szCs w:val="20"/>
              </w:rPr>
            </w:pPr>
          </w:p>
        </w:tc>
      </w:tr>
      <w:tr w:rsidR="00776AB7" w:rsidRPr="008A06E9" w14:paraId="497469D0" w14:textId="77777777" w:rsidTr="00776AB7">
        <w:trPr>
          <w:cantSplit/>
        </w:trPr>
        <w:tc>
          <w:tcPr>
            <w:tcW w:w="817" w:type="dxa"/>
          </w:tcPr>
          <w:p w14:paraId="501C8B38" w14:textId="77777777" w:rsidR="00776AB7" w:rsidRPr="008A06E9" w:rsidRDefault="00776AB7" w:rsidP="008A06E9">
            <w:pPr>
              <w:overflowPunct w:val="0"/>
              <w:autoSpaceDE w:val="0"/>
              <w:autoSpaceDN w:val="0"/>
              <w:adjustRightInd w:val="0"/>
              <w:textAlignment w:val="baseline"/>
              <w:rPr>
                <w:color w:val="000000"/>
                <w:szCs w:val="20"/>
              </w:rPr>
            </w:pPr>
            <w:r>
              <w:rPr>
                <w:color w:val="000000"/>
                <w:szCs w:val="20"/>
              </w:rPr>
              <w:t>L</w:t>
            </w:r>
          </w:p>
        </w:tc>
        <w:tc>
          <w:tcPr>
            <w:tcW w:w="8713" w:type="dxa"/>
          </w:tcPr>
          <w:p w14:paraId="7215CD5D" w14:textId="77777777" w:rsidR="00776AB7" w:rsidRPr="008A06E9" w:rsidRDefault="00776AB7" w:rsidP="008A06E9">
            <w:pPr>
              <w:overflowPunct w:val="0"/>
              <w:autoSpaceDE w:val="0"/>
              <w:autoSpaceDN w:val="0"/>
              <w:adjustRightInd w:val="0"/>
              <w:textAlignment w:val="baseline"/>
              <w:rPr>
                <w:szCs w:val="20"/>
              </w:rPr>
            </w:pPr>
            <w:r>
              <w:rPr>
                <w:szCs w:val="20"/>
              </w:rPr>
              <w:t>Client handling</w:t>
            </w:r>
          </w:p>
        </w:tc>
      </w:tr>
      <w:tr w:rsidR="00776AB7" w:rsidRPr="008A06E9" w14:paraId="143DB1CA" w14:textId="77777777" w:rsidTr="00776AB7">
        <w:trPr>
          <w:cantSplit/>
        </w:trPr>
        <w:tc>
          <w:tcPr>
            <w:tcW w:w="817" w:type="dxa"/>
          </w:tcPr>
          <w:p w14:paraId="120C2250" w14:textId="77777777" w:rsidR="00776AB7" w:rsidRPr="008A06E9" w:rsidRDefault="00776AB7" w:rsidP="008A06E9">
            <w:pPr>
              <w:overflowPunct w:val="0"/>
              <w:autoSpaceDE w:val="0"/>
              <w:autoSpaceDN w:val="0"/>
              <w:adjustRightInd w:val="0"/>
              <w:textAlignment w:val="baseline"/>
              <w:rPr>
                <w:color w:val="000000"/>
                <w:szCs w:val="20"/>
              </w:rPr>
            </w:pPr>
          </w:p>
        </w:tc>
        <w:tc>
          <w:tcPr>
            <w:tcW w:w="8713" w:type="dxa"/>
          </w:tcPr>
          <w:p w14:paraId="768D110E" w14:textId="77777777" w:rsidR="00776AB7" w:rsidRDefault="00776AB7" w:rsidP="008A06E9">
            <w:pPr>
              <w:overflowPunct w:val="0"/>
              <w:autoSpaceDE w:val="0"/>
              <w:autoSpaceDN w:val="0"/>
              <w:adjustRightInd w:val="0"/>
              <w:textAlignment w:val="baseline"/>
              <w:rPr>
                <w:szCs w:val="20"/>
              </w:rPr>
            </w:pPr>
          </w:p>
          <w:p w14:paraId="1CD4368E" w14:textId="77777777" w:rsidR="00776AB7" w:rsidRPr="008A06E9" w:rsidRDefault="00776AB7" w:rsidP="008A06E9">
            <w:pPr>
              <w:overflowPunct w:val="0"/>
              <w:autoSpaceDE w:val="0"/>
              <w:autoSpaceDN w:val="0"/>
              <w:adjustRightInd w:val="0"/>
              <w:textAlignment w:val="baseline"/>
              <w:rPr>
                <w:szCs w:val="20"/>
              </w:rPr>
            </w:pPr>
          </w:p>
        </w:tc>
      </w:tr>
    </w:tbl>
    <w:p w14:paraId="1DDA61CF" w14:textId="77777777" w:rsidR="008A06E9" w:rsidRPr="008A06E9" w:rsidRDefault="008A06E9" w:rsidP="008A06E9">
      <w:pPr>
        <w:overflowPunct w:val="0"/>
        <w:autoSpaceDE w:val="0"/>
        <w:autoSpaceDN w:val="0"/>
        <w:adjustRightInd w:val="0"/>
        <w:textAlignment w:val="baseline"/>
        <w:rPr>
          <w:rFonts w:ascii="Times New Roman" w:hAnsi="Times New Roman"/>
          <w:sz w:val="24"/>
          <w:szCs w:val="20"/>
        </w:rPr>
      </w:pPr>
    </w:p>
    <w:p w14:paraId="5DE70A5B" w14:textId="77777777" w:rsidR="008A06E9" w:rsidRDefault="008A06E9" w:rsidP="00717E69">
      <w:pPr>
        <w:rPr>
          <w:b/>
        </w:rPr>
      </w:pPr>
    </w:p>
    <w:p w14:paraId="03851BD4" w14:textId="77777777" w:rsidR="008A06E9" w:rsidRDefault="008A06E9" w:rsidP="00717E69">
      <w:pPr>
        <w:rPr>
          <w:b/>
        </w:rPr>
      </w:pPr>
    </w:p>
    <w:p w14:paraId="24895488" w14:textId="77777777" w:rsidR="008A06E9" w:rsidRDefault="008A06E9" w:rsidP="00717E69">
      <w:pPr>
        <w:rPr>
          <w:b/>
        </w:rPr>
      </w:pPr>
    </w:p>
    <w:p w14:paraId="437CA7F1" w14:textId="77777777" w:rsidR="008A06E9" w:rsidRDefault="008A06E9" w:rsidP="00717E69">
      <w:pPr>
        <w:rPr>
          <w:b/>
        </w:rPr>
      </w:pPr>
    </w:p>
    <w:p w14:paraId="2043ADC8" w14:textId="77777777" w:rsidR="008A06E9" w:rsidRDefault="008A06E9" w:rsidP="00717E69">
      <w:pPr>
        <w:rPr>
          <w:b/>
        </w:rPr>
      </w:pPr>
    </w:p>
    <w:p w14:paraId="5F6E9457" w14:textId="77777777" w:rsidR="008A06E9" w:rsidRDefault="008A06E9" w:rsidP="00717E69">
      <w:pPr>
        <w:rPr>
          <w:b/>
        </w:rPr>
      </w:pPr>
    </w:p>
    <w:p w14:paraId="303DC0C6" w14:textId="77777777" w:rsidR="008A06E9" w:rsidRDefault="008A06E9" w:rsidP="00717E69">
      <w:pPr>
        <w:rPr>
          <w:b/>
        </w:rPr>
      </w:pPr>
    </w:p>
    <w:p w14:paraId="4C192660" w14:textId="77777777" w:rsidR="008A06E9" w:rsidRDefault="008A06E9" w:rsidP="00717E69">
      <w:pPr>
        <w:rPr>
          <w:b/>
        </w:rPr>
      </w:pPr>
    </w:p>
    <w:p w14:paraId="7BE1FE6C" w14:textId="77777777" w:rsidR="008A06E9" w:rsidRPr="008A06E9" w:rsidRDefault="008A06E9" w:rsidP="008A06E9">
      <w:pPr>
        <w:overflowPunct w:val="0"/>
        <w:autoSpaceDE w:val="0"/>
        <w:autoSpaceDN w:val="0"/>
        <w:adjustRightInd w:val="0"/>
        <w:textAlignment w:val="baseline"/>
        <w:rPr>
          <w:rFonts w:ascii="Times New Roman" w:hAnsi="Times New Roman" w:cs="Arial"/>
          <w:sz w:val="24"/>
          <w:szCs w:val="22"/>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7694"/>
      </w:tblGrid>
      <w:tr w:rsidR="008A06E9" w:rsidRPr="008A06E9" w14:paraId="68A53BA3" w14:textId="77777777" w:rsidTr="008A06E9">
        <w:trPr>
          <w:cantSplit/>
          <w:trHeight w:val="143"/>
        </w:trPr>
        <w:tc>
          <w:tcPr>
            <w:tcW w:w="10020" w:type="dxa"/>
            <w:gridSpan w:val="2"/>
            <w:tcBorders>
              <w:top w:val="single" w:sz="4" w:space="0" w:color="auto"/>
              <w:left w:val="single" w:sz="4" w:space="0" w:color="auto"/>
              <w:bottom w:val="single" w:sz="4" w:space="0" w:color="auto"/>
              <w:right w:val="single" w:sz="4" w:space="0" w:color="auto"/>
            </w:tcBorders>
            <w:shd w:val="clear" w:color="auto" w:fill="C0C0C0"/>
          </w:tcPr>
          <w:p w14:paraId="27EA755D" w14:textId="77777777" w:rsidR="008A06E9" w:rsidRPr="008A06E9" w:rsidRDefault="0030539C" w:rsidP="008A06E9">
            <w:pPr>
              <w:overflowPunct w:val="0"/>
              <w:autoSpaceDE w:val="0"/>
              <w:autoSpaceDN w:val="0"/>
              <w:adjustRightInd w:val="0"/>
              <w:textAlignment w:val="baseline"/>
              <w:rPr>
                <w:rFonts w:cs="Arial"/>
                <w:b/>
                <w:bCs/>
                <w:szCs w:val="22"/>
              </w:rPr>
            </w:pPr>
            <w:r>
              <w:rPr>
                <w:rFonts w:cs="Arial"/>
                <w:b/>
                <w:bCs/>
                <w:szCs w:val="22"/>
              </w:rPr>
              <w:t>Q</w:t>
            </w:r>
            <w:r w:rsidR="008A06E9">
              <w:rPr>
                <w:rFonts w:cs="Arial"/>
                <w:b/>
                <w:bCs/>
                <w:szCs w:val="22"/>
              </w:rPr>
              <w:t>4</w:t>
            </w:r>
            <w:r w:rsidR="008A06E9" w:rsidRPr="008A06E9">
              <w:rPr>
                <w:rFonts w:cs="Arial"/>
                <w:b/>
                <w:bCs/>
                <w:szCs w:val="22"/>
              </w:rPr>
              <w:t>. Service Capacity</w:t>
            </w:r>
          </w:p>
        </w:tc>
      </w:tr>
      <w:tr w:rsidR="008A06E9" w:rsidRPr="008A06E9" w14:paraId="2E118A5E" w14:textId="77777777" w:rsidTr="008A06E9">
        <w:trPr>
          <w:cantSplit/>
          <w:trHeight w:val="456"/>
        </w:trPr>
        <w:tc>
          <w:tcPr>
            <w:tcW w:w="10020" w:type="dxa"/>
            <w:gridSpan w:val="2"/>
            <w:tcBorders>
              <w:top w:val="single" w:sz="4" w:space="0" w:color="auto"/>
              <w:left w:val="single" w:sz="4" w:space="0" w:color="auto"/>
              <w:bottom w:val="single" w:sz="4" w:space="0" w:color="auto"/>
              <w:right w:val="single" w:sz="4" w:space="0" w:color="auto"/>
            </w:tcBorders>
          </w:tcPr>
          <w:p w14:paraId="25EDC7AA" w14:textId="77777777" w:rsidR="008A06E9" w:rsidRPr="008A06E9" w:rsidRDefault="0030539C" w:rsidP="008A06E9">
            <w:pPr>
              <w:overflowPunct w:val="0"/>
              <w:autoSpaceDE w:val="0"/>
              <w:autoSpaceDN w:val="0"/>
              <w:adjustRightInd w:val="0"/>
              <w:ind w:left="650" w:hanging="650"/>
              <w:textAlignment w:val="baseline"/>
              <w:rPr>
                <w:rFonts w:cs="Arial"/>
                <w:color w:val="000000"/>
                <w:szCs w:val="22"/>
              </w:rPr>
            </w:pPr>
            <w:r>
              <w:rPr>
                <w:rFonts w:cs="Arial"/>
                <w:b/>
                <w:szCs w:val="22"/>
              </w:rPr>
              <w:t>Q</w:t>
            </w:r>
            <w:r w:rsidR="008A06E9">
              <w:rPr>
                <w:rFonts w:cs="Arial"/>
                <w:b/>
                <w:szCs w:val="22"/>
              </w:rPr>
              <w:t>4</w:t>
            </w:r>
            <w:r w:rsidR="008A06E9" w:rsidRPr="008A06E9">
              <w:rPr>
                <w:rFonts w:cs="Arial"/>
                <w:b/>
                <w:szCs w:val="22"/>
              </w:rPr>
              <w:t xml:space="preserve">.1     Provide a detailed description of your organisational management structure, including on call and out of hours availability for the advice and support for front line workers. Also </w:t>
            </w:r>
            <w:r w:rsidR="008A06E9" w:rsidRPr="008A06E9">
              <w:rPr>
                <w:rFonts w:cs="Arial"/>
                <w:b/>
                <w:bCs/>
                <w:szCs w:val="22"/>
              </w:rPr>
              <w:t>provide details of your proposed Care staff and Admin structure, this should include your arrangements for a fully responsive service with arrangements for planned and unplanned absences.</w:t>
            </w:r>
          </w:p>
        </w:tc>
      </w:tr>
      <w:tr w:rsidR="008A06E9" w:rsidRPr="008A06E9" w14:paraId="2B8DFDCD" w14:textId="77777777" w:rsidTr="008A06E9">
        <w:trPr>
          <w:cantSplit/>
          <w:trHeight w:val="1691"/>
        </w:trPr>
        <w:tc>
          <w:tcPr>
            <w:tcW w:w="2326" w:type="dxa"/>
            <w:tcBorders>
              <w:top w:val="single" w:sz="4" w:space="0" w:color="auto"/>
              <w:left w:val="single" w:sz="4" w:space="0" w:color="auto"/>
              <w:bottom w:val="single" w:sz="4" w:space="0" w:color="auto"/>
              <w:right w:val="single" w:sz="4" w:space="0" w:color="auto"/>
            </w:tcBorders>
          </w:tcPr>
          <w:p w14:paraId="71F6082B"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06A45987"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6A0B45EA"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694" w:type="dxa"/>
            <w:tcBorders>
              <w:top w:val="single" w:sz="4" w:space="0" w:color="auto"/>
              <w:left w:val="single" w:sz="4" w:space="0" w:color="auto"/>
              <w:bottom w:val="single" w:sz="4" w:space="0" w:color="auto"/>
              <w:right w:val="single" w:sz="4" w:space="0" w:color="auto"/>
            </w:tcBorders>
          </w:tcPr>
          <w:p w14:paraId="4D8612D9" w14:textId="77777777" w:rsidR="008A06E9" w:rsidRPr="008A06E9" w:rsidRDefault="008A06E9" w:rsidP="008A06E9">
            <w:pPr>
              <w:overflowPunct w:val="0"/>
              <w:autoSpaceDE w:val="0"/>
              <w:autoSpaceDN w:val="0"/>
              <w:adjustRightInd w:val="0"/>
              <w:textAlignment w:val="baseline"/>
              <w:rPr>
                <w:rFonts w:cs="Arial"/>
                <w:szCs w:val="22"/>
              </w:rPr>
            </w:pPr>
          </w:p>
        </w:tc>
      </w:tr>
    </w:tbl>
    <w:p w14:paraId="014E7BB1" w14:textId="77777777" w:rsidR="008A06E9" w:rsidRPr="008A06E9" w:rsidRDefault="008A06E9" w:rsidP="008A06E9">
      <w:pPr>
        <w:overflowPunct w:val="0"/>
        <w:autoSpaceDE w:val="0"/>
        <w:autoSpaceDN w:val="0"/>
        <w:adjustRightInd w:val="0"/>
        <w:textAlignment w:val="baseline"/>
        <w:rPr>
          <w:rFonts w:cs="Arial"/>
          <w:szCs w:val="22"/>
        </w:rPr>
      </w:pPr>
    </w:p>
    <w:p w14:paraId="3AEBDD17" w14:textId="77777777" w:rsidR="008A06E9" w:rsidRPr="008A06E9" w:rsidRDefault="008A06E9" w:rsidP="008A06E9">
      <w:pPr>
        <w:overflowPunct w:val="0"/>
        <w:autoSpaceDE w:val="0"/>
        <w:autoSpaceDN w:val="0"/>
        <w:adjustRightInd w:val="0"/>
        <w:textAlignment w:val="baseline"/>
        <w:rPr>
          <w:rFonts w:cs="Arial"/>
          <w:szCs w:val="22"/>
        </w:rPr>
      </w:pPr>
    </w:p>
    <w:p w14:paraId="058D8025" w14:textId="77777777" w:rsidR="008A06E9" w:rsidRPr="008A06E9" w:rsidRDefault="008A06E9" w:rsidP="008A06E9">
      <w:pPr>
        <w:overflowPunct w:val="0"/>
        <w:autoSpaceDE w:val="0"/>
        <w:autoSpaceDN w:val="0"/>
        <w:adjustRightInd w:val="0"/>
        <w:textAlignment w:val="baseline"/>
        <w:rPr>
          <w:rFonts w:cs="Arial"/>
          <w:szCs w:val="22"/>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717"/>
      </w:tblGrid>
      <w:tr w:rsidR="008A06E9" w:rsidRPr="008A06E9" w14:paraId="46304B69" w14:textId="77777777" w:rsidTr="008A06E9">
        <w:trPr>
          <w:cantSplit/>
          <w:trHeight w:val="420"/>
        </w:trPr>
        <w:tc>
          <w:tcPr>
            <w:tcW w:w="10050" w:type="dxa"/>
            <w:gridSpan w:val="2"/>
          </w:tcPr>
          <w:p w14:paraId="2079C0A5" w14:textId="77777777" w:rsidR="008A06E9" w:rsidRPr="008A06E9" w:rsidRDefault="0030539C" w:rsidP="008A06E9">
            <w:pPr>
              <w:overflowPunct w:val="0"/>
              <w:autoSpaceDE w:val="0"/>
              <w:autoSpaceDN w:val="0"/>
              <w:adjustRightInd w:val="0"/>
              <w:ind w:left="650" w:hanging="650"/>
              <w:textAlignment w:val="baseline"/>
              <w:rPr>
                <w:rFonts w:cs="Arial"/>
                <w:b/>
                <w:szCs w:val="22"/>
              </w:rPr>
            </w:pPr>
            <w:r>
              <w:rPr>
                <w:rFonts w:cs="Arial"/>
                <w:b/>
                <w:szCs w:val="22"/>
              </w:rPr>
              <w:t>Q</w:t>
            </w:r>
            <w:r w:rsidR="008A06E9">
              <w:rPr>
                <w:rFonts w:cs="Arial"/>
                <w:b/>
                <w:szCs w:val="22"/>
              </w:rPr>
              <w:t>4</w:t>
            </w:r>
            <w:r w:rsidR="008A06E9" w:rsidRPr="008A06E9">
              <w:rPr>
                <w:rFonts w:cs="Arial"/>
                <w:b/>
                <w:szCs w:val="22"/>
              </w:rPr>
              <w:t>.2     Provide a detailed description for the following –</w:t>
            </w:r>
          </w:p>
          <w:p w14:paraId="79E02C11" w14:textId="77777777" w:rsidR="008A06E9" w:rsidRPr="008A06E9" w:rsidRDefault="008A06E9" w:rsidP="008A06E9">
            <w:pPr>
              <w:numPr>
                <w:ilvl w:val="0"/>
                <w:numId w:val="37"/>
              </w:numPr>
              <w:overflowPunct w:val="0"/>
              <w:autoSpaceDE w:val="0"/>
              <w:autoSpaceDN w:val="0"/>
              <w:adjustRightInd w:val="0"/>
              <w:textAlignment w:val="baseline"/>
              <w:rPr>
                <w:rFonts w:cs="Arial"/>
                <w:b/>
                <w:szCs w:val="22"/>
              </w:rPr>
            </w:pPr>
            <w:r w:rsidRPr="008A06E9">
              <w:rPr>
                <w:rFonts w:cs="Arial"/>
                <w:b/>
                <w:szCs w:val="22"/>
              </w:rPr>
              <w:t>How will you ensure service continuity in times of increased demand and/or reduced resources such as bank holidays, out of hours, flu pandemic, winter pressures.</w:t>
            </w:r>
          </w:p>
          <w:p w14:paraId="280775DF" w14:textId="77777777" w:rsidR="008A06E9" w:rsidRPr="008A06E9" w:rsidRDefault="008A06E9" w:rsidP="008A06E9">
            <w:pPr>
              <w:numPr>
                <w:ilvl w:val="0"/>
                <w:numId w:val="37"/>
              </w:numPr>
              <w:overflowPunct w:val="0"/>
              <w:autoSpaceDE w:val="0"/>
              <w:autoSpaceDN w:val="0"/>
              <w:adjustRightInd w:val="0"/>
              <w:textAlignment w:val="baseline"/>
              <w:rPr>
                <w:rFonts w:cs="Arial"/>
                <w:b/>
                <w:szCs w:val="22"/>
              </w:rPr>
            </w:pPr>
            <w:r w:rsidRPr="008A06E9">
              <w:rPr>
                <w:rFonts w:cs="Arial"/>
                <w:b/>
                <w:szCs w:val="22"/>
              </w:rPr>
              <w:t>How will you ensure you can respond to requests for new services/ or increases to existing services out of hours and at weekends including bank holidays.</w:t>
            </w:r>
          </w:p>
          <w:p w14:paraId="4141C2DB" w14:textId="77777777" w:rsidR="008A06E9" w:rsidRPr="008A06E9" w:rsidRDefault="008A06E9" w:rsidP="008A06E9">
            <w:pPr>
              <w:numPr>
                <w:ilvl w:val="0"/>
                <w:numId w:val="37"/>
              </w:numPr>
              <w:overflowPunct w:val="0"/>
              <w:autoSpaceDE w:val="0"/>
              <w:autoSpaceDN w:val="0"/>
              <w:adjustRightInd w:val="0"/>
              <w:textAlignment w:val="baseline"/>
              <w:rPr>
                <w:rFonts w:cs="Arial"/>
                <w:b/>
                <w:szCs w:val="22"/>
              </w:rPr>
            </w:pPr>
            <w:r w:rsidRPr="008A06E9">
              <w:rPr>
                <w:rFonts w:cs="Arial"/>
                <w:b/>
                <w:szCs w:val="22"/>
              </w:rPr>
              <w:t xml:space="preserve">How will you ensure continuity of staff for service </w:t>
            </w:r>
            <w:proofErr w:type="gramStart"/>
            <w:r w:rsidRPr="008A06E9">
              <w:rPr>
                <w:rFonts w:cs="Arial"/>
                <w:b/>
                <w:szCs w:val="22"/>
              </w:rPr>
              <w:t>users.</w:t>
            </w:r>
            <w:proofErr w:type="gramEnd"/>
          </w:p>
          <w:p w14:paraId="12DD130B" w14:textId="77777777" w:rsidR="008A06E9" w:rsidRPr="008A06E9" w:rsidRDefault="008A06E9" w:rsidP="008A06E9">
            <w:pPr>
              <w:numPr>
                <w:ilvl w:val="0"/>
                <w:numId w:val="37"/>
              </w:numPr>
              <w:overflowPunct w:val="0"/>
              <w:autoSpaceDE w:val="0"/>
              <w:autoSpaceDN w:val="0"/>
              <w:adjustRightInd w:val="0"/>
              <w:textAlignment w:val="baseline"/>
              <w:rPr>
                <w:rFonts w:cs="Arial"/>
                <w:b/>
                <w:bCs/>
                <w:szCs w:val="22"/>
                <w:u w:val="single"/>
                <w:lang w:val="en-US"/>
              </w:rPr>
            </w:pPr>
            <w:r w:rsidRPr="008A06E9">
              <w:rPr>
                <w:rFonts w:cs="Arial"/>
                <w:b/>
                <w:szCs w:val="22"/>
              </w:rPr>
              <w:t>What can service users expect from you should visit call times be delayed or missed.  Where and how is this recorded?</w:t>
            </w:r>
          </w:p>
        </w:tc>
      </w:tr>
      <w:tr w:rsidR="008A06E9" w:rsidRPr="008A06E9" w14:paraId="342B0E65" w14:textId="77777777" w:rsidTr="008A06E9">
        <w:trPr>
          <w:cantSplit/>
          <w:trHeight w:val="1589"/>
        </w:trPr>
        <w:tc>
          <w:tcPr>
            <w:tcW w:w="2333" w:type="dxa"/>
          </w:tcPr>
          <w:p w14:paraId="45C9E0BF"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6CBFE4EA"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18BDC392"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43047482"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17" w:type="dxa"/>
          </w:tcPr>
          <w:p w14:paraId="1CF6691C" w14:textId="77777777" w:rsidR="008A06E9" w:rsidRPr="008A06E9" w:rsidRDefault="008A06E9" w:rsidP="008A06E9">
            <w:pPr>
              <w:overflowPunct w:val="0"/>
              <w:autoSpaceDE w:val="0"/>
              <w:autoSpaceDN w:val="0"/>
              <w:adjustRightInd w:val="0"/>
              <w:textAlignment w:val="baseline"/>
              <w:rPr>
                <w:rFonts w:cs="Arial"/>
                <w:szCs w:val="22"/>
              </w:rPr>
            </w:pPr>
          </w:p>
        </w:tc>
      </w:tr>
    </w:tbl>
    <w:p w14:paraId="72D40D82" w14:textId="77777777" w:rsidR="008A06E9" w:rsidRPr="008A06E9" w:rsidRDefault="008A06E9" w:rsidP="008A06E9">
      <w:pPr>
        <w:overflowPunct w:val="0"/>
        <w:autoSpaceDE w:val="0"/>
        <w:autoSpaceDN w:val="0"/>
        <w:adjustRightInd w:val="0"/>
        <w:textAlignment w:val="baseline"/>
        <w:rPr>
          <w:rFonts w:cs="Arial"/>
          <w:szCs w:val="22"/>
        </w:rPr>
      </w:pPr>
    </w:p>
    <w:p w14:paraId="4C1725BE" w14:textId="77777777" w:rsidR="008A06E9" w:rsidRPr="008A06E9" w:rsidRDefault="008A06E9" w:rsidP="008A06E9">
      <w:pPr>
        <w:overflowPunct w:val="0"/>
        <w:autoSpaceDE w:val="0"/>
        <w:autoSpaceDN w:val="0"/>
        <w:adjustRightInd w:val="0"/>
        <w:textAlignment w:val="baseline"/>
        <w:rPr>
          <w:rFonts w:cs="Arial"/>
          <w:szCs w:val="22"/>
        </w:rPr>
      </w:pPr>
    </w:p>
    <w:p w14:paraId="2F0FCB0F"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3A1A33E6" w14:textId="77777777" w:rsidTr="008A06E9">
        <w:trPr>
          <w:cantSplit/>
          <w:trHeight w:val="136"/>
        </w:trPr>
        <w:tc>
          <w:tcPr>
            <w:tcW w:w="10080" w:type="dxa"/>
            <w:gridSpan w:val="2"/>
            <w:shd w:val="clear" w:color="auto" w:fill="C0C0C0"/>
          </w:tcPr>
          <w:p w14:paraId="0BEDBA8C" w14:textId="77777777" w:rsidR="008A06E9" w:rsidRPr="008A06E9" w:rsidRDefault="00C912A8" w:rsidP="008A06E9">
            <w:pPr>
              <w:overflowPunct w:val="0"/>
              <w:autoSpaceDE w:val="0"/>
              <w:autoSpaceDN w:val="0"/>
              <w:adjustRightInd w:val="0"/>
              <w:textAlignment w:val="baseline"/>
              <w:rPr>
                <w:rFonts w:cs="Arial"/>
                <w:b/>
                <w:bCs/>
                <w:szCs w:val="22"/>
              </w:rPr>
            </w:pPr>
            <w:r>
              <w:rPr>
                <w:rFonts w:cs="Arial"/>
                <w:b/>
                <w:szCs w:val="22"/>
              </w:rPr>
              <w:t>Q</w:t>
            </w:r>
            <w:r w:rsidR="008A06E9">
              <w:rPr>
                <w:rFonts w:cs="Arial"/>
                <w:b/>
                <w:szCs w:val="22"/>
              </w:rPr>
              <w:t>5</w:t>
            </w:r>
            <w:r w:rsidR="008A06E9" w:rsidRPr="008A06E9">
              <w:rPr>
                <w:rFonts w:cs="Arial"/>
                <w:b/>
                <w:szCs w:val="22"/>
              </w:rPr>
              <w:t xml:space="preserve">. Person centred support planning and review/ involvement of service </w:t>
            </w:r>
            <w:r w:rsidR="008A06E9" w:rsidRPr="008A06E9">
              <w:rPr>
                <w:rFonts w:cs="Arial"/>
                <w:b/>
                <w:bCs/>
                <w:szCs w:val="22"/>
              </w:rPr>
              <w:t>users</w:t>
            </w:r>
          </w:p>
        </w:tc>
      </w:tr>
      <w:tr w:rsidR="008A06E9" w:rsidRPr="008A06E9" w14:paraId="0D0D6129" w14:textId="77777777" w:rsidTr="008A06E9">
        <w:trPr>
          <w:cantSplit/>
          <w:trHeight w:val="289"/>
        </w:trPr>
        <w:tc>
          <w:tcPr>
            <w:tcW w:w="10080" w:type="dxa"/>
            <w:gridSpan w:val="2"/>
          </w:tcPr>
          <w:p w14:paraId="1A45CA62" w14:textId="77777777" w:rsidR="008A06E9" w:rsidRPr="008A06E9" w:rsidRDefault="008A06E9" w:rsidP="006C1834">
            <w:pPr>
              <w:overflowPunct w:val="0"/>
              <w:autoSpaceDE w:val="0"/>
              <w:autoSpaceDN w:val="0"/>
              <w:adjustRightInd w:val="0"/>
              <w:textAlignment w:val="baseline"/>
              <w:rPr>
                <w:rFonts w:cs="Arial"/>
                <w:b/>
                <w:bCs/>
                <w:szCs w:val="22"/>
              </w:rPr>
            </w:pPr>
            <w:r w:rsidRPr="008A06E9">
              <w:rPr>
                <w:rFonts w:cs="Arial"/>
                <w:b/>
                <w:bCs/>
                <w:szCs w:val="22"/>
              </w:rPr>
              <w:t>Provide a detailed description of what you will do to –</w:t>
            </w:r>
          </w:p>
          <w:p w14:paraId="0271E48D" w14:textId="77777777" w:rsidR="008A06E9" w:rsidRPr="008A06E9" w:rsidRDefault="00C912A8" w:rsidP="008A06E9">
            <w:pPr>
              <w:numPr>
                <w:ilvl w:val="0"/>
                <w:numId w:val="38"/>
              </w:numPr>
              <w:overflowPunct w:val="0"/>
              <w:autoSpaceDE w:val="0"/>
              <w:autoSpaceDN w:val="0"/>
              <w:adjustRightInd w:val="0"/>
              <w:textAlignment w:val="baseline"/>
              <w:rPr>
                <w:rFonts w:cs="Arial"/>
                <w:b/>
                <w:bCs/>
                <w:szCs w:val="22"/>
              </w:rPr>
            </w:pPr>
            <w:r>
              <w:rPr>
                <w:rFonts w:cs="Arial"/>
                <w:b/>
                <w:bCs/>
                <w:szCs w:val="22"/>
              </w:rPr>
              <w:t>D</w:t>
            </w:r>
            <w:r w:rsidR="008A06E9" w:rsidRPr="008A06E9">
              <w:rPr>
                <w:rFonts w:cs="Arial"/>
                <w:b/>
                <w:bCs/>
                <w:szCs w:val="22"/>
              </w:rPr>
              <w:t>eliver a service that is outcome focussed and user led as set out in the service specification.</w:t>
            </w:r>
          </w:p>
          <w:p w14:paraId="6659AB9E" w14:textId="77777777" w:rsidR="008A06E9" w:rsidRPr="008A06E9" w:rsidRDefault="00C912A8" w:rsidP="008A06E9">
            <w:pPr>
              <w:numPr>
                <w:ilvl w:val="0"/>
                <w:numId w:val="38"/>
              </w:numPr>
              <w:overflowPunct w:val="0"/>
              <w:autoSpaceDE w:val="0"/>
              <w:autoSpaceDN w:val="0"/>
              <w:adjustRightInd w:val="0"/>
              <w:textAlignment w:val="baseline"/>
              <w:rPr>
                <w:rFonts w:cs="Arial"/>
                <w:b/>
                <w:szCs w:val="22"/>
              </w:rPr>
            </w:pPr>
            <w:r>
              <w:rPr>
                <w:rFonts w:cs="Arial"/>
                <w:b/>
                <w:szCs w:val="22"/>
              </w:rPr>
              <w:t>E</w:t>
            </w:r>
            <w:r w:rsidR="008A06E9" w:rsidRPr="008A06E9">
              <w:rPr>
                <w:rFonts w:cs="Arial"/>
                <w:b/>
                <w:szCs w:val="22"/>
              </w:rPr>
              <w:t>nsure service users preferences and individual needs are met.</w:t>
            </w:r>
          </w:p>
          <w:p w14:paraId="1919C7A9" w14:textId="77777777" w:rsidR="008A06E9" w:rsidRPr="008A06E9" w:rsidRDefault="00C912A8" w:rsidP="00C912A8">
            <w:pPr>
              <w:numPr>
                <w:ilvl w:val="0"/>
                <w:numId w:val="38"/>
              </w:numPr>
              <w:overflowPunct w:val="0"/>
              <w:autoSpaceDE w:val="0"/>
              <w:autoSpaceDN w:val="0"/>
              <w:adjustRightInd w:val="0"/>
              <w:textAlignment w:val="baseline"/>
              <w:rPr>
                <w:rFonts w:cs="Arial"/>
                <w:szCs w:val="22"/>
              </w:rPr>
            </w:pPr>
            <w:r>
              <w:rPr>
                <w:rFonts w:cs="Arial"/>
                <w:b/>
                <w:szCs w:val="22"/>
              </w:rPr>
              <w:t>E</w:t>
            </w:r>
            <w:r w:rsidR="008A06E9" w:rsidRPr="008A06E9">
              <w:rPr>
                <w:rFonts w:cs="Arial"/>
                <w:b/>
                <w:szCs w:val="22"/>
              </w:rPr>
              <w:t>nsure that care staff work towards achieving the outcomes within the care management care plan.</w:t>
            </w:r>
          </w:p>
        </w:tc>
      </w:tr>
      <w:tr w:rsidR="008A06E9" w:rsidRPr="008A06E9" w14:paraId="160956AF" w14:textId="77777777" w:rsidTr="008A06E9">
        <w:trPr>
          <w:trHeight w:val="1605"/>
        </w:trPr>
        <w:tc>
          <w:tcPr>
            <w:tcW w:w="2340" w:type="dxa"/>
          </w:tcPr>
          <w:p w14:paraId="55550F4D"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3B38D9A9"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0F02F653"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7FB07E07"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tcPr>
          <w:p w14:paraId="30DFD55E" w14:textId="77777777" w:rsidR="008A06E9" w:rsidRPr="008A06E9" w:rsidRDefault="008A06E9" w:rsidP="008A06E9">
            <w:pPr>
              <w:overflowPunct w:val="0"/>
              <w:autoSpaceDE w:val="0"/>
              <w:autoSpaceDN w:val="0"/>
              <w:adjustRightInd w:val="0"/>
              <w:textAlignment w:val="baseline"/>
              <w:rPr>
                <w:rFonts w:cs="Arial"/>
                <w:szCs w:val="22"/>
              </w:rPr>
            </w:pPr>
          </w:p>
        </w:tc>
      </w:tr>
    </w:tbl>
    <w:p w14:paraId="7F4F41C0" w14:textId="77777777" w:rsidR="008A06E9" w:rsidRPr="008A06E9" w:rsidRDefault="008A06E9" w:rsidP="008A06E9">
      <w:pPr>
        <w:overflowPunct w:val="0"/>
        <w:autoSpaceDE w:val="0"/>
        <w:autoSpaceDN w:val="0"/>
        <w:adjustRightInd w:val="0"/>
        <w:textAlignment w:val="baseline"/>
        <w:rPr>
          <w:rFonts w:cs="Arial"/>
          <w:szCs w:val="22"/>
        </w:rPr>
      </w:pPr>
    </w:p>
    <w:p w14:paraId="1E9A5C36" w14:textId="77777777" w:rsidR="008A06E9" w:rsidRPr="008A06E9" w:rsidRDefault="008A06E9" w:rsidP="008A06E9">
      <w:pPr>
        <w:overflowPunct w:val="0"/>
        <w:autoSpaceDE w:val="0"/>
        <w:autoSpaceDN w:val="0"/>
        <w:adjustRightInd w:val="0"/>
        <w:textAlignment w:val="baseline"/>
        <w:rPr>
          <w:rFonts w:cs="Arial"/>
          <w:szCs w:val="22"/>
        </w:rPr>
      </w:pPr>
      <w:r w:rsidRPr="008A06E9">
        <w:rPr>
          <w:rFonts w:cs="Arial"/>
          <w:szCs w:val="22"/>
        </w:rPr>
        <w:tab/>
      </w:r>
    </w:p>
    <w:p w14:paraId="22D04807" w14:textId="77777777" w:rsidR="008A06E9" w:rsidRDefault="008A06E9" w:rsidP="008A06E9">
      <w:pPr>
        <w:overflowPunct w:val="0"/>
        <w:autoSpaceDE w:val="0"/>
        <w:autoSpaceDN w:val="0"/>
        <w:adjustRightInd w:val="0"/>
        <w:textAlignment w:val="baseline"/>
        <w:rPr>
          <w:rFonts w:cs="Arial"/>
          <w:szCs w:val="22"/>
        </w:rPr>
      </w:pPr>
    </w:p>
    <w:p w14:paraId="2B68082A" w14:textId="77777777" w:rsidR="008A06E9" w:rsidRDefault="008A06E9" w:rsidP="008A06E9">
      <w:pPr>
        <w:overflowPunct w:val="0"/>
        <w:autoSpaceDE w:val="0"/>
        <w:autoSpaceDN w:val="0"/>
        <w:adjustRightInd w:val="0"/>
        <w:textAlignment w:val="baseline"/>
        <w:rPr>
          <w:rFonts w:cs="Arial"/>
          <w:szCs w:val="22"/>
        </w:rPr>
      </w:pPr>
    </w:p>
    <w:p w14:paraId="510E0202" w14:textId="77777777" w:rsidR="008A06E9" w:rsidRDefault="008A06E9" w:rsidP="008A06E9">
      <w:pPr>
        <w:overflowPunct w:val="0"/>
        <w:autoSpaceDE w:val="0"/>
        <w:autoSpaceDN w:val="0"/>
        <w:adjustRightInd w:val="0"/>
        <w:textAlignment w:val="baseline"/>
        <w:rPr>
          <w:rFonts w:cs="Arial"/>
          <w:szCs w:val="22"/>
        </w:rPr>
      </w:pPr>
    </w:p>
    <w:p w14:paraId="216FDCE5" w14:textId="77777777" w:rsidR="008A06E9" w:rsidRDefault="008A06E9" w:rsidP="008A06E9">
      <w:pPr>
        <w:overflowPunct w:val="0"/>
        <w:autoSpaceDE w:val="0"/>
        <w:autoSpaceDN w:val="0"/>
        <w:adjustRightInd w:val="0"/>
        <w:textAlignment w:val="baseline"/>
        <w:rPr>
          <w:rFonts w:cs="Arial"/>
          <w:szCs w:val="22"/>
        </w:rPr>
      </w:pPr>
    </w:p>
    <w:p w14:paraId="5B7A12AF" w14:textId="77777777" w:rsidR="008A06E9" w:rsidRDefault="008A06E9" w:rsidP="008A06E9">
      <w:pPr>
        <w:overflowPunct w:val="0"/>
        <w:autoSpaceDE w:val="0"/>
        <w:autoSpaceDN w:val="0"/>
        <w:adjustRightInd w:val="0"/>
        <w:textAlignment w:val="baseline"/>
        <w:rPr>
          <w:rFonts w:cs="Arial"/>
          <w:szCs w:val="22"/>
        </w:rPr>
      </w:pPr>
    </w:p>
    <w:p w14:paraId="752BA713"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1DDBC313" w14:textId="77777777" w:rsidTr="008A06E9">
        <w:trPr>
          <w:cantSplit/>
        </w:trPr>
        <w:tc>
          <w:tcPr>
            <w:tcW w:w="10080" w:type="dxa"/>
            <w:gridSpan w:val="2"/>
            <w:shd w:val="clear" w:color="auto" w:fill="C0C0C0"/>
          </w:tcPr>
          <w:p w14:paraId="26B58C80" w14:textId="77777777" w:rsidR="008A06E9" w:rsidRPr="008A06E9" w:rsidRDefault="00C912A8" w:rsidP="008A06E9">
            <w:pPr>
              <w:overflowPunct w:val="0"/>
              <w:autoSpaceDE w:val="0"/>
              <w:autoSpaceDN w:val="0"/>
              <w:adjustRightInd w:val="0"/>
              <w:textAlignment w:val="baseline"/>
              <w:rPr>
                <w:rFonts w:cs="Arial"/>
                <w:b/>
                <w:bCs/>
                <w:szCs w:val="22"/>
              </w:rPr>
            </w:pPr>
            <w:r>
              <w:rPr>
                <w:rFonts w:cs="Arial"/>
                <w:b/>
                <w:bCs/>
                <w:szCs w:val="22"/>
              </w:rPr>
              <w:t>Q</w:t>
            </w:r>
            <w:r w:rsidR="008A06E9">
              <w:rPr>
                <w:rFonts w:cs="Arial"/>
                <w:b/>
                <w:bCs/>
                <w:szCs w:val="22"/>
              </w:rPr>
              <w:t>6</w:t>
            </w:r>
            <w:r w:rsidR="008A06E9" w:rsidRPr="008A06E9">
              <w:rPr>
                <w:rFonts w:cs="Arial"/>
                <w:b/>
                <w:bCs/>
                <w:szCs w:val="22"/>
              </w:rPr>
              <w:t>. Risk Management</w:t>
            </w:r>
          </w:p>
        </w:tc>
      </w:tr>
      <w:tr w:rsidR="008A06E9" w:rsidRPr="008A06E9" w14:paraId="3D08C02A" w14:textId="77777777" w:rsidTr="008A06E9">
        <w:trPr>
          <w:cantSplit/>
        </w:trPr>
        <w:tc>
          <w:tcPr>
            <w:tcW w:w="10080" w:type="dxa"/>
            <w:gridSpan w:val="2"/>
          </w:tcPr>
          <w:p w14:paraId="12D768B3"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Provide a detailed description of how you will manage the following risks –</w:t>
            </w:r>
          </w:p>
          <w:p w14:paraId="6CD868BA" w14:textId="77777777" w:rsidR="008A06E9" w:rsidRDefault="00C912A8" w:rsidP="008A06E9">
            <w:pPr>
              <w:numPr>
                <w:ilvl w:val="0"/>
                <w:numId w:val="39"/>
              </w:numPr>
              <w:overflowPunct w:val="0"/>
              <w:autoSpaceDE w:val="0"/>
              <w:autoSpaceDN w:val="0"/>
              <w:adjustRightInd w:val="0"/>
              <w:textAlignment w:val="baseline"/>
              <w:rPr>
                <w:rFonts w:cs="Arial"/>
                <w:b/>
                <w:szCs w:val="22"/>
              </w:rPr>
            </w:pPr>
            <w:r>
              <w:rPr>
                <w:rFonts w:cs="Arial"/>
                <w:b/>
                <w:szCs w:val="22"/>
              </w:rPr>
              <w:t>R</w:t>
            </w:r>
            <w:r w:rsidR="008A06E9" w:rsidRPr="008A06E9">
              <w:rPr>
                <w:rFonts w:cs="Arial"/>
                <w:b/>
                <w:szCs w:val="22"/>
              </w:rPr>
              <w:t>educing falls.</w:t>
            </w:r>
          </w:p>
          <w:p w14:paraId="45368F45" w14:textId="77777777" w:rsidR="00776AB7" w:rsidRPr="008A06E9" w:rsidRDefault="00776AB7" w:rsidP="008A06E9">
            <w:pPr>
              <w:numPr>
                <w:ilvl w:val="0"/>
                <w:numId w:val="39"/>
              </w:numPr>
              <w:overflowPunct w:val="0"/>
              <w:autoSpaceDE w:val="0"/>
              <w:autoSpaceDN w:val="0"/>
              <w:adjustRightInd w:val="0"/>
              <w:textAlignment w:val="baseline"/>
              <w:rPr>
                <w:rFonts w:cs="Arial"/>
                <w:b/>
                <w:szCs w:val="22"/>
              </w:rPr>
            </w:pPr>
            <w:r>
              <w:rPr>
                <w:rFonts w:cs="Arial"/>
                <w:b/>
                <w:szCs w:val="22"/>
              </w:rPr>
              <w:t>Client handling,</w:t>
            </w:r>
          </w:p>
          <w:p w14:paraId="592332E4" w14:textId="77777777" w:rsidR="008A06E9" w:rsidRPr="008A06E9" w:rsidRDefault="00C912A8" w:rsidP="008A06E9">
            <w:pPr>
              <w:numPr>
                <w:ilvl w:val="0"/>
                <w:numId w:val="39"/>
              </w:numPr>
              <w:overflowPunct w:val="0"/>
              <w:autoSpaceDE w:val="0"/>
              <w:autoSpaceDN w:val="0"/>
              <w:adjustRightInd w:val="0"/>
              <w:textAlignment w:val="baseline"/>
              <w:rPr>
                <w:rFonts w:cs="Arial"/>
                <w:b/>
                <w:szCs w:val="22"/>
              </w:rPr>
            </w:pPr>
            <w:r>
              <w:rPr>
                <w:rFonts w:cs="Arial"/>
                <w:b/>
                <w:szCs w:val="22"/>
              </w:rPr>
              <w:t>M</w:t>
            </w:r>
            <w:r w:rsidR="008A06E9" w:rsidRPr="008A06E9">
              <w:rPr>
                <w:rFonts w:cs="Arial"/>
                <w:b/>
                <w:szCs w:val="22"/>
              </w:rPr>
              <w:t>onitoring of pressure areas.</w:t>
            </w:r>
          </w:p>
          <w:p w14:paraId="36643317" w14:textId="77777777" w:rsidR="008A06E9" w:rsidRPr="008A06E9" w:rsidRDefault="00C912A8" w:rsidP="00C912A8">
            <w:pPr>
              <w:numPr>
                <w:ilvl w:val="0"/>
                <w:numId w:val="39"/>
              </w:numPr>
              <w:overflowPunct w:val="0"/>
              <w:autoSpaceDE w:val="0"/>
              <w:autoSpaceDN w:val="0"/>
              <w:adjustRightInd w:val="0"/>
              <w:textAlignment w:val="baseline"/>
              <w:rPr>
                <w:rFonts w:cs="Arial"/>
                <w:szCs w:val="22"/>
              </w:rPr>
            </w:pPr>
            <w:r>
              <w:rPr>
                <w:rFonts w:cs="Arial"/>
                <w:b/>
                <w:szCs w:val="22"/>
              </w:rPr>
              <w:t>I</w:t>
            </w:r>
            <w:r w:rsidR="008A06E9" w:rsidRPr="008A06E9">
              <w:rPr>
                <w:rFonts w:cs="Arial"/>
                <w:b/>
                <w:szCs w:val="22"/>
              </w:rPr>
              <w:t>mplementing the mental capacity act 2005.</w:t>
            </w:r>
          </w:p>
        </w:tc>
      </w:tr>
      <w:tr w:rsidR="008A06E9" w:rsidRPr="008A06E9" w14:paraId="3FABA0E6" w14:textId="77777777" w:rsidTr="008A06E9">
        <w:trPr>
          <w:cantSplit/>
          <w:trHeight w:val="2034"/>
        </w:trPr>
        <w:tc>
          <w:tcPr>
            <w:tcW w:w="2340" w:type="dxa"/>
          </w:tcPr>
          <w:p w14:paraId="13C0D7B0"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681F38E7"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10D6D814"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1D2C28CC"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tcPr>
          <w:p w14:paraId="4225D00F" w14:textId="77777777" w:rsidR="008A06E9" w:rsidRPr="008A06E9" w:rsidRDefault="008A06E9" w:rsidP="008A06E9">
            <w:pPr>
              <w:overflowPunct w:val="0"/>
              <w:autoSpaceDE w:val="0"/>
              <w:autoSpaceDN w:val="0"/>
              <w:adjustRightInd w:val="0"/>
              <w:textAlignment w:val="baseline"/>
              <w:rPr>
                <w:rFonts w:cs="Arial"/>
                <w:szCs w:val="22"/>
              </w:rPr>
            </w:pPr>
          </w:p>
        </w:tc>
      </w:tr>
    </w:tbl>
    <w:p w14:paraId="36485C0A" w14:textId="77777777" w:rsidR="008A06E9" w:rsidRPr="008A06E9" w:rsidRDefault="008A06E9" w:rsidP="008A06E9">
      <w:pPr>
        <w:overflowPunct w:val="0"/>
        <w:autoSpaceDE w:val="0"/>
        <w:autoSpaceDN w:val="0"/>
        <w:adjustRightInd w:val="0"/>
        <w:textAlignment w:val="baseline"/>
        <w:rPr>
          <w:rFonts w:cs="Arial"/>
          <w:szCs w:val="22"/>
        </w:rPr>
      </w:pPr>
    </w:p>
    <w:p w14:paraId="10FFC639" w14:textId="77777777" w:rsidR="008A06E9" w:rsidRPr="008A06E9" w:rsidRDefault="008A06E9" w:rsidP="008A06E9">
      <w:pPr>
        <w:overflowPunct w:val="0"/>
        <w:autoSpaceDE w:val="0"/>
        <w:autoSpaceDN w:val="0"/>
        <w:adjustRightInd w:val="0"/>
        <w:textAlignment w:val="baseline"/>
        <w:rPr>
          <w:rFonts w:cs="Arial"/>
          <w:szCs w:val="22"/>
        </w:rPr>
      </w:pPr>
    </w:p>
    <w:p w14:paraId="3F644356"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0D28C0FF" w14:textId="77777777" w:rsidTr="008A06E9">
        <w:trPr>
          <w:cantSplit/>
        </w:trPr>
        <w:tc>
          <w:tcPr>
            <w:tcW w:w="10080" w:type="dxa"/>
            <w:gridSpan w:val="2"/>
            <w:shd w:val="clear" w:color="auto" w:fill="C0C0C0"/>
          </w:tcPr>
          <w:p w14:paraId="047810CA" w14:textId="77777777" w:rsidR="008A06E9" w:rsidRPr="008A06E9" w:rsidRDefault="00C912A8" w:rsidP="008A06E9">
            <w:pPr>
              <w:overflowPunct w:val="0"/>
              <w:autoSpaceDE w:val="0"/>
              <w:autoSpaceDN w:val="0"/>
              <w:adjustRightInd w:val="0"/>
              <w:textAlignment w:val="baseline"/>
              <w:rPr>
                <w:rFonts w:cs="Arial"/>
                <w:b/>
                <w:bCs/>
                <w:szCs w:val="22"/>
              </w:rPr>
            </w:pPr>
            <w:r>
              <w:rPr>
                <w:rFonts w:cs="Arial"/>
                <w:b/>
                <w:bCs/>
                <w:szCs w:val="22"/>
              </w:rPr>
              <w:t>Q</w:t>
            </w:r>
            <w:r w:rsidR="008A06E9">
              <w:rPr>
                <w:rFonts w:cs="Arial"/>
                <w:b/>
                <w:bCs/>
                <w:szCs w:val="22"/>
              </w:rPr>
              <w:t>7</w:t>
            </w:r>
            <w:r w:rsidR="008A06E9" w:rsidRPr="008A06E9">
              <w:rPr>
                <w:rFonts w:cs="Arial"/>
                <w:b/>
                <w:bCs/>
                <w:szCs w:val="22"/>
              </w:rPr>
              <w:t>. Recruitment, Selection and Retention</w:t>
            </w:r>
          </w:p>
        </w:tc>
      </w:tr>
      <w:tr w:rsidR="008A06E9" w:rsidRPr="008A06E9" w14:paraId="2F3607A7" w14:textId="77777777" w:rsidTr="008A06E9">
        <w:trPr>
          <w:cantSplit/>
        </w:trPr>
        <w:tc>
          <w:tcPr>
            <w:tcW w:w="10080" w:type="dxa"/>
            <w:gridSpan w:val="2"/>
          </w:tcPr>
          <w:p w14:paraId="6F809F2C" w14:textId="77777777" w:rsidR="008A06E9" w:rsidRPr="008A06E9" w:rsidRDefault="008A06E9" w:rsidP="008A06E9">
            <w:pPr>
              <w:overflowPunct w:val="0"/>
              <w:autoSpaceDE w:val="0"/>
              <w:autoSpaceDN w:val="0"/>
              <w:adjustRightInd w:val="0"/>
              <w:ind w:left="508" w:hanging="508"/>
              <w:textAlignment w:val="baseline"/>
              <w:rPr>
                <w:rFonts w:cs="Arial"/>
                <w:b/>
                <w:szCs w:val="22"/>
              </w:rPr>
            </w:pPr>
            <w:r w:rsidRPr="008A06E9">
              <w:rPr>
                <w:rFonts w:cs="Arial"/>
                <w:b/>
                <w:szCs w:val="22"/>
              </w:rPr>
              <w:t>Provide a detailed description of –</w:t>
            </w:r>
          </w:p>
          <w:p w14:paraId="34673F17" w14:textId="77777777" w:rsidR="008A06E9" w:rsidRPr="008A06E9" w:rsidRDefault="00C912A8" w:rsidP="008A06E9">
            <w:pPr>
              <w:numPr>
                <w:ilvl w:val="0"/>
                <w:numId w:val="40"/>
              </w:numPr>
              <w:overflowPunct w:val="0"/>
              <w:autoSpaceDE w:val="0"/>
              <w:autoSpaceDN w:val="0"/>
              <w:adjustRightInd w:val="0"/>
              <w:textAlignment w:val="baseline"/>
              <w:rPr>
                <w:rFonts w:cs="Arial"/>
                <w:b/>
                <w:szCs w:val="22"/>
              </w:rPr>
            </w:pPr>
            <w:r>
              <w:rPr>
                <w:rFonts w:cs="Arial"/>
                <w:b/>
                <w:szCs w:val="22"/>
              </w:rPr>
              <w:t>H</w:t>
            </w:r>
            <w:r w:rsidR="008A06E9" w:rsidRPr="008A06E9">
              <w:rPr>
                <w:rFonts w:cs="Arial"/>
                <w:b/>
                <w:szCs w:val="22"/>
              </w:rPr>
              <w:t>ow you recruit and retain staff.</w:t>
            </w:r>
          </w:p>
          <w:p w14:paraId="77EC229A" w14:textId="77777777" w:rsidR="008A06E9" w:rsidRPr="008A06E9" w:rsidRDefault="00C912A8" w:rsidP="008A06E9">
            <w:pPr>
              <w:numPr>
                <w:ilvl w:val="0"/>
                <w:numId w:val="40"/>
              </w:numPr>
              <w:overflowPunct w:val="0"/>
              <w:autoSpaceDE w:val="0"/>
              <w:autoSpaceDN w:val="0"/>
              <w:adjustRightInd w:val="0"/>
              <w:textAlignment w:val="baseline"/>
              <w:rPr>
                <w:rFonts w:cs="Arial"/>
                <w:szCs w:val="22"/>
              </w:rPr>
            </w:pPr>
            <w:r>
              <w:rPr>
                <w:rFonts w:cs="Arial"/>
                <w:b/>
                <w:szCs w:val="22"/>
              </w:rPr>
              <w:t>H</w:t>
            </w:r>
            <w:r w:rsidR="008A06E9" w:rsidRPr="008A06E9">
              <w:rPr>
                <w:rFonts w:cs="Arial"/>
                <w:b/>
                <w:szCs w:val="22"/>
              </w:rPr>
              <w:t>ow you manage staff turnover.</w:t>
            </w:r>
          </w:p>
          <w:p w14:paraId="38F87890" w14:textId="77777777" w:rsidR="008A06E9" w:rsidRPr="008A06E9" w:rsidRDefault="00C912A8" w:rsidP="00C912A8">
            <w:pPr>
              <w:numPr>
                <w:ilvl w:val="0"/>
                <w:numId w:val="40"/>
              </w:numPr>
              <w:overflowPunct w:val="0"/>
              <w:autoSpaceDE w:val="0"/>
              <w:autoSpaceDN w:val="0"/>
              <w:adjustRightInd w:val="0"/>
              <w:textAlignment w:val="baseline"/>
              <w:rPr>
                <w:rFonts w:cs="Arial"/>
                <w:szCs w:val="22"/>
              </w:rPr>
            </w:pPr>
            <w:r>
              <w:rPr>
                <w:rFonts w:cs="Arial"/>
                <w:b/>
                <w:szCs w:val="22"/>
              </w:rPr>
              <w:t>H</w:t>
            </w:r>
            <w:r w:rsidR="008A06E9" w:rsidRPr="008A06E9">
              <w:rPr>
                <w:rFonts w:cs="Arial"/>
                <w:b/>
                <w:szCs w:val="22"/>
              </w:rPr>
              <w:t>ow you develop your workforce.</w:t>
            </w:r>
          </w:p>
        </w:tc>
      </w:tr>
      <w:tr w:rsidR="008A06E9" w:rsidRPr="008A06E9" w14:paraId="10FB554C" w14:textId="77777777" w:rsidTr="008A06E9">
        <w:trPr>
          <w:cantSplit/>
          <w:trHeight w:val="1638"/>
        </w:trPr>
        <w:tc>
          <w:tcPr>
            <w:tcW w:w="2340" w:type="dxa"/>
          </w:tcPr>
          <w:p w14:paraId="46D05541"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4163724F"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1F25166B"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6CD9D8EA"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tcPr>
          <w:p w14:paraId="7C63853C" w14:textId="77777777" w:rsidR="008A06E9" w:rsidRPr="008A06E9" w:rsidRDefault="008A06E9" w:rsidP="008A06E9">
            <w:pPr>
              <w:overflowPunct w:val="0"/>
              <w:autoSpaceDE w:val="0"/>
              <w:autoSpaceDN w:val="0"/>
              <w:adjustRightInd w:val="0"/>
              <w:textAlignment w:val="baseline"/>
              <w:rPr>
                <w:rFonts w:cs="Arial"/>
                <w:szCs w:val="22"/>
              </w:rPr>
            </w:pPr>
          </w:p>
        </w:tc>
      </w:tr>
    </w:tbl>
    <w:p w14:paraId="1503F9E3" w14:textId="77777777" w:rsidR="008A06E9" w:rsidRPr="008A06E9" w:rsidRDefault="008A06E9" w:rsidP="008A06E9">
      <w:pPr>
        <w:overflowPunct w:val="0"/>
        <w:autoSpaceDE w:val="0"/>
        <w:autoSpaceDN w:val="0"/>
        <w:adjustRightInd w:val="0"/>
        <w:textAlignment w:val="baseline"/>
        <w:rPr>
          <w:rFonts w:cs="Arial"/>
          <w:szCs w:val="22"/>
        </w:rPr>
      </w:pPr>
    </w:p>
    <w:p w14:paraId="5496328F" w14:textId="77777777" w:rsidR="008A06E9" w:rsidRPr="008A06E9" w:rsidRDefault="008A06E9" w:rsidP="008A06E9">
      <w:pPr>
        <w:overflowPunct w:val="0"/>
        <w:autoSpaceDE w:val="0"/>
        <w:autoSpaceDN w:val="0"/>
        <w:adjustRightInd w:val="0"/>
        <w:textAlignment w:val="baseline"/>
        <w:rPr>
          <w:rFonts w:cs="Arial"/>
          <w:szCs w:val="22"/>
        </w:rPr>
      </w:pPr>
    </w:p>
    <w:p w14:paraId="211E8187"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1E36E384" w14:textId="77777777" w:rsidTr="008A06E9">
        <w:trPr>
          <w:cantSplit/>
        </w:trPr>
        <w:tc>
          <w:tcPr>
            <w:tcW w:w="10080" w:type="dxa"/>
            <w:gridSpan w:val="2"/>
            <w:shd w:val="clear" w:color="auto" w:fill="C0C0C0"/>
          </w:tcPr>
          <w:p w14:paraId="2A5BC8E6" w14:textId="77777777" w:rsidR="008A06E9" w:rsidRPr="008A06E9" w:rsidRDefault="00C912A8" w:rsidP="008A06E9">
            <w:pPr>
              <w:overflowPunct w:val="0"/>
              <w:autoSpaceDE w:val="0"/>
              <w:autoSpaceDN w:val="0"/>
              <w:adjustRightInd w:val="0"/>
              <w:textAlignment w:val="baseline"/>
              <w:rPr>
                <w:rFonts w:cs="Arial"/>
                <w:b/>
                <w:bCs/>
                <w:szCs w:val="22"/>
              </w:rPr>
            </w:pPr>
            <w:r>
              <w:rPr>
                <w:rFonts w:cs="Arial"/>
                <w:b/>
                <w:bCs/>
                <w:szCs w:val="22"/>
              </w:rPr>
              <w:t>Q</w:t>
            </w:r>
            <w:r w:rsidR="008A06E9">
              <w:rPr>
                <w:rFonts w:cs="Arial"/>
                <w:b/>
                <w:bCs/>
                <w:szCs w:val="22"/>
              </w:rPr>
              <w:t>8</w:t>
            </w:r>
            <w:r w:rsidR="008A06E9" w:rsidRPr="008A06E9">
              <w:rPr>
                <w:rFonts w:cs="Arial"/>
                <w:b/>
                <w:bCs/>
                <w:szCs w:val="22"/>
              </w:rPr>
              <w:t>. Quality Assurance</w:t>
            </w:r>
          </w:p>
        </w:tc>
      </w:tr>
      <w:tr w:rsidR="008A06E9" w:rsidRPr="008A06E9" w14:paraId="3137E569" w14:textId="77777777" w:rsidTr="008A06E9">
        <w:trPr>
          <w:cantSplit/>
        </w:trPr>
        <w:tc>
          <w:tcPr>
            <w:tcW w:w="10080" w:type="dxa"/>
            <w:gridSpan w:val="2"/>
          </w:tcPr>
          <w:p w14:paraId="3AC30F21"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 xml:space="preserve">Provide a detailed description of how you – </w:t>
            </w:r>
          </w:p>
          <w:p w14:paraId="68282619" w14:textId="77777777" w:rsidR="008A06E9" w:rsidRPr="008A06E9" w:rsidRDefault="00C912A8" w:rsidP="008A06E9">
            <w:pPr>
              <w:numPr>
                <w:ilvl w:val="0"/>
                <w:numId w:val="41"/>
              </w:numPr>
              <w:overflowPunct w:val="0"/>
              <w:autoSpaceDE w:val="0"/>
              <w:autoSpaceDN w:val="0"/>
              <w:adjustRightInd w:val="0"/>
              <w:textAlignment w:val="baseline"/>
              <w:rPr>
                <w:rFonts w:cs="Arial"/>
                <w:b/>
                <w:szCs w:val="22"/>
              </w:rPr>
            </w:pPr>
            <w:r>
              <w:rPr>
                <w:rFonts w:cs="Arial"/>
                <w:b/>
                <w:szCs w:val="22"/>
              </w:rPr>
              <w:t>M</w:t>
            </w:r>
            <w:r w:rsidR="008A06E9" w:rsidRPr="008A06E9">
              <w:rPr>
                <w:rFonts w:cs="Arial"/>
                <w:b/>
                <w:szCs w:val="22"/>
              </w:rPr>
              <w:t>anage complaints or concerns.</w:t>
            </w:r>
          </w:p>
          <w:p w14:paraId="674A875D" w14:textId="77777777" w:rsidR="008A06E9" w:rsidRPr="008A06E9" w:rsidRDefault="00C912A8" w:rsidP="00C912A8">
            <w:pPr>
              <w:numPr>
                <w:ilvl w:val="0"/>
                <w:numId w:val="41"/>
              </w:numPr>
              <w:overflowPunct w:val="0"/>
              <w:autoSpaceDE w:val="0"/>
              <w:autoSpaceDN w:val="0"/>
              <w:adjustRightInd w:val="0"/>
              <w:textAlignment w:val="baseline"/>
              <w:rPr>
                <w:rFonts w:cs="Arial"/>
                <w:b/>
                <w:szCs w:val="22"/>
              </w:rPr>
            </w:pPr>
            <w:r>
              <w:rPr>
                <w:rFonts w:cs="Arial"/>
                <w:b/>
                <w:szCs w:val="22"/>
              </w:rPr>
              <w:t>O</w:t>
            </w:r>
            <w:r w:rsidR="008A06E9" w:rsidRPr="008A06E9">
              <w:rPr>
                <w:rFonts w:cs="Arial"/>
                <w:b/>
                <w:szCs w:val="22"/>
              </w:rPr>
              <w:t>btain service user feedback and how you have used it to improve services.</w:t>
            </w:r>
          </w:p>
        </w:tc>
      </w:tr>
      <w:tr w:rsidR="008A06E9" w:rsidRPr="008A06E9" w14:paraId="0050EE9F" w14:textId="77777777" w:rsidTr="008A06E9">
        <w:trPr>
          <w:cantSplit/>
          <w:trHeight w:val="1783"/>
        </w:trPr>
        <w:tc>
          <w:tcPr>
            <w:tcW w:w="2340" w:type="dxa"/>
          </w:tcPr>
          <w:p w14:paraId="4868B2D4"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73A14601"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0D079026"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7631B7FA"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tcPr>
          <w:p w14:paraId="6C6BD82C" w14:textId="77777777" w:rsidR="008A06E9" w:rsidRPr="008A06E9" w:rsidRDefault="008A06E9" w:rsidP="008A06E9">
            <w:pPr>
              <w:overflowPunct w:val="0"/>
              <w:autoSpaceDE w:val="0"/>
              <w:autoSpaceDN w:val="0"/>
              <w:adjustRightInd w:val="0"/>
              <w:textAlignment w:val="baseline"/>
              <w:rPr>
                <w:rFonts w:cs="Arial"/>
                <w:szCs w:val="22"/>
              </w:rPr>
            </w:pPr>
          </w:p>
        </w:tc>
      </w:tr>
    </w:tbl>
    <w:p w14:paraId="3BDF0D1F" w14:textId="77777777" w:rsidR="008A06E9" w:rsidRPr="008A06E9" w:rsidRDefault="008A06E9" w:rsidP="008A06E9">
      <w:pPr>
        <w:overflowPunct w:val="0"/>
        <w:autoSpaceDE w:val="0"/>
        <w:autoSpaceDN w:val="0"/>
        <w:adjustRightInd w:val="0"/>
        <w:textAlignment w:val="baseline"/>
        <w:rPr>
          <w:rFonts w:cs="Arial"/>
          <w:szCs w:val="22"/>
        </w:rPr>
      </w:pPr>
    </w:p>
    <w:p w14:paraId="7707436A" w14:textId="77777777" w:rsidR="008A06E9" w:rsidRPr="008A06E9" w:rsidRDefault="008A06E9" w:rsidP="008A06E9">
      <w:pPr>
        <w:overflowPunct w:val="0"/>
        <w:autoSpaceDE w:val="0"/>
        <w:autoSpaceDN w:val="0"/>
        <w:adjustRightInd w:val="0"/>
        <w:textAlignment w:val="baseline"/>
        <w:rPr>
          <w:rFonts w:cs="Arial"/>
          <w:szCs w:val="22"/>
        </w:rPr>
      </w:pPr>
    </w:p>
    <w:p w14:paraId="6CB229F9" w14:textId="77777777" w:rsidR="008A06E9" w:rsidRPr="008A06E9" w:rsidRDefault="008A06E9" w:rsidP="008A06E9">
      <w:pPr>
        <w:overflowPunct w:val="0"/>
        <w:autoSpaceDE w:val="0"/>
        <w:autoSpaceDN w:val="0"/>
        <w:adjustRightInd w:val="0"/>
        <w:textAlignment w:val="baseline"/>
        <w:rPr>
          <w:rFonts w:cs="Arial"/>
          <w:szCs w:val="22"/>
        </w:rPr>
      </w:pPr>
    </w:p>
    <w:p w14:paraId="0A012807" w14:textId="77777777" w:rsidR="008A06E9" w:rsidRPr="008A06E9" w:rsidRDefault="008A06E9" w:rsidP="008A06E9">
      <w:pPr>
        <w:overflowPunct w:val="0"/>
        <w:autoSpaceDE w:val="0"/>
        <w:autoSpaceDN w:val="0"/>
        <w:adjustRightInd w:val="0"/>
        <w:textAlignment w:val="baseline"/>
        <w:rPr>
          <w:rFonts w:cs="Arial"/>
          <w:szCs w:val="22"/>
        </w:rPr>
      </w:pPr>
    </w:p>
    <w:p w14:paraId="69693DAD" w14:textId="77777777" w:rsidR="008A06E9" w:rsidRPr="008A06E9" w:rsidRDefault="008A06E9" w:rsidP="008A06E9">
      <w:pPr>
        <w:overflowPunct w:val="0"/>
        <w:autoSpaceDE w:val="0"/>
        <w:autoSpaceDN w:val="0"/>
        <w:adjustRightInd w:val="0"/>
        <w:textAlignment w:val="baseline"/>
        <w:rPr>
          <w:rFonts w:cs="Arial"/>
          <w:szCs w:val="22"/>
        </w:rPr>
      </w:pPr>
    </w:p>
    <w:p w14:paraId="05700B57" w14:textId="77777777" w:rsidR="008A06E9" w:rsidRPr="008A06E9" w:rsidRDefault="008A06E9" w:rsidP="008A06E9">
      <w:pPr>
        <w:overflowPunct w:val="0"/>
        <w:autoSpaceDE w:val="0"/>
        <w:autoSpaceDN w:val="0"/>
        <w:adjustRightInd w:val="0"/>
        <w:textAlignment w:val="baseline"/>
        <w:rPr>
          <w:rFonts w:cs="Arial"/>
          <w:szCs w:val="22"/>
        </w:rPr>
      </w:pPr>
    </w:p>
    <w:p w14:paraId="366FB4E4" w14:textId="77777777" w:rsidR="008A06E9" w:rsidRPr="008A06E9" w:rsidRDefault="008A06E9" w:rsidP="008A06E9">
      <w:pPr>
        <w:overflowPunct w:val="0"/>
        <w:autoSpaceDE w:val="0"/>
        <w:autoSpaceDN w:val="0"/>
        <w:adjustRightInd w:val="0"/>
        <w:textAlignment w:val="baseline"/>
        <w:rPr>
          <w:rFonts w:cs="Arial"/>
          <w:szCs w:val="22"/>
        </w:rPr>
      </w:pPr>
    </w:p>
    <w:p w14:paraId="767B4FB7" w14:textId="77777777" w:rsidR="008A06E9" w:rsidRPr="008A06E9" w:rsidRDefault="008A06E9" w:rsidP="008A06E9">
      <w:pPr>
        <w:overflowPunct w:val="0"/>
        <w:autoSpaceDE w:val="0"/>
        <w:autoSpaceDN w:val="0"/>
        <w:adjustRightInd w:val="0"/>
        <w:textAlignment w:val="baseline"/>
        <w:rPr>
          <w:rFonts w:cs="Arial"/>
          <w:szCs w:val="22"/>
        </w:rPr>
      </w:pPr>
    </w:p>
    <w:p w14:paraId="73AE04DB" w14:textId="77777777" w:rsidR="008A06E9" w:rsidRPr="008A06E9" w:rsidRDefault="008A06E9" w:rsidP="008A06E9">
      <w:pPr>
        <w:overflowPunct w:val="0"/>
        <w:autoSpaceDE w:val="0"/>
        <w:autoSpaceDN w:val="0"/>
        <w:adjustRightInd w:val="0"/>
        <w:textAlignment w:val="baseline"/>
        <w:rPr>
          <w:rFonts w:cs="Arial"/>
          <w:szCs w:val="22"/>
        </w:rPr>
      </w:pPr>
    </w:p>
    <w:p w14:paraId="75FD3C9E" w14:textId="77777777" w:rsidR="008A06E9" w:rsidRPr="008A06E9" w:rsidRDefault="008A06E9" w:rsidP="008A06E9">
      <w:pPr>
        <w:overflowPunct w:val="0"/>
        <w:autoSpaceDE w:val="0"/>
        <w:autoSpaceDN w:val="0"/>
        <w:adjustRightInd w:val="0"/>
        <w:textAlignment w:val="baseline"/>
        <w:rPr>
          <w:rFonts w:cs="Arial"/>
          <w:szCs w:val="22"/>
        </w:rPr>
      </w:pPr>
    </w:p>
    <w:p w14:paraId="0F0B6B5E" w14:textId="77777777" w:rsidR="008A06E9" w:rsidRPr="008A06E9" w:rsidRDefault="008A06E9" w:rsidP="008A06E9">
      <w:pPr>
        <w:overflowPunct w:val="0"/>
        <w:autoSpaceDE w:val="0"/>
        <w:autoSpaceDN w:val="0"/>
        <w:adjustRightInd w:val="0"/>
        <w:textAlignment w:val="baseline"/>
        <w:rPr>
          <w:rFonts w:cs="Arial"/>
          <w:szCs w:val="22"/>
        </w:rPr>
      </w:pPr>
    </w:p>
    <w:p w14:paraId="4422B344"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05F7CEFA" w14:textId="77777777" w:rsidTr="00795930">
        <w:trPr>
          <w:cantSplit/>
        </w:trPr>
        <w:tc>
          <w:tcPr>
            <w:tcW w:w="10080" w:type="dxa"/>
            <w:gridSpan w:val="2"/>
            <w:shd w:val="clear" w:color="auto" w:fill="BFBFBF" w:themeFill="background1" w:themeFillShade="BF"/>
          </w:tcPr>
          <w:p w14:paraId="02440170" w14:textId="77777777" w:rsidR="008A06E9" w:rsidRPr="008A06E9" w:rsidRDefault="00C912A8" w:rsidP="008A06E9">
            <w:pPr>
              <w:overflowPunct w:val="0"/>
              <w:autoSpaceDE w:val="0"/>
              <w:autoSpaceDN w:val="0"/>
              <w:adjustRightInd w:val="0"/>
              <w:textAlignment w:val="baseline"/>
              <w:rPr>
                <w:rFonts w:cs="Arial"/>
                <w:b/>
                <w:bCs/>
                <w:szCs w:val="22"/>
              </w:rPr>
            </w:pPr>
            <w:r>
              <w:rPr>
                <w:rFonts w:cs="Arial"/>
                <w:b/>
                <w:bCs/>
                <w:szCs w:val="22"/>
              </w:rPr>
              <w:t>Q</w:t>
            </w:r>
            <w:r w:rsidR="008A06E9">
              <w:rPr>
                <w:rFonts w:cs="Arial"/>
                <w:b/>
                <w:bCs/>
                <w:szCs w:val="22"/>
              </w:rPr>
              <w:t>9</w:t>
            </w:r>
            <w:r w:rsidR="008A06E9" w:rsidRPr="008A06E9">
              <w:rPr>
                <w:rFonts w:cs="Arial"/>
                <w:b/>
                <w:bCs/>
                <w:szCs w:val="22"/>
              </w:rPr>
              <w:t>. Managing delivery of calls</w:t>
            </w:r>
          </w:p>
        </w:tc>
      </w:tr>
      <w:tr w:rsidR="008A06E9" w:rsidRPr="008A06E9" w14:paraId="064A7EFB" w14:textId="77777777" w:rsidTr="00795930">
        <w:trPr>
          <w:cantSplit/>
        </w:trPr>
        <w:tc>
          <w:tcPr>
            <w:tcW w:w="10080" w:type="dxa"/>
            <w:gridSpan w:val="2"/>
            <w:shd w:val="clear" w:color="auto" w:fill="auto"/>
          </w:tcPr>
          <w:p w14:paraId="0ECC0386" w14:textId="77777777" w:rsidR="008A06E9" w:rsidRPr="008A06E9" w:rsidRDefault="00C912A8" w:rsidP="008A06E9">
            <w:pPr>
              <w:overflowPunct w:val="0"/>
              <w:autoSpaceDE w:val="0"/>
              <w:autoSpaceDN w:val="0"/>
              <w:adjustRightInd w:val="0"/>
              <w:ind w:left="650" w:hanging="650"/>
              <w:textAlignment w:val="baseline"/>
              <w:rPr>
                <w:rFonts w:cs="Arial"/>
                <w:b/>
                <w:bCs/>
                <w:szCs w:val="22"/>
              </w:rPr>
            </w:pPr>
            <w:r>
              <w:rPr>
                <w:rFonts w:cs="Arial"/>
                <w:b/>
                <w:bCs/>
                <w:szCs w:val="22"/>
              </w:rPr>
              <w:t xml:space="preserve">Q9.1   </w:t>
            </w:r>
            <w:r w:rsidR="008A06E9" w:rsidRPr="008A06E9">
              <w:rPr>
                <w:rFonts w:cs="Arial"/>
                <w:b/>
                <w:bCs/>
                <w:szCs w:val="22"/>
              </w:rPr>
              <w:t>Please provide a detailed response as to –</w:t>
            </w:r>
          </w:p>
          <w:p w14:paraId="43AFE6B7"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staff rotas will be arranged and managed.</w:t>
            </w:r>
          </w:p>
          <w:p w14:paraId="4E32CA2B"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information on staff availability is managed.</w:t>
            </w:r>
          </w:p>
          <w:p w14:paraId="0D82A0F3"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staff are matched to service users.</w:t>
            </w:r>
          </w:p>
          <w:p w14:paraId="67654F22"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you calculate and include travel time in rotas.</w:t>
            </w:r>
          </w:p>
          <w:p w14:paraId="3499C8C8"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communication takes place between the office and care workers during all service hours.</w:t>
            </w:r>
          </w:p>
          <w:p w14:paraId="0AB87D0C"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the delivery of calls is monitored and responded to including out of normal office hours.</w:t>
            </w:r>
          </w:p>
          <w:p w14:paraId="62A1E769" w14:textId="77777777" w:rsidR="008A06E9" w:rsidRPr="008A06E9" w:rsidRDefault="00C912A8" w:rsidP="008A06E9">
            <w:pPr>
              <w:numPr>
                <w:ilvl w:val="0"/>
                <w:numId w:val="43"/>
              </w:numPr>
              <w:overflowPunct w:val="0"/>
              <w:autoSpaceDE w:val="0"/>
              <w:autoSpaceDN w:val="0"/>
              <w:adjustRightInd w:val="0"/>
              <w:textAlignment w:val="baseline"/>
              <w:rPr>
                <w:rFonts w:cs="Arial"/>
                <w:b/>
                <w:bCs/>
                <w:szCs w:val="22"/>
              </w:rPr>
            </w:pPr>
            <w:r>
              <w:rPr>
                <w:rFonts w:cs="Arial"/>
                <w:b/>
                <w:bCs/>
                <w:szCs w:val="22"/>
              </w:rPr>
              <w:t>H</w:t>
            </w:r>
            <w:r w:rsidR="008A06E9" w:rsidRPr="008A06E9">
              <w:rPr>
                <w:rFonts w:cs="Arial"/>
                <w:b/>
                <w:bCs/>
                <w:szCs w:val="22"/>
              </w:rPr>
              <w:t>ow performance reports will be provided.</w:t>
            </w:r>
          </w:p>
          <w:p w14:paraId="78378DDE" w14:textId="77777777" w:rsidR="008A06E9" w:rsidRPr="008A06E9" w:rsidRDefault="008A06E9" w:rsidP="008A06E9">
            <w:pPr>
              <w:overflowPunct w:val="0"/>
              <w:autoSpaceDE w:val="0"/>
              <w:autoSpaceDN w:val="0"/>
              <w:adjustRightInd w:val="0"/>
              <w:ind w:left="650" w:hanging="650"/>
              <w:textAlignment w:val="baseline"/>
              <w:rPr>
                <w:rFonts w:cs="Arial"/>
                <w:szCs w:val="22"/>
              </w:rPr>
            </w:pPr>
          </w:p>
        </w:tc>
      </w:tr>
      <w:tr w:rsidR="008A06E9" w:rsidRPr="008A06E9" w14:paraId="3738DB12" w14:textId="77777777" w:rsidTr="00795930">
        <w:trPr>
          <w:cantSplit/>
          <w:trHeight w:val="1747"/>
        </w:trPr>
        <w:tc>
          <w:tcPr>
            <w:tcW w:w="2340" w:type="dxa"/>
            <w:shd w:val="clear" w:color="auto" w:fill="auto"/>
          </w:tcPr>
          <w:p w14:paraId="72F60413"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63074323"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28A787D5"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3E12C25B"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shd w:val="clear" w:color="auto" w:fill="auto"/>
          </w:tcPr>
          <w:p w14:paraId="70B6FDF0" w14:textId="77777777" w:rsidR="008A06E9" w:rsidRPr="008A06E9" w:rsidRDefault="008A06E9" w:rsidP="008A06E9">
            <w:pPr>
              <w:overflowPunct w:val="0"/>
              <w:autoSpaceDE w:val="0"/>
              <w:autoSpaceDN w:val="0"/>
              <w:adjustRightInd w:val="0"/>
              <w:textAlignment w:val="baseline"/>
              <w:rPr>
                <w:rFonts w:cs="Arial"/>
                <w:szCs w:val="22"/>
              </w:rPr>
            </w:pPr>
          </w:p>
        </w:tc>
      </w:tr>
    </w:tbl>
    <w:p w14:paraId="1B39172F" w14:textId="77777777" w:rsidR="008A06E9" w:rsidRDefault="008A06E9" w:rsidP="008A06E9">
      <w:pPr>
        <w:overflowPunct w:val="0"/>
        <w:autoSpaceDE w:val="0"/>
        <w:autoSpaceDN w:val="0"/>
        <w:adjustRightInd w:val="0"/>
        <w:textAlignment w:val="baseline"/>
        <w:rPr>
          <w:rFonts w:cs="Arial"/>
          <w:szCs w:val="22"/>
        </w:rPr>
      </w:pPr>
    </w:p>
    <w:p w14:paraId="783B3126" w14:textId="77777777" w:rsidR="00CD7449" w:rsidRDefault="00CD7449" w:rsidP="008A06E9">
      <w:pPr>
        <w:overflowPunct w:val="0"/>
        <w:autoSpaceDE w:val="0"/>
        <w:autoSpaceDN w:val="0"/>
        <w:adjustRightInd w:val="0"/>
        <w:textAlignment w:val="baseline"/>
        <w:rPr>
          <w:rFonts w:cs="Arial"/>
          <w:szCs w:val="22"/>
        </w:rPr>
      </w:pPr>
    </w:p>
    <w:p w14:paraId="11D97F29" w14:textId="77777777" w:rsidR="00CD7449" w:rsidRDefault="00CD7449" w:rsidP="008A06E9">
      <w:pPr>
        <w:overflowPunct w:val="0"/>
        <w:autoSpaceDE w:val="0"/>
        <w:autoSpaceDN w:val="0"/>
        <w:adjustRightInd w:val="0"/>
        <w:textAlignment w:val="baseline"/>
        <w:rPr>
          <w:rFonts w:cs="Arial"/>
          <w:szCs w:val="22"/>
        </w:rPr>
      </w:pPr>
    </w:p>
    <w:p w14:paraId="5FF00137" w14:textId="77777777" w:rsidR="00CD7449" w:rsidRPr="00CD7449" w:rsidRDefault="00CD7449" w:rsidP="008A06E9">
      <w:pPr>
        <w:overflowPunct w:val="0"/>
        <w:autoSpaceDE w:val="0"/>
        <w:autoSpaceDN w:val="0"/>
        <w:adjustRightInd w:val="0"/>
        <w:textAlignment w:val="baseline"/>
        <w:rPr>
          <w:rFonts w:cs="Arial"/>
          <w:b/>
          <w:szCs w:val="22"/>
        </w:rPr>
      </w:pPr>
      <w:r>
        <w:rPr>
          <w:rFonts w:cs="Arial"/>
          <w:b/>
          <w:szCs w:val="22"/>
        </w:rPr>
        <w:t xml:space="preserve">Providers wishing to be considered Tier 1 MUST complete </w:t>
      </w:r>
      <w:r w:rsidR="00C912A8">
        <w:rPr>
          <w:rFonts w:cs="Arial"/>
          <w:b/>
          <w:szCs w:val="22"/>
        </w:rPr>
        <w:t>Q</w:t>
      </w:r>
      <w:r>
        <w:rPr>
          <w:rFonts w:cs="Arial"/>
          <w:b/>
          <w:szCs w:val="22"/>
        </w:rPr>
        <w:t>9.2</w:t>
      </w:r>
    </w:p>
    <w:p w14:paraId="156B7319" w14:textId="77777777" w:rsidR="008A06E9" w:rsidRPr="008A06E9" w:rsidRDefault="008A06E9" w:rsidP="008A06E9">
      <w:pPr>
        <w:overflowPunct w:val="0"/>
        <w:autoSpaceDE w:val="0"/>
        <w:autoSpaceDN w:val="0"/>
        <w:adjustRightInd w:val="0"/>
        <w:textAlignment w:val="baseline"/>
        <w:rPr>
          <w:rFonts w:cs="Arial"/>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8A06E9" w:rsidRPr="008A06E9" w14:paraId="73DBD2A7" w14:textId="77777777" w:rsidTr="008A06E9">
        <w:trPr>
          <w:cantSplit/>
        </w:trPr>
        <w:tc>
          <w:tcPr>
            <w:tcW w:w="10080" w:type="dxa"/>
            <w:gridSpan w:val="2"/>
          </w:tcPr>
          <w:p w14:paraId="562B50EF" w14:textId="77777777" w:rsidR="008A06E9" w:rsidRPr="008A06E9" w:rsidRDefault="00C912A8" w:rsidP="008A06E9">
            <w:pPr>
              <w:overflowPunct w:val="0"/>
              <w:autoSpaceDE w:val="0"/>
              <w:autoSpaceDN w:val="0"/>
              <w:adjustRightInd w:val="0"/>
              <w:ind w:left="650" w:hanging="650"/>
              <w:textAlignment w:val="baseline"/>
              <w:rPr>
                <w:rFonts w:cs="Arial"/>
                <w:b/>
                <w:bCs/>
                <w:szCs w:val="22"/>
              </w:rPr>
            </w:pPr>
            <w:r>
              <w:rPr>
                <w:rFonts w:cs="Arial"/>
                <w:b/>
                <w:bCs/>
                <w:szCs w:val="22"/>
              </w:rPr>
              <w:t>Q</w:t>
            </w:r>
            <w:r w:rsidR="008A06E9">
              <w:rPr>
                <w:rFonts w:cs="Arial"/>
                <w:b/>
                <w:bCs/>
                <w:szCs w:val="22"/>
              </w:rPr>
              <w:t>9</w:t>
            </w:r>
            <w:r w:rsidR="008A06E9" w:rsidRPr="008A06E9">
              <w:rPr>
                <w:rFonts w:cs="Arial"/>
                <w:b/>
                <w:bCs/>
                <w:szCs w:val="22"/>
              </w:rPr>
              <w:t>.2     For those with an Electronic Call Monitoring system –</w:t>
            </w:r>
          </w:p>
          <w:p w14:paraId="56CCCC45" w14:textId="77777777" w:rsidR="008A06E9" w:rsidRPr="008A06E9" w:rsidRDefault="00C912A8" w:rsidP="008A06E9">
            <w:pPr>
              <w:numPr>
                <w:ilvl w:val="0"/>
                <w:numId w:val="42"/>
              </w:numPr>
              <w:overflowPunct w:val="0"/>
              <w:autoSpaceDE w:val="0"/>
              <w:autoSpaceDN w:val="0"/>
              <w:adjustRightInd w:val="0"/>
              <w:textAlignment w:val="baseline"/>
              <w:rPr>
                <w:rFonts w:cs="Arial"/>
                <w:b/>
                <w:szCs w:val="22"/>
              </w:rPr>
            </w:pPr>
            <w:r>
              <w:rPr>
                <w:rFonts w:cs="Arial"/>
                <w:b/>
                <w:szCs w:val="22"/>
              </w:rPr>
              <w:t>P</w:t>
            </w:r>
            <w:r w:rsidR="008A06E9" w:rsidRPr="008A06E9">
              <w:rPr>
                <w:rFonts w:cs="Arial"/>
                <w:b/>
                <w:szCs w:val="22"/>
              </w:rPr>
              <w:t>lease provide details of the electronic call monitoring system you are/intend using.</w:t>
            </w:r>
          </w:p>
          <w:p w14:paraId="09C55F0B" w14:textId="77777777" w:rsidR="008A06E9" w:rsidRPr="008A06E9" w:rsidRDefault="00C912A8" w:rsidP="008A06E9">
            <w:pPr>
              <w:numPr>
                <w:ilvl w:val="0"/>
                <w:numId w:val="42"/>
              </w:numPr>
              <w:overflowPunct w:val="0"/>
              <w:autoSpaceDE w:val="0"/>
              <w:autoSpaceDN w:val="0"/>
              <w:adjustRightInd w:val="0"/>
              <w:textAlignment w:val="baseline"/>
              <w:rPr>
                <w:rFonts w:cs="Arial"/>
                <w:szCs w:val="22"/>
              </w:rPr>
            </w:pPr>
            <w:r>
              <w:rPr>
                <w:rFonts w:cs="Arial"/>
                <w:b/>
                <w:szCs w:val="22"/>
              </w:rPr>
              <w:t>P</w:t>
            </w:r>
            <w:r w:rsidR="008A06E9" w:rsidRPr="008A06E9">
              <w:rPr>
                <w:rFonts w:cs="Arial"/>
                <w:b/>
                <w:szCs w:val="22"/>
              </w:rPr>
              <w:t>lease provide details of how staff will log in and out of visits.</w:t>
            </w:r>
          </w:p>
        </w:tc>
      </w:tr>
      <w:tr w:rsidR="008A06E9" w:rsidRPr="008A06E9" w14:paraId="1DF2AD2A" w14:textId="77777777" w:rsidTr="008A06E9">
        <w:trPr>
          <w:cantSplit/>
          <w:trHeight w:val="1890"/>
        </w:trPr>
        <w:tc>
          <w:tcPr>
            <w:tcW w:w="2340" w:type="dxa"/>
          </w:tcPr>
          <w:p w14:paraId="532D5092" w14:textId="77777777" w:rsid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0C78CD47"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1167E746" w14:textId="77777777" w:rsidR="005B13BC" w:rsidRPr="008A06E9" w:rsidRDefault="005B13BC" w:rsidP="008A06E9">
            <w:pPr>
              <w:overflowPunct w:val="0"/>
              <w:autoSpaceDE w:val="0"/>
              <w:autoSpaceDN w:val="0"/>
              <w:adjustRightInd w:val="0"/>
              <w:spacing w:before="120"/>
              <w:textAlignment w:val="baseline"/>
              <w:outlineLvl w:val="1"/>
              <w:rPr>
                <w:rFonts w:cs="Arial"/>
                <w:b/>
                <w:iCs/>
                <w:szCs w:val="22"/>
                <w:lang w:val="en-US"/>
              </w:rPr>
            </w:pPr>
          </w:p>
          <w:p w14:paraId="5A203109" w14:textId="77777777" w:rsidR="008A06E9" w:rsidRPr="008A06E9" w:rsidRDefault="008A06E9" w:rsidP="008A06E9">
            <w:pPr>
              <w:overflowPunct w:val="0"/>
              <w:autoSpaceDE w:val="0"/>
              <w:autoSpaceDN w:val="0"/>
              <w:adjustRightInd w:val="0"/>
              <w:spacing w:before="120"/>
              <w:textAlignment w:val="baseline"/>
              <w:outlineLvl w:val="1"/>
              <w:rPr>
                <w:rFonts w:cs="Arial"/>
                <w:b/>
                <w:iCs/>
                <w:szCs w:val="22"/>
                <w:lang w:val="en-US"/>
              </w:rPr>
            </w:pPr>
          </w:p>
          <w:p w14:paraId="2006007C" w14:textId="77777777" w:rsidR="008A06E9" w:rsidRPr="008A06E9" w:rsidRDefault="008A06E9" w:rsidP="008A06E9">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Note - Response is not scored but for information only</w:t>
            </w:r>
          </w:p>
          <w:p w14:paraId="214D6333" w14:textId="77777777" w:rsidR="008A06E9" w:rsidRPr="008A06E9" w:rsidRDefault="008A06E9" w:rsidP="008A06E9">
            <w:pPr>
              <w:overflowPunct w:val="0"/>
              <w:autoSpaceDE w:val="0"/>
              <w:autoSpaceDN w:val="0"/>
              <w:adjustRightInd w:val="0"/>
              <w:textAlignment w:val="baseline"/>
              <w:rPr>
                <w:rFonts w:cs="Arial"/>
                <w:b/>
                <w:bCs/>
                <w:i/>
                <w:szCs w:val="22"/>
              </w:rPr>
            </w:pPr>
          </w:p>
        </w:tc>
        <w:tc>
          <w:tcPr>
            <w:tcW w:w="7740" w:type="dxa"/>
          </w:tcPr>
          <w:p w14:paraId="30E36050" w14:textId="77777777" w:rsidR="008A06E9" w:rsidRPr="008A06E9" w:rsidRDefault="008A06E9" w:rsidP="008A06E9">
            <w:pPr>
              <w:overflowPunct w:val="0"/>
              <w:autoSpaceDE w:val="0"/>
              <w:autoSpaceDN w:val="0"/>
              <w:adjustRightInd w:val="0"/>
              <w:textAlignment w:val="baseline"/>
              <w:rPr>
                <w:rFonts w:cs="Arial"/>
                <w:szCs w:val="22"/>
              </w:rPr>
            </w:pPr>
          </w:p>
        </w:tc>
      </w:tr>
    </w:tbl>
    <w:p w14:paraId="01E9DE68" w14:textId="77777777" w:rsidR="008A06E9" w:rsidRPr="008A06E9" w:rsidRDefault="008A06E9" w:rsidP="008A06E9">
      <w:pPr>
        <w:overflowPunct w:val="0"/>
        <w:autoSpaceDE w:val="0"/>
        <w:autoSpaceDN w:val="0"/>
        <w:adjustRightInd w:val="0"/>
        <w:textAlignment w:val="baseline"/>
        <w:rPr>
          <w:rFonts w:cs="Arial"/>
          <w:szCs w:val="22"/>
        </w:rPr>
      </w:pPr>
    </w:p>
    <w:p w14:paraId="0405ED76" w14:textId="77777777" w:rsidR="008A06E9" w:rsidRPr="008A06E9" w:rsidRDefault="008A06E9" w:rsidP="008A06E9">
      <w:pPr>
        <w:overflowPunct w:val="0"/>
        <w:autoSpaceDE w:val="0"/>
        <w:autoSpaceDN w:val="0"/>
        <w:adjustRightInd w:val="0"/>
        <w:ind w:firstLine="720"/>
        <w:textAlignment w:val="baseline"/>
        <w:rPr>
          <w:rFonts w:cs="Arial"/>
          <w:szCs w:val="22"/>
        </w:rPr>
      </w:pPr>
    </w:p>
    <w:p w14:paraId="72738BC0" w14:textId="77777777" w:rsidR="00810626" w:rsidRDefault="00810626" w:rsidP="008A06E9">
      <w:pPr>
        <w:overflowPunct w:val="0"/>
        <w:autoSpaceDE w:val="0"/>
        <w:autoSpaceDN w:val="0"/>
        <w:adjustRightInd w:val="0"/>
        <w:textAlignment w:val="baseline"/>
        <w:rPr>
          <w:rFonts w:cs="Arial"/>
          <w:b/>
          <w:color w:val="000000"/>
          <w:szCs w:val="20"/>
        </w:rPr>
      </w:pPr>
    </w:p>
    <w:p w14:paraId="55C54B50" w14:textId="77777777" w:rsidR="00810626" w:rsidRDefault="00810626" w:rsidP="008A06E9">
      <w:pPr>
        <w:overflowPunct w:val="0"/>
        <w:autoSpaceDE w:val="0"/>
        <w:autoSpaceDN w:val="0"/>
        <w:adjustRightInd w:val="0"/>
        <w:textAlignment w:val="baseline"/>
        <w:rPr>
          <w:rFonts w:cs="Arial"/>
          <w:b/>
          <w:color w:val="000000"/>
          <w:szCs w:val="20"/>
        </w:rPr>
      </w:pPr>
    </w:p>
    <w:p w14:paraId="0CE70F76" w14:textId="77777777" w:rsidR="00810626" w:rsidRDefault="00810626" w:rsidP="008A06E9">
      <w:pPr>
        <w:overflowPunct w:val="0"/>
        <w:autoSpaceDE w:val="0"/>
        <w:autoSpaceDN w:val="0"/>
        <w:adjustRightInd w:val="0"/>
        <w:textAlignment w:val="baseline"/>
        <w:rPr>
          <w:rFonts w:cs="Arial"/>
          <w:b/>
          <w:color w:val="000000"/>
          <w:szCs w:val="20"/>
        </w:rPr>
      </w:pPr>
    </w:p>
    <w:p w14:paraId="1748DBB7" w14:textId="77777777" w:rsidR="00810626" w:rsidRDefault="00810626" w:rsidP="008A06E9">
      <w:pPr>
        <w:overflowPunct w:val="0"/>
        <w:autoSpaceDE w:val="0"/>
        <w:autoSpaceDN w:val="0"/>
        <w:adjustRightInd w:val="0"/>
        <w:textAlignment w:val="baseline"/>
        <w:rPr>
          <w:rFonts w:cs="Arial"/>
          <w:b/>
          <w:color w:val="000000"/>
          <w:szCs w:val="20"/>
        </w:rPr>
      </w:pPr>
    </w:p>
    <w:p w14:paraId="6121B7A5" w14:textId="77777777" w:rsidR="00810626" w:rsidRDefault="00810626" w:rsidP="008A06E9">
      <w:pPr>
        <w:overflowPunct w:val="0"/>
        <w:autoSpaceDE w:val="0"/>
        <w:autoSpaceDN w:val="0"/>
        <w:adjustRightInd w:val="0"/>
        <w:textAlignment w:val="baseline"/>
        <w:rPr>
          <w:rFonts w:cs="Arial"/>
          <w:b/>
          <w:color w:val="000000"/>
          <w:szCs w:val="20"/>
        </w:rPr>
      </w:pPr>
    </w:p>
    <w:p w14:paraId="658F2FAC" w14:textId="77777777" w:rsidR="00810626" w:rsidRDefault="00810626" w:rsidP="008A06E9">
      <w:pPr>
        <w:overflowPunct w:val="0"/>
        <w:autoSpaceDE w:val="0"/>
        <w:autoSpaceDN w:val="0"/>
        <w:adjustRightInd w:val="0"/>
        <w:textAlignment w:val="baseline"/>
        <w:rPr>
          <w:rFonts w:cs="Arial"/>
          <w:b/>
          <w:color w:val="000000"/>
          <w:szCs w:val="20"/>
        </w:rPr>
      </w:pPr>
    </w:p>
    <w:p w14:paraId="4124C78E" w14:textId="77777777" w:rsidR="00810626" w:rsidRDefault="00810626" w:rsidP="008A06E9">
      <w:pPr>
        <w:overflowPunct w:val="0"/>
        <w:autoSpaceDE w:val="0"/>
        <w:autoSpaceDN w:val="0"/>
        <w:adjustRightInd w:val="0"/>
        <w:textAlignment w:val="baseline"/>
        <w:rPr>
          <w:rFonts w:cs="Arial"/>
          <w:b/>
          <w:color w:val="000000"/>
          <w:szCs w:val="20"/>
        </w:rPr>
      </w:pPr>
    </w:p>
    <w:p w14:paraId="3B0865E8" w14:textId="77777777" w:rsidR="00810626" w:rsidRDefault="00810626" w:rsidP="008A06E9">
      <w:pPr>
        <w:overflowPunct w:val="0"/>
        <w:autoSpaceDE w:val="0"/>
        <w:autoSpaceDN w:val="0"/>
        <w:adjustRightInd w:val="0"/>
        <w:textAlignment w:val="baseline"/>
        <w:rPr>
          <w:rFonts w:cs="Arial"/>
          <w:b/>
          <w:color w:val="000000"/>
          <w:szCs w:val="20"/>
        </w:rPr>
      </w:pPr>
    </w:p>
    <w:p w14:paraId="4C3A4E85" w14:textId="77777777" w:rsidR="00810626" w:rsidRDefault="00810626" w:rsidP="008A06E9">
      <w:pPr>
        <w:overflowPunct w:val="0"/>
        <w:autoSpaceDE w:val="0"/>
        <w:autoSpaceDN w:val="0"/>
        <w:adjustRightInd w:val="0"/>
        <w:textAlignment w:val="baseline"/>
        <w:rPr>
          <w:rFonts w:cs="Arial"/>
          <w:b/>
          <w:color w:val="000000"/>
          <w:szCs w:val="20"/>
        </w:rPr>
      </w:pPr>
    </w:p>
    <w:p w14:paraId="73E32AF7" w14:textId="77777777" w:rsidR="00810626" w:rsidRDefault="00810626" w:rsidP="008A06E9">
      <w:pPr>
        <w:overflowPunct w:val="0"/>
        <w:autoSpaceDE w:val="0"/>
        <w:autoSpaceDN w:val="0"/>
        <w:adjustRightInd w:val="0"/>
        <w:textAlignment w:val="baseline"/>
        <w:rPr>
          <w:rFonts w:cs="Arial"/>
          <w:b/>
          <w:color w:val="000000"/>
          <w:szCs w:val="20"/>
        </w:rPr>
      </w:pPr>
    </w:p>
    <w:p w14:paraId="6CF44016" w14:textId="77777777" w:rsidR="00810626" w:rsidRDefault="00810626" w:rsidP="008A06E9">
      <w:pPr>
        <w:overflowPunct w:val="0"/>
        <w:autoSpaceDE w:val="0"/>
        <w:autoSpaceDN w:val="0"/>
        <w:adjustRightInd w:val="0"/>
        <w:textAlignment w:val="baseline"/>
        <w:rPr>
          <w:rFonts w:cs="Arial"/>
          <w:b/>
          <w:color w:val="000000"/>
          <w:szCs w:val="20"/>
        </w:rPr>
      </w:pPr>
    </w:p>
    <w:p w14:paraId="714B7DA8" w14:textId="77777777" w:rsidR="00795930" w:rsidRDefault="00795930" w:rsidP="008A06E9">
      <w:pPr>
        <w:overflowPunct w:val="0"/>
        <w:autoSpaceDE w:val="0"/>
        <w:autoSpaceDN w:val="0"/>
        <w:adjustRightInd w:val="0"/>
        <w:textAlignment w:val="baseline"/>
        <w:rPr>
          <w:rFonts w:cs="Arial"/>
          <w:b/>
          <w:color w:val="000000"/>
          <w:szCs w:val="20"/>
        </w:rPr>
      </w:pPr>
    </w:p>
    <w:p w14:paraId="782084FF" w14:textId="77777777" w:rsidR="00795930" w:rsidRDefault="00795930" w:rsidP="008A06E9">
      <w:pPr>
        <w:overflowPunct w:val="0"/>
        <w:autoSpaceDE w:val="0"/>
        <w:autoSpaceDN w:val="0"/>
        <w:adjustRightInd w:val="0"/>
        <w:textAlignment w:val="baseline"/>
        <w:rPr>
          <w:rFonts w:cs="Arial"/>
          <w:b/>
          <w:color w:val="000000"/>
          <w:szCs w:val="20"/>
        </w:rPr>
      </w:pPr>
    </w:p>
    <w:p w14:paraId="129B2B4B" w14:textId="77777777" w:rsidR="00795930" w:rsidRDefault="00795930" w:rsidP="008A06E9">
      <w:pPr>
        <w:overflowPunct w:val="0"/>
        <w:autoSpaceDE w:val="0"/>
        <w:autoSpaceDN w:val="0"/>
        <w:adjustRightInd w:val="0"/>
        <w:textAlignment w:val="baseline"/>
        <w:rPr>
          <w:rFonts w:cs="Arial"/>
          <w:b/>
          <w:color w:val="000000"/>
          <w:szCs w:val="20"/>
        </w:rPr>
      </w:pPr>
    </w:p>
    <w:p w14:paraId="65D88B13" w14:textId="77777777" w:rsidR="00810626" w:rsidRDefault="00810626" w:rsidP="008A06E9">
      <w:pPr>
        <w:overflowPunct w:val="0"/>
        <w:autoSpaceDE w:val="0"/>
        <w:autoSpaceDN w:val="0"/>
        <w:adjustRightInd w:val="0"/>
        <w:textAlignment w:val="baseline"/>
        <w:rPr>
          <w:rFonts w:cs="Arial"/>
          <w:b/>
          <w:color w:val="000000"/>
          <w:szCs w:val="20"/>
        </w:rPr>
      </w:pPr>
    </w:p>
    <w:p w14:paraId="3F5C45E6" w14:textId="77777777" w:rsidR="008A06E9" w:rsidRPr="008A06E9" w:rsidRDefault="008A06E9" w:rsidP="008A06E9">
      <w:pPr>
        <w:overflowPunct w:val="0"/>
        <w:autoSpaceDE w:val="0"/>
        <w:autoSpaceDN w:val="0"/>
        <w:adjustRightInd w:val="0"/>
        <w:textAlignment w:val="baseline"/>
        <w:rPr>
          <w:rFonts w:cs="Arial"/>
          <w:b/>
          <w:color w:val="000000"/>
          <w:szCs w:val="2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46"/>
      </w:tblGrid>
      <w:tr w:rsidR="00795930" w:rsidRPr="008A06E9" w14:paraId="58B025A4" w14:textId="77777777" w:rsidTr="00795930">
        <w:trPr>
          <w:cantSplit/>
        </w:trPr>
        <w:tc>
          <w:tcPr>
            <w:tcW w:w="9530" w:type="dxa"/>
            <w:gridSpan w:val="2"/>
            <w:shd w:val="clear" w:color="auto" w:fill="BFBFBF" w:themeFill="background1" w:themeFillShade="BF"/>
          </w:tcPr>
          <w:p w14:paraId="51F254E8" w14:textId="77777777" w:rsidR="00795930" w:rsidRPr="00C912A8" w:rsidRDefault="00795930" w:rsidP="00795930">
            <w:pPr>
              <w:overflowPunct w:val="0"/>
              <w:autoSpaceDE w:val="0"/>
              <w:autoSpaceDN w:val="0"/>
              <w:adjustRightInd w:val="0"/>
              <w:textAlignment w:val="baseline"/>
              <w:rPr>
                <w:rFonts w:eastAsia="Calibri" w:cs="Arial"/>
                <w:b/>
                <w:color w:val="000000"/>
                <w:szCs w:val="22"/>
                <w:lang w:eastAsia="en-GB"/>
              </w:rPr>
            </w:pPr>
            <w:r>
              <w:rPr>
                <w:rFonts w:cs="Arial"/>
                <w:b/>
                <w:color w:val="000000"/>
                <w:szCs w:val="20"/>
              </w:rPr>
              <w:t>Q</w:t>
            </w:r>
            <w:r w:rsidRPr="008A06E9">
              <w:rPr>
                <w:rFonts w:cs="Arial"/>
                <w:b/>
                <w:color w:val="000000"/>
                <w:szCs w:val="20"/>
              </w:rPr>
              <w:t>10</w:t>
            </w:r>
            <w:r>
              <w:rPr>
                <w:rFonts w:cs="Arial"/>
                <w:b/>
                <w:color w:val="000000"/>
                <w:szCs w:val="20"/>
              </w:rPr>
              <w:t>.</w:t>
            </w:r>
            <w:r w:rsidRPr="008A06E9">
              <w:rPr>
                <w:rFonts w:cs="Arial"/>
                <w:b/>
                <w:color w:val="000000"/>
                <w:szCs w:val="20"/>
              </w:rPr>
              <w:t xml:space="preserve"> Social and added value</w:t>
            </w:r>
          </w:p>
        </w:tc>
      </w:tr>
      <w:tr w:rsidR="00C912A8" w:rsidRPr="008A06E9" w14:paraId="04DE1CF3" w14:textId="77777777" w:rsidTr="00D03F8F">
        <w:trPr>
          <w:cantSplit/>
        </w:trPr>
        <w:tc>
          <w:tcPr>
            <w:tcW w:w="9530" w:type="dxa"/>
            <w:gridSpan w:val="2"/>
          </w:tcPr>
          <w:p w14:paraId="78A0EADA" w14:textId="77777777" w:rsidR="00C912A8" w:rsidRPr="00C912A8" w:rsidRDefault="00C912A8" w:rsidP="008A06E9">
            <w:pPr>
              <w:autoSpaceDE w:val="0"/>
              <w:autoSpaceDN w:val="0"/>
              <w:adjustRightInd w:val="0"/>
              <w:rPr>
                <w:rFonts w:eastAsia="Calibri" w:cs="Arial"/>
                <w:b/>
                <w:color w:val="000000"/>
                <w:szCs w:val="22"/>
                <w:lang w:eastAsia="en-GB"/>
              </w:rPr>
            </w:pPr>
            <w:r w:rsidRPr="00C912A8">
              <w:rPr>
                <w:rFonts w:eastAsia="Calibri" w:cs="Arial"/>
                <w:b/>
                <w:color w:val="000000"/>
                <w:szCs w:val="22"/>
                <w:lang w:eastAsia="en-GB"/>
              </w:rPr>
              <w:t xml:space="preserve">Bidders should explain the additional value (beyond the scope of the specification) that their organisation will bring to the populations of St Helens in relation to Social Value and Added Value. </w:t>
            </w:r>
          </w:p>
          <w:p w14:paraId="505EAB13" w14:textId="77777777" w:rsidR="00C912A8" w:rsidRPr="00C912A8" w:rsidRDefault="00C912A8" w:rsidP="008A06E9">
            <w:pPr>
              <w:autoSpaceDE w:val="0"/>
              <w:autoSpaceDN w:val="0"/>
              <w:adjustRightInd w:val="0"/>
              <w:rPr>
                <w:rFonts w:eastAsia="Calibri" w:cs="Arial"/>
                <w:b/>
                <w:color w:val="000000"/>
                <w:szCs w:val="22"/>
                <w:lang w:eastAsia="en-GB"/>
              </w:rPr>
            </w:pPr>
          </w:p>
          <w:p w14:paraId="5AD5D7BC" w14:textId="77777777" w:rsidR="00C912A8" w:rsidRPr="00C912A8" w:rsidRDefault="00C912A8" w:rsidP="008A06E9">
            <w:pPr>
              <w:autoSpaceDE w:val="0"/>
              <w:autoSpaceDN w:val="0"/>
              <w:adjustRightInd w:val="0"/>
              <w:rPr>
                <w:rFonts w:eastAsia="Calibri" w:cs="Arial"/>
                <w:b/>
                <w:color w:val="000000"/>
                <w:szCs w:val="22"/>
                <w:lang w:eastAsia="en-GB"/>
              </w:rPr>
            </w:pPr>
            <w:r w:rsidRPr="00C912A8">
              <w:rPr>
                <w:rFonts w:eastAsia="Calibri" w:cs="Arial"/>
                <w:b/>
                <w:color w:val="000000"/>
                <w:szCs w:val="22"/>
                <w:lang w:eastAsia="en-GB"/>
              </w:rPr>
              <w:t>For example (but not limited to);</w:t>
            </w:r>
          </w:p>
          <w:p w14:paraId="58C22D59"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Promoting employment and supporting the local economy</w:t>
            </w:r>
          </w:p>
          <w:p w14:paraId="2C52984F"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Education and training/work experience &amp; volunteering opportunities</w:t>
            </w:r>
          </w:p>
          <w:p w14:paraId="77A9D488"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Environment &amp; sustainability</w:t>
            </w:r>
          </w:p>
          <w:p w14:paraId="494B4A56"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Developing community capacity &amp; sustainability of voluntary and community sector</w:t>
            </w:r>
          </w:p>
          <w:p w14:paraId="686F927E"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 xml:space="preserve">Promoting Equity and </w:t>
            </w:r>
            <w:proofErr w:type="gramStart"/>
            <w:r w:rsidRPr="00C912A8">
              <w:rPr>
                <w:rFonts w:eastAsia="Calibri" w:cs="Arial"/>
                <w:b/>
                <w:color w:val="000000"/>
                <w:szCs w:val="22"/>
                <w:lang w:eastAsia="en-GB"/>
              </w:rPr>
              <w:t>fairness  targeting</w:t>
            </w:r>
            <w:proofErr w:type="gramEnd"/>
            <w:r w:rsidRPr="00C912A8">
              <w:rPr>
                <w:rFonts w:eastAsia="Calibri" w:cs="Arial"/>
                <w:b/>
                <w:color w:val="000000"/>
                <w:szCs w:val="22"/>
                <w:lang w:eastAsia="en-GB"/>
              </w:rPr>
              <w:t xml:space="preserve"> those in greatest need &amp; equitable procurement</w:t>
            </w:r>
          </w:p>
          <w:p w14:paraId="1B53D008" w14:textId="77777777" w:rsidR="00C912A8" w:rsidRPr="00C912A8" w:rsidRDefault="00C912A8" w:rsidP="008A06E9">
            <w:pPr>
              <w:numPr>
                <w:ilvl w:val="0"/>
                <w:numId w:val="36"/>
              </w:numPr>
              <w:overflowPunct w:val="0"/>
              <w:autoSpaceDE w:val="0"/>
              <w:autoSpaceDN w:val="0"/>
              <w:adjustRightInd w:val="0"/>
              <w:spacing w:after="200" w:line="276" w:lineRule="auto"/>
              <w:ind w:left="317" w:hanging="283"/>
              <w:textAlignment w:val="baseline"/>
              <w:rPr>
                <w:rFonts w:eastAsia="Calibri" w:cs="Arial"/>
                <w:b/>
                <w:color w:val="000000"/>
                <w:szCs w:val="22"/>
                <w:lang w:eastAsia="en-GB"/>
              </w:rPr>
            </w:pPr>
            <w:r w:rsidRPr="00C912A8">
              <w:rPr>
                <w:rFonts w:eastAsia="Calibri" w:cs="Arial"/>
                <w:b/>
                <w:color w:val="000000"/>
                <w:szCs w:val="22"/>
                <w:lang w:eastAsia="en-GB"/>
              </w:rPr>
              <w:t>Improving health and wellbeing</w:t>
            </w:r>
          </w:p>
          <w:p w14:paraId="796077BA" w14:textId="77777777" w:rsidR="00C912A8" w:rsidRPr="00C912A8" w:rsidRDefault="00C912A8" w:rsidP="008A06E9">
            <w:pPr>
              <w:overflowPunct w:val="0"/>
              <w:autoSpaceDE w:val="0"/>
              <w:autoSpaceDN w:val="0"/>
              <w:adjustRightInd w:val="0"/>
              <w:textAlignment w:val="baseline"/>
              <w:rPr>
                <w:rFonts w:cs="Arial"/>
                <w:b/>
                <w:color w:val="000000"/>
                <w:szCs w:val="20"/>
                <w:lang w:val="en-US"/>
              </w:rPr>
            </w:pPr>
            <w:r w:rsidRPr="00C912A8">
              <w:rPr>
                <w:rFonts w:eastAsia="Calibri" w:cs="Arial"/>
                <w:b/>
                <w:color w:val="000000"/>
                <w:szCs w:val="22"/>
                <w:lang w:eastAsia="en-GB"/>
              </w:rPr>
              <w:t>Other, please state</w:t>
            </w:r>
          </w:p>
        </w:tc>
      </w:tr>
      <w:tr w:rsidR="008A06E9" w:rsidRPr="008A06E9" w14:paraId="2BC2B3F5" w14:textId="77777777" w:rsidTr="006C1834">
        <w:trPr>
          <w:cantSplit/>
        </w:trPr>
        <w:tc>
          <w:tcPr>
            <w:tcW w:w="1384" w:type="dxa"/>
          </w:tcPr>
          <w:p w14:paraId="58094BDA" w14:textId="77777777" w:rsidR="005B13BC" w:rsidRDefault="005B13BC" w:rsidP="005B13BC">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 xml:space="preserve">Answer </w:t>
            </w:r>
          </w:p>
          <w:p w14:paraId="77AFBF29"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Pr>
                <w:rFonts w:cs="Arial"/>
                <w:b/>
                <w:iCs/>
                <w:szCs w:val="22"/>
                <w:lang w:val="en-US"/>
              </w:rPr>
              <w:t>Max 500 words</w:t>
            </w:r>
          </w:p>
          <w:p w14:paraId="2C458759" w14:textId="77777777" w:rsidR="008A06E9" w:rsidRPr="008A06E9" w:rsidRDefault="008A06E9" w:rsidP="008A06E9">
            <w:pPr>
              <w:overflowPunct w:val="0"/>
              <w:autoSpaceDE w:val="0"/>
              <w:autoSpaceDN w:val="0"/>
              <w:adjustRightInd w:val="0"/>
              <w:textAlignment w:val="baseline"/>
              <w:rPr>
                <w:rFonts w:cs="Arial"/>
                <w:color w:val="000000"/>
                <w:szCs w:val="20"/>
                <w:lang w:val="en-US"/>
              </w:rPr>
            </w:pPr>
          </w:p>
        </w:tc>
        <w:tc>
          <w:tcPr>
            <w:tcW w:w="8146" w:type="dxa"/>
          </w:tcPr>
          <w:p w14:paraId="02663A20" w14:textId="77777777" w:rsidR="008A06E9" w:rsidRPr="008A06E9" w:rsidRDefault="008A06E9" w:rsidP="008A06E9">
            <w:pPr>
              <w:overflowPunct w:val="0"/>
              <w:autoSpaceDE w:val="0"/>
              <w:autoSpaceDN w:val="0"/>
              <w:adjustRightInd w:val="0"/>
              <w:textAlignment w:val="baseline"/>
              <w:rPr>
                <w:rFonts w:cs="Arial"/>
                <w:color w:val="000000"/>
                <w:szCs w:val="20"/>
                <w:lang w:val="en-US"/>
              </w:rPr>
            </w:pPr>
          </w:p>
          <w:p w14:paraId="26D09A78" w14:textId="77777777" w:rsidR="008A06E9" w:rsidRPr="008A06E9" w:rsidRDefault="008A06E9" w:rsidP="008A06E9">
            <w:pPr>
              <w:overflowPunct w:val="0"/>
              <w:autoSpaceDE w:val="0"/>
              <w:autoSpaceDN w:val="0"/>
              <w:adjustRightInd w:val="0"/>
              <w:textAlignment w:val="baseline"/>
              <w:rPr>
                <w:rFonts w:cs="Arial"/>
                <w:color w:val="000000"/>
                <w:szCs w:val="20"/>
                <w:lang w:val="en-US"/>
              </w:rPr>
            </w:pPr>
          </w:p>
        </w:tc>
      </w:tr>
    </w:tbl>
    <w:p w14:paraId="677E779F" w14:textId="77777777" w:rsidR="008A06E9" w:rsidRDefault="008A06E9" w:rsidP="008A06E9">
      <w:pPr>
        <w:overflowPunct w:val="0"/>
        <w:autoSpaceDE w:val="0"/>
        <w:autoSpaceDN w:val="0"/>
        <w:adjustRightInd w:val="0"/>
        <w:ind w:firstLine="720"/>
        <w:textAlignment w:val="baseline"/>
        <w:rPr>
          <w:rFonts w:cs="Arial"/>
          <w:szCs w:val="22"/>
        </w:rPr>
      </w:pPr>
    </w:p>
    <w:p w14:paraId="79C002BF" w14:textId="77777777" w:rsidR="00CD7449" w:rsidRPr="008A06E9" w:rsidRDefault="00CD7449" w:rsidP="008A06E9">
      <w:pPr>
        <w:overflowPunct w:val="0"/>
        <w:autoSpaceDE w:val="0"/>
        <w:autoSpaceDN w:val="0"/>
        <w:adjustRightInd w:val="0"/>
        <w:ind w:firstLine="720"/>
        <w:textAlignment w:val="baseline"/>
        <w:rPr>
          <w:rFonts w:cs="Arial"/>
          <w:szCs w:val="22"/>
        </w:rPr>
      </w:pPr>
    </w:p>
    <w:p w14:paraId="5636607B" w14:textId="77777777" w:rsidR="008A06E9" w:rsidRPr="008A06E9" w:rsidRDefault="008A06E9" w:rsidP="008A06E9">
      <w:pPr>
        <w:overflowPunct w:val="0"/>
        <w:autoSpaceDE w:val="0"/>
        <w:autoSpaceDN w:val="0"/>
        <w:adjustRightInd w:val="0"/>
        <w:textAlignment w:val="baseline"/>
        <w:rPr>
          <w:rFonts w:ascii="Times New Roman" w:hAnsi="Times New Roman"/>
          <w:sz w:val="24"/>
          <w:szCs w:val="20"/>
          <w:highlight w:val="green"/>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06"/>
      </w:tblGrid>
      <w:tr w:rsidR="00795930" w:rsidRPr="008A06E9" w14:paraId="129F4D3F" w14:textId="77777777" w:rsidTr="00795930">
        <w:trPr>
          <w:cantSplit/>
        </w:trPr>
        <w:tc>
          <w:tcPr>
            <w:tcW w:w="9766" w:type="dxa"/>
            <w:gridSpan w:val="2"/>
            <w:shd w:val="clear" w:color="auto" w:fill="BFBFBF" w:themeFill="background1" w:themeFillShade="BF"/>
          </w:tcPr>
          <w:p w14:paraId="7F203BB3" w14:textId="77777777" w:rsidR="00795930" w:rsidRDefault="00795930" w:rsidP="00795930">
            <w:pPr>
              <w:overflowPunct w:val="0"/>
              <w:autoSpaceDE w:val="0"/>
              <w:autoSpaceDN w:val="0"/>
              <w:adjustRightInd w:val="0"/>
              <w:textAlignment w:val="baseline"/>
              <w:rPr>
                <w:rFonts w:cs="Arial"/>
                <w:b/>
                <w:szCs w:val="20"/>
                <w:lang w:val="en-US"/>
              </w:rPr>
            </w:pPr>
            <w:r w:rsidRPr="00795930">
              <w:rPr>
                <w:rFonts w:cs="Arial"/>
                <w:b/>
                <w:szCs w:val="20"/>
                <w:lang w:val="en-US"/>
              </w:rPr>
              <w:t xml:space="preserve">Q11.  E-Capability </w:t>
            </w:r>
          </w:p>
        </w:tc>
      </w:tr>
      <w:tr w:rsidR="00C912A8" w:rsidRPr="008A06E9" w14:paraId="6C3EA9DD" w14:textId="77777777" w:rsidTr="00D03F8F">
        <w:trPr>
          <w:cantSplit/>
        </w:trPr>
        <w:tc>
          <w:tcPr>
            <w:tcW w:w="9766" w:type="dxa"/>
            <w:gridSpan w:val="2"/>
          </w:tcPr>
          <w:p w14:paraId="04633040" w14:textId="77777777" w:rsidR="00C912A8" w:rsidRPr="00C912A8" w:rsidRDefault="00C912A8" w:rsidP="008A06E9">
            <w:pPr>
              <w:overflowPunct w:val="0"/>
              <w:autoSpaceDE w:val="0"/>
              <w:autoSpaceDN w:val="0"/>
              <w:adjustRightInd w:val="0"/>
              <w:textAlignment w:val="baseline"/>
              <w:rPr>
                <w:rFonts w:cs="Arial"/>
                <w:b/>
                <w:szCs w:val="20"/>
                <w:lang w:val="en-US"/>
              </w:rPr>
            </w:pPr>
            <w:r>
              <w:rPr>
                <w:rFonts w:cs="Arial"/>
                <w:b/>
                <w:szCs w:val="20"/>
                <w:lang w:val="en-US"/>
              </w:rPr>
              <w:t>Q</w:t>
            </w:r>
            <w:r w:rsidRPr="00C912A8">
              <w:rPr>
                <w:rFonts w:cs="Arial"/>
                <w:b/>
                <w:szCs w:val="20"/>
                <w:lang w:val="en-US"/>
              </w:rPr>
              <w:t>11.1</w:t>
            </w:r>
            <w:r>
              <w:rPr>
                <w:rFonts w:cs="Arial"/>
                <w:b/>
                <w:szCs w:val="20"/>
                <w:lang w:val="en-US"/>
              </w:rPr>
              <w:t xml:space="preserve">     </w:t>
            </w:r>
            <w:r w:rsidRPr="00C912A8">
              <w:rPr>
                <w:rFonts w:cs="Arial"/>
                <w:b/>
                <w:bCs/>
                <w:color w:val="000000"/>
                <w:szCs w:val="20"/>
                <w:lang w:val="en-US"/>
              </w:rPr>
              <w:t>Is your company able to accept official communications by e-mail?</w:t>
            </w:r>
          </w:p>
        </w:tc>
      </w:tr>
      <w:tr w:rsidR="008A06E9" w:rsidRPr="008A06E9" w14:paraId="2A66ED75" w14:textId="77777777" w:rsidTr="006C1834">
        <w:trPr>
          <w:cantSplit/>
        </w:trPr>
        <w:tc>
          <w:tcPr>
            <w:tcW w:w="2660" w:type="dxa"/>
          </w:tcPr>
          <w:p w14:paraId="3B078057"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Note - Response is not scored but for information only</w:t>
            </w:r>
          </w:p>
          <w:p w14:paraId="29D36997" w14:textId="77777777" w:rsidR="008A06E9" w:rsidRPr="008A06E9" w:rsidRDefault="008A06E9" w:rsidP="008A06E9">
            <w:pPr>
              <w:overflowPunct w:val="0"/>
              <w:autoSpaceDE w:val="0"/>
              <w:autoSpaceDN w:val="0"/>
              <w:adjustRightInd w:val="0"/>
              <w:textAlignment w:val="baseline"/>
              <w:rPr>
                <w:rFonts w:cs="Arial"/>
                <w:szCs w:val="20"/>
                <w:highlight w:val="green"/>
                <w:lang w:val="en-US"/>
              </w:rPr>
            </w:pPr>
          </w:p>
        </w:tc>
        <w:tc>
          <w:tcPr>
            <w:tcW w:w="7106" w:type="dxa"/>
          </w:tcPr>
          <w:p w14:paraId="2E86937C" w14:textId="77777777" w:rsidR="008A06E9" w:rsidRPr="008A06E9" w:rsidRDefault="008A06E9" w:rsidP="008A06E9">
            <w:pPr>
              <w:overflowPunct w:val="0"/>
              <w:autoSpaceDE w:val="0"/>
              <w:autoSpaceDN w:val="0"/>
              <w:adjustRightInd w:val="0"/>
              <w:textAlignment w:val="baseline"/>
              <w:rPr>
                <w:rFonts w:cs="Arial"/>
                <w:szCs w:val="20"/>
                <w:highlight w:val="green"/>
                <w:lang w:val="en-US"/>
              </w:rPr>
            </w:pPr>
          </w:p>
          <w:p w14:paraId="7BD4B66A" w14:textId="77777777" w:rsidR="008A06E9" w:rsidRPr="008A06E9" w:rsidRDefault="008A06E9" w:rsidP="008A06E9">
            <w:pPr>
              <w:overflowPunct w:val="0"/>
              <w:autoSpaceDE w:val="0"/>
              <w:autoSpaceDN w:val="0"/>
              <w:adjustRightInd w:val="0"/>
              <w:textAlignment w:val="baseline"/>
              <w:rPr>
                <w:rFonts w:cs="Arial"/>
                <w:szCs w:val="20"/>
                <w:highlight w:val="green"/>
                <w:lang w:val="en-US"/>
              </w:rPr>
            </w:pPr>
          </w:p>
        </w:tc>
      </w:tr>
    </w:tbl>
    <w:p w14:paraId="49B0592D" w14:textId="77777777" w:rsidR="008A06E9" w:rsidRPr="008A06E9" w:rsidRDefault="008A06E9" w:rsidP="008A06E9">
      <w:pPr>
        <w:overflowPunct w:val="0"/>
        <w:autoSpaceDE w:val="0"/>
        <w:autoSpaceDN w:val="0"/>
        <w:adjustRightInd w:val="0"/>
        <w:textAlignment w:val="baseline"/>
        <w:rPr>
          <w:rFonts w:ascii="Times New Roman" w:hAnsi="Times New Roman"/>
          <w:szCs w:val="20"/>
          <w:highlight w:val="green"/>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70"/>
      </w:tblGrid>
      <w:tr w:rsidR="00C912A8" w:rsidRPr="008A06E9" w14:paraId="4DB0BED3" w14:textId="77777777" w:rsidTr="00D03F8F">
        <w:trPr>
          <w:cantSplit/>
        </w:trPr>
        <w:tc>
          <w:tcPr>
            <w:tcW w:w="9530" w:type="dxa"/>
            <w:gridSpan w:val="2"/>
          </w:tcPr>
          <w:p w14:paraId="0D59EB9E" w14:textId="77777777" w:rsidR="00C912A8" w:rsidRPr="00C912A8" w:rsidRDefault="00C912A8" w:rsidP="00C912A8">
            <w:pPr>
              <w:overflowPunct w:val="0"/>
              <w:autoSpaceDE w:val="0"/>
              <w:autoSpaceDN w:val="0"/>
              <w:adjustRightInd w:val="0"/>
              <w:textAlignment w:val="baseline"/>
              <w:rPr>
                <w:b/>
                <w:color w:val="000000"/>
                <w:szCs w:val="20"/>
                <w:lang w:val="en-US"/>
              </w:rPr>
            </w:pPr>
            <w:r w:rsidRPr="00C912A8">
              <w:rPr>
                <w:rFonts w:cs="Arial"/>
                <w:b/>
                <w:szCs w:val="20"/>
                <w:lang w:val="en-US"/>
              </w:rPr>
              <w:t xml:space="preserve">Q11.2    </w:t>
            </w:r>
            <w:r w:rsidRPr="00C912A8">
              <w:rPr>
                <w:b/>
                <w:color w:val="000000"/>
                <w:szCs w:val="20"/>
                <w:lang w:val="en-US"/>
              </w:rPr>
              <w:t>Can your company provide electronic invoices and reports in an agreed Microsoft Excel format?</w:t>
            </w:r>
          </w:p>
        </w:tc>
      </w:tr>
      <w:tr w:rsidR="008A06E9" w:rsidRPr="008A06E9" w14:paraId="6B8E6EB0" w14:textId="77777777" w:rsidTr="006C1834">
        <w:trPr>
          <w:cantSplit/>
        </w:trPr>
        <w:tc>
          <w:tcPr>
            <w:tcW w:w="2660" w:type="dxa"/>
          </w:tcPr>
          <w:p w14:paraId="109587DC" w14:textId="77777777" w:rsidR="005B13BC" w:rsidRPr="008A06E9" w:rsidRDefault="005B13BC" w:rsidP="005B13BC">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Note - Response is not scored but for information only</w:t>
            </w:r>
          </w:p>
          <w:p w14:paraId="5389C947" w14:textId="77777777" w:rsidR="008A06E9" w:rsidRPr="008A06E9" w:rsidRDefault="008A06E9" w:rsidP="008A06E9">
            <w:pPr>
              <w:overflowPunct w:val="0"/>
              <w:autoSpaceDE w:val="0"/>
              <w:autoSpaceDN w:val="0"/>
              <w:adjustRightInd w:val="0"/>
              <w:textAlignment w:val="baseline"/>
              <w:rPr>
                <w:rFonts w:cs="Arial"/>
                <w:szCs w:val="20"/>
                <w:lang w:val="en-US"/>
              </w:rPr>
            </w:pPr>
          </w:p>
        </w:tc>
        <w:tc>
          <w:tcPr>
            <w:tcW w:w="6870" w:type="dxa"/>
          </w:tcPr>
          <w:p w14:paraId="67FB9822" w14:textId="77777777" w:rsidR="008A06E9" w:rsidRPr="008A06E9" w:rsidRDefault="008A06E9" w:rsidP="008A06E9">
            <w:pPr>
              <w:overflowPunct w:val="0"/>
              <w:autoSpaceDE w:val="0"/>
              <w:autoSpaceDN w:val="0"/>
              <w:adjustRightInd w:val="0"/>
              <w:textAlignment w:val="baseline"/>
              <w:rPr>
                <w:rFonts w:cs="Arial"/>
                <w:szCs w:val="20"/>
                <w:lang w:val="en-US"/>
              </w:rPr>
            </w:pPr>
          </w:p>
          <w:p w14:paraId="3A084D68" w14:textId="77777777" w:rsidR="008A06E9" w:rsidRPr="008A06E9" w:rsidRDefault="008A06E9" w:rsidP="008A06E9">
            <w:pPr>
              <w:overflowPunct w:val="0"/>
              <w:autoSpaceDE w:val="0"/>
              <w:autoSpaceDN w:val="0"/>
              <w:adjustRightInd w:val="0"/>
              <w:textAlignment w:val="baseline"/>
              <w:rPr>
                <w:rFonts w:cs="Arial"/>
                <w:szCs w:val="20"/>
                <w:lang w:val="en-US"/>
              </w:rPr>
            </w:pPr>
          </w:p>
        </w:tc>
      </w:tr>
    </w:tbl>
    <w:p w14:paraId="523942F5" w14:textId="77777777" w:rsidR="0021618C" w:rsidRDefault="0021618C" w:rsidP="008A06E9">
      <w:pPr>
        <w:overflowPunct w:val="0"/>
        <w:autoSpaceDE w:val="0"/>
        <w:autoSpaceDN w:val="0"/>
        <w:adjustRightInd w:val="0"/>
        <w:ind w:firstLine="720"/>
        <w:textAlignment w:val="baseline"/>
        <w:rPr>
          <w:rFonts w:cs="Arial"/>
          <w:szCs w:val="22"/>
        </w:rPr>
      </w:pPr>
    </w:p>
    <w:p w14:paraId="79CA95EE" w14:textId="77777777" w:rsidR="008A06E9" w:rsidRPr="008A06E9" w:rsidRDefault="008A06E9" w:rsidP="008A06E9">
      <w:pPr>
        <w:overflowPunct w:val="0"/>
        <w:autoSpaceDE w:val="0"/>
        <w:autoSpaceDN w:val="0"/>
        <w:adjustRightInd w:val="0"/>
        <w:ind w:firstLine="720"/>
        <w:textAlignment w:val="baseline"/>
        <w:rPr>
          <w:rFonts w:cs="Arial"/>
          <w:szCs w:val="22"/>
        </w:rPr>
      </w:pPr>
      <w:r w:rsidRPr="008A06E9">
        <w:rPr>
          <w:rFonts w:cs="Arial"/>
          <w:szCs w:val="22"/>
        </w:rPr>
        <w:br w:type="page"/>
      </w:r>
    </w:p>
    <w:p w14:paraId="6BE6BEFF" w14:textId="77777777" w:rsidR="008A06E9" w:rsidRPr="008A06E9" w:rsidRDefault="008A06E9" w:rsidP="008A06E9">
      <w:pPr>
        <w:overflowPunct w:val="0"/>
        <w:autoSpaceDE w:val="0"/>
        <w:autoSpaceDN w:val="0"/>
        <w:adjustRightInd w:val="0"/>
        <w:ind w:firstLine="720"/>
        <w:textAlignment w:val="baseline"/>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60"/>
        <w:gridCol w:w="2451"/>
        <w:gridCol w:w="2460"/>
      </w:tblGrid>
      <w:tr w:rsidR="008A06E9" w:rsidRPr="008A06E9" w14:paraId="6BC6CFA4" w14:textId="77777777" w:rsidTr="00795930">
        <w:tc>
          <w:tcPr>
            <w:tcW w:w="10420" w:type="dxa"/>
            <w:gridSpan w:val="4"/>
            <w:shd w:val="clear" w:color="auto" w:fill="BFBFBF" w:themeFill="background1" w:themeFillShade="BF"/>
          </w:tcPr>
          <w:p w14:paraId="0E3A4070" w14:textId="77777777" w:rsidR="008A06E9" w:rsidRPr="008A06E9" w:rsidRDefault="00C912A8" w:rsidP="008A06E9">
            <w:pPr>
              <w:overflowPunct w:val="0"/>
              <w:autoSpaceDE w:val="0"/>
              <w:autoSpaceDN w:val="0"/>
              <w:adjustRightInd w:val="0"/>
              <w:textAlignment w:val="baseline"/>
              <w:rPr>
                <w:rFonts w:cs="Arial"/>
                <w:szCs w:val="22"/>
              </w:rPr>
            </w:pPr>
            <w:r>
              <w:rPr>
                <w:rFonts w:cs="Arial"/>
                <w:b/>
                <w:bCs/>
                <w:szCs w:val="22"/>
              </w:rPr>
              <w:t>Q</w:t>
            </w:r>
            <w:r w:rsidR="00810626">
              <w:rPr>
                <w:rFonts w:cs="Arial"/>
                <w:b/>
                <w:bCs/>
                <w:szCs w:val="22"/>
              </w:rPr>
              <w:t>12</w:t>
            </w:r>
            <w:r w:rsidR="008A06E9" w:rsidRPr="008A06E9">
              <w:rPr>
                <w:rFonts w:cs="Arial"/>
                <w:b/>
                <w:bCs/>
                <w:szCs w:val="22"/>
              </w:rPr>
              <w:t>. Areas of Operation</w:t>
            </w:r>
          </w:p>
        </w:tc>
      </w:tr>
      <w:tr w:rsidR="008A06E9" w:rsidRPr="008A06E9" w14:paraId="2106B8AC" w14:textId="77777777" w:rsidTr="008A06E9">
        <w:tc>
          <w:tcPr>
            <w:tcW w:w="10420" w:type="dxa"/>
            <w:gridSpan w:val="4"/>
            <w:shd w:val="clear" w:color="auto" w:fill="auto"/>
          </w:tcPr>
          <w:p w14:paraId="4518C74E"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Please indicate the wards in which you would generally operate.</w:t>
            </w:r>
          </w:p>
          <w:p w14:paraId="62A2D792" w14:textId="77777777" w:rsidR="008A06E9" w:rsidRPr="008A06E9" w:rsidRDefault="008A06E9" w:rsidP="00C912A8">
            <w:pPr>
              <w:overflowPunct w:val="0"/>
              <w:autoSpaceDE w:val="0"/>
              <w:autoSpaceDN w:val="0"/>
              <w:adjustRightInd w:val="0"/>
              <w:textAlignment w:val="baseline"/>
              <w:rPr>
                <w:rFonts w:cs="Arial"/>
                <w:b/>
                <w:szCs w:val="22"/>
              </w:rPr>
            </w:pPr>
            <w:r w:rsidRPr="008A06E9">
              <w:rPr>
                <w:rFonts w:cs="Arial"/>
                <w:b/>
                <w:szCs w:val="22"/>
              </w:rPr>
              <w:t>This is for information only</w:t>
            </w:r>
          </w:p>
          <w:p w14:paraId="1C34ECE2" w14:textId="77777777" w:rsidR="008A06E9" w:rsidRDefault="008A06E9" w:rsidP="00C912A8">
            <w:pPr>
              <w:overflowPunct w:val="0"/>
              <w:autoSpaceDE w:val="0"/>
              <w:autoSpaceDN w:val="0"/>
              <w:adjustRightInd w:val="0"/>
              <w:textAlignment w:val="baseline"/>
              <w:rPr>
                <w:rFonts w:cs="Arial"/>
                <w:b/>
                <w:szCs w:val="22"/>
              </w:rPr>
            </w:pPr>
            <w:r w:rsidRPr="008A06E9">
              <w:rPr>
                <w:rFonts w:cs="Arial"/>
                <w:b/>
                <w:szCs w:val="22"/>
              </w:rPr>
              <w:t>Please note that all new packages will be circulated to all providers on that Tier whether they have indicated that they operate in the ward or not.</w:t>
            </w:r>
          </w:p>
          <w:p w14:paraId="357062B5" w14:textId="77777777" w:rsidR="00810626" w:rsidRDefault="00810626" w:rsidP="008A06E9">
            <w:pPr>
              <w:overflowPunct w:val="0"/>
              <w:autoSpaceDE w:val="0"/>
              <w:autoSpaceDN w:val="0"/>
              <w:adjustRightInd w:val="0"/>
              <w:ind w:left="720"/>
              <w:textAlignment w:val="baseline"/>
              <w:rPr>
                <w:rFonts w:cs="Arial"/>
                <w:b/>
                <w:szCs w:val="22"/>
              </w:rPr>
            </w:pPr>
          </w:p>
          <w:p w14:paraId="338793F8" w14:textId="77777777" w:rsidR="00810626" w:rsidRPr="008A06E9" w:rsidRDefault="00810626" w:rsidP="00810626">
            <w:pPr>
              <w:overflowPunct w:val="0"/>
              <w:autoSpaceDE w:val="0"/>
              <w:autoSpaceDN w:val="0"/>
              <w:adjustRightInd w:val="0"/>
              <w:spacing w:before="120"/>
              <w:textAlignment w:val="baseline"/>
              <w:outlineLvl w:val="1"/>
              <w:rPr>
                <w:rFonts w:cs="Arial"/>
                <w:b/>
                <w:iCs/>
                <w:szCs w:val="22"/>
                <w:lang w:val="en-US"/>
              </w:rPr>
            </w:pPr>
            <w:r w:rsidRPr="008A06E9">
              <w:rPr>
                <w:rFonts w:cs="Arial"/>
                <w:b/>
                <w:iCs/>
                <w:szCs w:val="22"/>
                <w:lang w:val="en-US"/>
              </w:rPr>
              <w:t>Note - Response is not scored but for information only</w:t>
            </w:r>
          </w:p>
          <w:p w14:paraId="73445F3E" w14:textId="77777777" w:rsidR="00810626" w:rsidRPr="008A06E9" w:rsidRDefault="00810626" w:rsidP="008A06E9">
            <w:pPr>
              <w:overflowPunct w:val="0"/>
              <w:autoSpaceDE w:val="0"/>
              <w:autoSpaceDN w:val="0"/>
              <w:adjustRightInd w:val="0"/>
              <w:ind w:left="720"/>
              <w:textAlignment w:val="baseline"/>
              <w:rPr>
                <w:rFonts w:cs="Arial"/>
                <w:b/>
                <w:szCs w:val="22"/>
              </w:rPr>
            </w:pPr>
          </w:p>
        </w:tc>
      </w:tr>
      <w:tr w:rsidR="008A06E9" w:rsidRPr="008A06E9" w14:paraId="132B403B" w14:textId="77777777" w:rsidTr="008A06E9">
        <w:tc>
          <w:tcPr>
            <w:tcW w:w="2605" w:type="dxa"/>
            <w:shd w:val="clear" w:color="auto" w:fill="auto"/>
          </w:tcPr>
          <w:p w14:paraId="19E76EBC"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Ward</w:t>
            </w:r>
          </w:p>
        </w:tc>
        <w:tc>
          <w:tcPr>
            <w:tcW w:w="2605" w:type="dxa"/>
            <w:shd w:val="clear" w:color="auto" w:fill="auto"/>
          </w:tcPr>
          <w:p w14:paraId="5E8FEA60"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Operate Yes/No</w:t>
            </w:r>
          </w:p>
        </w:tc>
        <w:tc>
          <w:tcPr>
            <w:tcW w:w="2605" w:type="dxa"/>
            <w:shd w:val="clear" w:color="auto" w:fill="auto"/>
          </w:tcPr>
          <w:p w14:paraId="521F5B09"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Ward</w:t>
            </w:r>
          </w:p>
        </w:tc>
        <w:tc>
          <w:tcPr>
            <w:tcW w:w="2605" w:type="dxa"/>
            <w:shd w:val="clear" w:color="auto" w:fill="auto"/>
          </w:tcPr>
          <w:p w14:paraId="17F45345" w14:textId="77777777" w:rsidR="008A06E9" w:rsidRPr="008A06E9" w:rsidRDefault="008A06E9" w:rsidP="008A06E9">
            <w:pPr>
              <w:overflowPunct w:val="0"/>
              <w:autoSpaceDE w:val="0"/>
              <w:autoSpaceDN w:val="0"/>
              <w:adjustRightInd w:val="0"/>
              <w:textAlignment w:val="baseline"/>
              <w:rPr>
                <w:rFonts w:cs="Arial"/>
                <w:b/>
                <w:szCs w:val="22"/>
              </w:rPr>
            </w:pPr>
            <w:r w:rsidRPr="008A06E9">
              <w:rPr>
                <w:rFonts w:cs="Arial"/>
                <w:b/>
                <w:szCs w:val="22"/>
              </w:rPr>
              <w:t>Operate Yes/No</w:t>
            </w:r>
          </w:p>
        </w:tc>
      </w:tr>
      <w:tr w:rsidR="008A06E9" w:rsidRPr="008A06E9" w14:paraId="28C68A3E" w14:textId="77777777" w:rsidTr="008A06E9">
        <w:tc>
          <w:tcPr>
            <w:tcW w:w="2605" w:type="dxa"/>
            <w:shd w:val="clear" w:color="auto" w:fill="auto"/>
          </w:tcPr>
          <w:p w14:paraId="7D4BD9D1" w14:textId="77777777" w:rsidR="008A06E9" w:rsidRPr="008A06E9" w:rsidRDefault="008A06E9" w:rsidP="008A06E9">
            <w:pPr>
              <w:overflowPunct w:val="0"/>
              <w:autoSpaceDE w:val="0"/>
              <w:autoSpaceDN w:val="0"/>
              <w:adjustRightInd w:val="0"/>
              <w:textAlignment w:val="baseline"/>
              <w:rPr>
                <w:rFonts w:cs="Arial"/>
                <w:b/>
                <w:bCs/>
                <w:sz w:val="24"/>
                <w:szCs w:val="20"/>
              </w:rPr>
            </w:pPr>
            <w:proofErr w:type="spellStart"/>
            <w:r w:rsidRPr="008A06E9">
              <w:rPr>
                <w:rFonts w:cs="Arial"/>
                <w:szCs w:val="22"/>
              </w:rPr>
              <w:t>Billinge</w:t>
            </w:r>
            <w:proofErr w:type="spellEnd"/>
            <w:r w:rsidRPr="008A06E9">
              <w:rPr>
                <w:rFonts w:cs="Arial"/>
                <w:szCs w:val="22"/>
              </w:rPr>
              <w:t xml:space="preserve"> and </w:t>
            </w:r>
            <w:proofErr w:type="spellStart"/>
            <w:r w:rsidRPr="008A06E9">
              <w:rPr>
                <w:rFonts w:cs="Arial"/>
                <w:szCs w:val="22"/>
              </w:rPr>
              <w:t>Seneley</w:t>
            </w:r>
            <w:proofErr w:type="spellEnd"/>
            <w:r w:rsidRPr="008A06E9">
              <w:rPr>
                <w:rFonts w:cs="Arial"/>
                <w:szCs w:val="22"/>
              </w:rPr>
              <w:t xml:space="preserve"> Green</w:t>
            </w:r>
          </w:p>
        </w:tc>
        <w:tc>
          <w:tcPr>
            <w:tcW w:w="2605" w:type="dxa"/>
            <w:shd w:val="clear" w:color="auto" w:fill="auto"/>
          </w:tcPr>
          <w:p w14:paraId="61F02494"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54B83322"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Parr</w:t>
            </w:r>
          </w:p>
        </w:tc>
        <w:tc>
          <w:tcPr>
            <w:tcW w:w="2605" w:type="dxa"/>
            <w:shd w:val="clear" w:color="auto" w:fill="auto"/>
          </w:tcPr>
          <w:p w14:paraId="398E725F"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4F49600D" w14:textId="77777777" w:rsidTr="008A06E9">
        <w:tc>
          <w:tcPr>
            <w:tcW w:w="2605" w:type="dxa"/>
            <w:shd w:val="clear" w:color="auto" w:fill="auto"/>
          </w:tcPr>
          <w:p w14:paraId="63B23D4B"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Eccleston</w:t>
            </w:r>
          </w:p>
        </w:tc>
        <w:tc>
          <w:tcPr>
            <w:tcW w:w="2605" w:type="dxa"/>
            <w:shd w:val="clear" w:color="auto" w:fill="auto"/>
          </w:tcPr>
          <w:p w14:paraId="47E65F1B"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6BDB681F"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Newton</w:t>
            </w:r>
          </w:p>
        </w:tc>
        <w:tc>
          <w:tcPr>
            <w:tcW w:w="2605" w:type="dxa"/>
            <w:shd w:val="clear" w:color="auto" w:fill="auto"/>
          </w:tcPr>
          <w:p w14:paraId="5B365AE1"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0C338579" w14:textId="77777777" w:rsidTr="008A06E9">
        <w:tc>
          <w:tcPr>
            <w:tcW w:w="2605" w:type="dxa"/>
            <w:shd w:val="clear" w:color="auto" w:fill="auto"/>
          </w:tcPr>
          <w:p w14:paraId="4CF6A54B"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Moss Bank</w:t>
            </w:r>
          </w:p>
        </w:tc>
        <w:tc>
          <w:tcPr>
            <w:tcW w:w="2605" w:type="dxa"/>
            <w:shd w:val="clear" w:color="auto" w:fill="auto"/>
          </w:tcPr>
          <w:p w14:paraId="2D300E88"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27AA3A8B"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Bold</w:t>
            </w:r>
          </w:p>
        </w:tc>
        <w:tc>
          <w:tcPr>
            <w:tcW w:w="2605" w:type="dxa"/>
            <w:shd w:val="clear" w:color="auto" w:fill="auto"/>
          </w:tcPr>
          <w:p w14:paraId="4894B6BE"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08ED9CE1" w14:textId="77777777" w:rsidTr="008A06E9">
        <w:tc>
          <w:tcPr>
            <w:tcW w:w="2605" w:type="dxa"/>
            <w:shd w:val="clear" w:color="auto" w:fill="auto"/>
          </w:tcPr>
          <w:p w14:paraId="2F941C65"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Rainford</w:t>
            </w:r>
          </w:p>
        </w:tc>
        <w:tc>
          <w:tcPr>
            <w:tcW w:w="2605" w:type="dxa"/>
            <w:shd w:val="clear" w:color="auto" w:fill="auto"/>
          </w:tcPr>
          <w:p w14:paraId="60121353"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307C3FAE"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Rainhill</w:t>
            </w:r>
          </w:p>
        </w:tc>
        <w:tc>
          <w:tcPr>
            <w:tcW w:w="2605" w:type="dxa"/>
            <w:shd w:val="clear" w:color="auto" w:fill="auto"/>
          </w:tcPr>
          <w:p w14:paraId="29A3B899"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4C3EF92B" w14:textId="77777777" w:rsidTr="008A06E9">
        <w:tc>
          <w:tcPr>
            <w:tcW w:w="2605" w:type="dxa"/>
            <w:shd w:val="clear" w:color="auto" w:fill="auto"/>
          </w:tcPr>
          <w:p w14:paraId="1EA8084E"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Windle</w:t>
            </w:r>
          </w:p>
        </w:tc>
        <w:tc>
          <w:tcPr>
            <w:tcW w:w="2605" w:type="dxa"/>
            <w:shd w:val="clear" w:color="auto" w:fill="auto"/>
          </w:tcPr>
          <w:p w14:paraId="2F536464"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2D3F11D1"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Sutton</w:t>
            </w:r>
          </w:p>
        </w:tc>
        <w:tc>
          <w:tcPr>
            <w:tcW w:w="2605" w:type="dxa"/>
            <w:shd w:val="clear" w:color="auto" w:fill="auto"/>
          </w:tcPr>
          <w:p w14:paraId="679B4F52"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3BBE3FCC" w14:textId="77777777" w:rsidTr="008A06E9">
        <w:tc>
          <w:tcPr>
            <w:tcW w:w="2605" w:type="dxa"/>
            <w:shd w:val="clear" w:color="auto" w:fill="auto"/>
          </w:tcPr>
          <w:p w14:paraId="26E9D48B"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Blackbrook</w:t>
            </w:r>
          </w:p>
        </w:tc>
        <w:tc>
          <w:tcPr>
            <w:tcW w:w="2605" w:type="dxa"/>
            <w:shd w:val="clear" w:color="auto" w:fill="auto"/>
          </w:tcPr>
          <w:p w14:paraId="738B9DE0"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4E34A238" w14:textId="77777777" w:rsidR="008A06E9" w:rsidRPr="008A06E9" w:rsidRDefault="008A06E9" w:rsidP="008A06E9">
            <w:pPr>
              <w:overflowPunct w:val="0"/>
              <w:autoSpaceDE w:val="0"/>
              <w:autoSpaceDN w:val="0"/>
              <w:adjustRightInd w:val="0"/>
              <w:textAlignment w:val="baseline"/>
              <w:rPr>
                <w:rFonts w:cs="Arial"/>
                <w:sz w:val="24"/>
                <w:szCs w:val="20"/>
              </w:rPr>
            </w:pPr>
            <w:proofErr w:type="spellStart"/>
            <w:r w:rsidRPr="008A06E9">
              <w:rPr>
                <w:rFonts w:cs="Arial"/>
                <w:szCs w:val="22"/>
              </w:rPr>
              <w:t>Thatto</w:t>
            </w:r>
            <w:proofErr w:type="spellEnd"/>
            <w:r w:rsidRPr="008A06E9">
              <w:rPr>
                <w:rFonts w:cs="Arial"/>
                <w:szCs w:val="22"/>
              </w:rPr>
              <w:t xml:space="preserve"> Heath</w:t>
            </w:r>
          </w:p>
        </w:tc>
        <w:tc>
          <w:tcPr>
            <w:tcW w:w="2605" w:type="dxa"/>
            <w:shd w:val="clear" w:color="auto" w:fill="auto"/>
          </w:tcPr>
          <w:p w14:paraId="54402452"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61482DDB" w14:textId="77777777" w:rsidTr="008A06E9">
        <w:tc>
          <w:tcPr>
            <w:tcW w:w="2605" w:type="dxa"/>
            <w:shd w:val="clear" w:color="auto" w:fill="auto"/>
          </w:tcPr>
          <w:p w14:paraId="0CA23F11" w14:textId="77777777" w:rsidR="008A06E9" w:rsidRPr="008A06E9" w:rsidRDefault="008A06E9" w:rsidP="008A06E9">
            <w:pPr>
              <w:overflowPunct w:val="0"/>
              <w:autoSpaceDE w:val="0"/>
              <w:autoSpaceDN w:val="0"/>
              <w:adjustRightInd w:val="0"/>
              <w:textAlignment w:val="baseline"/>
              <w:rPr>
                <w:rFonts w:cs="Arial"/>
                <w:sz w:val="24"/>
                <w:szCs w:val="20"/>
              </w:rPr>
            </w:pPr>
            <w:proofErr w:type="spellStart"/>
            <w:r w:rsidRPr="008A06E9">
              <w:rPr>
                <w:rFonts w:cs="Arial"/>
                <w:szCs w:val="22"/>
              </w:rPr>
              <w:t>Earlestown</w:t>
            </w:r>
            <w:proofErr w:type="spellEnd"/>
          </w:p>
        </w:tc>
        <w:tc>
          <w:tcPr>
            <w:tcW w:w="2605" w:type="dxa"/>
            <w:shd w:val="clear" w:color="auto" w:fill="auto"/>
          </w:tcPr>
          <w:p w14:paraId="475A2D5E"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698B3FD8"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Town Centre</w:t>
            </w:r>
          </w:p>
        </w:tc>
        <w:tc>
          <w:tcPr>
            <w:tcW w:w="2605" w:type="dxa"/>
            <w:shd w:val="clear" w:color="auto" w:fill="auto"/>
          </w:tcPr>
          <w:p w14:paraId="1E1D335D" w14:textId="77777777" w:rsidR="008A06E9" w:rsidRPr="008A06E9" w:rsidRDefault="008A06E9" w:rsidP="008A06E9">
            <w:pPr>
              <w:overflowPunct w:val="0"/>
              <w:autoSpaceDE w:val="0"/>
              <w:autoSpaceDN w:val="0"/>
              <w:adjustRightInd w:val="0"/>
              <w:textAlignment w:val="baseline"/>
              <w:rPr>
                <w:rFonts w:cs="Arial"/>
                <w:szCs w:val="22"/>
              </w:rPr>
            </w:pPr>
          </w:p>
        </w:tc>
      </w:tr>
      <w:tr w:rsidR="008A06E9" w:rsidRPr="008A06E9" w14:paraId="3BEAEB8B" w14:textId="77777777" w:rsidTr="008A06E9">
        <w:tc>
          <w:tcPr>
            <w:tcW w:w="2605" w:type="dxa"/>
            <w:shd w:val="clear" w:color="auto" w:fill="auto"/>
          </w:tcPr>
          <w:p w14:paraId="291417CE"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Haydock</w:t>
            </w:r>
          </w:p>
        </w:tc>
        <w:tc>
          <w:tcPr>
            <w:tcW w:w="2605" w:type="dxa"/>
            <w:shd w:val="clear" w:color="auto" w:fill="auto"/>
          </w:tcPr>
          <w:p w14:paraId="02E20D3C" w14:textId="77777777" w:rsidR="008A06E9" w:rsidRPr="008A06E9" w:rsidRDefault="008A06E9" w:rsidP="008A06E9">
            <w:pPr>
              <w:overflowPunct w:val="0"/>
              <w:autoSpaceDE w:val="0"/>
              <w:autoSpaceDN w:val="0"/>
              <w:adjustRightInd w:val="0"/>
              <w:textAlignment w:val="baseline"/>
              <w:rPr>
                <w:rFonts w:cs="Arial"/>
                <w:szCs w:val="22"/>
              </w:rPr>
            </w:pPr>
          </w:p>
        </w:tc>
        <w:tc>
          <w:tcPr>
            <w:tcW w:w="2605" w:type="dxa"/>
            <w:shd w:val="clear" w:color="auto" w:fill="auto"/>
          </w:tcPr>
          <w:p w14:paraId="352270A4" w14:textId="77777777" w:rsidR="008A06E9" w:rsidRPr="008A06E9" w:rsidRDefault="008A06E9" w:rsidP="008A06E9">
            <w:pPr>
              <w:overflowPunct w:val="0"/>
              <w:autoSpaceDE w:val="0"/>
              <w:autoSpaceDN w:val="0"/>
              <w:adjustRightInd w:val="0"/>
              <w:textAlignment w:val="baseline"/>
              <w:rPr>
                <w:rFonts w:cs="Arial"/>
                <w:sz w:val="24"/>
                <w:szCs w:val="20"/>
              </w:rPr>
            </w:pPr>
            <w:r w:rsidRPr="008A06E9">
              <w:rPr>
                <w:rFonts w:cs="Arial"/>
                <w:szCs w:val="22"/>
              </w:rPr>
              <w:t>West Park</w:t>
            </w:r>
          </w:p>
        </w:tc>
        <w:tc>
          <w:tcPr>
            <w:tcW w:w="2605" w:type="dxa"/>
            <w:shd w:val="clear" w:color="auto" w:fill="auto"/>
          </w:tcPr>
          <w:p w14:paraId="0548261D" w14:textId="77777777" w:rsidR="008A06E9" w:rsidRPr="008A06E9" w:rsidRDefault="008A06E9" w:rsidP="008A06E9">
            <w:pPr>
              <w:overflowPunct w:val="0"/>
              <w:autoSpaceDE w:val="0"/>
              <w:autoSpaceDN w:val="0"/>
              <w:adjustRightInd w:val="0"/>
              <w:textAlignment w:val="baseline"/>
              <w:rPr>
                <w:rFonts w:cs="Arial"/>
                <w:szCs w:val="22"/>
              </w:rPr>
            </w:pPr>
          </w:p>
        </w:tc>
      </w:tr>
    </w:tbl>
    <w:p w14:paraId="3E5B1880" w14:textId="77777777" w:rsidR="008A06E9" w:rsidRPr="008A06E9" w:rsidRDefault="008A06E9" w:rsidP="008A06E9">
      <w:pPr>
        <w:overflowPunct w:val="0"/>
        <w:autoSpaceDE w:val="0"/>
        <w:autoSpaceDN w:val="0"/>
        <w:adjustRightInd w:val="0"/>
        <w:textAlignment w:val="baseline"/>
        <w:rPr>
          <w:rFonts w:cs="Arial"/>
          <w:szCs w:val="22"/>
        </w:rPr>
      </w:pPr>
    </w:p>
    <w:p w14:paraId="47C7BAA5" w14:textId="77777777" w:rsidR="008A06E9" w:rsidRPr="008A06E9" w:rsidRDefault="008A06E9" w:rsidP="008A06E9">
      <w:pPr>
        <w:overflowPunct w:val="0"/>
        <w:autoSpaceDE w:val="0"/>
        <w:autoSpaceDN w:val="0"/>
        <w:adjustRightInd w:val="0"/>
        <w:textAlignment w:val="baseline"/>
        <w:rPr>
          <w:rFonts w:cs="Arial"/>
          <w:b/>
          <w:bCs/>
          <w:color w:val="000000"/>
          <w:szCs w:val="22"/>
          <w:u w:val="single"/>
        </w:rPr>
      </w:pPr>
    </w:p>
    <w:p w14:paraId="5450251B" w14:textId="77777777" w:rsidR="008A06E9" w:rsidRPr="008A06E9" w:rsidRDefault="008A06E9" w:rsidP="008A06E9">
      <w:pPr>
        <w:overflowPunct w:val="0"/>
        <w:autoSpaceDE w:val="0"/>
        <w:autoSpaceDN w:val="0"/>
        <w:adjustRightInd w:val="0"/>
        <w:textAlignment w:val="baseline"/>
        <w:rPr>
          <w:rFonts w:cs="Arial"/>
          <w:sz w:val="32"/>
          <w:szCs w:val="22"/>
        </w:rPr>
      </w:pPr>
    </w:p>
    <w:p w14:paraId="21AC5C7F" w14:textId="77777777" w:rsidR="008A06E9" w:rsidRDefault="008A06E9" w:rsidP="00717E69">
      <w:pPr>
        <w:rPr>
          <w:b/>
        </w:rPr>
      </w:pPr>
    </w:p>
    <w:p w14:paraId="6C6525E3" w14:textId="77777777" w:rsidR="008A06E9" w:rsidRDefault="008A06E9" w:rsidP="00717E69">
      <w:pPr>
        <w:rPr>
          <w:b/>
        </w:rPr>
      </w:pPr>
    </w:p>
    <w:p w14:paraId="7F6B66AE" w14:textId="77777777" w:rsidR="008A06E9" w:rsidRDefault="008A06E9" w:rsidP="00717E69">
      <w:pPr>
        <w:rPr>
          <w:b/>
        </w:rPr>
      </w:pPr>
    </w:p>
    <w:p w14:paraId="564F0CBB" w14:textId="77777777" w:rsidR="004C0CC3" w:rsidRDefault="004C0CC3">
      <w:pPr>
        <w:rPr>
          <w:b/>
        </w:rPr>
      </w:pPr>
      <w:r>
        <w:rPr>
          <w:b/>
        </w:rPr>
        <w:br w:type="page"/>
      </w:r>
    </w:p>
    <w:p w14:paraId="31A854F3" w14:textId="77777777" w:rsidR="00717E69" w:rsidRDefault="008C00E0" w:rsidP="00717E69">
      <w:pPr>
        <w:rPr>
          <w:b/>
        </w:rPr>
      </w:pPr>
      <w:r>
        <w:rPr>
          <w:b/>
        </w:rPr>
        <w:lastRenderedPageBreak/>
        <w:t>4.2</w:t>
      </w:r>
      <w:r w:rsidR="003175B9">
        <w:rPr>
          <w:b/>
        </w:rPr>
        <w:tab/>
        <w:t>Section 2</w:t>
      </w:r>
      <w:r w:rsidR="00717E69" w:rsidRPr="005E6EA1">
        <w:rPr>
          <w:b/>
        </w:rPr>
        <w:t xml:space="preserve"> – Price </w:t>
      </w:r>
    </w:p>
    <w:p w14:paraId="21CFC126" w14:textId="77777777" w:rsidR="00AF3E66" w:rsidRDefault="00AF3E66" w:rsidP="00717E69">
      <w:pPr>
        <w:rPr>
          <w:b/>
        </w:rPr>
      </w:pPr>
    </w:p>
    <w:p w14:paraId="3A31A499" w14:textId="77777777" w:rsidR="00AF3E66" w:rsidRDefault="00AF3E66" w:rsidP="00717E69">
      <w:pPr>
        <w:rPr>
          <w:b/>
        </w:rPr>
      </w:pPr>
      <w:r>
        <w:rPr>
          <w:b/>
        </w:rPr>
        <w:t>This section is not evaluated as part of this ITT however the rates stated will be used when evaluating individual mini competitions for new packages of care from 1</w:t>
      </w:r>
      <w:r w:rsidRPr="006C1834">
        <w:rPr>
          <w:b/>
          <w:vertAlign w:val="superscript"/>
        </w:rPr>
        <w:t>st</w:t>
      </w:r>
      <w:r>
        <w:rPr>
          <w:b/>
        </w:rPr>
        <w:t xml:space="preserve"> December 2016.</w:t>
      </w:r>
    </w:p>
    <w:p w14:paraId="1D845A99" w14:textId="77777777" w:rsidR="00396044" w:rsidRDefault="00396044" w:rsidP="00717E69">
      <w:pPr>
        <w:rPr>
          <w:b/>
        </w:rPr>
      </w:pPr>
    </w:p>
    <w:p w14:paraId="79947153" w14:textId="77777777" w:rsidR="00AF3E66" w:rsidRDefault="00AF3E66"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szCs w:val="20"/>
          <w:lang w:val="en-US"/>
        </w:rPr>
      </w:pPr>
      <w:r w:rsidRPr="00AF3E66">
        <w:rPr>
          <w:rFonts w:cs="Arial"/>
          <w:szCs w:val="20"/>
          <w:lang w:val="en-US"/>
        </w:rPr>
        <w:t xml:space="preserve">The position regarding existing packages of care is set out in </w:t>
      </w:r>
      <w:r>
        <w:rPr>
          <w:rFonts w:cs="Arial"/>
          <w:szCs w:val="20"/>
          <w:lang w:val="en-US"/>
        </w:rPr>
        <w:t>1.4.4</w:t>
      </w:r>
      <w:r w:rsidRPr="00AF3E66">
        <w:rPr>
          <w:rFonts w:cs="Arial"/>
          <w:szCs w:val="20"/>
          <w:lang w:val="en-US"/>
        </w:rPr>
        <w:t xml:space="preserve"> </w:t>
      </w:r>
      <w:r w:rsidR="008B0DB6">
        <w:rPr>
          <w:rFonts w:cs="Arial"/>
          <w:szCs w:val="20"/>
          <w:lang w:val="en-US"/>
        </w:rPr>
        <w:t xml:space="preserve">of this </w:t>
      </w:r>
      <w:proofErr w:type="spellStart"/>
      <w:r w:rsidR="008B0DB6">
        <w:rPr>
          <w:rFonts w:cs="Arial"/>
          <w:szCs w:val="20"/>
          <w:lang w:val="en-US"/>
        </w:rPr>
        <w:t>documnent</w:t>
      </w:r>
      <w:proofErr w:type="spellEnd"/>
      <w:r w:rsidR="008B0DB6">
        <w:rPr>
          <w:rFonts w:cs="Arial"/>
          <w:szCs w:val="20"/>
          <w:lang w:val="en-US"/>
        </w:rPr>
        <w:t>.</w:t>
      </w:r>
    </w:p>
    <w:p w14:paraId="4ECC83DF" w14:textId="77777777" w:rsidR="00396044" w:rsidRDefault="00396044"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szCs w:val="20"/>
          <w:lang w:val="en-US"/>
        </w:rPr>
      </w:pPr>
    </w:p>
    <w:p w14:paraId="16EBF2A2" w14:textId="77777777" w:rsidR="00396044" w:rsidRPr="00A74C63" w:rsidRDefault="00396044" w:rsidP="006C1834">
      <w:pPr>
        <w:overflowPunct w:val="0"/>
        <w:autoSpaceDE w:val="0"/>
        <w:autoSpaceDN w:val="0"/>
        <w:adjustRightInd w:val="0"/>
        <w:textAlignment w:val="baseline"/>
        <w:rPr>
          <w:rFonts w:cs="Arial"/>
          <w:szCs w:val="20"/>
          <w:lang w:val="en-US"/>
        </w:rPr>
      </w:pPr>
      <w:r w:rsidRPr="00A74C63">
        <w:rPr>
          <w:rFonts w:cs="Arial"/>
          <w:szCs w:val="20"/>
          <w:lang w:val="en-US"/>
        </w:rPr>
        <w:t>Payment will be for the actual time delivered.</w:t>
      </w:r>
    </w:p>
    <w:p w14:paraId="74C7E48D" w14:textId="77777777" w:rsidR="00396044" w:rsidRPr="00AF3E66" w:rsidRDefault="00396044"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szCs w:val="20"/>
          <w:lang w:val="en-US"/>
        </w:rPr>
      </w:pPr>
    </w:p>
    <w:p w14:paraId="3397DBCD" w14:textId="77777777" w:rsidR="00AF3E66" w:rsidRDefault="00AF3E66" w:rsidP="00717E69">
      <w:pPr>
        <w:rPr>
          <w:b/>
        </w:rPr>
      </w:pPr>
    </w:p>
    <w:p w14:paraId="63D81492" w14:textId="77777777" w:rsidR="00AF3E66" w:rsidRPr="00AF3E66" w:rsidRDefault="008C00E0" w:rsidP="006C1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left="720" w:right="113" w:hanging="720"/>
        <w:textAlignment w:val="baseline"/>
        <w:rPr>
          <w:rFonts w:cs="Arial"/>
          <w:bCs/>
          <w:szCs w:val="20"/>
          <w:lang w:val="en-US"/>
        </w:rPr>
      </w:pPr>
      <w:r>
        <w:t>4.2</w:t>
      </w:r>
      <w:r w:rsidR="00717E69" w:rsidRPr="005E6EA1">
        <w:t>.1</w:t>
      </w:r>
      <w:r w:rsidR="00717E69" w:rsidRPr="005E6EA1">
        <w:tab/>
      </w:r>
      <w:r w:rsidR="00950FED">
        <w:t xml:space="preserve">Please complete the </w:t>
      </w:r>
      <w:r w:rsidR="00AF3E66">
        <w:rPr>
          <w:rFonts w:cs="Arial"/>
          <w:bCs/>
          <w:szCs w:val="20"/>
          <w:lang w:val="en-US"/>
        </w:rPr>
        <w:t xml:space="preserve">following </w:t>
      </w:r>
      <w:r w:rsidR="00AF3E66" w:rsidRPr="00AF3E66">
        <w:rPr>
          <w:rFonts w:cs="Arial"/>
          <w:bCs/>
          <w:szCs w:val="20"/>
          <w:lang w:val="en-US"/>
        </w:rPr>
        <w:t>Pricing Schedule</w:t>
      </w:r>
      <w:r w:rsidR="00AF3E66">
        <w:rPr>
          <w:rFonts w:cs="Arial"/>
          <w:bCs/>
          <w:szCs w:val="20"/>
          <w:lang w:val="en-US"/>
        </w:rPr>
        <w:t xml:space="preserve"> which</w:t>
      </w:r>
      <w:r w:rsidR="00AF3E66" w:rsidRPr="00AF3E66">
        <w:rPr>
          <w:rFonts w:cs="Arial"/>
          <w:bCs/>
          <w:szCs w:val="20"/>
          <w:lang w:val="en-US"/>
        </w:rPr>
        <w:t xml:space="preserve"> requ</w:t>
      </w:r>
      <w:r w:rsidR="00AF3E66">
        <w:rPr>
          <w:rFonts w:cs="Arial"/>
          <w:bCs/>
          <w:szCs w:val="20"/>
          <w:lang w:val="en-US"/>
        </w:rPr>
        <w:t>ires</w:t>
      </w:r>
      <w:r w:rsidR="00AF3E66" w:rsidRPr="00AF3E66">
        <w:rPr>
          <w:rFonts w:cs="Arial"/>
          <w:bCs/>
          <w:szCs w:val="20"/>
          <w:lang w:val="en-US"/>
        </w:rPr>
        <w:t xml:space="preserve"> the hourly rate you would charge for the provision of Domiciliary Care Services</w:t>
      </w:r>
      <w:r w:rsidR="00AF3E66">
        <w:rPr>
          <w:rFonts w:cs="Arial"/>
          <w:bCs/>
          <w:szCs w:val="20"/>
          <w:lang w:val="en-US"/>
        </w:rPr>
        <w:t xml:space="preserve"> covered by this ITT.</w:t>
      </w:r>
    </w:p>
    <w:p w14:paraId="739A21B8"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3"/>
        <w:textAlignment w:val="baseline"/>
        <w:rPr>
          <w:rFonts w:cs="Arial"/>
          <w:bCs/>
          <w:szCs w:val="20"/>
          <w:lang w:val="en-US"/>
        </w:rPr>
      </w:pPr>
    </w:p>
    <w:p w14:paraId="7B0C7345"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spacing w:line="360" w:lineRule="auto"/>
        <w:ind w:right="115"/>
        <w:textAlignment w:val="baseline"/>
        <w:rPr>
          <w:rFonts w:cs="Arial"/>
          <w:b/>
          <w:szCs w:val="20"/>
          <w:u w:val="single"/>
          <w:lang w:val="en-US"/>
        </w:rPr>
      </w:pPr>
      <w:r w:rsidRPr="00AF3E66">
        <w:rPr>
          <w:rFonts w:cs="Arial"/>
          <w:b/>
          <w:szCs w:val="20"/>
          <w:u w:val="single"/>
          <w:lang w:val="en-US"/>
        </w:rPr>
        <w:softHyphen/>
      </w:r>
      <w:r w:rsidRPr="00AF3E66">
        <w:rPr>
          <w:rFonts w:cs="Arial"/>
          <w:b/>
          <w:szCs w:val="20"/>
          <w:u w:val="single"/>
          <w:lang w:val="en-US"/>
        </w:rPr>
        <w:softHyphen/>
        <w:t>Hourly Rate</w:t>
      </w:r>
    </w:p>
    <w:p w14:paraId="27AF1FC5"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The hourly rate is an all-inclusive rate for every hour the service is provided</w:t>
      </w:r>
      <w:r w:rsidR="004C0CC3">
        <w:rPr>
          <w:rFonts w:cs="Arial"/>
          <w:bCs/>
          <w:szCs w:val="20"/>
          <w:lang w:val="en-US"/>
        </w:rPr>
        <w:t xml:space="preserve"> </w:t>
      </w:r>
      <w:proofErr w:type="spellStart"/>
      <w:r w:rsidR="004C0CC3">
        <w:rPr>
          <w:rFonts w:cs="Arial"/>
          <w:bCs/>
          <w:szCs w:val="20"/>
          <w:lang w:val="en-US"/>
        </w:rPr>
        <w:t>ie</w:t>
      </w:r>
      <w:proofErr w:type="spellEnd"/>
      <w:r w:rsidR="004C0CC3">
        <w:rPr>
          <w:rFonts w:cs="Arial"/>
          <w:bCs/>
          <w:szCs w:val="20"/>
          <w:lang w:val="en-US"/>
        </w:rPr>
        <w:t xml:space="preserve"> 7am to 11pm 365 days a year</w:t>
      </w:r>
      <w:r w:rsidRPr="00AF3E66">
        <w:rPr>
          <w:rFonts w:cs="Arial"/>
          <w:bCs/>
          <w:szCs w:val="20"/>
          <w:lang w:val="en-US"/>
        </w:rPr>
        <w:t>.  The rate for calls</w:t>
      </w:r>
      <w:r w:rsidR="004C0CC3">
        <w:rPr>
          <w:rFonts w:cs="Arial"/>
          <w:bCs/>
          <w:szCs w:val="20"/>
          <w:lang w:val="en-US"/>
        </w:rPr>
        <w:t xml:space="preserve"> </w:t>
      </w:r>
      <w:r w:rsidRPr="00AF3E66">
        <w:rPr>
          <w:rFonts w:cs="Arial"/>
          <w:bCs/>
          <w:szCs w:val="20"/>
          <w:lang w:val="en-US"/>
        </w:rPr>
        <w:t xml:space="preserve">less than one hour will be pro-rata i.e. half the rate for a </w:t>
      </w:r>
      <w:proofErr w:type="gramStart"/>
      <w:r w:rsidRPr="00AF3E66">
        <w:rPr>
          <w:rFonts w:cs="Arial"/>
          <w:bCs/>
          <w:szCs w:val="20"/>
          <w:lang w:val="en-US"/>
        </w:rPr>
        <w:t>30 minute</w:t>
      </w:r>
      <w:proofErr w:type="gramEnd"/>
      <w:r w:rsidRPr="00AF3E66">
        <w:rPr>
          <w:rFonts w:cs="Arial"/>
          <w:bCs/>
          <w:szCs w:val="20"/>
          <w:lang w:val="en-US"/>
        </w:rPr>
        <w:t xml:space="preserve"> call and three quarters the rate for a 45 minute call.  The inclusive price includes, but is not limited to, the following:-</w:t>
      </w:r>
    </w:p>
    <w:p w14:paraId="04628C3B"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53AA67BC"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Weekend enhanced rates</w:t>
      </w:r>
    </w:p>
    <w:p w14:paraId="4B5A68E5"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Bank Holiday enhanced rates</w:t>
      </w:r>
    </w:p>
    <w:p w14:paraId="6676EB9C"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Travel and Mileage costs</w:t>
      </w:r>
    </w:p>
    <w:p w14:paraId="7B39B861"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Sickness Payments</w:t>
      </w:r>
    </w:p>
    <w:p w14:paraId="706352FA"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Training Payments</w:t>
      </w:r>
    </w:p>
    <w:p w14:paraId="2D7336D5" w14:textId="77777777" w:rsidR="00AF3E66" w:rsidRPr="00AF3E66" w:rsidRDefault="00AF3E66" w:rsidP="00AF3E6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r w:rsidRPr="00AF3E66">
        <w:rPr>
          <w:rFonts w:cs="Arial"/>
          <w:bCs/>
          <w:szCs w:val="20"/>
          <w:lang w:val="en-US"/>
        </w:rPr>
        <w:t>Holiday entitlements</w:t>
      </w:r>
    </w:p>
    <w:p w14:paraId="380B6684"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2868A754"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51E7FF08"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szCs w:val="20"/>
          <w:lang w:val="en-US"/>
        </w:rPr>
      </w:pPr>
      <w:r w:rsidRPr="00AF3E66">
        <w:rPr>
          <w:rFonts w:cs="Arial"/>
          <w:bCs/>
          <w:szCs w:val="20"/>
          <w:lang w:val="en-US"/>
        </w:rPr>
        <w:t xml:space="preserve">Bidders are asked to submit their standard hourly rate that will apply </w:t>
      </w:r>
      <w:r w:rsidRPr="00AF3E66">
        <w:rPr>
          <w:rFonts w:cs="Arial"/>
          <w:szCs w:val="20"/>
          <w:lang w:val="en-US"/>
        </w:rPr>
        <w:t>to new packages of care that start from 1</w:t>
      </w:r>
      <w:r w:rsidRPr="00AF3E66">
        <w:rPr>
          <w:rFonts w:cs="Arial"/>
          <w:szCs w:val="20"/>
          <w:vertAlign w:val="superscript"/>
          <w:lang w:val="en-US"/>
        </w:rPr>
        <w:t>st</w:t>
      </w:r>
      <w:r w:rsidRPr="00AF3E66">
        <w:rPr>
          <w:rFonts w:cs="Arial"/>
          <w:szCs w:val="20"/>
          <w:lang w:val="en-US"/>
        </w:rPr>
        <w:t xml:space="preserve"> December 2016.</w:t>
      </w:r>
    </w:p>
    <w:p w14:paraId="4C2FB49D"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F3E66" w:rsidRPr="00AF3E66" w14:paraId="1DC62C04" w14:textId="77777777" w:rsidTr="008A06E9">
        <w:tc>
          <w:tcPr>
            <w:tcW w:w="5210" w:type="dxa"/>
            <w:shd w:val="clear" w:color="auto" w:fill="auto"/>
          </w:tcPr>
          <w:p w14:paraId="5D30DBA7"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36676FBC"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jc w:val="center"/>
              <w:textAlignment w:val="baseline"/>
              <w:rPr>
                <w:rFonts w:cs="Arial"/>
                <w:b/>
                <w:bCs/>
                <w:szCs w:val="20"/>
                <w:lang w:val="en-US"/>
              </w:rPr>
            </w:pPr>
            <w:r w:rsidRPr="00AF3E66">
              <w:rPr>
                <w:rFonts w:cs="Arial"/>
                <w:b/>
                <w:bCs/>
                <w:szCs w:val="20"/>
                <w:lang w:val="en-US"/>
              </w:rPr>
              <w:t>Hourly Rate</w:t>
            </w:r>
          </w:p>
          <w:p w14:paraId="39363F83"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tc>
        <w:tc>
          <w:tcPr>
            <w:tcW w:w="5210" w:type="dxa"/>
            <w:shd w:val="clear" w:color="auto" w:fill="auto"/>
          </w:tcPr>
          <w:p w14:paraId="712F519D"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3F5AE9BF"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jc w:val="center"/>
              <w:textAlignment w:val="baseline"/>
              <w:rPr>
                <w:rFonts w:cs="Arial"/>
                <w:b/>
                <w:bCs/>
                <w:szCs w:val="20"/>
                <w:lang w:val="en-US"/>
              </w:rPr>
            </w:pPr>
            <w:r w:rsidRPr="00AF3E66">
              <w:rPr>
                <w:rFonts w:cs="Arial"/>
                <w:b/>
                <w:bCs/>
                <w:szCs w:val="20"/>
                <w:lang w:val="en-US"/>
              </w:rPr>
              <w:t>£</w:t>
            </w:r>
          </w:p>
        </w:tc>
      </w:tr>
    </w:tbl>
    <w:p w14:paraId="569350F2"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054"/>
        <w:textAlignment w:val="baseline"/>
        <w:rPr>
          <w:rFonts w:cs="Arial"/>
          <w:bCs/>
          <w:szCs w:val="20"/>
          <w:lang w:val="en-US"/>
        </w:rPr>
      </w:pPr>
    </w:p>
    <w:p w14:paraId="6C95364B"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jc w:val="both"/>
        <w:textAlignment w:val="baseline"/>
        <w:rPr>
          <w:rFonts w:cs="Arial"/>
          <w:szCs w:val="20"/>
          <w:lang w:val="en-US"/>
        </w:rPr>
      </w:pPr>
    </w:p>
    <w:p w14:paraId="3350C80B"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szCs w:val="20"/>
          <w:lang w:val="en-US"/>
        </w:rPr>
      </w:pPr>
      <w:r w:rsidRPr="00AF3E66">
        <w:rPr>
          <w:rFonts w:cs="Arial"/>
          <w:szCs w:val="20"/>
          <w:lang w:val="en-US"/>
        </w:rPr>
        <w:t>Bidders are also able to submit a different rate for specific wards should they believe that there may be additional costs in delivering care in these areas.</w:t>
      </w:r>
    </w:p>
    <w:p w14:paraId="3D171DF2"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szCs w:val="20"/>
          <w:lang w:val="en-US"/>
        </w:rPr>
      </w:pPr>
    </w:p>
    <w:p w14:paraId="3AE49F7C"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334"/>
        <w:textAlignment w:val="baseline"/>
        <w:rPr>
          <w:rFonts w:cs="Arial"/>
          <w:b/>
          <w:szCs w:val="20"/>
          <w:lang w:val="en-US"/>
        </w:rPr>
      </w:pPr>
      <w:r w:rsidRPr="00AF3E66">
        <w:rPr>
          <w:rFonts w:cs="Arial"/>
          <w:szCs w:val="20"/>
          <w:lang w:val="en-US"/>
        </w:rPr>
        <w:t xml:space="preserve">If you wish to submit a different rate for specific </w:t>
      </w:r>
      <w:proofErr w:type="gramStart"/>
      <w:r w:rsidRPr="00AF3E66">
        <w:rPr>
          <w:rFonts w:cs="Arial"/>
          <w:szCs w:val="20"/>
          <w:lang w:val="en-US"/>
        </w:rPr>
        <w:t>wards</w:t>
      </w:r>
      <w:proofErr w:type="gramEnd"/>
      <w:r w:rsidRPr="00AF3E66">
        <w:rPr>
          <w:rFonts w:cs="Arial"/>
          <w:szCs w:val="20"/>
          <w:lang w:val="en-US"/>
        </w:rPr>
        <w:t xml:space="preserve"> please enter the information in the table below.</w:t>
      </w:r>
    </w:p>
    <w:p w14:paraId="6FC73854"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both"/>
        <w:textAlignment w:val="baseline"/>
        <w:rPr>
          <w:rFonts w:cs="Arial"/>
          <w:b/>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2"/>
      </w:tblGrid>
      <w:tr w:rsidR="00AF3E66" w:rsidRPr="00AF3E66" w14:paraId="7F0C521C" w14:textId="77777777" w:rsidTr="008A06E9">
        <w:trPr>
          <w:trHeight w:val="567"/>
        </w:trPr>
        <w:tc>
          <w:tcPr>
            <w:tcW w:w="5210" w:type="dxa"/>
            <w:shd w:val="clear" w:color="auto" w:fill="auto"/>
          </w:tcPr>
          <w:p w14:paraId="48C8D804" w14:textId="77777777" w:rsidR="00AF3E66" w:rsidRPr="00AF3E66" w:rsidRDefault="00AF3E66" w:rsidP="00AF3E66">
            <w:pPr>
              <w:overflowPunct w:val="0"/>
              <w:autoSpaceDE w:val="0"/>
              <w:autoSpaceDN w:val="0"/>
              <w:adjustRightInd w:val="0"/>
              <w:ind w:right="115"/>
              <w:jc w:val="center"/>
              <w:textAlignment w:val="baseline"/>
              <w:rPr>
                <w:rFonts w:cs="Arial"/>
                <w:b/>
                <w:szCs w:val="20"/>
                <w:lang w:val="en-US"/>
              </w:rPr>
            </w:pPr>
          </w:p>
          <w:p w14:paraId="5C13E1B3" w14:textId="77777777" w:rsidR="00AF3E66" w:rsidRPr="00AF3E66" w:rsidRDefault="00AF3E66" w:rsidP="00AF3E66">
            <w:pPr>
              <w:overflowPunct w:val="0"/>
              <w:autoSpaceDE w:val="0"/>
              <w:autoSpaceDN w:val="0"/>
              <w:adjustRightInd w:val="0"/>
              <w:ind w:right="115"/>
              <w:jc w:val="center"/>
              <w:textAlignment w:val="baseline"/>
              <w:rPr>
                <w:rFonts w:cs="Arial"/>
                <w:b/>
                <w:szCs w:val="20"/>
                <w:lang w:val="en-US"/>
              </w:rPr>
            </w:pPr>
            <w:r w:rsidRPr="00AF3E66">
              <w:rPr>
                <w:rFonts w:cs="Arial"/>
                <w:b/>
                <w:szCs w:val="20"/>
                <w:lang w:val="en-US"/>
              </w:rPr>
              <w:t>Ward</w:t>
            </w:r>
          </w:p>
        </w:tc>
        <w:tc>
          <w:tcPr>
            <w:tcW w:w="5210" w:type="dxa"/>
            <w:shd w:val="clear" w:color="auto" w:fill="auto"/>
          </w:tcPr>
          <w:p w14:paraId="01C67E7A"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p w14:paraId="36EEB7C2"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r w:rsidRPr="00AF3E66">
              <w:rPr>
                <w:rFonts w:cs="Arial"/>
                <w:b/>
                <w:szCs w:val="20"/>
                <w:lang w:val="en-US"/>
              </w:rPr>
              <w:t>Hourly Rate</w:t>
            </w:r>
          </w:p>
        </w:tc>
      </w:tr>
      <w:tr w:rsidR="00AF3E66" w:rsidRPr="00AF3E66" w14:paraId="7EE92B6E" w14:textId="77777777" w:rsidTr="008A06E9">
        <w:trPr>
          <w:trHeight w:val="567"/>
        </w:trPr>
        <w:tc>
          <w:tcPr>
            <w:tcW w:w="5210" w:type="dxa"/>
            <w:shd w:val="clear" w:color="auto" w:fill="auto"/>
          </w:tcPr>
          <w:p w14:paraId="16B6FBB4" w14:textId="77777777" w:rsidR="00AF3E66" w:rsidRPr="00AF3E66" w:rsidRDefault="00AF3E66" w:rsidP="00AF3E66">
            <w:pPr>
              <w:overflowPunct w:val="0"/>
              <w:autoSpaceDE w:val="0"/>
              <w:autoSpaceDN w:val="0"/>
              <w:adjustRightInd w:val="0"/>
              <w:jc w:val="center"/>
              <w:textAlignment w:val="baseline"/>
              <w:rPr>
                <w:rFonts w:cs="Arial"/>
                <w:b/>
                <w:bCs/>
                <w:sz w:val="24"/>
                <w:szCs w:val="20"/>
              </w:rPr>
            </w:pPr>
          </w:p>
        </w:tc>
        <w:tc>
          <w:tcPr>
            <w:tcW w:w="5210" w:type="dxa"/>
            <w:shd w:val="clear" w:color="auto" w:fill="auto"/>
          </w:tcPr>
          <w:p w14:paraId="04E2E1DD"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p w14:paraId="0EFF9AFA"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tc>
      </w:tr>
      <w:tr w:rsidR="00AF3E66" w:rsidRPr="00AF3E66" w14:paraId="1170ED49" w14:textId="77777777" w:rsidTr="008A06E9">
        <w:trPr>
          <w:trHeight w:val="567"/>
        </w:trPr>
        <w:tc>
          <w:tcPr>
            <w:tcW w:w="5210" w:type="dxa"/>
            <w:shd w:val="clear" w:color="auto" w:fill="auto"/>
          </w:tcPr>
          <w:p w14:paraId="52340728" w14:textId="77777777" w:rsidR="00AF3E66" w:rsidRPr="00AF3E66" w:rsidRDefault="00AF3E66" w:rsidP="00AF3E66">
            <w:pPr>
              <w:overflowPunct w:val="0"/>
              <w:autoSpaceDE w:val="0"/>
              <w:autoSpaceDN w:val="0"/>
              <w:adjustRightInd w:val="0"/>
              <w:jc w:val="center"/>
              <w:textAlignment w:val="baseline"/>
              <w:rPr>
                <w:rFonts w:cs="Arial"/>
                <w:sz w:val="24"/>
                <w:szCs w:val="20"/>
              </w:rPr>
            </w:pPr>
          </w:p>
        </w:tc>
        <w:tc>
          <w:tcPr>
            <w:tcW w:w="5210" w:type="dxa"/>
            <w:shd w:val="clear" w:color="auto" w:fill="auto"/>
          </w:tcPr>
          <w:p w14:paraId="31036E76"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p w14:paraId="6BB1720A"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tc>
      </w:tr>
      <w:tr w:rsidR="00AF3E66" w:rsidRPr="00AF3E66" w14:paraId="358B5396" w14:textId="77777777" w:rsidTr="008A06E9">
        <w:trPr>
          <w:trHeight w:val="567"/>
        </w:trPr>
        <w:tc>
          <w:tcPr>
            <w:tcW w:w="5210" w:type="dxa"/>
            <w:shd w:val="clear" w:color="auto" w:fill="auto"/>
          </w:tcPr>
          <w:p w14:paraId="344BC28A" w14:textId="77777777" w:rsidR="00AF3E66" w:rsidRPr="00AF3E66" w:rsidRDefault="00AF3E66" w:rsidP="00AF3E66">
            <w:pPr>
              <w:overflowPunct w:val="0"/>
              <w:autoSpaceDE w:val="0"/>
              <w:autoSpaceDN w:val="0"/>
              <w:adjustRightInd w:val="0"/>
              <w:jc w:val="center"/>
              <w:textAlignment w:val="baseline"/>
              <w:rPr>
                <w:rFonts w:cs="Arial"/>
                <w:sz w:val="24"/>
                <w:szCs w:val="20"/>
              </w:rPr>
            </w:pPr>
          </w:p>
        </w:tc>
        <w:tc>
          <w:tcPr>
            <w:tcW w:w="5210" w:type="dxa"/>
            <w:shd w:val="clear" w:color="auto" w:fill="auto"/>
          </w:tcPr>
          <w:p w14:paraId="59730ABD"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p w14:paraId="2D6FD000"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center"/>
              <w:textAlignment w:val="baseline"/>
              <w:rPr>
                <w:rFonts w:cs="Arial"/>
                <w:b/>
                <w:szCs w:val="20"/>
                <w:lang w:val="en-US"/>
              </w:rPr>
            </w:pPr>
          </w:p>
        </w:tc>
      </w:tr>
    </w:tbl>
    <w:p w14:paraId="3D127530"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both"/>
        <w:textAlignment w:val="baseline"/>
        <w:rPr>
          <w:rFonts w:cs="Arial"/>
          <w:b/>
          <w:szCs w:val="20"/>
          <w:u w:val="single"/>
          <w:lang w:val="en-US"/>
        </w:rPr>
      </w:pPr>
    </w:p>
    <w:p w14:paraId="08268829" w14:textId="77777777" w:rsidR="00AF3E66" w:rsidRPr="00AF3E66" w:rsidRDefault="00AF3E66" w:rsidP="00AF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overflowPunct w:val="0"/>
        <w:autoSpaceDE w:val="0"/>
        <w:autoSpaceDN w:val="0"/>
        <w:adjustRightInd w:val="0"/>
        <w:ind w:right="115"/>
        <w:jc w:val="both"/>
        <w:textAlignment w:val="baseline"/>
        <w:rPr>
          <w:rFonts w:cs="Arial"/>
          <w:b/>
          <w:szCs w:val="20"/>
          <w:u w:val="single"/>
          <w:lang w:val="en-US"/>
        </w:rPr>
      </w:pPr>
    </w:p>
    <w:p w14:paraId="49423894" w14:textId="77777777" w:rsidR="00CC59C3" w:rsidRDefault="00FD5BBC" w:rsidP="002126A8">
      <w:pPr>
        <w:tabs>
          <w:tab w:val="left" w:pos="540"/>
        </w:tabs>
        <w:ind w:left="567" w:hanging="709"/>
        <w:rPr>
          <w:rFonts w:cs="Arial"/>
          <w:b/>
          <w:iCs/>
          <w:sz w:val="28"/>
          <w:szCs w:val="22"/>
        </w:rPr>
      </w:pPr>
      <w:r>
        <w:rPr>
          <w:rFonts w:cs="Arial"/>
          <w:szCs w:val="22"/>
        </w:rPr>
        <w:br w:type="page"/>
      </w:r>
    </w:p>
    <w:p w14:paraId="0C815BA3" w14:textId="77777777" w:rsidR="00F24D5A" w:rsidRDefault="00AA5DF3" w:rsidP="00AE769C">
      <w:pPr>
        <w:pStyle w:val="Body2"/>
        <w:pBdr>
          <w:bottom w:val="single" w:sz="4" w:space="1" w:color="auto"/>
        </w:pBdr>
        <w:spacing w:after="0" w:line="240" w:lineRule="auto"/>
        <w:ind w:left="0"/>
        <w:rPr>
          <w:rFonts w:cs="Arial"/>
          <w:b/>
          <w:iCs/>
          <w:sz w:val="28"/>
          <w:szCs w:val="22"/>
        </w:rPr>
      </w:pPr>
      <w:r>
        <w:rPr>
          <w:rFonts w:cs="Arial"/>
          <w:b/>
          <w:iCs/>
          <w:sz w:val="28"/>
          <w:szCs w:val="22"/>
        </w:rPr>
        <w:lastRenderedPageBreak/>
        <w:t>Section 5</w:t>
      </w:r>
      <w:r w:rsidR="00FD5BBC">
        <w:rPr>
          <w:rFonts w:cs="Arial"/>
          <w:b/>
          <w:iCs/>
          <w:sz w:val="28"/>
          <w:szCs w:val="22"/>
        </w:rPr>
        <w:t xml:space="preserve">. </w:t>
      </w:r>
      <w:r w:rsidR="00977913">
        <w:rPr>
          <w:rFonts w:cs="Arial"/>
          <w:b/>
          <w:iCs/>
          <w:sz w:val="28"/>
          <w:szCs w:val="22"/>
        </w:rPr>
        <w:tab/>
      </w:r>
      <w:r w:rsidR="00FD5BBC">
        <w:rPr>
          <w:rFonts w:cs="Arial"/>
          <w:b/>
          <w:iCs/>
          <w:sz w:val="28"/>
          <w:szCs w:val="22"/>
        </w:rPr>
        <w:t>Timetable</w:t>
      </w:r>
    </w:p>
    <w:p w14:paraId="59A535D5" w14:textId="77777777" w:rsidR="00F24D5A" w:rsidRDefault="00F24D5A">
      <w:pPr>
        <w:pStyle w:val="Body2"/>
        <w:spacing w:after="0" w:line="240" w:lineRule="auto"/>
        <w:ind w:left="0"/>
        <w:rPr>
          <w:rFonts w:cs="Arial"/>
          <w:b/>
          <w:i/>
          <w:sz w:val="22"/>
          <w:szCs w:val="22"/>
        </w:rPr>
      </w:pPr>
    </w:p>
    <w:p w14:paraId="320F205E" w14:textId="77777777" w:rsidR="00F24D5A" w:rsidRDefault="00F24D5A">
      <w:pPr>
        <w:pStyle w:val="Body2"/>
        <w:spacing w:after="0" w:line="240" w:lineRule="auto"/>
        <w:ind w:left="0"/>
        <w:rPr>
          <w:rFonts w:cs="Arial"/>
          <w:b/>
          <w:i/>
          <w:sz w:val="22"/>
          <w:szCs w:val="22"/>
        </w:rPr>
      </w:pPr>
    </w:p>
    <w:p w14:paraId="095996E2" w14:textId="77777777" w:rsidR="00F24D5A" w:rsidRPr="00977913" w:rsidRDefault="00AA5DF3" w:rsidP="00AA5DF3">
      <w:pPr>
        <w:pStyle w:val="ListParagraph"/>
        <w:ind w:left="709" w:hanging="709"/>
        <w:jc w:val="both"/>
        <w:rPr>
          <w:rFonts w:cs="Arial"/>
          <w:szCs w:val="22"/>
        </w:rPr>
      </w:pPr>
      <w:r>
        <w:rPr>
          <w:rFonts w:cs="Arial"/>
          <w:szCs w:val="22"/>
        </w:rPr>
        <w:t>5.1.1</w:t>
      </w:r>
      <w:r>
        <w:rPr>
          <w:rFonts w:cs="Arial"/>
          <w:szCs w:val="22"/>
        </w:rPr>
        <w:tab/>
      </w:r>
      <w:r w:rsidR="00FD5BBC" w:rsidRPr="00977913">
        <w:rPr>
          <w:rFonts w:cs="Arial"/>
          <w:szCs w:val="22"/>
        </w:rPr>
        <w:t>The tender process will be in accordance with the timetable below. This table is indicative. While we will make all reasonable efforts to abide by the timescales shown, we cannot guarantee that there will not be delays to any part of the process due to unforeseen circumstances.</w:t>
      </w:r>
    </w:p>
    <w:p w14:paraId="4CFE22AF" w14:textId="77777777" w:rsidR="00F24D5A" w:rsidRDefault="00F24D5A">
      <w:pPr>
        <w:autoSpaceDE w:val="0"/>
        <w:autoSpaceDN w:val="0"/>
        <w:adjustRightInd w:val="0"/>
        <w:rPr>
          <w:rFonts w:cs="Arial"/>
          <w:szCs w:val="22"/>
        </w:rPr>
      </w:pPr>
    </w:p>
    <w:p w14:paraId="4C857175" w14:textId="77777777" w:rsidR="00977913" w:rsidRDefault="00977913">
      <w:pPr>
        <w:autoSpaceDE w:val="0"/>
        <w:autoSpaceDN w:val="0"/>
        <w:adjustRightInd w:val="0"/>
        <w:rPr>
          <w:rFonts w:cs="Arial"/>
          <w:szCs w:val="22"/>
        </w:rPr>
      </w:pPr>
    </w:p>
    <w:tbl>
      <w:tblPr>
        <w:tblW w:w="9214" w:type="dxa"/>
        <w:tblLayout w:type="fixed"/>
        <w:tblLook w:val="0000" w:firstRow="0" w:lastRow="0" w:firstColumn="0" w:lastColumn="0" w:noHBand="0" w:noVBand="0"/>
      </w:tblPr>
      <w:tblGrid>
        <w:gridCol w:w="5670"/>
        <w:gridCol w:w="3544"/>
      </w:tblGrid>
      <w:tr w:rsidR="007E323B" w14:paraId="6ABA199E"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365E8632" w14:textId="26CBC85D" w:rsidR="007E323B" w:rsidRPr="00C2450A" w:rsidRDefault="007E323B" w:rsidP="007E323B">
            <w:pPr>
              <w:keepNext/>
              <w:autoSpaceDE w:val="0"/>
              <w:autoSpaceDN w:val="0"/>
              <w:adjustRightInd w:val="0"/>
              <w:rPr>
                <w:b/>
                <w:bCs/>
                <w:color w:val="000000"/>
              </w:rPr>
            </w:pPr>
            <w:r w:rsidRPr="000C44EE">
              <w:rPr>
                <w:b/>
                <w:bCs/>
                <w:color w:val="000000"/>
              </w:rPr>
              <w:t>Invitation to Tender Issue date</w:t>
            </w:r>
          </w:p>
        </w:tc>
        <w:tc>
          <w:tcPr>
            <w:tcW w:w="3544" w:type="dxa"/>
            <w:tcBorders>
              <w:top w:val="single" w:sz="6" w:space="0" w:color="000000"/>
              <w:left w:val="single" w:sz="6" w:space="0" w:color="000000"/>
              <w:bottom w:val="single" w:sz="6" w:space="0" w:color="000000"/>
              <w:right w:val="single" w:sz="6" w:space="0" w:color="000000"/>
            </w:tcBorders>
          </w:tcPr>
          <w:p w14:paraId="634F0D32" w14:textId="67C09054" w:rsidR="007E323B" w:rsidRPr="00C2450A" w:rsidRDefault="007E323B" w:rsidP="007E323B">
            <w:pPr>
              <w:autoSpaceDE w:val="0"/>
              <w:autoSpaceDN w:val="0"/>
              <w:adjustRightInd w:val="0"/>
              <w:jc w:val="center"/>
              <w:rPr>
                <w:color w:val="000000" w:themeColor="text1"/>
              </w:rPr>
            </w:pPr>
            <w:r>
              <w:rPr>
                <w:color w:val="000000" w:themeColor="text1"/>
              </w:rPr>
              <w:t xml:space="preserve">Monday </w:t>
            </w:r>
            <w:r w:rsidR="00FD064F">
              <w:rPr>
                <w:color w:val="000000" w:themeColor="text1"/>
              </w:rPr>
              <w:t>26</w:t>
            </w:r>
            <w:r w:rsidR="00FD064F" w:rsidRPr="00FD064F">
              <w:rPr>
                <w:color w:val="000000" w:themeColor="text1"/>
                <w:vertAlign w:val="superscript"/>
              </w:rPr>
              <w:t>th</w:t>
            </w:r>
            <w:r w:rsidR="00FD064F">
              <w:rPr>
                <w:color w:val="000000" w:themeColor="text1"/>
              </w:rPr>
              <w:t xml:space="preserve"> September 2022</w:t>
            </w:r>
          </w:p>
        </w:tc>
      </w:tr>
      <w:tr w:rsidR="007E323B" w14:paraId="54335FF0"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0075B62B" w14:textId="05588349" w:rsidR="007E323B" w:rsidRPr="00C2450A" w:rsidRDefault="007E323B" w:rsidP="007E323B">
            <w:pPr>
              <w:keepNext/>
              <w:autoSpaceDE w:val="0"/>
              <w:autoSpaceDN w:val="0"/>
              <w:adjustRightInd w:val="0"/>
              <w:rPr>
                <w:b/>
                <w:bCs/>
                <w:color w:val="000000"/>
              </w:rPr>
            </w:pPr>
            <w:r w:rsidRPr="000C44EE">
              <w:rPr>
                <w:b/>
                <w:bCs/>
                <w:color w:val="000000"/>
              </w:rPr>
              <w:t>Last date for clarification questions</w:t>
            </w:r>
          </w:p>
        </w:tc>
        <w:tc>
          <w:tcPr>
            <w:tcW w:w="3544" w:type="dxa"/>
            <w:tcBorders>
              <w:top w:val="single" w:sz="6" w:space="0" w:color="000000"/>
              <w:left w:val="single" w:sz="6" w:space="0" w:color="000000"/>
              <w:bottom w:val="single" w:sz="6" w:space="0" w:color="000000"/>
              <w:right w:val="single" w:sz="6" w:space="0" w:color="000000"/>
            </w:tcBorders>
          </w:tcPr>
          <w:p w14:paraId="3EDA3516" w14:textId="7B1FD444" w:rsidR="007E323B" w:rsidRPr="00C2450A" w:rsidRDefault="007E323B" w:rsidP="007E323B">
            <w:pPr>
              <w:autoSpaceDE w:val="0"/>
              <w:autoSpaceDN w:val="0"/>
              <w:adjustRightInd w:val="0"/>
              <w:jc w:val="center"/>
              <w:rPr>
                <w:color w:val="000000" w:themeColor="text1"/>
              </w:rPr>
            </w:pPr>
            <w:r>
              <w:rPr>
                <w:color w:val="000000" w:themeColor="text1"/>
              </w:rPr>
              <w:t xml:space="preserve">Monday </w:t>
            </w:r>
            <w:r w:rsidR="00BD7677">
              <w:rPr>
                <w:color w:val="000000" w:themeColor="text1"/>
              </w:rPr>
              <w:t>24</w:t>
            </w:r>
            <w:r w:rsidR="00BD7677" w:rsidRPr="00BD7677">
              <w:rPr>
                <w:color w:val="000000" w:themeColor="text1"/>
                <w:vertAlign w:val="superscript"/>
              </w:rPr>
              <w:t>th</w:t>
            </w:r>
            <w:r w:rsidR="00BD7677">
              <w:rPr>
                <w:color w:val="000000" w:themeColor="text1"/>
              </w:rPr>
              <w:t xml:space="preserve"> October 2022</w:t>
            </w:r>
          </w:p>
        </w:tc>
      </w:tr>
      <w:tr w:rsidR="007E323B" w14:paraId="19BC1C61"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tcPr>
          <w:p w14:paraId="51F46269" w14:textId="289447F7" w:rsidR="007E323B" w:rsidRPr="00C2450A" w:rsidRDefault="007E323B" w:rsidP="007E323B">
            <w:pPr>
              <w:keepNext/>
              <w:keepLines/>
              <w:autoSpaceDE w:val="0"/>
              <w:autoSpaceDN w:val="0"/>
              <w:adjustRightInd w:val="0"/>
              <w:rPr>
                <w:b/>
                <w:bCs/>
                <w:color w:val="000000"/>
              </w:rPr>
            </w:pPr>
            <w:r w:rsidRPr="000C44EE">
              <w:rPr>
                <w:b/>
                <w:bCs/>
                <w:color w:val="000000"/>
              </w:rPr>
              <w:t>Invitation to Tender Return date</w:t>
            </w:r>
          </w:p>
        </w:tc>
        <w:tc>
          <w:tcPr>
            <w:tcW w:w="3544" w:type="dxa"/>
            <w:tcBorders>
              <w:top w:val="single" w:sz="6" w:space="0" w:color="000000"/>
              <w:left w:val="single" w:sz="6" w:space="0" w:color="000000"/>
              <w:bottom w:val="single" w:sz="6" w:space="0" w:color="000000"/>
              <w:right w:val="single" w:sz="6" w:space="0" w:color="000000"/>
            </w:tcBorders>
          </w:tcPr>
          <w:p w14:paraId="27704963" w14:textId="3CFFADD0" w:rsidR="007E323B" w:rsidRPr="00C2450A" w:rsidRDefault="007E323B" w:rsidP="007E323B">
            <w:pPr>
              <w:keepNext/>
              <w:keepLines/>
              <w:autoSpaceDE w:val="0"/>
              <w:autoSpaceDN w:val="0"/>
              <w:adjustRightInd w:val="0"/>
              <w:jc w:val="center"/>
              <w:rPr>
                <w:color w:val="000000" w:themeColor="text1"/>
              </w:rPr>
            </w:pPr>
            <w:r>
              <w:rPr>
                <w:color w:val="000000" w:themeColor="text1"/>
              </w:rPr>
              <w:t xml:space="preserve">Monday </w:t>
            </w:r>
            <w:r w:rsidR="00921497">
              <w:rPr>
                <w:color w:val="000000" w:themeColor="text1"/>
              </w:rPr>
              <w:t>21st</w:t>
            </w:r>
            <w:r w:rsidR="00607125">
              <w:rPr>
                <w:color w:val="000000" w:themeColor="text1"/>
              </w:rPr>
              <w:t xml:space="preserve"> November 2022</w:t>
            </w:r>
          </w:p>
        </w:tc>
      </w:tr>
      <w:tr w:rsidR="007E323B" w14:paraId="5AB71185"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60997EAB" w14:textId="25394A40" w:rsidR="007E323B" w:rsidRPr="00C2450A" w:rsidRDefault="007E323B" w:rsidP="007E323B">
            <w:pPr>
              <w:keepNext/>
              <w:autoSpaceDE w:val="0"/>
              <w:autoSpaceDN w:val="0"/>
              <w:adjustRightInd w:val="0"/>
              <w:rPr>
                <w:b/>
                <w:bCs/>
                <w:color w:val="000000"/>
              </w:rPr>
            </w:pPr>
            <w:r w:rsidRPr="000C44EE">
              <w:rPr>
                <w:b/>
                <w:bCs/>
                <w:color w:val="000000"/>
              </w:rPr>
              <w:t>Successful &amp; unsuccessful tenderers informed*</w:t>
            </w:r>
          </w:p>
        </w:tc>
        <w:tc>
          <w:tcPr>
            <w:tcW w:w="3544" w:type="dxa"/>
            <w:tcBorders>
              <w:top w:val="single" w:sz="6" w:space="0" w:color="000000"/>
              <w:left w:val="single" w:sz="6" w:space="0" w:color="000000"/>
              <w:bottom w:val="single" w:sz="6" w:space="0" w:color="000000"/>
              <w:right w:val="single" w:sz="6" w:space="0" w:color="000000"/>
            </w:tcBorders>
          </w:tcPr>
          <w:p w14:paraId="7B9D4042" w14:textId="2AC5820A" w:rsidR="007E323B" w:rsidRPr="00C2450A" w:rsidRDefault="001841C2" w:rsidP="007E323B">
            <w:pPr>
              <w:autoSpaceDE w:val="0"/>
              <w:autoSpaceDN w:val="0"/>
              <w:adjustRightInd w:val="0"/>
              <w:jc w:val="center"/>
              <w:rPr>
                <w:color w:val="000000" w:themeColor="text1"/>
              </w:rPr>
            </w:pPr>
            <w:r>
              <w:rPr>
                <w:color w:val="000000" w:themeColor="text1"/>
              </w:rPr>
              <w:t>Monday 28</w:t>
            </w:r>
            <w:r w:rsidRPr="001841C2">
              <w:rPr>
                <w:color w:val="000000" w:themeColor="text1"/>
                <w:vertAlign w:val="superscript"/>
              </w:rPr>
              <w:t>th</w:t>
            </w:r>
            <w:r>
              <w:rPr>
                <w:color w:val="000000" w:themeColor="text1"/>
              </w:rPr>
              <w:t xml:space="preserve"> November 2022</w:t>
            </w:r>
          </w:p>
        </w:tc>
      </w:tr>
      <w:tr w:rsidR="007E323B" w14:paraId="5141B1CA"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3C280ABC" w14:textId="0836CE27" w:rsidR="007E323B" w:rsidRPr="00C2450A" w:rsidRDefault="007E323B" w:rsidP="007E323B">
            <w:pPr>
              <w:keepNext/>
              <w:autoSpaceDE w:val="0"/>
              <w:autoSpaceDN w:val="0"/>
              <w:adjustRightInd w:val="0"/>
              <w:rPr>
                <w:b/>
                <w:bCs/>
                <w:color w:val="000000"/>
              </w:rPr>
            </w:pPr>
            <w:r w:rsidRPr="000C44EE">
              <w:rPr>
                <w:b/>
                <w:bCs/>
                <w:color w:val="000000"/>
              </w:rPr>
              <w:t>Anticipated contract award date*</w:t>
            </w:r>
          </w:p>
        </w:tc>
        <w:tc>
          <w:tcPr>
            <w:tcW w:w="3544" w:type="dxa"/>
            <w:tcBorders>
              <w:top w:val="single" w:sz="6" w:space="0" w:color="000000"/>
              <w:left w:val="single" w:sz="6" w:space="0" w:color="000000"/>
              <w:bottom w:val="single" w:sz="6" w:space="0" w:color="000000"/>
              <w:right w:val="single" w:sz="6" w:space="0" w:color="000000"/>
            </w:tcBorders>
          </w:tcPr>
          <w:p w14:paraId="6730ABF5" w14:textId="220793C9" w:rsidR="007E323B" w:rsidRPr="00C2450A" w:rsidRDefault="001841C2" w:rsidP="007E323B">
            <w:pPr>
              <w:autoSpaceDE w:val="0"/>
              <w:autoSpaceDN w:val="0"/>
              <w:adjustRightInd w:val="0"/>
              <w:jc w:val="center"/>
              <w:rPr>
                <w:color w:val="000000" w:themeColor="text1"/>
              </w:rPr>
            </w:pPr>
            <w:r>
              <w:rPr>
                <w:color w:val="000000" w:themeColor="text1"/>
              </w:rPr>
              <w:t>Monday 28</w:t>
            </w:r>
            <w:r w:rsidRPr="001841C2">
              <w:rPr>
                <w:color w:val="000000" w:themeColor="text1"/>
                <w:vertAlign w:val="superscript"/>
              </w:rPr>
              <w:t>th</w:t>
            </w:r>
            <w:r>
              <w:rPr>
                <w:color w:val="000000" w:themeColor="text1"/>
              </w:rPr>
              <w:t xml:space="preserve"> November 2022</w:t>
            </w:r>
          </w:p>
        </w:tc>
      </w:tr>
      <w:tr w:rsidR="007E323B" w14:paraId="229E9018" w14:textId="77777777" w:rsidTr="00851154">
        <w:trPr>
          <w:trHeight w:val="397"/>
        </w:trPr>
        <w:tc>
          <w:tcPr>
            <w:tcW w:w="5670" w:type="dxa"/>
            <w:tcBorders>
              <w:top w:val="single" w:sz="6" w:space="0" w:color="000000"/>
              <w:left w:val="single" w:sz="6" w:space="0" w:color="000000"/>
              <w:bottom w:val="single" w:sz="6" w:space="0" w:color="000000"/>
              <w:right w:val="single" w:sz="6" w:space="0" w:color="000000"/>
            </w:tcBorders>
            <w:vAlign w:val="center"/>
          </w:tcPr>
          <w:p w14:paraId="604E7FC7" w14:textId="10C0CE7B" w:rsidR="007E323B" w:rsidRPr="00C2450A" w:rsidRDefault="007E323B" w:rsidP="007E323B">
            <w:pPr>
              <w:keepNext/>
              <w:autoSpaceDE w:val="0"/>
              <w:autoSpaceDN w:val="0"/>
              <w:adjustRightInd w:val="0"/>
              <w:rPr>
                <w:b/>
                <w:bCs/>
                <w:color w:val="000000"/>
              </w:rPr>
            </w:pPr>
            <w:r w:rsidRPr="000C44EE">
              <w:rPr>
                <w:b/>
                <w:bCs/>
                <w:color w:val="000000"/>
              </w:rPr>
              <w:t>Contract Start Date*</w:t>
            </w:r>
          </w:p>
        </w:tc>
        <w:tc>
          <w:tcPr>
            <w:tcW w:w="3544" w:type="dxa"/>
            <w:tcBorders>
              <w:top w:val="single" w:sz="6" w:space="0" w:color="000000"/>
              <w:left w:val="single" w:sz="6" w:space="0" w:color="000000"/>
              <w:bottom w:val="single" w:sz="6" w:space="0" w:color="000000"/>
              <w:right w:val="single" w:sz="6" w:space="0" w:color="000000"/>
            </w:tcBorders>
          </w:tcPr>
          <w:p w14:paraId="3E88D6A0" w14:textId="692825AE" w:rsidR="007E323B" w:rsidRPr="00C2450A" w:rsidRDefault="001841C2" w:rsidP="007E323B">
            <w:pPr>
              <w:autoSpaceDE w:val="0"/>
              <w:autoSpaceDN w:val="0"/>
              <w:adjustRightInd w:val="0"/>
              <w:jc w:val="center"/>
              <w:rPr>
                <w:color w:val="000000" w:themeColor="text1"/>
              </w:rPr>
            </w:pPr>
            <w:r>
              <w:rPr>
                <w:color w:val="000000" w:themeColor="text1"/>
              </w:rPr>
              <w:t>Thursday 1</w:t>
            </w:r>
            <w:bookmarkStart w:id="0" w:name="_GoBack"/>
            <w:bookmarkEnd w:id="0"/>
            <w:r w:rsidRPr="001841C2">
              <w:rPr>
                <w:color w:val="000000" w:themeColor="text1"/>
                <w:vertAlign w:val="superscript"/>
              </w:rPr>
              <w:t>st</w:t>
            </w:r>
            <w:r>
              <w:rPr>
                <w:color w:val="000000" w:themeColor="text1"/>
              </w:rPr>
              <w:t xml:space="preserve"> December 2022</w:t>
            </w:r>
          </w:p>
        </w:tc>
      </w:tr>
    </w:tbl>
    <w:p w14:paraId="3285303E" w14:textId="77777777" w:rsidR="00F24D5A" w:rsidRDefault="00F24D5A">
      <w:pPr>
        <w:jc w:val="both"/>
        <w:rPr>
          <w:rFonts w:cs="Arial"/>
          <w:szCs w:val="22"/>
        </w:rPr>
      </w:pPr>
    </w:p>
    <w:p w14:paraId="3A98921E" w14:textId="77777777" w:rsidR="00F24D5A" w:rsidRDefault="00FD5BBC">
      <w:pPr>
        <w:jc w:val="both"/>
        <w:rPr>
          <w:rFonts w:cs="Arial"/>
          <w:szCs w:val="22"/>
        </w:rPr>
      </w:pPr>
      <w:r>
        <w:rPr>
          <w:rFonts w:cs="Arial"/>
          <w:szCs w:val="22"/>
        </w:rPr>
        <w:t>*Estimated Dates</w:t>
      </w:r>
    </w:p>
    <w:p w14:paraId="0A2A4957" w14:textId="77777777" w:rsidR="00F24D5A" w:rsidRDefault="00F24D5A">
      <w:pPr>
        <w:pStyle w:val="Heading8"/>
        <w:rPr>
          <w:iCs/>
        </w:rPr>
      </w:pPr>
    </w:p>
    <w:p w14:paraId="134C4A2D" w14:textId="77777777" w:rsidR="00F24D5A" w:rsidRDefault="00F24D5A"/>
    <w:p w14:paraId="70C66355" w14:textId="77777777" w:rsidR="00F24D5A" w:rsidRDefault="00FD5BBC" w:rsidP="00AE769C">
      <w:pPr>
        <w:pStyle w:val="Heading8"/>
        <w:pBdr>
          <w:bottom w:val="single" w:sz="4" w:space="1" w:color="auto"/>
        </w:pBdr>
        <w:rPr>
          <w:b/>
          <w:bCs/>
          <w:sz w:val="28"/>
          <w:u w:val="none"/>
        </w:rPr>
      </w:pPr>
      <w:r>
        <w:br w:type="page"/>
      </w:r>
      <w:r w:rsidR="00AA5DF3">
        <w:rPr>
          <w:b/>
          <w:bCs/>
          <w:sz w:val="28"/>
          <w:u w:val="none"/>
        </w:rPr>
        <w:lastRenderedPageBreak/>
        <w:t>Section 6</w:t>
      </w:r>
      <w:r>
        <w:rPr>
          <w:b/>
          <w:bCs/>
          <w:sz w:val="28"/>
          <w:u w:val="none"/>
        </w:rPr>
        <w:t xml:space="preserve">. </w:t>
      </w:r>
      <w:r w:rsidR="00977913">
        <w:rPr>
          <w:b/>
          <w:bCs/>
          <w:sz w:val="28"/>
          <w:u w:val="none"/>
        </w:rPr>
        <w:tab/>
      </w:r>
      <w:r>
        <w:rPr>
          <w:b/>
          <w:bCs/>
          <w:sz w:val="28"/>
          <w:u w:val="none"/>
        </w:rPr>
        <w:t>Guidance Notes and Conditions of Tender</w:t>
      </w:r>
    </w:p>
    <w:p w14:paraId="05DD9C8F" w14:textId="77777777" w:rsidR="00F24D5A" w:rsidRDefault="00F24D5A">
      <w:pPr>
        <w:rPr>
          <w:rFonts w:cs="Arial"/>
          <w:szCs w:val="22"/>
        </w:rPr>
      </w:pPr>
    </w:p>
    <w:p w14:paraId="21CBC3FC" w14:textId="77777777" w:rsidR="00F24D5A" w:rsidRDefault="00F24D5A">
      <w:pPr>
        <w:rPr>
          <w:rFonts w:cs="Arial"/>
          <w:szCs w:val="22"/>
        </w:rPr>
      </w:pPr>
    </w:p>
    <w:p w14:paraId="212A7091" w14:textId="77777777" w:rsidR="00F24D5A" w:rsidRDefault="00AA5DF3" w:rsidP="00AA5DF3">
      <w:pPr>
        <w:pStyle w:val="BodyText3"/>
        <w:spacing w:after="0"/>
        <w:ind w:left="709" w:hanging="709"/>
        <w:jc w:val="both"/>
        <w:rPr>
          <w:rFonts w:cs="Arial"/>
          <w:sz w:val="22"/>
          <w:szCs w:val="22"/>
        </w:rPr>
      </w:pPr>
      <w:r>
        <w:rPr>
          <w:rFonts w:cs="Arial"/>
          <w:sz w:val="22"/>
          <w:szCs w:val="22"/>
        </w:rPr>
        <w:t>6.1.1</w:t>
      </w:r>
      <w:r>
        <w:rPr>
          <w:rFonts w:cs="Arial"/>
          <w:sz w:val="22"/>
          <w:szCs w:val="22"/>
        </w:rPr>
        <w:tab/>
      </w:r>
      <w:r w:rsidR="00FD5BBC">
        <w:rPr>
          <w:rFonts w:cs="Arial"/>
          <w:sz w:val="22"/>
          <w:szCs w:val="22"/>
        </w:rPr>
        <w:t>Providers should consider only the information contained within this Invitation to Tender, or otherwise communicated in writing to Providers, when making their offer.</w:t>
      </w:r>
    </w:p>
    <w:p w14:paraId="742D323B" w14:textId="77777777" w:rsidR="00F24D5A" w:rsidRDefault="00F24D5A" w:rsidP="00AA5DF3">
      <w:pPr>
        <w:pStyle w:val="BodyText3"/>
        <w:spacing w:after="0"/>
        <w:ind w:left="709" w:hanging="709"/>
        <w:jc w:val="both"/>
        <w:rPr>
          <w:rFonts w:cs="Arial"/>
          <w:sz w:val="22"/>
          <w:szCs w:val="22"/>
        </w:rPr>
      </w:pPr>
    </w:p>
    <w:p w14:paraId="04ECED2F" w14:textId="77777777" w:rsidR="00F24D5A" w:rsidRDefault="00AA5DF3" w:rsidP="00AA5DF3">
      <w:pPr>
        <w:pStyle w:val="BodyText3"/>
        <w:spacing w:after="0"/>
        <w:ind w:left="709" w:hanging="709"/>
        <w:jc w:val="both"/>
        <w:rPr>
          <w:rFonts w:cs="Arial"/>
          <w:sz w:val="22"/>
          <w:szCs w:val="22"/>
        </w:rPr>
      </w:pPr>
      <w:r>
        <w:rPr>
          <w:rFonts w:cs="Arial"/>
          <w:sz w:val="22"/>
          <w:szCs w:val="22"/>
        </w:rPr>
        <w:t>6.1.2</w:t>
      </w:r>
      <w:r>
        <w:rPr>
          <w:rFonts w:cs="Arial"/>
          <w:sz w:val="22"/>
          <w:szCs w:val="22"/>
        </w:rPr>
        <w:tab/>
      </w:r>
      <w:r w:rsidR="00FD5BBC">
        <w:rPr>
          <w:rFonts w:cs="Arial"/>
          <w:sz w:val="22"/>
          <w:szCs w:val="22"/>
        </w:rPr>
        <w:t>Information supplied by the Council (whether in this document or otherwise) is supplied for general guidance in the preparation of Tenders. Tenderers must satisfy themselves by their own investigations with regard to the accuracy of such information. The Council cannot accept responsibility for any inaccurate information obtained by Tenderers.</w:t>
      </w:r>
    </w:p>
    <w:p w14:paraId="1053DF59" w14:textId="77777777" w:rsidR="00F24D5A" w:rsidRDefault="00F24D5A" w:rsidP="00AA5DF3">
      <w:pPr>
        <w:pStyle w:val="BodyText3"/>
        <w:spacing w:after="0"/>
        <w:ind w:left="709" w:hanging="709"/>
        <w:jc w:val="both"/>
        <w:rPr>
          <w:rFonts w:cs="Arial"/>
          <w:sz w:val="22"/>
          <w:szCs w:val="22"/>
        </w:rPr>
      </w:pPr>
    </w:p>
    <w:p w14:paraId="7CAC0071" w14:textId="77777777" w:rsidR="00F24D5A" w:rsidRDefault="00AA5DF3" w:rsidP="00AA5DF3">
      <w:pPr>
        <w:pStyle w:val="BodyText3"/>
        <w:spacing w:after="0"/>
        <w:ind w:left="709" w:hanging="709"/>
        <w:jc w:val="both"/>
        <w:rPr>
          <w:rFonts w:cs="Arial"/>
          <w:sz w:val="22"/>
          <w:szCs w:val="22"/>
        </w:rPr>
      </w:pPr>
      <w:r>
        <w:rPr>
          <w:rFonts w:cs="Arial"/>
          <w:sz w:val="22"/>
          <w:szCs w:val="22"/>
        </w:rPr>
        <w:t>6.1.3</w:t>
      </w:r>
      <w:r>
        <w:rPr>
          <w:rFonts w:cs="Arial"/>
          <w:sz w:val="22"/>
          <w:szCs w:val="22"/>
        </w:rPr>
        <w:tab/>
      </w:r>
      <w:r w:rsidR="00FD5BBC">
        <w:rPr>
          <w:rFonts w:cs="Arial"/>
          <w:sz w:val="22"/>
          <w:szCs w:val="22"/>
        </w:rPr>
        <w:t>The tender shall be a bona-fide tender and shall not be fixed or adjusted by or under or in accordance with any agreement or arrangement with any other person.</w:t>
      </w:r>
    </w:p>
    <w:p w14:paraId="6D99E835" w14:textId="77777777" w:rsidR="00F24D5A" w:rsidRDefault="00F24D5A" w:rsidP="00AA5DF3">
      <w:pPr>
        <w:pStyle w:val="BodyText3"/>
        <w:spacing w:after="0"/>
        <w:ind w:hanging="709"/>
        <w:jc w:val="both"/>
        <w:rPr>
          <w:rFonts w:cs="Arial"/>
          <w:sz w:val="22"/>
          <w:szCs w:val="22"/>
        </w:rPr>
      </w:pPr>
    </w:p>
    <w:p w14:paraId="446E2E84" w14:textId="77777777" w:rsidR="00F24D5A" w:rsidRDefault="00AA5DF3" w:rsidP="00AA5DF3">
      <w:pPr>
        <w:pStyle w:val="BodyText1"/>
        <w:spacing w:after="0"/>
        <w:ind w:left="709" w:hanging="709"/>
        <w:jc w:val="both"/>
        <w:rPr>
          <w:rFonts w:ascii="Arial" w:hAnsi="Arial" w:cs="Arial"/>
          <w:sz w:val="22"/>
          <w:szCs w:val="22"/>
        </w:rPr>
      </w:pPr>
      <w:r>
        <w:rPr>
          <w:rFonts w:ascii="Arial" w:hAnsi="Arial" w:cs="Arial"/>
          <w:sz w:val="22"/>
          <w:szCs w:val="22"/>
        </w:rPr>
        <w:t>6.1.4</w:t>
      </w:r>
      <w:r>
        <w:rPr>
          <w:rFonts w:ascii="Arial" w:hAnsi="Arial" w:cs="Arial"/>
          <w:sz w:val="22"/>
          <w:szCs w:val="22"/>
        </w:rPr>
        <w:tab/>
      </w:r>
      <w:r w:rsidR="00FD5BBC">
        <w:rPr>
          <w:rFonts w:ascii="Arial" w:hAnsi="Arial" w:cs="Arial"/>
          <w:sz w:val="22"/>
          <w:szCs w:val="22"/>
        </w:rPr>
        <w:t>Tenderers shall not enter into any agreement or arrangement with any other person with the intent that the other person shall refrain from tendering or between you agree as to the amount of any other tender to be submitted.</w:t>
      </w:r>
    </w:p>
    <w:p w14:paraId="51FB6222" w14:textId="77777777" w:rsidR="00F24D5A" w:rsidRDefault="00F24D5A" w:rsidP="00AA5DF3">
      <w:pPr>
        <w:pStyle w:val="BodyText1"/>
        <w:spacing w:after="0"/>
        <w:ind w:left="709" w:hanging="709"/>
        <w:jc w:val="both"/>
        <w:rPr>
          <w:rFonts w:ascii="Arial" w:hAnsi="Arial" w:cs="Arial"/>
          <w:sz w:val="22"/>
          <w:szCs w:val="22"/>
        </w:rPr>
      </w:pPr>
    </w:p>
    <w:p w14:paraId="33F08692" w14:textId="77777777" w:rsidR="00F24D5A" w:rsidRDefault="00AA5DF3" w:rsidP="00AA5DF3">
      <w:pPr>
        <w:pStyle w:val="BodyText3"/>
        <w:spacing w:after="0"/>
        <w:ind w:left="709" w:hanging="709"/>
        <w:jc w:val="both"/>
        <w:rPr>
          <w:rFonts w:cs="Arial"/>
          <w:sz w:val="22"/>
          <w:szCs w:val="22"/>
        </w:rPr>
      </w:pPr>
      <w:r>
        <w:rPr>
          <w:rFonts w:cs="Arial"/>
          <w:sz w:val="22"/>
          <w:szCs w:val="22"/>
        </w:rPr>
        <w:t>6.1.5</w:t>
      </w:r>
      <w:r>
        <w:rPr>
          <w:rFonts w:cs="Arial"/>
          <w:sz w:val="22"/>
          <w:szCs w:val="22"/>
        </w:rPr>
        <w:tab/>
      </w:r>
      <w:r w:rsidR="00FD5BBC">
        <w:rPr>
          <w:rFonts w:cs="Arial"/>
          <w:sz w:val="22"/>
          <w:szCs w:val="22"/>
        </w:rPr>
        <w:t xml:space="preserve">The Council shall not be liable </w:t>
      </w:r>
      <w:proofErr w:type="gramStart"/>
      <w:r w:rsidR="00FD5BBC">
        <w:rPr>
          <w:rFonts w:cs="Arial"/>
          <w:sz w:val="22"/>
          <w:szCs w:val="22"/>
        </w:rPr>
        <w:t>for, or</w:t>
      </w:r>
      <w:proofErr w:type="gramEnd"/>
      <w:r w:rsidR="00FD5BBC">
        <w:rPr>
          <w:rFonts w:cs="Arial"/>
          <w:sz w:val="22"/>
          <w:szCs w:val="22"/>
        </w:rPr>
        <w:t xml:space="preserve"> pay any direct or indirect costs howsoever incurred by any Tenderer in the preparation of their tender, or for the costs of any post-tender clarification meetings or presentations or by any Tenderer who fails to respond by the deadline set.</w:t>
      </w:r>
    </w:p>
    <w:p w14:paraId="2D676F2C" w14:textId="77777777" w:rsidR="00F24D5A" w:rsidRDefault="00F24D5A" w:rsidP="00AA5DF3">
      <w:pPr>
        <w:pStyle w:val="BodyText3"/>
        <w:spacing w:after="0"/>
        <w:ind w:left="709" w:hanging="709"/>
        <w:jc w:val="both"/>
        <w:rPr>
          <w:rFonts w:cs="Arial"/>
          <w:sz w:val="22"/>
          <w:szCs w:val="22"/>
        </w:rPr>
      </w:pPr>
    </w:p>
    <w:p w14:paraId="7420C68B" w14:textId="77777777" w:rsidR="00F24D5A" w:rsidRDefault="00AA5DF3" w:rsidP="00AA5DF3">
      <w:pPr>
        <w:pStyle w:val="BodyText1"/>
        <w:spacing w:after="0"/>
        <w:ind w:left="709" w:hanging="709"/>
        <w:jc w:val="both"/>
        <w:rPr>
          <w:rFonts w:ascii="Arial" w:hAnsi="Arial" w:cs="Arial"/>
          <w:sz w:val="22"/>
          <w:szCs w:val="22"/>
        </w:rPr>
      </w:pPr>
      <w:r>
        <w:rPr>
          <w:rFonts w:ascii="Arial" w:hAnsi="Arial" w:cs="Arial"/>
          <w:sz w:val="22"/>
          <w:szCs w:val="22"/>
        </w:rPr>
        <w:t>6.1.6</w:t>
      </w:r>
      <w:r>
        <w:rPr>
          <w:rFonts w:ascii="Arial" w:hAnsi="Arial" w:cs="Arial"/>
          <w:sz w:val="22"/>
          <w:szCs w:val="22"/>
        </w:rPr>
        <w:tab/>
      </w:r>
      <w:r w:rsidR="00FD5BBC">
        <w:rPr>
          <w:rFonts w:ascii="Arial" w:hAnsi="Arial" w:cs="Arial"/>
          <w:sz w:val="22"/>
          <w:szCs w:val="22"/>
        </w:rPr>
        <w:t>All costs, expenses and liabilities incurred by the Tenderer in connection with preparation and submission of the Tender will be borne by the Tenderer.</w:t>
      </w:r>
    </w:p>
    <w:p w14:paraId="286DC15A" w14:textId="77777777" w:rsidR="00F24D5A" w:rsidRDefault="00F24D5A" w:rsidP="00AA5DF3">
      <w:pPr>
        <w:pStyle w:val="BodyText1"/>
        <w:spacing w:after="0"/>
        <w:ind w:left="709" w:hanging="709"/>
        <w:jc w:val="both"/>
        <w:rPr>
          <w:rFonts w:ascii="Arial" w:hAnsi="Arial" w:cs="Arial"/>
          <w:sz w:val="22"/>
          <w:szCs w:val="22"/>
        </w:rPr>
      </w:pPr>
    </w:p>
    <w:p w14:paraId="159F611B" w14:textId="77777777" w:rsidR="00F24D5A" w:rsidRDefault="00AA5DF3" w:rsidP="00AA5DF3">
      <w:pPr>
        <w:pStyle w:val="BodyText3"/>
        <w:spacing w:after="0"/>
        <w:ind w:left="709" w:hanging="709"/>
        <w:jc w:val="both"/>
        <w:rPr>
          <w:rFonts w:cs="Arial"/>
          <w:sz w:val="22"/>
          <w:szCs w:val="22"/>
        </w:rPr>
      </w:pPr>
      <w:r>
        <w:rPr>
          <w:rFonts w:cs="Arial"/>
          <w:sz w:val="22"/>
          <w:szCs w:val="22"/>
        </w:rPr>
        <w:t>6.1.7</w:t>
      </w:r>
      <w:r>
        <w:rPr>
          <w:rFonts w:cs="Arial"/>
          <w:sz w:val="22"/>
          <w:szCs w:val="22"/>
        </w:rPr>
        <w:tab/>
      </w:r>
      <w:r w:rsidR="00FD5BBC">
        <w:rPr>
          <w:rFonts w:cs="Arial"/>
          <w:sz w:val="22"/>
          <w:szCs w:val="22"/>
        </w:rPr>
        <w:t>The Tenderer shall have no claim whatsoever against the Council in respect of such costs and in particular (but without limitation) the Council shall not make any payments to the successful Tenderer or any other Tenderer save as expressly provided for in the Contract and no compensation or remuneration shall otherwise be payable by the Council to the successful Tenderer in respect of the Services by reason of the scope of the Services being different from that envisaged by the successful Tenderer or otherwise.</w:t>
      </w:r>
    </w:p>
    <w:p w14:paraId="1E5D0042" w14:textId="77777777" w:rsidR="00F24D5A" w:rsidRDefault="00F24D5A" w:rsidP="00AE769C">
      <w:pPr>
        <w:ind w:left="709" w:hanging="709"/>
        <w:rPr>
          <w:rFonts w:cs="Arial"/>
          <w:b/>
          <w:iCs/>
          <w:szCs w:val="22"/>
        </w:rPr>
      </w:pPr>
    </w:p>
    <w:p w14:paraId="70DFA756" w14:textId="77777777" w:rsidR="00F24D5A" w:rsidRPr="00E655CA" w:rsidRDefault="00AA5DF3" w:rsidP="00AA5DF3">
      <w:pPr>
        <w:pStyle w:val="ListParagraph"/>
        <w:ind w:left="709" w:hanging="709"/>
        <w:rPr>
          <w:rFonts w:cs="Arial"/>
          <w:b/>
          <w:bCs/>
          <w:iCs/>
          <w:szCs w:val="22"/>
        </w:rPr>
      </w:pPr>
      <w:r w:rsidRPr="00E655CA">
        <w:rPr>
          <w:rFonts w:cs="Arial"/>
          <w:b/>
          <w:bCs/>
          <w:iCs/>
          <w:szCs w:val="22"/>
        </w:rPr>
        <w:t>6.2</w:t>
      </w:r>
      <w:r w:rsidRPr="00E655CA">
        <w:rPr>
          <w:rFonts w:cs="Arial"/>
          <w:b/>
          <w:bCs/>
          <w:iCs/>
          <w:szCs w:val="22"/>
        </w:rPr>
        <w:tab/>
      </w:r>
      <w:r w:rsidR="00FD5BBC" w:rsidRPr="00E655CA">
        <w:rPr>
          <w:rFonts w:cs="Arial"/>
          <w:b/>
          <w:bCs/>
          <w:iCs/>
          <w:szCs w:val="22"/>
        </w:rPr>
        <w:t>Confidentiality</w:t>
      </w:r>
    </w:p>
    <w:p w14:paraId="4F237365" w14:textId="77777777" w:rsidR="00F24D5A" w:rsidRDefault="00F24D5A" w:rsidP="00AA5DF3">
      <w:pPr>
        <w:ind w:left="709" w:hanging="709"/>
        <w:rPr>
          <w:rFonts w:cs="Arial"/>
          <w:b/>
          <w:iCs/>
          <w:szCs w:val="22"/>
        </w:rPr>
      </w:pPr>
    </w:p>
    <w:p w14:paraId="1E0ECBED" w14:textId="77777777" w:rsidR="00F24D5A" w:rsidRDefault="00AA5DF3" w:rsidP="00AA5DF3">
      <w:pPr>
        <w:pStyle w:val="BodyText3"/>
        <w:spacing w:after="0"/>
        <w:ind w:left="709" w:hanging="709"/>
        <w:jc w:val="both"/>
        <w:rPr>
          <w:rFonts w:cs="Arial"/>
          <w:sz w:val="22"/>
          <w:szCs w:val="22"/>
        </w:rPr>
      </w:pPr>
      <w:bookmarkStart w:id="1" w:name="_Toc65019583"/>
      <w:bookmarkStart w:id="2" w:name="_Toc65021620"/>
      <w:bookmarkStart w:id="3" w:name="_Toc65022399"/>
      <w:bookmarkStart w:id="4" w:name="_Toc65579154"/>
      <w:bookmarkStart w:id="5" w:name="_Toc66514184"/>
      <w:bookmarkStart w:id="6" w:name="_Toc106507670"/>
      <w:bookmarkStart w:id="7" w:name="_Toc107908058"/>
      <w:bookmarkStart w:id="8" w:name="_Toc108827754"/>
      <w:r>
        <w:rPr>
          <w:rFonts w:cs="Arial"/>
          <w:sz w:val="22"/>
          <w:szCs w:val="22"/>
        </w:rPr>
        <w:t>6.2.1</w:t>
      </w:r>
      <w:r>
        <w:rPr>
          <w:rFonts w:cs="Arial"/>
          <w:sz w:val="22"/>
          <w:szCs w:val="22"/>
        </w:rPr>
        <w:tab/>
      </w:r>
      <w:r w:rsidR="00FD5BBC">
        <w:rPr>
          <w:rFonts w:cs="Arial"/>
          <w:sz w:val="22"/>
          <w:szCs w:val="22"/>
        </w:rPr>
        <w:t>Any information disclosed in this Invitation to Tender or any ancillary documentation or otherwise obtained from the Council or its advisers must be treated as confidential information and should not be disclosed to any third party or used in any manner, except as necessary in responding to this Invitation to Tender</w:t>
      </w:r>
      <w:bookmarkEnd w:id="1"/>
      <w:bookmarkEnd w:id="2"/>
      <w:bookmarkEnd w:id="3"/>
      <w:bookmarkEnd w:id="4"/>
      <w:bookmarkEnd w:id="5"/>
      <w:bookmarkEnd w:id="6"/>
      <w:bookmarkEnd w:id="7"/>
      <w:bookmarkEnd w:id="8"/>
      <w:r w:rsidR="00FD5BBC">
        <w:rPr>
          <w:rFonts w:cs="Arial"/>
          <w:sz w:val="22"/>
          <w:szCs w:val="22"/>
        </w:rPr>
        <w:t>.</w:t>
      </w:r>
    </w:p>
    <w:p w14:paraId="38B1FB98" w14:textId="77777777" w:rsidR="00F24D5A" w:rsidRDefault="00F24D5A" w:rsidP="00AA5DF3">
      <w:pPr>
        <w:ind w:hanging="709"/>
        <w:jc w:val="both"/>
        <w:rPr>
          <w:rFonts w:cs="Arial"/>
          <w:szCs w:val="22"/>
        </w:rPr>
      </w:pPr>
    </w:p>
    <w:p w14:paraId="1F0DCE69" w14:textId="77777777" w:rsidR="00F24D5A" w:rsidRDefault="00AA5DF3" w:rsidP="00AA5DF3">
      <w:pPr>
        <w:pStyle w:val="BodyText1"/>
        <w:spacing w:after="0"/>
        <w:ind w:left="709" w:hanging="709"/>
        <w:jc w:val="both"/>
        <w:rPr>
          <w:rFonts w:ascii="Arial" w:hAnsi="Arial" w:cs="Arial"/>
          <w:sz w:val="22"/>
          <w:szCs w:val="22"/>
        </w:rPr>
      </w:pPr>
      <w:r>
        <w:rPr>
          <w:rFonts w:ascii="Arial" w:hAnsi="Arial" w:cs="Arial"/>
          <w:sz w:val="22"/>
          <w:szCs w:val="22"/>
        </w:rPr>
        <w:t>6.2.2</w:t>
      </w:r>
      <w:r>
        <w:rPr>
          <w:rFonts w:ascii="Arial" w:hAnsi="Arial" w:cs="Arial"/>
          <w:sz w:val="22"/>
          <w:szCs w:val="22"/>
        </w:rPr>
        <w:tab/>
      </w:r>
      <w:r w:rsidR="00FD5BBC">
        <w:rPr>
          <w:rFonts w:ascii="Arial" w:hAnsi="Arial" w:cs="Arial"/>
          <w:sz w:val="22"/>
          <w:szCs w:val="22"/>
        </w:rPr>
        <w:t>The Council will, during the tender process, hold in as confidential information, commercially sensitive information provided by the Tenderer in relation to its tender, including the proposal supplied in response to this ITT and information disclosed at and in relation to presentations.  Notwithstanding the forgoing provisions of this paragraph the Council shall be entitled to disclose such confidential information to its officers and employees, agents and advisors as necessary in relation to this procurement or if required to do so by law.  The Council shall also be entitled to disclose confidential information supplied by the Tenderer in the event that it receives a request for information under the Freedom of Information Act (2000).</w:t>
      </w:r>
    </w:p>
    <w:p w14:paraId="6FB463F7" w14:textId="77777777" w:rsidR="00F24D5A" w:rsidRDefault="00F24D5A" w:rsidP="00AA5DF3">
      <w:pPr>
        <w:pStyle w:val="BodyText1"/>
        <w:spacing w:after="0"/>
        <w:ind w:hanging="709"/>
        <w:jc w:val="both"/>
        <w:rPr>
          <w:rFonts w:ascii="Arial" w:hAnsi="Arial" w:cs="Arial"/>
          <w:sz w:val="22"/>
          <w:szCs w:val="22"/>
        </w:rPr>
      </w:pPr>
    </w:p>
    <w:p w14:paraId="766BE20E" w14:textId="77777777" w:rsidR="00F24D5A" w:rsidRDefault="00AA5DF3" w:rsidP="00AA5DF3">
      <w:pPr>
        <w:pStyle w:val="BodyText1"/>
        <w:spacing w:after="0"/>
        <w:ind w:left="709" w:hanging="709"/>
        <w:jc w:val="both"/>
        <w:rPr>
          <w:rFonts w:ascii="Arial" w:hAnsi="Arial" w:cs="Arial"/>
          <w:sz w:val="22"/>
          <w:szCs w:val="22"/>
        </w:rPr>
      </w:pPr>
      <w:r>
        <w:rPr>
          <w:rFonts w:ascii="Arial" w:hAnsi="Arial" w:cs="Arial"/>
          <w:sz w:val="22"/>
          <w:szCs w:val="22"/>
        </w:rPr>
        <w:t>6.2.3</w:t>
      </w:r>
      <w:r>
        <w:rPr>
          <w:rFonts w:ascii="Arial" w:hAnsi="Arial" w:cs="Arial"/>
          <w:sz w:val="22"/>
          <w:szCs w:val="22"/>
        </w:rPr>
        <w:tab/>
      </w:r>
      <w:r w:rsidR="00FD5BBC">
        <w:rPr>
          <w:rFonts w:ascii="Arial" w:hAnsi="Arial" w:cs="Arial"/>
          <w:sz w:val="22"/>
          <w:szCs w:val="22"/>
        </w:rPr>
        <w:t>The copyright in all the Tender Documents and all the documents which constitute the Contract shall vest in the Council and all such documents and all copies thereof are and shall remain the property of the Council and must be returned to the Council upon demand.</w:t>
      </w:r>
    </w:p>
    <w:p w14:paraId="23CC1F82" w14:textId="77777777" w:rsidR="00F24D5A" w:rsidRDefault="00F24D5A" w:rsidP="00AA5DF3">
      <w:pPr>
        <w:ind w:hanging="709"/>
        <w:rPr>
          <w:rFonts w:cs="Arial"/>
          <w:b/>
          <w:iCs/>
          <w:szCs w:val="22"/>
        </w:rPr>
      </w:pPr>
    </w:p>
    <w:p w14:paraId="68E191C5" w14:textId="77777777" w:rsidR="00F24D5A" w:rsidRPr="00E655CA" w:rsidRDefault="00FD5BBC" w:rsidP="00A77D15">
      <w:pPr>
        <w:pStyle w:val="Heading1"/>
        <w:numPr>
          <w:ilvl w:val="1"/>
          <w:numId w:val="24"/>
        </w:numPr>
        <w:ind w:hanging="709"/>
        <w:rPr>
          <w:bCs w:val="0"/>
        </w:rPr>
      </w:pPr>
      <w:r w:rsidRPr="00E655CA">
        <w:rPr>
          <w:bCs w:val="0"/>
        </w:rPr>
        <w:lastRenderedPageBreak/>
        <w:t>Freedom of Information Act &amp; Government Transparency Agenda</w:t>
      </w:r>
    </w:p>
    <w:p w14:paraId="30A220B6" w14:textId="77777777" w:rsidR="00F24D5A" w:rsidRDefault="00F24D5A" w:rsidP="00AA5DF3">
      <w:pPr>
        <w:pStyle w:val="Heading1"/>
        <w:ind w:hanging="709"/>
        <w:rPr>
          <w:rFonts w:cs="Arial"/>
        </w:rPr>
      </w:pPr>
    </w:p>
    <w:p w14:paraId="56CDC068" w14:textId="77777777" w:rsidR="00F24D5A" w:rsidRPr="00AE769C" w:rsidRDefault="00AA5DF3" w:rsidP="00AA5DF3">
      <w:pPr>
        <w:pStyle w:val="ListParagraph"/>
        <w:ind w:left="709" w:hanging="709"/>
        <w:rPr>
          <w:rFonts w:cs="Arial"/>
          <w:color w:val="000000"/>
          <w:szCs w:val="22"/>
        </w:rPr>
      </w:pPr>
      <w:r>
        <w:rPr>
          <w:rFonts w:cs="Arial"/>
          <w:iCs/>
          <w:color w:val="000000"/>
          <w:szCs w:val="22"/>
        </w:rPr>
        <w:t>6.3.1</w:t>
      </w:r>
      <w:r>
        <w:rPr>
          <w:rFonts w:cs="Arial"/>
          <w:iCs/>
          <w:color w:val="000000"/>
          <w:szCs w:val="22"/>
        </w:rPr>
        <w:tab/>
      </w:r>
      <w:r w:rsidR="00FD5BBC" w:rsidRPr="00AE769C">
        <w:rPr>
          <w:rFonts w:cs="Arial"/>
          <w:iCs/>
          <w:color w:val="000000"/>
          <w:szCs w:val="22"/>
        </w:rPr>
        <w:t xml:space="preserve">The Council has obligations and responsibilities under the Freedom of Information Act (2000) to provide on request, access to recorded information held by it.  </w:t>
      </w:r>
      <w:r w:rsidR="00FD5BBC" w:rsidRPr="00AE769C">
        <w:rPr>
          <w:rFonts w:cs="Arial"/>
          <w:color w:val="000000"/>
          <w:szCs w:val="22"/>
        </w:rPr>
        <w:t>Bidders who consider that any information submitted in the Invitation to Tender document, or subsequently should not be disclosed to a third party because of its sensitivity should provide a schedule of that information.</w:t>
      </w:r>
    </w:p>
    <w:p w14:paraId="2E5B2AE7" w14:textId="77777777" w:rsidR="00F24D5A" w:rsidRDefault="00F24D5A" w:rsidP="00AA5DF3">
      <w:pPr>
        <w:ind w:left="709" w:hanging="709"/>
        <w:rPr>
          <w:rFonts w:cs="Arial"/>
          <w:color w:val="000000"/>
          <w:szCs w:val="22"/>
        </w:rPr>
      </w:pPr>
    </w:p>
    <w:p w14:paraId="7A89A094" w14:textId="77777777" w:rsidR="00F24D5A" w:rsidRPr="00AE769C" w:rsidRDefault="00AA5DF3" w:rsidP="00AA5DF3">
      <w:pPr>
        <w:pStyle w:val="ListParagraph"/>
        <w:ind w:hanging="709"/>
        <w:rPr>
          <w:rFonts w:cs="Arial"/>
          <w:color w:val="000000"/>
          <w:szCs w:val="22"/>
        </w:rPr>
      </w:pPr>
      <w:r>
        <w:rPr>
          <w:rFonts w:cs="Arial"/>
          <w:color w:val="000000"/>
          <w:szCs w:val="22"/>
        </w:rPr>
        <w:t>6.3.2</w:t>
      </w:r>
      <w:r>
        <w:rPr>
          <w:rFonts w:cs="Arial"/>
          <w:color w:val="000000"/>
          <w:szCs w:val="22"/>
        </w:rPr>
        <w:tab/>
      </w:r>
      <w:r w:rsidR="00FD5BBC" w:rsidRPr="00AE769C">
        <w:rPr>
          <w:rFonts w:cs="Arial"/>
          <w:color w:val="000000"/>
          <w:szCs w:val="22"/>
        </w:rPr>
        <w:t>The Schedule should contain:</w:t>
      </w:r>
    </w:p>
    <w:p w14:paraId="0CE2449B" w14:textId="77777777" w:rsidR="00F24D5A" w:rsidRDefault="00FD5BBC" w:rsidP="00AA5DF3">
      <w:pPr>
        <w:numPr>
          <w:ilvl w:val="0"/>
          <w:numId w:val="6"/>
        </w:numPr>
        <w:ind w:left="1418" w:hanging="425"/>
        <w:rPr>
          <w:rFonts w:cs="Arial"/>
          <w:color w:val="000000"/>
          <w:szCs w:val="22"/>
        </w:rPr>
      </w:pPr>
      <w:r>
        <w:rPr>
          <w:rFonts w:cs="Arial"/>
          <w:color w:val="000000"/>
          <w:szCs w:val="22"/>
        </w:rPr>
        <w:t xml:space="preserve">Full reasons as to why disclosure is considered to be likely to prejudice the commercial interest of the bidder and would therefore constitute an actionable breach of confidence. </w:t>
      </w:r>
      <w:r>
        <w:rPr>
          <w:rFonts w:cs="Arial"/>
          <w:bCs/>
          <w:iCs/>
          <w:color w:val="000000"/>
          <w:szCs w:val="22"/>
        </w:rPr>
        <w:t>Please note that the commercial interest exemption is subject to a public interest test. That is, we (a public authority) can only withhold commercially sensitive information where the public interest in maintaining the exemption outweighs the public interest in disclosing information.</w:t>
      </w:r>
    </w:p>
    <w:p w14:paraId="5F6EA514" w14:textId="77777777" w:rsidR="00F24D5A" w:rsidRDefault="00FD5BBC" w:rsidP="00AA5DF3">
      <w:pPr>
        <w:numPr>
          <w:ilvl w:val="0"/>
          <w:numId w:val="6"/>
        </w:numPr>
        <w:ind w:left="1418" w:hanging="425"/>
        <w:rPr>
          <w:rFonts w:cs="Arial"/>
          <w:color w:val="000000"/>
          <w:szCs w:val="22"/>
        </w:rPr>
      </w:pPr>
      <w:r>
        <w:rPr>
          <w:rFonts w:cs="Arial"/>
          <w:color w:val="000000"/>
          <w:szCs w:val="22"/>
        </w:rPr>
        <w:t>Reasonable timescales during which that information should not be disclosed.</w:t>
      </w:r>
    </w:p>
    <w:p w14:paraId="32BFE801" w14:textId="77777777" w:rsidR="00F24D5A" w:rsidRDefault="00F24D5A" w:rsidP="00AA5DF3">
      <w:pPr>
        <w:ind w:left="709" w:hanging="709"/>
        <w:rPr>
          <w:rFonts w:cs="Arial"/>
          <w:color w:val="000000"/>
          <w:szCs w:val="22"/>
        </w:rPr>
      </w:pPr>
    </w:p>
    <w:p w14:paraId="07342BE2" w14:textId="77777777" w:rsidR="00F24D5A" w:rsidRPr="00AE769C" w:rsidRDefault="00AA5DF3" w:rsidP="00AA5DF3">
      <w:pPr>
        <w:pStyle w:val="ListParagraph"/>
        <w:ind w:left="709" w:hanging="709"/>
        <w:rPr>
          <w:rFonts w:cs="Arial"/>
          <w:color w:val="000000"/>
          <w:szCs w:val="22"/>
        </w:rPr>
      </w:pPr>
      <w:r>
        <w:rPr>
          <w:rFonts w:cs="Arial"/>
          <w:color w:val="000000"/>
          <w:szCs w:val="22"/>
        </w:rPr>
        <w:t>6.3.3</w:t>
      </w:r>
      <w:r>
        <w:rPr>
          <w:rFonts w:cs="Arial"/>
          <w:color w:val="000000"/>
          <w:szCs w:val="22"/>
        </w:rPr>
        <w:tab/>
      </w:r>
      <w:r w:rsidR="002702DC">
        <w:rPr>
          <w:rFonts w:cs="Arial"/>
          <w:color w:val="000000"/>
          <w:szCs w:val="22"/>
        </w:rPr>
        <w:t>The Council</w:t>
      </w:r>
      <w:r w:rsidR="00FD5BBC" w:rsidRPr="00AE769C">
        <w:rPr>
          <w:rFonts w:cs="Arial"/>
          <w:color w:val="000000"/>
          <w:szCs w:val="22"/>
        </w:rPr>
        <w:t xml:space="preserve"> have developed a Freedom of Information Policy that outlines the main obligations under the Act and the procedures to be followed when a request is received. This policy can be found on the </w:t>
      </w:r>
      <w:r w:rsidR="009A38F5">
        <w:rPr>
          <w:rFonts w:cs="Arial"/>
          <w:color w:val="000000"/>
          <w:szCs w:val="22"/>
        </w:rPr>
        <w:t>Councils</w:t>
      </w:r>
      <w:r w:rsidR="00FD5BBC" w:rsidRPr="00AE769C">
        <w:rPr>
          <w:rFonts w:cs="Arial"/>
          <w:color w:val="000000"/>
          <w:szCs w:val="22"/>
        </w:rPr>
        <w:t xml:space="preserve"> website under ‘Your Council/Contacting the Council’. This document is designed to provide specific guidance in respect of requests for procurement related information.</w:t>
      </w:r>
    </w:p>
    <w:p w14:paraId="77843572" w14:textId="77777777" w:rsidR="00F24D5A" w:rsidRDefault="00F24D5A">
      <w:pPr>
        <w:rPr>
          <w:rFonts w:cs="Arial"/>
          <w:color w:val="000000"/>
          <w:szCs w:val="22"/>
        </w:rPr>
      </w:pPr>
    </w:p>
    <w:p w14:paraId="26034708" w14:textId="77777777" w:rsidR="00F24D5A" w:rsidRPr="00E655CA" w:rsidRDefault="00FD5BBC" w:rsidP="00A77D15">
      <w:pPr>
        <w:pStyle w:val="Heading2"/>
        <w:numPr>
          <w:ilvl w:val="1"/>
          <w:numId w:val="24"/>
        </w:numPr>
        <w:spacing w:before="0" w:after="0"/>
        <w:ind w:hanging="720"/>
        <w:rPr>
          <w:bCs w:val="0"/>
          <w:i w:val="0"/>
          <w:iCs w:val="0"/>
          <w:color w:val="000000"/>
          <w:sz w:val="22"/>
        </w:rPr>
      </w:pPr>
      <w:r w:rsidRPr="00E655CA">
        <w:rPr>
          <w:bCs w:val="0"/>
          <w:i w:val="0"/>
          <w:iCs w:val="0"/>
          <w:color w:val="000000"/>
          <w:sz w:val="22"/>
        </w:rPr>
        <w:t>Transparency</w:t>
      </w:r>
    </w:p>
    <w:p w14:paraId="66C8D80B" w14:textId="77777777" w:rsidR="00AA5DF3" w:rsidRPr="00AA5DF3" w:rsidRDefault="00AA5DF3" w:rsidP="00AA5DF3"/>
    <w:p w14:paraId="42150B8B" w14:textId="77777777" w:rsidR="00F24D5A" w:rsidRPr="00AE769C" w:rsidRDefault="00AA5DF3" w:rsidP="00AA5DF3">
      <w:pPr>
        <w:pStyle w:val="ListParagraph"/>
        <w:ind w:left="709" w:hanging="709"/>
        <w:rPr>
          <w:rFonts w:cs="Arial"/>
          <w:iCs/>
          <w:color w:val="000000"/>
          <w:szCs w:val="22"/>
        </w:rPr>
      </w:pPr>
      <w:r>
        <w:rPr>
          <w:rFonts w:cs="Arial"/>
          <w:iCs/>
          <w:color w:val="000000"/>
          <w:szCs w:val="22"/>
        </w:rPr>
        <w:t>6.4.1</w:t>
      </w:r>
      <w:r>
        <w:rPr>
          <w:rFonts w:cs="Arial"/>
          <w:iCs/>
          <w:color w:val="000000"/>
          <w:szCs w:val="22"/>
        </w:rPr>
        <w:tab/>
      </w:r>
      <w:r w:rsidR="00FD5BBC" w:rsidRPr="00AE769C">
        <w:rPr>
          <w:rFonts w:cs="Arial"/>
          <w:iCs/>
          <w:color w:val="000000"/>
          <w:szCs w:val="22"/>
        </w:rPr>
        <w:t xml:space="preserve">Under the Government’s Transparency Agenda, the Council has a duty (within the provisions of the Data Protection Act 1998, Freedom of Information Act 2000 and the Environmental Information Regulations 2004), to publish online expenditure over £500.00 and to publish procurement documentation, including tenders and resulting contracts.  Suppliers and those organisations looking to bid for public sector contracts should be aware that the Authority’s tender documentation and the resulting contract may be published if the contract has a value above a threshold determined by the Authority. Limited redactions may be made to such documentation before it is published; </w:t>
      </w:r>
      <w:proofErr w:type="gramStart"/>
      <w:r w:rsidR="00FD5BBC" w:rsidRPr="00AE769C">
        <w:rPr>
          <w:rFonts w:cs="Arial"/>
          <w:iCs/>
          <w:color w:val="000000"/>
          <w:szCs w:val="22"/>
        </w:rPr>
        <w:t>however</w:t>
      </w:r>
      <w:proofErr w:type="gramEnd"/>
      <w:r w:rsidR="00FD5BBC" w:rsidRPr="00AE769C">
        <w:rPr>
          <w:rFonts w:cs="Arial"/>
          <w:iCs/>
          <w:color w:val="000000"/>
          <w:szCs w:val="22"/>
        </w:rPr>
        <w:t xml:space="preserve"> redactions must be within the provisions of the Data Protection Act 1998, Freedom of Information Act 2000 and the Environmental Information Regulations 2004 and are subject to the public interest test. </w:t>
      </w:r>
    </w:p>
    <w:p w14:paraId="3C689C67" w14:textId="77777777" w:rsidR="00F24D5A" w:rsidRDefault="00F24D5A" w:rsidP="00AE769C">
      <w:pPr>
        <w:ind w:left="709" w:hanging="709"/>
        <w:rPr>
          <w:rFonts w:cs="Arial"/>
          <w:iCs/>
          <w:color w:val="000000"/>
          <w:szCs w:val="22"/>
        </w:rPr>
      </w:pPr>
    </w:p>
    <w:p w14:paraId="1444EB25" w14:textId="77777777" w:rsidR="00F24D5A" w:rsidRPr="00E655CA" w:rsidRDefault="00FD5BBC" w:rsidP="00A77D15">
      <w:pPr>
        <w:pStyle w:val="Heading1"/>
        <w:numPr>
          <w:ilvl w:val="1"/>
          <w:numId w:val="24"/>
        </w:numPr>
        <w:ind w:left="709" w:hanging="709"/>
        <w:rPr>
          <w:rFonts w:cs="Arial"/>
          <w:bCs w:val="0"/>
          <w:iCs/>
        </w:rPr>
      </w:pPr>
      <w:r w:rsidRPr="00E655CA">
        <w:rPr>
          <w:rFonts w:cs="Arial"/>
          <w:bCs w:val="0"/>
        </w:rPr>
        <w:t>Instructions to Bidders</w:t>
      </w:r>
    </w:p>
    <w:p w14:paraId="32FDA81C" w14:textId="77777777" w:rsidR="00F24D5A" w:rsidRDefault="00F24D5A" w:rsidP="00AE769C">
      <w:pPr>
        <w:ind w:left="709" w:hanging="709"/>
        <w:rPr>
          <w:rFonts w:cs="Arial"/>
          <w:iCs/>
          <w:color w:val="000000"/>
          <w:szCs w:val="22"/>
        </w:rPr>
      </w:pPr>
    </w:p>
    <w:p w14:paraId="48270074" w14:textId="77777777" w:rsidR="00F24D5A" w:rsidRPr="00AE769C" w:rsidRDefault="00FD5BBC" w:rsidP="00A77D15">
      <w:pPr>
        <w:pStyle w:val="ListParagraph"/>
        <w:numPr>
          <w:ilvl w:val="2"/>
          <w:numId w:val="24"/>
        </w:numPr>
        <w:ind w:left="709" w:hanging="709"/>
        <w:rPr>
          <w:rFonts w:cs="Arial"/>
          <w:iCs/>
          <w:color w:val="000000"/>
          <w:szCs w:val="22"/>
        </w:rPr>
      </w:pPr>
      <w:r w:rsidRPr="00AE769C">
        <w:rPr>
          <w:rFonts w:cs="Arial"/>
          <w:iCs/>
          <w:color w:val="000000"/>
          <w:szCs w:val="22"/>
        </w:rPr>
        <w:t>Following the expiry of any standstill period, the</w:t>
      </w:r>
      <w:r w:rsidR="002702DC">
        <w:rPr>
          <w:rFonts w:cs="Arial"/>
          <w:iCs/>
          <w:color w:val="000000"/>
          <w:szCs w:val="22"/>
        </w:rPr>
        <w:t xml:space="preserve"> Council</w:t>
      </w:r>
      <w:r w:rsidRPr="00AE769C">
        <w:rPr>
          <w:rFonts w:cs="Arial"/>
          <w:iCs/>
          <w:color w:val="000000"/>
          <w:szCs w:val="22"/>
        </w:rPr>
        <w:t xml:space="preserve"> may be required to publish online the contract / agreement arising from this procurement, including associated schedules, technical requirements and proposals. At the same time, the </w:t>
      </w:r>
      <w:r w:rsidR="002702DC">
        <w:rPr>
          <w:rFonts w:cs="Arial"/>
          <w:iCs/>
          <w:color w:val="000000"/>
          <w:szCs w:val="22"/>
        </w:rPr>
        <w:t>Council</w:t>
      </w:r>
      <w:r w:rsidRPr="00AE769C">
        <w:rPr>
          <w:rFonts w:cs="Arial"/>
          <w:iCs/>
          <w:color w:val="000000"/>
          <w:szCs w:val="22"/>
        </w:rPr>
        <w:t xml:space="preserve"> is required to publish summary data about the contract. Summary data includes the following:</w:t>
      </w:r>
    </w:p>
    <w:p w14:paraId="1B494A85" w14:textId="77777777" w:rsidR="00F24D5A" w:rsidRDefault="00FD5BBC" w:rsidP="00EA7344">
      <w:pPr>
        <w:numPr>
          <w:ilvl w:val="0"/>
          <w:numId w:val="7"/>
        </w:numPr>
        <w:rPr>
          <w:rFonts w:cs="Arial"/>
          <w:iCs/>
          <w:color w:val="000000"/>
          <w:szCs w:val="22"/>
        </w:rPr>
      </w:pPr>
      <w:r>
        <w:rPr>
          <w:rFonts w:cs="Arial"/>
          <w:iCs/>
          <w:color w:val="000000"/>
          <w:szCs w:val="22"/>
        </w:rPr>
        <w:t>Details of the authority / department to which the contract relates</w:t>
      </w:r>
    </w:p>
    <w:p w14:paraId="65BC84C4" w14:textId="77777777" w:rsidR="00F24D5A" w:rsidRDefault="00FD5BBC" w:rsidP="00EA7344">
      <w:pPr>
        <w:numPr>
          <w:ilvl w:val="0"/>
          <w:numId w:val="7"/>
        </w:numPr>
        <w:rPr>
          <w:rFonts w:cs="Arial"/>
          <w:iCs/>
          <w:color w:val="000000"/>
          <w:szCs w:val="22"/>
        </w:rPr>
      </w:pPr>
      <w:r>
        <w:rPr>
          <w:rFonts w:cs="Arial"/>
          <w:iCs/>
          <w:color w:val="000000"/>
          <w:szCs w:val="22"/>
        </w:rPr>
        <w:t>Scope of the contract</w:t>
      </w:r>
    </w:p>
    <w:p w14:paraId="0C3E32BD" w14:textId="77777777" w:rsidR="00F24D5A" w:rsidRDefault="00FD5BBC" w:rsidP="00EA7344">
      <w:pPr>
        <w:numPr>
          <w:ilvl w:val="0"/>
          <w:numId w:val="7"/>
        </w:numPr>
        <w:rPr>
          <w:rFonts w:cs="Arial"/>
          <w:iCs/>
          <w:color w:val="000000"/>
          <w:szCs w:val="22"/>
        </w:rPr>
      </w:pPr>
      <w:r>
        <w:rPr>
          <w:rFonts w:cs="Arial"/>
          <w:iCs/>
          <w:color w:val="000000"/>
          <w:szCs w:val="22"/>
        </w:rPr>
        <w:t>Description of the contract</w:t>
      </w:r>
    </w:p>
    <w:p w14:paraId="492D46D7" w14:textId="77777777" w:rsidR="00F24D5A" w:rsidRDefault="00FD5BBC" w:rsidP="00EA7344">
      <w:pPr>
        <w:numPr>
          <w:ilvl w:val="0"/>
          <w:numId w:val="7"/>
        </w:numPr>
        <w:rPr>
          <w:rFonts w:cs="Arial"/>
          <w:iCs/>
          <w:color w:val="000000"/>
          <w:szCs w:val="22"/>
        </w:rPr>
      </w:pPr>
      <w:r>
        <w:rPr>
          <w:rFonts w:cs="Arial"/>
          <w:iCs/>
          <w:color w:val="000000"/>
          <w:szCs w:val="22"/>
        </w:rPr>
        <w:t>Start and End dates and extension period if applicable</w:t>
      </w:r>
    </w:p>
    <w:p w14:paraId="69037933" w14:textId="77777777" w:rsidR="00F24D5A" w:rsidRDefault="00FD5BBC" w:rsidP="00EA7344">
      <w:pPr>
        <w:numPr>
          <w:ilvl w:val="0"/>
          <w:numId w:val="7"/>
        </w:numPr>
        <w:rPr>
          <w:rFonts w:cs="Arial"/>
          <w:iCs/>
          <w:color w:val="000000"/>
          <w:szCs w:val="22"/>
        </w:rPr>
      </w:pPr>
      <w:r>
        <w:rPr>
          <w:rFonts w:cs="Arial"/>
          <w:iCs/>
          <w:color w:val="000000"/>
          <w:szCs w:val="22"/>
        </w:rPr>
        <w:t>Value</w:t>
      </w:r>
    </w:p>
    <w:p w14:paraId="454D843A" w14:textId="77777777" w:rsidR="00F24D5A" w:rsidRDefault="00FD5BBC" w:rsidP="00EA7344">
      <w:pPr>
        <w:numPr>
          <w:ilvl w:val="0"/>
          <w:numId w:val="7"/>
        </w:numPr>
        <w:rPr>
          <w:rFonts w:cs="Arial"/>
          <w:iCs/>
          <w:color w:val="000000"/>
          <w:szCs w:val="22"/>
        </w:rPr>
      </w:pPr>
      <w:r>
        <w:rPr>
          <w:rFonts w:cs="Arial"/>
          <w:iCs/>
          <w:color w:val="000000"/>
          <w:szCs w:val="22"/>
        </w:rPr>
        <w:t>Supplier name and type of organisation</w:t>
      </w:r>
    </w:p>
    <w:p w14:paraId="49D671B9" w14:textId="77777777" w:rsidR="00F24D5A" w:rsidRDefault="00F24D5A">
      <w:pPr>
        <w:rPr>
          <w:rFonts w:cs="Arial"/>
          <w:iCs/>
          <w:color w:val="000000"/>
          <w:szCs w:val="22"/>
        </w:rPr>
      </w:pPr>
    </w:p>
    <w:p w14:paraId="42D59914" w14:textId="77777777" w:rsidR="00F24D5A" w:rsidRPr="00E655CA" w:rsidRDefault="00FD5BBC" w:rsidP="00A77D15">
      <w:pPr>
        <w:pStyle w:val="ListParagraph"/>
        <w:numPr>
          <w:ilvl w:val="1"/>
          <w:numId w:val="24"/>
        </w:numPr>
        <w:autoSpaceDE w:val="0"/>
        <w:autoSpaceDN w:val="0"/>
        <w:adjustRightInd w:val="0"/>
        <w:ind w:left="709" w:hanging="709"/>
        <w:rPr>
          <w:rFonts w:cs="Arial"/>
          <w:b/>
          <w:color w:val="000000"/>
          <w:szCs w:val="22"/>
        </w:rPr>
      </w:pPr>
      <w:r w:rsidRPr="00E655CA">
        <w:rPr>
          <w:rFonts w:cs="Arial"/>
          <w:b/>
          <w:color w:val="000000"/>
          <w:szCs w:val="22"/>
        </w:rPr>
        <w:t>Sharing Performance Information/Data</w:t>
      </w:r>
    </w:p>
    <w:p w14:paraId="175E6A10" w14:textId="77777777" w:rsidR="00F24D5A" w:rsidRDefault="00F24D5A" w:rsidP="00AA5DF3">
      <w:pPr>
        <w:autoSpaceDE w:val="0"/>
        <w:autoSpaceDN w:val="0"/>
        <w:adjustRightInd w:val="0"/>
        <w:ind w:left="709" w:hanging="709"/>
        <w:rPr>
          <w:rFonts w:cs="Arial"/>
          <w:b/>
          <w:bCs/>
          <w:color w:val="000000"/>
          <w:szCs w:val="22"/>
        </w:rPr>
      </w:pPr>
    </w:p>
    <w:p w14:paraId="1C179A77" w14:textId="77777777" w:rsidR="00F24D5A" w:rsidRPr="00AE769C" w:rsidRDefault="00FD5BBC" w:rsidP="00A77D15">
      <w:pPr>
        <w:pStyle w:val="ListParagraph"/>
        <w:numPr>
          <w:ilvl w:val="2"/>
          <w:numId w:val="24"/>
        </w:numPr>
        <w:autoSpaceDE w:val="0"/>
        <w:autoSpaceDN w:val="0"/>
        <w:adjustRightInd w:val="0"/>
        <w:ind w:left="709" w:hanging="709"/>
        <w:rPr>
          <w:rFonts w:cs="Arial"/>
          <w:color w:val="000000"/>
          <w:szCs w:val="22"/>
        </w:rPr>
      </w:pPr>
      <w:r w:rsidRPr="00AE769C">
        <w:rPr>
          <w:rFonts w:cs="Arial"/>
          <w:color w:val="000000"/>
          <w:szCs w:val="22"/>
        </w:rPr>
        <w:t>The Council may be requested to share performance data with key partners on a regional or national basis, for example for benchmarking purposes.  Equally you are required to indicate if you feel that any such information/data may be exempt from disclosure.</w:t>
      </w:r>
    </w:p>
    <w:p w14:paraId="508D98FA" w14:textId="77777777" w:rsidR="00F24D5A" w:rsidRDefault="00F24D5A" w:rsidP="00AA5DF3">
      <w:pPr>
        <w:ind w:left="709" w:hanging="709"/>
        <w:rPr>
          <w:rFonts w:cs="Arial"/>
          <w:iCs/>
          <w:color w:val="000000"/>
          <w:szCs w:val="22"/>
        </w:rPr>
      </w:pPr>
    </w:p>
    <w:p w14:paraId="63328F2D" w14:textId="77777777" w:rsidR="00F24D5A" w:rsidRPr="00AE769C" w:rsidRDefault="00FD5BBC" w:rsidP="00A77D15">
      <w:pPr>
        <w:pStyle w:val="ListParagraph"/>
        <w:numPr>
          <w:ilvl w:val="2"/>
          <w:numId w:val="24"/>
        </w:numPr>
        <w:ind w:left="709" w:hanging="709"/>
        <w:rPr>
          <w:rFonts w:cs="Arial"/>
          <w:iCs/>
          <w:color w:val="000000"/>
          <w:szCs w:val="22"/>
        </w:rPr>
      </w:pPr>
      <w:r w:rsidRPr="00AE769C">
        <w:rPr>
          <w:rFonts w:cs="Arial"/>
          <w:iCs/>
          <w:color w:val="000000"/>
          <w:szCs w:val="22"/>
        </w:rPr>
        <w:lastRenderedPageBreak/>
        <w:t>Bidders are therefore requested to indicate those parts of the contract which they consider to be exempt from disclosure under the Freedom of Information Act 2000, or if applicable the Environmental Information Regulations 2004, or to be restricted from external Commissioner viewing, by completing the attached redactions schedule. All redactions must be fully justified. Bidders are also required to indicate if any of the summary data which is to be published may be exempt from disclosure.</w:t>
      </w:r>
    </w:p>
    <w:p w14:paraId="25ABA1D1" w14:textId="77777777" w:rsidR="00F24D5A" w:rsidRDefault="00F24D5A" w:rsidP="00AA5DF3">
      <w:pPr>
        <w:ind w:left="709" w:hanging="709"/>
        <w:rPr>
          <w:rFonts w:cs="Arial"/>
          <w:iCs/>
          <w:color w:val="000000"/>
          <w:szCs w:val="22"/>
        </w:rPr>
      </w:pPr>
    </w:p>
    <w:p w14:paraId="446B9B0E" w14:textId="77777777" w:rsidR="00F24D5A" w:rsidRDefault="00FD5BBC" w:rsidP="00A77D15">
      <w:pPr>
        <w:pStyle w:val="DefaultText"/>
        <w:numPr>
          <w:ilvl w:val="2"/>
          <w:numId w:val="24"/>
        </w:numPr>
        <w:ind w:left="709" w:hanging="709"/>
        <w:rPr>
          <w:rFonts w:ascii="Arial" w:hAnsi="Arial" w:cs="Arial"/>
          <w:iCs/>
          <w:color w:val="000000"/>
          <w:sz w:val="22"/>
          <w:szCs w:val="22"/>
        </w:rPr>
      </w:pPr>
      <w:r>
        <w:rPr>
          <w:rFonts w:ascii="Arial" w:hAnsi="Arial" w:cs="Arial"/>
          <w:iCs/>
          <w:color w:val="000000"/>
          <w:sz w:val="22"/>
          <w:szCs w:val="22"/>
        </w:rPr>
        <w:t xml:space="preserve">The </w:t>
      </w:r>
      <w:r w:rsidR="002702DC">
        <w:rPr>
          <w:rFonts w:ascii="Arial" w:hAnsi="Arial" w:cs="Arial"/>
          <w:iCs/>
          <w:color w:val="000000"/>
          <w:sz w:val="22"/>
          <w:szCs w:val="22"/>
        </w:rPr>
        <w:t>Council</w:t>
      </w:r>
      <w:r>
        <w:rPr>
          <w:rFonts w:ascii="Arial" w:hAnsi="Arial" w:cs="Arial"/>
          <w:iCs/>
          <w:color w:val="000000"/>
          <w:sz w:val="22"/>
          <w:szCs w:val="22"/>
        </w:rPr>
        <w:t xml:space="preserve"> will be responsible for determining in its absolute discretion what provisions within the tender documentation, contract and summary data are exempt from disclosure and therefore which provisions may be redacted in the published versions. In doing so the Authority will </w:t>
      </w:r>
      <w:proofErr w:type="gramStart"/>
      <w:r>
        <w:rPr>
          <w:rFonts w:ascii="Arial" w:hAnsi="Arial" w:cs="Arial"/>
          <w:iCs/>
          <w:color w:val="000000"/>
          <w:sz w:val="22"/>
          <w:szCs w:val="22"/>
        </w:rPr>
        <w:t>take into account</w:t>
      </w:r>
      <w:proofErr w:type="gramEnd"/>
      <w:r>
        <w:rPr>
          <w:rFonts w:ascii="Arial" w:hAnsi="Arial" w:cs="Arial"/>
          <w:iCs/>
          <w:color w:val="000000"/>
          <w:sz w:val="22"/>
          <w:szCs w:val="22"/>
        </w:rPr>
        <w:t xml:space="preserve"> reasonable representations made by Bidders in the </w:t>
      </w:r>
      <w:r>
        <w:rPr>
          <w:rFonts w:ascii="Arial" w:hAnsi="Arial" w:cs="Arial"/>
          <w:b/>
          <w:bCs/>
          <w:iCs/>
          <w:color w:val="000000"/>
          <w:sz w:val="22"/>
          <w:szCs w:val="22"/>
        </w:rPr>
        <w:t>redaction schedule below</w:t>
      </w:r>
      <w:r>
        <w:rPr>
          <w:rFonts w:ascii="Arial" w:hAnsi="Arial" w:cs="Arial"/>
          <w:iCs/>
          <w:color w:val="000000"/>
          <w:sz w:val="22"/>
          <w:szCs w:val="22"/>
        </w:rPr>
        <w:t>, such representations should therefore be clear and provide the necessary evidence and justification for redactions.</w:t>
      </w:r>
    </w:p>
    <w:p w14:paraId="6F28308A" w14:textId="77777777" w:rsidR="00F24D5A" w:rsidRDefault="00F24D5A">
      <w:pPr>
        <w:pStyle w:val="Heading3"/>
        <w:rPr>
          <w:sz w:val="22"/>
        </w:rPr>
      </w:pPr>
    </w:p>
    <w:p w14:paraId="73DB10C5" w14:textId="77777777" w:rsidR="00EB5491" w:rsidRPr="00EB5491" w:rsidRDefault="00EB5491" w:rsidP="00EB5491">
      <w:pPr>
        <w:sectPr w:rsidR="00EB5491" w:rsidRPr="00EB5491" w:rsidSect="008D4CBB">
          <w:headerReference w:type="default" r:id="rId13"/>
          <w:footerReference w:type="default" r:id="rId14"/>
          <w:pgSz w:w="11906" w:h="16838"/>
          <w:pgMar w:top="1440" w:right="1134" w:bottom="1134" w:left="1134" w:header="709" w:footer="709" w:gutter="0"/>
          <w:cols w:space="708"/>
          <w:docGrid w:linePitch="360"/>
        </w:sectPr>
      </w:pPr>
    </w:p>
    <w:p w14:paraId="361F5279" w14:textId="77777777" w:rsidR="00F24D5A" w:rsidRDefault="00FD5BBC" w:rsidP="00A77D15">
      <w:pPr>
        <w:pStyle w:val="Heading3"/>
        <w:numPr>
          <w:ilvl w:val="1"/>
          <w:numId w:val="24"/>
        </w:numPr>
        <w:ind w:hanging="720"/>
        <w:rPr>
          <w:sz w:val="22"/>
        </w:rPr>
      </w:pPr>
      <w:r>
        <w:rPr>
          <w:sz w:val="22"/>
        </w:rPr>
        <w:lastRenderedPageBreak/>
        <w:t>Exemptions to FOI requests / Redactions Schedule to be completed by Bidders</w:t>
      </w:r>
    </w:p>
    <w:p w14:paraId="6AABBE00" w14:textId="77777777" w:rsidR="00F24D5A" w:rsidRDefault="00F24D5A">
      <w:pPr>
        <w:rPr>
          <w:color w:val="000000"/>
        </w:rPr>
      </w:pPr>
    </w:p>
    <w:p w14:paraId="59A5023B" w14:textId="77777777" w:rsidR="00F24D5A" w:rsidRPr="00EB5491" w:rsidRDefault="00AA5DF3" w:rsidP="00AA5DF3">
      <w:pPr>
        <w:pStyle w:val="ListParagraph"/>
        <w:ind w:left="709" w:hanging="709"/>
        <w:rPr>
          <w:rFonts w:cs="Arial"/>
          <w:color w:val="000000"/>
        </w:rPr>
      </w:pPr>
      <w:r>
        <w:rPr>
          <w:rFonts w:cs="Arial"/>
          <w:color w:val="000000"/>
        </w:rPr>
        <w:t>6.7.1</w:t>
      </w:r>
      <w:r>
        <w:rPr>
          <w:rFonts w:cs="Arial"/>
          <w:color w:val="000000"/>
        </w:rPr>
        <w:tab/>
      </w:r>
      <w:r w:rsidR="00FD5BBC" w:rsidRPr="00EB5491">
        <w:rPr>
          <w:rFonts w:cs="Arial"/>
          <w:color w:val="000000"/>
        </w:rPr>
        <w:t>Bidders are required to complete the attached schedule in respect of:</w:t>
      </w:r>
    </w:p>
    <w:p w14:paraId="2A53716B" w14:textId="77777777" w:rsidR="00F24D5A" w:rsidRDefault="00FD5BBC" w:rsidP="00AA5DF3">
      <w:pPr>
        <w:numPr>
          <w:ilvl w:val="0"/>
          <w:numId w:val="8"/>
        </w:numPr>
        <w:tabs>
          <w:tab w:val="clear" w:pos="1134"/>
          <w:tab w:val="num" w:pos="1276"/>
        </w:tabs>
        <w:ind w:hanging="283"/>
        <w:rPr>
          <w:rFonts w:cs="Arial"/>
          <w:color w:val="000000"/>
        </w:rPr>
      </w:pPr>
      <w:r>
        <w:rPr>
          <w:rFonts w:cs="Arial"/>
          <w:color w:val="000000"/>
        </w:rPr>
        <w:t>Information considered to be exempt from the Freedom of Information Act;</w:t>
      </w:r>
    </w:p>
    <w:p w14:paraId="5E32E37F" w14:textId="77777777" w:rsidR="00F24D5A" w:rsidRDefault="00FD5BBC" w:rsidP="00AA5DF3">
      <w:pPr>
        <w:numPr>
          <w:ilvl w:val="0"/>
          <w:numId w:val="8"/>
        </w:numPr>
        <w:tabs>
          <w:tab w:val="clear" w:pos="1134"/>
          <w:tab w:val="num" w:pos="1276"/>
        </w:tabs>
        <w:ind w:hanging="283"/>
        <w:rPr>
          <w:rFonts w:cs="Arial"/>
          <w:color w:val="000000"/>
        </w:rPr>
      </w:pPr>
      <w:r>
        <w:rPr>
          <w:rFonts w:cs="Arial"/>
          <w:color w:val="000000"/>
        </w:rPr>
        <w:t>Information to be redacted in any subsequent publication of contracts and tender documentation.</w:t>
      </w:r>
    </w:p>
    <w:p w14:paraId="614E5FDE" w14:textId="77777777" w:rsidR="00F24D5A" w:rsidRDefault="00F24D5A" w:rsidP="00AA5DF3">
      <w:pPr>
        <w:tabs>
          <w:tab w:val="num" w:pos="1276"/>
        </w:tabs>
        <w:ind w:hanging="283"/>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420"/>
        <w:gridCol w:w="2117"/>
        <w:gridCol w:w="1683"/>
        <w:gridCol w:w="3505"/>
        <w:gridCol w:w="2726"/>
        <w:gridCol w:w="1402"/>
      </w:tblGrid>
      <w:tr w:rsidR="00F24D5A" w14:paraId="3FB6335E" w14:textId="77777777">
        <w:trPr>
          <w:cantSplit/>
          <w:tblHeader/>
        </w:trPr>
        <w:tc>
          <w:tcPr>
            <w:tcW w:w="1321" w:type="dxa"/>
            <w:shd w:val="clear" w:color="auto" w:fill="D9D9D9"/>
          </w:tcPr>
          <w:p w14:paraId="16C0B499" w14:textId="77777777" w:rsidR="00F24D5A" w:rsidRDefault="00FD5BBC">
            <w:pPr>
              <w:rPr>
                <w:rFonts w:cs="Arial"/>
                <w:b/>
                <w:bCs/>
                <w:color w:val="000000"/>
                <w:szCs w:val="22"/>
                <w:lang w:val="fr-FR"/>
              </w:rPr>
            </w:pPr>
            <w:r>
              <w:rPr>
                <w:rFonts w:cs="Arial"/>
                <w:b/>
                <w:bCs/>
                <w:color w:val="000000"/>
                <w:szCs w:val="22"/>
                <w:lang w:val="fr-FR"/>
              </w:rPr>
              <w:t>Document</w:t>
            </w:r>
          </w:p>
        </w:tc>
        <w:tc>
          <w:tcPr>
            <w:tcW w:w="1420" w:type="dxa"/>
            <w:shd w:val="clear" w:color="auto" w:fill="D9D9D9"/>
          </w:tcPr>
          <w:p w14:paraId="79DD091A" w14:textId="77777777" w:rsidR="00F24D5A" w:rsidRDefault="00FD5BBC">
            <w:pPr>
              <w:rPr>
                <w:rFonts w:cs="Arial"/>
                <w:b/>
                <w:bCs/>
                <w:color w:val="000000"/>
                <w:szCs w:val="22"/>
                <w:lang w:val="fr-FR"/>
              </w:rPr>
            </w:pPr>
            <w:r>
              <w:rPr>
                <w:rFonts w:cs="Arial"/>
                <w:b/>
                <w:bCs/>
                <w:color w:val="000000"/>
                <w:szCs w:val="22"/>
                <w:lang w:val="fr-FR"/>
              </w:rPr>
              <w:t xml:space="preserve">Clause / </w:t>
            </w:r>
            <w:proofErr w:type="spellStart"/>
            <w:r>
              <w:rPr>
                <w:rFonts w:cs="Arial"/>
                <w:b/>
                <w:bCs/>
                <w:color w:val="000000"/>
                <w:szCs w:val="22"/>
                <w:lang w:val="fr-FR"/>
              </w:rPr>
              <w:t>Sub</w:t>
            </w:r>
            <w:proofErr w:type="spellEnd"/>
            <w:r>
              <w:rPr>
                <w:rFonts w:cs="Arial"/>
                <w:b/>
                <w:bCs/>
                <w:color w:val="000000"/>
                <w:szCs w:val="22"/>
                <w:lang w:val="fr-FR"/>
              </w:rPr>
              <w:t xml:space="preserve"> Clause</w:t>
            </w:r>
          </w:p>
        </w:tc>
        <w:tc>
          <w:tcPr>
            <w:tcW w:w="2117" w:type="dxa"/>
            <w:shd w:val="clear" w:color="auto" w:fill="D9D9D9"/>
          </w:tcPr>
          <w:p w14:paraId="2FB31B24" w14:textId="77777777" w:rsidR="00F24D5A" w:rsidRDefault="00FD5BBC">
            <w:pPr>
              <w:rPr>
                <w:rFonts w:cs="Arial"/>
                <w:b/>
                <w:bCs/>
                <w:color w:val="000000"/>
                <w:szCs w:val="22"/>
              </w:rPr>
            </w:pPr>
            <w:r>
              <w:rPr>
                <w:rFonts w:cs="Arial"/>
                <w:b/>
                <w:bCs/>
                <w:color w:val="000000"/>
                <w:szCs w:val="22"/>
              </w:rPr>
              <w:t xml:space="preserve">Specific text / numbers to be exempted </w:t>
            </w:r>
            <w:proofErr w:type="gramStart"/>
            <w:r>
              <w:rPr>
                <w:rFonts w:cs="Arial"/>
                <w:b/>
                <w:bCs/>
                <w:color w:val="000000"/>
                <w:szCs w:val="22"/>
              </w:rPr>
              <w:t>/  redacted</w:t>
            </w:r>
            <w:proofErr w:type="gramEnd"/>
          </w:p>
        </w:tc>
        <w:tc>
          <w:tcPr>
            <w:tcW w:w="1683" w:type="dxa"/>
            <w:shd w:val="clear" w:color="auto" w:fill="D9D9D9"/>
          </w:tcPr>
          <w:p w14:paraId="0524EEC0" w14:textId="77777777" w:rsidR="00F24D5A" w:rsidRDefault="00FD5BBC">
            <w:pPr>
              <w:rPr>
                <w:rFonts w:cs="Arial"/>
                <w:b/>
                <w:bCs/>
                <w:color w:val="000000"/>
                <w:szCs w:val="22"/>
              </w:rPr>
            </w:pPr>
            <w:r>
              <w:rPr>
                <w:rFonts w:cs="Arial"/>
                <w:b/>
                <w:bCs/>
                <w:color w:val="000000"/>
                <w:szCs w:val="22"/>
              </w:rPr>
              <w:t>Applicable FOI exemption or EIR exception</w:t>
            </w:r>
          </w:p>
        </w:tc>
        <w:tc>
          <w:tcPr>
            <w:tcW w:w="3505" w:type="dxa"/>
            <w:shd w:val="clear" w:color="auto" w:fill="D9D9D9"/>
          </w:tcPr>
          <w:p w14:paraId="74E7F7D7" w14:textId="77777777" w:rsidR="00F24D5A" w:rsidRDefault="00FD5BBC">
            <w:pPr>
              <w:rPr>
                <w:rFonts w:cs="Arial"/>
                <w:b/>
                <w:bCs/>
                <w:color w:val="000000"/>
                <w:szCs w:val="22"/>
              </w:rPr>
            </w:pPr>
            <w:r>
              <w:rPr>
                <w:rFonts w:cs="Arial"/>
                <w:b/>
                <w:bCs/>
                <w:color w:val="000000"/>
                <w:szCs w:val="22"/>
              </w:rPr>
              <w:t xml:space="preserve">Justification for the exemption / redaction including the identification of the specific harm that will be caused, the likelihood of the harm and the severity of the harm. </w:t>
            </w:r>
          </w:p>
          <w:p w14:paraId="021BE6E0" w14:textId="77777777" w:rsidR="00F24D5A" w:rsidRDefault="00F24D5A">
            <w:pPr>
              <w:rPr>
                <w:rFonts w:cs="Arial"/>
                <w:b/>
                <w:bCs/>
                <w:color w:val="000000"/>
                <w:szCs w:val="22"/>
              </w:rPr>
            </w:pPr>
          </w:p>
        </w:tc>
        <w:tc>
          <w:tcPr>
            <w:tcW w:w="2726" w:type="dxa"/>
            <w:shd w:val="clear" w:color="auto" w:fill="D9D9D9"/>
          </w:tcPr>
          <w:p w14:paraId="0374C4EB" w14:textId="77777777" w:rsidR="00F24D5A" w:rsidRDefault="00FD5BBC">
            <w:pPr>
              <w:rPr>
                <w:rFonts w:cs="Arial"/>
                <w:b/>
                <w:bCs/>
                <w:color w:val="000000"/>
                <w:szCs w:val="22"/>
              </w:rPr>
            </w:pPr>
            <w:r>
              <w:rPr>
                <w:rFonts w:cs="Arial"/>
                <w:b/>
                <w:bCs/>
                <w:color w:val="000000"/>
                <w:szCs w:val="22"/>
              </w:rPr>
              <w:t>Public Interest Factors in relation to a Qualified Exemption</w:t>
            </w:r>
          </w:p>
        </w:tc>
        <w:tc>
          <w:tcPr>
            <w:tcW w:w="1402" w:type="dxa"/>
            <w:shd w:val="clear" w:color="auto" w:fill="D9D9D9"/>
          </w:tcPr>
          <w:p w14:paraId="31B31EED" w14:textId="77777777" w:rsidR="00F24D5A" w:rsidRDefault="00FD5BBC">
            <w:pPr>
              <w:rPr>
                <w:rFonts w:cs="Arial"/>
                <w:b/>
                <w:bCs/>
                <w:color w:val="000000"/>
                <w:szCs w:val="22"/>
              </w:rPr>
            </w:pPr>
            <w:r>
              <w:rPr>
                <w:rFonts w:cs="Arial"/>
                <w:b/>
                <w:bCs/>
                <w:color w:val="000000"/>
                <w:szCs w:val="22"/>
              </w:rPr>
              <w:t>Time period of sensitivity</w:t>
            </w:r>
          </w:p>
        </w:tc>
      </w:tr>
      <w:tr w:rsidR="00F24D5A" w14:paraId="764DFFBE" w14:textId="77777777">
        <w:trPr>
          <w:cantSplit/>
        </w:trPr>
        <w:tc>
          <w:tcPr>
            <w:tcW w:w="1321" w:type="dxa"/>
          </w:tcPr>
          <w:p w14:paraId="4BDD8077" w14:textId="77777777" w:rsidR="00F24D5A" w:rsidRDefault="00F24D5A">
            <w:pPr>
              <w:rPr>
                <w:rFonts w:cs="Arial"/>
                <w:color w:val="000000"/>
                <w:szCs w:val="22"/>
              </w:rPr>
            </w:pPr>
          </w:p>
        </w:tc>
        <w:tc>
          <w:tcPr>
            <w:tcW w:w="1420" w:type="dxa"/>
          </w:tcPr>
          <w:p w14:paraId="0B963930" w14:textId="77777777" w:rsidR="00F24D5A" w:rsidRDefault="00F24D5A">
            <w:pPr>
              <w:rPr>
                <w:rFonts w:cs="Arial"/>
                <w:color w:val="000000"/>
                <w:szCs w:val="22"/>
              </w:rPr>
            </w:pPr>
          </w:p>
        </w:tc>
        <w:tc>
          <w:tcPr>
            <w:tcW w:w="2117" w:type="dxa"/>
          </w:tcPr>
          <w:p w14:paraId="1D1CA5C1" w14:textId="77777777" w:rsidR="00F24D5A" w:rsidRDefault="00F24D5A">
            <w:pPr>
              <w:rPr>
                <w:rFonts w:cs="Arial"/>
                <w:color w:val="000000"/>
                <w:szCs w:val="22"/>
              </w:rPr>
            </w:pPr>
          </w:p>
        </w:tc>
        <w:tc>
          <w:tcPr>
            <w:tcW w:w="1683" w:type="dxa"/>
          </w:tcPr>
          <w:p w14:paraId="6F0FA33E" w14:textId="77777777" w:rsidR="00F24D5A" w:rsidRDefault="00F24D5A">
            <w:pPr>
              <w:rPr>
                <w:rFonts w:cs="Arial"/>
                <w:color w:val="000000"/>
                <w:szCs w:val="22"/>
              </w:rPr>
            </w:pPr>
          </w:p>
        </w:tc>
        <w:tc>
          <w:tcPr>
            <w:tcW w:w="3505" w:type="dxa"/>
          </w:tcPr>
          <w:p w14:paraId="45F68253" w14:textId="77777777" w:rsidR="00F24D5A" w:rsidRDefault="00F24D5A">
            <w:pPr>
              <w:rPr>
                <w:rFonts w:cs="Arial"/>
                <w:color w:val="000000"/>
                <w:szCs w:val="22"/>
              </w:rPr>
            </w:pPr>
          </w:p>
        </w:tc>
        <w:tc>
          <w:tcPr>
            <w:tcW w:w="2726" w:type="dxa"/>
          </w:tcPr>
          <w:p w14:paraId="1CF28D49" w14:textId="77777777" w:rsidR="00F24D5A" w:rsidRDefault="00F24D5A">
            <w:pPr>
              <w:rPr>
                <w:rFonts w:cs="Arial"/>
                <w:color w:val="000000"/>
                <w:szCs w:val="22"/>
              </w:rPr>
            </w:pPr>
          </w:p>
        </w:tc>
        <w:tc>
          <w:tcPr>
            <w:tcW w:w="1402" w:type="dxa"/>
          </w:tcPr>
          <w:p w14:paraId="2022E8E9" w14:textId="77777777" w:rsidR="00F24D5A" w:rsidRDefault="00F24D5A">
            <w:pPr>
              <w:rPr>
                <w:rFonts w:cs="Arial"/>
                <w:color w:val="000000"/>
                <w:szCs w:val="22"/>
              </w:rPr>
            </w:pPr>
          </w:p>
        </w:tc>
      </w:tr>
      <w:tr w:rsidR="00F24D5A" w14:paraId="5D14A4C7" w14:textId="77777777">
        <w:trPr>
          <w:cantSplit/>
        </w:trPr>
        <w:tc>
          <w:tcPr>
            <w:tcW w:w="1321" w:type="dxa"/>
          </w:tcPr>
          <w:p w14:paraId="295918B5" w14:textId="77777777" w:rsidR="00F24D5A" w:rsidRDefault="00F24D5A">
            <w:pPr>
              <w:rPr>
                <w:rFonts w:cs="Arial"/>
                <w:color w:val="000000"/>
                <w:szCs w:val="22"/>
              </w:rPr>
            </w:pPr>
          </w:p>
        </w:tc>
        <w:tc>
          <w:tcPr>
            <w:tcW w:w="1420" w:type="dxa"/>
          </w:tcPr>
          <w:p w14:paraId="5A1594D2" w14:textId="77777777" w:rsidR="00F24D5A" w:rsidRDefault="00F24D5A">
            <w:pPr>
              <w:rPr>
                <w:rFonts w:cs="Arial"/>
                <w:color w:val="000000"/>
                <w:szCs w:val="22"/>
              </w:rPr>
            </w:pPr>
          </w:p>
        </w:tc>
        <w:tc>
          <w:tcPr>
            <w:tcW w:w="2117" w:type="dxa"/>
          </w:tcPr>
          <w:p w14:paraId="08FB178E" w14:textId="77777777" w:rsidR="00F24D5A" w:rsidRDefault="00F24D5A">
            <w:pPr>
              <w:rPr>
                <w:rFonts w:cs="Arial"/>
                <w:color w:val="000000"/>
                <w:szCs w:val="22"/>
              </w:rPr>
            </w:pPr>
          </w:p>
        </w:tc>
        <w:tc>
          <w:tcPr>
            <w:tcW w:w="1683" w:type="dxa"/>
          </w:tcPr>
          <w:p w14:paraId="23C35F34" w14:textId="77777777" w:rsidR="00F24D5A" w:rsidRDefault="00F24D5A">
            <w:pPr>
              <w:rPr>
                <w:rFonts w:cs="Arial"/>
                <w:color w:val="000000"/>
                <w:szCs w:val="22"/>
              </w:rPr>
            </w:pPr>
          </w:p>
        </w:tc>
        <w:tc>
          <w:tcPr>
            <w:tcW w:w="3505" w:type="dxa"/>
          </w:tcPr>
          <w:p w14:paraId="192825B6" w14:textId="77777777" w:rsidR="00F24D5A" w:rsidRDefault="00F24D5A">
            <w:pPr>
              <w:rPr>
                <w:rFonts w:cs="Arial"/>
                <w:color w:val="000000"/>
                <w:szCs w:val="22"/>
              </w:rPr>
            </w:pPr>
          </w:p>
        </w:tc>
        <w:tc>
          <w:tcPr>
            <w:tcW w:w="2726" w:type="dxa"/>
          </w:tcPr>
          <w:p w14:paraId="343B6619" w14:textId="77777777" w:rsidR="00F24D5A" w:rsidRDefault="00F24D5A">
            <w:pPr>
              <w:rPr>
                <w:rFonts w:cs="Arial"/>
                <w:color w:val="000000"/>
                <w:szCs w:val="22"/>
              </w:rPr>
            </w:pPr>
          </w:p>
        </w:tc>
        <w:tc>
          <w:tcPr>
            <w:tcW w:w="1402" w:type="dxa"/>
          </w:tcPr>
          <w:p w14:paraId="65C8A2A6" w14:textId="77777777" w:rsidR="00F24D5A" w:rsidRDefault="00F24D5A">
            <w:pPr>
              <w:rPr>
                <w:rFonts w:cs="Arial"/>
                <w:color w:val="000000"/>
                <w:szCs w:val="22"/>
              </w:rPr>
            </w:pPr>
          </w:p>
        </w:tc>
      </w:tr>
      <w:tr w:rsidR="00F24D5A" w14:paraId="43C09908" w14:textId="77777777">
        <w:trPr>
          <w:cantSplit/>
        </w:trPr>
        <w:tc>
          <w:tcPr>
            <w:tcW w:w="1321" w:type="dxa"/>
          </w:tcPr>
          <w:p w14:paraId="7C024466" w14:textId="77777777" w:rsidR="00F24D5A" w:rsidRDefault="00F24D5A">
            <w:pPr>
              <w:rPr>
                <w:rFonts w:cs="Arial"/>
                <w:color w:val="000000"/>
                <w:szCs w:val="22"/>
              </w:rPr>
            </w:pPr>
          </w:p>
        </w:tc>
        <w:tc>
          <w:tcPr>
            <w:tcW w:w="1420" w:type="dxa"/>
          </w:tcPr>
          <w:p w14:paraId="7E0702A6" w14:textId="77777777" w:rsidR="00F24D5A" w:rsidRDefault="00F24D5A">
            <w:pPr>
              <w:rPr>
                <w:rFonts w:cs="Arial"/>
                <w:color w:val="000000"/>
                <w:szCs w:val="22"/>
              </w:rPr>
            </w:pPr>
          </w:p>
        </w:tc>
        <w:tc>
          <w:tcPr>
            <w:tcW w:w="2117" w:type="dxa"/>
          </w:tcPr>
          <w:p w14:paraId="6DFD9569" w14:textId="77777777" w:rsidR="00F24D5A" w:rsidRDefault="00F24D5A">
            <w:pPr>
              <w:rPr>
                <w:rFonts w:cs="Arial"/>
                <w:color w:val="000000"/>
                <w:szCs w:val="22"/>
              </w:rPr>
            </w:pPr>
          </w:p>
        </w:tc>
        <w:tc>
          <w:tcPr>
            <w:tcW w:w="1683" w:type="dxa"/>
          </w:tcPr>
          <w:p w14:paraId="3459C7C5" w14:textId="77777777" w:rsidR="00F24D5A" w:rsidRDefault="00F24D5A">
            <w:pPr>
              <w:rPr>
                <w:rFonts w:cs="Arial"/>
                <w:color w:val="000000"/>
                <w:szCs w:val="22"/>
              </w:rPr>
            </w:pPr>
          </w:p>
        </w:tc>
        <w:tc>
          <w:tcPr>
            <w:tcW w:w="3505" w:type="dxa"/>
          </w:tcPr>
          <w:p w14:paraId="73519652" w14:textId="77777777" w:rsidR="00F24D5A" w:rsidRDefault="00F24D5A">
            <w:pPr>
              <w:rPr>
                <w:rFonts w:cs="Arial"/>
                <w:color w:val="000000"/>
                <w:szCs w:val="22"/>
              </w:rPr>
            </w:pPr>
          </w:p>
        </w:tc>
        <w:tc>
          <w:tcPr>
            <w:tcW w:w="2726" w:type="dxa"/>
          </w:tcPr>
          <w:p w14:paraId="1C00CC1D" w14:textId="77777777" w:rsidR="00F24D5A" w:rsidRDefault="00F24D5A">
            <w:pPr>
              <w:rPr>
                <w:rFonts w:cs="Arial"/>
                <w:color w:val="000000"/>
                <w:szCs w:val="22"/>
              </w:rPr>
            </w:pPr>
          </w:p>
        </w:tc>
        <w:tc>
          <w:tcPr>
            <w:tcW w:w="1402" w:type="dxa"/>
          </w:tcPr>
          <w:p w14:paraId="65A345FB" w14:textId="77777777" w:rsidR="00F24D5A" w:rsidRDefault="00F24D5A">
            <w:pPr>
              <w:rPr>
                <w:rFonts w:cs="Arial"/>
                <w:color w:val="000000"/>
                <w:szCs w:val="22"/>
              </w:rPr>
            </w:pPr>
          </w:p>
        </w:tc>
      </w:tr>
      <w:tr w:rsidR="00F24D5A" w14:paraId="1B5B244F" w14:textId="77777777">
        <w:trPr>
          <w:cantSplit/>
        </w:trPr>
        <w:tc>
          <w:tcPr>
            <w:tcW w:w="1321" w:type="dxa"/>
          </w:tcPr>
          <w:p w14:paraId="4EBBA27E" w14:textId="77777777" w:rsidR="00F24D5A" w:rsidRDefault="00F24D5A">
            <w:pPr>
              <w:rPr>
                <w:rFonts w:cs="Arial"/>
                <w:color w:val="000000"/>
                <w:szCs w:val="22"/>
              </w:rPr>
            </w:pPr>
          </w:p>
        </w:tc>
        <w:tc>
          <w:tcPr>
            <w:tcW w:w="1420" w:type="dxa"/>
          </w:tcPr>
          <w:p w14:paraId="0F55ACC5" w14:textId="77777777" w:rsidR="00F24D5A" w:rsidRDefault="00F24D5A">
            <w:pPr>
              <w:rPr>
                <w:rFonts w:cs="Arial"/>
                <w:color w:val="000000"/>
                <w:szCs w:val="22"/>
              </w:rPr>
            </w:pPr>
          </w:p>
        </w:tc>
        <w:tc>
          <w:tcPr>
            <w:tcW w:w="2117" w:type="dxa"/>
          </w:tcPr>
          <w:p w14:paraId="64D1B1BE" w14:textId="77777777" w:rsidR="00F24D5A" w:rsidRDefault="00F24D5A">
            <w:pPr>
              <w:rPr>
                <w:rFonts w:cs="Arial"/>
                <w:color w:val="000000"/>
                <w:szCs w:val="22"/>
              </w:rPr>
            </w:pPr>
          </w:p>
        </w:tc>
        <w:tc>
          <w:tcPr>
            <w:tcW w:w="1683" w:type="dxa"/>
          </w:tcPr>
          <w:p w14:paraId="5B9CBE5B" w14:textId="77777777" w:rsidR="00F24D5A" w:rsidRDefault="00F24D5A">
            <w:pPr>
              <w:rPr>
                <w:rFonts w:cs="Arial"/>
                <w:color w:val="000000"/>
                <w:szCs w:val="22"/>
              </w:rPr>
            </w:pPr>
          </w:p>
        </w:tc>
        <w:tc>
          <w:tcPr>
            <w:tcW w:w="3505" w:type="dxa"/>
          </w:tcPr>
          <w:p w14:paraId="273F9E53" w14:textId="77777777" w:rsidR="00F24D5A" w:rsidRDefault="00F24D5A">
            <w:pPr>
              <w:rPr>
                <w:rFonts w:cs="Arial"/>
                <w:color w:val="000000"/>
                <w:szCs w:val="22"/>
              </w:rPr>
            </w:pPr>
          </w:p>
        </w:tc>
        <w:tc>
          <w:tcPr>
            <w:tcW w:w="2726" w:type="dxa"/>
          </w:tcPr>
          <w:p w14:paraId="4EA993E5" w14:textId="77777777" w:rsidR="00F24D5A" w:rsidRDefault="00F24D5A">
            <w:pPr>
              <w:rPr>
                <w:rFonts w:cs="Arial"/>
                <w:color w:val="000000"/>
                <w:szCs w:val="22"/>
              </w:rPr>
            </w:pPr>
          </w:p>
        </w:tc>
        <w:tc>
          <w:tcPr>
            <w:tcW w:w="1402" w:type="dxa"/>
          </w:tcPr>
          <w:p w14:paraId="5A9B8571" w14:textId="77777777" w:rsidR="00F24D5A" w:rsidRDefault="00F24D5A">
            <w:pPr>
              <w:rPr>
                <w:rFonts w:cs="Arial"/>
                <w:color w:val="000000"/>
                <w:szCs w:val="22"/>
              </w:rPr>
            </w:pPr>
          </w:p>
        </w:tc>
      </w:tr>
      <w:tr w:rsidR="00F24D5A" w14:paraId="56E332B6" w14:textId="77777777">
        <w:trPr>
          <w:cantSplit/>
        </w:trPr>
        <w:tc>
          <w:tcPr>
            <w:tcW w:w="1321" w:type="dxa"/>
          </w:tcPr>
          <w:p w14:paraId="128C9F87" w14:textId="77777777" w:rsidR="00F24D5A" w:rsidRDefault="00F24D5A">
            <w:pPr>
              <w:rPr>
                <w:rFonts w:cs="Arial"/>
                <w:color w:val="000000"/>
                <w:szCs w:val="22"/>
              </w:rPr>
            </w:pPr>
          </w:p>
        </w:tc>
        <w:tc>
          <w:tcPr>
            <w:tcW w:w="1420" w:type="dxa"/>
          </w:tcPr>
          <w:p w14:paraId="37D0B3B1" w14:textId="77777777" w:rsidR="00F24D5A" w:rsidRDefault="00F24D5A">
            <w:pPr>
              <w:rPr>
                <w:rFonts w:cs="Arial"/>
                <w:color w:val="000000"/>
                <w:szCs w:val="22"/>
              </w:rPr>
            </w:pPr>
          </w:p>
        </w:tc>
        <w:tc>
          <w:tcPr>
            <w:tcW w:w="2117" w:type="dxa"/>
          </w:tcPr>
          <w:p w14:paraId="5C8A693D" w14:textId="77777777" w:rsidR="00F24D5A" w:rsidRDefault="00F24D5A">
            <w:pPr>
              <w:rPr>
                <w:rFonts w:cs="Arial"/>
                <w:color w:val="000000"/>
                <w:szCs w:val="22"/>
              </w:rPr>
            </w:pPr>
          </w:p>
        </w:tc>
        <w:tc>
          <w:tcPr>
            <w:tcW w:w="1683" w:type="dxa"/>
          </w:tcPr>
          <w:p w14:paraId="44F41E21" w14:textId="77777777" w:rsidR="00F24D5A" w:rsidRDefault="00F24D5A">
            <w:pPr>
              <w:rPr>
                <w:rFonts w:cs="Arial"/>
                <w:color w:val="000000"/>
                <w:szCs w:val="22"/>
              </w:rPr>
            </w:pPr>
          </w:p>
        </w:tc>
        <w:tc>
          <w:tcPr>
            <w:tcW w:w="3505" w:type="dxa"/>
          </w:tcPr>
          <w:p w14:paraId="6434B113" w14:textId="77777777" w:rsidR="00F24D5A" w:rsidRDefault="00F24D5A">
            <w:pPr>
              <w:rPr>
                <w:rFonts w:cs="Arial"/>
                <w:color w:val="000000"/>
                <w:szCs w:val="22"/>
              </w:rPr>
            </w:pPr>
          </w:p>
        </w:tc>
        <w:tc>
          <w:tcPr>
            <w:tcW w:w="2726" w:type="dxa"/>
          </w:tcPr>
          <w:p w14:paraId="547A24FB" w14:textId="77777777" w:rsidR="00F24D5A" w:rsidRDefault="00F24D5A">
            <w:pPr>
              <w:rPr>
                <w:rFonts w:cs="Arial"/>
                <w:color w:val="000000"/>
                <w:szCs w:val="22"/>
              </w:rPr>
            </w:pPr>
          </w:p>
        </w:tc>
        <w:tc>
          <w:tcPr>
            <w:tcW w:w="1402" w:type="dxa"/>
          </w:tcPr>
          <w:p w14:paraId="6CE98D6B" w14:textId="77777777" w:rsidR="00F24D5A" w:rsidRDefault="00F24D5A">
            <w:pPr>
              <w:rPr>
                <w:rFonts w:cs="Arial"/>
                <w:color w:val="000000"/>
                <w:szCs w:val="22"/>
              </w:rPr>
            </w:pPr>
          </w:p>
        </w:tc>
      </w:tr>
      <w:tr w:rsidR="00F24D5A" w14:paraId="2C0DBB21" w14:textId="77777777">
        <w:trPr>
          <w:cantSplit/>
        </w:trPr>
        <w:tc>
          <w:tcPr>
            <w:tcW w:w="1321" w:type="dxa"/>
          </w:tcPr>
          <w:p w14:paraId="651D5F3C" w14:textId="77777777" w:rsidR="00F24D5A" w:rsidRDefault="00F24D5A">
            <w:pPr>
              <w:rPr>
                <w:rFonts w:cs="Arial"/>
                <w:color w:val="000000"/>
                <w:szCs w:val="22"/>
              </w:rPr>
            </w:pPr>
          </w:p>
        </w:tc>
        <w:tc>
          <w:tcPr>
            <w:tcW w:w="1420" w:type="dxa"/>
          </w:tcPr>
          <w:p w14:paraId="32DB68F3" w14:textId="77777777" w:rsidR="00F24D5A" w:rsidRDefault="00F24D5A">
            <w:pPr>
              <w:rPr>
                <w:rFonts w:cs="Arial"/>
                <w:color w:val="000000"/>
                <w:szCs w:val="22"/>
              </w:rPr>
            </w:pPr>
          </w:p>
        </w:tc>
        <w:tc>
          <w:tcPr>
            <w:tcW w:w="2117" w:type="dxa"/>
          </w:tcPr>
          <w:p w14:paraId="2655F830" w14:textId="77777777" w:rsidR="00F24D5A" w:rsidRDefault="00F24D5A">
            <w:pPr>
              <w:rPr>
                <w:rFonts w:cs="Arial"/>
                <w:color w:val="000000"/>
                <w:szCs w:val="22"/>
              </w:rPr>
            </w:pPr>
          </w:p>
        </w:tc>
        <w:tc>
          <w:tcPr>
            <w:tcW w:w="1683" w:type="dxa"/>
          </w:tcPr>
          <w:p w14:paraId="4B1F0EF8" w14:textId="77777777" w:rsidR="00F24D5A" w:rsidRDefault="00F24D5A">
            <w:pPr>
              <w:rPr>
                <w:rFonts w:cs="Arial"/>
                <w:color w:val="000000"/>
                <w:szCs w:val="22"/>
              </w:rPr>
            </w:pPr>
          </w:p>
        </w:tc>
        <w:tc>
          <w:tcPr>
            <w:tcW w:w="3505" w:type="dxa"/>
          </w:tcPr>
          <w:p w14:paraId="018E2F84" w14:textId="77777777" w:rsidR="00F24D5A" w:rsidRDefault="00F24D5A">
            <w:pPr>
              <w:rPr>
                <w:rFonts w:cs="Arial"/>
                <w:color w:val="000000"/>
                <w:szCs w:val="22"/>
              </w:rPr>
            </w:pPr>
          </w:p>
        </w:tc>
        <w:tc>
          <w:tcPr>
            <w:tcW w:w="2726" w:type="dxa"/>
          </w:tcPr>
          <w:p w14:paraId="46C19240" w14:textId="77777777" w:rsidR="00F24D5A" w:rsidRDefault="00F24D5A">
            <w:pPr>
              <w:rPr>
                <w:rFonts w:cs="Arial"/>
                <w:color w:val="000000"/>
                <w:szCs w:val="22"/>
              </w:rPr>
            </w:pPr>
          </w:p>
        </w:tc>
        <w:tc>
          <w:tcPr>
            <w:tcW w:w="1402" w:type="dxa"/>
          </w:tcPr>
          <w:p w14:paraId="0B147D0B" w14:textId="77777777" w:rsidR="00F24D5A" w:rsidRDefault="00F24D5A">
            <w:pPr>
              <w:rPr>
                <w:rFonts w:cs="Arial"/>
                <w:color w:val="000000"/>
                <w:szCs w:val="22"/>
              </w:rPr>
            </w:pPr>
          </w:p>
        </w:tc>
      </w:tr>
      <w:tr w:rsidR="00F24D5A" w14:paraId="2E4C1248" w14:textId="77777777">
        <w:trPr>
          <w:cantSplit/>
        </w:trPr>
        <w:tc>
          <w:tcPr>
            <w:tcW w:w="1321" w:type="dxa"/>
          </w:tcPr>
          <w:p w14:paraId="25D0BA4E" w14:textId="77777777" w:rsidR="00F24D5A" w:rsidRDefault="00F24D5A">
            <w:pPr>
              <w:rPr>
                <w:rFonts w:cs="Arial"/>
                <w:color w:val="000000"/>
                <w:szCs w:val="22"/>
              </w:rPr>
            </w:pPr>
          </w:p>
        </w:tc>
        <w:tc>
          <w:tcPr>
            <w:tcW w:w="1420" w:type="dxa"/>
          </w:tcPr>
          <w:p w14:paraId="53880998" w14:textId="77777777" w:rsidR="00F24D5A" w:rsidRDefault="00F24D5A">
            <w:pPr>
              <w:rPr>
                <w:rFonts w:cs="Arial"/>
                <w:color w:val="000000"/>
                <w:szCs w:val="22"/>
              </w:rPr>
            </w:pPr>
          </w:p>
        </w:tc>
        <w:tc>
          <w:tcPr>
            <w:tcW w:w="2117" w:type="dxa"/>
          </w:tcPr>
          <w:p w14:paraId="24E4DC18" w14:textId="77777777" w:rsidR="00F24D5A" w:rsidRDefault="00F24D5A">
            <w:pPr>
              <w:rPr>
                <w:rFonts w:cs="Arial"/>
                <w:color w:val="000000"/>
                <w:szCs w:val="22"/>
              </w:rPr>
            </w:pPr>
          </w:p>
        </w:tc>
        <w:tc>
          <w:tcPr>
            <w:tcW w:w="1683" w:type="dxa"/>
          </w:tcPr>
          <w:p w14:paraId="7ADC5051" w14:textId="77777777" w:rsidR="00F24D5A" w:rsidRDefault="00F24D5A">
            <w:pPr>
              <w:rPr>
                <w:rFonts w:cs="Arial"/>
                <w:color w:val="000000"/>
                <w:szCs w:val="22"/>
              </w:rPr>
            </w:pPr>
          </w:p>
        </w:tc>
        <w:tc>
          <w:tcPr>
            <w:tcW w:w="3505" w:type="dxa"/>
          </w:tcPr>
          <w:p w14:paraId="71023E31" w14:textId="77777777" w:rsidR="00F24D5A" w:rsidRDefault="00F24D5A">
            <w:pPr>
              <w:rPr>
                <w:rFonts w:cs="Arial"/>
                <w:color w:val="000000"/>
                <w:szCs w:val="22"/>
              </w:rPr>
            </w:pPr>
          </w:p>
        </w:tc>
        <w:tc>
          <w:tcPr>
            <w:tcW w:w="2726" w:type="dxa"/>
          </w:tcPr>
          <w:p w14:paraId="7E18C6EC" w14:textId="77777777" w:rsidR="00F24D5A" w:rsidRDefault="00F24D5A">
            <w:pPr>
              <w:rPr>
                <w:rFonts w:cs="Arial"/>
                <w:color w:val="000000"/>
                <w:szCs w:val="22"/>
              </w:rPr>
            </w:pPr>
          </w:p>
        </w:tc>
        <w:tc>
          <w:tcPr>
            <w:tcW w:w="1402" w:type="dxa"/>
          </w:tcPr>
          <w:p w14:paraId="179445F2" w14:textId="77777777" w:rsidR="00F24D5A" w:rsidRDefault="00F24D5A">
            <w:pPr>
              <w:rPr>
                <w:rFonts w:cs="Arial"/>
                <w:color w:val="000000"/>
                <w:szCs w:val="22"/>
              </w:rPr>
            </w:pPr>
          </w:p>
        </w:tc>
      </w:tr>
      <w:tr w:rsidR="00F24D5A" w14:paraId="4CECF8A6" w14:textId="77777777">
        <w:trPr>
          <w:cantSplit/>
        </w:trPr>
        <w:tc>
          <w:tcPr>
            <w:tcW w:w="1321" w:type="dxa"/>
          </w:tcPr>
          <w:p w14:paraId="376624EE" w14:textId="77777777" w:rsidR="00F24D5A" w:rsidRDefault="00F24D5A">
            <w:pPr>
              <w:rPr>
                <w:rFonts w:cs="Arial"/>
                <w:color w:val="000000"/>
                <w:szCs w:val="22"/>
              </w:rPr>
            </w:pPr>
          </w:p>
        </w:tc>
        <w:tc>
          <w:tcPr>
            <w:tcW w:w="1420" w:type="dxa"/>
          </w:tcPr>
          <w:p w14:paraId="64A390F4" w14:textId="77777777" w:rsidR="00F24D5A" w:rsidRDefault="00F24D5A">
            <w:pPr>
              <w:rPr>
                <w:rFonts w:cs="Arial"/>
                <w:color w:val="000000"/>
                <w:szCs w:val="22"/>
              </w:rPr>
            </w:pPr>
          </w:p>
        </w:tc>
        <w:tc>
          <w:tcPr>
            <w:tcW w:w="2117" w:type="dxa"/>
          </w:tcPr>
          <w:p w14:paraId="71FCE051" w14:textId="77777777" w:rsidR="00F24D5A" w:rsidRDefault="00F24D5A">
            <w:pPr>
              <w:rPr>
                <w:rFonts w:cs="Arial"/>
                <w:color w:val="000000"/>
                <w:szCs w:val="22"/>
              </w:rPr>
            </w:pPr>
          </w:p>
        </w:tc>
        <w:tc>
          <w:tcPr>
            <w:tcW w:w="1683" w:type="dxa"/>
          </w:tcPr>
          <w:p w14:paraId="0D36710D" w14:textId="77777777" w:rsidR="00F24D5A" w:rsidRDefault="00F24D5A">
            <w:pPr>
              <w:rPr>
                <w:rFonts w:cs="Arial"/>
                <w:color w:val="000000"/>
                <w:szCs w:val="22"/>
              </w:rPr>
            </w:pPr>
          </w:p>
        </w:tc>
        <w:tc>
          <w:tcPr>
            <w:tcW w:w="3505" w:type="dxa"/>
          </w:tcPr>
          <w:p w14:paraId="7C9BA94E" w14:textId="77777777" w:rsidR="00F24D5A" w:rsidRDefault="00F24D5A">
            <w:pPr>
              <w:rPr>
                <w:rFonts w:cs="Arial"/>
                <w:color w:val="000000"/>
                <w:szCs w:val="22"/>
              </w:rPr>
            </w:pPr>
          </w:p>
        </w:tc>
        <w:tc>
          <w:tcPr>
            <w:tcW w:w="2726" w:type="dxa"/>
          </w:tcPr>
          <w:p w14:paraId="7ABB0E44" w14:textId="77777777" w:rsidR="00F24D5A" w:rsidRDefault="00F24D5A">
            <w:pPr>
              <w:rPr>
                <w:rFonts w:cs="Arial"/>
                <w:color w:val="000000"/>
                <w:szCs w:val="22"/>
              </w:rPr>
            </w:pPr>
          </w:p>
        </w:tc>
        <w:tc>
          <w:tcPr>
            <w:tcW w:w="1402" w:type="dxa"/>
          </w:tcPr>
          <w:p w14:paraId="751F4D7F" w14:textId="77777777" w:rsidR="00F24D5A" w:rsidRDefault="00F24D5A">
            <w:pPr>
              <w:rPr>
                <w:rFonts w:cs="Arial"/>
                <w:color w:val="000000"/>
                <w:szCs w:val="22"/>
              </w:rPr>
            </w:pPr>
          </w:p>
        </w:tc>
      </w:tr>
      <w:tr w:rsidR="00F24D5A" w14:paraId="101167E3" w14:textId="77777777">
        <w:trPr>
          <w:cantSplit/>
        </w:trPr>
        <w:tc>
          <w:tcPr>
            <w:tcW w:w="1321" w:type="dxa"/>
          </w:tcPr>
          <w:p w14:paraId="3A0BC75B" w14:textId="77777777" w:rsidR="00F24D5A" w:rsidRDefault="00F24D5A">
            <w:pPr>
              <w:rPr>
                <w:rFonts w:cs="Arial"/>
                <w:color w:val="000000"/>
                <w:szCs w:val="22"/>
              </w:rPr>
            </w:pPr>
          </w:p>
        </w:tc>
        <w:tc>
          <w:tcPr>
            <w:tcW w:w="1420" w:type="dxa"/>
          </w:tcPr>
          <w:p w14:paraId="70EBB9BC" w14:textId="77777777" w:rsidR="00F24D5A" w:rsidRDefault="00F24D5A">
            <w:pPr>
              <w:rPr>
                <w:rFonts w:cs="Arial"/>
                <w:color w:val="000000"/>
                <w:szCs w:val="22"/>
              </w:rPr>
            </w:pPr>
          </w:p>
        </w:tc>
        <w:tc>
          <w:tcPr>
            <w:tcW w:w="2117" w:type="dxa"/>
          </w:tcPr>
          <w:p w14:paraId="1E414CAC" w14:textId="77777777" w:rsidR="00F24D5A" w:rsidRDefault="00F24D5A">
            <w:pPr>
              <w:rPr>
                <w:rFonts w:cs="Arial"/>
                <w:color w:val="000000"/>
                <w:szCs w:val="22"/>
              </w:rPr>
            </w:pPr>
          </w:p>
        </w:tc>
        <w:tc>
          <w:tcPr>
            <w:tcW w:w="1683" w:type="dxa"/>
          </w:tcPr>
          <w:p w14:paraId="4A272133" w14:textId="77777777" w:rsidR="00F24D5A" w:rsidRDefault="00F24D5A">
            <w:pPr>
              <w:rPr>
                <w:rFonts w:cs="Arial"/>
                <w:color w:val="000000"/>
                <w:szCs w:val="22"/>
              </w:rPr>
            </w:pPr>
          </w:p>
        </w:tc>
        <w:tc>
          <w:tcPr>
            <w:tcW w:w="3505" w:type="dxa"/>
          </w:tcPr>
          <w:p w14:paraId="5A317CA4" w14:textId="77777777" w:rsidR="00F24D5A" w:rsidRDefault="00F24D5A">
            <w:pPr>
              <w:rPr>
                <w:rFonts w:cs="Arial"/>
                <w:color w:val="000000"/>
                <w:szCs w:val="22"/>
              </w:rPr>
            </w:pPr>
          </w:p>
        </w:tc>
        <w:tc>
          <w:tcPr>
            <w:tcW w:w="2726" w:type="dxa"/>
          </w:tcPr>
          <w:p w14:paraId="3787749F" w14:textId="77777777" w:rsidR="00F24D5A" w:rsidRDefault="00F24D5A">
            <w:pPr>
              <w:rPr>
                <w:rFonts w:cs="Arial"/>
                <w:color w:val="000000"/>
                <w:szCs w:val="22"/>
              </w:rPr>
            </w:pPr>
          </w:p>
        </w:tc>
        <w:tc>
          <w:tcPr>
            <w:tcW w:w="1402" w:type="dxa"/>
          </w:tcPr>
          <w:p w14:paraId="6291D7D1" w14:textId="77777777" w:rsidR="00F24D5A" w:rsidRDefault="00F24D5A">
            <w:pPr>
              <w:rPr>
                <w:rFonts w:cs="Arial"/>
                <w:color w:val="000000"/>
                <w:szCs w:val="22"/>
              </w:rPr>
            </w:pPr>
          </w:p>
        </w:tc>
      </w:tr>
    </w:tbl>
    <w:p w14:paraId="06CB25B7" w14:textId="77777777" w:rsidR="00F24D5A" w:rsidRDefault="00F24D5A">
      <w:pPr>
        <w:rPr>
          <w:color w:val="000000"/>
        </w:rPr>
      </w:pPr>
    </w:p>
    <w:p w14:paraId="3A72A470" w14:textId="77777777" w:rsidR="00F24D5A" w:rsidRDefault="00F24D5A">
      <w:pPr>
        <w:pStyle w:val="Body"/>
        <w:tabs>
          <w:tab w:val="clear" w:pos="851"/>
          <w:tab w:val="clear" w:pos="1843"/>
          <w:tab w:val="clear" w:pos="3119"/>
          <w:tab w:val="clear" w:pos="4253"/>
        </w:tabs>
        <w:spacing w:after="0" w:line="240" w:lineRule="auto"/>
        <w:rPr>
          <w:rFonts w:cs="Arial"/>
          <w:b/>
          <w:iCs/>
          <w:sz w:val="22"/>
          <w:szCs w:val="22"/>
        </w:rPr>
      </w:pPr>
    </w:p>
    <w:p w14:paraId="5B1B370D" w14:textId="77777777" w:rsidR="00F24D5A" w:rsidRDefault="00F24D5A">
      <w:pPr>
        <w:rPr>
          <w:rFonts w:cs="Arial"/>
          <w:b/>
          <w:iCs/>
          <w:szCs w:val="22"/>
        </w:rPr>
      </w:pPr>
    </w:p>
    <w:p w14:paraId="3E1BC9CF" w14:textId="77777777" w:rsidR="00F24D5A" w:rsidRDefault="00F24D5A">
      <w:pPr>
        <w:rPr>
          <w:rFonts w:cs="Arial"/>
          <w:b/>
          <w:iCs/>
          <w:szCs w:val="22"/>
        </w:rPr>
        <w:sectPr w:rsidR="00F24D5A" w:rsidSect="00D02BC9">
          <w:pgSz w:w="16838" w:h="11906" w:orient="landscape" w:code="9"/>
          <w:pgMar w:top="1797" w:right="1440" w:bottom="1797" w:left="1440" w:header="709" w:footer="709" w:gutter="0"/>
          <w:cols w:space="708"/>
          <w:docGrid w:linePitch="360"/>
        </w:sectPr>
      </w:pPr>
    </w:p>
    <w:p w14:paraId="4B19ED1B" w14:textId="77777777" w:rsidR="00F24D5A" w:rsidRPr="00EB5491" w:rsidRDefault="00FD5BBC" w:rsidP="00A77D15">
      <w:pPr>
        <w:pStyle w:val="ListParagraph"/>
        <w:numPr>
          <w:ilvl w:val="1"/>
          <w:numId w:val="24"/>
        </w:numPr>
        <w:ind w:left="709" w:hanging="709"/>
        <w:rPr>
          <w:rFonts w:cs="Arial"/>
          <w:b/>
          <w:iCs/>
          <w:szCs w:val="22"/>
        </w:rPr>
      </w:pPr>
      <w:r w:rsidRPr="00EB5491">
        <w:rPr>
          <w:rFonts w:cs="Arial"/>
          <w:b/>
          <w:iCs/>
          <w:szCs w:val="22"/>
        </w:rPr>
        <w:lastRenderedPageBreak/>
        <w:t>Rejection of Tender</w:t>
      </w:r>
    </w:p>
    <w:p w14:paraId="3CA9F5A8" w14:textId="77777777" w:rsidR="00F24D5A" w:rsidRDefault="00F24D5A" w:rsidP="00EB5491">
      <w:pPr>
        <w:ind w:left="709" w:hanging="709"/>
        <w:rPr>
          <w:rFonts w:cs="Arial"/>
          <w:b/>
          <w:iCs/>
          <w:szCs w:val="22"/>
        </w:rPr>
      </w:pPr>
    </w:p>
    <w:p w14:paraId="5F42077E" w14:textId="77777777" w:rsidR="00F24D5A" w:rsidRDefault="00AA5DF3" w:rsidP="00AA5DF3">
      <w:pPr>
        <w:pStyle w:val="BodyText1"/>
        <w:spacing w:after="0"/>
        <w:ind w:left="709" w:hanging="709"/>
        <w:rPr>
          <w:rFonts w:ascii="Arial" w:hAnsi="Arial" w:cs="Arial"/>
          <w:sz w:val="22"/>
          <w:szCs w:val="22"/>
        </w:rPr>
      </w:pPr>
      <w:r>
        <w:rPr>
          <w:rFonts w:ascii="Arial" w:hAnsi="Arial" w:cs="Arial"/>
          <w:sz w:val="22"/>
          <w:szCs w:val="22"/>
        </w:rPr>
        <w:t>6.8.1</w:t>
      </w:r>
      <w:r>
        <w:rPr>
          <w:rFonts w:ascii="Arial" w:hAnsi="Arial" w:cs="Arial"/>
          <w:sz w:val="22"/>
          <w:szCs w:val="22"/>
        </w:rPr>
        <w:tab/>
      </w:r>
      <w:r w:rsidR="00FD5BBC">
        <w:rPr>
          <w:rFonts w:ascii="Arial" w:hAnsi="Arial" w:cs="Arial"/>
          <w:sz w:val="22"/>
          <w:szCs w:val="22"/>
        </w:rPr>
        <w:t>In the event that the Tenderer has in respect of its tender:</w:t>
      </w:r>
    </w:p>
    <w:p w14:paraId="03266856" w14:textId="77777777" w:rsidR="00F24D5A" w:rsidRDefault="00FD5BBC" w:rsidP="00A77D15">
      <w:pPr>
        <w:pStyle w:val="BodyText3"/>
        <w:numPr>
          <w:ilvl w:val="0"/>
          <w:numId w:val="25"/>
        </w:numPr>
        <w:spacing w:after="0"/>
        <w:ind w:left="1134" w:hanging="425"/>
        <w:jc w:val="both"/>
        <w:rPr>
          <w:rFonts w:cs="Arial"/>
          <w:sz w:val="22"/>
          <w:szCs w:val="22"/>
        </w:rPr>
      </w:pPr>
      <w:r>
        <w:rPr>
          <w:rFonts w:cs="Arial"/>
          <w:sz w:val="22"/>
          <w:szCs w:val="22"/>
        </w:rPr>
        <w:t>entered into any agreement with any other person with the aim of preventing Tenders being made or as to the amount of any Tender or the conditions on which any Tender is made and/or</w:t>
      </w:r>
    </w:p>
    <w:p w14:paraId="737D4C82" w14:textId="77777777" w:rsidR="00F24D5A" w:rsidRDefault="00FD5BBC" w:rsidP="00A77D15">
      <w:pPr>
        <w:numPr>
          <w:ilvl w:val="0"/>
          <w:numId w:val="25"/>
        </w:numPr>
        <w:ind w:left="1134" w:hanging="425"/>
        <w:jc w:val="both"/>
        <w:rPr>
          <w:rFonts w:cs="Arial"/>
          <w:szCs w:val="22"/>
        </w:rPr>
      </w:pPr>
      <w:r>
        <w:rPr>
          <w:rFonts w:cs="Arial"/>
          <w:szCs w:val="22"/>
        </w:rPr>
        <w:t>informed any other person, other than the person calling for this Tender, of the amount or the approximate amount of the Tender, except where the disclosure is in confidence, of the amount of the Tender was necessary to obtain insurance premium quotations, or the surety for any performance bonds, or professional advice required for the preparation of the Tender and/or</w:t>
      </w:r>
    </w:p>
    <w:p w14:paraId="28ED09F2" w14:textId="77777777" w:rsidR="00F24D5A" w:rsidRDefault="00FD5BBC" w:rsidP="00A77D15">
      <w:pPr>
        <w:numPr>
          <w:ilvl w:val="0"/>
          <w:numId w:val="25"/>
        </w:numPr>
        <w:ind w:left="1134" w:hanging="425"/>
        <w:jc w:val="both"/>
        <w:rPr>
          <w:rFonts w:cs="Arial"/>
          <w:szCs w:val="22"/>
        </w:rPr>
      </w:pPr>
      <w:r>
        <w:rPr>
          <w:rFonts w:cs="Arial"/>
          <w:szCs w:val="22"/>
        </w:rPr>
        <w:t>caused or induced any person to enter into such an agreement as is mentioned in paragraph (a) above or to inform the Council of the amount of the approximate amount of any rival Tender for the contract and/or</w:t>
      </w:r>
    </w:p>
    <w:p w14:paraId="28A356EB" w14:textId="77777777" w:rsidR="00F24D5A" w:rsidRDefault="00FD5BBC" w:rsidP="00A77D15">
      <w:pPr>
        <w:pStyle w:val="BodyText1"/>
        <w:numPr>
          <w:ilvl w:val="0"/>
          <w:numId w:val="25"/>
        </w:numPr>
        <w:spacing w:after="0"/>
        <w:ind w:left="1134" w:hanging="425"/>
        <w:jc w:val="both"/>
        <w:rPr>
          <w:rFonts w:ascii="Arial" w:hAnsi="Arial" w:cs="Arial"/>
          <w:sz w:val="22"/>
          <w:szCs w:val="22"/>
        </w:rPr>
      </w:pPr>
      <w:bookmarkStart w:id="9" w:name="_Ref137894282"/>
      <w:r>
        <w:rPr>
          <w:rFonts w:ascii="Arial" w:hAnsi="Arial" w:cs="Arial"/>
          <w:sz w:val="22"/>
          <w:szCs w:val="22"/>
        </w:rPr>
        <w:t>offered any inducement, fee or reward to any member or Officer of the Council or any person acting as an adviser to the Council in connection with the Procurement and/or</w:t>
      </w:r>
      <w:bookmarkEnd w:id="9"/>
    </w:p>
    <w:p w14:paraId="1D4A2C39" w14:textId="77777777" w:rsidR="00F24D5A" w:rsidRDefault="00FD5BBC" w:rsidP="00A77D15">
      <w:pPr>
        <w:pStyle w:val="BodyText1"/>
        <w:numPr>
          <w:ilvl w:val="0"/>
          <w:numId w:val="25"/>
        </w:numPr>
        <w:spacing w:after="0"/>
        <w:ind w:left="1134" w:hanging="425"/>
        <w:jc w:val="both"/>
        <w:rPr>
          <w:rFonts w:ascii="Arial" w:hAnsi="Arial" w:cs="Arial"/>
          <w:sz w:val="22"/>
          <w:szCs w:val="22"/>
        </w:rPr>
      </w:pPr>
      <w:r>
        <w:rPr>
          <w:rFonts w:ascii="Arial" w:hAnsi="Arial" w:cs="Arial"/>
          <w:sz w:val="22"/>
          <w:szCs w:val="22"/>
        </w:rPr>
        <w:t xml:space="preserve">done anything which would constitute a breach of the </w:t>
      </w:r>
      <w:r w:rsidR="002702DC">
        <w:rPr>
          <w:rFonts w:ascii="Arial" w:hAnsi="Arial" w:cs="Arial"/>
          <w:sz w:val="22"/>
          <w:szCs w:val="22"/>
        </w:rPr>
        <w:t>Bribery Act 2010</w:t>
      </w:r>
      <w:r>
        <w:rPr>
          <w:rFonts w:ascii="Arial" w:hAnsi="Arial" w:cs="Arial"/>
          <w:sz w:val="22"/>
          <w:szCs w:val="22"/>
        </w:rPr>
        <w:t xml:space="preserve"> nor under Section 117 of the Local Government Act 1972; and/or</w:t>
      </w:r>
    </w:p>
    <w:p w14:paraId="418F38AF" w14:textId="77777777" w:rsidR="00F24D5A" w:rsidRDefault="00FD5BBC" w:rsidP="00A77D15">
      <w:pPr>
        <w:pStyle w:val="BodyText1"/>
        <w:numPr>
          <w:ilvl w:val="0"/>
          <w:numId w:val="25"/>
        </w:numPr>
        <w:spacing w:after="0"/>
        <w:ind w:left="1134" w:hanging="425"/>
        <w:jc w:val="both"/>
        <w:rPr>
          <w:rFonts w:ascii="Arial" w:hAnsi="Arial" w:cs="Arial"/>
          <w:sz w:val="22"/>
          <w:szCs w:val="22"/>
        </w:rPr>
      </w:pPr>
      <w:r>
        <w:rPr>
          <w:rFonts w:ascii="Arial" w:hAnsi="Arial" w:cs="Arial"/>
          <w:sz w:val="22"/>
          <w:szCs w:val="22"/>
        </w:rPr>
        <w:t xml:space="preserve">directly or indirectly canvassed any member or official of the Council or any of its agents concerning award of the Contract or has directly or indirectly obtained or attempted to obtain information from any such member or official concerning any other Tenderer or Tender submitted by any other Tenderer and/or </w:t>
      </w:r>
    </w:p>
    <w:p w14:paraId="2E7E7155" w14:textId="77777777" w:rsidR="00F24D5A" w:rsidRDefault="00FD5BBC" w:rsidP="00A77D15">
      <w:pPr>
        <w:pStyle w:val="BodyText1"/>
        <w:numPr>
          <w:ilvl w:val="0"/>
          <w:numId w:val="25"/>
        </w:numPr>
        <w:spacing w:after="0"/>
        <w:ind w:left="1134" w:hanging="425"/>
        <w:jc w:val="both"/>
        <w:rPr>
          <w:rFonts w:ascii="Arial" w:hAnsi="Arial" w:cs="Arial"/>
          <w:sz w:val="22"/>
          <w:szCs w:val="22"/>
        </w:rPr>
      </w:pPr>
      <w:r>
        <w:rPr>
          <w:rFonts w:ascii="Arial" w:hAnsi="Arial" w:cs="Arial"/>
          <w:sz w:val="22"/>
          <w:szCs w:val="22"/>
        </w:rPr>
        <w:t>has done anything improper to influence the Council during the tender period and/or</w:t>
      </w:r>
    </w:p>
    <w:p w14:paraId="43CEA8F7" w14:textId="77777777" w:rsidR="00F24D5A" w:rsidRDefault="00FD5BBC" w:rsidP="00A77D15">
      <w:pPr>
        <w:pStyle w:val="BodyText1"/>
        <w:numPr>
          <w:ilvl w:val="0"/>
          <w:numId w:val="25"/>
        </w:numPr>
        <w:spacing w:after="0"/>
        <w:ind w:left="1134" w:hanging="425"/>
        <w:jc w:val="both"/>
        <w:rPr>
          <w:rFonts w:ascii="Arial" w:hAnsi="Arial" w:cs="Arial"/>
          <w:sz w:val="22"/>
          <w:szCs w:val="22"/>
        </w:rPr>
      </w:pPr>
      <w:r>
        <w:rPr>
          <w:rFonts w:ascii="Arial" w:hAnsi="Arial" w:cs="Arial"/>
          <w:sz w:val="22"/>
          <w:szCs w:val="22"/>
        </w:rPr>
        <w:t>has put any name or mark on the envelope in which the Tender is contained identifying the Tenderer and/or</w:t>
      </w:r>
    </w:p>
    <w:p w14:paraId="6A34D276" w14:textId="77777777" w:rsidR="00F24D5A" w:rsidRDefault="00FD5BBC" w:rsidP="00A77D15">
      <w:pPr>
        <w:pStyle w:val="Body"/>
        <w:numPr>
          <w:ilvl w:val="0"/>
          <w:numId w:val="25"/>
        </w:numPr>
        <w:tabs>
          <w:tab w:val="clear" w:pos="851"/>
          <w:tab w:val="clear" w:pos="1843"/>
          <w:tab w:val="clear" w:pos="3119"/>
          <w:tab w:val="clear" w:pos="4253"/>
        </w:tabs>
        <w:spacing w:after="0" w:line="240" w:lineRule="auto"/>
        <w:ind w:left="1134" w:hanging="425"/>
        <w:jc w:val="both"/>
        <w:rPr>
          <w:rFonts w:cs="Arial"/>
          <w:sz w:val="22"/>
          <w:szCs w:val="22"/>
        </w:rPr>
      </w:pPr>
      <w:r>
        <w:rPr>
          <w:rFonts w:cs="Arial"/>
          <w:sz w:val="22"/>
          <w:szCs w:val="22"/>
        </w:rPr>
        <w:t>has failed to use the English language</w:t>
      </w:r>
    </w:p>
    <w:p w14:paraId="077AE4B1" w14:textId="77777777" w:rsidR="00F24D5A" w:rsidRDefault="00FD5BBC">
      <w:pPr>
        <w:pStyle w:val="BlockText"/>
        <w:ind w:left="680" w:right="34" w:firstLine="0"/>
        <w:jc w:val="both"/>
        <w:rPr>
          <w:rFonts w:ascii="Arial" w:hAnsi="Arial" w:cs="Arial"/>
          <w:sz w:val="22"/>
          <w:szCs w:val="22"/>
        </w:rPr>
      </w:pPr>
      <w:r>
        <w:rPr>
          <w:rFonts w:ascii="Arial" w:hAnsi="Arial" w:cs="Arial"/>
          <w:sz w:val="22"/>
          <w:szCs w:val="22"/>
        </w:rPr>
        <w:t>The Council shall be entitled to reject that tender and for the avoidance of doubt such rejection shall be without prejudice to any other civil remedies available to the Council and without prejudice to any criminal liability which such conduct by a Tenderer may attract.</w:t>
      </w:r>
    </w:p>
    <w:p w14:paraId="10A41C64" w14:textId="77777777" w:rsidR="00F24D5A" w:rsidRPr="00E655CA" w:rsidRDefault="00FD5BBC" w:rsidP="00A77D15">
      <w:pPr>
        <w:pStyle w:val="Body"/>
        <w:numPr>
          <w:ilvl w:val="1"/>
          <w:numId w:val="24"/>
        </w:numPr>
        <w:tabs>
          <w:tab w:val="clear" w:pos="851"/>
          <w:tab w:val="clear" w:pos="1843"/>
          <w:tab w:val="clear" w:pos="3119"/>
          <w:tab w:val="clear" w:pos="4253"/>
        </w:tabs>
        <w:spacing w:after="0" w:line="240" w:lineRule="auto"/>
        <w:ind w:left="709" w:hanging="709"/>
        <w:rPr>
          <w:rFonts w:cs="Arial"/>
          <w:b/>
          <w:sz w:val="22"/>
          <w:szCs w:val="22"/>
        </w:rPr>
      </w:pPr>
      <w:r w:rsidRPr="00E655CA">
        <w:rPr>
          <w:rFonts w:cs="Arial"/>
          <w:b/>
          <w:sz w:val="22"/>
          <w:szCs w:val="22"/>
        </w:rPr>
        <w:t>Tenderer’s Warranties</w:t>
      </w:r>
    </w:p>
    <w:p w14:paraId="02E1E3C0" w14:textId="77777777" w:rsidR="00F24D5A" w:rsidRDefault="00F24D5A">
      <w:pPr>
        <w:pStyle w:val="Body"/>
        <w:tabs>
          <w:tab w:val="clear" w:pos="851"/>
          <w:tab w:val="clear" w:pos="1843"/>
          <w:tab w:val="clear" w:pos="3119"/>
          <w:tab w:val="clear" w:pos="4253"/>
        </w:tabs>
        <w:spacing w:after="0" w:line="240" w:lineRule="auto"/>
        <w:rPr>
          <w:rFonts w:cs="Arial"/>
          <w:b/>
          <w:bCs/>
          <w:sz w:val="22"/>
          <w:szCs w:val="22"/>
        </w:rPr>
      </w:pPr>
    </w:p>
    <w:p w14:paraId="2EEAF1CD" w14:textId="77777777" w:rsidR="00F24D5A" w:rsidRDefault="00FD5BBC" w:rsidP="00A77D15">
      <w:pPr>
        <w:pStyle w:val="BodyText1"/>
        <w:numPr>
          <w:ilvl w:val="2"/>
          <w:numId w:val="24"/>
        </w:numPr>
        <w:spacing w:after="0"/>
        <w:ind w:left="709" w:hanging="709"/>
        <w:jc w:val="both"/>
        <w:rPr>
          <w:rFonts w:ascii="Arial" w:hAnsi="Arial" w:cs="Arial"/>
          <w:sz w:val="22"/>
          <w:szCs w:val="22"/>
        </w:rPr>
      </w:pPr>
      <w:r>
        <w:rPr>
          <w:rFonts w:ascii="Arial" w:hAnsi="Arial" w:cs="Arial"/>
          <w:sz w:val="22"/>
          <w:szCs w:val="22"/>
        </w:rPr>
        <w:t>In submitting a Tender, the Tenderer warrants, represents and undertakes to the Council that:</w:t>
      </w:r>
    </w:p>
    <w:p w14:paraId="064B1008" w14:textId="77777777" w:rsidR="00F24D5A" w:rsidRPr="00E655CA" w:rsidRDefault="00FD5BBC" w:rsidP="00A77D15">
      <w:pPr>
        <w:pStyle w:val="Body"/>
        <w:numPr>
          <w:ilvl w:val="1"/>
          <w:numId w:val="26"/>
        </w:numPr>
        <w:tabs>
          <w:tab w:val="clear" w:pos="851"/>
          <w:tab w:val="clear" w:pos="1843"/>
          <w:tab w:val="clear" w:pos="3119"/>
          <w:tab w:val="clear" w:pos="4253"/>
        </w:tabs>
        <w:spacing w:after="0" w:line="240" w:lineRule="auto"/>
        <w:ind w:left="1276" w:hanging="425"/>
        <w:jc w:val="both"/>
        <w:rPr>
          <w:rFonts w:cs="Arial"/>
          <w:bCs/>
          <w:sz w:val="22"/>
          <w:szCs w:val="22"/>
        </w:rPr>
      </w:pPr>
      <w:r w:rsidRPr="00E655CA">
        <w:rPr>
          <w:rFonts w:cs="Arial"/>
          <w:sz w:val="22"/>
          <w:szCs w:val="22"/>
        </w:rPr>
        <w:t>All information, representations and other matters of fact communicated (whether in writing or otherwise) to the Council by the Tenderer or its Staff in connection with or arising out of the Tender are true, complete and accurate in all respects</w:t>
      </w:r>
    </w:p>
    <w:p w14:paraId="08B2C320" w14:textId="77777777" w:rsidR="00F24D5A" w:rsidRPr="00E655CA" w:rsidRDefault="00FD5BBC" w:rsidP="00A77D15">
      <w:pPr>
        <w:pStyle w:val="BodyText1"/>
        <w:numPr>
          <w:ilvl w:val="1"/>
          <w:numId w:val="26"/>
        </w:numPr>
        <w:spacing w:after="0"/>
        <w:ind w:left="1276" w:hanging="425"/>
        <w:jc w:val="both"/>
        <w:rPr>
          <w:rFonts w:ascii="Arial" w:hAnsi="Arial" w:cs="Arial"/>
          <w:sz w:val="22"/>
          <w:szCs w:val="22"/>
        </w:rPr>
      </w:pPr>
      <w:r w:rsidRPr="00E655CA">
        <w:rPr>
          <w:rFonts w:ascii="Arial" w:hAnsi="Arial" w:cs="Arial"/>
          <w:sz w:val="22"/>
          <w:szCs w:val="22"/>
        </w:rPr>
        <w:t>It has carried out its own investigations and research, has satisfied itself in respect of all matters relating to the Tender Documents and that it has not submitted the Tender and has not entered into the Contract in reliance upon any information, representations or assumptions (whether made orally, in writing or otherwise) which may have been made by the Council or any of its or their agents.</w:t>
      </w:r>
    </w:p>
    <w:p w14:paraId="4CF4494A" w14:textId="77777777" w:rsidR="00F24D5A" w:rsidRPr="00E655CA" w:rsidRDefault="00FD5BBC" w:rsidP="00A77D15">
      <w:pPr>
        <w:pStyle w:val="BodyText1"/>
        <w:numPr>
          <w:ilvl w:val="1"/>
          <w:numId w:val="26"/>
        </w:numPr>
        <w:spacing w:after="0"/>
        <w:ind w:left="1276" w:hanging="425"/>
        <w:jc w:val="both"/>
        <w:rPr>
          <w:rFonts w:ascii="Arial" w:hAnsi="Arial" w:cs="Arial"/>
          <w:sz w:val="22"/>
          <w:szCs w:val="22"/>
        </w:rPr>
      </w:pPr>
      <w:r w:rsidRPr="00E655CA">
        <w:rPr>
          <w:rFonts w:ascii="Arial" w:hAnsi="Arial" w:cs="Arial"/>
          <w:sz w:val="22"/>
          <w:szCs w:val="22"/>
        </w:rPr>
        <w:t>It has full power and authority to enter into the Contract and carry out the Services and will if requested produce evidence of such to the Council.</w:t>
      </w:r>
    </w:p>
    <w:p w14:paraId="52AC6B3B" w14:textId="77777777" w:rsidR="00F24D5A" w:rsidRPr="00E655CA" w:rsidRDefault="00FD5BBC" w:rsidP="00A77D15">
      <w:pPr>
        <w:pStyle w:val="Body"/>
        <w:numPr>
          <w:ilvl w:val="1"/>
          <w:numId w:val="26"/>
        </w:numPr>
        <w:tabs>
          <w:tab w:val="clear" w:pos="851"/>
          <w:tab w:val="clear" w:pos="1843"/>
          <w:tab w:val="clear" w:pos="3119"/>
          <w:tab w:val="clear" w:pos="4253"/>
        </w:tabs>
        <w:spacing w:after="0" w:line="240" w:lineRule="auto"/>
        <w:ind w:left="1276" w:hanging="425"/>
        <w:jc w:val="both"/>
        <w:rPr>
          <w:rFonts w:cs="Arial"/>
          <w:sz w:val="22"/>
          <w:szCs w:val="22"/>
        </w:rPr>
      </w:pPr>
      <w:r w:rsidRPr="00E655CA">
        <w:rPr>
          <w:rFonts w:cs="Arial"/>
          <w:sz w:val="22"/>
          <w:szCs w:val="22"/>
        </w:rPr>
        <w:t xml:space="preserve">It is of sound financial standing and the Tenderer and its directors, officers and employees are not aware of any circumstances (other than </w:t>
      </w:r>
      <w:r w:rsidRPr="00E655CA">
        <w:rPr>
          <w:rFonts w:cs="Arial"/>
          <w:sz w:val="22"/>
          <w:szCs w:val="22"/>
        </w:rPr>
        <w:lastRenderedPageBreak/>
        <w:t>such circumstances that may be disclosed in the audited accounts or other financial statements of the Tenderer) submitted to the Council, which may adversely affect such financial standing in the future.</w:t>
      </w:r>
    </w:p>
    <w:p w14:paraId="3B9A9DFC" w14:textId="77777777" w:rsidR="00F24D5A" w:rsidRPr="00E655CA" w:rsidRDefault="00FD5BBC" w:rsidP="00A77D15">
      <w:pPr>
        <w:pStyle w:val="Body"/>
        <w:numPr>
          <w:ilvl w:val="1"/>
          <w:numId w:val="26"/>
        </w:numPr>
        <w:tabs>
          <w:tab w:val="clear" w:pos="851"/>
          <w:tab w:val="clear" w:pos="1843"/>
          <w:tab w:val="clear" w:pos="3119"/>
          <w:tab w:val="clear" w:pos="4253"/>
        </w:tabs>
        <w:spacing w:after="0" w:line="240" w:lineRule="auto"/>
        <w:ind w:left="1276" w:hanging="425"/>
        <w:jc w:val="both"/>
        <w:rPr>
          <w:rFonts w:cs="Arial"/>
          <w:bCs/>
          <w:sz w:val="22"/>
          <w:szCs w:val="22"/>
        </w:rPr>
      </w:pPr>
      <w:r w:rsidRPr="00E655CA">
        <w:rPr>
          <w:rFonts w:cs="Arial"/>
          <w:sz w:val="22"/>
          <w:szCs w:val="22"/>
        </w:rPr>
        <w:t xml:space="preserve">It </w:t>
      </w:r>
      <w:proofErr w:type="gramStart"/>
      <w:r w:rsidRPr="00E655CA">
        <w:rPr>
          <w:rFonts w:cs="Arial"/>
          <w:sz w:val="22"/>
          <w:szCs w:val="22"/>
        </w:rPr>
        <w:t>has, and</w:t>
      </w:r>
      <w:proofErr w:type="gramEnd"/>
      <w:r w:rsidRPr="00E655CA">
        <w:rPr>
          <w:rFonts w:cs="Arial"/>
          <w:sz w:val="22"/>
          <w:szCs w:val="22"/>
        </w:rPr>
        <w:t xml:space="preserve"> has made arrangements to ensure that it will continue to have, sufficient working capital, skilled staff, and other resources available to carry out the Services in accordance with the Contract and for the Contract Period.</w:t>
      </w:r>
    </w:p>
    <w:p w14:paraId="35ABA770" w14:textId="77777777" w:rsidR="00F24D5A" w:rsidRDefault="00F24D5A">
      <w:pPr>
        <w:rPr>
          <w:rFonts w:cs="Arial"/>
          <w:b/>
          <w:szCs w:val="22"/>
        </w:rPr>
      </w:pPr>
    </w:p>
    <w:p w14:paraId="154333D4" w14:textId="77777777" w:rsidR="00F24D5A" w:rsidRDefault="00FD5BBC" w:rsidP="004E3DEA">
      <w:pPr>
        <w:pStyle w:val="Body"/>
        <w:pBdr>
          <w:bottom w:val="single" w:sz="4" w:space="1" w:color="auto"/>
        </w:pBdr>
        <w:tabs>
          <w:tab w:val="clear" w:pos="851"/>
          <w:tab w:val="clear" w:pos="1843"/>
          <w:tab w:val="clear" w:pos="3119"/>
          <w:tab w:val="clear" w:pos="4253"/>
        </w:tabs>
        <w:spacing w:after="0" w:line="240" w:lineRule="auto"/>
        <w:rPr>
          <w:b/>
          <w:bCs/>
          <w:sz w:val="28"/>
        </w:rPr>
      </w:pPr>
      <w:r>
        <w:br w:type="page"/>
      </w:r>
      <w:r w:rsidR="004E3DEA">
        <w:rPr>
          <w:b/>
          <w:bCs/>
          <w:sz w:val="28"/>
        </w:rPr>
        <w:lastRenderedPageBreak/>
        <w:t>7</w:t>
      </w:r>
      <w:r>
        <w:rPr>
          <w:b/>
          <w:bCs/>
          <w:sz w:val="28"/>
        </w:rPr>
        <w:t xml:space="preserve">. </w:t>
      </w:r>
      <w:r w:rsidR="004E3DEA">
        <w:rPr>
          <w:b/>
          <w:bCs/>
          <w:sz w:val="28"/>
        </w:rPr>
        <w:tab/>
      </w:r>
      <w:r>
        <w:rPr>
          <w:b/>
          <w:bCs/>
          <w:sz w:val="28"/>
        </w:rPr>
        <w:t>Instructions for how to submit a tender response</w:t>
      </w:r>
    </w:p>
    <w:p w14:paraId="4E281213" w14:textId="77777777" w:rsidR="00F24D5A" w:rsidRDefault="00F24D5A">
      <w:pPr>
        <w:rPr>
          <w:rFonts w:cs="Arial"/>
          <w:szCs w:val="22"/>
        </w:rPr>
      </w:pPr>
    </w:p>
    <w:p w14:paraId="724A365F" w14:textId="77777777" w:rsidR="00F24D5A" w:rsidRDefault="00F24D5A">
      <w:pPr>
        <w:rPr>
          <w:rFonts w:cs="Arial"/>
          <w:szCs w:val="22"/>
        </w:rPr>
      </w:pPr>
    </w:p>
    <w:p w14:paraId="2414C1B1" w14:textId="77777777" w:rsidR="00F24D5A" w:rsidRPr="00E655CA" w:rsidRDefault="00FD5BBC" w:rsidP="00A77D15">
      <w:pPr>
        <w:pStyle w:val="ListParagraph"/>
        <w:keepNext/>
        <w:keepLines/>
        <w:numPr>
          <w:ilvl w:val="2"/>
          <w:numId w:val="14"/>
        </w:numPr>
        <w:jc w:val="both"/>
        <w:rPr>
          <w:rFonts w:cs="Arial"/>
          <w:szCs w:val="22"/>
        </w:rPr>
      </w:pPr>
      <w:r w:rsidRPr="00E655CA">
        <w:rPr>
          <w:rFonts w:cs="Arial"/>
          <w:szCs w:val="22"/>
        </w:rPr>
        <w:t xml:space="preserve">All tenders will be processed in accordance with </w:t>
      </w:r>
      <w:r w:rsidR="002702DC">
        <w:rPr>
          <w:rFonts w:cs="Arial"/>
          <w:szCs w:val="22"/>
        </w:rPr>
        <w:t>the Councils</w:t>
      </w:r>
      <w:r w:rsidRPr="00E655CA">
        <w:rPr>
          <w:rFonts w:cs="Arial"/>
          <w:szCs w:val="22"/>
        </w:rPr>
        <w:t xml:space="preserve"> procurement procedures.</w:t>
      </w:r>
    </w:p>
    <w:p w14:paraId="4B575B6C" w14:textId="77777777" w:rsidR="00F24D5A" w:rsidRDefault="00F24D5A" w:rsidP="00740A2B">
      <w:pPr>
        <w:keepNext/>
        <w:keepLines/>
        <w:ind w:left="709" w:hanging="709"/>
        <w:jc w:val="both"/>
        <w:rPr>
          <w:rFonts w:cs="Arial"/>
          <w:szCs w:val="22"/>
        </w:rPr>
      </w:pPr>
    </w:p>
    <w:p w14:paraId="715B19F2" w14:textId="77777777" w:rsidR="00F24D5A" w:rsidRPr="00740A2B" w:rsidRDefault="00FD5BBC" w:rsidP="00A77D15">
      <w:pPr>
        <w:pStyle w:val="ListParagraph"/>
        <w:keepNext/>
        <w:keepLines/>
        <w:numPr>
          <w:ilvl w:val="2"/>
          <w:numId w:val="14"/>
        </w:numPr>
        <w:jc w:val="both"/>
        <w:rPr>
          <w:rFonts w:cs="Arial"/>
          <w:szCs w:val="22"/>
        </w:rPr>
      </w:pPr>
      <w:r w:rsidRPr="00740A2B">
        <w:rPr>
          <w:rFonts w:cs="Arial"/>
          <w:szCs w:val="22"/>
        </w:rPr>
        <w:t xml:space="preserve">Completed tender response documentation should be submitted via ‘The Chest’ portal by the specified deadline date </w:t>
      </w:r>
      <w:r w:rsidR="00BB7920">
        <w:rPr>
          <w:rFonts w:cs="Arial"/>
          <w:szCs w:val="22"/>
        </w:rPr>
        <w:t>submitting all relevant documentation.</w:t>
      </w:r>
    </w:p>
    <w:p w14:paraId="4EFF3F57" w14:textId="77777777" w:rsidR="00F24D5A" w:rsidRDefault="00F24D5A" w:rsidP="00740A2B">
      <w:pPr>
        <w:keepNext/>
        <w:keepLines/>
        <w:ind w:left="709" w:hanging="709"/>
        <w:jc w:val="both"/>
        <w:rPr>
          <w:rFonts w:cs="Arial"/>
          <w:szCs w:val="22"/>
        </w:rPr>
      </w:pPr>
    </w:p>
    <w:p w14:paraId="312DD222" w14:textId="44EA3C4D" w:rsidR="00F24D5A" w:rsidRPr="00B402B8" w:rsidRDefault="00FD5BBC" w:rsidP="00740A2B">
      <w:pPr>
        <w:pStyle w:val="ListParagraph"/>
        <w:keepNext/>
        <w:keepLines/>
        <w:numPr>
          <w:ilvl w:val="2"/>
          <w:numId w:val="14"/>
        </w:numPr>
        <w:ind w:left="709" w:hanging="709"/>
        <w:jc w:val="both"/>
        <w:rPr>
          <w:rFonts w:cs="Arial"/>
          <w:szCs w:val="22"/>
        </w:rPr>
      </w:pPr>
      <w:r w:rsidRPr="00B402B8">
        <w:rPr>
          <w:rFonts w:cs="Arial"/>
          <w:b/>
          <w:szCs w:val="22"/>
        </w:rPr>
        <w:t xml:space="preserve">All documentation must be returned electronically by </w:t>
      </w:r>
      <w:r w:rsidR="00432862" w:rsidRPr="00B402B8">
        <w:rPr>
          <w:rFonts w:cs="Arial"/>
          <w:b/>
          <w:szCs w:val="22"/>
        </w:rPr>
        <w:t>14:00</w:t>
      </w:r>
      <w:r w:rsidR="00864C3B" w:rsidRPr="00B402B8">
        <w:rPr>
          <w:rFonts w:cs="Arial"/>
          <w:b/>
          <w:szCs w:val="22"/>
        </w:rPr>
        <w:t xml:space="preserve"> </w:t>
      </w:r>
      <w:r w:rsidR="00665E0C" w:rsidRPr="00B402B8">
        <w:rPr>
          <w:rFonts w:cs="Arial"/>
          <w:b/>
          <w:szCs w:val="22"/>
        </w:rPr>
        <w:t xml:space="preserve">on </w:t>
      </w:r>
      <w:r w:rsidR="003127FF">
        <w:rPr>
          <w:rFonts w:cs="Arial"/>
          <w:b/>
          <w:szCs w:val="22"/>
        </w:rPr>
        <w:t>Monday 22</w:t>
      </w:r>
      <w:r w:rsidR="003127FF" w:rsidRPr="003127FF">
        <w:rPr>
          <w:rFonts w:cs="Arial"/>
          <w:b/>
          <w:szCs w:val="22"/>
          <w:vertAlign w:val="superscript"/>
        </w:rPr>
        <w:t>nd</w:t>
      </w:r>
      <w:r w:rsidR="003127FF">
        <w:rPr>
          <w:rFonts w:cs="Arial"/>
          <w:b/>
          <w:szCs w:val="22"/>
        </w:rPr>
        <w:t xml:space="preserve"> August 2022</w:t>
      </w:r>
    </w:p>
    <w:p w14:paraId="45E340E9" w14:textId="77777777" w:rsidR="00723C41" w:rsidRPr="00723C41" w:rsidRDefault="00723C41" w:rsidP="00723C41">
      <w:pPr>
        <w:keepNext/>
        <w:keepLines/>
        <w:jc w:val="both"/>
        <w:rPr>
          <w:rFonts w:cs="Arial"/>
          <w:szCs w:val="22"/>
        </w:rPr>
      </w:pPr>
    </w:p>
    <w:p w14:paraId="3A3E0D53" w14:textId="77777777" w:rsidR="00F24D5A" w:rsidRDefault="00FD5BBC" w:rsidP="00A77D15">
      <w:pPr>
        <w:pStyle w:val="ListParagraph"/>
        <w:numPr>
          <w:ilvl w:val="2"/>
          <w:numId w:val="14"/>
        </w:numPr>
        <w:jc w:val="both"/>
        <w:rPr>
          <w:rFonts w:cs="Arial"/>
          <w:szCs w:val="22"/>
        </w:rPr>
      </w:pPr>
      <w:r w:rsidRPr="00740A2B">
        <w:rPr>
          <w:rFonts w:cs="Arial"/>
          <w:szCs w:val="22"/>
        </w:rPr>
        <w:t xml:space="preserve">You can find The Chest e-procurement portal at the following website: </w:t>
      </w:r>
    </w:p>
    <w:p w14:paraId="79920B74" w14:textId="77777777" w:rsidR="00437CF3" w:rsidRPr="00437CF3" w:rsidRDefault="00437CF3" w:rsidP="00437CF3">
      <w:pPr>
        <w:ind w:left="720"/>
        <w:jc w:val="both"/>
        <w:rPr>
          <w:rFonts w:cs="Arial"/>
          <w:szCs w:val="22"/>
        </w:rPr>
      </w:pPr>
      <w:r w:rsidRPr="00437CF3">
        <w:rPr>
          <w:rFonts w:cs="Arial"/>
          <w:szCs w:val="22"/>
        </w:rPr>
        <w:t>https://www.the-chest.org.uk.</w:t>
      </w:r>
    </w:p>
    <w:p w14:paraId="72CE6D54" w14:textId="77777777" w:rsidR="00F24D5A" w:rsidRDefault="00F24D5A" w:rsidP="00740A2B">
      <w:pPr>
        <w:ind w:left="709" w:hanging="709"/>
        <w:rPr>
          <w:rFonts w:cs="Arial"/>
          <w:szCs w:val="22"/>
        </w:rPr>
      </w:pPr>
    </w:p>
    <w:p w14:paraId="74452A05" w14:textId="77777777" w:rsidR="00F24D5A" w:rsidRPr="00740A2B" w:rsidRDefault="00FD5BBC" w:rsidP="00A77D15">
      <w:pPr>
        <w:pStyle w:val="ListParagraph"/>
        <w:numPr>
          <w:ilvl w:val="2"/>
          <w:numId w:val="14"/>
        </w:numPr>
        <w:jc w:val="both"/>
        <w:rPr>
          <w:rFonts w:cs="Arial"/>
          <w:szCs w:val="22"/>
        </w:rPr>
      </w:pPr>
      <w:r w:rsidRPr="00740A2B">
        <w:rPr>
          <w:rFonts w:cs="Arial"/>
          <w:szCs w:val="22"/>
        </w:rPr>
        <w:t>Prospective service providers/suppliers should answer all questions and requirements as accurately and concisely as possible and follow the guidance in the tender document. Where a question is not relevant to the responder’s organisation, this should be indicated, with an explanation of an equivalent example.</w:t>
      </w:r>
    </w:p>
    <w:p w14:paraId="1C6A016C" w14:textId="77777777" w:rsidR="00F24D5A" w:rsidRDefault="00F24D5A" w:rsidP="00740A2B">
      <w:pPr>
        <w:ind w:left="709" w:hanging="709"/>
        <w:jc w:val="both"/>
        <w:rPr>
          <w:rFonts w:cs="Arial"/>
          <w:szCs w:val="22"/>
        </w:rPr>
      </w:pPr>
    </w:p>
    <w:p w14:paraId="29C54C99" w14:textId="77777777" w:rsidR="00F24D5A" w:rsidRPr="00740A2B" w:rsidRDefault="00FD5BBC" w:rsidP="00A77D15">
      <w:pPr>
        <w:pStyle w:val="ListParagraph"/>
        <w:numPr>
          <w:ilvl w:val="2"/>
          <w:numId w:val="14"/>
        </w:numPr>
        <w:jc w:val="both"/>
        <w:rPr>
          <w:rFonts w:cs="Arial"/>
          <w:szCs w:val="22"/>
        </w:rPr>
      </w:pPr>
      <w:r w:rsidRPr="00740A2B">
        <w:rPr>
          <w:rFonts w:cs="Arial"/>
          <w:szCs w:val="22"/>
        </w:rPr>
        <w:t>All statements must be entered into the supplier response template and be no longer than the stipulated word count per question.</w:t>
      </w:r>
    </w:p>
    <w:p w14:paraId="1118648C" w14:textId="77777777" w:rsidR="00F24D5A" w:rsidRDefault="00F24D5A" w:rsidP="00740A2B">
      <w:pPr>
        <w:ind w:left="709" w:hanging="709"/>
        <w:jc w:val="both"/>
        <w:rPr>
          <w:rFonts w:cs="Arial"/>
          <w:szCs w:val="22"/>
        </w:rPr>
      </w:pPr>
    </w:p>
    <w:p w14:paraId="6FD615F7" w14:textId="77777777" w:rsidR="00F24D5A" w:rsidRPr="00740A2B" w:rsidRDefault="00FD5BBC" w:rsidP="00A77D15">
      <w:pPr>
        <w:pStyle w:val="ListParagraph"/>
        <w:numPr>
          <w:ilvl w:val="2"/>
          <w:numId w:val="14"/>
        </w:numPr>
        <w:jc w:val="both"/>
        <w:rPr>
          <w:rFonts w:cs="Arial"/>
          <w:szCs w:val="22"/>
        </w:rPr>
      </w:pPr>
      <w:r w:rsidRPr="00740A2B">
        <w:rPr>
          <w:rFonts w:cs="Arial"/>
          <w:szCs w:val="22"/>
        </w:rPr>
        <w:t>Policy documents and other supporting information must be referenced ensuring that the different sections are labelled with the question number and your company name.</w:t>
      </w:r>
    </w:p>
    <w:p w14:paraId="03158D09" w14:textId="77777777" w:rsidR="00F24D5A" w:rsidRDefault="00F24D5A" w:rsidP="00740A2B">
      <w:pPr>
        <w:ind w:left="709" w:hanging="709"/>
        <w:jc w:val="both"/>
        <w:rPr>
          <w:rFonts w:cs="Arial"/>
          <w:szCs w:val="22"/>
        </w:rPr>
      </w:pPr>
    </w:p>
    <w:p w14:paraId="6CD03FC0" w14:textId="77777777" w:rsidR="00F24D5A" w:rsidRPr="00740A2B" w:rsidRDefault="00FD5BBC" w:rsidP="00A77D15">
      <w:pPr>
        <w:pStyle w:val="ListParagraph"/>
        <w:numPr>
          <w:ilvl w:val="2"/>
          <w:numId w:val="14"/>
        </w:numPr>
        <w:jc w:val="both"/>
        <w:rPr>
          <w:rFonts w:cs="Arial"/>
          <w:szCs w:val="22"/>
        </w:rPr>
      </w:pPr>
      <w:r w:rsidRPr="00740A2B">
        <w:rPr>
          <w:rFonts w:cs="Arial"/>
          <w:szCs w:val="22"/>
        </w:rPr>
        <w:t>Responses will be evaluated in accordance with the criteria set out in the tender documentation.  In the event that none of the responses are deemed satisfactory, the Authority reserves the right to consider alternative procurement options.</w:t>
      </w:r>
    </w:p>
    <w:p w14:paraId="0C2A8C69" w14:textId="77777777" w:rsidR="00F24D5A" w:rsidRDefault="00F24D5A" w:rsidP="00740A2B">
      <w:pPr>
        <w:ind w:left="709" w:hanging="709"/>
        <w:jc w:val="both"/>
        <w:rPr>
          <w:rFonts w:cs="Arial"/>
          <w:szCs w:val="22"/>
        </w:rPr>
      </w:pPr>
    </w:p>
    <w:p w14:paraId="575952AA" w14:textId="77777777" w:rsidR="00F24D5A" w:rsidRPr="00740A2B" w:rsidRDefault="00FD5BBC" w:rsidP="00A77D15">
      <w:pPr>
        <w:pStyle w:val="ListParagraph"/>
        <w:numPr>
          <w:ilvl w:val="2"/>
          <w:numId w:val="14"/>
        </w:numPr>
        <w:jc w:val="both"/>
        <w:rPr>
          <w:rFonts w:cs="Arial"/>
          <w:szCs w:val="22"/>
        </w:rPr>
      </w:pPr>
      <w:r w:rsidRPr="00740A2B">
        <w:rPr>
          <w:rFonts w:cs="Arial"/>
          <w:szCs w:val="22"/>
        </w:rPr>
        <w:t>Failure to furnish the required information, make a satisfactory response to any question, or supply documentation referred to in responses, within the specified timescale, may mean that service providers/suppliers will not be successful.</w:t>
      </w:r>
    </w:p>
    <w:p w14:paraId="18C51848" w14:textId="77777777" w:rsidR="00F24D5A" w:rsidRDefault="00F24D5A">
      <w:pPr>
        <w:jc w:val="both"/>
        <w:rPr>
          <w:rFonts w:cs="Arial"/>
          <w:szCs w:val="22"/>
        </w:rPr>
      </w:pPr>
    </w:p>
    <w:p w14:paraId="5C41316F" w14:textId="77777777" w:rsidR="00F24D5A" w:rsidRPr="00740A2B" w:rsidRDefault="00FD5BBC" w:rsidP="00A77D15">
      <w:pPr>
        <w:pStyle w:val="ListParagraph"/>
        <w:numPr>
          <w:ilvl w:val="2"/>
          <w:numId w:val="14"/>
        </w:numPr>
        <w:jc w:val="both"/>
        <w:rPr>
          <w:rFonts w:cs="Arial"/>
          <w:szCs w:val="22"/>
        </w:rPr>
      </w:pPr>
      <w:r w:rsidRPr="00740A2B">
        <w:rPr>
          <w:rFonts w:cs="Arial"/>
          <w:szCs w:val="22"/>
        </w:rPr>
        <w:t xml:space="preserve">‘The Chest’ has help guides to the right of the screen that will assist in using the e-tendering system.  If you have any queries relating to the electronic e-tendering </w:t>
      </w:r>
      <w:proofErr w:type="gramStart"/>
      <w:r w:rsidRPr="00740A2B">
        <w:rPr>
          <w:rFonts w:cs="Arial"/>
          <w:szCs w:val="22"/>
        </w:rPr>
        <w:t>system</w:t>
      </w:r>
      <w:proofErr w:type="gramEnd"/>
      <w:r w:rsidRPr="00740A2B">
        <w:rPr>
          <w:rFonts w:cs="Arial"/>
          <w:szCs w:val="22"/>
        </w:rPr>
        <w:t xml:space="preserve"> please call or email: </w:t>
      </w:r>
    </w:p>
    <w:p w14:paraId="4C1260C4" w14:textId="77777777" w:rsidR="00F24D5A" w:rsidRDefault="00FD5BBC" w:rsidP="00740A2B">
      <w:pPr>
        <w:ind w:left="709" w:hanging="29"/>
        <w:jc w:val="both"/>
        <w:rPr>
          <w:rFonts w:cs="Arial"/>
          <w:szCs w:val="22"/>
        </w:rPr>
      </w:pPr>
      <w:r>
        <w:rPr>
          <w:rFonts w:cs="Arial"/>
          <w:szCs w:val="22"/>
        </w:rPr>
        <w:t xml:space="preserve">Due North telephone helpline:  </w:t>
      </w:r>
      <w:r w:rsidR="003D688B">
        <w:rPr>
          <w:rFonts w:cs="Arial"/>
          <w:szCs w:val="22"/>
        </w:rPr>
        <w:t>01670 597137</w:t>
      </w:r>
    </w:p>
    <w:p w14:paraId="78171930" w14:textId="77777777" w:rsidR="00F24D5A" w:rsidRDefault="00FD5BBC">
      <w:pPr>
        <w:ind w:left="680"/>
        <w:rPr>
          <w:rFonts w:cs="Arial"/>
          <w:szCs w:val="22"/>
        </w:rPr>
      </w:pPr>
      <w:r>
        <w:rPr>
          <w:rFonts w:cs="Arial"/>
          <w:szCs w:val="22"/>
        </w:rPr>
        <w:t xml:space="preserve">Email:  </w:t>
      </w:r>
      <w:hyperlink r:id="rId15" w:history="1">
        <w:r w:rsidR="003D688B" w:rsidRPr="00BB7BE4">
          <w:rPr>
            <w:rStyle w:val="Hyperlink"/>
            <w:rFonts w:cs="Arial"/>
            <w:szCs w:val="22"/>
          </w:rPr>
          <w:t>support@due-north.com</w:t>
        </w:r>
      </w:hyperlink>
      <w:r>
        <w:rPr>
          <w:rFonts w:cs="Arial"/>
          <w:szCs w:val="22"/>
        </w:rPr>
        <w:t xml:space="preserve"> </w:t>
      </w:r>
    </w:p>
    <w:p w14:paraId="292E4C69" w14:textId="77777777" w:rsidR="00F24D5A" w:rsidRDefault="00F24D5A" w:rsidP="003D688B">
      <w:pPr>
        <w:pStyle w:val="Header"/>
        <w:ind w:left="709" w:hanging="709"/>
        <w:rPr>
          <w:rFonts w:cs="Arial"/>
          <w:szCs w:val="22"/>
        </w:rPr>
      </w:pPr>
    </w:p>
    <w:p w14:paraId="7036294A" w14:textId="77777777" w:rsidR="003D688B" w:rsidRDefault="00FD5BBC" w:rsidP="00A77D15">
      <w:pPr>
        <w:pStyle w:val="Level2"/>
        <w:widowControl w:val="0"/>
        <w:numPr>
          <w:ilvl w:val="2"/>
          <w:numId w:val="14"/>
        </w:numPr>
        <w:adjustRightInd w:val="0"/>
        <w:spacing w:after="0" w:line="240" w:lineRule="auto"/>
        <w:jc w:val="both"/>
        <w:textAlignment w:val="baseline"/>
        <w:rPr>
          <w:rFonts w:cs="Arial"/>
          <w:sz w:val="22"/>
          <w:szCs w:val="22"/>
        </w:rPr>
      </w:pPr>
      <w:r>
        <w:rPr>
          <w:rFonts w:cs="Arial"/>
          <w:sz w:val="22"/>
          <w:szCs w:val="22"/>
        </w:rPr>
        <w:t>Under the Contract the Council will require compliance with its policies.  Tenderers are advised to satisfy themselves that they understand all of the requirements of the Contract before submitting their Tender.</w:t>
      </w:r>
    </w:p>
    <w:p w14:paraId="68DAF138" w14:textId="77777777" w:rsidR="003D688B" w:rsidRDefault="003D688B" w:rsidP="00096DB7">
      <w:pPr>
        <w:pStyle w:val="Level2"/>
        <w:widowControl w:val="0"/>
        <w:tabs>
          <w:tab w:val="clear" w:pos="851"/>
        </w:tabs>
        <w:adjustRightInd w:val="0"/>
        <w:spacing w:after="0" w:line="240" w:lineRule="auto"/>
        <w:ind w:left="709" w:hanging="709"/>
        <w:jc w:val="both"/>
        <w:textAlignment w:val="baseline"/>
        <w:rPr>
          <w:rFonts w:cs="Arial"/>
          <w:sz w:val="22"/>
          <w:szCs w:val="22"/>
        </w:rPr>
      </w:pPr>
    </w:p>
    <w:p w14:paraId="3264DC91" w14:textId="77777777" w:rsidR="00F24D5A" w:rsidRPr="003D688B" w:rsidRDefault="00FD5BBC" w:rsidP="00A77D15">
      <w:pPr>
        <w:pStyle w:val="Level2"/>
        <w:widowControl w:val="0"/>
        <w:numPr>
          <w:ilvl w:val="2"/>
          <w:numId w:val="14"/>
        </w:numPr>
        <w:adjustRightInd w:val="0"/>
        <w:spacing w:after="0" w:line="240" w:lineRule="auto"/>
        <w:jc w:val="both"/>
        <w:textAlignment w:val="baseline"/>
        <w:rPr>
          <w:rFonts w:cs="Arial"/>
          <w:sz w:val="22"/>
          <w:szCs w:val="22"/>
        </w:rPr>
      </w:pPr>
      <w:r w:rsidRPr="003D688B">
        <w:rPr>
          <w:rFonts w:cs="Arial"/>
          <w:sz w:val="22"/>
          <w:szCs w:val="22"/>
        </w:rPr>
        <w:t>The Tender must be received in accordance with the relevant instructions no later than the time and date indicated.</w:t>
      </w:r>
    </w:p>
    <w:p w14:paraId="626E7DBE" w14:textId="77777777" w:rsidR="00F24D5A" w:rsidRDefault="00F24D5A" w:rsidP="00740A2B">
      <w:pPr>
        <w:jc w:val="both"/>
        <w:rPr>
          <w:rFonts w:cs="Arial"/>
          <w:szCs w:val="22"/>
        </w:rPr>
      </w:pPr>
    </w:p>
    <w:p w14:paraId="43DABE69" w14:textId="77777777" w:rsidR="00F24D5A" w:rsidRPr="00EA7344" w:rsidRDefault="00FD5BBC" w:rsidP="00A77D15">
      <w:pPr>
        <w:pStyle w:val="ListParagraph"/>
        <w:numPr>
          <w:ilvl w:val="2"/>
          <w:numId w:val="14"/>
        </w:numPr>
        <w:jc w:val="both"/>
        <w:rPr>
          <w:rFonts w:cs="Arial"/>
          <w:szCs w:val="22"/>
        </w:rPr>
      </w:pPr>
      <w:r w:rsidRPr="00EA7344">
        <w:rPr>
          <w:rFonts w:cs="Arial"/>
          <w:szCs w:val="22"/>
        </w:rPr>
        <w:lastRenderedPageBreak/>
        <w:t>The Tender (including price) should remain valid for a minimum period of 90 days until a decision is reached.  Pricing will remain the same throughout the contract duration, unless agreed otherwise by both parties.</w:t>
      </w:r>
    </w:p>
    <w:p w14:paraId="39C79A90" w14:textId="77777777" w:rsidR="00F24D5A" w:rsidRDefault="00F24D5A" w:rsidP="00740A2B">
      <w:pPr>
        <w:jc w:val="both"/>
        <w:rPr>
          <w:rFonts w:cs="Arial"/>
          <w:b/>
          <w:szCs w:val="22"/>
        </w:rPr>
      </w:pPr>
    </w:p>
    <w:p w14:paraId="398146AD" w14:textId="77777777" w:rsidR="00F24D5A" w:rsidRDefault="00FD5BBC" w:rsidP="00A77D15">
      <w:pPr>
        <w:pStyle w:val="Level2"/>
        <w:widowControl w:val="0"/>
        <w:numPr>
          <w:ilvl w:val="2"/>
          <w:numId w:val="14"/>
        </w:numPr>
        <w:adjustRightInd w:val="0"/>
        <w:spacing w:after="0" w:line="240" w:lineRule="auto"/>
        <w:jc w:val="both"/>
        <w:textAlignment w:val="baseline"/>
        <w:rPr>
          <w:rFonts w:cs="Arial"/>
          <w:sz w:val="22"/>
          <w:szCs w:val="22"/>
        </w:rPr>
      </w:pPr>
      <w:r>
        <w:rPr>
          <w:rFonts w:cs="Arial"/>
          <w:sz w:val="22"/>
          <w:szCs w:val="22"/>
        </w:rPr>
        <w:t>Any signatures must be made by a person who is authorised to commit the Tenderer to the Contract.</w:t>
      </w:r>
    </w:p>
    <w:p w14:paraId="2F8135D0" w14:textId="77777777" w:rsidR="00FF2CD3" w:rsidRDefault="00FF2CD3" w:rsidP="00FF2CD3">
      <w:pPr>
        <w:pStyle w:val="ListParagraph"/>
        <w:rPr>
          <w:rFonts w:cs="Arial"/>
          <w:szCs w:val="22"/>
        </w:rPr>
      </w:pPr>
    </w:p>
    <w:p w14:paraId="0AFA33AC" w14:textId="77777777" w:rsidR="00F24D5A" w:rsidRDefault="00F6704A" w:rsidP="00A77D15">
      <w:pPr>
        <w:pStyle w:val="Level2"/>
        <w:widowControl w:val="0"/>
        <w:numPr>
          <w:ilvl w:val="1"/>
          <w:numId w:val="14"/>
        </w:numPr>
        <w:adjustRightInd w:val="0"/>
        <w:spacing w:after="0" w:line="240" w:lineRule="auto"/>
        <w:jc w:val="both"/>
        <w:textAlignment w:val="baseline"/>
        <w:rPr>
          <w:rFonts w:cs="Arial"/>
          <w:sz w:val="22"/>
          <w:szCs w:val="22"/>
        </w:rPr>
      </w:pPr>
      <w:r>
        <w:rPr>
          <w:rFonts w:cs="Arial"/>
          <w:b/>
          <w:bCs/>
          <w:sz w:val="22"/>
          <w:szCs w:val="22"/>
        </w:rPr>
        <w:t xml:space="preserve">      </w:t>
      </w:r>
      <w:r w:rsidR="00FD5BBC">
        <w:rPr>
          <w:rFonts w:cs="Arial"/>
          <w:b/>
          <w:bCs/>
          <w:sz w:val="22"/>
          <w:szCs w:val="22"/>
        </w:rPr>
        <w:t>Document Checklist</w:t>
      </w:r>
    </w:p>
    <w:p w14:paraId="3B9D0F6C" w14:textId="77777777" w:rsidR="00F24D5A" w:rsidRDefault="00F24D5A" w:rsidP="00740A2B">
      <w:pPr>
        <w:pStyle w:val="Level2"/>
        <w:widowControl w:val="0"/>
        <w:tabs>
          <w:tab w:val="clear" w:pos="851"/>
        </w:tabs>
        <w:adjustRightInd w:val="0"/>
        <w:spacing w:after="0" w:line="240" w:lineRule="auto"/>
        <w:ind w:left="0" w:firstLine="0"/>
        <w:jc w:val="both"/>
        <w:textAlignment w:val="baseline"/>
        <w:rPr>
          <w:rFonts w:cs="Arial"/>
          <w:sz w:val="22"/>
          <w:szCs w:val="22"/>
        </w:rPr>
      </w:pPr>
    </w:p>
    <w:p w14:paraId="13657615" w14:textId="77777777" w:rsidR="00F24D5A" w:rsidRDefault="00E655CA" w:rsidP="00E655CA">
      <w:pPr>
        <w:pStyle w:val="Level2"/>
        <w:widowControl w:val="0"/>
        <w:tabs>
          <w:tab w:val="clear" w:pos="851"/>
        </w:tabs>
        <w:adjustRightInd w:val="0"/>
        <w:spacing w:after="0" w:line="240" w:lineRule="auto"/>
        <w:ind w:left="709" w:hanging="709"/>
        <w:jc w:val="both"/>
        <w:textAlignment w:val="baseline"/>
        <w:rPr>
          <w:rFonts w:cs="Arial"/>
          <w:sz w:val="22"/>
          <w:szCs w:val="22"/>
        </w:rPr>
      </w:pPr>
      <w:r>
        <w:rPr>
          <w:rFonts w:cs="Arial"/>
          <w:sz w:val="22"/>
          <w:szCs w:val="22"/>
        </w:rPr>
        <w:t>7.2.1</w:t>
      </w:r>
      <w:r>
        <w:rPr>
          <w:rFonts w:cs="Arial"/>
          <w:sz w:val="22"/>
          <w:szCs w:val="22"/>
        </w:rPr>
        <w:tab/>
      </w:r>
      <w:r w:rsidR="00FD5BBC">
        <w:rPr>
          <w:rFonts w:cs="Arial"/>
          <w:sz w:val="22"/>
          <w:szCs w:val="22"/>
        </w:rPr>
        <w:t>Bidders should ensure that they return the following documentation in their response.</w:t>
      </w:r>
    </w:p>
    <w:p w14:paraId="366FC0EC" w14:textId="77777777" w:rsidR="00F24D5A" w:rsidRDefault="00F24D5A">
      <w:pPr>
        <w:pStyle w:val="Level2"/>
        <w:widowControl w:val="0"/>
        <w:tabs>
          <w:tab w:val="clear" w:pos="851"/>
        </w:tabs>
        <w:adjustRightInd w:val="0"/>
        <w:spacing w:after="0" w:line="240" w:lineRule="auto"/>
        <w:ind w:left="0" w:firstLine="0"/>
        <w:jc w:val="both"/>
        <w:textAlignment w:val="baseline"/>
        <w:rPr>
          <w:rFonts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80"/>
      </w:tblGrid>
      <w:tr w:rsidR="00F24D5A" w:rsidRPr="005E6EA1" w14:paraId="0CB6F1B1" w14:textId="77777777">
        <w:tc>
          <w:tcPr>
            <w:tcW w:w="5148" w:type="dxa"/>
            <w:shd w:val="clear" w:color="auto" w:fill="E6E6E6"/>
          </w:tcPr>
          <w:p w14:paraId="7848E789" w14:textId="77777777" w:rsidR="00F24D5A" w:rsidRPr="005E6EA1" w:rsidRDefault="00FD5BBC">
            <w:pPr>
              <w:pStyle w:val="Level2"/>
              <w:widowControl w:val="0"/>
              <w:tabs>
                <w:tab w:val="clear" w:pos="851"/>
              </w:tabs>
              <w:adjustRightInd w:val="0"/>
              <w:spacing w:after="0" w:line="240" w:lineRule="auto"/>
              <w:ind w:left="0" w:firstLine="0"/>
              <w:textAlignment w:val="baseline"/>
              <w:rPr>
                <w:rFonts w:cs="Arial"/>
                <w:b/>
                <w:bCs/>
                <w:sz w:val="22"/>
                <w:szCs w:val="22"/>
              </w:rPr>
            </w:pPr>
            <w:r w:rsidRPr="005E6EA1">
              <w:rPr>
                <w:rFonts w:cs="Arial"/>
                <w:b/>
                <w:bCs/>
                <w:sz w:val="22"/>
                <w:szCs w:val="22"/>
              </w:rPr>
              <w:t>Document</w:t>
            </w:r>
          </w:p>
        </w:tc>
        <w:tc>
          <w:tcPr>
            <w:tcW w:w="3780" w:type="dxa"/>
            <w:shd w:val="clear" w:color="auto" w:fill="E6E6E6"/>
          </w:tcPr>
          <w:p w14:paraId="1FE76FC1" w14:textId="77777777" w:rsidR="00F24D5A" w:rsidRPr="005E6EA1" w:rsidRDefault="00FD5BBC">
            <w:pPr>
              <w:pStyle w:val="Level2"/>
              <w:widowControl w:val="0"/>
              <w:tabs>
                <w:tab w:val="clear" w:pos="851"/>
              </w:tabs>
              <w:adjustRightInd w:val="0"/>
              <w:spacing w:after="0" w:line="240" w:lineRule="auto"/>
              <w:ind w:left="0" w:firstLine="0"/>
              <w:textAlignment w:val="baseline"/>
              <w:rPr>
                <w:rFonts w:cs="Arial"/>
                <w:b/>
                <w:bCs/>
                <w:sz w:val="22"/>
                <w:szCs w:val="22"/>
              </w:rPr>
            </w:pPr>
            <w:r w:rsidRPr="005E6EA1">
              <w:rPr>
                <w:rFonts w:cs="Arial"/>
                <w:b/>
                <w:bCs/>
                <w:sz w:val="22"/>
                <w:szCs w:val="22"/>
              </w:rPr>
              <w:t>Location</w:t>
            </w:r>
          </w:p>
        </w:tc>
      </w:tr>
      <w:tr w:rsidR="00F24D5A" w:rsidRPr="005E6EA1" w14:paraId="1421048D" w14:textId="77777777">
        <w:trPr>
          <w:trHeight w:val="567"/>
        </w:trPr>
        <w:tc>
          <w:tcPr>
            <w:tcW w:w="5148" w:type="dxa"/>
            <w:vAlign w:val="center"/>
          </w:tcPr>
          <w:p w14:paraId="6162DE14" w14:textId="77777777" w:rsidR="00F24D5A" w:rsidRPr="005E6EA1" w:rsidRDefault="00FD5BBC">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 xml:space="preserve">Declaration </w:t>
            </w:r>
            <w:proofErr w:type="gramStart"/>
            <w:r w:rsidRPr="005E6EA1">
              <w:rPr>
                <w:rFonts w:cs="Arial"/>
                <w:sz w:val="22"/>
                <w:szCs w:val="22"/>
              </w:rPr>
              <w:t>Of</w:t>
            </w:r>
            <w:proofErr w:type="gramEnd"/>
            <w:r w:rsidRPr="005E6EA1">
              <w:rPr>
                <w:rFonts w:cs="Arial"/>
                <w:sz w:val="22"/>
                <w:szCs w:val="22"/>
              </w:rPr>
              <w:t xml:space="preserve"> Service Of The Ability To Meet Service Specification</w:t>
            </w:r>
            <w:r w:rsidR="00FC0AFA">
              <w:rPr>
                <w:rFonts w:cs="Arial"/>
                <w:sz w:val="22"/>
                <w:szCs w:val="22"/>
              </w:rPr>
              <w:t xml:space="preserve"> (2.</w:t>
            </w:r>
            <w:r w:rsidR="00FC6AA3">
              <w:rPr>
                <w:rFonts w:cs="Arial"/>
                <w:sz w:val="22"/>
                <w:szCs w:val="22"/>
              </w:rPr>
              <w:t>2</w:t>
            </w:r>
            <w:r w:rsidR="00FC0AFA">
              <w:rPr>
                <w:rFonts w:cs="Arial"/>
                <w:sz w:val="22"/>
                <w:szCs w:val="22"/>
              </w:rPr>
              <w:t>)</w:t>
            </w:r>
          </w:p>
          <w:p w14:paraId="28EE89BF" w14:textId="77777777" w:rsidR="00F24D5A" w:rsidRPr="005E6EA1" w:rsidRDefault="00F24D5A">
            <w:pPr>
              <w:pStyle w:val="Level2"/>
              <w:widowControl w:val="0"/>
              <w:tabs>
                <w:tab w:val="clear" w:pos="851"/>
              </w:tabs>
              <w:adjustRightInd w:val="0"/>
              <w:spacing w:after="0" w:line="240" w:lineRule="auto"/>
              <w:ind w:left="0" w:firstLine="0"/>
              <w:textAlignment w:val="baseline"/>
              <w:rPr>
                <w:rFonts w:cs="Arial"/>
                <w:sz w:val="22"/>
                <w:szCs w:val="22"/>
              </w:rPr>
            </w:pPr>
          </w:p>
        </w:tc>
        <w:tc>
          <w:tcPr>
            <w:tcW w:w="3780" w:type="dxa"/>
            <w:vAlign w:val="center"/>
          </w:tcPr>
          <w:p w14:paraId="62272E1D" w14:textId="77777777" w:rsidR="00F24D5A" w:rsidRPr="005E6EA1" w:rsidRDefault="00FD5BBC" w:rsidP="00F37CC8">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 xml:space="preserve">Section </w:t>
            </w:r>
            <w:r w:rsidR="00F37CC8" w:rsidRPr="005E6EA1">
              <w:rPr>
                <w:rFonts w:cs="Arial"/>
                <w:sz w:val="22"/>
                <w:szCs w:val="22"/>
              </w:rPr>
              <w:t>2</w:t>
            </w:r>
            <w:r w:rsidRPr="005E6EA1">
              <w:rPr>
                <w:rFonts w:cs="Arial"/>
                <w:sz w:val="22"/>
                <w:szCs w:val="22"/>
              </w:rPr>
              <w:t xml:space="preserve"> of this document</w:t>
            </w:r>
          </w:p>
        </w:tc>
      </w:tr>
      <w:tr w:rsidR="00F24D5A" w:rsidRPr="005E6EA1" w14:paraId="44ECF7D1" w14:textId="77777777">
        <w:trPr>
          <w:trHeight w:val="567"/>
        </w:trPr>
        <w:tc>
          <w:tcPr>
            <w:tcW w:w="5148" w:type="dxa"/>
            <w:vAlign w:val="center"/>
          </w:tcPr>
          <w:p w14:paraId="51B84BEB" w14:textId="77777777" w:rsidR="00F24D5A" w:rsidRPr="005E6EA1" w:rsidRDefault="00FD5BBC">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Completed Service Specific Questions</w:t>
            </w:r>
            <w:r w:rsidR="00FC0AFA">
              <w:rPr>
                <w:rFonts w:cs="Arial"/>
                <w:sz w:val="22"/>
                <w:szCs w:val="22"/>
              </w:rPr>
              <w:t xml:space="preserve"> (Section 4.1 – Quality) including </w:t>
            </w:r>
            <w:r w:rsidR="00E172F4">
              <w:rPr>
                <w:rFonts w:cs="Arial"/>
                <w:sz w:val="22"/>
                <w:szCs w:val="22"/>
              </w:rPr>
              <w:t>Price</w:t>
            </w:r>
            <w:r w:rsidR="00FC0AFA">
              <w:rPr>
                <w:rFonts w:cs="Arial"/>
                <w:sz w:val="22"/>
                <w:szCs w:val="22"/>
              </w:rPr>
              <w:t xml:space="preserve"> (Section 4.2 – Price)</w:t>
            </w:r>
          </w:p>
          <w:p w14:paraId="26456724" w14:textId="77777777" w:rsidR="00F24D5A" w:rsidRPr="005E6EA1" w:rsidRDefault="00F24D5A">
            <w:pPr>
              <w:pStyle w:val="Level2"/>
              <w:widowControl w:val="0"/>
              <w:tabs>
                <w:tab w:val="clear" w:pos="851"/>
              </w:tabs>
              <w:adjustRightInd w:val="0"/>
              <w:spacing w:after="0" w:line="240" w:lineRule="auto"/>
              <w:ind w:left="0" w:firstLine="0"/>
              <w:textAlignment w:val="baseline"/>
              <w:rPr>
                <w:rFonts w:cs="Arial"/>
                <w:sz w:val="22"/>
                <w:szCs w:val="22"/>
              </w:rPr>
            </w:pPr>
          </w:p>
        </w:tc>
        <w:tc>
          <w:tcPr>
            <w:tcW w:w="3780" w:type="dxa"/>
            <w:vAlign w:val="center"/>
          </w:tcPr>
          <w:p w14:paraId="4F9291B7" w14:textId="77777777" w:rsidR="00F24D5A" w:rsidRPr="005E6EA1" w:rsidRDefault="00FD5BBC" w:rsidP="00F37CC8">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 xml:space="preserve">Section </w:t>
            </w:r>
            <w:r w:rsidR="00F37CC8" w:rsidRPr="005E6EA1">
              <w:rPr>
                <w:rFonts w:cs="Arial"/>
                <w:sz w:val="22"/>
                <w:szCs w:val="22"/>
              </w:rPr>
              <w:t>4</w:t>
            </w:r>
            <w:r w:rsidRPr="005E6EA1">
              <w:rPr>
                <w:rFonts w:cs="Arial"/>
                <w:sz w:val="22"/>
                <w:szCs w:val="22"/>
              </w:rPr>
              <w:t xml:space="preserve"> of this document</w:t>
            </w:r>
          </w:p>
        </w:tc>
      </w:tr>
      <w:tr w:rsidR="00F24D5A" w:rsidRPr="005E6EA1" w14:paraId="0C9F6CC9" w14:textId="77777777">
        <w:trPr>
          <w:trHeight w:val="567"/>
        </w:trPr>
        <w:tc>
          <w:tcPr>
            <w:tcW w:w="5148" w:type="dxa"/>
            <w:vAlign w:val="center"/>
          </w:tcPr>
          <w:p w14:paraId="51EBDAB3" w14:textId="77777777" w:rsidR="00F24D5A" w:rsidRPr="005E6EA1" w:rsidRDefault="00FD5BBC">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Freedom Of Information Exemption</w:t>
            </w:r>
          </w:p>
          <w:p w14:paraId="6031F3B2" w14:textId="77777777" w:rsidR="00F24D5A" w:rsidRPr="005E6EA1" w:rsidRDefault="00F24D5A">
            <w:pPr>
              <w:pStyle w:val="Level2"/>
              <w:widowControl w:val="0"/>
              <w:tabs>
                <w:tab w:val="clear" w:pos="851"/>
              </w:tabs>
              <w:adjustRightInd w:val="0"/>
              <w:spacing w:after="0" w:line="240" w:lineRule="auto"/>
              <w:ind w:left="0" w:firstLine="0"/>
              <w:textAlignment w:val="baseline"/>
              <w:rPr>
                <w:rFonts w:cs="Arial"/>
                <w:sz w:val="22"/>
                <w:szCs w:val="22"/>
              </w:rPr>
            </w:pPr>
          </w:p>
        </w:tc>
        <w:tc>
          <w:tcPr>
            <w:tcW w:w="3780" w:type="dxa"/>
            <w:vAlign w:val="center"/>
          </w:tcPr>
          <w:p w14:paraId="775ED85D" w14:textId="77777777" w:rsidR="00F24D5A" w:rsidRPr="005E6EA1" w:rsidRDefault="00FD5BBC" w:rsidP="00F37CC8">
            <w:pPr>
              <w:pStyle w:val="Level2"/>
              <w:widowControl w:val="0"/>
              <w:tabs>
                <w:tab w:val="clear" w:pos="851"/>
              </w:tabs>
              <w:adjustRightInd w:val="0"/>
              <w:spacing w:after="0" w:line="240" w:lineRule="auto"/>
              <w:ind w:left="0" w:firstLine="0"/>
              <w:textAlignment w:val="baseline"/>
              <w:rPr>
                <w:rFonts w:cs="Arial"/>
                <w:sz w:val="22"/>
                <w:szCs w:val="22"/>
              </w:rPr>
            </w:pPr>
            <w:r w:rsidRPr="005E6EA1">
              <w:rPr>
                <w:rFonts w:cs="Arial"/>
                <w:sz w:val="22"/>
                <w:szCs w:val="22"/>
              </w:rPr>
              <w:t xml:space="preserve">Section </w:t>
            </w:r>
            <w:r w:rsidR="00FC0AFA">
              <w:rPr>
                <w:rFonts w:cs="Arial"/>
                <w:sz w:val="22"/>
                <w:szCs w:val="22"/>
              </w:rPr>
              <w:t>6.7</w:t>
            </w:r>
            <w:r w:rsidRPr="005E6EA1">
              <w:rPr>
                <w:rFonts w:cs="Arial"/>
                <w:sz w:val="22"/>
                <w:szCs w:val="22"/>
              </w:rPr>
              <w:t xml:space="preserve"> of this document</w:t>
            </w:r>
          </w:p>
        </w:tc>
      </w:tr>
      <w:tr w:rsidR="00BB7920" w:rsidRPr="005E6EA1" w14:paraId="71696268" w14:textId="77777777">
        <w:trPr>
          <w:trHeight w:val="567"/>
        </w:trPr>
        <w:tc>
          <w:tcPr>
            <w:tcW w:w="5148" w:type="dxa"/>
            <w:vAlign w:val="center"/>
          </w:tcPr>
          <w:p w14:paraId="5B1D1E61" w14:textId="77777777" w:rsidR="00BB7920" w:rsidRPr="005E6EA1" w:rsidRDefault="00E53D02">
            <w:pPr>
              <w:pStyle w:val="Level2"/>
              <w:widowControl w:val="0"/>
              <w:tabs>
                <w:tab w:val="clear" w:pos="851"/>
              </w:tabs>
              <w:adjustRightInd w:val="0"/>
              <w:spacing w:after="0" w:line="240" w:lineRule="auto"/>
              <w:ind w:left="0" w:firstLine="0"/>
              <w:textAlignment w:val="baseline"/>
              <w:rPr>
                <w:rFonts w:cs="Arial"/>
                <w:sz w:val="22"/>
                <w:szCs w:val="22"/>
              </w:rPr>
            </w:pPr>
            <w:r>
              <w:rPr>
                <w:rFonts w:cs="Arial"/>
                <w:sz w:val="22"/>
                <w:szCs w:val="22"/>
              </w:rPr>
              <w:t>Suitability</w:t>
            </w:r>
            <w:r w:rsidR="00BB7920">
              <w:rPr>
                <w:rFonts w:cs="Arial"/>
                <w:sz w:val="22"/>
                <w:szCs w:val="22"/>
              </w:rPr>
              <w:t xml:space="preserve"> Questionnaire</w:t>
            </w:r>
            <w:r w:rsidR="00BF74E3">
              <w:rPr>
                <w:rFonts w:cs="Arial"/>
                <w:sz w:val="22"/>
                <w:szCs w:val="22"/>
              </w:rPr>
              <w:t xml:space="preserve"> (plus supporting documen</w:t>
            </w:r>
            <w:r w:rsidR="00214E50">
              <w:rPr>
                <w:rFonts w:cs="Arial"/>
                <w:sz w:val="22"/>
                <w:szCs w:val="22"/>
              </w:rPr>
              <w:t>ta</w:t>
            </w:r>
            <w:r w:rsidR="00BF74E3">
              <w:rPr>
                <w:rFonts w:cs="Arial"/>
                <w:sz w:val="22"/>
                <w:szCs w:val="22"/>
              </w:rPr>
              <w:t>tion)</w:t>
            </w:r>
          </w:p>
        </w:tc>
        <w:tc>
          <w:tcPr>
            <w:tcW w:w="3780" w:type="dxa"/>
            <w:vAlign w:val="center"/>
          </w:tcPr>
          <w:p w14:paraId="07235465" w14:textId="77777777" w:rsidR="00BB7920" w:rsidRDefault="00ED33A4" w:rsidP="00061B6B">
            <w:pPr>
              <w:pStyle w:val="Level2"/>
              <w:widowControl w:val="0"/>
              <w:tabs>
                <w:tab w:val="clear" w:pos="851"/>
              </w:tabs>
              <w:adjustRightInd w:val="0"/>
              <w:spacing w:after="0" w:line="240" w:lineRule="auto"/>
              <w:ind w:left="0" w:firstLine="0"/>
              <w:textAlignment w:val="baseline"/>
              <w:rPr>
                <w:rFonts w:cs="Arial"/>
                <w:sz w:val="22"/>
                <w:szCs w:val="22"/>
              </w:rPr>
            </w:pPr>
            <w:r>
              <w:rPr>
                <w:rFonts w:cs="Arial"/>
                <w:sz w:val="22"/>
                <w:szCs w:val="22"/>
              </w:rPr>
              <w:t xml:space="preserve">Appendix </w:t>
            </w:r>
            <w:r w:rsidR="00061B6B">
              <w:rPr>
                <w:rFonts w:cs="Arial"/>
                <w:sz w:val="22"/>
                <w:szCs w:val="22"/>
              </w:rPr>
              <w:t>A</w:t>
            </w:r>
          </w:p>
        </w:tc>
      </w:tr>
    </w:tbl>
    <w:p w14:paraId="72F12710" w14:textId="77777777" w:rsidR="00F24D5A" w:rsidRPr="005E6EA1" w:rsidRDefault="00F24D5A">
      <w:pPr>
        <w:pStyle w:val="Level2"/>
        <w:widowControl w:val="0"/>
        <w:tabs>
          <w:tab w:val="clear" w:pos="851"/>
        </w:tabs>
        <w:adjustRightInd w:val="0"/>
        <w:spacing w:after="0" w:line="240" w:lineRule="auto"/>
        <w:ind w:left="0" w:firstLine="0"/>
        <w:textAlignment w:val="baseline"/>
        <w:rPr>
          <w:rFonts w:cs="Arial"/>
          <w:sz w:val="22"/>
          <w:szCs w:val="22"/>
        </w:rPr>
      </w:pPr>
    </w:p>
    <w:p w14:paraId="2874979C" w14:textId="77777777" w:rsidR="005E6EA1" w:rsidRDefault="005E6EA1" w:rsidP="005E6EA1">
      <w:pPr>
        <w:rPr>
          <w:lang w:eastAsia="en-GB"/>
        </w:rPr>
      </w:pPr>
    </w:p>
    <w:p w14:paraId="1BE90CD2" w14:textId="77777777" w:rsidR="003A2033" w:rsidRDefault="003A2033" w:rsidP="003A2033">
      <w:pPr>
        <w:pStyle w:val="Level2"/>
        <w:widowControl w:val="0"/>
        <w:tabs>
          <w:tab w:val="clear" w:pos="851"/>
        </w:tabs>
        <w:adjustRightInd w:val="0"/>
        <w:spacing w:after="0" w:line="240" w:lineRule="auto"/>
        <w:ind w:left="709" w:firstLine="0"/>
        <w:textAlignment w:val="baseline"/>
        <w:rPr>
          <w:rFonts w:cs="Arial"/>
          <w:sz w:val="22"/>
          <w:szCs w:val="22"/>
        </w:rPr>
      </w:pPr>
    </w:p>
    <w:sectPr w:rsidR="003A2033" w:rsidSect="008B6A53">
      <w:type w:val="oddPag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4C3B" w14:textId="77777777" w:rsidR="004B7922" w:rsidRDefault="004B7922">
      <w:r>
        <w:separator/>
      </w:r>
    </w:p>
  </w:endnote>
  <w:endnote w:type="continuationSeparator" w:id="0">
    <w:p w14:paraId="4FF0F51B" w14:textId="77777777" w:rsidR="004B7922" w:rsidRDefault="004B7922">
      <w:r>
        <w:continuationSeparator/>
      </w:r>
    </w:p>
  </w:endnote>
  <w:endnote w:type="continuationNotice" w:id="1">
    <w:p w14:paraId="687A6767" w14:textId="77777777" w:rsidR="004B7922" w:rsidRDefault="004B7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9E9E" w14:textId="77777777" w:rsidR="0050061C" w:rsidRDefault="0050061C">
    <w:pPr>
      <w:pStyle w:val="Footer"/>
      <w:tabs>
        <w:tab w:val="right" w:pos="9356"/>
      </w:tabs>
      <w:rPr>
        <w:i/>
      </w:rPr>
    </w:pPr>
    <w:r>
      <w:rPr>
        <w:i/>
      </w:rPr>
      <w:tab/>
    </w:r>
    <w:r>
      <w:rPr>
        <w:i/>
      </w:rPr>
      <w:tab/>
    </w:r>
    <w:r>
      <w:rPr>
        <w:i/>
        <w:snapToGrid w:val="0"/>
        <w:lang w:eastAsia="en-US"/>
      </w:rPr>
      <w:t xml:space="preserve">Page </w:t>
    </w:r>
    <w:r>
      <w:rPr>
        <w:i/>
        <w:snapToGrid w:val="0"/>
        <w:lang w:eastAsia="en-US"/>
      </w:rPr>
      <w:fldChar w:fldCharType="begin"/>
    </w:r>
    <w:r>
      <w:rPr>
        <w:i/>
        <w:snapToGrid w:val="0"/>
        <w:lang w:eastAsia="en-US"/>
      </w:rPr>
      <w:instrText xml:space="preserve"> PAGE </w:instrText>
    </w:r>
    <w:r>
      <w:rPr>
        <w:i/>
        <w:snapToGrid w:val="0"/>
        <w:lang w:eastAsia="en-US"/>
      </w:rPr>
      <w:fldChar w:fldCharType="separate"/>
    </w:r>
    <w:r>
      <w:rPr>
        <w:i/>
        <w:snapToGrid w:val="0"/>
        <w:lang w:eastAsia="en-US"/>
      </w:rPr>
      <w:t>32</w:t>
    </w:r>
    <w:r>
      <w:rPr>
        <w:i/>
        <w:snapToGrid w:val="0"/>
        <w:lang w:eastAsia="en-US"/>
      </w:rPr>
      <w:fldChar w:fldCharType="end"/>
    </w:r>
    <w:r>
      <w:rPr>
        <w:i/>
        <w:snapToGrid w:val="0"/>
        <w:lang w:eastAsia="en-US"/>
      </w:rPr>
      <w:t xml:space="preserve"> of </w:t>
    </w:r>
    <w:r>
      <w:rPr>
        <w:i/>
        <w:snapToGrid w:val="0"/>
        <w:lang w:eastAsia="en-US"/>
      </w:rPr>
      <w:fldChar w:fldCharType="begin"/>
    </w:r>
    <w:r>
      <w:rPr>
        <w:i/>
        <w:snapToGrid w:val="0"/>
        <w:lang w:eastAsia="en-US"/>
      </w:rPr>
      <w:instrText xml:space="preserve"> NUMPAGES </w:instrText>
    </w:r>
    <w:r>
      <w:rPr>
        <w:i/>
        <w:snapToGrid w:val="0"/>
        <w:lang w:eastAsia="en-US"/>
      </w:rPr>
      <w:fldChar w:fldCharType="separate"/>
    </w:r>
    <w:r>
      <w:rPr>
        <w:i/>
        <w:snapToGrid w:val="0"/>
        <w:lang w:eastAsia="en-US"/>
      </w:rPr>
      <w:t>32</w:t>
    </w:r>
    <w:r>
      <w:rPr>
        <w:i/>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68FB" w14:textId="77777777" w:rsidR="004B7922" w:rsidRDefault="004B7922">
      <w:r>
        <w:separator/>
      </w:r>
    </w:p>
  </w:footnote>
  <w:footnote w:type="continuationSeparator" w:id="0">
    <w:p w14:paraId="40A2FD5E" w14:textId="77777777" w:rsidR="004B7922" w:rsidRDefault="004B7922">
      <w:r>
        <w:continuationSeparator/>
      </w:r>
    </w:p>
  </w:footnote>
  <w:footnote w:type="continuationNotice" w:id="1">
    <w:p w14:paraId="485194F3" w14:textId="77777777" w:rsidR="004B7922" w:rsidRDefault="004B7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E8E5" w14:textId="6D389276" w:rsidR="0050061C" w:rsidRDefault="0050061C" w:rsidP="008D4CBB">
    <w:pPr>
      <w:autoSpaceDE w:val="0"/>
      <w:autoSpaceDN w:val="0"/>
      <w:adjustRightInd w:val="0"/>
      <w:rPr>
        <w:rFonts w:ascii="Tms Rmn" w:hAnsi="Tms Rmn" w:cs="Tms Rmn"/>
        <w:color w:val="000000"/>
        <w:sz w:val="24"/>
        <w:lang w:eastAsia="en-GB"/>
      </w:rPr>
    </w:pPr>
    <w:r w:rsidRPr="00B402B8">
      <w:rPr>
        <w:rFonts w:ascii="Tms Rmn" w:hAnsi="Tms Rmn" w:cs="Tms Rmn"/>
        <w:color w:val="000000"/>
        <w:sz w:val="24"/>
        <w:lang w:eastAsia="en-GB"/>
      </w:rPr>
      <w:t xml:space="preserve">CHEST reference: </w:t>
    </w:r>
    <w:r w:rsidR="00540330">
      <w:rPr>
        <w:rFonts w:ascii="Tms Rmn" w:hAnsi="Tms Rmn" w:cs="Tms Rmn"/>
        <w:color w:val="000000"/>
        <w:sz w:val="24"/>
        <w:lang w:eastAsia="en-GB"/>
      </w:rPr>
      <w:t>DN</w:t>
    </w:r>
    <w:r w:rsidR="00394380">
      <w:rPr>
        <w:rFonts w:ascii="Tms Rmn" w:hAnsi="Tms Rmn" w:cs="Tms Rmn"/>
        <w:color w:val="000000"/>
        <w:sz w:val="24"/>
        <w:lang w:eastAsia="en-GB"/>
      </w:rPr>
      <w:t>6</w:t>
    </w:r>
    <w:r w:rsidR="003E150F">
      <w:rPr>
        <w:rFonts w:ascii="Tms Rmn" w:hAnsi="Tms Rmn" w:cs="Tms Rmn"/>
        <w:color w:val="000000"/>
        <w:sz w:val="24"/>
        <w:lang w:eastAsia="en-GB"/>
      </w:rPr>
      <w:t>34723</w:t>
    </w:r>
  </w:p>
  <w:p w14:paraId="40226A7D" w14:textId="77777777" w:rsidR="0050061C" w:rsidRDefault="0050061C" w:rsidP="008D4CBB">
    <w:pPr>
      <w:pStyle w:val="Header"/>
    </w:pPr>
    <w:r>
      <w:rPr>
        <w:rFonts w:ascii="Tms Rmn" w:hAnsi="Tms Rmn" w:cs="Tms Rmn"/>
        <w:color w:val="000000"/>
        <w:sz w:val="24"/>
        <w:lang w:eastAsia="en-GB"/>
      </w:rPr>
      <w:t xml:space="preserve">Title: </w:t>
    </w:r>
    <w:r>
      <w:rPr>
        <w:rFonts w:cs="Arial"/>
      </w:rPr>
      <w:t xml:space="preserve">Opportunity </w:t>
    </w:r>
    <w:proofErr w:type="gramStart"/>
    <w:r>
      <w:rPr>
        <w:rFonts w:cs="Arial"/>
      </w:rPr>
      <w:t>To</w:t>
    </w:r>
    <w:proofErr w:type="gramEnd"/>
    <w:r>
      <w:rPr>
        <w:rFonts w:cs="Arial"/>
      </w:rPr>
      <w:t xml:space="preserve"> Join The Existing </w:t>
    </w:r>
    <w:r w:rsidRPr="00592673">
      <w:rPr>
        <w:rFonts w:cs="Arial"/>
      </w:rPr>
      <w:t>Framework Of Approved Suppliers</w:t>
    </w:r>
    <w:r>
      <w:rPr>
        <w:rFonts w:cs="Arial"/>
      </w:rPr>
      <w:t xml:space="preserve"> </w:t>
    </w:r>
    <w:r w:rsidRPr="00592673">
      <w:rPr>
        <w:rFonts w:cs="Arial"/>
      </w:rPr>
      <w:t>For The Provision Of Domiciliary Care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C2151C"/>
    <w:lvl w:ilvl="0">
      <w:numFmt w:val="bullet"/>
      <w:lvlText w:val="*"/>
      <w:lvlJc w:val="left"/>
    </w:lvl>
  </w:abstractNum>
  <w:abstractNum w:abstractNumId="1" w15:restartNumberingAfterBreak="0">
    <w:nsid w:val="01B76BB8"/>
    <w:multiLevelType w:val="hybridMultilevel"/>
    <w:tmpl w:val="BACED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37AF5"/>
    <w:multiLevelType w:val="hybridMultilevel"/>
    <w:tmpl w:val="B6D23DD2"/>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3" w15:restartNumberingAfterBreak="0">
    <w:nsid w:val="05216197"/>
    <w:multiLevelType w:val="multilevel"/>
    <w:tmpl w:val="5C0CBE7E"/>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6D95A4E"/>
    <w:multiLevelType w:val="multilevel"/>
    <w:tmpl w:val="45F88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B7015"/>
    <w:multiLevelType w:val="hybridMultilevel"/>
    <w:tmpl w:val="B86A39BE"/>
    <w:lvl w:ilvl="0" w:tplc="7E82CFC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5910"/>
    <w:multiLevelType w:val="hybridMultilevel"/>
    <w:tmpl w:val="0CFE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0738F"/>
    <w:multiLevelType w:val="hybridMultilevel"/>
    <w:tmpl w:val="2CE25C7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2FE4765A"/>
    <w:multiLevelType w:val="multilevel"/>
    <w:tmpl w:val="7542F1B0"/>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2F6B1D"/>
    <w:multiLevelType w:val="hybridMultilevel"/>
    <w:tmpl w:val="0498A068"/>
    <w:lvl w:ilvl="0" w:tplc="C2C0C1CC">
      <w:start w:val="1"/>
      <w:numFmt w:val="bullet"/>
      <w:lvlText w:val="o"/>
      <w:lvlJc w:val="left"/>
      <w:pPr>
        <w:tabs>
          <w:tab w:val="num" w:pos="1134"/>
        </w:tabs>
        <w:ind w:left="1134" w:hanging="454"/>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0" w15:restartNumberingAfterBreak="0">
    <w:nsid w:val="39E83B15"/>
    <w:multiLevelType w:val="hybridMultilevel"/>
    <w:tmpl w:val="905C89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C27F0"/>
    <w:multiLevelType w:val="multilevel"/>
    <w:tmpl w:val="C944AA02"/>
    <w:lvl w:ilvl="0">
      <w:start w:val="1"/>
      <w:numFmt w:val="lowerLetter"/>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0015C1"/>
    <w:multiLevelType w:val="hybridMultilevel"/>
    <w:tmpl w:val="C6B49E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445FE"/>
    <w:multiLevelType w:val="hybridMultilevel"/>
    <w:tmpl w:val="E6BA0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4F02DF"/>
    <w:multiLevelType w:val="hybridMultilevel"/>
    <w:tmpl w:val="825A1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18A1200"/>
    <w:multiLevelType w:val="multilevel"/>
    <w:tmpl w:val="6B0E551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BB1922"/>
    <w:multiLevelType w:val="hybridMultilevel"/>
    <w:tmpl w:val="BB38E85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17" w15:restartNumberingAfterBreak="0">
    <w:nsid w:val="44CA490C"/>
    <w:multiLevelType w:val="multilevel"/>
    <w:tmpl w:val="4D4E0F2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8A07497"/>
    <w:multiLevelType w:val="hybridMultilevel"/>
    <w:tmpl w:val="7E34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86A9D"/>
    <w:multiLevelType w:val="hybridMultilevel"/>
    <w:tmpl w:val="DDF6D4A4"/>
    <w:lvl w:ilvl="0" w:tplc="29B0A43C">
      <w:start w:val="1"/>
      <w:numFmt w:val="bullet"/>
      <w:lvlText w:val=""/>
      <w:lvlJc w:val="left"/>
      <w:pPr>
        <w:tabs>
          <w:tab w:val="num" w:pos="1074"/>
        </w:tabs>
        <w:ind w:left="1071" w:hanging="357"/>
      </w:pPr>
      <w:rPr>
        <w:rFonts w:ascii="Symbol" w:hAnsi="Symbol" w:hint="default"/>
        <w:sz w:val="20"/>
      </w:rPr>
    </w:lvl>
    <w:lvl w:ilvl="1" w:tplc="50F2CA6E">
      <w:start w:val="1"/>
      <w:numFmt w:val="decimal"/>
      <w:lvlText w:val="2.%2"/>
      <w:lvlJc w:val="left"/>
      <w:pPr>
        <w:tabs>
          <w:tab w:val="num" w:pos="2514"/>
        </w:tabs>
        <w:ind w:left="2514" w:hanging="720"/>
      </w:pPr>
      <w:rPr>
        <w:rFonts w:ascii="Arial" w:hAnsi="Arial" w:hint="default"/>
        <w:b w:val="0"/>
        <w:i w:val="0"/>
        <w:sz w:val="24"/>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51D63FBE"/>
    <w:multiLevelType w:val="hybridMultilevel"/>
    <w:tmpl w:val="0B4CD7B2"/>
    <w:lvl w:ilvl="0" w:tplc="08090017">
      <w:start w:val="1"/>
      <w:numFmt w:val="lowerLetter"/>
      <w:lvlText w:val="%1)"/>
      <w:lvlJc w:val="left"/>
      <w:pPr>
        <w:ind w:left="1080" w:hanging="360"/>
      </w:p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4F1732"/>
    <w:multiLevelType w:val="hybridMultilevel"/>
    <w:tmpl w:val="4A668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84AEA"/>
    <w:multiLevelType w:val="hybridMultilevel"/>
    <w:tmpl w:val="8152A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B7D06"/>
    <w:multiLevelType w:val="hybridMultilevel"/>
    <w:tmpl w:val="3EA0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40C71"/>
    <w:multiLevelType w:val="hybridMultilevel"/>
    <w:tmpl w:val="04CA35E4"/>
    <w:lvl w:ilvl="0" w:tplc="0C187980">
      <w:start w:val="1"/>
      <w:numFmt w:val="lowerRoman"/>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8F73F87"/>
    <w:multiLevelType w:val="hybridMultilevel"/>
    <w:tmpl w:val="C05C28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754677"/>
    <w:multiLevelType w:val="hybridMultilevel"/>
    <w:tmpl w:val="2550BC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CC11AFE"/>
    <w:multiLevelType w:val="hybridMultilevel"/>
    <w:tmpl w:val="8E4EC7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C5836"/>
    <w:multiLevelType w:val="hybridMultilevel"/>
    <w:tmpl w:val="B814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66375"/>
    <w:multiLevelType w:val="hybridMultilevel"/>
    <w:tmpl w:val="7DA6E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5A27DC"/>
    <w:multiLevelType w:val="hybridMultilevel"/>
    <w:tmpl w:val="DB0E5E0E"/>
    <w:lvl w:ilvl="0" w:tplc="0C187980">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839A9"/>
    <w:multiLevelType w:val="hybridMultilevel"/>
    <w:tmpl w:val="ADC87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1D1841"/>
    <w:multiLevelType w:val="multilevel"/>
    <w:tmpl w:val="5C603AC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A2D1741"/>
    <w:multiLevelType w:val="hybridMultilevel"/>
    <w:tmpl w:val="93025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BA3ACD"/>
    <w:multiLevelType w:val="hybridMultilevel"/>
    <w:tmpl w:val="2EF6F73E"/>
    <w:lvl w:ilvl="0" w:tplc="0C187980">
      <w:start w:val="1"/>
      <w:numFmt w:val="lowerRoman"/>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55340"/>
    <w:multiLevelType w:val="hybridMultilevel"/>
    <w:tmpl w:val="478AE57C"/>
    <w:lvl w:ilvl="0" w:tplc="04090017">
      <w:start w:val="1"/>
      <w:numFmt w:val="lowerLetter"/>
      <w:lvlText w:val="%1)"/>
      <w:lvlJc w:val="left"/>
      <w:pPr>
        <w:tabs>
          <w:tab w:val="num" w:pos="927"/>
        </w:tabs>
        <w:ind w:left="927" w:hanging="360"/>
      </w:pPr>
    </w:lvl>
    <w:lvl w:ilvl="1" w:tplc="8D06A75A">
      <w:start w:val="1"/>
      <w:numFmt w:val="lowerRoman"/>
      <w:lvlText w:val="%2)"/>
      <w:lvlJc w:val="left"/>
      <w:pPr>
        <w:tabs>
          <w:tab w:val="num" w:pos="2007"/>
        </w:tabs>
        <w:ind w:left="2007" w:hanging="720"/>
      </w:pPr>
      <w:rPr>
        <w:rFonts w:hint="default"/>
      </w:r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36" w15:restartNumberingAfterBreak="0">
    <w:nsid w:val="6CAA0C1E"/>
    <w:multiLevelType w:val="hybridMultilevel"/>
    <w:tmpl w:val="18F4C6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88143A2"/>
    <w:multiLevelType w:val="hybridMultilevel"/>
    <w:tmpl w:val="B950B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5F7041"/>
    <w:multiLevelType w:val="multilevel"/>
    <w:tmpl w:val="7A8E3B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2D3D5F"/>
    <w:multiLevelType w:val="hybridMultilevel"/>
    <w:tmpl w:val="5BE0179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40" w15:restartNumberingAfterBreak="0">
    <w:nsid w:val="7D673B7A"/>
    <w:multiLevelType w:val="hybridMultilevel"/>
    <w:tmpl w:val="D5A48BC2"/>
    <w:lvl w:ilvl="0" w:tplc="C2C0C1CC">
      <w:start w:val="1"/>
      <w:numFmt w:val="bullet"/>
      <w:lvlText w:val="o"/>
      <w:lvlJc w:val="left"/>
      <w:pPr>
        <w:tabs>
          <w:tab w:val="num" w:pos="3261"/>
        </w:tabs>
        <w:ind w:left="3261" w:hanging="454"/>
      </w:pPr>
      <w:rPr>
        <w:rFonts w:hint="default"/>
      </w:rPr>
    </w:lvl>
    <w:lvl w:ilvl="1" w:tplc="04090003" w:tentative="1">
      <w:start w:val="1"/>
      <w:numFmt w:val="bullet"/>
      <w:lvlText w:val="o"/>
      <w:lvlJc w:val="left"/>
      <w:pPr>
        <w:tabs>
          <w:tab w:val="num" w:pos="4247"/>
        </w:tabs>
        <w:ind w:left="4247" w:hanging="360"/>
      </w:pPr>
      <w:rPr>
        <w:rFonts w:ascii="Courier New" w:hAnsi="Courier New" w:hint="default"/>
      </w:rPr>
    </w:lvl>
    <w:lvl w:ilvl="2" w:tplc="04090005" w:tentative="1">
      <w:start w:val="1"/>
      <w:numFmt w:val="bullet"/>
      <w:lvlText w:val=""/>
      <w:lvlJc w:val="left"/>
      <w:pPr>
        <w:tabs>
          <w:tab w:val="num" w:pos="4967"/>
        </w:tabs>
        <w:ind w:left="4967" w:hanging="360"/>
      </w:pPr>
      <w:rPr>
        <w:rFonts w:ascii="Wingdings" w:hAnsi="Wingdings" w:hint="default"/>
      </w:rPr>
    </w:lvl>
    <w:lvl w:ilvl="3" w:tplc="04090001" w:tentative="1">
      <w:start w:val="1"/>
      <w:numFmt w:val="bullet"/>
      <w:lvlText w:val=""/>
      <w:lvlJc w:val="left"/>
      <w:pPr>
        <w:tabs>
          <w:tab w:val="num" w:pos="5687"/>
        </w:tabs>
        <w:ind w:left="5687" w:hanging="360"/>
      </w:pPr>
      <w:rPr>
        <w:rFonts w:ascii="Symbol" w:hAnsi="Symbol" w:hint="default"/>
      </w:rPr>
    </w:lvl>
    <w:lvl w:ilvl="4" w:tplc="04090003" w:tentative="1">
      <w:start w:val="1"/>
      <w:numFmt w:val="bullet"/>
      <w:lvlText w:val="o"/>
      <w:lvlJc w:val="left"/>
      <w:pPr>
        <w:tabs>
          <w:tab w:val="num" w:pos="6407"/>
        </w:tabs>
        <w:ind w:left="6407" w:hanging="360"/>
      </w:pPr>
      <w:rPr>
        <w:rFonts w:ascii="Courier New" w:hAnsi="Courier New" w:hint="default"/>
      </w:rPr>
    </w:lvl>
    <w:lvl w:ilvl="5" w:tplc="04090005" w:tentative="1">
      <w:start w:val="1"/>
      <w:numFmt w:val="bullet"/>
      <w:lvlText w:val=""/>
      <w:lvlJc w:val="left"/>
      <w:pPr>
        <w:tabs>
          <w:tab w:val="num" w:pos="7127"/>
        </w:tabs>
        <w:ind w:left="7127" w:hanging="360"/>
      </w:pPr>
      <w:rPr>
        <w:rFonts w:ascii="Wingdings" w:hAnsi="Wingdings" w:hint="default"/>
      </w:rPr>
    </w:lvl>
    <w:lvl w:ilvl="6" w:tplc="04090001" w:tentative="1">
      <w:start w:val="1"/>
      <w:numFmt w:val="bullet"/>
      <w:lvlText w:val=""/>
      <w:lvlJc w:val="left"/>
      <w:pPr>
        <w:tabs>
          <w:tab w:val="num" w:pos="7847"/>
        </w:tabs>
        <w:ind w:left="7847" w:hanging="360"/>
      </w:pPr>
      <w:rPr>
        <w:rFonts w:ascii="Symbol" w:hAnsi="Symbol" w:hint="default"/>
      </w:rPr>
    </w:lvl>
    <w:lvl w:ilvl="7" w:tplc="04090003" w:tentative="1">
      <w:start w:val="1"/>
      <w:numFmt w:val="bullet"/>
      <w:lvlText w:val="o"/>
      <w:lvlJc w:val="left"/>
      <w:pPr>
        <w:tabs>
          <w:tab w:val="num" w:pos="8567"/>
        </w:tabs>
        <w:ind w:left="8567" w:hanging="360"/>
      </w:pPr>
      <w:rPr>
        <w:rFonts w:ascii="Courier New" w:hAnsi="Courier New" w:hint="default"/>
      </w:rPr>
    </w:lvl>
    <w:lvl w:ilvl="8" w:tplc="04090005" w:tentative="1">
      <w:start w:val="1"/>
      <w:numFmt w:val="bullet"/>
      <w:lvlText w:val=""/>
      <w:lvlJc w:val="left"/>
      <w:pPr>
        <w:tabs>
          <w:tab w:val="num" w:pos="9287"/>
        </w:tabs>
        <w:ind w:left="9287" w:hanging="360"/>
      </w:pPr>
      <w:rPr>
        <w:rFonts w:ascii="Wingdings" w:hAnsi="Wingdings" w:hint="default"/>
      </w:rPr>
    </w:lvl>
  </w:abstractNum>
  <w:abstractNum w:abstractNumId="41" w15:restartNumberingAfterBreak="0">
    <w:nsid w:val="7DA73528"/>
    <w:multiLevelType w:val="hybridMultilevel"/>
    <w:tmpl w:val="220A27DA"/>
    <w:lvl w:ilvl="0" w:tplc="C2C0C1CC">
      <w:start w:val="1"/>
      <w:numFmt w:val="bullet"/>
      <w:lvlText w:val="o"/>
      <w:lvlJc w:val="left"/>
      <w:pPr>
        <w:tabs>
          <w:tab w:val="num" w:pos="1134"/>
        </w:tabs>
        <w:ind w:left="1134" w:hanging="454"/>
      </w:pPr>
      <w:rPr>
        <w:rFonts w:hint="default"/>
      </w:rPr>
    </w:lvl>
    <w:lvl w:ilvl="1" w:tplc="3684F38C">
      <w:start w:val="1"/>
      <w:numFmt w:val="lowerLetter"/>
      <w:lvlText w:val="%2."/>
      <w:lvlJc w:val="left"/>
      <w:pPr>
        <w:tabs>
          <w:tab w:val="num" w:pos="2120"/>
        </w:tabs>
        <w:ind w:left="2120" w:hanging="360"/>
      </w:pPr>
      <w:rPr>
        <w:rFonts w:hint="default"/>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2" w15:restartNumberingAfterBreak="0">
    <w:nsid w:val="7E794863"/>
    <w:multiLevelType w:val="hybridMultilevel"/>
    <w:tmpl w:val="A24E1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12"/>
  </w:num>
  <w:num w:numId="4">
    <w:abstractNumId w:val="1"/>
  </w:num>
  <w:num w:numId="5">
    <w:abstractNumId w:val="10"/>
  </w:num>
  <w:num w:numId="6">
    <w:abstractNumId w:val="40"/>
  </w:num>
  <w:num w:numId="7">
    <w:abstractNumId w:val="41"/>
  </w:num>
  <w:num w:numId="8">
    <w:abstractNumId w:val="9"/>
  </w:num>
  <w:num w:numId="9">
    <w:abstractNumId w:val="15"/>
  </w:num>
  <w:num w:numId="10">
    <w:abstractNumId w:val="7"/>
  </w:num>
  <w:num w:numId="11">
    <w:abstractNumId w:val="28"/>
  </w:num>
  <w:num w:numId="12">
    <w:abstractNumId w:val="18"/>
  </w:num>
  <w:num w:numId="13">
    <w:abstractNumId w:val="21"/>
  </w:num>
  <w:num w:numId="14">
    <w:abstractNumId w:val="38"/>
  </w:num>
  <w:num w:numId="15">
    <w:abstractNumId w:val="5"/>
  </w:num>
  <w:num w:numId="16">
    <w:abstractNumId w:val="14"/>
  </w:num>
  <w:num w:numId="17">
    <w:abstractNumId w:val="4"/>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23"/>
  </w:num>
  <w:num w:numId="20">
    <w:abstractNumId w:val="19"/>
  </w:num>
  <w:num w:numId="21">
    <w:abstractNumId w:val="30"/>
  </w:num>
  <w:num w:numId="22">
    <w:abstractNumId w:val="29"/>
  </w:num>
  <w:num w:numId="23">
    <w:abstractNumId w:val="24"/>
  </w:num>
  <w:num w:numId="24">
    <w:abstractNumId w:val="32"/>
  </w:num>
  <w:num w:numId="25">
    <w:abstractNumId w:val="11"/>
  </w:num>
  <w:num w:numId="26">
    <w:abstractNumId w:val="8"/>
  </w:num>
  <w:num w:numId="27">
    <w:abstractNumId w:val="20"/>
  </w:num>
  <w:num w:numId="28">
    <w:abstractNumId w:val="22"/>
  </w:num>
  <w:num w:numId="29">
    <w:abstractNumId w:val="27"/>
  </w:num>
  <w:num w:numId="30">
    <w:abstractNumId w:val="3"/>
  </w:num>
  <w:num w:numId="31">
    <w:abstractNumId w:val="34"/>
  </w:num>
  <w:num w:numId="32">
    <w:abstractNumId w:val="25"/>
  </w:num>
  <w:num w:numId="33">
    <w:abstractNumId w:val="37"/>
  </w:num>
  <w:num w:numId="34">
    <w:abstractNumId w:val="36"/>
  </w:num>
  <w:num w:numId="35">
    <w:abstractNumId w:val="17"/>
  </w:num>
  <w:num w:numId="36">
    <w:abstractNumId w:val="26"/>
  </w:num>
  <w:num w:numId="37">
    <w:abstractNumId w:val="2"/>
  </w:num>
  <w:num w:numId="38">
    <w:abstractNumId w:val="31"/>
  </w:num>
  <w:num w:numId="39">
    <w:abstractNumId w:val="33"/>
  </w:num>
  <w:num w:numId="40">
    <w:abstractNumId w:val="42"/>
  </w:num>
  <w:num w:numId="41">
    <w:abstractNumId w:val="13"/>
  </w:num>
  <w:num w:numId="42">
    <w:abstractNumId w:val="16"/>
  </w:num>
  <w:num w:numId="43">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86"/>
    <w:rsid w:val="000019BD"/>
    <w:rsid w:val="000142C1"/>
    <w:rsid w:val="00024CF3"/>
    <w:rsid w:val="00026D11"/>
    <w:rsid w:val="00031DCE"/>
    <w:rsid w:val="00046F6E"/>
    <w:rsid w:val="00047A5E"/>
    <w:rsid w:val="000511E7"/>
    <w:rsid w:val="00057B12"/>
    <w:rsid w:val="00060B37"/>
    <w:rsid w:val="00061B6B"/>
    <w:rsid w:val="000631F7"/>
    <w:rsid w:val="00070903"/>
    <w:rsid w:val="000823DE"/>
    <w:rsid w:val="00083EE5"/>
    <w:rsid w:val="00092515"/>
    <w:rsid w:val="00096DB7"/>
    <w:rsid w:val="000A4967"/>
    <w:rsid w:val="000B4C3F"/>
    <w:rsid w:val="000C1143"/>
    <w:rsid w:val="000C31DD"/>
    <w:rsid w:val="000C5E07"/>
    <w:rsid w:val="000D199E"/>
    <w:rsid w:val="000D7239"/>
    <w:rsid w:val="000E42CA"/>
    <w:rsid w:val="000F5A57"/>
    <w:rsid w:val="000F7FC0"/>
    <w:rsid w:val="001004CC"/>
    <w:rsid w:val="00103A1D"/>
    <w:rsid w:val="00103A54"/>
    <w:rsid w:val="0011456E"/>
    <w:rsid w:val="00130BC0"/>
    <w:rsid w:val="00142512"/>
    <w:rsid w:val="00150DF8"/>
    <w:rsid w:val="0016459A"/>
    <w:rsid w:val="00181FCE"/>
    <w:rsid w:val="001836E5"/>
    <w:rsid w:val="001841C2"/>
    <w:rsid w:val="00184300"/>
    <w:rsid w:val="001970CF"/>
    <w:rsid w:val="001B323F"/>
    <w:rsid w:val="001B790E"/>
    <w:rsid w:val="001C09FD"/>
    <w:rsid w:val="001C1E48"/>
    <w:rsid w:val="001D3957"/>
    <w:rsid w:val="001D43E7"/>
    <w:rsid w:val="001D77BF"/>
    <w:rsid w:val="001E6084"/>
    <w:rsid w:val="001F03B0"/>
    <w:rsid w:val="001F7B6F"/>
    <w:rsid w:val="002001D4"/>
    <w:rsid w:val="00207EBC"/>
    <w:rsid w:val="002126A8"/>
    <w:rsid w:val="00214E50"/>
    <w:rsid w:val="0021618C"/>
    <w:rsid w:val="002176B7"/>
    <w:rsid w:val="00224549"/>
    <w:rsid w:val="00226916"/>
    <w:rsid w:val="00230587"/>
    <w:rsid w:val="00244087"/>
    <w:rsid w:val="00263F68"/>
    <w:rsid w:val="002702DC"/>
    <w:rsid w:val="0027069D"/>
    <w:rsid w:val="00275551"/>
    <w:rsid w:val="0027747F"/>
    <w:rsid w:val="002905AD"/>
    <w:rsid w:val="002950F6"/>
    <w:rsid w:val="00296E10"/>
    <w:rsid w:val="002A793F"/>
    <w:rsid w:val="002D2AB1"/>
    <w:rsid w:val="002E4690"/>
    <w:rsid w:val="00304234"/>
    <w:rsid w:val="0030539C"/>
    <w:rsid w:val="00305EF0"/>
    <w:rsid w:val="00312078"/>
    <w:rsid w:val="003127FF"/>
    <w:rsid w:val="003175B9"/>
    <w:rsid w:val="00317D5E"/>
    <w:rsid w:val="00324418"/>
    <w:rsid w:val="003310E6"/>
    <w:rsid w:val="00331E86"/>
    <w:rsid w:val="00333FD2"/>
    <w:rsid w:val="00342A13"/>
    <w:rsid w:val="00350032"/>
    <w:rsid w:val="003611B5"/>
    <w:rsid w:val="00365EE7"/>
    <w:rsid w:val="0036763D"/>
    <w:rsid w:val="003754C4"/>
    <w:rsid w:val="003764ED"/>
    <w:rsid w:val="00376734"/>
    <w:rsid w:val="00381C18"/>
    <w:rsid w:val="00382D39"/>
    <w:rsid w:val="00393412"/>
    <w:rsid w:val="00394046"/>
    <w:rsid w:val="00394380"/>
    <w:rsid w:val="00396044"/>
    <w:rsid w:val="003A2033"/>
    <w:rsid w:val="003A4800"/>
    <w:rsid w:val="003A6156"/>
    <w:rsid w:val="003B59B3"/>
    <w:rsid w:val="003C4A06"/>
    <w:rsid w:val="003C712B"/>
    <w:rsid w:val="003D26B9"/>
    <w:rsid w:val="003D31C4"/>
    <w:rsid w:val="003D688B"/>
    <w:rsid w:val="003E150F"/>
    <w:rsid w:val="003E1EF0"/>
    <w:rsid w:val="003E77A5"/>
    <w:rsid w:val="003F31B1"/>
    <w:rsid w:val="003F4B6B"/>
    <w:rsid w:val="003F5EC6"/>
    <w:rsid w:val="00400BBE"/>
    <w:rsid w:val="00416834"/>
    <w:rsid w:val="004262BE"/>
    <w:rsid w:val="0042766E"/>
    <w:rsid w:val="00432862"/>
    <w:rsid w:val="0043574F"/>
    <w:rsid w:val="00436B85"/>
    <w:rsid w:val="00437CF3"/>
    <w:rsid w:val="004508C6"/>
    <w:rsid w:val="00456F00"/>
    <w:rsid w:val="00464D17"/>
    <w:rsid w:val="00465FF6"/>
    <w:rsid w:val="00471B93"/>
    <w:rsid w:val="004776A1"/>
    <w:rsid w:val="00477808"/>
    <w:rsid w:val="0048169E"/>
    <w:rsid w:val="004A1649"/>
    <w:rsid w:val="004B580A"/>
    <w:rsid w:val="004B6307"/>
    <w:rsid w:val="004B7922"/>
    <w:rsid w:val="004C0CC3"/>
    <w:rsid w:val="004C2DC4"/>
    <w:rsid w:val="004C2F07"/>
    <w:rsid w:val="004D6463"/>
    <w:rsid w:val="004E3DEA"/>
    <w:rsid w:val="004E5E1A"/>
    <w:rsid w:val="004F2856"/>
    <w:rsid w:val="004F45AA"/>
    <w:rsid w:val="004F7737"/>
    <w:rsid w:val="0050061C"/>
    <w:rsid w:val="00501EBB"/>
    <w:rsid w:val="00506B3D"/>
    <w:rsid w:val="005105F1"/>
    <w:rsid w:val="00525C4A"/>
    <w:rsid w:val="00533FCE"/>
    <w:rsid w:val="005340EB"/>
    <w:rsid w:val="00536A68"/>
    <w:rsid w:val="005377FC"/>
    <w:rsid w:val="00540330"/>
    <w:rsid w:val="005433B6"/>
    <w:rsid w:val="00550DD1"/>
    <w:rsid w:val="005644A0"/>
    <w:rsid w:val="005651BD"/>
    <w:rsid w:val="005676D0"/>
    <w:rsid w:val="00580799"/>
    <w:rsid w:val="00581257"/>
    <w:rsid w:val="00584BE9"/>
    <w:rsid w:val="005864D2"/>
    <w:rsid w:val="005A3A88"/>
    <w:rsid w:val="005A49D6"/>
    <w:rsid w:val="005A6EA5"/>
    <w:rsid w:val="005B13BC"/>
    <w:rsid w:val="005B23ED"/>
    <w:rsid w:val="005B40A5"/>
    <w:rsid w:val="005B6208"/>
    <w:rsid w:val="005C328B"/>
    <w:rsid w:val="005C4A68"/>
    <w:rsid w:val="005E1851"/>
    <w:rsid w:val="005E1A4A"/>
    <w:rsid w:val="005E2FDA"/>
    <w:rsid w:val="005E38E6"/>
    <w:rsid w:val="005E3E46"/>
    <w:rsid w:val="005E5E50"/>
    <w:rsid w:val="005E6EA1"/>
    <w:rsid w:val="005F3BCA"/>
    <w:rsid w:val="00601A43"/>
    <w:rsid w:val="00605B7B"/>
    <w:rsid w:val="00607125"/>
    <w:rsid w:val="006112FD"/>
    <w:rsid w:val="00612D32"/>
    <w:rsid w:val="0062100E"/>
    <w:rsid w:val="0063187E"/>
    <w:rsid w:val="006325A5"/>
    <w:rsid w:val="0063567F"/>
    <w:rsid w:val="00641796"/>
    <w:rsid w:val="00642086"/>
    <w:rsid w:val="00646408"/>
    <w:rsid w:val="006508F5"/>
    <w:rsid w:val="00656B56"/>
    <w:rsid w:val="00661999"/>
    <w:rsid w:val="00661DE1"/>
    <w:rsid w:val="0066417C"/>
    <w:rsid w:val="00665E0C"/>
    <w:rsid w:val="006851B8"/>
    <w:rsid w:val="006854D2"/>
    <w:rsid w:val="00691B21"/>
    <w:rsid w:val="006944A5"/>
    <w:rsid w:val="006B244D"/>
    <w:rsid w:val="006C1834"/>
    <w:rsid w:val="006D797E"/>
    <w:rsid w:val="006E467E"/>
    <w:rsid w:val="006E4B76"/>
    <w:rsid w:val="006E7F64"/>
    <w:rsid w:val="00717E69"/>
    <w:rsid w:val="00723C41"/>
    <w:rsid w:val="0072430A"/>
    <w:rsid w:val="007324FA"/>
    <w:rsid w:val="00740A2B"/>
    <w:rsid w:val="007418AB"/>
    <w:rsid w:val="007503A9"/>
    <w:rsid w:val="007510BA"/>
    <w:rsid w:val="0075510E"/>
    <w:rsid w:val="007569B8"/>
    <w:rsid w:val="00766FBF"/>
    <w:rsid w:val="007766F7"/>
    <w:rsid w:val="00776AB7"/>
    <w:rsid w:val="00777044"/>
    <w:rsid w:val="00777457"/>
    <w:rsid w:val="00782137"/>
    <w:rsid w:val="00782F67"/>
    <w:rsid w:val="0078413B"/>
    <w:rsid w:val="00784619"/>
    <w:rsid w:val="007932B6"/>
    <w:rsid w:val="00793D7E"/>
    <w:rsid w:val="00795534"/>
    <w:rsid w:val="00795930"/>
    <w:rsid w:val="0079599E"/>
    <w:rsid w:val="007A1EC9"/>
    <w:rsid w:val="007B756E"/>
    <w:rsid w:val="007C17A5"/>
    <w:rsid w:val="007E323B"/>
    <w:rsid w:val="007F0D4F"/>
    <w:rsid w:val="007F3615"/>
    <w:rsid w:val="00800A45"/>
    <w:rsid w:val="008031C3"/>
    <w:rsid w:val="00806076"/>
    <w:rsid w:val="00806CF0"/>
    <w:rsid w:val="00810626"/>
    <w:rsid w:val="00810F2B"/>
    <w:rsid w:val="00812DB5"/>
    <w:rsid w:val="00821FB4"/>
    <w:rsid w:val="00822909"/>
    <w:rsid w:val="00822978"/>
    <w:rsid w:val="00824445"/>
    <w:rsid w:val="00851154"/>
    <w:rsid w:val="00862043"/>
    <w:rsid w:val="008641CB"/>
    <w:rsid w:val="00864B2A"/>
    <w:rsid w:val="00864C3B"/>
    <w:rsid w:val="00874217"/>
    <w:rsid w:val="00875716"/>
    <w:rsid w:val="00885F22"/>
    <w:rsid w:val="0088746F"/>
    <w:rsid w:val="0089022A"/>
    <w:rsid w:val="008959B6"/>
    <w:rsid w:val="008A06E9"/>
    <w:rsid w:val="008A18E0"/>
    <w:rsid w:val="008B00D0"/>
    <w:rsid w:val="008B06FA"/>
    <w:rsid w:val="008B0DB6"/>
    <w:rsid w:val="008B2CFE"/>
    <w:rsid w:val="008B31E9"/>
    <w:rsid w:val="008B6A53"/>
    <w:rsid w:val="008C00E0"/>
    <w:rsid w:val="008C4DED"/>
    <w:rsid w:val="008C512A"/>
    <w:rsid w:val="008C6183"/>
    <w:rsid w:val="008D0FEB"/>
    <w:rsid w:val="008D190B"/>
    <w:rsid w:val="008D4CBB"/>
    <w:rsid w:val="008D64A1"/>
    <w:rsid w:val="008D7523"/>
    <w:rsid w:val="008F021C"/>
    <w:rsid w:val="008F42FC"/>
    <w:rsid w:val="00911924"/>
    <w:rsid w:val="0091373B"/>
    <w:rsid w:val="0091481B"/>
    <w:rsid w:val="00917C4D"/>
    <w:rsid w:val="00921497"/>
    <w:rsid w:val="00937B64"/>
    <w:rsid w:val="00950791"/>
    <w:rsid w:val="00950FED"/>
    <w:rsid w:val="00957145"/>
    <w:rsid w:val="00957304"/>
    <w:rsid w:val="009576F0"/>
    <w:rsid w:val="00964FCC"/>
    <w:rsid w:val="0097135D"/>
    <w:rsid w:val="00971C39"/>
    <w:rsid w:val="00974E98"/>
    <w:rsid w:val="0097712B"/>
    <w:rsid w:val="00977913"/>
    <w:rsid w:val="009818E7"/>
    <w:rsid w:val="0098375A"/>
    <w:rsid w:val="00985A1D"/>
    <w:rsid w:val="009906E9"/>
    <w:rsid w:val="0099470E"/>
    <w:rsid w:val="00997B82"/>
    <w:rsid w:val="009A0202"/>
    <w:rsid w:val="009A38F5"/>
    <w:rsid w:val="009A633C"/>
    <w:rsid w:val="009B499A"/>
    <w:rsid w:val="009B5EFC"/>
    <w:rsid w:val="009C2E68"/>
    <w:rsid w:val="009C41A8"/>
    <w:rsid w:val="009C6186"/>
    <w:rsid w:val="009C694E"/>
    <w:rsid w:val="009F3180"/>
    <w:rsid w:val="00A00D60"/>
    <w:rsid w:val="00A06D2F"/>
    <w:rsid w:val="00A24D81"/>
    <w:rsid w:val="00A25BCF"/>
    <w:rsid w:val="00A36C6A"/>
    <w:rsid w:val="00A46765"/>
    <w:rsid w:val="00A47D38"/>
    <w:rsid w:val="00A52A4A"/>
    <w:rsid w:val="00A53DC4"/>
    <w:rsid w:val="00A55581"/>
    <w:rsid w:val="00A55EB5"/>
    <w:rsid w:val="00A56EC4"/>
    <w:rsid w:val="00A60F6F"/>
    <w:rsid w:val="00A623D6"/>
    <w:rsid w:val="00A64B0C"/>
    <w:rsid w:val="00A71ECA"/>
    <w:rsid w:val="00A74C63"/>
    <w:rsid w:val="00A77D15"/>
    <w:rsid w:val="00A917DF"/>
    <w:rsid w:val="00A93E0D"/>
    <w:rsid w:val="00AA4711"/>
    <w:rsid w:val="00AA59F7"/>
    <w:rsid w:val="00AA5DF3"/>
    <w:rsid w:val="00AA71F9"/>
    <w:rsid w:val="00AC6DC7"/>
    <w:rsid w:val="00AC7E50"/>
    <w:rsid w:val="00AD0CCC"/>
    <w:rsid w:val="00AD1E78"/>
    <w:rsid w:val="00AD6EB3"/>
    <w:rsid w:val="00AD7FBD"/>
    <w:rsid w:val="00AE3F70"/>
    <w:rsid w:val="00AE769C"/>
    <w:rsid w:val="00AF1708"/>
    <w:rsid w:val="00AF3E66"/>
    <w:rsid w:val="00B07767"/>
    <w:rsid w:val="00B07994"/>
    <w:rsid w:val="00B131E4"/>
    <w:rsid w:val="00B14A99"/>
    <w:rsid w:val="00B15775"/>
    <w:rsid w:val="00B2779D"/>
    <w:rsid w:val="00B30B61"/>
    <w:rsid w:val="00B402B8"/>
    <w:rsid w:val="00B45621"/>
    <w:rsid w:val="00B51715"/>
    <w:rsid w:val="00B5408C"/>
    <w:rsid w:val="00B5514C"/>
    <w:rsid w:val="00B56A42"/>
    <w:rsid w:val="00B70A44"/>
    <w:rsid w:val="00B76371"/>
    <w:rsid w:val="00B77DA1"/>
    <w:rsid w:val="00B82151"/>
    <w:rsid w:val="00B82601"/>
    <w:rsid w:val="00B921F8"/>
    <w:rsid w:val="00B93303"/>
    <w:rsid w:val="00BB44AC"/>
    <w:rsid w:val="00BB7920"/>
    <w:rsid w:val="00BC049E"/>
    <w:rsid w:val="00BC79A3"/>
    <w:rsid w:val="00BD7677"/>
    <w:rsid w:val="00BE0EAB"/>
    <w:rsid w:val="00BE5701"/>
    <w:rsid w:val="00BF25A4"/>
    <w:rsid w:val="00BF74E3"/>
    <w:rsid w:val="00C01F53"/>
    <w:rsid w:val="00C05169"/>
    <w:rsid w:val="00C05CE4"/>
    <w:rsid w:val="00C17813"/>
    <w:rsid w:val="00C17BDF"/>
    <w:rsid w:val="00C2450A"/>
    <w:rsid w:val="00C24F5F"/>
    <w:rsid w:val="00C256C1"/>
    <w:rsid w:val="00C30DB0"/>
    <w:rsid w:val="00C5665D"/>
    <w:rsid w:val="00C57C19"/>
    <w:rsid w:val="00C722BC"/>
    <w:rsid w:val="00C73AB3"/>
    <w:rsid w:val="00C80177"/>
    <w:rsid w:val="00C86A59"/>
    <w:rsid w:val="00C90A11"/>
    <w:rsid w:val="00C912A8"/>
    <w:rsid w:val="00C920FE"/>
    <w:rsid w:val="00CA34BC"/>
    <w:rsid w:val="00CA7C06"/>
    <w:rsid w:val="00CC59C3"/>
    <w:rsid w:val="00CD1169"/>
    <w:rsid w:val="00CD7449"/>
    <w:rsid w:val="00D02BC9"/>
    <w:rsid w:val="00D03F8F"/>
    <w:rsid w:val="00D058ED"/>
    <w:rsid w:val="00D0760F"/>
    <w:rsid w:val="00D077B8"/>
    <w:rsid w:val="00D24EA0"/>
    <w:rsid w:val="00D261E5"/>
    <w:rsid w:val="00D27D62"/>
    <w:rsid w:val="00D308F9"/>
    <w:rsid w:val="00D373D5"/>
    <w:rsid w:val="00D40779"/>
    <w:rsid w:val="00D40FDF"/>
    <w:rsid w:val="00D454E1"/>
    <w:rsid w:val="00D568C9"/>
    <w:rsid w:val="00D63335"/>
    <w:rsid w:val="00D63A62"/>
    <w:rsid w:val="00D67673"/>
    <w:rsid w:val="00D8602B"/>
    <w:rsid w:val="00DA223B"/>
    <w:rsid w:val="00DA3470"/>
    <w:rsid w:val="00DA6380"/>
    <w:rsid w:val="00DB3318"/>
    <w:rsid w:val="00DC522E"/>
    <w:rsid w:val="00DC532F"/>
    <w:rsid w:val="00DD39B5"/>
    <w:rsid w:val="00DD3C12"/>
    <w:rsid w:val="00DD4485"/>
    <w:rsid w:val="00DD4E71"/>
    <w:rsid w:val="00DD57F8"/>
    <w:rsid w:val="00DE3F0F"/>
    <w:rsid w:val="00DE5D55"/>
    <w:rsid w:val="00DE5DAC"/>
    <w:rsid w:val="00DF3BEB"/>
    <w:rsid w:val="00E05814"/>
    <w:rsid w:val="00E172F4"/>
    <w:rsid w:val="00E20CB5"/>
    <w:rsid w:val="00E276FD"/>
    <w:rsid w:val="00E33A02"/>
    <w:rsid w:val="00E529ED"/>
    <w:rsid w:val="00E53D02"/>
    <w:rsid w:val="00E55908"/>
    <w:rsid w:val="00E642BD"/>
    <w:rsid w:val="00E655CA"/>
    <w:rsid w:val="00E725F0"/>
    <w:rsid w:val="00E80C88"/>
    <w:rsid w:val="00E840BC"/>
    <w:rsid w:val="00E85FE7"/>
    <w:rsid w:val="00E87258"/>
    <w:rsid w:val="00E90D35"/>
    <w:rsid w:val="00E9546F"/>
    <w:rsid w:val="00EA583F"/>
    <w:rsid w:val="00EA7344"/>
    <w:rsid w:val="00EB1AB9"/>
    <w:rsid w:val="00EB5491"/>
    <w:rsid w:val="00EB5998"/>
    <w:rsid w:val="00EC335F"/>
    <w:rsid w:val="00EC54A5"/>
    <w:rsid w:val="00EC59D0"/>
    <w:rsid w:val="00ED0420"/>
    <w:rsid w:val="00ED15B9"/>
    <w:rsid w:val="00ED33A4"/>
    <w:rsid w:val="00ED432F"/>
    <w:rsid w:val="00ED6F7D"/>
    <w:rsid w:val="00EE1887"/>
    <w:rsid w:val="00EE2770"/>
    <w:rsid w:val="00EE56F5"/>
    <w:rsid w:val="00EF5746"/>
    <w:rsid w:val="00F012E9"/>
    <w:rsid w:val="00F0437D"/>
    <w:rsid w:val="00F04B02"/>
    <w:rsid w:val="00F070E7"/>
    <w:rsid w:val="00F07CAB"/>
    <w:rsid w:val="00F1609B"/>
    <w:rsid w:val="00F2331D"/>
    <w:rsid w:val="00F240EC"/>
    <w:rsid w:val="00F24D5A"/>
    <w:rsid w:val="00F25D1F"/>
    <w:rsid w:val="00F37CC8"/>
    <w:rsid w:val="00F4259E"/>
    <w:rsid w:val="00F501F5"/>
    <w:rsid w:val="00F6195F"/>
    <w:rsid w:val="00F63FCE"/>
    <w:rsid w:val="00F64B96"/>
    <w:rsid w:val="00F6704A"/>
    <w:rsid w:val="00F85E4C"/>
    <w:rsid w:val="00F9506E"/>
    <w:rsid w:val="00F970DB"/>
    <w:rsid w:val="00FA6138"/>
    <w:rsid w:val="00FA6319"/>
    <w:rsid w:val="00FA6E22"/>
    <w:rsid w:val="00FB2213"/>
    <w:rsid w:val="00FC0AFA"/>
    <w:rsid w:val="00FC139D"/>
    <w:rsid w:val="00FC547C"/>
    <w:rsid w:val="00FC6AA3"/>
    <w:rsid w:val="00FD064F"/>
    <w:rsid w:val="00FD413D"/>
    <w:rsid w:val="00FD5BBC"/>
    <w:rsid w:val="00FD6DFF"/>
    <w:rsid w:val="00FE2251"/>
    <w:rsid w:val="00FF0F33"/>
    <w:rsid w:val="00FF14DA"/>
    <w:rsid w:val="00FF2CD3"/>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E0634"/>
  <w15:docId w15:val="{09818D10-1A73-4ACF-A000-0794ABA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6FA"/>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bCs/>
      <w:i/>
      <w:iCs/>
      <w:color w:val="0000FF"/>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bCs/>
      <w:i/>
      <w:iCs/>
      <w:u w:val="single"/>
    </w:rPr>
  </w:style>
  <w:style w:type="paragraph" w:styleId="Heading7">
    <w:name w:val="heading 7"/>
    <w:basedOn w:val="Normal"/>
    <w:next w:val="Normal"/>
    <w:qFormat/>
    <w:pPr>
      <w:keepNext/>
      <w:outlineLvl w:val="6"/>
    </w:pPr>
    <w:rPr>
      <w:i/>
      <w:iCs/>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semiHidden/>
    <w:rPr>
      <w:rFonts w:ascii="Cambria" w:eastAsia="Times New Roman" w:hAnsi="Cambria" w:cs="Times New Roman"/>
      <w:b/>
      <w:bCs/>
      <w:i/>
      <w:iCs/>
      <w:sz w:val="28"/>
      <w:szCs w:val="28"/>
      <w:lang w:eastAsia="en-US"/>
    </w:rPr>
  </w:style>
  <w:style w:type="character" w:customStyle="1" w:styleId="Heading3Char">
    <w:name w:val="Heading 3 Char"/>
    <w:semiHidden/>
    <w:rPr>
      <w:rFonts w:ascii="Cambria" w:eastAsia="Times New Roman" w:hAnsi="Cambria" w:cs="Times New Roman"/>
      <w:b/>
      <w:bCs/>
      <w:sz w:val="26"/>
      <w:szCs w:val="26"/>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character" w:customStyle="1" w:styleId="Heading5Char">
    <w:name w:val="Heading 5 Char"/>
    <w:semiHidden/>
    <w:rPr>
      <w:rFonts w:ascii="Calibri" w:eastAsia="Times New Roman" w:hAnsi="Calibri" w:cs="Times New Roman"/>
      <w:b/>
      <w:bCs/>
      <w:i/>
      <w:iCs/>
      <w:sz w:val="26"/>
      <w:szCs w:val="26"/>
      <w:lang w:eastAsia="en-US"/>
    </w:rPr>
  </w:style>
  <w:style w:type="character" w:customStyle="1" w:styleId="Heading6Char">
    <w:name w:val="Heading 6 Char"/>
    <w:semiHidden/>
    <w:rPr>
      <w:rFonts w:ascii="Calibri" w:eastAsia="Times New Roman" w:hAnsi="Calibri" w:cs="Times New Roman"/>
      <w:b/>
      <w:bCs/>
      <w:sz w:val="22"/>
      <w:szCs w:val="22"/>
      <w:lang w:eastAsia="en-US"/>
    </w:rPr>
  </w:style>
  <w:style w:type="character" w:customStyle="1" w:styleId="Heading7Char">
    <w:name w:val="Heading 7 Char"/>
    <w:semiHidden/>
    <w:rPr>
      <w:rFonts w:ascii="Calibri" w:eastAsia="Times New Roman" w:hAnsi="Calibri" w:cs="Times New Roman"/>
      <w:sz w:val="24"/>
      <w:szCs w:val="24"/>
      <w:lang w:eastAsia="en-US"/>
    </w:rPr>
  </w:style>
  <w:style w:type="character" w:customStyle="1" w:styleId="Heading8Char">
    <w:name w:val="Heading 8 Char"/>
    <w:semiHidden/>
    <w:rPr>
      <w:rFonts w:ascii="Calibri" w:eastAsia="Times New Roman" w:hAnsi="Calibri" w:cs="Times New Roman"/>
      <w:i/>
      <w:iCs/>
      <w:sz w:val="24"/>
      <w:szCs w:val="24"/>
      <w:lang w:eastAsia="en-US"/>
    </w:rPr>
  </w:style>
  <w:style w:type="paragraph" w:styleId="BodyText">
    <w:name w:val="Body Text"/>
    <w:basedOn w:val="Normal"/>
    <w:semiHidden/>
    <w:pPr>
      <w:jc w:val="both"/>
    </w:pPr>
    <w:rPr>
      <w:rFonts w:cs="Arial"/>
    </w:rPr>
  </w:style>
  <w:style w:type="character" w:customStyle="1" w:styleId="BodyTextChar">
    <w:name w:val="Body Text Char"/>
    <w:semiHidden/>
    <w:rPr>
      <w:rFonts w:ascii="Arial" w:hAnsi="Arial"/>
      <w:sz w:val="22"/>
      <w:szCs w:val="24"/>
      <w:lang w:eastAsia="en-US"/>
    </w:rPr>
  </w:style>
  <w:style w:type="character" w:styleId="Hyperlink">
    <w:name w:val="Hyperlink"/>
    <w:rPr>
      <w:color w:val="0000FF"/>
      <w:u w:val="single"/>
    </w:rPr>
  </w:style>
  <w:style w:type="paragraph" w:styleId="Header">
    <w:name w:val="header"/>
    <w:basedOn w:val="Normal"/>
    <w:semiHidden/>
    <w:pPr>
      <w:tabs>
        <w:tab w:val="center" w:pos="4153"/>
        <w:tab w:val="right" w:pos="8306"/>
      </w:tabs>
    </w:pPr>
  </w:style>
  <w:style w:type="character" w:customStyle="1" w:styleId="HeaderChar">
    <w:name w:val="Header Char"/>
    <w:semiHidden/>
    <w:rPr>
      <w:rFonts w:ascii="Arial" w:hAnsi="Arial"/>
      <w:sz w:val="22"/>
      <w:szCs w:val="24"/>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ong">
    <w:name w:val="Strong"/>
    <w:qFormat/>
    <w:rPr>
      <w:rFonts w:cs="Times New Roman"/>
      <w:b/>
      <w:bCs/>
    </w:rPr>
  </w:style>
  <w:style w:type="paragraph" w:styleId="BodyText2">
    <w:name w:val="Body Text 2"/>
    <w:basedOn w:val="Normal"/>
    <w:semiHidden/>
    <w:rPr>
      <w:rFonts w:cs="Arial"/>
      <w:color w:val="0000FF"/>
      <w:szCs w:val="22"/>
    </w:rPr>
  </w:style>
  <w:style w:type="character" w:customStyle="1" w:styleId="BodyText2Char">
    <w:name w:val="Body Text 2 Char"/>
    <w:semiHidden/>
    <w:rPr>
      <w:rFonts w:ascii="Arial" w:hAnsi="Arial"/>
      <w:sz w:val="22"/>
      <w:szCs w:val="24"/>
      <w:lang w:eastAsia="en-US"/>
    </w:rPr>
  </w:style>
  <w:style w:type="paragraph" w:customStyle="1" w:styleId="Level1">
    <w:name w:val="Level 1"/>
    <w:basedOn w:val="Normal"/>
    <w:pPr>
      <w:spacing w:after="240" w:line="312" w:lineRule="auto"/>
      <w:outlineLvl w:val="0"/>
    </w:pPr>
    <w:rPr>
      <w:sz w:val="24"/>
      <w:szCs w:val="20"/>
      <w:lang w:eastAsia="en-GB"/>
    </w:rPr>
  </w:style>
  <w:style w:type="paragraph" w:styleId="ListParagraph">
    <w:name w:val="List Paragraph"/>
    <w:basedOn w:val="Normal"/>
    <w:uiPriority w:val="99"/>
    <w:qFormat/>
    <w:pPr>
      <w:ind w:left="720"/>
      <w:contextualSpacing/>
    </w:p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rFonts w:ascii="Arial" w:hAnsi="Arial"/>
      <w:sz w:val="16"/>
      <w:szCs w:val="16"/>
      <w:lang w:eastAsia="en-US"/>
    </w:rPr>
  </w:style>
  <w:style w:type="paragraph" w:styleId="BodyTextIndent">
    <w:name w:val="Body Text Indent"/>
    <w:basedOn w:val="Normal"/>
    <w:semiHidden/>
    <w:unhideWhenUsed/>
    <w:pPr>
      <w:spacing w:after="120"/>
      <w:ind w:left="283"/>
    </w:pPr>
  </w:style>
  <w:style w:type="character" w:customStyle="1" w:styleId="BodyTextIndentChar">
    <w:name w:val="Body Text Indent Char"/>
    <w:semiHidden/>
    <w:rPr>
      <w:rFonts w:ascii="Arial" w:hAnsi="Arial"/>
      <w:sz w:val="22"/>
      <w:szCs w:val="24"/>
      <w:lang w:eastAsia="en-US"/>
    </w:rPr>
  </w:style>
  <w:style w:type="paragraph" w:customStyle="1" w:styleId="Body">
    <w:name w:val="Body"/>
    <w:basedOn w:val="Normal"/>
    <w:pPr>
      <w:tabs>
        <w:tab w:val="left" w:pos="851"/>
        <w:tab w:val="left" w:pos="1843"/>
        <w:tab w:val="left" w:pos="3119"/>
        <w:tab w:val="left" w:pos="4253"/>
      </w:tabs>
      <w:spacing w:after="240" w:line="312" w:lineRule="auto"/>
    </w:pPr>
    <w:rPr>
      <w:sz w:val="24"/>
      <w:szCs w:val="20"/>
      <w:lang w:eastAsia="en-GB"/>
    </w:rPr>
  </w:style>
  <w:style w:type="paragraph" w:customStyle="1" w:styleId="Body2">
    <w:name w:val="Body 2"/>
    <w:basedOn w:val="Normal"/>
    <w:pPr>
      <w:spacing w:after="240" w:line="312" w:lineRule="auto"/>
      <w:ind w:left="851"/>
    </w:pPr>
    <w:rPr>
      <w:sz w:val="24"/>
      <w:szCs w:val="20"/>
      <w:lang w:eastAsia="en-GB"/>
    </w:rPr>
  </w:style>
  <w:style w:type="paragraph" w:customStyle="1" w:styleId="BodyText1">
    <w:name w:val="Body Text1"/>
    <w:pPr>
      <w:spacing w:after="120"/>
    </w:pPr>
    <w:rPr>
      <w:lang w:eastAsia="en-US"/>
    </w:rPr>
  </w:style>
  <w:style w:type="character" w:customStyle="1" w:styleId="Heading9Char">
    <w:name w:val="Heading 9 Char"/>
    <w:semiHidden/>
    <w:rPr>
      <w:rFonts w:ascii="Cambria" w:eastAsia="Times New Roman" w:hAnsi="Cambria" w:cs="Times New Roman"/>
      <w:sz w:val="22"/>
      <w:szCs w:val="22"/>
      <w:lang w:eastAsia="en-US"/>
    </w:rPr>
  </w:style>
  <w:style w:type="paragraph" w:customStyle="1" w:styleId="Body1">
    <w:name w:val="Body 1"/>
    <w:basedOn w:val="Body"/>
    <w:pPr>
      <w:tabs>
        <w:tab w:val="clear" w:pos="851"/>
        <w:tab w:val="clear" w:pos="1843"/>
        <w:tab w:val="clear" w:pos="3119"/>
        <w:tab w:val="clear" w:pos="4253"/>
      </w:tabs>
      <w:ind w:left="851"/>
    </w:pPr>
  </w:style>
  <w:style w:type="paragraph" w:styleId="Footer">
    <w:name w:val="footer"/>
    <w:basedOn w:val="Normal"/>
    <w:semiHidden/>
    <w:pPr>
      <w:tabs>
        <w:tab w:val="center" w:pos="4536"/>
      </w:tabs>
    </w:pPr>
    <w:rPr>
      <w:noProof/>
      <w:sz w:val="16"/>
      <w:szCs w:val="20"/>
      <w:lang w:eastAsia="en-GB"/>
    </w:rPr>
  </w:style>
  <w:style w:type="character" w:customStyle="1" w:styleId="FooterChar">
    <w:name w:val="Footer Char"/>
    <w:semiHidden/>
    <w:rPr>
      <w:rFonts w:ascii="Arial" w:hAnsi="Arial"/>
      <w:noProof/>
      <w:sz w:val="16"/>
    </w:rPr>
  </w:style>
  <w:style w:type="paragraph" w:customStyle="1" w:styleId="Level2">
    <w:name w:val="Level 2"/>
    <w:basedOn w:val="Body2"/>
    <w:pPr>
      <w:tabs>
        <w:tab w:val="num" w:pos="851"/>
      </w:tabs>
      <w:ind w:hanging="851"/>
      <w:outlineLvl w:val="1"/>
    </w:pPr>
  </w:style>
  <w:style w:type="character" w:customStyle="1" w:styleId="Level2asHeadingtext">
    <w:name w:val="Level 2 as Heading (text)"/>
    <w:rPr>
      <w:b/>
    </w:rPr>
  </w:style>
  <w:style w:type="character" w:customStyle="1" w:styleId="Level3asHeadingtext">
    <w:name w:val="Level 3 as Heading (text)"/>
    <w:rPr>
      <w:b/>
    </w:rPr>
  </w:style>
  <w:style w:type="paragraph" w:customStyle="1" w:styleId="Level4">
    <w:name w:val="Level 4"/>
    <w:basedOn w:val="Normal"/>
    <w:pPr>
      <w:tabs>
        <w:tab w:val="num" w:pos="3119"/>
      </w:tabs>
      <w:spacing w:after="240" w:line="312" w:lineRule="auto"/>
      <w:ind w:left="3119" w:hanging="1276"/>
      <w:outlineLvl w:val="3"/>
    </w:pPr>
    <w:rPr>
      <w:sz w:val="24"/>
      <w:szCs w:val="20"/>
      <w:lang w:eastAsia="en-GB"/>
    </w:rPr>
  </w:style>
  <w:style w:type="paragraph" w:styleId="BlockText">
    <w:name w:val="Block Text"/>
    <w:basedOn w:val="Normal"/>
    <w:semiHidden/>
    <w:pPr>
      <w:tabs>
        <w:tab w:val="left" w:pos="0"/>
        <w:tab w:val="left" w:pos="1985"/>
      </w:tabs>
      <w:overflowPunct w:val="0"/>
      <w:autoSpaceDE w:val="0"/>
      <w:autoSpaceDN w:val="0"/>
      <w:adjustRightInd w:val="0"/>
      <w:spacing w:after="240"/>
      <w:ind w:left="851" w:right="567" w:hanging="567"/>
      <w:textAlignment w:val="baseline"/>
    </w:pPr>
    <w:rPr>
      <w:rFonts w:ascii="Times New Roman" w:hAnsi="Times New Roman"/>
      <w:sz w:val="20"/>
      <w:szCs w:val="20"/>
      <w:lang w:eastAsia="en-GB"/>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sz w:val="24"/>
      <w:szCs w:val="20"/>
      <w:lang w:val="en-US" w:eastAsia="en-GB"/>
    </w:rPr>
  </w:style>
  <w:style w:type="paragraph" w:styleId="Caption">
    <w:name w:val="caption"/>
    <w:basedOn w:val="Normal"/>
    <w:next w:val="Normal"/>
    <w:qFormat/>
    <w:rPr>
      <w:sz w:val="24"/>
      <w:szCs w:val="20"/>
      <w:u w:val="single"/>
      <w:lang w:eastAsia="en-GB"/>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semiHidden/>
    <w:rPr>
      <w:rFonts w:cs="Arial"/>
      <w:sz w:val="20"/>
      <w:szCs w:val="20"/>
    </w:rPr>
  </w:style>
  <w:style w:type="paragraph" w:customStyle="1" w:styleId="Normal5">
    <w:name w:val="Normal 5"/>
    <w:basedOn w:val="Normal"/>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6B24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244D"/>
    <w:rPr>
      <w:rFonts w:ascii="Arial" w:hAnsi="Arial"/>
      <w:sz w:val="16"/>
      <w:szCs w:val="16"/>
      <w:lang w:eastAsia="en-US"/>
    </w:rPr>
  </w:style>
  <w:style w:type="paragraph" w:styleId="CommentSubject">
    <w:name w:val="annotation subject"/>
    <w:basedOn w:val="CommentText"/>
    <w:next w:val="CommentText"/>
    <w:link w:val="CommentSubjectChar"/>
    <w:uiPriority w:val="99"/>
    <w:semiHidden/>
    <w:unhideWhenUsed/>
    <w:rsid w:val="00EC335F"/>
    <w:rPr>
      <w:rFonts w:cs="Times New Roman"/>
      <w:b/>
      <w:bCs/>
    </w:rPr>
  </w:style>
  <w:style w:type="character" w:customStyle="1" w:styleId="CommentTextChar">
    <w:name w:val="Comment Text Char"/>
    <w:basedOn w:val="DefaultParagraphFont"/>
    <w:link w:val="CommentText"/>
    <w:semiHidden/>
    <w:rsid w:val="00EC335F"/>
    <w:rPr>
      <w:rFonts w:ascii="Arial" w:hAnsi="Arial" w:cs="Arial"/>
      <w:lang w:eastAsia="en-US"/>
    </w:rPr>
  </w:style>
  <w:style w:type="character" w:customStyle="1" w:styleId="CommentSubjectChar">
    <w:name w:val="Comment Subject Char"/>
    <w:basedOn w:val="CommentTextChar"/>
    <w:link w:val="CommentSubject"/>
    <w:uiPriority w:val="99"/>
    <w:semiHidden/>
    <w:rsid w:val="00EC335F"/>
    <w:rPr>
      <w:rFonts w:ascii="Arial" w:hAnsi="Arial" w:cs="Arial"/>
      <w:b/>
      <w:bCs/>
      <w:lang w:eastAsia="en-US"/>
    </w:rPr>
  </w:style>
  <w:style w:type="character" w:customStyle="1" w:styleId="rvts6">
    <w:name w:val="rvts6"/>
    <w:basedOn w:val="DefaultParagraphFont"/>
    <w:rsid w:val="003C4A06"/>
  </w:style>
  <w:style w:type="paragraph" w:customStyle="1" w:styleId="Default">
    <w:name w:val="Default"/>
    <w:rsid w:val="00D568C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20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4786">
      <w:bodyDiv w:val="1"/>
      <w:marLeft w:val="0"/>
      <w:marRight w:val="0"/>
      <w:marTop w:val="0"/>
      <w:marBottom w:val="0"/>
      <w:divBdr>
        <w:top w:val="none" w:sz="0" w:space="0" w:color="auto"/>
        <w:left w:val="none" w:sz="0" w:space="0" w:color="auto"/>
        <w:bottom w:val="none" w:sz="0" w:space="0" w:color="auto"/>
        <w:right w:val="none" w:sz="0" w:space="0" w:color="auto"/>
      </w:divBdr>
    </w:div>
    <w:div w:id="401100064">
      <w:bodyDiv w:val="1"/>
      <w:marLeft w:val="0"/>
      <w:marRight w:val="0"/>
      <w:marTop w:val="0"/>
      <w:marBottom w:val="0"/>
      <w:divBdr>
        <w:top w:val="none" w:sz="0" w:space="0" w:color="auto"/>
        <w:left w:val="none" w:sz="0" w:space="0" w:color="auto"/>
        <w:bottom w:val="none" w:sz="0" w:space="0" w:color="auto"/>
        <w:right w:val="none" w:sz="0" w:space="0" w:color="auto"/>
      </w:divBdr>
    </w:div>
    <w:div w:id="791216758">
      <w:bodyDiv w:val="1"/>
      <w:marLeft w:val="0"/>
      <w:marRight w:val="0"/>
      <w:marTop w:val="0"/>
      <w:marBottom w:val="0"/>
      <w:divBdr>
        <w:top w:val="none" w:sz="0" w:space="0" w:color="auto"/>
        <w:left w:val="none" w:sz="0" w:space="0" w:color="auto"/>
        <w:bottom w:val="none" w:sz="0" w:space="0" w:color="auto"/>
        <w:right w:val="none" w:sz="0" w:space="0" w:color="auto"/>
      </w:divBdr>
    </w:div>
    <w:div w:id="982925581">
      <w:bodyDiv w:val="1"/>
      <w:marLeft w:val="0"/>
      <w:marRight w:val="0"/>
      <w:marTop w:val="0"/>
      <w:marBottom w:val="0"/>
      <w:divBdr>
        <w:top w:val="none" w:sz="0" w:space="0" w:color="auto"/>
        <w:left w:val="none" w:sz="0" w:space="0" w:color="auto"/>
        <w:bottom w:val="none" w:sz="0" w:space="0" w:color="auto"/>
        <w:right w:val="none" w:sz="0" w:space="0" w:color="auto"/>
      </w:divBdr>
    </w:div>
    <w:div w:id="992484168">
      <w:bodyDiv w:val="1"/>
      <w:marLeft w:val="0"/>
      <w:marRight w:val="0"/>
      <w:marTop w:val="0"/>
      <w:marBottom w:val="0"/>
      <w:divBdr>
        <w:top w:val="none" w:sz="0" w:space="0" w:color="auto"/>
        <w:left w:val="none" w:sz="0" w:space="0" w:color="auto"/>
        <w:bottom w:val="none" w:sz="0" w:space="0" w:color="auto"/>
        <w:right w:val="none" w:sz="0" w:space="0" w:color="auto"/>
      </w:divBdr>
    </w:div>
    <w:div w:id="1413628505">
      <w:bodyDiv w:val="1"/>
      <w:marLeft w:val="0"/>
      <w:marRight w:val="0"/>
      <w:marTop w:val="0"/>
      <w:marBottom w:val="0"/>
      <w:divBdr>
        <w:top w:val="none" w:sz="0" w:space="0" w:color="auto"/>
        <w:left w:val="none" w:sz="0" w:space="0" w:color="auto"/>
        <w:bottom w:val="none" w:sz="0" w:space="0" w:color="auto"/>
        <w:right w:val="none" w:sz="0" w:space="0" w:color="auto"/>
      </w:divBdr>
    </w:div>
    <w:div w:id="15223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he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due-nort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A8CA0F837FA449CEA577AF26398FB" ma:contentTypeVersion="14" ma:contentTypeDescription="Create a new document." ma:contentTypeScope="" ma:versionID="2f82c365941c4b266cdb3e5ee6f0b1a4">
  <xsd:schema xmlns:xsd="http://www.w3.org/2001/XMLSchema" xmlns:xs="http://www.w3.org/2001/XMLSchema" xmlns:p="http://schemas.microsoft.com/office/2006/metadata/properties" xmlns:ns2="93ec6089-d9e2-4b7a-9b7f-9e8c20c99cd1" xmlns:ns3="a9bec5a6-a8ad-4a5e-8341-a540fbef920f" targetNamespace="http://schemas.microsoft.com/office/2006/metadata/properties" ma:root="true" ma:fieldsID="8ab692254b92f63d523260f331fd7d71" ns2:_="" ns3:_="">
    <xsd:import namespace="93ec6089-d9e2-4b7a-9b7f-9e8c20c99cd1"/>
    <xsd:import namespace="a9bec5a6-a8ad-4a5e-8341-a540fbef92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c6089-d9e2-4b7a-9b7f-9e8c20c99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b51ff7-6e47-4a07-8053-e0200a853281}" ma:internalName="TaxCatchAll" ma:showField="CatchAllData" ma:web="93ec6089-d9e2-4b7a-9b7f-9e8c20c99c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ec5a6-a8ad-4a5e-8341-a540fbef92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bec5a6-a8ad-4a5e-8341-a540fbef920f">
      <Terms xmlns="http://schemas.microsoft.com/office/infopath/2007/PartnerControls"/>
    </lcf76f155ced4ddcb4097134ff3c332f>
    <TaxCatchAll xmlns="93ec6089-d9e2-4b7a-9b7f-9e8c20c99c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825D-5D15-4B2E-92C7-4B4CF1E0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c6089-d9e2-4b7a-9b7f-9e8c20c99cd1"/>
    <ds:schemaRef ds:uri="a9bec5a6-a8ad-4a5e-8341-a540fbef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84337-F3B6-494E-9764-BDC8FC4692B7}">
  <ds:schemaRefs>
    <ds:schemaRef ds:uri="http://schemas.microsoft.com/office/2006/metadata/properties"/>
    <ds:schemaRef ds:uri="http://schemas.microsoft.com/office/infopath/2007/PartnerControls"/>
    <ds:schemaRef ds:uri="a9bec5a6-a8ad-4a5e-8341-a540fbef920f"/>
    <ds:schemaRef ds:uri="93ec6089-d9e2-4b7a-9b7f-9e8c20c99cd1"/>
  </ds:schemaRefs>
</ds:datastoreItem>
</file>

<file path=customXml/itemProps3.xml><?xml version="1.0" encoding="utf-8"?>
<ds:datastoreItem xmlns:ds="http://schemas.openxmlformats.org/officeDocument/2006/customXml" ds:itemID="{3D392955-B389-4722-B0A4-99F3C8ECD37C}">
  <ds:schemaRefs>
    <ds:schemaRef ds:uri="http://schemas.microsoft.com/sharepoint/v3/contenttype/forms"/>
  </ds:schemaRefs>
</ds:datastoreItem>
</file>

<file path=customXml/itemProps4.xml><?xml version="1.0" encoding="utf-8"?>
<ds:datastoreItem xmlns:ds="http://schemas.openxmlformats.org/officeDocument/2006/customXml" ds:itemID="{3E521966-A966-459F-91A7-C453583D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32</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ITT TENDER OUTLINE</vt:lpstr>
    </vt:vector>
  </TitlesOfParts>
  <Company>St Helens Council</Company>
  <LinksUpToDate>false</LinksUpToDate>
  <CharactersWithSpaces>49675</CharactersWithSpaces>
  <SharedDoc>false</SharedDoc>
  <HLinks>
    <vt:vector size="24" baseType="variant">
      <vt:variant>
        <vt:i4>7274504</vt:i4>
      </vt:variant>
      <vt:variant>
        <vt:i4>9</vt:i4>
      </vt:variant>
      <vt:variant>
        <vt:i4>0</vt:i4>
      </vt:variant>
      <vt:variant>
        <vt:i4>5</vt:i4>
      </vt:variant>
      <vt:variant>
        <vt:lpwstr>mailto:nwsupport@due-north.com</vt:lpwstr>
      </vt:variant>
      <vt:variant>
        <vt:lpwstr/>
      </vt:variant>
      <vt:variant>
        <vt:i4>5636163</vt:i4>
      </vt:variant>
      <vt:variant>
        <vt:i4>6</vt:i4>
      </vt:variant>
      <vt:variant>
        <vt:i4>0</vt:i4>
      </vt:variant>
      <vt:variant>
        <vt:i4>5</vt:i4>
      </vt:variant>
      <vt:variant>
        <vt:lpwstr>http://www.thechest.nwce.gov.uk/</vt:lpwstr>
      </vt:variant>
      <vt:variant>
        <vt:lpwstr/>
      </vt:variant>
      <vt:variant>
        <vt:i4>983134</vt:i4>
      </vt:variant>
      <vt:variant>
        <vt:i4>3</vt:i4>
      </vt:variant>
      <vt:variant>
        <vt:i4>0</vt:i4>
      </vt:variant>
      <vt:variant>
        <vt:i4>5</vt:i4>
      </vt:variant>
      <vt:variant>
        <vt:lpwstr>https://www.the-chest.org.uk/</vt:lpwstr>
      </vt:variant>
      <vt:variant>
        <vt:lpwstr/>
      </vt:variant>
      <vt:variant>
        <vt:i4>983134</vt:i4>
      </vt:variant>
      <vt:variant>
        <vt:i4>0</vt:i4>
      </vt:variant>
      <vt:variant>
        <vt:i4>0</vt:i4>
      </vt:variant>
      <vt:variant>
        <vt:i4>5</vt:i4>
      </vt:variant>
      <vt:variant>
        <vt:lpwstr>https://www.the-chest.org.uk/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TENDER OUTLINE</dc:title>
  <dc:creator>Steven Berlyne</dc:creator>
  <cp:lastModifiedBy>Michelle Evans</cp:lastModifiedBy>
  <cp:revision>53</cp:revision>
  <cp:lastPrinted>2016-08-01T14:30:00Z</cp:lastPrinted>
  <dcterms:created xsi:type="dcterms:W3CDTF">2016-07-28T09:08:00Z</dcterms:created>
  <dcterms:modified xsi:type="dcterms:W3CDTF">2022-09-26T10:40:00Z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0x01010089AA8CA0F837FA449CEA577AF26398FB</vt:lpwstr>
  </property>
  <property fmtid="{D5CDD505-2E9C-101B-9397-08002B2CF9AE}" pid="3" name="MediaServiceImageTags">
    <vt:lpwstr/>
  </property>
</Properties>
</file>