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60" w:rsidRPr="003505D1" w:rsidRDefault="00325598" w:rsidP="009814DC">
      <w:pPr>
        <w:jc w:val="center"/>
        <w:rPr>
          <w:rFonts w:ascii="Arial" w:hAnsi="Arial" w:cs="Arial"/>
          <w:b/>
          <w:sz w:val="24"/>
          <w:szCs w:val="24"/>
        </w:rPr>
      </w:pPr>
      <w:r w:rsidRPr="003505D1">
        <w:rPr>
          <w:rFonts w:ascii="Arial" w:hAnsi="Arial" w:cs="Arial"/>
          <w:b/>
          <w:sz w:val="24"/>
          <w:szCs w:val="24"/>
        </w:rPr>
        <w:t xml:space="preserve"> </w:t>
      </w:r>
    </w:p>
    <w:p w:rsidR="0066474B" w:rsidRPr="003505D1" w:rsidRDefault="00996BDD" w:rsidP="009814DC">
      <w:pPr>
        <w:jc w:val="center"/>
        <w:rPr>
          <w:rFonts w:ascii="Arial" w:hAnsi="Arial" w:cs="Arial"/>
          <w:b/>
          <w:sz w:val="24"/>
          <w:szCs w:val="24"/>
        </w:rPr>
      </w:pPr>
      <w:r w:rsidRPr="003505D1">
        <w:rPr>
          <w:rFonts w:ascii="Arial" w:hAnsi="Arial" w:cs="Arial"/>
          <w:b/>
          <w:sz w:val="24"/>
          <w:szCs w:val="24"/>
        </w:rPr>
        <w:t>GOSPORT BOROUGH COUNCIL</w:t>
      </w:r>
    </w:p>
    <w:p w:rsidR="00111B46" w:rsidRPr="003505D1" w:rsidRDefault="0066474B" w:rsidP="009814DC">
      <w:pPr>
        <w:jc w:val="center"/>
        <w:rPr>
          <w:rFonts w:ascii="Arial" w:hAnsi="Arial" w:cs="Arial"/>
          <w:b/>
          <w:sz w:val="24"/>
          <w:szCs w:val="24"/>
        </w:rPr>
      </w:pPr>
      <w:r w:rsidRPr="003505D1">
        <w:rPr>
          <w:rFonts w:ascii="Arial" w:hAnsi="Arial" w:cs="Arial"/>
          <w:b/>
          <w:sz w:val="24"/>
          <w:szCs w:val="24"/>
        </w:rPr>
        <w:t xml:space="preserve">INVITATION TO </w:t>
      </w:r>
      <w:r w:rsidR="009C5FFC" w:rsidRPr="003505D1">
        <w:rPr>
          <w:rFonts w:ascii="Arial" w:hAnsi="Arial" w:cs="Arial"/>
          <w:b/>
          <w:sz w:val="24"/>
          <w:szCs w:val="24"/>
        </w:rPr>
        <w:t>TENDER</w:t>
      </w:r>
      <w:r w:rsidRPr="003505D1">
        <w:rPr>
          <w:rFonts w:ascii="Arial" w:hAnsi="Arial" w:cs="Arial"/>
          <w:b/>
          <w:sz w:val="24"/>
          <w:szCs w:val="24"/>
        </w:rPr>
        <w:t xml:space="preserve"> </w:t>
      </w:r>
      <w:r w:rsidR="009C5FFC" w:rsidRPr="003505D1">
        <w:rPr>
          <w:rFonts w:ascii="Arial" w:hAnsi="Arial" w:cs="Arial"/>
          <w:b/>
          <w:sz w:val="24"/>
          <w:szCs w:val="24"/>
        </w:rPr>
        <w:t>(ITT</w:t>
      </w:r>
      <w:r w:rsidR="00111B46" w:rsidRPr="003505D1">
        <w:rPr>
          <w:rFonts w:ascii="Arial" w:hAnsi="Arial" w:cs="Arial"/>
          <w:b/>
          <w:sz w:val="24"/>
          <w:szCs w:val="24"/>
        </w:rPr>
        <w:t>)</w:t>
      </w:r>
    </w:p>
    <w:p w:rsidR="009814DC" w:rsidRPr="003505D1" w:rsidRDefault="009814DC" w:rsidP="009814DC">
      <w:pPr>
        <w:jc w:val="center"/>
        <w:rPr>
          <w:rFonts w:ascii="Arial" w:hAnsi="Arial" w:cs="Arial"/>
          <w:b/>
          <w:sz w:val="24"/>
          <w:szCs w:val="24"/>
        </w:rPr>
      </w:pPr>
      <w:r w:rsidRPr="003505D1">
        <w:rPr>
          <w:rFonts w:ascii="Arial" w:hAnsi="Arial" w:cs="Arial"/>
          <w:b/>
          <w:sz w:val="24"/>
          <w:szCs w:val="24"/>
        </w:rPr>
        <w:t xml:space="preserve"> PUBLISH</w:t>
      </w:r>
      <w:r w:rsidR="00F3776C" w:rsidRPr="003505D1">
        <w:rPr>
          <w:rFonts w:ascii="Arial" w:hAnsi="Arial" w:cs="Arial"/>
          <w:b/>
          <w:sz w:val="24"/>
          <w:szCs w:val="24"/>
        </w:rPr>
        <w:t xml:space="preserve"> DATE</w:t>
      </w:r>
      <w:r w:rsidR="00C11208" w:rsidRPr="003505D1">
        <w:rPr>
          <w:rFonts w:ascii="Arial" w:hAnsi="Arial" w:cs="Arial"/>
          <w:b/>
          <w:sz w:val="24"/>
          <w:szCs w:val="24"/>
        </w:rPr>
        <w:t>:</w:t>
      </w:r>
      <w:r w:rsidRPr="003505D1">
        <w:rPr>
          <w:rFonts w:ascii="Arial" w:hAnsi="Arial" w:cs="Arial"/>
          <w:b/>
          <w:sz w:val="24"/>
          <w:szCs w:val="24"/>
        </w:rPr>
        <w:t xml:space="preserve"> </w:t>
      </w:r>
      <w:r w:rsidR="006A06F8">
        <w:rPr>
          <w:rFonts w:ascii="Arial" w:hAnsi="Arial" w:cs="Arial"/>
          <w:b/>
          <w:sz w:val="24"/>
          <w:szCs w:val="24"/>
        </w:rPr>
        <w:t>11</w:t>
      </w:r>
      <w:r w:rsidR="006A06F8" w:rsidRPr="006A06F8">
        <w:rPr>
          <w:rFonts w:ascii="Arial" w:hAnsi="Arial" w:cs="Arial"/>
          <w:b/>
          <w:sz w:val="24"/>
          <w:szCs w:val="24"/>
          <w:vertAlign w:val="superscript"/>
        </w:rPr>
        <w:t>th</w:t>
      </w:r>
      <w:r w:rsidR="006A06F8">
        <w:rPr>
          <w:rFonts w:ascii="Arial" w:hAnsi="Arial" w:cs="Arial"/>
          <w:b/>
          <w:sz w:val="24"/>
          <w:szCs w:val="24"/>
        </w:rPr>
        <w:t xml:space="preserve"> </w:t>
      </w:r>
      <w:r w:rsidRPr="003505D1">
        <w:rPr>
          <w:rFonts w:ascii="Arial" w:hAnsi="Arial" w:cs="Arial"/>
          <w:b/>
          <w:sz w:val="24"/>
          <w:szCs w:val="24"/>
        </w:rPr>
        <w:t>AUGUST 2021</w:t>
      </w:r>
    </w:p>
    <w:p w:rsidR="00651729" w:rsidRPr="003505D1" w:rsidRDefault="00DD1042" w:rsidP="009814DC">
      <w:pPr>
        <w:jc w:val="center"/>
        <w:rPr>
          <w:rFonts w:ascii="Arial" w:hAnsi="Arial" w:cs="Arial"/>
          <w:b/>
          <w:sz w:val="24"/>
          <w:szCs w:val="24"/>
        </w:rPr>
      </w:pPr>
      <w:r w:rsidRPr="003505D1">
        <w:rPr>
          <w:rFonts w:ascii="Arial" w:hAnsi="Arial" w:cs="Arial"/>
          <w:b/>
          <w:sz w:val="24"/>
          <w:szCs w:val="24"/>
        </w:rPr>
        <w:t>CLEANSING OF COMMUNAL GENERAL WASTE AND RECYCLING BINS</w:t>
      </w:r>
    </w:p>
    <w:p w:rsidR="00DD1042" w:rsidRPr="003505D1" w:rsidRDefault="001B6D88" w:rsidP="009814DC">
      <w:pPr>
        <w:jc w:val="center"/>
        <w:rPr>
          <w:rFonts w:ascii="Arial" w:hAnsi="Arial" w:cs="Arial"/>
          <w:b/>
          <w:sz w:val="24"/>
          <w:szCs w:val="24"/>
        </w:rPr>
      </w:pPr>
      <w:r w:rsidRPr="003505D1">
        <w:rPr>
          <w:rFonts w:ascii="Arial" w:hAnsi="Arial" w:cs="Arial"/>
          <w:b/>
          <w:sz w:val="24"/>
          <w:szCs w:val="24"/>
        </w:rPr>
        <w:t>RESPONSE DEADLINE</w:t>
      </w:r>
      <w:r w:rsidR="009814DC" w:rsidRPr="003505D1">
        <w:rPr>
          <w:rFonts w:ascii="Arial" w:hAnsi="Arial" w:cs="Arial"/>
          <w:b/>
          <w:sz w:val="24"/>
          <w:szCs w:val="24"/>
        </w:rPr>
        <w:t xml:space="preserve">: 12 NOON </w:t>
      </w:r>
      <w:r w:rsidR="006A06F8">
        <w:rPr>
          <w:rFonts w:ascii="Arial" w:hAnsi="Arial" w:cs="Arial"/>
          <w:b/>
          <w:sz w:val="24"/>
          <w:szCs w:val="24"/>
        </w:rPr>
        <w:t>23</w:t>
      </w:r>
      <w:r w:rsidR="006A06F8" w:rsidRPr="006A06F8">
        <w:rPr>
          <w:rFonts w:ascii="Arial" w:hAnsi="Arial" w:cs="Arial"/>
          <w:b/>
          <w:sz w:val="24"/>
          <w:szCs w:val="24"/>
          <w:vertAlign w:val="superscript"/>
        </w:rPr>
        <w:t>rd</w:t>
      </w:r>
      <w:r w:rsidR="006A06F8">
        <w:rPr>
          <w:rFonts w:ascii="Arial" w:hAnsi="Arial" w:cs="Arial"/>
          <w:b/>
          <w:sz w:val="24"/>
          <w:szCs w:val="24"/>
        </w:rPr>
        <w:t xml:space="preserve"> </w:t>
      </w:r>
      <w:bookmarkStart w:id="0" w:name="_GoBack"/>
      <w:bookmarkEnd w:id="0"/>
      <w:r w:rsidR="009814DC" w:rsidRPr="003505D1">
        <w:rPr>
          <w:rFonts w:ascii="Arial" w:hAnsi="Arial" w:cs="Arial"/>
          <w:b/>
          <w:sz w:val="24"/>
          <w:szCs w:val="24"/>
        </w:rPr>
        <w:t>SEPTEMBER 2021</w:t>
      </w:r>
    </w:p>
    <w:p w:rsidR="001E5F60" w:rsidRPr="003505D1" w:rsidRDefault="001E5F60" w:rsidP="007F3A7C">
      <w:pPr>
        <w:rPr>
          <w:rFonts w:ascii="Arial" w:hAnsi="Arial" w:cs="Arial"/>
          <w:b/>
          <w:sz w:val="24"/>
          <w:szCs w:val="24"/>
        </w:rPr>
      </w:pPr>
    </w:p>
    <w:p w:rsidR="009814DC" w:rsidRPr="003505D1" w:rsidRDefault="00DA0C15" w:rsidP="007F3A7C">
      <w:pPr>
        <w:rPr>
          <w:rFonts w:ascii="Arial" w:hAnsi="Arial" w:cs="Arial"/>
          <w:b/>
          <w:sz w:val="24"/>
          <w:szCs w:val="24"/>
        </w:rPr>
      </w:pPr>
      <w:r w:rsidRPr="003505D1">
        <w:rPr>
          <w:rFonts w:ascii="Arial" w:hAnsi="Arial" w:cs="Arial"/>
          <w:b/>
          <w:sz w:val="24"/>
          <w:szCs w:val="24"/>
        </w:rPr>
        <w:t>PART A</w:t>
      </w:r>
      <w:r w:rsidR="00715958" w:rsidRPr="003505D1">
        <w:rPr>
          <w:rFonts w:ascii="Arial" w:hAnsi="Arial" w:cs="Arial"/>
          <w:b/>
          <w:sz w:val="24"/>
          <w:szCs w:val="24"/>
        </w:rPr>
        <w:t xml:space="preserve"> </w:t>
      </w:r>
      <w:r w:rsidRPr="003505D1">
        <w:rPr>
          <w:rFonts w:ascii="Arial" w:hAnsi="Arial" w:cs="Arial"/>
          <w:b/>
          <w:sz w:val="24"/>
          <w:szCs w:val="24"/>
        </w:rPr>
        <w:t>- TENDER OPPORTUNITY</w:t>
      </w:r>
    </w:p>
    <w:p w:rsidR="00794276" w:rsidRPr="003505D1" w:rsidRDefault="00794276" w:rsidP="00794276">
      <w:pPr>
        <w:pStyle w:val="Default"/>
        <w:numPr>
          <w:ilvl w:val="0"/>
          <w:numId w:val="1"/>
        </w:numPr>
        <w:rPr>
          <w:b/>
          <w:bCs/>
        </w:rPr>
      </w:pPr>
      <w:r w:rsidRPr="003505D1">
        <w:rPr>
          <w:b/>
          <w:bCs/>
        </w:rPr>
        <w:t xml:space="preserve">INTRODUCTION AND BACKGROUND </w:t>
      </w:r>
    </w:p>
    <w:p w:rsidR="00794276" w:rsidRPr="003505D1" w:rsidRDefault="00794276" w:rsidP="00794276">
      <w:pPr>
        <w:pStyle w:val="Default"/>
        <w:ind w:left="60"/>
      </w:pPr>
    </w:p>
    <w:p w:rsidR="00794276" w:rsidRPr="003505D1" w:rsidRDefault="00D51E00" w:rsidP="00794276">
      <w:pPr>
        <w:pStyle w:val="Default"/>
        <w:numPr>
          <w:ilvl w:val="1"/>
          <w:numId w:val="1"/>
        </w:numPr>
        <w:rPr>
          <w:b/>
          <w:color w:val="FF0000"/>
          <w:u w:val="single"/>
        </w:rPr>
      </w:pPr>
      <w:r w:rsidRPr="003505D1">
        <w:rPr>
          <w:b/>
          <w:u w:val="single"/>
        </w:rPr>
        <w:t>Contents of this</w:t>
      </w:r>
      <w:r w:rsidR="00DF0D65" w:rsidRPr="003505D1">
        <w:rPr>
          <w:b/>
          <w:u w:val="single"/>
        </w:rPr>
        <w:t xml:space="preserve"> ITT</w:t>
      </w:r>
    </w:p>
    <w:p w:rsidR="00794276" w:rsidRPr="003505D1" w:rsidRDefault="00794276" w:rsidP="00794276">
      <w:pPr>
        <w:pStyle w:val="Default"/>
        <w:ind w:left="450"/>
      </w:pPr>
    </w:p>
    <w:p w:rsidR="00794276" w:rsidRPr="003505D1" w:rsidRDefault="00794276" w:rsidP="00725458">
      <w:pPr>
        <w:pStyle w:val="Default"/>
        <w:ind w:firstLine="142"/>
      </w:pPr>
      <w:r w:rsidRPr="003505D1">
        <w:t xml:space="preserve"> This </w:t>
      </w:r>
      <w:r w:rsidR="00651729" w:rsidRPr="003505D1">
        <w:t>I</w:t>
      </w:r>
      <w:r w:rsidRPr="003505D1">
        <w:t>nv</w:t>
      </w:r>
      <w:r w:rsidR="00F50551" w:rsidRPr="003505D1">
        <w:t>ita</w:t>
      </w:r>
      <w:r w:rsidR="00B17B68" w:rsidRPr="003505D1">
        <w:t xml:space="preserve">tion to </w:t>
      </w:r>
      <w:r w:rsidR="007F3A7C" w:rsidRPr="003505D1">
        <w:t xml:space="preserve">Tender </w:t>
      </w:r>
      <w:r w:rsidR="00DF0D65" w:rsidRPr="003505D1">
        <w:t>(ITT</w:t>
      </w:r>
      <w:r w:rsidR="00B17B68" w:rsidRPr="003505D1">
        <w:t>) comprises</w:t>
      </w:r>
      <w:r w:rsidRPr="003505D1">
        <w:t>:</w:t>
      </w:r>
    </w:p>
    <w:p w:rsidR="00F855A1" w:rsidRPr="003505D1" w:rsidRDefault="00F50551" w:rsidP="00F855A1">
      <w:pPr>
        <w:pStyle w:val="Default"/>
        <w:numPr>
          <w:ilvl w:val="0"/>
          <w:numId w:val="15"/>
        </w:numPr>
        <w:spacing w:after="20"/>
      </w:pPr>
      <w:r w:rsidRPr="003505D1">
        <w:t xml:space="preserve">This </w:t>
      </w:r>
      <w:r w:rsidR="00DF0D65" w:rsidRPr="003505D1">
        <w:t>main ITT</w:t>
      </w:r>
      <w:r w:rsidR="00B17B68" w:rsidRPr="003505D1">
        <w:t xml:space="preserve"> </w:t>
      </w:r>
      <w:r w:rsidR="00CB7384" w:rsidRPr="003505D1">
        <w:t xml:space="preserve">document </w:t>
      </w:r>
      <w:r w:rsidR="00F3776C" w:rsidRPr="003505D1">
        <w:t>together with</w:t>
      </w:r>
      <w:r w:rsidR="00F855A1" w:rsidRPr="003505D1">
        <w:t>:</w:t>
      </w:r>
    </w:p>
    <w:p w:rsidR="00970582" w:rsidRPr="003505D1" w:rsidRDefault="00970582" w:rsidP="00970582">
      <w:pPr>
        <w:pStyle w:val="Default"/>
        <w:numPr>
          <w:ilvl w:val="1"/>
          <w:numId w:val="15"/>
        </w:numPr>
        <w:spacing w:after="20"/>
      </w:pPr>
      <w:r w:rsidRPr="003505D1">
        <w:t>Tender Response Document</w:t>
      </w:r>
    </w:p>
    <w:p w:rsidR="00F855A1" w:rsidRPr="003505D1" w:rsidRDefault="00F855A1" w:rsidP="00F855A1">
      <w:pPr>
        <w:pStyle w:val="Default"/>
        <w:numPr>
          <w:ilvl w:val="1"/>
          <w:numId w:val="15"/>
        </w:numPr>
        <w:spacing w:after="20"/>
      </w:pPr>
      <w:r w:rsidRPr="003505D1">
        <w:t>Schedule</w:t>
      </w:r>
      <w:r w:rsidR="009814DC" w:rsidRPr="003505D1">
        <w:t xml:space="preserve"> 1</w:t>
      </w:r>
      <w:r w:rsidR="00E8629C" w:rsidRPr="003505D1">
        <w:t xml:space="preserve"> </w:t>
      </w:r>
      <w:r w:rsidRPr="003505D1">
        <w:t>– Commercially Sensitive Information</w:t>
      </w:r>
    </w:p>
    <w:p w:rsidR="00CB7384" w:rsidRPr="003505D1" w:rsidRDefault="00F855A1" w:rsidP="00F855A1">
      <w:pPr>
        <w:pStyle w:val="Default"/>
        <w:numPr>
          <w:ilvl w:val="1"/>
          <w:numId w:val="15"/>
        </w:numPr>
        <w:spacing w:after="20"/>
      </w:pPr>
      <w:r w:rsidRPr="003505D1">
        <w:t xml:space="preserve">Schedule </w:t>
      </w:r>
      <w:r w:rsidR="009814DC" w:rsidRPr="003505D1">
        <w:t xml:space="preserve">2 </w:t>
      </w:r>
      <w:r w:rsidRPr="003505D1">
        <w:t>– Form of Tender</w:t>
      </w:r>
    </w:p>
    <w:p w:rsidR="00F855A1" w:rsidRPr="003505D1" w:rsidRDefault="00F855A1" w:rsidP="00F855A1">
      <w:pPr>
        <w:pStyle w:val="Default"/>
        <w:numPr>
          <w:ilvl w:val="1"/>
          <w:numId w:val="15"/>
        </w:numPr>
        <w:spacing w:after="20"/>
      </w:pPr>
      <w:r w:rsidRPr="003505D1">
        <w:t>Schedule 3 – Pricing Template</w:t>
      </w:r>
    </w:p>
    <w:p w:rsidR="00794276" w:rsidRPr="003505D1" w:rsidRDefault="009814DC" w:rsidP="00D73D07">
      <w:pPr>
        <w:pStyle w:val="Default"/>
        <w:numPr>
          <w:ilvl w:val="0"/>
          <w:numId w:val="15"/>
        </w:numPr>
        <w:spacing w:after="20"/>
      </w:pPr>
      <w:r w:rsidRPr="003505D1">
        <w:t>Appendix 1</w:t>
      </w:r>
      <w:r w:rsidR="00CB7384" w:rsidRPr="003505D1">
        <w:t xml:space="preserve"> – Bin sites and quantities</w:t>
      </w:r>
    </w:p>
    <w:p w:rsidR="00DF0D65" w:rsidRPr="003505D1" w:rsidRDefault="009814DC" w:rsidP="00DF0D65">
      <w:pPr>
        <w:pStyle w:val="Default"/>
        <w:numPr>
          <w:ilvl w:val="0"/>
          <w:numId w:val="15"/>
        </w:numPr>
        <w:spacing w:after="20"/>
      </w:pPr>
      <w:r w:rsidRPr="003505D1">
        <w:t>Appendix 2</w:t>
      </w:r>
      <w:r w:rsidR="00DF0D65" w:rsidRPr="003505D1">
        <w:t xml:space="preserve"> – Bin Location Maps</w:t>
      </w:r>
    </w:p>
    <w:p w:rsidR="00DF0D65" w:rsidRPr="003505D1" w:rsidRDefault="00715958" w:rsidP="00F855A1">
      <w:pPr>
        <w:pStyle w:val="Default"/>
        <w:numPr>
          <w:ilvl w:val="0"/>
          <w:numId w:val="15"/>
        </w:numPr>
        <w:spacing w:after="20"/>
      </w:pPr>
      <w:r w:rsidRPr="003505D1">
        <w:t>Appendix 3 - Reference Questionnaire</w:t>
      </w:r>
    </w:p>
    <w:p w:rsidR="0074598A" w:rsidRPr="003505D1" w:rsidRDefault="0074598A" w:rsidP="0074598A">
      <w:pPr>
        <w:pStyle w:val="Default"/>
        <w:spacing w:after="20"/>
      </w:pPr>
    </w:p>
    <w:p w:rsidR="00794276" w:rsidRPr="003505D1" w:rsidRDefault="00794276" w:rsidP="00794276">
      <w:pPr>
        <w:pStyle w:val="Default"/>
        <w:numPr>
          <w:ilvl w:val="1"/>
          <w:numId w:val="1"/>
        </w:numPr>
        <w:rPr>
          <w:b/>
        </w:rPr>
      </w:pPr>
      <w:r w:rsidRPr="003505D1">
        <w:rPr>
          <w:b/>
        </w:rPr>
        <w:t>I</w:t>
      </w:r>
      <w:r w:rsidRPr="003505D1">
        <w:rPr>
          <w:b/>
          <w:u w:val="single"/>
        </w:rPr>
        <w:t xml:space="preserve">ntroduction </w:t>
      </w:r>
    </w:p>
    <w:p w:rsidR="00794276" w:rsidRPr="003505D1" w:rsidRDefault="00794276" w:rsidP="00794276">
      <w:pPr>
        <w:pStyle w:val="Default"/>
        <w:ind w:left="450"/>
      </w:pPr>
    </w:p>
    <w:p w:rsidR="00D6011F" w:rsidRPr="003505D1" w:rsidRDefault="00D6011F" w:rsidP="00D6011F">
      <w:pPr>
        <w:rPr>
          <w:rFonts w:ascii="Arial" w:hAnsi="Arial" w:cs="Arial"/>
          <w:sz w:val="24"/>
          <w:szCs w:val="24"/>
        </w:rPr>
      </w:pPr>
      <w:r w:rsidRPr="003505D1">
        <w:rPr>
          <w:rFonts w:ascii="Arial" w:hAnsi="Arial" w:cs="Arial"/>
          <w:sz w:val="24"/>
          <w:szCs w:val="24"/>
        </w:rPr>
        <w:t>Gosport Borough Council has a housing stock of around 3000 properties</w:t>
      </w:r>
      <w:r w:rsidR="007F1821" w:rsidRPr="003505D1">
        <w:rPr>
          <w:rFonts w:ascii="Arial" w:hAnsi="Arial" w:cs="Arial"/>
          <w:sz w:val="24"/>
          <w:szCs w:val="24"/>
        </w:rPr>
        <w:t xml:space="preserve"> including blocks of flats, sheltered schemes and hostels</w:t>
      </w:r>
      <w:r w:rsidRPr="003505D1">
        <w:rPr>
          <w:rFonts w:ascii="Arial" w:hAnsi="Arial" w:cs="Arial"/>
          <w:sz w:val="24"/>
          <w:szCs w:val="24"/>
        </w:rPr>
        <w:t xml:space="preserve">.  The requirement </w:t>
      </w:r>
      <w:r w:rsidR="00F3776C" w:rsidRPr="003505D1">
        <w:rPr>
          <w:rFonts w:ascii="Arial" w:hAnsi="Arial" w:cs="Arial"/>
          <w:sz w:val="24"/>
          <w:szCs w:val="24"/>
        </w:rPr>
        <w:t>of th</w:t>
      </w:r>
      <w:r w:rsidRPr="003505D1">
        <w:rPr>
          <w:rFonts w:ascii="Arial" w:hAnsi="Arial" w:cs="Arial"/>
          <w:sz w:val="24"/>
          <w:szCs w:val="24"/>
        </w:rPr>
        <w:t>is</w:t>
      </w:r>
      <w:r w:rsidR="00F3776C" w:rsidRPr="003505D1">
        <w:rPr>
          <w:rFonts w:ascii="Arial" w:hAnsi="Arial" w:cs="Arial"/>
          <w:sz w:val="24"/>
          <w:szCs w:val="24"/>
        </w:rPr>
        <w:t xml:space="preserve"> ITT is </w:t>
      </w:r>
      <w:r w:rsidRPr="003505D1">
        <w:rPr>
          <w:rFonts w:ascii="Arial" w:hAnsi="Arial" w:cs="Arial"/>
          <w:sz w:val="24"/>
          <w:szCs w:val="24"/>
        </w:rPr>
        <w:t xml:space="preserve">for the cleaning of </w:t>
      </w:r>
      <w:r w:rsidR="00D5483B" w:rsidRPr="003505D1">
        <w:rPr>
          <w:rFonts w:ascii="Arial" w:hAnsi="Arial" w:cs="Arial"/>
          <w:sz w:val="24"/>
          <w:szCs w:val="24"/>
        </w:rPr>
        <w:t>domestic and recycling waste bins</w:t>
      </w:r>
      <w:r w:rsidRPr="003505D1">
        <w:rPr>
          <w:rFonts w:ascii="Arial" w:hAnsi="Arial" w:cs="Arial"/>
          <w:sz w:val="24"/>
          <w:szCs w:val="24"/>
        </w:rPr>
        <w:t xml:space="preserve"> intended for communal use</w:t>
      </w:r>
      <w:r w:rsidR="00E8629C" w:rsidRPr="003505D1">
        <w:rPr>
          <w:rFonts w:ascii="Arial" w:hAnsi="Arial" w:cs="Arial"/>
          <w:sz w:val="24"/>
          <w:szCs w:val="24"/>
        </w:rPr>
        <w:t xml:space="preserve"> (See appendix 1 for sites and quantities)</w:t>
      </w:r>
      <w:r w:rsidR="007F1821" w:rsidRPr="003505D1">
        <w:rPr>
          <w:rFonts w:ascii="Arial" w:hAnsi="Arial" w:cs="Arial"/>
          <w:sz w:val="24"/>
          <w:szCs w:val="24"/>
        </w:rPr>
        <w:t>.</w:t>
      </w:r>
    </w:p>
    <w:p w:rsidR="00794276" w:rsidRPr="003505D1" w:rsidRDefault="00794276" w:rsidP="00D6011F">
      <w:pPr>
        <w:pStyle w:val="Default"/>
      </w:pPr>
      <w:r w:rsidRPr="003505D1">
        <w:t>The Council is conducting this</w:t>
      </w:r>
      <w:r w:rsidR="00DF0D65" w:rsidRPr="003505D1">
        <w:t xml:space="preserve"> ITT</w:t>
      </w:r>
      <w:r w:rsidRPr="003505D1">
        <w:t xml:space="preserve"> to </w:t>
      </w:r>
      <w:r w:rsidR="00D51E00" w:rsidRPr="003505D1">
        <w:t xml:space="preserve">consider </w:t>
      </w:r>
      <w:r w:rsidR="00E8629C" w:rsidRPr="003505D1">
        <w:t xml:space="preserve">Tender submissions </w:t>
      </w:r>
      <w:r w:rsidRPr="003505D1">
        <w:t xml:space="preserve">for </w:t>
      </w:r>
      <w:r w:rsidR="00D6011F" w:rsidRPr="003505D1">
        <w:t xml:space="preserve">cleansing bins </w:t>
      </w:r>
      <w:r w:rsidR="00AD5513" w:rsidRPr="003505D1">
        <w:t xml:space="preserve">at </w:t>
      </w:r>
      <w:r w:rsidR="00DD5896" w:rsidRPr="003505D1">
        <w:t>sites in Gosport</w:t>
      </w:r>
      <w:r w:rsidR="00AD5513" w:rsidRPr="003505D1">
        <w:t xml:space="preserve"> </w:t>
      </w:r>
      <w:r w:rsidR="00767017" w:rsidRPr="003505D1">
        <w:t xml:space="preserve">as set out in </w:t>
      </w:r>
      <w:r w:rsidR="00F3776C" w:rsidRPr="003505D1">
        <w:t>Appendix</w:t>
      </w:r>
      <w:r w:rsidR="00767017" w:rsidRPr="003505D1">
        <w:t xml:space="preserve"> 1</w:t>
      </w:r>
      <w:r w:rsidR="007A2DF5" w:rsidRPr="003505D1">
        <w:t xml:space="preserve"> </w:t>
      </w:r>
      <w:r w:rsidR="00F3776C" w:rsidRPr="003505D1">
        <w:t>to</w:t>
      </w:r>
      <w:r w:rsidR="00DF0D65" w:rsidRPr="003505D1">
        <w:t xml:space="preserve"> this ITT</w:t>
      </w:r>
      <w:r w:rsidR="00DD5896" w:rsidRPr="003505D1">
        <w:t>,</w:t>
      </w:r>
      <w:r w:rsidR="00F103C5" w:rsidRPr="003505D1">
        <w:t xml:space="preserve"> </w:t>
      </w:r>
      <w:r w:rsidRPr="003505D1">
        <w:t xml:space="preserve">and is seeking responses in relation to the </w:t>
      </w:r>
      <w:r w:rsidR="00D51E00" w:rsidRPr="003505D1">
        <w:t xml:space="preserve">cost of service provision, </w:t>
      </w:r>
      <w:r w:rsidRPr="003505D1">
        <w:t xml:space="preserve">technical </w:t>
      </w:r>
      <w:r w:rsidR="005D74B1" w:rsidRPr="003505D1">
        <w:t xml:space="preserve">capability, </w:t>
      </w:r>
      <w:r w:rsidR="0074598A" w:rsidRPr="003505D1">
        <w:t>capacity</w:t>
      </w:r>
      <w:r w:rsidR="005D74B1" w:rsidRPr="003505D1">
        <w:t xml:space="preserve"> and</w:t>
      </w:r>
      <w:r w:rsidR="0074598A" w:rsidRPr="003505D1">
        <w:t xml:space="preserve"> professional ability of </w:t>
      </w:r>
      <w:r w:rsidR="00C81FF3" w:rsidRPr="003505D1">
        <w:t>Suppliers/Bidders</w:t>
      </w:r>
      <w:r w:rsidR="007F3A7C" w:rsidRPr="003505D1">
        <w:t xml:space="preserve"> </w:t>
      </w:r>
      <w:r w:rsidR="00C81FF3" w:rsidRPr="003505D1">
        <w:t>(hereafter referred to as Bidder/s)</w:t>
      </w:r>
      <w:r w:rsidRPr="003505D1">
        <w:t xml:space="preserve">. </w:t>
      </w:r>
    </w:p>
    <w:p w:rsidR="008577B5" w:rsidRPr="003505D1" w:rsidRDefault="008577B5" w:rsidP="00794276">
      <w:pPr>
        <w:pStyle w:val="Default"/>
        <w:ind w:left="142"/>
      </w:pPr>
    </w:p>
    <w:p w:rsidR="00577016" w:rsidRPr="003505D1" w:rsidRDefault="00DF0D65" w:rsidP="00613C8F">
      <w:pPr>
        <w:rPr>
          <w:rFonts w:ascii="Arial" w:hAnsi="Arial" w:cs="Arial"/>
          <w:sz w:val="24"/>
          <w:szCs w:val="24"/>
        </w:rPr>
      </w:pPr>
      <w:r w:rsidRPr="003505D1">
        <w:rPr>
          <w:rFonts w:ascii="Arial" w:hAnsi="Arial" w:cs="Arial"/>
          <w:sz w:val="24"/>
          <w:szCs w:val="24"/>
        </w:rPr>
        <w:t>This ITT</w:t>
      </w:r>
      <w:r w:rsidR="00794276" w:rsidRPr="003505D1">
        <w:rPr>
          <w:rFonts w:ascii="Arial" w:hAnsi="Arial" w:cs="Arial"/>
          <w:sz w:val="24"/>
          <w:szCs w:val="24"/>
        </w:rPr>
        <w:t xml:space="preserve"> contains further information abou</w:t>
      </w:r>
      <w:r w:rsidR="005D74B1" w:rsidRPr="003505D1">
        <w:rPr>
          <w:rFonts w:ascii="Arial" w:hAnsi="Arial" w:cs="Arial"/>
          <w:sz w:val="24"/>
          <w:szCs w:val="24"/>
        </w:rPr>
        <w:t>t the procurement process, the s</w:t>
      </w:r>
      <w:r w:rsidR="00794276" w:rsidRPr="003505D1">
        <w:rPr>
          <w:rFonts w:ascii="Arial" w:hAnsi="Arial" w:cs="Arial"/>
          <w:sz w:val="24"/>
          <w:szCs w:val="24"/>
        </w:rPr>
        <w:t xml:space="preserve">ervices, and </w:t>
      </w:r>
      <w:r w:rsidR="00D51E00" w:rsidRPr="003505D1">
        <w:rPr>
          <w:rFonts w:ascii="Arial" w:hAnsi="Arial" w:cs="Arial"/>
          <w:sz w:val="24"/>
          <w:szCs w:val="24"/>
        </w:rPr>
        <w:t xml:space="preserve">the </w:t>
      </w:r>
      <w:r w:rsidR="00794276" w:rsidRPr="003505D1">
        <w:rPr>
          <w:rFonts w:ascii="Arial" w:hAnsi="Arial" w:cs="Arial"/>
          <w:sz w:val="24"/>
          <w:szCs w:val="24"/>
        </w:rPr>
        <w:t xml:space="preserve">assessment questions for </w:t>
      </w:r>
      <w:r w:rsidR="001C7FAC" w:rsidRPr="003505D1">
        <w:rPr>
          <w:rFonts w:ascii="Arial" w:hAnsi="Arial" w:cs="Arial"/>
          <w:sz w:val="24"/>
          <w:szCs w:val="24"/>
        </w:rPr>
        <w:t>Bidders</w:t>
      </w:r>
      <w:r w:rsidR="00794276" w:rsidRPr="003505D1">
        <w:rPr>
          <w:rFonts w:ascii="Arial" w:hAnsi="Arial" w:cs="Arial"/>
          <w:sz w:val="24"/>
          <w:szCs w:val="24"/>
        </w:rPr>
        <w:t xml:space="preserve"> to complete. Ea</w:t>
      </w:r>
      <w:r w:rsidR="00D51E00" w:rsidRPr="003505D1">
        <w:rPr>
          <w:rFonts w:ascii="Arial" w:hAnsi="Arial" w:cs="Arial"/>
          <w:sz w:val="24"/>
          <w:szCs w:val="24"/>
        </w:rPr>
        <w:t xml:space="preserve">ch </w:t>
      </w:r>
      <w:r w:rsidR="001C7FAC" w:rsidRPr="003505D1">
        <w:rPr>
          <w:rFonts w:ascii="Arial" w:hAnsi="Arial" w:cs="Arial"/>
          <w:sz w:val="24"/>
          <w:szCs w:val="24"/>
        </w:rPr>
        <w:t>Bidders</w:t>
      </w:r>
      <w:r w:rsidR="00D51E00" w:rsidRPr="003505D1">
        <w:rPr>
          <w:rFonts w:ascii="Arial" w:hAnsi="Arial" w:cs="Arial"/>
          <w:sz w:val="24"/>
          <w:szCs w:val="24"/>
        </w:rPr>
        <w:t xml:space="preserve"> </w:t>
      </w:r>
      <w:r w:rsidR="00E8629C" w:rsidRPr="003505D1">
        <w:rPr>
          <w:rFonts w:ascii="Arial" w:hAnsi="Arial" w:cs="Arial"/>
          <w:sz w:val="24"/>
          <w:szCs w:val="24"/>
        </w:rPr>
        <w:t xml:space="preserve">submission </w:t>
      </w:r>
      <w:r w:rsidR="00794276" w:rsidRPr="003505D1">
        <w:rPr>
          <w:rFonts w:ascii="Arial" w:hAnsi="Arial" w:cs="Arial"/>
          <w:sz w:val="24"/>
          <w:szCs w:val="24"/>
        </w:rPr>
        <w:t xml:space="preserve">should be detailed enough to allow the Council to make an informed selection of the most appropriate </w:t>
      </w:r>
      <w:r w:rsidR="00C81FF3" w:rsidRPr="003505D1">
        <w:rPr>
          <w:rFonts w:ascii="Arial" w:hAnsi="Arial" w:cs="Arial"/>
          <w:sz w:val="24"/>
          <w:szCs w:val="24"/>
        </w:rPr>
        <w:t>tender</w:t>
      </w:r>
      <w:r w:rsidR="00794276" w:rsidRPr="003505D1">
        <w:rPr>
          <w:rFonts w:ascii="Arial" w:hAnsi="Arial" w:cs="Arial"/>
          <w:sz w:val="24"/>
          <w:szCs w:val="24"/>
        </w:rPr>
        <w:t>.</w:t>
      </w:r>
    </w:p>
    <w:p w:rsidR="00D6011F" w:rsidRPr="003505D1" w:rsidRDefault="00D6011F" w:rsidP="00613C8F">
      <w:pPr>
        <w:rPr>
          <w:rFonts w:ascii="Arial" w:hAnsi="Arial" w:cs="Arial"/>
          <w:sz w:val="24"/>
          <w:szCs w:val="24"/>
        </w:rPr>
      </w:pPr>
    </w:p>
    <w:p w:rsidR="001E5F60" w:rsidRPr="003505D1" w:rsidRDefault="001E5F60">
      <w:pPr>
        <w:rPr>
          <w:rFonts w:ascii="Arial" w:hAnsi="Arial" w:cs="Arial"/>
          <w:b/>
          <w:color w:val="000000"/>
          <w:sz w:val="24"/>
          <w:szCs w:val="24"/>
        </w:rPr>
      </w:pPr>
      <w:r w:rsidRPr="003505D1">
        <w:rPr>
          <w:rFonts w:ascii="Arial" w:hAnsi="Arial" w:cs="Arial"/>
          <w:b/>
          <w:sz w:val="24"/>
          <w:szCs w:val="24"/>
        </w:rPr>
        <w:br w:type="page"/>
      </w:r>
    </w:p>
    <w:p w:rsidR="002C0EE7" w:rsidRPr="003505D1" w:rsidRDefault="00C91DC1" w:rsidP="00C91DC1">
      <w:pPr>
        <w:pStyle w:val="Default"/>
        <w:rPr>
          <w:b/>
        </w:rPr>
      </w:pPr>
      <w:r w:rsidRPr="003505D1">
        <w:rPr>
          <w:b/>
        </w:rPr>
        <w:lastRenderedPageBreak/>
        <w:t xml:space="preserve">2. </w:t>
      </w:r>
      <w:r w:rsidR="00D64FC3" w:rsidRPr="003505D1">
        <w:rPr>
          <w:b/>
        </w:rPr>
        <w:t xml:space="preserve"> </w:t>
      </w:r>
      <w:r w:rsidRPr="003505D1">
        <w:rPr>
          <w:b/>
        </w:rPr>
        <w:t>SCOPE</w:t>
      </w:r>
      <w:r w:rsidR="003A2562" w:rsidRPr="003505D1">
        <w:rPr>
          <w:b/>
        </w:rPr>
        <w:t xml:space="preserve"> AND SPECIFICATION</w:t>
      </w:r>
    </w:p>
    <w:p w:rsidR="00F42651" w:rsidRPr="003505D1" w:rsidRDefault="00F42651" w:rsidP="00794276">
      <w:pPr>
        <w:pStyle w:val="Default"/>
        <w:ind w:left="142"/>
      </w:pPr>
    </w:p>
    <w:p w:rsidR="00856AE6" w:rsidRPr="003505D1" w:rsidRDefault="00856AE6" w:rsidP="00856AE6">
      <w:pPr>
        <w:pStyle w:val="Default"/>
      </w:pPr>
      <w:r w:rsidRPr="003505D1">
        <w:t xml:space="preserve">Gosport Borough Council is committed to provide a safe and clean environment for residents.  This includes ensuring that communal bins in Housing areas are regularly cleansed.  </w:t>
      </w:r>
    </w:p>
    <w:p w:rsidR="00856AE6" w:rsidRPr="003505D1" w:rsidRDefault="00856AE6" w:rsidP="00856AE6">
      <w:pPr>
        <w:pStyle w:val="Default"/>
      </w:pPr>
    </w:p>
    <w:p w:rsidR="00D6011F" w:rsidRPr="003505D1" w:rsidRDefault="00856AE6" w:rsidP="00D6011F">
      <w:pPr>
        <w:rPr>
          <w:rFonts w:ascii="Arial" w:hAnsi="Arial" w:cs="Arial"/>
          <w:sz w:val="24"/>
          <w:szCs w:val="24"/>
        </w:rPr>
      </w:pPr>
      <w:r w:rsidRPr="003505D1">
        <w:rPr>
          <w:rFonts w:ascii="Arial" w:hAnsi="Arial" w:cs="Arial"/>
          <w:sz w:val="24"/>
          <w:szCs w:val="24"/>
        </w:rPr>
        <w:t>The Housing Service</w:t>
      </w:r>
      <w:r w:rsidR="00D6011F" w:rsidRPr="003505D1">
        <w:rPr>
          <w:rFonts w:ascii="Arial" w:hAnsi="Arial" w:cs="Arial"/>
          <w:sz w:val="24"/>
          <w:szCs w:val="24"/>
        </w:rPr>
        <w:t xml:space="preserve"> requires that all bins (both domestic waste and re</w:t>
      </w:r>
      <w:r w:rsidR="00D64FC3" w:rsidRPr="003505D1">
        <w:rPr>
          <w:rFonts w:ascii="Arial" w:hAnsi="Arial" w:cs="Arial"/>
          <w:sz w:val="24"/>
          <w:szCs w:val="24"/>
        </w:rPr>
        <w:t xml:space="preserve">cycling) are cleaned quarterly.  </w:t>
      </w:r>
      <w:r w:rsidR="00DF0D65" w:rsidRPr="003505D1">
        <w:rPr>
          <w:rFonts w:ascii="Arial" w:hAnsi="Arial" w:cs="Arial"/>
          <w:sz w:val="24"/>
          <w:szCs w:val="24"/>
        </w:rPr>
        <w:t xml:space="preserve">Bin </w:t>
      </w:r>
      <w:r w:rsidR="001E5F60" w:rsidRPr="003505D1">
        <w:rPr>
          <w:rFonts w:ascii="Arial" w:hAnsi="Arial" w:cs="Arial"/>
          <w:sz w:val="24"/>
          <w:szCs w:val="24"/>
        </w:rPr>
        <w:t xml:space="preserve">quantities </w:t>
      </w:r>
      <w:r w:rsidR="00DF0D65" w:rsidRPr="003505D1">
        <w:rPr>
          <w:rFonts w:ascii="Arial" w:hAnsi="Arial" w:cs="Arial"/>
          <w:sz w:val="24"/>
          <w:szCs w:val="24"/>
        </w:rPr>
        <w:t xml:space="preserve">and </w:t>
      </w:r>
      <w:r w:rsidR="001E5F60" w:rsidRPr="003505D1">
        <w:rPr>
          <w:rFonts w:ascii="Arial" w:hAnsi="Arial" w:cs="Arial"/>
          <w:sz w:val="24"/>
          <w:szCs w:val="24"/>
        </w:rPr>
        <w:t xml:space="preserve">locations </w:t>
      </w:r>
      <w:r w:rsidR="00DF0D65" w:rsidRPr="003505D1">
        <w:rPr>
          <w:rFonts w:ascii="Arial" w:hAnsi="Arial" w:cs="Arial"/>
          <w:sz w:val="24"/>
          <w:szCs w:val="24"/>
        </w:rPr>
        <w:t xml:space="preserve">are outlined in Appendix </w:t>
      </w:r>
      <w:r w:rsidR="001E5F60" w:rsidRPr="003505D1">
        <w:rPr>
          <w:rFonts w:ascii="Arial" w:hAnsi="Arial" w:cs="Arial"/>
          <w:sz w:val="24"/>
          <w:szCs w:val="24"/>
        </w:rPr>
        <w:t>1</w:t>
      </w:r>
      <w:r w:rsidR="00DF0D65" w:rsidRPr="003505D1">
        <w:rPr>
          <w:rFonts w:ascii="Arial" w:hAnsi="Arial" w:cs="Arial"/>
          <w:sz w:val="24"/>
          <w:szCs w:val="24"/>
        </w:rPr>
        <w:t xml:space="preserve"> and </w:t>
      </w:r>
      <w:r w:rsidR="001E5F60" w:rsidRPr="003505D1">
        <w:rPr>
          <w:rFonts w:ascii="Arial" w:hAnsi="Arial" w:cs="Arial"/>
          <w:sz w:val="24"/>
          <w:szCs w:val="24"/>
        </w:rPr>
        <w:t>2</w:t>
      </w:r>
      <w:r w:rsidR="00110CBB" w:rsidRPr="003505D1">
        <w:rPr>
          <w:rFonts w:ascii="Arial" w:hAnsi="Arial" w:cs="Arial"/>
          <w:sz w:val="24"/>
          <w:szCs w:val="24"/>
        </w:rPr>
        <w:t>.</w:t>
      </w:r>
    </w:p>
    <w:p w:rsidR="00D6011F" w:rsidRPr="003505D1" w:rsidRDefault="00D5483B" w:rsidP="00D6011F">
      <w:pPr>
        <w:rPr>
          <w:rFonts w:ascii="Arial" w:hAnsi="Arial" w:cs="Arial"/>
          <w:sz w:val="24"/>
          <w:szCs w:val="24"/>
        </w:rPr>
      </w:pPr>
      <w:r w:rsidRPr="003505D1">
        <w:rPr>
          <w:rFonts w:ascii="Arial" w:hAnsi="Arial" w:cs="Arial"/>
          <w:sz w:val="24"/>
          <w:szCs w:val="24"/>
        </w:rPr>
        <w:t xml:space="preserve">At some sites there </w:t>
      </w:r>
      <w:r w:rsidR="007A2DF5" w:rsidRPr="003505D1">
        <w:rPr>
          <w:rFonts w:ascii="Arial" w:hAnsi="Arial" w:cs="Arial"/>
          <w:sz w:val="24"/>
          <w:szCs w:val="24"/>
        </w:rPr>
        <w:t>is</w:t>
      </w:r>
      <w:r w:rsidR="00D6011F" w:rsidRPr="003505D1">
        <w:rPr>
          <w:rFonts w:ascii="Arial" w:hAnsi="Arial" w:cs="Arial"/>
          <w:sz w:val="24"/>
          <w:szCs w:val="24"/>
        </w:rPr>
        <w:t xml:space="preserve"> a requirement to wheel bins to the cleansing vehicle and return them. This might be through communal areas in blocks of flats internally and externally</w:t>
      </w:r>
      <w:r w:rsidR="007258D6">
        <w:rPr>
          <w:rFonts w:ascii="Arial" w:hAnsi="Arial" w:cs="Arial"/>
          <w:sz w:val="24"/>
          <w:szCs w:val="24"/>
        </w:rPr>
        <w:t xml:space="preserve"> (See Appendix 1</w:t>
      </w:r>
      <w:r w:rsidR="00AC3943">
        <w:rPr>
          <w:rFonts w:ascii="Arial" w:hAnsi="Arial" w:cs="Arial"/>
          <w:sz w:val="24"/>
          <w:szCs w:val="24"/>
        </w:rPr>
        <w:t xml:space="preserve"> </w:t>
      </w:r>
      <w:r w:rsidR="007258D6">
        <w:rPr>
          <w:rFonts w:ascii="Arial" w:hAnsi="Arial" w:cs="Arial"/>
          <w:sz w:val="24"/>
          <w:szCs w:val="24"/>
        </w:rPr>
        <w:t xml:space="preserve">for sites and </w:t>
      </w:r>
      <w:r w:rsidR="008D4B6A">
        <w:rPr>
          <w:rFonts w:ascii="Arial" w:hAnsi="Arial" w:cs="Arial"/>
          <w:sz w:val="24"/>
          <w:szCs w:val="24"/>
        </w:rPr>
        <w:t>quantities</w:t>
      </w:r>
      <w:r w:rsidR="007258D6">
        <w:rPr>
          <w:rFonts w:ascii="Arial" w:hAnsi="Arial" w:cs="Arial"/>
          <w:sz w:val="24"/>
          <w:szCs w:val="24"/>
        </w:rPr>
        <w:t>)</w:t>
      </w:r>
      <w:r w:rsidR="00D6011F" w:rsidRPr="003505D1">
        <w:rPr>
          <w:rFonts w:ascii="Arial" w:hAnsi="Arial" w:cs="Arial"/>
          <w:sz w:val="24"/>
          <w:szCs w:val="24"/>
        </w:rPr>
        <w:t>.</w:t>
      </w:r>
    </w:p>
    <w:p w:rsidR="002B5F27" w:rsidRPr="003505D1" w:rsidRDefault="00C55F6C" w:rsidP="00D64FC3">
      <w:pPr>
        <w:rPr>
          <w:rFonts w:ascii="Arial" w:hAnsi="Arial" w:cs="Arial"/>
          <w:sz w:val="24"/>
          <w:szCs w:val="24"/>
        </w:rPr>
      </w:pPr>
      <w:r w:rsidRPr="003505D1">
        <w:rPr>
          <w:rFonts w:ascii="Arial" w:hAnsi="Arial" w:cs="Arial"/>
          <w:sz w:val="24"/>
          <w:szCs w:val="24"/>
        </w:rPr>
        <w:t>Bin cleaning to be undertaken on a quarterly basis</w:t>
      </w:r>
      <w:r w:rsidR="00AE5355" w:rsidRPr="003505D1">
        <w:rPr>
          <w:rFonts w:ascii="Arial" w:hAnsi="Arial" w:cs="Arial"/>
          <w:sz w:val="24"/>
          <w:szCs w:val="24"/>
        </w:rPr>
        <w:t xml:space="preserve"> in line with </w:t>
      </w:r>
      <w:r w:rsidR="005D74B1" w:rsidRPr="003505D1">
        <w:rPr>
          <w:rFonts w:ascii="Arial" w:hAnsi="Arial" w:cs="Arial"/>
          <w:sz w:val="24"/>
          <w:szCs w:val="24"/>
        </w:rPr>
        <w:t>the weekly alternating domestic waste and re-</w:t>
      </w:r>
      <w:r w:rsidR="009935E4" w:rsidRPr="003505D1">
        <w:rPr>
          <w:rFonts w:ascii="Arial" w:hAnsi="Arial" w:cs="Arial"/>
          <w:sz w:val="24"/>
          <w:szCs w:val="24"/>
        </w:rPr>
        <w:t>cycling</w:t>
      </w:r>
      <w:r w:rsidR="005D74B1" w:rsidRPr="003505D1">
        <w:rPr>
          <w:rFonts w:ascii="Arial" w:hAnsi="Arial" w:cs="Arial"/>
          <w:sz w:val="24"/>
          <w:szCs w:val="24"/>
        </w:rPr>
        <w:t xml:space="preserve"> waste </w:t>
      </w:r>
      <w:r w:rsidR="00C91DC1" w:rsidRPr="003505D1">
        <w:rPr>
          <w:rFonts w:ascii="Arial" w:hAnsi="Arial" w:cs="Arial"/>
          <w:sz w:val="24"/>
          <w:szCs w:val="24"/>
        </w:rPr>
        <w:t>refuse collectio</w:t>
      </w:r>
      <w:r w:rsidR="002B5F27" w:rsidRPr="003505D1">
        <w:rPr>
          <w:rFonts w:ascii="Arial" w:hAnsi="Arial" w:cs="Arial"/>
          <w:sz w:val="24"/>
          <w:szCs w:val="24"/>
        </w:rPr>
        <w:t>n schedule, included in Appendix 1.</w:t>
      </w:r>
    </w:p>
    <w:p w:rsidR="00C55F6C" w:rsidRPr="003505D1" w:rsidRDefault="0021591F" w:rsidP="00D64FC3">
      <w:pPr>
        <w:rPr>
          <w:rFonts w:ascii="Arial" w:hAnsi="Arial" w:cs="Arial"/>
          <w:sz w:val="24"/>
          <w:szCs w:val="24"/>
        </w:rPr>
      </w:pPr>
      <w:r w:rsidRPr="003505D1">
        <w:rPr>
          <w:rFonts w:ascii="Arial" w:hAnsi="Arial" w:cs="Arial"/>
          <w:sz w:val="24"/>
          <w:szCs w:val="24"/>
        </w:rPr>
        <w:t>The current an</w:t>
      </w:r>
      <w:r w:rsidR="005D74B1" w:rsidRPr="003505D1">
        <w:rPr>
          <w:rFonts w:ascii="Arial" w:hAnsi="Arial" w:cs="Arial"/>
          <w:sz w:val="24"/>
          <w:szCs w:val="24"/>
        </w:rPr>
        <w:t xml:space="preserve">d preferred schedule is: </w:t>
      </w:r>
      <w:r w:rsidRPr="003505D1">
        <w:rPr>
          <w:rFonts w:ascii="Arial" w:hAnsi="Arial" w:cs="Arial"/>
          <w:sz w:val="24"/>
          <w:szCs w:val="24"/>
        </w:rPr>
        <w:t>February, May, August and November. In order to clean both domestic waste bins and the recycling bins, each location will require 2 visits per quarter to access when the bins are empty (domestic and recycling waste bins are emptied on an alternate 2 weekly cycle).</w:t>
      </w:r>
      <w:r w:rsidR="001E5F60" w:rsidRPr="003505D1">
        <w:rPr>
          <w:rFonts w:ascii="Arial" w:hAnsi="Arial" w:cs="Arial"/>
          <w:sz w:val="24"/>
          <w:szCs w:val="24"/>
        </w:rPr>
        <w:t xml:space="preserve"> Specific dates will be provided once the contract is awarded. </w:t>
      </w:r>
      <w:r w:rsidR="00A42A12" w:rsidRPr="003505D1">
        <w:rPr>
          <w:rFonts w:ascii="Arial" w:hAnsi="Arial" w:cs="Arial"/>
          <w:sz w:val="24"/>
          <w:szCs w:val="24"/>
        </w:rPr>
        <w:t>Bins differ in size and the price submitted must include the cleaning of all bins, irrespective of size as detailed in Appendix 1.</w:t>
      </w:r>
      <w:r w:rsidR="001E5F60" w:rsidRPr="003505D1">
        <w:rPr>
          <w:rFonts w:ascii="Arial" w:hAnsi="Arial" w:cs="Arial"/>
          <w:sz w:val="24"/>
          <w:szCs w:val="24"/>
        </w:rPr>
        <w:t xml:space="preserve"> </w:t>
      </w:r>
    </w:p>
    <w:p w:rsidR="00E8629C" w:rsidRPr="003505D1" w:rsidRDefault="00E8629C" w:rsidP="00E8629C">
      <w:pPr>
        <w:rPr>
          <w:rFonts w:ascii="Arial" w:hAnsi="Arial" w:cs="Arial"/>
          <w:sz w:val="24"/>
          <w:szCs w:val="24"/>
        </w:rPr>
      </w:pPr>
      <w:r w:rsidRPr="003505D1">
        <w:rPr>
          <w:rFonts w:ascii="Arial" w:hAnsi="Arial" w:cs="Arial"/>
          <w:sz w:val="24"/>
          <w:szCs w:val="24"/>
        </w:rPr>
        <w:t>There are currently 755 bins to be cleaned.  The amount of bins and locations may fluctuate up or down over the length of the contract, depending on waste demand.  The Respondent must be able to commit to the possibility of fluctuating demand</w:t>
      </w:r>
      <w:r w:rsidR="001E5F60" w:rsidRPr="003505D1">
        <w:rPr>
          <w:rFonts w:ascii="Arial" w:hAnsi="Arial" w:cs="Arial"/>
          <w:sz w:val="24"/>
          <w:szCs w:val="24"/>
        </w:rPr>
        <w:t xml:space="preserve">, which will not increase by more than </w:t>
      </w:r>
      <w:r w:rsidR="003F3BC2">
        <w:rPr>
          <w:rFonts w:ascii="Arial" w:hAnsi="Arial" w:cs="Arial"/>
          <w:sz w:val="24"/>
          <w:szCs w:val="24"/>
        </w:rPr>
        <w:t>4</w:t>
      </w:r>
      <w:r w:rsidR="001E5F60" w:rsidRPr="003505D1">
        <w:rPr>
          <w:rFonts w:ascii="Arial" w:hAnsi="Arial" w:cs="Arial"/>
          <w:sz w:val="24"/>
          <w:szCs w:val="24"/>
        </w:rPr>
        <w:t>0.</w:t>
      </w:r>
    </w:p>
    <w:p w:rsidR="00D73D07" w:rsidRPr="003505D1" w:rsidRDefault="00D73D07" w:rsidP="00D64FC3">
      <w:pPr>
        <w:rPr>
          <w:rFonts w:ascii="Arial" w:hAnsi="Arial" w:cs="Arial"/>
          <w:b/>
          <w:sz w:val="24"/>
          <w:szCs w:val="24"/>
        </w:rPr>
      </w:pPr>
      <w:r w:rsidRPr="003505D1">
        <w:rPr>
          <w:rFonts w:ascii="Arial" w:hAnsi="Arial" w:cs="Arial"/>
          <w:b/>
          <w:sz w:val="24"/>
          <w:szCs w:val="24"/>
        </w:rPr>
        <w:t xml:space="preserve">2.1 </w:t>
      </w:r>
      <w:r w:rsidR="000F7591" w:rsidRPr="003505D1">
        <w:rPr>
          <w:rFonts w:ascii="Arial" w:hAnsi="Arial" w:cs="Arial"/>
          <w:b/>
          <w:sz w:val="24"/>
          <w:szCs w:val="24"/>
          <w:u w:val="single"/>
        </w:rPr>
        <w:t xml:space="preserve">Methodology </w:t>
      </w:r>
    </w:p>
    <w:p w:rsidR="000F7591" w:rsidRPr="003505D1" w:rsidRDefault="000F7591" w:rsidP="000F7591">
      <w:pPr>
        <w:pStyle w:val="Default"/>
        <w:rPr>
          <w:b/>
        </w:rPr>
      </w:pPr>
      <w:r w:rsidRPr="003505D1">
        <w:rPr>
          <w:b/>
        </w:rPr>
        <w:t>The following work is required:</w:t>
      </w:r>
    </w:p>
    <w:p w:rsidR="000F7591" w:rsidRPr="003505D1" w:rsidRDefault="000F7591" w:rsidP="000F7591">
      <w:pPr>
        <w:pStyle w:val="Default"/>
        <w:ind w:left="142"/>
      </w:pPr>
    </w:p>
    <w:p w:rsidR="000F7591" w:rsidRPr="003505D1" w:rsidRDefault="00735056" w:rsidP="000F7591">
      <w:pPr>
        <w:rPr>
          <w:rFonts w:ascii="Arial" w:hAnsi="Arial" w:cs="Arial"/>
          <w:sz w:val="24"/>
          <w:szCs w:val="24"/>
        </w:rPr>
      </w:pPr>
      <w:r w:rsidRPr="003505D1">
        <w:rPr>
          <w:rFonts w:ascii="Arial" w:hAnsi="Arial" w:cs="Arial"/>
          <w:sz w:val="24"/>
          <w:szCs w:val="24"/>
        </w:rPr>
        <w:t xml:space="preserve">2.1.1 - </w:t>
      </w:r>
      <w:r w:rsidR="000F7591" w:rsidRPr="003505D1">
        <w:rPr>
          <w:rFonts w:ascii="Arial" w:hAnsi="Arial" w:cs="Arial"/>
          <w:sz w:val="24"/>
          <w:szCs w:val="24"/>
        </w:rPr>
        <w:t xml:space="preserve">Pressure washing of </w:t>
      </w:r>
      <w:r w:rsidR="00A42A12" w:rsidRPr="003505D1">
        <w:rPr>
          <w:rFonts w:ascii="Arial" w:hAnsi="Arial" w:cs="Arial"/>
          <w:sz w:val="24"/>
          <w:szCs w:val="24"/>
        </w:rPr>
        <w:t xml:space="preserve">all </w:t>
      </w:r>
      <w:proofErr w:type="gramStart"/>
      <w:r w:rsidR="000F7591" w:rsidRPr="003505D1">
        <w:rPr>
          <w:rFonts w:ascii="Arial" w:hAnsi="Arial" w:cs="Arial"/>
          <w:sz w:val="24"/>
          <w:szCs w:val="24"/>
        </w:rPr>
        <w:t>refuse</w:t>
      </w:r>
      <w:proofErr w:type="gramEnd"/>
      <w:r w:rsidR="000F7591" w:rsidRPr="003505D1">
        <w:rPr>
          <w:rFonts w:ascii="Arial" w:hAnsi="Arial" w:cs="Arial"/>
          <w:sz w:val="24"/>
          <w:szCs w:val="24"/>
        </w:rPr>
        <w:t xml:space="preserve"> bins up to 1100 litres using appropriate specialist equipment</w:t>
      </w:r>
      <w:r w:rsidRPr="003505D1">
        <w:rPr>
          <w:rFonts w:ascii="Arial" w:hAnsi="Arial" w:cs="Arial"/>
          <w:sz w:val="24"/>
          <w:szCs w:val="24"/>
        </w:rPr>
        <w:t>. Please ensure your Tender submission includes details of equipment that will be used.</w:t>
      </w:r>
    </w:p>
    <w:p w:rsidR="000F7591" w:rsidRPr="003505D1" w:rsidRDefault="00735056" w:rsidP="000F7591">
      <w:pPr>
        <w:rPr>
          <w:rFonts w:ascii="Arial" w:hAnsi="Arial" w:cs="Arial"/>
          <w:sz w:val="24"/>
          <w:szCs w:val="24"/>
        </w:rPr>
      </w:pPr>
      <w:r w:rsidRPr="003505D1">
        <w:rPr>
          <w:rFonts w:ascii="Arial" w:hAnsi="Arial" w:cs="Arial"/>
          <w:sz w:val="24"/>
          <w:szCs w:val="24"/>
        </w:rPr>
        <w:t xml:space="preserve">2.1.2 - </w:t>
      </w:r>
      <w:r w:rsidR="000F7591" w:rsidRPr="003505D1">
        <w:rPr>
          <w:rFonts w:ascii="Arial" w:hAnsi="Arial" w:cs="Arial"/>
          <w:sz w:val="24"/>
          <w:szCs w:val="24"/>
        </w:rPr>
        <w:t xml:space="preserve">Deployment of specialist </w:t>
      </w:r>
      <w:r w:rsidR="007A2DF5" w:rsidRPr="003505D1">
        <w:rPr>
          <w:rFonts w:ascii="Arial" w:hAnsi="Arial" w:cs="Arial"/>
          <w:sz w:val="24"/>
          <w:szCs w:val="24"/>
        </w:rPr>
        <w:t>vehicle/s with own separate water and water recycling system, pressure washing system, and appropriate lifting equipment for bins up to 1100 litres (plastic and metal)</w:t>
      </w:r>
    </w:p>
    <w:p w:rsidR="000F7591" w:rsidRPr="003505D1" w:rsidRDefault="00735056" w:rsidP="000F7591">
      <w:pPr>
        <w:rPr>
          <w:rFonts w:ascii="Arial" w:hAnsi="Arial" w:cs="Arial"/>
          <w:sz w:val="24"/>
          <w:szCs w:val="24"/>
        </w:rPr>
      </w:pPr>
      <w:r w:rsidRPr="003505D1">
        <w:rPr>
          <w:rFonts w:ascii="Arial" w:hAnsi="Arial" w:cs="Arial"/>
          <w:sz w:val="24"/>
          <w:szCs w:val="24"/>
        </w:rPr>
        <w:t xml:space="preserve">2.1.3 - </w:t>
      </w:r>
      <w:r w:rsidR="00A42A12" w:rsidRPr="003505D1">
        <w:rPr>
          <w:rFonts w:ascii="Arial" w:hAnsi="Arial" w:cs="Arial"/>
          <w:sz w:val="24"/>
          <w:szCs w:val="24"/>
        </w:rPr>
        <w:t xml:space="preserve">All </w:t>
      </w:r>
      <w:r w:rsidR="000F7591" w:rsidRPr="003505D1">
        <w:rPr>
          <w:rFonts w:ascii="Arial" w:hAnsi="Arial" w:cs="Arial"/>
          <w:sz w:val="24"/>
          <w:szCs w:val="24"/>
        </w:rPr>
        <w:t xml:space="preserve">Stubborn detritus and residue to be removed </w:t>
      </w:r>
    </w:p>
    <w:p w:rsidR="000F7591" w:rsidRPr="003505D1" w:rsidRDefault="00735056" w:rsidP="000F7591">
      <w:pPr>
        <w:rPr>
          <w:rFonts w:ascii="Arial" w:hAnsi="Arial" w:cs="Arial"/>
          <w:sz w:val="24"/>
          <w:szCs w:val="24"/>
        </w:rPr>
      </w:pPr>
      <w:r w:rsidRPr="003505D1">
        <w:rPr>
          <w:rFonts w:ascii="Arial" w:hAnsi="Arial" w:cs="Arial"/>
          <w:sz w:val="24"/>
          <w:szCs w:val="24"/>
        </w:rPr>
        <w:t xml:space="preserve">2.1.4 - </w:t>
      </w:r>
      <w:r w:rsidR="000F7591" w:rsidRPr="003505D1">
        <w:rPr>
          <w:rFonts w:ascii="Arial" w:hAnsi="Arial" w:cs="Arial"/>
          <w:sz w:val="24"/>
          <w:szCs w:val="24"/>
        </w:rPr>
        <w:t xml:space="preserve">Drainage of </w:t>
      </w:r>
      <w:r w:rsidR="00A42A12" w:rsidRPr="003505D1">
        <w:rPr>
          <w:rFonts w:ascii="Arial" w:hAnsi="Arial" w:cs="Arial"/>
          <w:sz w:val="24"/>
          <w:szCs w:val="24"/>
        </w:rPr>
        <w:t xml:space="preserve">all </w:t>
      </w:r>
      <w:r w:rsidR="000F7591" w:rsidRPr="003505D1">
        <w:rPr>
          <w:rFonts w:ascii="Arial" w:hAnsi="Arial" w:cs="Arial"/>
          <w:sz w:val="24"/>
          <w:szCs w:val="24"/>
        </w:rPr>
        <w:t>excess water in accordance with Environment Agency Guidelines</w:t>
      </w:r>
    </w:p>
    <w:p w:rsidR="000F7591" w:rsidRPr="003505D1" w:rsidRDefault="00735056" w:rsidP="000F7591">
      <w:pPr>
        <w:rPr>
          <w:rFonts w:ascii="Arial" w:hAnsi="Arial" w:cs="Arial"/>
          <w:sz w:val="24"/>
          <w:szCs w:val="24"/>
        </w:rPr>
      </w:pPr>
      <w:r w:rsidRPr="003505D1">
        <w:rPr>
          <w:rFonts w:ascii="Arial" w:hAnsi="Arial" w:cs="Arial"/>
          <w:sz w:val="24"/>
          <w:szCs w:val="24"/>
        </w:rPr>
        <w:t xml:space="preserve">2.1.5 - </w:t>
      </w:r>
      <w:r w:rsidR="00A42A12" w:rsidRPr="003505D1">
        <w:rPr>
          <w:rFonts w:ascii="Arial" w:hAnsi="Arial" w:cs="Arial"/>
          <w:sz w:val="24"/>
          <w:szCs w:val="24"/>
        </w:rPr>
        <w:t xml:space="preserve">All </w:t>
      </w:r>
      <w:r w:rsidR="000F7591" w:rsidRPr="003505D1">
        <w:rPr>
          <w:rFonts w:ascii="Arial" w:hAnsi="Arial" w:cs="Arial"/>
          <w:sz w:val="24"/>
          <w:szCs w:val="24"/>
        </w:rPr>
        <w:t xml:space="preserve">Bins </w:t>
      </w:r>
      <w:r w:rsidR="00A42A12" w:rsidRPr="003505D1">
        <w:rPr>
          <w:rFonts w:ascii="Arial" w:hAnsi="Arial" w:cs="Arial"/>
          <w:sz w:val="24"/>
          <w:szCs w:val="24"/>
        </w:rPr>
        <w:t xml:space="preserve">to be </w:t>
      </w:r>
      <w:r w:rsidR="000F7591" w:rsidRPr="003505D1">
        <w:rPr>
          <w:rFonts w:ascii="Arial" w:hAnsi="Arial" w:cs="Arial"/>
          <w:sz w:val="24"/>
          <w:szCs w:val="24"/>
        </w:rPr>
        <w:t>dried and treated with bio degradable disinfectant and bio degradable deodoriser</w:t>
      </w:r>
    </w:p>
    <w:p w:rsidR="000F7591" w:rsidRPr="003505D1" w:rsidRDefault="00735056" w:rsidP="000F7591">
      <w:pPr>
        <w:rPr>
          <w:rFonts w:ascii="Arial" w:hAnsi="Arial" w:cs="Arial"/>
          <w:sz w:val="24"/>
          <w:szCs w:val="24"/>
        </w:rPr>
      </w:pPr>
      <w:r w:rsidRPr="003505D1">
        <w:rPr>
          <w:rFonts w:ascii="Arial" w:hAnsi="Arial" w:cs="Arial"/>
          <w:sz w:val="24"/>
          <w:szCs w:val="24"/>
        </w:rPr>
        <w:t xml:space="preserve">2.1.6 - </w:t>
      </w:r>
      <w:r w:rsidR="00A42A12" w:rsidRPr="003505D1">
        <w:rPr>
          <w:rFonts w:ascii="Arial" w:hAnsi="Arial" w:cs="Arial"/>
          <w:sz w:val="24"/>
          <w:szCs w:val="24"/>
        </w:rPr>
        <w:t xml:space="preserve">All </w:t>
      </w:r>
      <w:r w:rsidR="000F7591" w:rsidRPr="003505D1">
        <w:rPr>
          <w:rFonts w:ascii="Arial" w:hAnsi="Arial" w:cs="Arial"/>
          <w:sz w:val="24"/>
          <w:szCs w:val="24"/>
        </w:rPr>
        <w:t>Bin shed areas swept and sanitised</w:t>
      </w:r>
      <w:r w:rsidRPr="003505D1">
        <w:rPr>
          <w:rFonts w:ascii="Arial" w:hAnsi="Arial" w:cs="Arial"/>
          <w:sz w:val="24"/>
          <w:szCs w:val="24"/>
        </w:rPr>
        <w:t xml:space="preserve"> (See appendix 1 for number of bin sheds)</w:t>
      </w:r>
    </w:p>
    <w:p w:rsidR="007258D6" w:rsidRDefault="007258D6" w:rsidP="000F7591">
      <w:pPr>
        <w:rPr>
          <w:rFonts w:ascii="Arial" w:hAnsi="Arial" w:cs="Arial"/>
          <w:sz w:val="24"/>
          <w:szCs w:val="24"/>
        </w:rPr>
      </w:pPr>
    </w:p>
    <w:p w:rsidR="007258D6" w:rsidRDefault="007258D6" w:rsidP="000F7591">
      <w:pPr>
        <w:rPr>
          <w:rFonts w:ascii="Arial" w:hAnsi="Arial" w:cs="Arial"/>
          <w:sz w:val="24"/>
          <w:szCs w:val="24"/>
        </w:rPr>
      </w:pPr>
    </w:p>
    <w:p w:rsidR="000F7591" w:rsidRPr="003505D1" w:rsidRDefault="00735056" w:rsidP="000F7591">
      <w:pPr>
        <w:rPr>
          <w:rFonts w:ascii="Arial" w:hAnsi="Arial" w:cs="Arial"/>
          <w:sz w:val="24"/>
          <w:szCs w:val="24"/>
        </w:rPr>
      </w:pPr>
      <w:r w:rsidRPr="003505D1">
        <w:rPr>
          <w:rFonts w:ascii="Arial" w:hAnsi="Arial" w:cs="Arial"/>
          <w:sz w:val="24"/>
          <w:szCs w:val="24"/>
        </w:rPr>
        <w:t xml:space="preserve">2.1.7 - </w:t>
      </w:r>
      <w:r w:rsidR="000F7591" w:rsidRPr="003505D1">
        <w:rPr>
          <w:rFonts w:ascii="Arial" w:hAnsi="Arial" w:cs="Arial"/>
          <w:sz w:val="24"/>
          <w:szCs w:val="24"/>
        </w:rPr>
        <w:t xml:space="preserve">Where </w:t>
      </w:r>
      <w:r w:rsidRPr="003505D1">
        <w:rPr>
          <w:rFonts w:ascii="Arial" w:hAnsi="Arial" w:cs="Arial"/>
          <w:sz w:val="24"/>
          <w:szCs w:val="24"/>
        </w:rPr>
        <w:t>identified</w:t>
      </w:r>
      <w:r w:rsidR="000F7591" w:rsidRPr="003505D1">
        <w:rPr>
          <w:rFonts w:ascii="Arial" w:hAnsi="Arial" w:cs="Arial"/>
          <w:sz w:val="24"/>
          <w:szCs w:val="24"/>
        </w:rPr>
        <w:t>, bulk waste</w:t>
      </w:r>
      <w:r w:rsidRPr="003505D1">
        <w:rPr>
          <w:rFonts w:ascii="Arial" w:hAnsi="Arial" w:cs="Arial"/>
          <w:sz w:val="24"/>
          <w:szCs w:val="24"/>
        </w:rPr>
        <w:t xml:space="preserve"> (fly tipping) must</w:t>
      </w:r>
      <w:r w:rsidR="000F7591" w:rsidRPr="003505D1">
        <w:rPr>
          <w:rFonts w:ascii="Arial" w:hAnsi="Arial" w:cs="Arial"/>
          <w:sz w:val="24"/>
          <w:szCs w:val="24"/>
        </w:rPr>
        <w:t xml:space="preserve"> be </w:t>
      </w:r>
      <w:r w:rsidRPr="003505D1">
        <w:rPr>
          <w:rFonts w:ascii="Arial" w:hAnsi="Arial" w:cs="Arial"/>
          <w:sz w:val="24"/>
          <w:szCs w:val="24"/>
        </w:rPr>
        <w:t xml:space="preserve">communicated </w:t>
      </w:r>
      <w:r w:rsidR="000F7591" w:rsidRPr="003505D1">
        <w:rPr>
          <w:rFonts w:ascii="Arial" w:hAnsi="Arial" w:cs="Arial"/>
          <w:sz w:val="24"/>
          <w:szCs w:val="24"/>
        </w:rPr>
        <w:t xml:space="preserve">to Neighbourhood Services </w:t>
      </w:r>
      <w:r w:rsidRPr="003505D1">
        <w:rPr>
          <w:rFonts w:ascii="Arial" w:hAnsi="Arial" w:cs="Arial"/>
          <w:sz w:val="24"/>
          <w:szCs w:val="24"/>
        </w:rPr>
        <w:t xml:space="preserve">in order </w:t>
      </w:r>
      <w:r w:rsidR="000F7591" w:rsidRPr="003505D1">
        <w:rPr>
          <w:rFonts w:ascii="Arial" w:hAnsi="Arial" w:cs="Arial"/>
          <w:sz w:val="24"/>
          <w:szCs w:val="24"/>
        </w:rPr>
        <w:t>for removal</w:t>
      </w:r>
      <w:r w:rsidRPr="003505D1">
        <w:rPr>
          <w:rFonts w:ascii="Arial" w:hAnsi="Arial" w:cs="Arial"/>
          <w:sz w:val="24"/>
          <w:szCs w:val="24"/>
        </w:rPr>
        <w:t xml:space="preserve"> to be arranged (Contacts details will be provided after the contract is awarded)</w:t>
      </w:r>
    </w:p>
    <w:p w:rsidR="000F7591" w:rsidRPr="003505D1" w:rsidRDefault="00735056" w:rsidP="000F7591">
      <w:pPr>
        <w:rPr>
          <w:rFonts w:ascii="Arial" w:hAnsi="Arial" w:cs="Arial"/>
          <w:sz w:val="24"/>
          <w:szCs w:val="24"/>
        </w:rPr>
      </w:pPr>
      <w:r w:rsidRPr="003505D1">
        <w:rPr>
          <w:rFonts w:ascii="Arial" w:hAnsi="Arial" w:cs="Arial"/>
          <w:sz w:val="24"/>
          <w:szCs w:val="24"/>
        </w:rPr>
        <w:t xml:space="preserve">2.1.8 - </w:t>
      </w:r>
      <w:r w:rsidR="00A42A12" w:rsidRPr="003505D1">
        <w:rPr>
          <w:rFonts w:ascii="Arial" w:hAnsi="Arial" w:cs="Arial"/>
          <w:sz w:val="24"/>
          <w:szCs w:val="24"/>
        </w:rPr>
        <w:t xml:space="preserve">All </w:t>
      </w:r>
      <w:r w:rsidR="000F7591" w:rsidRPr="003505D1">
        <w:rPr>
          <w:rFonts w:ascii="Arial" w:hAnsi="Arial" w:cs="Arial"/>
          <w:sz w:val="24"/>
          <w:szCs w:val="24"/>
        </w:rPr>
        <w:t xml:space="preserve">Details of bins and bin areas cleaned to be recorded </w:t>
      </w:r>
      <w:r w:rsidR="00E2793D" w:rsidRPr="003505D1">
        <w:rPr>
          <w:rFonts w:ascii="Arial" w:hAnsi="Arial" w:cs="Arial"/>
          <w:sz w:val="24"/>
          <w:szCs w:val="24"/>
        </w:rPr>
        <w:t xml:space="preserve">quarterly </w:t>
      </w:r>
      <w:r w:rsidR="000F7591" w:rsidRPr="003505D1">
        <w:rPr>
          <w:rFonts w:ascii="Arial" w:hAnsi="Arial" w:cs="Arial"/>
          <w:sz w:val="24"/>
          <w:szCs w:val="24"/>
        </w:rPr>
        <w:t xml:space="preserve">and </w:t>
      </w:r>
      <w:r w:rsidR="00AC3943">
        <w:rPr>
          <w:rFonts w:ascii="Arial" w:hAnsi="Arial" w:cs="Arial"/>
          <w:sz w:val="24"/>
          <w:szCs w:val="24"/>
        </w:rPr>
        <w:t>reported to</w:t>
      </w:r>
      <w:r w:rsidR="000F7591" w:rsidRPr="003505D1">
        <w:rPr>
          <w:rFonts w:ascii="Arial" w:hAnsi="Arial" w:cs="Arial"/>
          <w:sz w:val="24"/>
          <w:szCs w:val="24"/>
        </w:rPr>
        <w:t xml:space="preserve"> Gosport Borough Council Neighbourhood Services Manager along</w:t>
      </w:r>
      <w:r w:rsidR="00E2793D" w:rsidRPr="003505D1">
        <w:rPr>
          <w:rFonts w:ascii="Arial" w:hAnsi="Arial" w:cs="Arial"/>
          <w:sz w:val="24"/>
          <w:szCs w:val="24"/>
        </w:rPr>
        <w:t xml:space="preserve"> with the quarterly </w:t>
      </w:r>
      <w:r w:rsidR="000F7591" w:rsidRPr="003505D1">
        <w:rPr>
          <w:rFonts w:ascii="Arial" w:hAnsi="Arial" w:cs="Arial"/>
          <w:sz w:val="24"/>
          <w:szCs w:val="24"/>
        </w:rPr>
        <w:t xml:space="preserve"> invoic</w:t>
      </w:r>
      <w:r w:rsidR="00E2793D" w:rsidRPr="003505D1">
        <w:rPr>
          <w:rFonts w:ascii="Arial" w:hAnsi="Arial" w:cs="Arial"/>
          <w:sz w:val="24"/>
          <w:szCs w:val="24"/>
        </w:rPr>
        <w:t>e</w:t>
      </w:r>
    </w:p>
    <w:p w:rsidR="000F7591" w:rsidRPr="003505D1" w:rsidRDefault="00735056" w:rsidP="000F7591">
      <w:pPr>
        <w:rPr>
          <w:rFonts w:ascii="Arial" w:hAnsi="Arial" w:cs="Arial"/>
          <w:sz w:val="24"/>
          <w:szCs w:val="24"/>
        </w:rPr>
      </w:pPr>
      <w:r w:rsidRPr="003505D1">
        <w:rPr>
          <w:rFonts w:ascii="Arial" w:hAnsi="Arial" w:cs="Arial"/>
          <w:sz w:val="24"/>
          <w:szCs w:val="24"/>
        </w:rPr>
        <w:t xml:space="preserve">2.1.9 - </w:t>
      </w:r>
      <w:r w:rsidR="000F7591" w:rsidRPr="003505D1">
        <w:rPr>
          <w:rFonts w:ascii="Arial" w:hAnsi="Arial" w:cs="Arial"/>
          <w:sz w:val="24"/>
          <w:szCs w:val="24"/>
        </w:rPr>
        <w:t>Neighbourhood Services Manager to be notified of date for start of quarterly cleanse to enable spot checks as part of quality and performance monitoring</w:t>
      </w:r>
    </w:p>
    <w:p w:rsidR="00E2793D" w:rsidRPr="003505D1" w:rsidRDefault="00E2793D" w:rsidP="00D64FC3">
      <w:pPr>
        <w:rPr>
          <w:rFonts w:ascii="Arial" w:hAnsi="Arial" w:cs="Arial"/>
          <w:sz w:val="24"/>
          <w:szCs w:val="24"/>
        </w:rPr>
      </w:pPr>
    </w:p>
    <w:p w:rsidR="00B63A0E" w:rsidRPr="003505D1" w:rsidRDefault="00D64FC3" w:rsidP="00C672AA">
      <w:pPr>
        <w:pStyle w:val="Default"/>
        <w:numPr>
          <w:ilvl w:val="0"/>
          <w:numId w:val="35"/>
        </w:numPr>
        <w:rPr>
          <w:b/>
        </w:rPr>
      </w:pPr>
      <w:r w:rsidRPr="003505D1">
        <w:rPr>
          <w:b/>
        </w:rPr>
        <w:t xml:space="preserve"> </w:t>
      </w:r>
      <w:r w:rsidR="00FD71D5" w:rsidRPr="003505D1">
        <w:rPr>
          <w:b/>
        </w:rPr>
        <w:t>HEALTH AND SAFETY REQUIREMENTS</w:t>
      </w:r>
    </w:p>
    <w:p w:rsidR="00FD71D5" w:rsidRPr="003505D1" w:rsidRDefault="00FD71D5" w:rsidP="00E2793D">
      <w:pPr>
        <w:pStyle w:val="Default"/>
      </w:pPr>
    </w:p>
    <w:p w:rsidR="00687269" w:rsidRPr="003505D1" w:rsidRDefault="00687269" w:rsidP="00E2793D">
      <w:pPr>
        <w:pStyle w:val="Default"/>
      </w:pPr>
      <w:r w:rsidRPr="003505D1">
        <w:t xml:space="preserve">The successful </w:t>
      </w:r>
      <w:r w:rsidR="0054512B" w:rsidRPr="003505D1">
        <w:t>bidder</w:t>
      </w:r>
      <w:r w:rsidRPr="003505D1">
        <w:t xml:space="preserve"> will work in accordance with, and be able to demonstrate:</w:t>
      </w:r>
    </w:p>
    <w:p w:rsidR="00687269" w:rsidRPr="003505D1" w:rsidRDefault="00687269" w:rsidP="00687269">
      <w:pPr>
        <w:pStyle w:val="Default"/>
      </w:pPr>
    </w:p>
    <w:p w:rsidR="00687269" w:rsidRPr="003505D1" w:rsidRDefault="0054512B" w:rsidP="00E2793D">
      <w:pPr>
        <w:pStyle w:val="Default"/>
        <w:numPr>
          <w:ilvl w:val="0"/>
          <w:numId w:val="33"/>
        </w:numPr>
      </w:pPr>
      <w:r w:rsidRPr="003505D1">
        <w:t xml:space="preserve">A </w:t>
      </w:r>
      <w:r w:rsidR="00687269" w:rsidRPr="003505D1">
        <w:t>Certificate of Registration Under the Waste (England and Wales) Regulations 201</w:t>
      </w:r>
      <w:r w:rsidR="00E2793D" w:rsidRPr="003505D1">
        <w:t>1</w:t>
      </w:r>
    </w:p>
    <w:p w:rsidR="00687269" w:rsidRPr="003505D1" w:rsidRDefault="0054512B" w:rsidP="00E2793D">
      <w:pPr>
        <w:pStyle w:val="Default"/>
        <w:numPr>
          <w:ilvl w:val="0"/>
          <w:numId w:val="33"/>
        </w:numPr>
      </w:pPr>
      <w:r w:rsidRPr="003505D1">
        <w:t>A certificate to show</w:t>
      </w:r>
      <w:r w:rsidR="00E2793D" w:rsidRPr="003505D1">
        <w:t xml:space="preserve"> </w:t>
      </w:r>
      <w:r w:rsidR="00687269" w:rsidRPr="003505D1">
        <w:t>Water Industry Act 1991 Consent to the Discharge of Trade Effluen</w:t>
      </w:r>
      <w:r w:rsidR="00FD71D5" w:rsidRPr="003505D1">
        <w:t>t</w:t>
      </w:r>
    </w:p>
    <w:p w:rsidR="00D64FC3" w:rsidRPr="003505D1" w:rsidRDefault="00687269" w:rsidP="00E2793D">
      <w:pPr>
        <w:pStyle w:val="Default"/>
        <w:numPr>
          <w:ilvl w:val="0"/>
          <w:numId w:val="33"/>
        </w:numPr>
      </w:pPr>
      <w:r w:rsidRPr="003505D1">
        <w:t>Risk assessments for all activities undertaken</w:t>
      </w:r>
      <w:r w:rsidR="005D74B1" w:rsidRPr="003505D1">
        <w:t xml:space="preserve"> as standard </w:t>
      </w:r>
      <w:r w:rsidRPr="003505D1">
        <w:t xml:space="preserve">and </w:t>
      </w:r>
      <w:r w:rsidR="005D74B1" w:rsidRPr="003505D1">
        <w:t xml:space="preserve">also </w:t>
      </w:r>
      <w:r w:rsidRPr="003505D1">
        <w:t>with reference to COVID 19</w:t>
      </w:r>
      <w:r w:rsidR="00D73D07" w:rsidRPr="003505D1">
        <w:t xml:space="preserve"> or any other public health risks should they arise</w:t>
      </w:r>
      <w:r w:rsidR="00E2793D" w:rsidRPr="003505D1">
        <w:t>. These must be kept up to date</w:t>
      </w:r>
    </w:p>
    <w:p w:rsidR="00497930" w:rsidRDefault="002B5F27" w:rsidP="00E2793D">
      <w:pPr>
        <w:pStyle w:val="Default"/>
        <w:numPr>
          <w:ilvl w:val="0"/>
          <w:numId w:val="33"/>
        </w:numPr>
      </w:pPr>
      <w:r w:rsidRPr="003505D1">
        <w:t>A copy of your Environmental Policy or Statement</w:t>
      </w:r>
    </w:p>
    <w:p w:rsidR="008D4B6A" w:rsidRDefault="008D4B6A" w:rsidP="008D4B6A">
      <w:pPr>
        <w:pStyle w:val="Default"/>
      </w:pPr>
    </w:p>
    <w:p w:rsidR="008D4B6A" w:rsidRDefault="008D4B6A" w:rsidP="008D4B6A">
      <w:pPr>
        <w:pStyle w:val="Default"/>
      </w:pPr>
      <w:r w:rsidRPr="003505D1">
        <w:t>The successful bidder will work in accordance with</w:t>
      </w:r>
      <w:r>
        <w:t>:</w:t>
      </w:r>
    </w:p>
    <w:p w:rsidR="008D4B6A" w:rsidRPr="003505D1" w:rsidRDefault="008D4B6A" w:rsidP="008D4B6A">
      <w:pPr>
        <w:pStyle w:val="Default"/>
      </w:pPr>
    </w:p>
    <w:p w:rsidR="00E2793D" w:rsidRPr="003505D1" w:rsidRDefault="00E2793D" w:rsidP="00E2793D">
      <w:pPr>
        <w:pStyle w:val="ListParagraph"/>
        <w:numPr>
          <w:ilvl w:val="0"/>
          <w:numId w:val="33"/>
        </w:numPr>
        <w:rPr>
          <w:rFonts w:ascii="Arial" w:hAnsi="Arial" w:cs="Arial"/>
          <w:sz w:val="24"/>
          <w:szCs w:val="24"/>
        </w:rPr>
      </w:pPr>
      <w:r w:rsidRPr="003505D1">
        <w:rPr>
          <w:rFonts w:ascii="Arial" w:hAnsi="Arial" w:cs="Arial"/>
          <w:sz w:val="24"/>
          <w:szCs w:val="24"/>
        </w:rPr>
        <w:t>The Management of Health and Safety at Work Regulations 1999</w:t>
      </w:r>
    </w:p>
    <w:p w:rsidR="00E2793D" w:rsidRPr="003505D1" w:rsidRDefault="00E2793D" w:rsidP="00E2793D">
      <w:pPr>
        <w:pStyle w:val="ListParagraph"/>
        <w:numPr>
          <w:ilvl w:val="0"/>
          <w:numId w:val="33"/>
        </w:numPr>
        <w:rPr>
          <w:rFonts w:ascii="Arial" w:hAnsi="Arial" w:cs="Arial"/>
          <w:sz w:val="24"/>
          <w:szCs w:val="24"/>
        </w:rPr>
      </w:pPr>
      <w:r w:rsidRPr="003505D1">
        <w:rPr>
          <w:rFonts w:ascii="Arial" w:hAnsi="Arial" w:cs="Arial"/>
          <w:sz w:val="24"/>
          <w:szCs w:val="24"/>
        </w:rPr>
        <w:t>The Work Place (Health, Safety and Welfare) Regulations 1992</w:t>
      </w:r>
    </w:p>
    <w:p w:rsidR="00E2793D" w:rsidRPr="003505D1" w:rsidRDefault="00E2793D" w:rsidP="00E2793D">
      <w:pPr>
        <w:pStyle w:val="ListParagraph"/>
        <w:numPr>
          <w:ilvl w:val="0"/>
          <w:numId w:val="33"/>
        </w:numPr>
        <w:rPr>
          <w:rFonts w:ascii="Arial" w:hAnsi="Arial" w:cs="Arial"/>
          <w:sz w:val="24"/>
          <w:szCs w:val="24"/>
        </w:rPr>
      </w:pPr>
      <w:r w:rsidRPr="003505D1">
        <w:rPr>
          <w:rFonts w:ascii="Arial" w:hAnsi="Arial" w:cs="Arial"/>
          <w:sz w:val="24"/>
          <w:szCs w:val="24"/>
        </w:rPr>
        <w:t>The Personal Protective Equipment at Work Regulations 1992</w:t>
      </w:r>
    </w:p>
    <w:p w:rsidR="00E2793D" w:rsidRPr="003505D1" w:rsidRDefault="00E2793D" w:rsidP="00E2793D">
      <w:pPr>
        <w:pStyle w:val="ListParagraph"/>
        <w:numPr>
          <w:ilvl w:val="0"/>
          <w:numId w:val="33"/>
        </w:numPr>
        <w:rPr>
          <w:rFonts w:ascii="Arial" w:hAnsi="Arial" w:cs="Arial"/>
          <w:sz w:val="24"/>
          <w:szCs w:val="24"/>
        </w:rPr>
      </w:pPr>
      <w:r w:rsidRPr="003505D1">
        <w:rPr>
          <w:rFonts w:ascii="Arial" w:hAnsi="Arial" w:cs="Arial"/>
          <w:sz w:val="24"/>
          <w:szCs w:val="24"/>
        </w:rPr>
        <w:t>The Manual Handling Operations Regulations 1992</w:t>
      </w:r>
    </w:p>
    <w:p w:rsidR="00E2793D" w:rsidRPr="003505D1" w:rsidRDefault="00E2793D" w:rsidP="00E2793D">
      <w:pPr>
        <w:pStyle w:val="ListParagraph"/>
        <w:numPr>
          <w:ilvl w:val="0"/>
          <w:numId w:val="33"/>
        </w:numPr>
        <w:rPr>
          <w:rFonts w:ascii="Arial" w:hAnsi="Arial" w:cs="Arial"/>
          <w:sz w:val="24"/>
          <w:szCs w:val="24"/>
        </w:rPr>
      </w:pPr>
      <w:r w:rsidRPr="003505D1">
        <w:rPr>
          <w:rFonts w:ascii="Arial" w:hAnsi="Arial" w:cs="Arial"/>
          <w:sz w:val="24"/>
          <w:szCs w:val="24"/>
        </w:rPr>
        <w:t>The Provision and Use of Work Equipment Regulations 1998</w:t>
      </w:r>
    </w:p>
    <w:p w:rsidR="00497930" w:rsidRPr="003505D1" w:rsidRDefault="00497930" w:rsidP="00D64FC3">
      <w:pPr>
        <w:pStyle w:val="Default"/>
      </w:pPr>
    </w:p>
    <w:p w:rsidR="00497930" w:rsidRPr="003505D1" w:rsidRDefault="00497930" w:rsidP="00D64FC3">
      <w:pPr>
        <w:pStyle w:val="Default"/>
      </w:pPr>
    </w:p>
    <w:p w:rsidR="00613C8F" w:rsidRPr="003505D1" w:rsidRDefault="00FD71D5" w:rsidP="0021591F">
      <w:pPr>
        <w:pStyle w:val="Default"/>
        <w:rPr>
          <w:b/>
        </w:rPr>
      </w:pPr>
      <w:r w:rsidRPr="003505D1">
        <w:rPr>
          <w:b/>
        </w:rPr>
        <w:t>3.1</w:t>
      </w:r>
      <w:r w:rsidR="00D5483B" w:rsidRPr="003505D1">
        <w:rPr>
          <w:b/>
        </w:rPr>
        <w:t xml:space="preserve"> </w:t>
      </w:r>
      <w:r w:rsidR="00D5483B" w:rsidRPr="003505D1">
        <w:rPr>
          <w:b/>
          <w:u w:val="single"/>
        </w:rPr>
        <w:t>P</w:t>
      </w:r>
      <w:r w:rsidRPr="003505D1">
        <w:rPr>
          <w:b/>
          <w:u w:val="single"/>
        </w:rPr>
        <w:t xml:space="preserve">ersonal </w:t>
      </w:r>
      <w:r w:rsidR="00D5483B" w:rsidRPr="003505D1">
        <w:rPr>
          <w:b/>
          <w:u w:val="single"/>
        </w:rPr>
        <w:t>P</w:t>
      </w:r>
      <w:r w:rsidRPr="003505D1">
        <w:rPr>
          <w:b/>
          <w:u w:val="single"/>
        </w:rPr>
        <w:t xml:space="preserve">rotective </w:t>
      </w:r>
      <w:r w:rsidR="00D5483B" w:rsidRPr="003505D1">
        <w:rPr>
          <w:b/>
          <w:u w:val="single"/>
        </w:rPr>
        <w:t>E</w:t>
      </w:r>
      <w:r w:rsidRPr="003505D1">
        <w:rPr>
          <w:b/>
          <w:u w:val="single"/>
        </w:rPr>
        <w:t>quipment</w:t>
      </w:r>
      <w:r w:rsidR="00D5483B" w:rsidRPr="003505D1">
        <w:rPr>
          <w:b/>
          <w:u w:val="single"/>
        </w:rPr>
        <w:t xml:space="preserve"> Requirements</w:t>
      </w:r>
    </w:p>
    <w:p w:rsidR="00D5483B" w:rsidRPr="003505D1" w:rsidRDefault="00D5483B" w:rsidP="002212A5">
      <w:pPr>
        <w:pStyle w:val="Default"/>
        <w:ind w:left="142"/>
      </w:pPr>
    </w:p>
    <w:p w:rsidR="00D5483B" w:rsidRPr="003505D1" w:rsidRDefault="00D5483B" w:rsidP="0021591F">
      <w:pPr>
        <w:pStyle w:val="Default"/>
      </w:pPr>
      <w:r w:rsidRPr="003505D1">
        <w:t xml:space="preserve">All </w:t>
      </w:r>
      <w:r w:rsidR="0054512B" w:rsidRPr="003505D1">
        <w:t>staff/operatives working on this contract</w:t>
      </w:r>
      <w:r w:rsidRPr="003505D1">
        <w:t xml:space="preserve"> must be provided with and use / wear appropriate Personal Protective Equipment (PPE).  All PPE shall be to relevant British Standard or equivalent.  All </w:t>
      </w:r>
      <w:r w:rsidR="0054512B" w:rsidRPr="003505D1">
        <w:t>staff/</w:t>
      </w:r>
      <w:r w:rsidRPr="003505D1">
        <w:t>operatives shall wear safety footwear and Hi-Visibility waistcoat or jacket of the appropriate class at all times for the duration of working on site.</w:t>
      </w:r>
      <w:r w:rsidR="005D74B1" w:rsidRPr="003505D1">
        <w:t xml:space="preserve"> All </w:t>
      </w:r>
      <w:r w:rsidR="0054512B" w:rsidRPr="003505D1">
        <w:t>staff/</w:t>
      </w:r>
      <w:r w:rsidR="005D74B1" w:rsidRPr="003505D1">
        <w:t>operatives should be trained in the use of the PPE.</w:t>
      </w:r>
    </w:p>
    <w:p w:rsidR="002212A5" w:rsidRPr="003505D1" w:rsidRDefault="002212A5" w:rsidP="0013638B">
      <w:pPr>
        <w:pStyle w:val="Default"/>
      </w:pPr>
    </w:p>
    <w:p w:rsidR="00FD71D5" w:rsidRPr="003505D1" w:rsidRDefault="00FD71D5">
      <w:pPr>
        <w:rPr>
          <w:rFonts w:ascii="Arial" w:hAnsi="Arial" w:cs="Arial"/>
          <w:b/>
          <w:color w:val="000000"/>
          <w:sz w:val="24"/>
          <w:szCs w:val="24"/>
        </w:rPr>
      </w:pPr>
      <w:r w:rsidRPr="003505D1">
        <w:rPr>
          <w:rFonts w:ascii="Arial" w:hAnsi="Arial" w:cs="Arial"/>
          <w:b/>
          <w:color w:val="000000"/>
          <w:sz w:val="24"/>
          <w:szCs w:val="24"/>
        </w:rPr>
        <w:br w:type="page"/>
      </w:r>
    </w:p>
    <w:p w:rsidR="0021591F" w:rsidRPr="003505D1" w:rsidRDefault="00FD71D5" w:rsidP="0021591F">
      <w:pPr>
        <w:autoSpaceDE w:val="0"/>
        <w:autoSpaceDN w:val="0"/>
        <w:adjustRightInd w:val="0"/>
        <w:spacing w:after="0" w:line="240" w:lineRule="auto"/>
        <w:rPr>
          <w:rFonts w:ascii="Arial" w:hAnsi="Arial" w:cs="Arial"/>
          <w:b/>
          <w:color w:val="000000"/>
          <w:sz w:val="24"/>
          <w:szCs w:val="24"/>
        </w:rPr>
      </w:pPr>
      <w:r w:rsidRPr="003505D1">
        <w:rPr>
          <w:rFonts w:ascii="Arial" w:hAnsi="Arial" w:cs="Arial"/>
          <w:b/>
          <w:color w:val="000000"/>
          <w:sz w:val="24"/>
          <w:szCs w:val="24"/>
        </w:rPr>
        <w:lastRenderedPageBreak/>
        <w:t>4</w:t>
      </w:r>
      <w:r w:rsidR="00D1205B" w:rsidRPr="003505D1">
        <w:rPr>
          <w:rFonts w:ascii="Arial" w:hAnsi="Arial" w:cs="Arial"/>
          <w:b/>
          <w:color w:val="000000"/>
          <w:sz w:val="24"/>
          <w:szCs w:val="24"/>
        </w:rPr>
        <w:t xml:space="preserve">. </w:t>
      </w:r>
      <w:r w:rsidRPr="003505D1">
        <w:rPr>
          <w:rFonts w:ascii="Arial" w:hAnsi="Arial" w:cs="Arial"/>
          <w:b/>
          <w:color w:val="000000"/>
          <w:sz w:val="24"/>
          <w:szCs w:val="24"/>
        </w:rPr>
        <w:t xml:space="preserve"> INSURANCE REQUIREMENTS</w:t>
      </w:r>
    </w:p>
    <w:p w:rsidR="0021591F" w:rsidRPr="003505D1" w:rsidRDefault="0021591F" w:rsidP="0021591F">
      <w:pPr>
        <w:autoSpaceDE w:val="0"/>
        <w:autoSpaceDN w:val="0"/>
        <w:adjustRightInd w:val="0"/>
        <w:spacing w:after="0" w:line="240" w:lineRule="auto"/>
        <w:rPr>
          <w:rFonts w:ascii="Arial" w:hAnsi="Arial" w:cs="Arial"/>
          <w:color w:val="000000"/>
          <w:sz w:val="24"/>
          <w:szCs w:val="24"/>
        </w:rPr>
      </w:pPr>
    </w:p>
    <w:p w:rsidR="0021591F" w:rsidRPr="003505D1" w:rsidRDefault="0021591F" w:rsidP="0021591F">
      <w:pPr>
        <w:autoSpaceDE w:val="0"/>
        <w:autoSpaceDN w:val="0"/>
        <w:adjustRightInd w:val="0"/>
        <w:spacing w:after="0" w:line="240" w:lineRule="auto"/>
        <w:rPr>
          <w:rFonts w:ascii="Arial" w:hAnsi="Arial" w:cs="Arial"/>
          <w:color w:val="000000"/>
          <w:sz w:val="24"/>
          <w:szCs w:val="24"/>
        </w:rPr>
      </w:pPr>
      <w:r w:rsidRPr="003505D1">
        <w:rPr>
          <w:rFonts w:ascii="Arial" w:hAnsi="Arial" w:cs="Arial"/>
          <w:color w:val="000000"/>
          <w:sz w:val="24"/>
          <w:szCs w:val="24"/>
        </w:rPr>
        <w:t xml:space="preserve">The successful </w:t>
      </w:r>
      <w:r w:rsidR="00FD71D5" w:rsidRPr="003505D1">
        <w:rPr>
          <w:rFonts w:ascii="Arial" w:hAnsi="Arial" w:cs="Arial"/>
          <w:color w:val="000000"/>
          <w:sz w:val="24"/>
          <w:szCs w:val="24"/>
        </w:rPr>
        <w:t xml:space="preserve">Bidder </w:t>
      </w:r>
      <w:r w:rsidRPr="003505D1">
        <w:rPr>
          <w:rFonts w:ascii="Arial" w:hAnsi="Arial" w:cs="Arial"/>
          <w:color w:val="000000"/>
          <w:sz w:val="24"/>
          <w:szCs w:val="24"/>
        </w:rPr>
        <w:t>will maintain the following Insurance cover for the duration of the Contract term and subsequent advisory period and provide evidence of cover to the Council prior to commencement of the contract term and at any time when requested by the Council:</w:t>
      </w:r>
    </w:p>
    <w:p w:rsidR="00FD71D5" w:rsidRPr="003505D1" w:rsidRDefault="00FD71D5" w:rsidP="0021591F">
      <w:pPr>
        <w:autoSpaceDE w:val="0"/>
        <w:autoSpaceDN w:val="0"/>
        <w:adjustRightInd w:val="0"/>
        <w:spacing w:after="0" w:line="240" w:lineRule="auto"/>
        <w:rPr>
          <w:rFonts w:ascii="Arial" w:hAnsi="Arial" w:cs="Arial"/>
          <w:color w:val="000000"/>
          <w:sz w:val="24"/>
          <w:szCs w:val="24"/>
        </w:rPr>
      </w:pPr>
    </w:p>
    <w:tbl>
      <w:tblPr>
        <w:tblStyle w:val="TableGrid"/>
        <w:tblW w:w="0" w:type="auto"/>
        <w:tblInd w:w="108" w:type="dxa"/>
        <w:tblLook w:val="04A0" w:firstRow="1" w:lastRow="0" w:firstColumn="1" w:lastColumn="0" w:noHBand="0" w:noVBand="1"/>
      </w:tblPr>
      <w:tblGrid>
        <w:gridCol w:w="2977"/>
        <w:gridCol w:w="3260"/>
      </w:tblGrid>
      <w:tr w:rsidR="00FD71D5" w:rsidRPr="003505D1" w:rsidTr="00D1205B">
        <w:tc>
          <w:tcPr>
            <w:tcW w:w="2977" w:type="dxa"/>
          </w:tcPr>
          <w:p w:rsidR="00FD71D5" w:rsidRPr="003505D1" w:rsidRDefault="00FD71D5" w:rsidP="00FD71D5">
            <w:pPr>
              <w:autoSpaceDE w:val="0"/>
              <w:autoSpaceDN w:val="0"/>
              <w:adjustRightInd w:val="0"/>
              <w:ind w:left="142"/>
              <w:rPr>
                <w:rFonts w:ascii="Arial" w:hAnsi="Arial" w:cs="Arial"/>
                <w:b/>
                <w:color w:val="000000"/>
                <w:sz w:val="24"/>
                <w:szCs w:val="24"/>
              </w:rPr>
            </w:pPr>
            <w:r w:rsidRPr="003505D1">
              <w:rPr>
                <w:rFonts w:ascii="Arial" w:hAnsi="Arial" w:cs="Arial"/>
                <w:b/>
                <w:color w:val="000000"/>
                <w:sz w:val="24"/>
                <w:szCs w:val="24"/>
              </w:rPr>
              <w:t>Insurance:</w:t>
            </w:r>
          </w:p>
        </w:tc>
        <w:tc>
          <w:tcPr>
            <w:tcW w:w="3260" w:type="dxa"/>
          </w:tcPr>
          <w:p w:rsidR="00FD71D5" w:rsidRPr="003505D1" w:rsidRDefault="00FD71D5" w:rsidP="00FD71D5">
            <w:pPr>
              <w:autoSpaceDE w:val="0"/>
              <w:autoSpaceDN w:val="0"/>
              <w:adjustRightInd w:val="0"/>
              <w:ind w:left="57" w:hanging="57"/>
              <w:jc w:val="both"/>
              <w:rPr>
                <w:rFonts w:ascii="Arial" w:hAnsi="Arial" w:cs="Arial"/>
                <w:b/>
                <w:color w:val="000000"/>
                <w:sz w:val="24"/>
                <w:szCs w:val="24"/>
              </w:rPr>
            </w:pPr>
            <w:r w:rsidRPr="003505D1">
              <w:rPr>
                <w:rFonts w:ascii="Arial" w:hAnsi="Arial" w:cs="Arial"/>
                <w:b/>
                <w:color w:val="000000"/>
                <w:sz w:val="24"/>
                <w:szCs w:val="24"/>
              </w:rPr>
              <w:t>Minimum value required</w:t>
            </w:r>
          </w:p>
        </w:tc>
      </w:tr>
      <w:tr w:rsidR="00FD71D5" w:rsidRPr="003505D1" w:rsidTr="00D1205B">
        <w:tc>
          <w:tcPr>
            <w:tcW w:w="2977" w:type="dxa"/>
          </w:tcPr>
          <w:p w:rsidR="00FD71D5" w:rsidRPr="003505D1" w:rsidRDefault="00FD71D5" w:rsidP="00FD71D5">
            <w:pPr>
              <w:autoSpaceDE w:val="0"/>
              <w:autoSpaceDN w:val="0"/>
              <w:adjustRightInd w:val="0"/>
              <w:ind w:left="142"/>
              <w:rPr>
                <w:rFonts w:ascii="Arial" w:hAnsi="Arial" w:cs="Arial"/>
                <w:color w:val="000000"/>
                <w:sz w:val="24"/>
                <w:szCs w:val="24"/>
              </w:rPr>
            </w:pPr>
            <w:r w:rsidRPr="003505D1">
              <w:rPr>
                <w:rFonts w:ascii="Arial" w:hAnsi="Arial" w:cs="Arial"/>
                <w:color w:val="000000"/>
                <w:sz w:val="24"/>
                <w:szCs w:val="24"/>
              </w:rPr>
              <w:t xml:space="preserve">Public Liability </w:t>
            </w:r>
          </w:p>
        </w:tc>
        <w:tc>
          <w:tcPr>
            <w:tcW w:w="3260" w:type="dxa"/>
          </w:tcPr>
          <w:p w:rsidR="00FD71D5" w:rsidRPr="003505D1" w:rsidRDefault="00FD71D5" w:rsidP="00FD71D5">
            <w:pPr>
              <w:autoSpaceDE w:val="0"/>
              <w:autoSpaceDN w:val="0"/>
              <w:adjustRightInd w:val="0"/>
              <w:ind w:left="57" w:hanging="57"/>
              <w:jc w:val="both"/>
              <w:rPr>
                <w:rFonts w:ascii="Arial" w:hAnsi="Arial" w:cs="Arial"/>
                <w:color w:val="000000"/>
                <w:sz w:val="24"/>
                <w:szCs w:val="24"/>
              </w:rPr>
            </w:pPr>
            <w:r w:rsidRPr="003505D1">
              <w:rPr>
                <w:rFonts w:ascii="Arial" w:hAnsi="Arial" w:cs="Arial"/>
                <w:color w:val="000000"/>
                <w:sz w:val="24"/>
                <w:szCs w:val="24"/>
              </w:rPr>
              <w:t xml:space="preserve">£10 million </w:t>
            </w:r>
          </w:p>
        </w:tc>
      </w:tr>
      <w:tr w:rsidR="00FD71D5" w:rsidRPr="003505D1" w:rsidTr="00D1205B">
        <w:tc>
          <w:tcPr>
            <w:tcW w:w="2977" w:type="dxa"/>
          </w:tcPr>
          <w:p w:rsidR="00FD71D5" w:rsidRPr="003505D1" w:rsidRDefault="00FD71D5" w:rsidP="00FD71D5">
            <w:pPr>
              <w:autoSpaceDE w:val="0"/>
              <w:autoSpaceDN w:val="0"/>
              <w:adjustRightInd w:val="0"/>
              <w:ind w:left="142"/>
              <w:rPr>
                <w:rFonts w:ascii="Arial" w:hAnsi="Arial" w:cs="Arial"/>
                <w:color w:val="000000"/>
                <w:sz w:val="24"/>
                <w:szCs w:val="24"/>
              </w:rPr>
            </w:pPr>
            <w:r w:rsidRPr="003505D1">
              <w:rPr>
                <w:rFonts w:ascii="Arial" w:hAnsi="Arial" w:cs="Arial"/>
                <w:color w:val="000000"/>
                <w:sz w:val="24"/>
                <w:szCs w:val="24"/>
              </w:rPr>
              <w:t xml:space="preserve">Employers Liability </w:t>
            </w:r>
          </w:p>
        </w:tc>
        <w:tc>
          <w:tcPr>
            <w:tcW w:w="3260" w:type="dxa"/>
          </w:tcPr>
          <w:p w:rsidR="00FD71D5" w:rsidRPr="003505D1" w:rsidRDefault="00FD71D5" w:rsidP="0021591F">
            <w:pPr>
              <w:autoSpaceDE w:val="0"/>
              <w:autoSpaceDN w:val="0"/>
              <w:adjustRightInd w:val="0"/>
              <w:rPr>
                <w:rFonts w:ascii="Arial" w:hAnsi="Arial" w:cs="Arial"/>
                <w:color w:val="000000"/>
                <w:sz w:val="24"/>
                <w:szCs w:val="24"/>
              </w:rPr>
            </w:pPr>
            <w:r w:rsidRPr="003505D1">
              <w:rPr>
                <w:rFonts w:ascii="Arial" w:hAnsi="Arial" w:cs="Arial"/>
                <w:color w:val="000000"/>
                <w:sz w:val="24"/>
                <w:szCs w:val="24"/>
              </w:rPr>
              <w:t>£5 million</w:t>
            </w:r>
          </w:p>
        </w:tc>
      </w:tr>
      <w:tr w:rsidR="00FD71D5" w:rsidRPr="003505D1" w:rsidTr="00D1205B">
        <w:tc>
          <w:tcPr>
            <w:tcW w:w="2977" w:type="dxa"/>
          </w:tcPr>
          <w:p w:rsidR="00FD71D5" w:rsidRPr="003505D1" w:rsidRDefault="00FD71D5" w:rsidP="00FD71D5">
            <w:pPr>
              <w:autoSpaceDE w:val="0"/>
              <w:autoSpaceDN w:val="0"/>
              <w:adjustRightInd w:val="0"/>
              <w:ind w:left="108"/>
              <w:rPr>
                <w:rFonts w:ascii="Arial" w:hAnsi="Arial" w:cs="Arial"/>
                <w:color w:val="000000"/>
                <w:sz w:val="24"/>
                <w:szCs w:val="24"/>
              </w:rPr>
            </w:pPr>
            <w:r w:rsidRPr="003505D1">
              <w:rPr>
                <w:rFonts w:ascii="Arial" w:hAnsi="Arial" w:cs="Arial"/>
                <w:color w:val="000000"/>
                <w:sz w:val="24"/>
                <w:szCs w:val="24"/>
              </w:rPr>
              <w:t>Products Liability</w:t>
            </w:r>
          </w:p>
        </w:tc>
        <w:tc>
          <w:tcPr>
            <w:tcW w:w="3260" w:type="dxa"/>
          </w:tcPr>
          <w:p w:rsidR="00FD71D5" w:rsidRPr="003505D1" w:rsidRDefault="00FD71D5" w:rsidP="00FD71D5">
            <w:pPr>
              <w:autoSpaceDE w:val="0"/>
              <w:autoSpaceDN w:val="0"/>
              <w:adjustRightInd w:val="0"/>
              <w:rPr>
                <w:rFonts w:ascii="Arial" w:hAnsi="Arial" w:cs="Arial"/>
                <w:color w:val="000000"/>
                <w:sz w:val="24"/>
                <w:szCs w:val="24"/>
              </w:rPr>
            </w:pPr>
            <w:r w:rsidRPr="003505D1">
              <w:rPr>
                <w:rFonts w:ascii="Arial" w:hAnsi="Arial" w:cs="Arial"/>
                <w:color w:val="000000"/>
                <w:sz w:val="24"/>
                <w:szCs w:val="24"/>
              </w:rPr>
              <w:t>£1 million</w:t>
            </w:r>
          </w:p>
        </w:tc>
      </w:tr>
    </w:tbl>
    <w:p w:rsidR="00FD71D5" w:rsidRPr="003505D1" w:rsidRDefault="00FD71D5" w:rsidP="0021591F">
      <w:pPr>
        <w:autoSpaceDE w:val="0"/>
        <w:autoSpaceDN w:val="0"/>
        <w:adjustRightInd w:val="0"/>
        <w:spacing w:after="0" w:line="240" w:lineRule="auto"/>
        <w:rPr>
          <w:rFonts w:ascii="Arial" w:hAnsi="Arial" w:cs="Arial"/>
          <w:color w:val="000000"/>
          <w:sz w:val="24"/>
          <w:szCs w:val="24"/>
        </w:rPr>
      </w:pPr>
    </w:p>
    <w:p w:rsidR="00D1205B" w:rsidRPr="003505D1" w:rsidRDefault="0021591F" w:rsidP="0021591F">
      <w:pPr>
        <w:autoSpaceDE w:val="0"/>
        <w:autoSpaceDN w:val="0"/>
        <w:adjustRightInd w:val="0"/>
        <w:spacing w:after="0" w:line="240" w:lineRule="auto"/>
        <w:rPr>
          <w:rFonts w:ascii="Arial" w:hAnsi="Arial" w:cs="Arial"/>
          <w:color w:val="000000"/>
          <w:sz w:val="24"/>
          <w:szCs w:val="24"/>
        </w:rPr>
      </w:pPr>
      <w:r w:rsidRPr="003505D1">
        <w:rPr>
          <w:rFonts w:ascii="Arial" w:hAnsi="Arial" w:cs="Arial"/>
          <w:sz w:val="24"/>
          <w:szCs w:val="24"/>
        </w:rPr>
        <w:t xml:space="preserve">Following selection of the successful </w:t>
      </w:r>
      <w:r w:rsidR="0054512B" w:rsidRPr="003505D1">
        <w:rPr>
          <w:rFonts w:ascii="Arial" w:hAnsi="Arial" w:cs="Arial"/>
          <w:sz w:val="24"/>
          <w:szCs w:val="24"/>
        </w:rPr>
        <w:t>bidder</w:t>
      </w:r>
      <w:r w:rsidRPr="003505D1">
        <w:rPr>
          <w:rFonts w:ascii="Arial" w:hAnsi="Arial" w:cs="Arial"/>
          <w:sz w:val="24"/>
          <w:szCs w:val="24"/>
        </w:rPr>
        <w:t xml:space="preserve">, </w:t>
      </w:r>
      <w:r w:rsidRPr="003505D1">
        <w:rPr>
          <w:rFonts w:ascii="Arial" w:hAnsi="Arial" w:cs="Arial"/>
          <w:color w:val="000000"/>
          <w:sz w:val="24"/>
          <w:szCs w:val="24"/>
        </w:rPr>
        <w:t xml:space="preserve">the Council proposes to enter into a Contract with the </w:t>
      </w:r>
      <w:r w:rsidR="00D1205B" w:rsidRPr="003505D1">
        <w:rPr>
          <w:rFonts w:ascii="Arial" w:hAnsi="Arial" w:cs="Arial"/>
          <w:color w:val="000000"/>
          <w:sz w:val="24"/>
          <w:szCs w:val="24"/>
        </w:rPr>
        <w:t xml:space="preserve">Bidder </w:t>
      </w:r>
      <w:r w:rsidRPr="003505D1">
        <w:rPr>
          <w:rFonts w:ascii="Arial" w:hAnsi="Arial" w:cs="Arial"/>
          <w:color w:val="000000"/>
          <w:sz w:val="24"/>
          <w:szCs w:val="24"/>
        </w:rPr>
        <w:t>for a period of</w:t>
      </w:r>
      <w:r w:rsidRPr="003505D1">
        <w:rPr>
          <w:rFonts w:ascii="Arial" w:hAnsi="Arial" w:cs="Arial"/>
          <w:sz w:val="24"/>
          <w:szCs w:val="24"/>
        </w:rPr>
        <w:t xml:space="preserve"> </w:t>
      </w:r>
      <w:r w:rsidR="00D73D07" w:rsidRPr="003505D1">
        <w:rPr>
          <w:rFonts w:ascii="Arial" w:hAnsi="Arial" w:cs="Arial"/>
          <w:sz w:val="24"/>
          <w:szCs w:val="24"/>
        </w:rPr>
        <w:t xml:space="preserve">3 years with the option to extend </w:t>
      </w:r>
      <w:r w:rsidR="00C81FF3" w:rsidRPr="003505D1">
        <w:rPr>
          <w:rFonts w:ascii="Arial" w:hAnsi="Arial" w:cs="Arial"/>
          <w:sz w:val="24"/>
          <w:szCs w:val="24"/>
        </w:rPr>
        <w:t xml:space="preserve">for </w:t>
      </w:r>
      <w:r w:rsidR="00D73D07" w:rsidRPr="003505D1">
        <w:rPr>
          <w:rFonts w:ascii="Arial" w:hAnsi="Arial" w:cs="Arial"/>
          <w:sz w:val="24"/>
          <w:szCs w:val="24"/>
        </w:rPr>
        <w:t>a</w:t>
      </w:r>
      <w:r w:rsidR="00D1205B" w:rsidRPr="003505D1">
        <w:rPr>
          <w:rFonts w:ascii="Arial" w:hAnsi="Arial" w:cs="Arial"/>
          <w:sz w:val="24"/>
          <w:szCs w:val="24"/>
        </w:rPr>
        <w:t xml:space="preserve">n additional </w:t>
      </w:r>
      <w:r w:rsidR="00D73D07" w:rsidRPr="003505D1">
        <w:rPr>
          <w:rFonts w:ascii="Arial" w:hAnsi="Arial" w:cs="Arial"/>
          <w:sz w:val="24"/>
          <w:szCs w:val="24"/>
        </w:rPr>
        <w:t>year.</w:t>
      </w:r>
      <w:r w:rsidRPr="003505D1">
        <w:rPr>
          <w:rFonts w:ascii="Arial" w:hAnsi="Arial" w:cs="Arial"/>
          <w:color w:val="000000"/>
          <w:sz w:val="24"/>
          <w:szCs w:val="24"/>
        </w:rPr>
        <w:t xml:space="preserve"> </w:t>
      </w:r>
    </w:p>
    <w:p w:rsidR="0021591F" w:rsidRPr="003505D1" w:rsidRDefault="0021591F" w:rsidP="0021591F">
      <w:pPr>
        <w:autoSpaceDE w:val="0"/>
        <w:autoSpaceDN w:val="0"/>
        <w:adjustRightInd w:val="0"/>
        <w:spacing w:after="0" w:line="240" w:lineRule="auto"/>
        <w:rPr>
          <w:rFonts w:ascii="Arial" w:hAnsi="Arial" w:cs="Arial"/>
          <w:color w:val="000000"/>
          <w:sz w:val="24"/>
          <w:szCs w:val="24"/>
        </w:rPr>
      </w:pPr>
      <w:r w:rsidRPr="003505D1">
        <w:rPr>
          <w:rFonts w:ascii="Arial" w:hAnsi="Arial" w:cs="Arial"/>
          <w:color w:val="000000"/>
          <w:sz w:val="24"/>
          <w:szCs w:val="24"/>
        </w:rPr>
        <w:t xml:space="preserve"> </w:t>
      </w:r>
    </w:p>
    <w:p w:rsidR="009F5B50" w:rsidRPr="003505D1" w:rsidRDefault="009F5B50" w:rsidP="0021591F">
      <w:pPr>
        <w:autoSpaceDE w:val="0"/>
        <w:autoSpaceDN w:val="0"/>
        <w:adjustRightInd w:val="0"/>
        <w:spacing w:after="0" w:line="240" w:lineRule="auto"/>
        <w:rPr>
          <w:rFonts w:ascii="Arial" w:hAnsi="Arial" w:cs="Arial"/>
          <w:color w:val="000000"/>
          <w:sz w:val="24"/>
          <w:szCs w:val="24"/>
          <w:u w:val="single"/>
        </w:rPr>
      </w:pPr>
      <w:r w:rsidRPr="003505D1">
        <w:rPr>
          <w:rFonts w:ascii="Arial" w:hAnsi="Arial" w:cs="Arial"/>
          <w:color w:val="000000"/>
          <w:sz w:val="24"/>
          <w:szCs w:val="24"/>
        </w:rPr>
        <w:t>The anticipated commencement date is</w:t>
      </w:r>
      <w:r w:rsidR="00DF0D65" w:rsidRPr="003505D1">
        <w:rPr>
          <w:rFonts w:ascii="Arial" w:hAnsi="Arial" w:cs="Arial"/>
          <w:color w:val="000000"/>
          <w:sz w:val="24"/>
          <w:szCs w:val="24"/>
        </w:rPr>
        <w:t xml:space="preserve"> 1</w:t>
      </w:r>
      <w:r w:rsidR="00DF0D65" w:rsidRPr="003505D1">
        <w:rPr>
          <w:rFonts w:ascii="Arial" w:hAnsi="Arial" w:cs="Arial"/>
          <w:color w:val="000000"/>
          <w:sz w:val="24"/>
          <w:szCs w:val="24"/>
          <w:vertAlign w:val="superscript"/>
        </w:rPr>
        <w:t>st</w:t>
      </w:r>
      <w:r w:rsidR="00DF0D65" w:rsidRPr="003505D1">
        <w:rPr>
          <w:rFonts w:ascii="Arial" w:hAnsi="Arial" w:cs="Arial"/>
          <w:color w:val="000000"/>
          <w:sz w:val="24"/>
          <w:szCs w:val="24"/>
        </w:rPr>
        <w:t xml:space="preserve"> November 2021</w:t>
      </w:r>
    </w:p>
    <w:p w:rsidR="006455D1" w:rsidRPr="003505D1" w:rsidRDefault="006455D1" w:rsidP="00891486">
      <w:pPr>
        <w:rPr>
          <w:rFonts w:ascii="Arial" w:hAnsi="Arial" w:cs="Arial"/>
          <w:color w:val="000000"/>
          <w:sz w:val="24"/>
          <w:szCs w:val="24"/>
        </w:rPr>
      </w:pPr>
    </w:p>
    <w:p w:rsidR="00697F3B" w:rsidRPr="003505D1" w:rsidRDefault="00D1205B" w:rsidP="00C11208">
      <w:pPr>
        <w:autoSpaceDE w:val="0"/>
        <w:autoSpaceDN w:val="0"/>
        <w:adjustRightInd w:val="0"/>
        <w:spacing w:after="0" w:line="240" w:lineRule="auto"/>
        <w:rPr>
          <w:rFonts w:ascii="Arial" w:hAnsi="Arial" w:cs="Arial"/>
          <w:b/>
          <w:bCs/>
          <w:color w:val="000000"/>
          <w:sz w:val="24"/>
          <w:szCs w:val="24"/>
        </w:rPr>
      </w:pPr>
      <w:r w:rsidRPr="003505D1">
        <w:rPr>
          <w:rFonts w:ascii="Arial" w:hAnsi="Arial" w:cs="Arial"/>
          <w:b/>
          <w:bCs/>
          <w:color w:val="000000"/>
          <w:sz w:val="24"/>
          <w:szCs w:val="24"/>
        </w:rPr>
        <w:t>5.</w:t>
      </w:r>
      <w:r w:rsidR="00C11208" w:rsidRPr="003505D1">
        <w:rPr>
          <w:rFonts w:ascii="Arial" w:hAnsi="Arial" w:cs="Arial"/>
          <w:b/>
          <w:bCs/>
          <w:color w:val="000000"/>
          <w:sz w:val="24"/>
          <w:szCs w:val="24"/>
        </w:rPr>
        <w:t xml:space="preserve"> </w:t>
      </w:r>
      <w:r w:rsidR="006455D1" w:rsidRPr="003505D1">
        <w:rPr>
          <w:rFonts w:ascii="Arial" w:hAnsi="Arial" w:cs="Arial"/>
          <w:b/>
          <w:bCs/>
          <w:color w:val="000000"/>
          <w:sz w:val="24"/>
          <w:szCs w:val="24"/>
        </w:rPr>
        <w:t>TIMETABLE</w:t>
      </w:r>
    </w:p>
    <w:p w:rsidR="006455D1" w:rsidRPr="003505D1" w:rsidRDefault="006455D1" w:rsidP="00697F3B">
      <w:pPr>
        <w:pStyle w:val="ListParagraph"/>
        <w:autoSpaceDE w:val="0"/>
        <w:autoSpaceDN w:val="0"/>
        <w:adjustRightInd w:val="0"/>
        <w:spacing w:after="0" w:line="240" w:lineRule="auto"/>
        <w:ind w:left="420"/>
        <w:rPr>
          <w:rFonts w:ascii="Arial" w:hAnsi="Arial" w:cs="Arial"/>
          <w:color w:val="000000"/>
          <w:sz w:val="24"/>
          <w:szCs w:val="24"/>
        </w:rPr>
      </w:pPr>
      <w:r w:rsidRPr="003505D1">
        <w:rPr>
          <w:rFonts w:ascii="Arial" w:hAnsi="Arial" w:cs="Arial"/>
          <w:b/>
          <w:bCs/>
          <w:color w:val="000000"/>
          <w:sz w:val="24"/>
          <w:szCs w:val="24"/>
        </w:rPr>
        <w:t xml:space="preserve"> </w:t>
      </w:r>
    </w:p>
    <w:p w:rsidR="006455D1" w:rsidRPr="003505D1" w:rsidRDefault="006455D1" w:rsidP="00E5148B">
      <w:pPr>
        <w:autoSpaceDE w:val="0"/>
        <w:autoSpaceDN w:val="0"/>
        <w:adjustRightInd w:val="0"/>
        <w:spacing w:after="0" w:line="240" w:lineRule="auto"/>
        <w:rPr>
          <w:rFonts w:ascii="Arial" w:hAnsi="Arial" w:cs="Arial"/>
          <w:color w:val="000000"/>
          <w:sz w:val="24"/>
          <w:szCs w:val="24"/>
        </w:rPr>
      </w:pPr>
      <w:r w:rsidRPr="003505D1">
        <w:rPr>
          <w:rFonts w:ascii="Arial" w:hAnsi="Arial" w:cs="Arial"/>
          <w:color w:val="000000"/>
          <w:sz w:val="24"/>
          <w:szCs w:val="24"/>
        </w:rPr>
        <w:t xml:space="preserve">This procurement will follow a clear, structured and transparent process to ensure a fair and level playing field is maintained at all times, and that all </w:t>
      </w:r>
      <w:r w:rsidR="0054512B" w:rsidRPr="003505D1">
        <w:rPr>
          <w:rFonts w:ascii="Arial" w:hAnsi="Arial" w:cs="Arial"/>
          <w:color w:val="000000"/>
          <w:sz w:val="24"/>
          <w:szCs w:val="24"/>
        </w:rPr>
        <w:t>bidders</w:t>
      </w:r>
      <w:r w:rsidRPr="003505D1">
        <w:rPr>
          <w:rFonts w:ascii="Arial" w:hAnsi="Arial" w:cs="Arial"/>
          <w:color w:val="000000"/>
          <w:sz w:val="24"/>
          <w:szCs w:val="24"/>
        </w:rPr>
        <w:t xml:space="preserve"> are treated equally. </w:t>
      </w:r>
    </w:p>
    <w:p w:rsidR="00514497" w:rsidRPr="003505D1" w:rsidRDefault="00514497" w:rsidP="005D74B1">
      <w:pPr>
        <w:autoSpaceDE w:val="0"/>
        <w:autoSpaceDN w:val="0"/>
        <w:adjustRightInd w:val="0"/>
        <w:spacing w:after="0" w:line="240" w:lineRule="auto"/>
        <w:ind w:left="720"/>
        <w:rPr>
          <w:rFonts w:ascii="Arial" w:hAnsi="Arial" w:cs="Arial"/>
          <w:color w:val="000000"/>
          <w:sz w:val="24"/>
          <w:szCs w:val="24"/>
        </w:rPr>
      </w:pP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4"/>
        <w:gridCol w:w="2551"/>
      </w:tblGrid>
      <w:tr w:rsidR="00514497" w:rsidRPr="003505D1" w:rsidTr="00D1205B">
        <w:trPr>
          <w:trHeight w:val="453"/>
        </w:trPr>
        <w:tc>
          <w:tcPr>
            <w:tcW w:w="8675" w:type="dxa"/>
            <w:gridSpan w:val="2"/>
            <w:vAlign w:val="center"/>
          </w:tcPr>
          <w:p w:rsidR="00514497" w:rsidRPr="003505D1" w:rsidRDefault="00514497" w:rsidP="00A76EEE">
            <w:pPr>
              <w:autoSpaceDE w:val="0"/>
              <w:autoSpaceDN w:val="0"/>
              <w:adjustRightInd w:val="0"/>
              <w:spacing w:after="0" w:line="240" w:lineRule="auto"/>
              <w:rPr>
                <w:rFonts w:ascii="Arial" w:hAnsi="Arial" w:cs="Arial"/>
                <w:b/>
                <w:color w:val="000000"/>
                <w:sz w:val="24"/>
                <w:szCs w:val="24"/>
              </w:rPr>
            </w:pPr>
            <w:r w:rsidRPr="003505D1">
              <w:rPr>
                <w:rFonts w:ascii="Arial" w:hAnsi="Arial" w:cs="Arial"/>
                <w:b/>
                <w:color w:val="000000"/>
                <w:sz w:val="24"/>
                <w:szCs w:val="24"/>
              </w:rPr>
              <w:t>The key dates for this procurement (Timetable) is as follows:</w:t>
            </w:r>
          </w:p>
        </w:tc>
      </w:tr>
      <w:tr w:rsidR="00514497" w:rsidRPr="003505D1" w:rsidTr="00D1205B">
        <w:trPr>
          <w:trHeight w:val="417"/>
        </w:trPr>
        <w:tc>
          <w:tcPr>
            <w:tcW w:w="6124" w:type="dxa"/>
            <w:vAlign w:val="center"/>
          </w:tcPr>
          <w:p w:rsidR="00514497" w:rsidRPr="003505D1" w:rsidRDefault="00514497" w:rsidP="00904968">
            <w:pPr>
              <w:autoSpaceDE w:val="0"/>
              <w:autoSpaceDN w:val="0"/>
              <w:adjustRightInd w:val="0"/>
              <w:spacing w:after="0" w:line="240" w:lineRule="auto"/>
              <w:ind w:left="62"/>
              <w:rPr>
                <w:rFonts w:ascii="Arial" w:hAnsi="Arial" w:cs="Arial"/>
                <w:b/>
                <w:color w:val="000000"/>
                <w:sz w:val="24"/>
                <w:szCs w:val="24"/>
              </w:rPr>
            </w:pPr>
            <w:r w:rsidRPr="003505D1">
              <w:rPr>
                <w:rFonts w:ascii="Arial" w:hAnsi="Arial" w:cs="Arial"/>
                <w:b/>
                <w:color w:val="000000"/>
                <w:sz w:val="24"/>
                <w:szCs w:val="24"/>
              </w:rPr>
              <w:t>Even</w:t>
            </w:r>
            <w:r w:rsidR="00A76EEE" w:rsidRPr="003505D1">
              <w:rPr>
                <w:rFonts w:ascii="Arial" w:hAnsi="Arial" w:cs="Arial"/>
                <w:b/>
                <w:color w:val="000000"/>
                <w:sz w:val="24"/>
                <w:szCs w:val="24"/>
              </w:rPr>
              <w:t>t</w:t>
            </w:r>
          </w:p>
        </w:tc>
        <w:tc>
          <w:tcPr>
            <w:tcW w:w="2551" w:type="dxa"/>
            <w:vAlign w:val="center"/>
          </w:tcPr>
          <w:p w:rsidR="00514497" w:rsidRPr="003505D1" w:rsidRDefault="00514497" w:rsidP="00904968">
            <w:pPr>
              <w:autoSpaceDE w:val="0"/>
              <w:autoSpaceDN w:val="0"/>
              <w:adjustRightInd w:val="0"/>
              <w:spacing w:after="0" w:line="240" w:lineRule="auto"/>
              <w:ind w:left="33"/>
              <w:rPr>
                <w:rFonts w:ascii="Arial" w:hAnsi="Arial" w:cs="Arial"/>
                <w:b/>
                <w:color w:val="000000"/>
                <w:sz w:val="24"/>
                <w:szCs w:val="24"/>
              </w:rPr>
            </w:pPr>
            <w:r w:rsidRPr="003505D1">
              <w:rPr>
                <w:rFonts w:ascii="Arial" w:hAnsi="Arial" w:cs="Arial"/>
                <w:b/>
                <w:color w:val="000000"/>
                <w:sz w:val="24"/>
                <w:szCs w:val="24"/>
              </w:rPr>
              <w:t>Date</w:t>
            </w:r>
          </w:p>
        </w:tc>
      </w:tr>
      <w:tr w:rsidR="006455D1" w:rsidRPr="003505D1" w:rsidTr="00D1205B">
        <w:trPr>
          <w:trHeight w:val="423"/>
        </w:trPr>
        <w:tc>
          <w:tcPr>
            <w:tcW w:w="6124" w:type="dxa"/>
            <w:vAlign w:val="center"/>
          </w:tcPr>
          <w:p w:rsidR="006455D1" w:rsidRPr="003505D1" w:rsidRDefault="006B7E03" w:rsidP="00904968">
            <w:pPr>
              <w:autoSpaceDE w:val="0"/>
              <w:autoSpaceDN w:val="0"/>
              <w:adjustRightInd w:val="0"/>
              <w:spacing w:after="0" w:line="240" w:lineRule="auto"/>
              <w:ind w:left="62"/>
              <w:rPr>
                <w:rFonts w:ascii="Arial" w:hAnsi="Arial" w:cs="Arial"/>
                <w:color w:val="000000"/>
                <w:sz w:val="24"/>
                <w:szCs w:val="24"/>
              </w:rPr>
            </w:pPr>
            <w:r w:rsidRPr="003505D1">
              <w:rPr>
                <w:rFonts w:ascii="Arial" w:hAnsi="Arial" w:cs="Arial"/>
                <w:color w:val="000000"/>
                <w:sz w:val="24"/>
                <w:szCs w:val="24"/>
              </w:rPr>
              <w:t>Publish</w:t>
            </w:r>
            <w:r w:rsidR="00620039" w:rsidRPr="003505D1">
              <w:rPr>
                <w:rFonts w:ascii="Arial" w:hAnsi="Arial" w:cs="Arial"/>
                <w:color w:val="000000"/>
                <w:sz w:val="24"/>
                <w:szCs w:val="24"/>
              </w:rPr>
              <w:t xml:space="preserve"> Invitation to Tender</w:t>
            </w:r>
            <w:r w:rsidRPr="003505D1">
              <w:rPr>
                <w:rFonts w:ascii="Arial" w:hAnsi="Arial" w:cs="Arial"/>
                <w:color w:val="000000"/>
                <w:sz w:val="24"/>
                <w:szCs w:val="24"/>
              </w:rPr>
              <w:t xml:space="preserve"> on </w:t>
            </w:r>
            <w:proofErr w:type="spellStart"/>
            <w:r w:rsidRPr="003505D1">
              <w:rPr>
                <w:rFonts w:ascii="Arial" w:hAnsi="Arial" w:cs="Arial"/>
                <w:color w:val="000000"/>
                <w:sz w:val="24"/>
                <w:szCs w:val="24"/>
              </w:rPr>
              <w:t>Proactis</w:t>
            </w:r>
            <w:proofErr w:type="spellEnd"/>
          </w:p>
        </w:tc>
        <w:tc>
          <w:tcPr>
            <w:tcW w:w="2551" w:type="dxa"/>
            <w:vAlign w:val="center"/>
          </w:tcPr>
          <w:p w:rsidR="006455D1" w:rsidRPr="003505D1" w:rsidRDefault="003F3BC2" w:rsidP="003F3BC2">
            <w:pPr>
              <w:autoSpaceDE w:val="0"/>
              <w:autoSpaceDN w:val="0"/>
              <w:adjustRightInd w:val="0"/>
              <w:spacing w:after="0" w:line="240" w:lineRule="auto"/>
              <w:ind w:left="33"/>
              <w:rPr>
                <w:rFonts w:ascii="Arial" w:hAnsi="Arial" w:cs="Arial"/>
                <w:color w:val="000000"/>
                <w:sz w:val="24"/>
                <w:szCs w:val="24"/>
              </w:rPr>
            </w:pPr>
            <w:r>
              <w:rPr>
                <w:rFonts w:ascii="Arial" w:hAnsi="Arial" w:cs="Arial"/>
                <w:color w:val="000000"/>
                <w:sz w:val="24"/>
                <w:szCs w:val="24"/>
              </w:rPr>
              <w:t>11</w:t>
            </w:r>
            <w:r w:rsidRPr="003F3BC2">
              <w:rPr>
                <w:rFonts w:ascii="Arial" w:hAnsi="Arial" w:cs="Arial"/>
                <w:color w:val="000000"/>
                <w:sz w:val="24"/>
                <w:szCs w:val="24"/>
                <w:vertAlign w:val="superscript"/>
              </w:rPr>
              <w:t>th</w:t>
            </w:r>
            <w:r>
              <w:rPr>
                <w:rFonts w:ascii="Arial" w:hAnsi="Arial" w:cs="Arial"/>
                <w:color w:val="000000"/>
                <w:sz w:val="24"/>
                <w:szCs w:val="24"/>
              </w:rPr>
              <w:t xml:space="preserve"> </w:t>
            </w:r>
            <w:r w:rsidR="00DF0D65" w:rsidRPr="003505D1">
              <w:rPr>
                <w:rFonts w:ascii="Arial" w:hAnsi="Arial" w:cs="Arial"/>
                <w:color w:val="000000"/>
                <w:sz w:val="24"/>
                <w:szCs w:val="24"/>
              </w:rPr>
              <w:t>August 2021</w:t>
            </w:r>
          </w:p>
        </w:tc>
      </w:tr>
      <w:tr w:rsidR="006455D1" w:rsidRPr="003505D1" w:rsidTr="00D1205B">
        <w:trPr>
          <w:trHeight w:val="414"/>
        </w:trPr>
        <w:tc>
          <w:tcPr>
            <w:tcW w:w="6124" w:type="dxa"/>
            <w:vAlign w:val="center"/>
          </w:tcPr>
          <w:p w:rsidR="006455D1" w:rsidRPr="003505D1" w:rsidRDefault="006455D1" w:rsidP="00927CDC">
            <w:pPr>
              <w:autoSpaceDE w:val="0"/>
              <w:autoSpaceDN w:val="0"/>
              <w:adjustRightInd w:val="0"/>
              <w:spacing w:after="0" w:line="240" w:lineRule="auto"/>
              <w:ind w:left="62"/>
              <w:rPr>
                <w:rFonts w:ascii="Arial" w:hAnsi="Arial" w:cs="Arial"/>
                <w:color w:val="000000"/>
                <w:sz w:val="24"/>
                <w:szCs w:val="24"/>
              </w:rPr>
            </w:pPr>
            <w:r w:rsidRPr="003505D1">
              <w:rPr>
                <w:rFonts w:ascii="Arial" w:hAnsi="Arial" w:cs="Arial"/>
                <w:color w:val="000000"/>
                <w:sz w:val="24"/>
                <w:szCs w:val="24"/>
              </w:rPr>
              <w:t>Deadli</w:t>
            </w:r>
            <w:r w:rsidR="008D62E2" w:rsidRPr="003505D1">
              <w:rPr>
                <w:rFonts w:ascii="Arial" w:hAnsi="Arial" w:cs="Arial"/>
                <w:color w:val="000000"/>
                <w:sz w:val="24"/>
                <w:szCs w:val="24"/>
              </w:rPr>
              <w:t xml:space="preserve">ne for receipt of </w:t>
            </w:r>
            <w:r w:rsidR="00927CDC" w:rsidRPr="003505D1">
              <w:rPr>
                <w:rFonts w:ascii="Arial" w:hAnsi="Arial" w:cs="Arial"/>
                <w:color w:val="000000"/>
                <w:sz w:val="24"/>
                <w:szCs w:val="24"/>
              </w:rPr>
              <w:t>clarifications</w:t>
            </w:r>
          </w:p>
        </w:tc>
        <w:tc>
          <w:tcPr>
            <w:tcW w:w="2551" w:type="dxa"/>
            <w:vAlign w:val="center"/>
          </w:tcPr>
          <w:p w:rsidR="006455D1" w:rsidRPr="003505D1" w:rsidRDefault="003F3BC2" w:rsidP="003F3BC2">
            <w:pPr>
              <w:autoSpaceDE w:val="0"/>
              <w:autoSpaceDN w:val="0"/>
              <w:adjustRightInd w:val="0"/>
              <w:spacing w:after="0" w:line="240" w:lineRule="auto"/>
              <w:ind w:left="33"/>
              <w:rPr>
                <w:rFonts w:ascii="Arial" w:hAnsi="Arial" w:cs="Arial"/>
                <w:color w:val="000000"/>
                <w:sz w:val="24"/>
                <w:szCs w:val="24"/>
              </w:rPr>
            </w:pPr>
            <w:r>
              <w:rPr>
                <w:rFonts w:ascii="Arial" w:hAnsi="Arial" w:cs="Arial"/>
                <w:color w:val="000000"/>
                <w:sz w:val="24"/>
                <w:szCs w:val="24"/>
              </w:rPr>
              <w:t>10</w:t>
            </w:r>
            <w:r w:rsidRPr="003F3BC2">
              <w:rPr>
                <w:rFonts w:ascii="Arial" w:hAnsi="Arial" w:cs="Arial"/>
                <w:color w:val="000000"/>
                <w:sz w:val="24"/>
                <w:szCs w:val="24"/>
                <w:vertAlign w:val="superscript"/>
              </w:rPr>
              <w:t>th</w:t>
            </w:r>
            <w:r>
              <w:rPr>
                <w:rFonts w:ascii="Arial" w:hAnsi="Arial" w:cs="Arial"/>
                <w:color w:val="000000"/>
                <w:sz w:val="24"/>
                <w:szCs w:val="24"/>
              </w:rPr>
              <w:t xml:space="preserve"> S</w:t>
            </w:r>
            <w:r w:rsidR="00927CDC" w:rsidRPr="003505D1">
              <w:rPr>
                <w:rFonts w:ascii="Arial" w:hAnsi="Arial" w:cs="Arial"/>
                <w:color w:val="000000"/>
                <w:sz w:val="24"/>
                <w:szCs w:val="24"/>
              </w:rPr>
              <w:t>eptember</w:t>
            </w:r>
            <w:r w:rsidR="00DF0D65" w:rsidRPr="003505D1">
              <w:rPr>
                <w:rFonts w:ascii="Arial" w:hAnsi="Arial" w:cs="Arial"/>
                <w:color w:val="000000"/>
                <w:sz w:val="24"/>
                <w:szCs w:val="24"/>
              </w:rPr>
              <w:t xml:space="preserve"> 2021</w:t>
            </w:r>
          </w:p>
        </w:tc>
      </w:tr>
      <w:tr w:rsidR="006455D1" w:rsidRPr="003505D1" w:rsidTr="00D1205B">
        <w:trPr>
          <w:trHeight w:val="116"/>
        </w:trPr>
        <w:tc>
          <w:tcPr>
            <w:tcW w:w="6124" w:type="dxa"/>
            <w:vAlign w:val="center"/>
          </w:tcPr>
          <w:p w:rsidR="006455D1" w:rsidRPr="003505D1" w:rsidRDefault="006455D1" w:rsidP="00620039">
            <w:pPr>
              <w:autoSpaceDE w:val="0"/>
              <w:autoSpaceDN w:val="0"/>
              <w:adjustRightInd w:val="0"/>
              <w:spacing w:after="0" w:line="240" w:lineRule="auto"/>
              <w:ind w:left="62"/>
              <w:rPr>
                <w:rFonts w:ascii="Arial" w:hAnsi="Arial" w:cs="Arial"/>
                <w:color w:val="000000"/>
                <w:sz w:val="24"/>
                <w:szCs w:val="24"/>
              </w:rPr>
            </w:pPr>
            <w:r w:rsidRPr="003505D1">
              <w:rPr>
                <w:rFonts w:ascii="Arial" w:hAnsi="Arial" w:cs="Arial"/>
                <w:color w:val="000000"/>
                <w:sz w:val="24"/>
                <w:szCs w:val="24"/>
              </w:rPr>
              <w:t xml:space="preserve">Deadline for receipt of </w:t>
            </w:r>
            <w:r w:rsidR="00620039" w:rsidRPr="003505D1">
              <w:rPr>
                <w:rFonts w:ascii="Arial" w:hAnsi="Arial" w:cs="Arial"/>
                <w:color w:val="000000"/>
                <w:sz w:val="24"/>
                <w:szCs w:val="24"/>
              </w:rPr>
              <w:t>Tender</w:t>
            </w:r>
          </w:p>
        </w:tc>
        <w:tc>
          <w:tcPr>
            <w:tcW w:w="2551" w:type="dxa"/>
            <w:vAlign w:val="center"/>
          </w:tcPr>
          <w:p w:rsidR="006455D1" w:rsidRPr="003505D1" w:rsidRDefault="003F3BC2" w:rsidP="003F3BC2">
            <w:pPr>
              <w:autoSpaceDE w:val="0"/>
              <w:autoSpaceDN w:val="0"/>
              <w:adjustRightInd w:val="0"/>
              <w:spacing w:after="0" w:line="240" w:lineRule="auto"/>
              <w:ind w:left="33"/>
              <w:rPr>
                <w:rFonts w:ascii="Arial" w:hAnsi="Arial" w:cs="Arial"/>
                <w:color w:val="000000"/>
                <w:sz w:val="24"/>
                <w:szCs w:val="24"/>
              </w:rPr>
            </w:pPr>
            <w:r>
              <w:rPr>
                <w:rFonts w:ascii="Arial" w:hAnsi="Arial" w:cs="Arial"/>
                <w:color w:val="000000"/>
                <w:sz w:val="24"/>
                <w:szCs w:val="24"/>
              </w:rPr>
              <w:t>23</w:t>
            </w:r>
            <w:r w:rsidRPr="003F3BC2">
              <w:rPr>
                <w:rFonts w:ascii="Arial" w:hAnsi="Arial" w:cs="Arial"/>
                <w:color w:val="000000"/>
                <w:sz w:val="24"/>
                <w:szCs w:val="24"/>
                <w:vertAlign w:val="superscript"/>
              </w:rPr>
              <w:t>rd</w:t>
            </w:r>
            <w:r>
              <w:rPr>
                <w:rFonts w:ascii="Arial" w:hAnsi="Arial" w:cs="Arial"/>
                <w:color w:val="000000"/>
                <w:sz w:val="24"/>
                <w:szCs w:val="24"/>
              </w:rPr>
              <w:t xml:space="preserve"> </w:t>
            </w:r>
            <w:r w:rsidR="00DF0D65" w:rsidRPr="003505D1">
              <w:rPr>
                <w:rFonts w:ascii="Arial" w:hAnsi="Arial" w:cs="Arial"/>
                <w:color w:val="000000"/>
                <w:sz w:val="24"/>
                <w:szCs w:val="24"/>
              </w:rPr>
              <w:t>September 2021</w:t>
            </w:r>
          </w:p>
        </w:tc>
      </w:tr>
      <w:tr w:rsidR="006455D1" w:rsidRPr="003505D1" w:rsidTr="00D1205B">
        <w:trPr>
          <w:trHeight w:val="415"/>
        </w:trPr>
        <w:tc>
          <w:tcPr>
            <w:tcW w:w="6124" w:type="dxa"/>
            <w:vAlign w:val="center"/>
          </w:tcPr>
          <w:p w:rsidR="006455D1" w:rsidRPr="003505D1" w:rsidRDefault="009214B5" w:rsidP="003A2562">
            <w:pPr>
              <w:autoSpaceDE w:val="0"/>
              <w:autoSpaceDN w:val="0"/>
              <w:adjustRightInd w:val="0"/>
              <w:spacing w:after="0" w:line="240" w:lineRule="auto"/>
              <w:ind w:left="62"/>
              <w:rPr>
                <w:rFonts w:ascii="Arial" w:hAnsi="Arial" w:cs="Arial"/>
                <w:color w:val="000000"/>
                <w:sz w:val="24"/>
                <w:szCs w:val="24"/>
              </w:rPr>
            </w:pPr>
            <w:r w:rsidRPr="003505D1">
              <w:rPr>
                <w:rFonts w:ascii="Arial" w:hAnsi="Arial" w:cs="Arial"/>
                <w:color w:val="000000"/>
                <w:sz w:val="24"/>
                <w:szCs w:val="24"/>
              </w:rPr>
              <w:t>E</w:t>
            </w:r>
            <w:r w:rsidR="003B694A" w:rsidRPr="003505D1">
              <w:rPr>
                <w:rFonts w:ascii="Arial" w:hAnsi="Arial" w:cs="Arial"/>
                <w:color w:val="000000"/>
                <w:sz w:val="24"/>
                <w:szCs w:val="24"/>
              </w:rPr>
              <w:t xml:space="preserve">valuation of </w:t>
            </w:r>
            <w:r w:rsidR="003A2562" w:rsidRPr="003505D1">
              <w:rPr>
                <w:rFonts w:ascii="Arial" w:hAnsi="Arial" w:cs="Arial"/>
                <w:color w:val="000000"/>
                <w:sz w:val="24"/>
                <w:szCs w:val="24"/>
              </w:rPr>
              <w:t>tender</w:t>
            </w:r>
          </w:p>
        </w:tc>
        <w:tc>
          <w:tcPr>
            <w:tcW w:w="2551" w:type="dxa"/>
            <w:vAlign w:val="center"/>
          </w:tcPr>
          <w:p w:rsidR="006455D1" w:rsidRPr="003505D1" w:rsidRDefault="003F3BC2" w:rsidP="003F3B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r w:rsidRPr="003F3BC2">
              <w:rPr>
                <w:rFonts w:ascii="Arial" w:hAnsi="Arial" w:cs="Arial"/>
                <w:color w:val="000000"/>
                <w:sz w:val="24"/>
                <w:szCs w:val="24"/>
                <w:vertAlign w:val="superscript"/>
              </w:rPr>
              <w:t>th</w:t>
            </w:r>
            <w:r>
              <w:rPr>
                <w:rFonts w:ascii="Arial" w:hAnsi="Arial" w:cs="Arial"/>
                <w:color w:val="000000"/>
                <w:sz w:val="24"/>
                <w:szCs w:val="24"/>
              </w:rPr>
              <w:t xml:space="preserve"> October</w:t>
            </w:r>
            <w:r w:rsidR="00927CDC" w:rsidRPr="003505D1">
              <w:rPr>
                <w:rFonts w:ascii="Arial" w:hAnsi="Arial" w:cs="Arial"/>
                <w:color w:val="000000"/>
                <w:sz w:val="24"/>
                <w:szCs w:val="24"/>
              </w:rPr>
              <w:t xml:space="preserve"> </w:t>
            </w:r>
            <w:r w:rsidR="00DF0D65" w:rsidRPr="003505D1">
              <w:rPr>
                <w:rFonts w:ascii="Arial" w:hAnsi="Arial" w:cs="Arial"/>
                <w:color w:val="000000"/>
                <w:sz w:val="24"/>
                <w:szCs w:val="24"/>
              </w:rPr>
              <w:t>2021</w:t>
            </w:r>
          </w:p>
        </w:tc>
      </w:tr>
      <w:tr w:rsidR="006455D1" w:rsidRPr="003505D1" w:rsidTr="00D1205B">
        <w:trPr>
          <w:trHeight w:val="421"/>
        </w:trPr>
        <w:tc>
          <w:tcPr>
            <w:tcW w:w="6124" w:type="dxa"/>
            <w:vAlign w:val="center"/>
          </w:tcPr>
          <w:p w:rsidR="003A2562" w:rsidRPr="003505D1" w:rsidRDefault="006455D1" w:rsidP="00D1205B">
            <w:pPr>
              <w:autoSpaceDE w:val="0"/>
              <w:autoSpaceDN w:val="0"/>
              <w:adjustRightInd w:val="0"/>
              <w:spacing w:after="0" w:line="240" w:lineRule="auto"/>
              <w:ind w:left="62"/>
              <w:rPr>
                <w:rFonts w:ascii="Arial" w:hAnsi="Arial" w:cs="Arial"/>
                <w:color w:val="000000"/>
                <w:sz w:val="24"/>
                <w:szCs w:val="24"/>
              </w:rPr>
            </w:pPr>
            <w:r w:rsidRPr="003505D1">
              <w:rPr>
                <w:rFonts w:ascii="Arial" w:hAnsi="Arial" w:cs="Arial"/>
                <w:color w:val="000000"/>
                <w:sz w:val="24"/>
                <w:szCs w:val="24"/>
              </w:rPr>
              <w:t>Notification</w:t>
            </w:r>
            <w:r w:rsidR="00D1205B" w:rsidRPr="003505D1">
              <w:rPr>
                <w:rFonts w:ascii="Arial" w:hAnsi="Arial" w:cs="Arial"/>
                <w:color w:val="000000"/>
                <w:sz w:val="24"/>
                <w:szCs w:val="24"/>
              </w:rPr>
              <w:t xml:space="preserve"> </w:t>
            </w:r>
            <w:r w:rsidR="001C7FAC" w:rsidRPr="003505D1">
              <w:rPr>
                <w:rFonts w:ascii="Arial" w:hAnsi="Arial" w:cs="Arial"/>
                <w:color w:val="000000"/>
                <w:sz w:val="24"/>
                <w:szCs w:val="24"/>
              </w:rPr>
              <w:t>of intention to</w:t>
            </w:r>
            <w:r w:rsidR="003A2562" w:rsidRPr="003505D1">
              <w:rPr>
                <w:rFonts w:ascii="Arial" w:hAnsi="Arial" w:cs="Arial"/>
                <w:color w:val="000000"/>
                <w:sz w:val="24"/>
                <w:szCs w:val="24"/>
              </w:rPr>
              <w:t xml:space="preserve"> award </w:t>
            </w:r>
          </w:p>
        </w:tc>
        <w:tc>
          <w:tcPr>
            <w:tcW w:w="2551" w:type="dxa"/>
            <w:vAlign w:val="center"/>
          </w:tcPr>
          <w:p w:rsidR="003A2562" w:rsidRPr="003505D1" w:rsidRDefault="003F3BC2" w:rsidP="00D1205B">
            <w:pPr>
              <w:autoSpaceDE w:val="0"/>
              <w:autoSpaceDN w:val="0"/>
              <w:adjustRightInd w:val="0"/>
              <w:spacing w:after="0" w:line="240" w:lineRule="auto"/>
              <w:ind w:left="33"/>
              <w:rPr>
                <w:rFonts w:ascii="Arial" w:hAnsi="Arial" w:cs="Arial"/>
                <w:color w:val="000000"/>
                <w:sz w:val="24"/>
                <w:szCs w:val="24"/>
              </w:rPr>
            </w:pPr>
            <w:r>
              <w:rPr>
                <w:rFonts w:ascii="Arial" w:hAnsi="Arial" w:cs="Arial"/>
                <w:color w:val="000000"/>
                <w:sz w:val="24"/>
                <w:szCs w:val="24"/>
              </w:rPr>
              <w:t>8</w:t>
            </w:r>
            <w:r w:rsidRPr="003F3BC2">
              <w:rPr>
                <w:rFonts w:ascii="Arial" w:hAnsi="Arial" w:cs="Arial"/>
                <w:color w:val="000000"/>
                <w:sz w:val="24"/>
                <w:szCs w:val="24"/>
                <w:vertAlign w:val="superscript"/>
              </w:rPr>
              <w:t>th</w:t>
            </w:r>
            <w:r>
              <w:rPr>
                <w:rFonts w:ascii="Arial" w:hAnsi="Arial" w:cs="Arial"/>
                <w:color w:val="000000"/>
                <w:sz w:val="24"/>
                <w:szCs w:val="24"/>
              </w:rPr>
              <w:t xml:space="preserve"> October</w:t>
            </w:r>
            <w:r w:rsidR="00DF0D65" w:rsidRPr="003505D1">
              <w:rPr>
                <w:rFonts w:ascii="Arial" w:hAnsi="Arial" w:cs="Arial"/>
                <w:color w:val="000000"/>
                <w:sz w:val="24"/>
                <w:szCs w:val="24"/>
              </w:rPr>
              <w:t xml:space="preserve"> 2021</w:t>
            </w:r>
          </w:p>
        </w:tc>
      </w:tr>
      <w:tr w:rsidR="00D1205B" w:rsidRPr="003505D1" w:rsidTr="00D1205B">
        <w:trPr>
          <w:trHeight w:val="421"/>
        </w:trPr>
        <w:tc>
          <w:tcPr>
            <w:tcW w:w="6124" w:type="dxa"/>
            <w:vAlign w:val="center"/>
          </w:tcPr>
          <w:p w:rsidR="00D1205B" w:rsidRPr="003505D1" w:rsidRDefault="00D1205B" w:rsidP="001C7FAC">
            <w:pPr>
              <w:autoSpaceDE w:val="0"/>
              <w:autoSpaceDN w:val="0"/>
              <w:adjustRightInd w:val="0"/>
              <w:spacing w:after="0" w:line="240" w:lineRule="auto"/>
              <w:ind w:left="62"/>
              <w:rPr>
                <w:rFonts w:ascii="Arial" w:hAnsi="Arial" w:cs="Arial"/>
                <w:color w:val="000000"/>
                <w:sz w:val="24"/>
                <w:szCs w:val="24"/>
              </w:rPr>
            </w:pPr>
            <w:r w:rsidRPr="003505D1">
              <w:rPr>
                <w:rFonts w:ascii="Arial" w:hAnsi="Arial" w:cs="Arial"/>
                <w:color w:val="000000"/>
                <w:sz w:val="24"/>
                <w:szCs w:val="24"/>
              </w:rPr>
              <w:t>Contract Standstill period</w:t>
            </w:r>
          </w:p>
        </w:tc>
        <w:tc>
          <w:tcPr>
            <w:tcW w:w="2551" w:type="dxa"/>
            <w:vAlign w:val="center"/>
          </w:tcPr>
          <w:p w:rsidR="00D1205B" w:rsidRPr="003505D1" w:rsidRDefault="003F3BC2" w:rsidP="003F3BC2">
            <w:pPr>
              <w:autoSpaceDE w:val="0"/>
              <w:autoSpaceDN w:val="0"/>
              <w:adjustRightInd w:val="0"/>
              <w:spacing w:after="0" w:line="240" w:lineRule="auto"/>
              <w:ind w:left="33"/>
              <w:rPr>
                <w:rFonts w:ascii="Arial" w:hAnsi="Arial" w:cs="Arial"/>
                <w:color w:val="000000"/>
                <w:sz w:val="24"/>
                <w:szCs w:val="24"/>
              </w:rPr>
            </w:pPr>
            <w:r>
              <w:rPr>
                <w:rFonts w:ascii="Arial" w:hAnsi="Arial" w:cs="Arial"/>
                <w:color w:val="000000"/>
                <w:sz w:val="24"/>
                <w:szCs w:val="24"/>
              </w:rPr>
              <w:t>9</w:t>
            </w:r>
            <w:r w:rsidRPr="003F3BC2">
              <w:rPr>
                <w:rFonts w:ascii="Arial" w:hAnsi="Arial" w:cs="Arial"/>
                <w:color w:val="000000"/>
                <w:sz w:val="24"/>
                <w:szCs w:val="24"/>
                <w:vertAlign w:val="superscript"/>
              </w:rPr>
              <w:t>th</w:t>
            </w:r>
            <w:r>
              <w:rPr>
                <w:rFonts w:ascii="Arial" w:hAnsi="Arial" w:cs="Arial"/>
                <w:color w:val="000000"/>
                <w:sz w:val="24"/>
                <w:szCs w:val="24"/>
              </w:rPr>
              <w:t xml:space="preserve"> </w:t>
            </w:r>
            <w:r w:rsidR="00D1205B" w:rsidRPr="003505D1">
              <w:rPr>
                <w:rFonts w:ascii="Arial" w:hAnsi="Arial" w:cs="Arial"/>
                <w:color w:val="000000"/>
                <w:sz w:val="24"/>
                <w:szCs w:val="24"/>
              </w:rPr>
              <w:t xml:space="preserve"> October 2021 to </w:t>
            </w:r>
            <w:r>
              <w:rPr>
                <w:rFonts w:ascii="Arial" w:hAnsi="Arial" w:cs="Arial"/>
                <w:color w:val="000000"/>
                <w:sz w:val="24"/>
                <w:szCs w:val="24"/>
              </w:rPr>
              <w:t>18</w:t>
            </w:r>
            <w:r w:rsidRPr="003F3BC2">
              <w:rPr>
                <w:rFonts w:ascii="Arial" w:hAnsi="Arial" w:cs="Arial"/>
                <w:color w:val="000000"/>
                <w:sz w:val="24"/>
                <w:szCs w:val="24"/>
                <w:vertAlign w:val="superscript"/>
              </w:rPr>
              <w:t>th</w:t>
            </w:r>
            <w:r>
              <w:rPr>
                <w:rFonts w:ascii="Arial" w:hAnsi="Arial" w:cs="Arial"/>
                <w:color w:val="000000"/>
                <w:sz w:val="24"/>
                <w:szCs w:val="24"/>
              </w:rPr>
              <w:t xml:space="preserve"> </w:t>
            </w:r>
            <w:r w:rsidR="00D1205B" w:rsidRPr="003505D1">
              <w:rPr>
                <w:rFonts w:ascii="Arial" w:hAnsi="Arial" w:cs="Arial"/>
                <w:color w:val="000000"/>
                <w:sz w:val="24"/>
                <w:szCs w:val="24"/>
              </w:rPr>
              <w:t>October 2021</w:t>
            </w:r>
          </w:p>
        </w:tc>
      </w:tr>
      <w:tr w:rsidR="006455D1" w:rsidRPr="003505D1" w:rsidTr="00D1205B">
        <w:trPr>
          <w:trHeight w:val="413"/>
        </w:trPr>
        <w:tc>
          <w:tcPr>
            <w:tcW w:w="6124" w:type="dxa"/>
            <w:vAlign w:val="center"/>
          </w:tcPr>
          <w:p w:rsidR="00966687" w:rsidRPr="003505D1" w:rsidRDefault="003A2562" w:rsidP="003A2562">
            <w:pPr>
              <w:autoSpaceDE w:val="0"/>
              <w:autoSpaceDN w:val="0"/>
              <w:adjustRightInd w:val="0"/>
              <w:spacing w:after="0" w:line="240" w:lineRule="auto"/>
              <w:rPr>
                <w:rFonts w:ascii="Arial" w:hAnsi="Arial" w:cs="Arial"/>
                <w:color w:val="000000"/>
                <w:sz w:val="24"/>
                <w:szCs w:val="24"/>
              </w:rPr>
            </w:pPr>
            <w:r w:rsidRPr="003505D1">
              <w:rPr>
                <w:rFonts w:ascii="Arial" w:hAnsi="Arial" w:cs="Arial"/>
                <w:color w:val="000000"/>
                <w:sz w:val="24"/>
                <w:szCs w:val="24"/>
              </w:rPr>
              <w:t>C</w:t>
            </w:r>
            <w:r w:rsidR="00966687" w:rsidRPr="003505D1">
              <w:rPr>
                <w:rFonts w:ascii="Arial" w:hAnsi="Arial" w:cs="Arial"/>
                <w:color w:val="000000"/>
                <w:sz w:val="24"/>
                <w:szCs w:val="24"/>
              </w:rPr>
              <w:t>ontract awar</w:t>
            </w:r>
            <w:r w:rsidR="00A76EEE" w:rsidRPr="003505D1">
              <w:rPr>
                <w:rFonts w:ascii="Arial" w:hAnsi="Arial" w:cs="Arial"/>
                <w:color w:val="000000"/>
                <w:sz w:val="24"/>
                <w:szCs w:val="24"/>
              </w:rPr>
              <w:t>d</w:t>
            </w:r>
            <w:r w:rsidRPr="003505D1">
              <w:rPr>
                <w:rFonts w:ascii="Arial" w:hAnsi="Arial" w:cs="Arial"/>
                <w:color w:val="000000"/>
                <w:sz w:val="24"/>
                <w:szCs w:val="24"/>
              </w:rPr>
              <w:t xml:space="preserve"> confirmed</w:t>
            </w:r>
          </w:p>
        </w:tc>
        <w:tc>
          <w:tcPr>
            <w:tcW w:w="2551" w:type="dxa"/>
            <w:vAlign w:val="center"/>
          </w:tcPr>
          <w:p w:rsidR="002153EB" w:rsidRPr="003505D1" w:rsidRDefault="003F3BC2" w:rsidP="003F3BC2">
            <w:pPr>
              <w:autoSpaceDE w:val="0"/>
              <w:autoSpaceDN w:val="0"/>
              <w:adjustRightInd w:val="0"/>
              <w:spacing w:after="0" w:line="240" w:lineRule="auto"/>
              <w:ind w:left="33"/>
              <w:rPr>
                <w:rFonts w:ascii="Arial" w:hAnsi="Arial" w:cs="Arial"/>
                <w:color w:val="000000"/>
                <w:sz w:val="24"/>
                <w:szCs w:val="24"/>
              </w:rPr>
            </w:pPr>
            <w:r>
              <w:rPr>
                <w:rFonts w:ascii="Arial" w:hAnsi="Arial" w:cs="Arial"/>
                <w:color w:val="000000"/>
                <w:sz w:val="24"/>
                <w:szCs w:val="24"/>
              </w:rPr>
              <w:t>19</w:t>
            </w:r>
            <w:r w:rsidRPr="003F3BC2">
              <w:rPr>
                <w:rFonts w:ascii="Arial" w:hAnsi="Arial" w:cs="Arial"/>
                <w:color w:val="000000"/>
                <w:sz w:val="24"/>
                <w:szCs w:val="24"/>
                <w:vertAlign w:val="superscript"/>
              </w:rPr>
              <w:t>th</w:t>
            </w:r>
            <w:r>
              <w:rPr>
                <w:rFonts w:ascii="Arial" w:hAnsi="Arial" w:cs="Arial"/>
                <w:color w:val="000000"/>
                <w:sz w:val="24"/>
                <w:szCs w:val="24"/>
              </w:rPr>
              <w:t xml:space="preserve"> </w:t>
            </w:r>
            <w:r w:rsidR="002153EB" w:rsidRPr="003505D1">
              <w:rPr>
                <w:rFonts w:ascii="Arial" w:hAnsi="Arial" w:cs="Arial"/>
                <w:color w:val="000000"/>
                <w:sz w:val="24"/>
                <w:szCs w:val="24"/>
              </w:rPr>
              <w:t>October</w:t>
            </w:r>
            <w:r w:rsidR="00DF0D65" w:rsidRPr="003505D1">
              <w:rPr>
                <w:rFonts w:ascii="Arial" w:hAnsi="Arial" w:cs="Arial"/>
                <w:color w:val="000000"/>
                <w:sz w:val="24"/>
                <w:szCs w:val="24"/>
              </w:rPr>
              <w:t xml:space="preserve"> 2021</w:t>
            </w:r>
          </w:p>
        </w:tc>
      </w:tr>
      <w:tr w:rsidR="002153EB" w:rsidRPr="003505D1" w:rsidTr="00D1205B">
        <w:trPr>
          <w:trHeight w:val="418"/>
        </w:trPr>
        <w:tc>
          <w:tcPr>
            <w:tcW w:w="6124" w:type="dxa"/>
            <w:vAlign w:val="center"/>
          </w:tcPr>
          <w:p w:rsidR="002153EB" w:rsidRPr="003505D1" w:rsidRDefault="002153EB" w:rsidP="00A76EEE">
            <w:pPr>
              <w:autoSpaceDE w:val="0"/>
              <w:autoSpaceDN w:val="0"/>
              <w:adjustRightInd w:val="0"/>
              <w:spacing w:after="0" w:line="240" w:lineRule="auto"/>
              <w:ind w:left="62"/>
              <w:rPr>
                <w:rFonts w:ascii="Arial" w:hAnsi="Arial" w:cs="Arial"/>
                <w:color w:val="000000"/>
                <w:sz w:val="24"/>
                <w:szCs w:val="24"/>
              </w:rPr>
            </w:pPr>
            <w:r w:rsidRPr="003505D1">
              <w:rPr>
                <w:rFonts w:ascii="Arial" w:hAnsi="Arial" w:cs="Arial"/>
                <w:color w:val="000000"/>
                <w:sz w:val="24"/>
                <w:szCs w:val="24"/>
              </w:rPr>
              <w:t>Service commencement date</w:t>
            </w:r>
          </w:p>
        </w:tc>
        <w:tc>
          <w:tcPr>
            <w:tcW w:w="2551" w:type="dxa"/>
            <w:vAlign w:val="center"/>
          </w:tcPr>
          <w:p w:rsidR="002153EB" w:rsidRPr="003505D1" w:rsidRDefault="002153EB" w:rsidP="00904968">
            <w:pPr>
              <w:autoSpaceDE w:val="0"/>
              <w:autoSpaceDN w:val="0"/>
              <w:adjustRightInd w:val="0"/>
              <w:spacing w:after="0" w:line="240" w:lineRule="auto"/>
              <w:ind w:left="33"/>
              <w:rPr>
                <w:rFonts w:ascii="Arial" w:hAnsi="Arial" w:cs="Arial"/>
                <w:color w:val="000000"/>
                <w:sz w:val="24"/>
                <w:szCs w:val="24"/>
              </w:rPr>
            </w:pPr>
            <w:r w:rsidRPr="003505D1">
              <w:rPr>
                <w:rFonts w:ascii="Arial" w:hAnsi="Arial" w:cs="Arial"/>
                <w:color w:val="000000"/>
                <w:sz w:val="24"/>
                <w:szCs w:val="24"/>
              </w:rPr>
              <w:t>1</w:t>
            </w:r>
            <w:r w:rsidRPr="003505D1">
              <w:rPr>
                <w:rFonts w:ascii="Arial" w:hAnsi="Arial" w:cs="Arial"/>
                <w:color w:val="000000"/>
                <w:sz w:val="24"/>
                <w:szCs w:val="24"/>
                <w:vertAlign w:val="superscript"/>
              </w:rPr>
              <w:t>st</w:t>
            </w:r>
            <w:r w:rsidRPr="003505D1">
              <w:rPr>
                <w:rFonts w:ascii="Arial" w:hAnsi="Arial" w:cs="Arial"/>
                <w:color w:val="000000"/>
                <w:sz w:val="24"/>
                <w:szCs w:val="24"/>
              </w:rPr>
              <w:t xml:space="preserve"> November 2021</w:t>
            </w:r>
          </w:p>
        </w:tc>
      </w:tr>
    </w:tbl>
    <w:p w:rsidR="00794276" w:rsidRPr="003505D1" w:rsidRDefault="0080267C" w:rsidP="00521674">
      <w:pPr>
        <w:spacing w:line="240" w:lineRule="auto"/>
        <w:ind w:left="284"/>
        <w:rPr>
          <w:rFonts w:ascii="Arial" w:hAnsi="Arial" w:cs="Arial"/>
          <w:sz w:val="24"/>
          <w:szCs w:val="24"/>
          <w:highlight w:val="red"/>
        </w:rPr>
      </w:pPr>
      <w:r w:rsidRPr="003505D1">
        <w:rPr>
          <w:rFonts w:ascii="Arial" w:hAnsi="Arial" w:cs="Arial"/>
          <w:sz w:val="24"/>
          <w:szCs w:val="24"/>
          <w:highlight w:val="red"/>
        </w:rPr>
        <w:t xml:space="preserve"> </w:t>
      </w:r>
      <w:r w:rsidR="00521674" w:rsidRPr="003505D1">
        <w:rPr>
          <w:rFonts w:ascii="Arial" w:hAnsi="Arial" w:cs="Arial"/>
          <w:sz w:val="24"/>
          <w:szCs w:val="24"/>
          <w:highlight w:val="red"/>
        </w:rPr>
        <w:t xml:space="preserve">       </w:t>
      </w:r>
      <w:r w:rsidR="006E07BB" w:rsidRPr="003505D1">
        <w:rPr>
          <w:rFonts w:ascii="Arial" w:hAnsi="Arial" w:cs="Arial"/>
          <w:sz w:val="24"/>
          <w:szCs w:val="24"/>
          <w:highlight w:val="red"/>
        </w:rPr>
        <w:t xml:space="preserve"> </w:t>
      </w:r>
    </w:p>
    <w:p w:rsidR="00697F3B" w:rsidRPr="003505D1" w:rsidRDefault="00697F3B" w:rsidP="00C85496">
      <w:pPr>
        <w:rPr>
          <w:rFonts w:ascii="Arial" w:hAnsi="Arial" w:cs="Arial"/>
          <w:color w:val="FF0000"/>
          <w:sz w:val="24"/>
          <w:szCs w:val="24"/>
        </w:rPr>
      </w:pPr>
      <w:r w:rsidRPr="003505D1">
        <w:rPr>
          <w:rFonts w:ascii="Arial" w:hAnsi="Arial" w:cs="Arial"/>
          <w:sz w:val="24"/>
          <w:szCs w:val="24"/>
        </w:rPr>
        <w:t>Any changes to the procurement Timetable shall be</w:t>
      </w:r>
      <w:r w:rsidR="00D1205B" w:rsidRPr="003505D1">
        <w:rPr>
          <w:rFonts w:ascii="Arial" w:hAnsi="Arial" w:cs="Arial"/>
          <w:sz w:val="24"/>
          <w:szCs w:val="24"/>
        </w:rPr>
        <w:t xml:space="preserve"> communicated to all bidders via the </w:t>
      </w:r>
      <w:proofErr w:type="spellStart"/>
      <w:r w:rsidR="00D1205B" w:rsidRPr="003505D1">
        <w:rPr>
          <w:rFonts w:ascii="Arial" w:hAnsi="Arial" w:cs="Arial"/>
          <w:sz w:val="24"/>
          <w:szCs w:val="24"/>
        </w:rPr>
        <w:t>Proactis</w:t>
      </w:r>
      <w:proofErr w:type="spellEnd"/>
      <w:r w:rsidR="00D1205B" w:rsidRPr="003505D1">
        <w:rPr>
          <w:rFonts w:ascii="Arial" w:hAnsi="Arial" w:cs="Arial"/>
          <w:sz w:val="24"/>
          <w:szCs w:val="24"/>
        </w:rPr>
        <w:t xml:space="preserve"> portal </w:t>
      </w:r>
      <w:r w:rsidRPr="003505D1">
        <w:rPr>
          <w:rFonts w:ascii="Arial" w:hAnsi="Arial" w:cs="Arial"/>
          <w:sz w:val="24"/>
          <w:szCs w:val="24"/>
        </w:rPr>
        <w:t>as soon as practicable</w:t>
      </w:r>
      <w:r w:rsidR="00CB130E" w:rsidRPr="003505D1">
        <w:rPr>
          <w:rFonts w:ascii="Arial" w:hAnsi="Arial" w:cs="Arial"/>
          <w:sz w:val="24"/>
          <w:szCs w:val="24"/>
        </w:rPr>
        <w:t>.</w:t>
      </w:r>
    </w:p>
    <w:p w:rsidR="00124092" w:rsidRPr="003505D1" w:rsidRDefault="00124092" w:rsidP="00124092">
      <w:pPr>
        <w:pStyle w:val="ListParagraph"/>
        <w:autoSpaceDE w:val="0"/>
        <w:autoSpaceDN w:val="0"/>
        <w:adjustRightInd w:val="0"/>
        <w:spacing w:after="0" w:line="240" w:lineRule="auto"/>
        <w:ind w:left="450"/>
        <w:rPr>
          <w:rFonts w:ascii="Arial" w:hAnsi="Arial" w:cs="Arial"/>
          <w:color w:val="000000"/>
          <w:sz w:val="24"/>
          <w:szCs w:val="24"/>
        </w:rPr>
      </w:pPr>
    </w:p>
    <w:p w:rsidR="00F746A2" w:rsidRPr="003505D1" w:rsidRDefault="00F746A2" w:rsidP="00E76AE8">
      <w:pPr>
        <w:autoSpaceDE w:val="0"/>
        <w:autoSpaceDN w:val="0"/>
        <w:adjustRightInd w:val="0"/>
        <w:spacing w:after="0" w:line="240" w:lineRule="auto"/>
        <w:rPr>
          <w:rFonts w:ascii="Arial" w:hAnsi="Arial" w:cs="Arial"/>
          <w:b/>
          <w:bCs/>
          <w:color w:val="000000"/>
          <w:sz w:val="24"/>
          <w:szCs w:val="24"/>
        </w:rPr>
      </w:pPr>
    </w:p>
    <w:p w:rsidR="00F746A2" w:rsidRPr="003505D1" w:rsidRDefault="00F746A2" w:rsidP="00E76AE8">
      <w:pPr>
        <w:autoSpaceDE w:val="0"/>
        <w:autoSpaceDN w:val="0"/>
        <w:adjustRightInd w:val="0"/>
        <w:spacing w:after="0" w:line="240" w:lineRule="auto"/>
        <w:rPr>
          <w:rFonts w:ascii="Arial" w:hAnsi="Arial" w:cs="Arial"/>
          <w:b/>
          <w:bCs/>
          <w:color w:val="000000"/>
          <w:sz w:val="24"/>
          <w:szCs w:val="24"/>
        </w:rPr>
      </w:pPr>
    </w:p>
    <w:p w:rsidR="00B30E29" w:rsidRDefault="00B30E29">
      <w:pPr>
        <w:rPr>
          <w:rFonts w:ascii="Arial" w:hAnsi="Arial" w:cs="Arial"/>
          <w:b/>
          <w:bCs/>
          <w:color w:val="000000"/>
          <w:sz w:val="24"/>
          <w:szCs w:val="24"/>
        </w:rPr>
      </w:pPr>
      <w:r>
        <w:rPr>
          <w:rFonts w:ascii="Arial" w:hAnsi="Arial" w:cs="Arial"/>
          <w:b/>
          <w:bCs/>
          <w:color w:val="000000"/>
          <w:sz w:val="24"/>
          <w:szCs w:val="24"/>
        </w:rPr>
        <w:br w:type="page"/>
      </w:r>
    </w:p>
    <w:p w:rsidR="000F6F5B" w:rsidRPr="003505D1" w:rsidRDefault="004A49B3" w:rsidP="00E76AE8">
      <w:pPr>
        <w:autoSpaceDE w:val="0"/>
        <w:autoSpaceDN w:val="0"/>
        <w:adjustRightInd w:val="0"/>
        <w:spacing w:after="0" w:line="240" w:lineRule="auto"/>
        <w:rPr>
          <w:rFonts w:ascii="Arial" w:hAnsi="Arial" w:cs="Arial"/>
          <w:b/>
          <w:bCs/>
          <w:color w:val="000000"/>
          <w:sz w:val="24"/>
          <w:szCs w:val="24"/>
        </w:rPr>
      </w:pPr>
      <w:r w:rsidRPr="003505D1">
        <w:rPr>
          <w:rFonts w:ascii="Arial" w:hAnsi="Arial" w:cs="Arial"/>
          <w:b/>
          <w:bCs/>
          <w:color w:val="000000"/>
          <w:sz w:val="24"/>
          <w:szCs w:val="24"/>
        </w:rPr>
        <w:lastRenderedPageBreak/>
        <w:t>6</w:t>
      </w:r>
      <w:r w:rsidR="00472274" w:rsidRPr="003505D1">
        <w:rPr>
          <w:rFonts w:ascii="Arial" w:hAnsi="Arial" w:cs="Arial"/>
          <w:b/>
          <w:bCs/>
          <w:color w:val="000000"/>
          <w:sz w:val="24"/>
          <w:szCs w:val="24"/>
        </w:rPr>
        <w:t>.</w:t>
      </w:r>
      <w:r w:rsidR="00E76AE8" w:rsidRPr="003505D1">
        <w:rPr>
          <w:rFonts w:ascii="Arial" w:hAnsi="Arial" w:cs="Arial"/>
          <w:b/>
          <w:bCs/>
          <w:color w:val="000000"/>
          <w:sz w:val="24"/>
          <w:szCs w:val="24"/>
        </w:rPr>
        <w:t xml:space="preserve"> TENDER</w:t>
      </w:r>
      <w:r w:rsidR="000F6F5B" w:rsidRPr="003505D1">
        <w:rPr>
          <w:rFonts w:ascii="Arial" w:hAnsi="Arial" w:cs="Arial"/>
          <w:b/>
          <w:bCs/>
          <w:color w:val="000000"/>
          <w:sz w:val="24"/>
          <w:szCs w:val="24"/>
        </w:rPr>
        <w:t xml:space="preserve"> COMPLETION </w:t>
      </w:r>
      <w:r w:rsidR="00F74B68" w:rsidRPr="003505D1">
        <w:rPr>
          <w:rFonts w:ascii="Arial" w:hAnsi="Arial" w:cs="Arial"/>
          <w:b/>
          <w:bCs/>
          <w:color w:val="000000"/>
          <w:sz w:val="24"/>
          <w:szCs w:val="24"/>
        </w:rPr>
        <w:t>–</w:t>
      </w:r>
      <w:r w:rsidRPr="003505D1">
        <w:rPr>
          <w:rFonts w:ascii="Arial" w:hAnsi="Arial" w:cs="Arial"/>
          <w:b/>
          <w:bCs/>
          <w:color w:val="000000"/>
          <w:sz w:val="24"/>
          <w:szCs w:val="24"/>
        </w:rPr>
        <w:t xml:space="preserve"> INSTRUCTION TO BIDDERS</w:t>
      </w:r>
    </w:p>
    <w:p w:rsidR="00E34E87" w:rsidRPr="003505D1" w:rsidRDefault="00E34E87" w:rsidP="00E76AE8">
      <w:pPr>
        <w:autoSpaceDE w:val="0"/>
        <w:autoSpaceDN w:val="0"/>
        <w:adjustRightInd w:val="0"/>
        <w:spacing w:after="0" w:line="240" w:lineRule="auto"/>
        <w:rPr>
          <w:rFonts w:ascii="Arial" w:hAnsi="Arial" w:cs="Arial"/>
          <w:bCs/>
          <w:color w:val="000000"/>
          <w:sz w:val="24"/>
          <w:szCs w:val="24"/>
        </w:rPr>
      </w:pPr>
    </w:p>
    <w:p w:rsidR="003505D1" w:rsidRPr="003505D1" w:rsidRDefault="00F74B68" w:rsidP="007F3A7C">
      <w:pPr>
        <w:autoSpaceDE w:val="0"/>
        <w:autoSpaceDN w:val="0"/>
        <w:adjustRightInd w:val="0"/>
        <w:spacing w:after="0" w:line="240" w:lineRule="auto"/>
        <w:rPr>
          <w:rFonts w:ascii="Arial" w:hAnsi="Arial" w:cs="Arial"/>
          <w:bCs/>
          <w:color w:val="000000"/>
          <w:sz w:val="24"/>
          <w:szCs w:val="24"/>
        </w:rPr>
      </w:pPr>
      <w:r w:rsidRPr="003505D1">
        <w:rPr>
          <w:rFonts w:ascii="Arial" w:hAnsi="Arial" w:cs="Arial"/>
          <w:bCs/>
          <w:color w:val="000000"/>
          <w:sz w:val="24"/>
          <w:szCs w:val="24"/>
        </w:rPr>
        <w:t xml:space="preserve">All </w:t>
      </w:r>
      <w:r w:rsidR="004A49B3" w:rsidRPr="003505D1">
        <w:rPr>
          <w:rFonts w:ascii="Arial" w:hAnsi="Arial" w:cs="Arial"/>
          <w:bCs/>
          <w:color w:val="000000"/>
          <w:sz w:val="24"/>
          <w:szCs w:val="24"/>
        </w:rPr>
        <w:t>submissions must be upload</w:t>
      </w:r>
      <w:r w:rsidRPr="003505D1">
        <w:rPr>
          <w:rFonts w:ascii="Arial" w:hAnsi="Arial" w:cs="Arial"/>
          <w:bCs/>
          <w:color w:val="000000"/>
          <w:sz w:val="24"/>
          <w:szCs w:val="24"/>
        </w:rPr>
        <w:t xml:space="preserve">ed via the South East Business Portal also known as </w:t>
      </w:r>
      <w:proofErr w:type="spellStart"/>
      <w:r w:rsidRPr="003505D1">
        <w:rPr>
          <w:rFonts w:ascii="Arial" w:hAnsi="Arial" w:cs="Arial"/>
          <w:bCs/>
          <w:color w:val="000000"/>
          <w:sz w:val="24"/>
          <w:szCs w:val="24"/>
        </w:rPr>
        <w:t>proactis</w:t>
      </w:r>
      <w:proofErr w:type="spellEnd"/>
      <w:r w:rsidR="003505D1" w:rsidRPr="003505D1">
        <w:rPr>
          <w:rFonts w:ascii="Arial" w:hAnsi="Arial" w:cs="Arial"/>
          <w:bCs/>
          <w:color w:val="000000"/>
          <w:sz w:val="24"/>
          <w:szCs w:val="24"/>
        </w:rPr>
        <w:t xml:space="preserve">. </w:t>
      </w:r>
    </w:p>
    <w:p w:rsidR="003505D1" w:rsidRPr="003505D1" w:rsidRDefault="003505D1" w:rsidP="007F3A7C">
      <w:pPr>
        <w:autoSpaceDE w:val="0"/>
        <w:autoSpaceDN w:val="0"/>
        <w:adjustRightInd w:val="0"/>
        <w:spacing w:after="0" w:line="240" w:lineRule="auto"/>
        <w:rPr>
          <w:rFonts w:ascii="Arial" w:hAnsi="Arial" w:cs="Arial"/>
          <w:bCs/>
          <w:color w:val="000000"/>
          <w:sz w:val="24"/>
          <w:szCs w:val="24"/>
        </w:rPr>
      </w:pPr>
    </w:p>
    <w:p w:rsidR="00F74B68" w:rsidRPr="003505D1" w:rsidRDefault="003505D1" w:rsidP="007F3A7C">
      <w:pPr>
        <w:autoSpaceDE w:val="0"/>
        <w:autoSpaceDN w:val="0"/>
        <w:adjustRightInd w:val="0"/>
        <w:spacing w:after="0" w:line="240" w:lineRule="auto"/>
        <w:rPr>
          <w:rFonts w:ascii="Arial" w:hAnsi="Arial" w:cs="Arial"/>
          <w:bCs/>
          <w:color w:val="000000"/>
          <w:sz w:val="24"/>
          <w:szCs w:val="24"/>
        </w:rPr>
      </w:pPr>
      <w:r w:rsidRPr="003505D1">
        <w:rPr>
          <w:rFonts w:ascii="Arial" w:hAnsi="Arial" w:cs="Arial"/>
          <w:bCs/>
          <w:color w:val="000000"/>
          <w:sz w:val="24"/>
          <w:szCs w:val="24"/>
        </w:rPr>
        <w:t xml:space="preserve">Link to the portal: </w:t>
      </w:r>
      <w:hyperlink r:id="rId9" w:history="1">
        <w:r w:rsidRPr="003505D1">
          <w:rPr>
            <w:rStyle w:val="Hyperlink"/>
            <w:rFonts w:ascii="Arial" w:hAnsi="Arial" w:cs="Arial"/>
            <w:bCs/>
            <w:sz w:val="24"/>
            <w:szCs w:val="24"/>
          </w:rPr>
          <w:t>https://sebp.due-north.com/</w:t>
        </w:r>
      </w:hyperlink>
    </w:p>
    <w:p w:rsidR="003505D1" w:rsidRPr="003505D1" w:rsidRDefault="003505D1" w:rsidP="007F3A7C">
      <w:pPr>
        <w:autoSpaceDE w:val="0"/>
        <w:autoSpaceDN w:val="0"/>
        <w:adjustRightInd w:val="0"/>
        <w:spacing w:after="0" w:line="240" w:lineRule="auto"/>
        <w:rPr>
          <w:rFonts w:ascii="Arial" w:hAnsi="Arial" w:cs="Arial"/>
          <w:b/>
          <w:bCs/>
          <w:color w:val="000000"/>
          <w:sz w:val="24"/>
          <w:szCs w:val="24"/>
        </w:rPr>
      </w:pPr>
    </w:p>
    <w:p w:rsidR="00F74B68" w:rsidRPr="003505D1" w:rsidRDefault="00E34E87" w:rsidP="007F3A7C">
      <w:pPr>
        <w:autoSpaceDE w:val="0"/>
        <w:autoSpaceDN w:val="0"/>
        <w:adjustRightInd w:val="0"/>
        <w:spacing w:after="0" w:line="240" w:lineRule="auto"/>
        <w:rPr>
          <w:rFonts w:ascii="Arial" w:hAnsi="Arial" w:cs="Arial"/>
          <w:bCs/>
          <w:color w:val="000000"/>
          <w:sz w:val="24"/>
          <w:szCs w:val="24"/>
        </w:rPr>
      </w:pPr>
      <w:r w:rsidRPr="003505D1">
        <w:rPr>
          <w:rFonts w:ascii="Arial" w:hAnsi="Arial" w:cs="Arial"/>
          <w:bCs/>
          <w:color w:val="000000"/>
          <w:sz w:val="24"/>
          <w:szCs w:val="24"/>
        </w:rPr>
        <w:t>Your response must include:</w:t>
      </w:r>
    </w:p>
    <w:p w:rsidR="00F74B68" w:rsidRPr="003505D1" w:rsidRDefault="00F74B68" w:rsidP="004A49B3">
      <w:pPr>
        <w:pStyle w:val="ListParagraph"/>
        <w:numPr>
          <w:ilvl w:val="0"/>
          <w:numId w:val="34"/>
        </w:numPr>
        <w:autoSpaceDE w:val="0"/>
        <w:autoSpaceDN w:val="0"/>
        <w:adjustRightInd w:val="0"/>
        <w:spacing w:after="0" w:line="240" w:lineRule="auto"/>
        <w:rPr>
          <w:rFonts w:ascii="Arial" w:hAnsi="Arial" w:cs="Arial"/>
          <w:bCs/>
          <w:color w:val="000000"/>
          <w:sz w:val="24"/>
          <w:szCs w:val="24"/>
        </w:rPr>
      </w:pPr>
      <w:r w:rsidRPr="003505D1">
        <w:rPr>
          <w:rFonts w:ascii="Arial" w:hAnsi="Arial" w:cs="Arial"/>
          <w:bCs/>
          <w:color w:val="000000"/>
          <w:sz w:val="24"/>
          <w:szCs w:val="24"/>
        </w:rPr>
        <w:t xml:space="preserve">Completed </w:t>
      </w:r>
      <w:r w:rsidR="00F855A1" w:rsidRPr="003505D1">
        <w:rPr>
          <w:rFonts w:ascii="Arial" w:hAnsi="Arial" w:cs="Arial"/>
          <w:bCs/>
          <w:color w:val="000000"/>
          <w:sz w:val="24"/>
          <w:szCs w:val="24"/>
        </w:rPr>
        <w:t>ITT response</w:t>
      </w:r>
      <w:r w:rsidR="00805716" w:rsidRPr="003505D1">
        <w:rPr>
          <w:rFonts w:ascii="Arial" w:hAnsi="Arial" w:cs="Arial"/>
          <w:bCs/>
          <w:color w:val="000000"/>
          <w:sz w:val="24"/>
          <w:szCs w:val="24"/>
        </w:rPr>
        <w:t xml:space="preserve"> document</w:t>
      </w:r>
      <w:r w:rsidRPr="003505D1">
        <w:rPr>
          <w:rFonts w:ascii="Arial" w:hAnsi="Arial" w:cs="Arial"/>
          <w:bCs/>
          <w:color w:val="000000"/>
          <w:sz w:val="24"/>
          <w:szCs w:val="24"/>
        </w:rPr>
        <w:t xml:space="preserve"> </w:t>
      </w:r>
    </w:p>
    <w:p w:rsidR="00805716" w:rsidRPr="003505D1" w:rsidRDefault="00805716" w:rsidP="004A49B3">
      <w:pPr>
        <w:pStyle w:val="ListParagraph"/>
        <w:numPr>
          <w:ilvl w:val="0"/>
          <w:numId w:val="34"/>
        </w:numPr>
        <w:autoSpaceDE w:val="0"/>
        <w:autoSpaceDN w:val="0"/>
        <w:adjustRightInd w:val="0"/>
        <w:spacing w:after="0" w:line="240" w:lineRule="auto"/>
        <w:rPr>
          <w:rFonts w:ascii="Arial" w:hAnsi="Arial" w:cs="Arial"/>
          <w:bCs/>
          <w:color w:val="000000"/>
          <w:sz w:val="24"/>
          <w:szCs w:val="24"/>
        </w:rPr>
      </w:pPr>
      <w:r w:rsidRPr="003505D1">
        <w:rPr>
          <w:rFonts w:ascii="Arial" w:hAnsi="Arial" w:cs="Arial"/>
          <w:bCs/>
          <w:color w:val="000000"/>
          <w:sz w:val="24"/>
          <w:szCs w:val="24"/>
        </w:rPr>
        <w:t>Completed Schedule 1 – Commercially Sensitive Information</w:t>
      </w:r>
    </w:p>
    <w:p w:rsidR="00805716" w:rsidRPr="003505D1" w:rsidRDefault="00F74B68" w:rsidP="00F855A1">
      <w:pPr>
        <w:pStyle w:val="ListParagraph"/>
        <w:numPr>
          <w:ilvl w:val="0"/>
          <w:numId w:val="34"/>
        </w:numPr>
        <w:autoSpaceDE w:val="0"/>
        <w:autoSpaceDN w:val="0"/>
        <w:adjustRightInd w:val="0"/>
        <w:spacing w:after="0" w:line="240" w:lineRule="auto"/>
        <w:rPr>
          <w:rFonts w:ascii="Arial" w:hAnsi="Arial" w:cs="Arial"/>
          <w:bCs/>
          <w:color w:val="000000"/>
          <w:sz w:val="24"/>
          <w:szCs w:val="24"/>
        </w:rPr>
      </w:pPr>
      <w:r w:rsidRPr="003505D1">
        <w:rPr>
          <w:rFonts w:ascii="Arial" w:hAnsi="Arial" w:cs="Arial"/>
          <w:bCs/>
          <w:color w:val="000000"/>
          <w:sz w:val="24"/>
          <w:szCs w:val="24"/>
        </w:rPr>
        <w:t xml:space="preserve">Completed </w:t>
      </w:r>
      <w:r w:rsidR="00805716" w:rsidRPr="003505D1">
        <w:rPr>
          <w:rFonts w:ascii="Arial" w:hAnsi="Arial" w:cs="Arial"/>
          <w:bCs/>
          <w:color w:val="000000"/>
          <w:sz w:val="24"/>
          <w:szCs w:val="24"/>
        </w:rPr>
        <w:t>Schedule 2 – Form of Tender</w:t>
      </w:r>
    </w:p>
    <w:p w:rsidR="00F855A1" w:rsidRPr="003505D1" w:rsidRDefault="00805716" w:rsidP="00F855A1">
      <w:pPr>
        <w:pStyle w:val="ListParagraph"/>
        <w:numPr>
          <w:ilvl w:val="0"/>
          <w:numId w:val="34"/>
        </w:numPr>
        <w:autoSpaceDE w:val="0"/>
        <w:autoSpaceDN w:val="0"/>
        <w:adjustRightInd w:val="0"/>
        <w:spacing w:after="0" w:line="240" w:lineRule="auto"/>
        <w:rPr>
          <w:rFonts w:ascii="Arial" w:hAnsi="Arial" w:cs="Arial"/>
          <w:bCs/>
          <w:color w:val="000000"/>
          <w:sz w:val="24"/>
          <w:szCs w:val="24"/>
        </w:rPr>
      </w:pPr>
      <w:r w:rsidRPr="003505D1">
        <w:rPr>
          <w:rFonts w:ascii="Arial" w:hAnsi="Arial" w:cs="Arial"/>
          <w:bCs/>
          <w:color w:val="000000"/>
          <w:sz w:val="24"/>
          <w:szCs w:val="24"/>
        </w:rPr>
        <w:t>Completed Schedule 3 – Price template</w:t>
      </w:r>
      <w:r w:rsidR="00F855A1" w:rsidRPr="003505D1">
        <w:rPr>
          <w:rFonts w:ascii="Arial" w:hAnsi="Arial" w:cs="Arial"/>
          <w:bCs/>
          <w:color w:val="000000"/>
          <w:sz w:val="24"/>
          <w:szCs w:val="24"/>
        </w:rPr>
        <w:t xml:space="preserve"> </w:t>
      </w:r>
    </w:p>
    <w:p w:rsidR="003505D1" w:rsidRPr="003505D1" w:rsidRDefault="003505D1" w:rsidP="003505D1">
      <w:pPr>
        <w:autoSpaceDE w:val="0"/>
        <w:autoSpaceDN w:val="0"/>
        <w:adjustRightInd w:val="0"/>
        <w:spacing w:after="0" w:line="240" w:lineRule="auto"/>
        <w:rPr>
          <w:rFonts w:ascii="Arial" w:hAnsi="Arial" w:cs="Arial"/>
          <w:bCs/>
          <w:color w:val="000000"/>
          <w:sz w:val="24"/>
          <w:szCs w:val="24"/>
        </w:rPr>
      </w:pPr>
    </w:p>
    <w:p w:rsidR="003505D1" w:rsidRPr="003505D1" w:rsidRDefault="003505D1" w:rsidP="003505D1">
      <w:pPr>
        <w:autoSpaceDE w:val="0"/>
        <w:autoSpaceDN w:val="0"/>
        <w:adjustRightInd w:val="0"/>
        <w:spacing w:after="0" w:line="240" w:lineRule="auto"/>
        <w:rPr>
          <w:rFonts w:ascii="Arial" w:hAnsi="Arial" w:cs="Arial"/>
          <w:color w:val="000000"/>
          <w:sz w:val="24"/>
          <w:szCs w:val="24"/>
        </w:rPr>
      </w:pPr>
      <w:r w:rsidRPr="003505D1">
        <w:rPr>
          <w:rFonts w:ascii="Arial" w:hAnsi="Arial" w:cs="Arial"/>
          <w:color w:val="000000"/>
          <w:sz w:val="24"/>
          <w:szCs w:val="24"/>
        </w:rPr>
        <w:t xml:space="preserve">Submissions to this ITT must be submitted in the manner prescribed </w:t>
      </w:r>
      <w:r>
        <w:rPr>
          <w:rFonts w:ascii="Arial" w:hAnsi="Arial" w:cs="Arial"/>
          <w:color w:val="000000"/>
          <w:sz w:val="24"/>
          <w:szCs w:val="24"/>
        </w:rPr>
        <w:t>in this document</w:t>
      </w:r>
      <w:r w:rsidRPr="003505D1">
        <w:rPr>
          <w:rFonts w:ascii="Arial" w:hAnsi="Arial" w:cs="Arial"/>
          <w:color w:val="000000"/>
          <w:sz w:val="24"/>
          <w:szCs w:val="24"/>
        </w:rPr>
        <w:t>, no later than the deadline set out in the timetable above.</w:t>
      </w:r>
    </w:p>
    <w:p w:rsidR="003505D1" w:rsidRPr="003505D1" w:rsidRDefault="003505D1" w:rsidP="003505D1">
      <w:pPr>
        <w:autoSpaceDE w:val="0"/>
        <w:autoSpaceDN w:val="0"/>
        <w:adjustRightInd w:val="0"/>
        <w:spacing w:after="0" w:line="240" w:lineRule="auto"/>
        <w:rPr>
          <w:rFonts w:ascii="Arial" w:hAnsi="Arial" w:cs="Arial"/>
          <w:color w:val="000000"/>
          <w:sz w:val="24"/>
          <w:szCs w:val="24"/>
        </w:rPr>
      </w:pPr>
    </w:p>
    <w:p w:rsidR="003505D1" w:rsidRPr="003505D1" w:rsidRDefault="003505D1" w:rsidP="003505D1">
      <w:pPr>
        <w:autoSpaceDE w:val="0"/>
        <w:autoSpaceDN w:val="0"/>
        <w:adjustRightInd w:val="0"/>
        <w:spacing w:after="0" w:line="240" w:lineRule="auto"/>
        <w:rPr>
          <w:rFonts w:ascii="Arial" w:hAnsi="Arial" w:cs="Arial"/>
          <w:color w:val="000000"/>
          <w:sz w:val="24"/>
          <w:szCs w:val="24"/>
        </w:rPr>
      </w:pPr>
      <w:r w:rsidRPr="003505D1">
        <w:rPr>
          <w:rFonts w:ascii="Arial" w:hAnsi="Arial" w:cs="Arial"/>
          <w:color w:val="000000"/>
          <w:sz w:val="24"/>
          <w:szCs w:val="24"/>
        </w:rPr>
        <w:t>Any tender received after the deadline shall not be opened or considered. The Council may, however, in its own absolute discretion extend the deadline and in such circumstances the Council will notify all Bidders of any change.</w:t>
      </w:r>
    </w:p>
    <w:p w:rsidR="00F74B68" w:rsidRPr="003505D1" w:rsidRDefault="00F74B68" w:rsidP="007F3A7C">
      <w:pPr>
        <w:autoSpaceDE w:val="0"/>
        <w:autoSpaceDN w:val="0"/>
        <w:adjustRightInd w:val="0"/>
        <w:spacing w:after="0" w:line="240" w:lineRule="auto"/>
        <w:rPr>
          <w:rFonts w:ascii="Arial" w:hAnsi="Arial" w:cs="Arial"/>
          <w:bCs/>
          <w:color w:val="000000"/>
          <w:sz w:val="24"/>
          <w:szCs w:val="24"/>
        </w:rPr>
      </w:pPr>
    </w:p>
    <w:p w:rsidR="00F74B68" w:rsidRPr="003505D1" w:rsidRDefault="00F74B68" w:rsidP="00F74B68">
      <w:pPr>
        <w:pStyle w:val="NoSpacing"/>
        <w:rPr>
          <w:rFonts w:ascii="Arial" w:hAnsi="Arial" w:cs="Arial"/>
          <w:color w:val="FF0000"/>
          <w:sz w:val="24"/>
          <w:szCs w:val="24"/>
        </w:rPr>
      </w:pPr>
      <w:r w:rsidRPr="003505D1">
        <w:rPr>
          <w:rFonts w:ascii="Arial" w:hAnsi="Arial" w:cs="Arial"/>
          <w:sz w:val="24"/>
          <w:szCs w:val="24"/>
        </w:rPr>
        <w:t xml:space="preserve">Any questions relating to this </w:t>
      </w:r>
      <w:r w:rsidR="003505D1">
        <w:rPr>
          <w:rFonts w:ascii="Arial" w:hAnsi="Arial" w:cs="Arial"/>
          <w:sz w:val="24"/>
          <w:szCs w:val="24"/>
        </w:rPr>
        <w:t>ITT</w:t>
      </w:r>
      <w:r w:rsidRPr="003505D1">
        <w:rPr>
          <w:rFonts w:ascii="Arial" w:hAnsi="Arial" w:cs="Arial"/>
          <w:sz w:val="24"/>
          <w:szCs w:val="24"/>
        </w:rPr>
        <w:t xml:space="preserve"> must be raised </w:t>
      </w:r>
      <w:r w:rsidRPr="003505D1">
        <w:rPr>
          <w:rFonts w:ascii="Arial" w:hAnsi="Arial" w:cs="Arial"/>
          <w:b/>
          <w:sz w:val="24"/>
          <w:szCs w:val="24"/>
        </w:rPr>
        <w:t>only</w:t>
      </w:r>
      <w:r w:rsidRPr="003505D1">
        <w:rPr>
          <w:rFonts w:ascii="Arial" w:hAnsi="Arial" w:cs="Arial"/>
          <w:sz w:val="24"/>
          <w:szCs w:val="24"/>
        </w:rPr>
        <w:t xml:space="preserve"> as a clarification via the messaging function on the South East Business Portal/</w:t>
      </w:r>
      <w:proofErr w:type="spellStart"/>
      <w:r w:rsidRPr="003505D1">
        <w:rPr>
          <w:rFonts w:ascii="Arial" w:hAnsi="Arial" w:cs="Arial"/>
          <w:sz w:val="24"/>
          <w:szCs w:val="24"/>
        </w:rPr>
        <w:t>Proactis</w:t>
      </w:r>
      <w:proofErr w:type="spellEnd"/>
      <w:r w:rsidRPr="003505D1">
        <w:rPr>
          <w:rFonts w:ascii="Arial" w:hAnsi="Arial" w:cs="Arial"/>
          <w:sz w:val="24"/>
          <w:szCs w:val="24"/>
        </w:rPr>
        <w:t xml:space="preserve"> (link above). </w:t>
      </w:r>
    </w:p>
    <w:p w:rsidR="00F74B68" w:rsidRPr="003505D1" w:rsidRDefault="00F74B68" w:rsidP="00F74B68">
      <w:pPr>
        <w:pStyle w:val="NoSpacing"/>
        <w:rPr>
          <w:rFonts w:ascii="Arial" w:hAnsi="Arial" w:cs="Arial"/>
          <w:sz w:val="24"/>
          <w:szCs w:val="24"/>
        </w:rPr>
      </w:pPr>
    </w:p>
    <w:p w:rsidR="00F74B68" w:rsidRPr="003505D1" w:rsidRDefault="00F74B68" w:rsidP="00F74B68">
      <w:pPr>
        <w:pStyle w:val="NoSpacing"/>
        <w:rPr>
          <w:rFonts w:ascii="Arial" w:hAnsi="Arial" w:cs="Arial"/>
          <w:sz w:val="24"/>
          <w:szCs w:val="24"/>
        </w:rPr>
      </w:pPr>
      <w:r w:rsidRPr="003505D1">
        <w:rPr>
          <w:rFonts w:ascii="Arial" w:hAnsi="Arial" w:cs="Arial"/>
          <w:sz w:val="24"/>
          <w:szCs w:val="24"/>
        </w:rPr>
        <w:t xml:space="preserve">The Council will not enter into exclusive discussions regarding the requirements of this </w:t>
      </w:r>
      <w:r w:rsidR="003505D1">
        <w:rPr>
          <w:rFonts w:ascii="Arial" w:hAnsi="Arial" w:cs="Arial"/>
          <w:sz w:val="24"/>
          <w:szCs w:val="24"/>
        </w:rPr>
        <w:t>ITT</w:t>
      </w:r>
      <w:r w:rsidRPr="003505D1">
        <w:rPr>
          <w:rFonts w:ascii="Arial" w:hAnsi="Arial" w:cs="Arial"/>
          <w:sz w:val="24"/>
          <w:szCs w:val="24"/>
        </w:rPr>
        <w:t xml:space="preserve"> with potential providers.</w:t>
      </w:r>
    </w:p>
    <w:p w:rsidR="00F74B68" w:rsidRPr="003505D1" w:rsidRDefault="00F74B68" w:rsidP="00F74B68">
      <w:pPr>
        <w:pStyle w:val="NoSpacing"/>
        <w:rPr>
          <w:rFonts w:ascii="Arial" w:hAnsi="Arial" w:cs="Arial"/>
          <w:sz w:val="24"/>
          <w:szCs w:val="24"/>
        </w:rPr>
      </w:pPr>
    </w:p>
    <w:p w:rsidR="00F74B68" w:rsidRPr="003505D1" w:rsidRDefault="00F74B68" w:rsidP="00F74B68">
      <w:pPr>
        <w:pStyle w:val="NoSpacing"/>
        <w:rPr>
          <w:rFonts w:ascii="Arial" w:hAnsi="Arial" w:cs="Arial"/>
          <w:sz w:val="24"/>
          <w:szCs w:val="24"/>
        </w:rPr>
      </w:pPr>
      <w:r w:rsidRPr="003505D1">
        <w:rPr>
          <w:rFonts w:ascii="Arial" w:hAnsi="Arial" w:cs="Arial"/>
          <w:sz w:val="24"/>
          <w:szCs w:val="24"/>
        </w:rPr>
        <w:t>To ensure a transparent and consistent approach all clarifications statements will be made available to all provide</w:t>
      </w:r>
      <w:r w:rsidR="003505D1">
        <w:rPr>
          <w:rFonts w:ascii="Arial" w:hAnsi="Arial" w:cs="Arial"/>
          <w:sz w:val="24"/>
          <w:szCs w:val="24"/>
        </w:rPr>
        <w:t>rs apart from where commercial</w:t>
      </w:r>
      <w:r w:rsidRPr="003505D1">
        <w:rPr>
          <w:rFonts w:ascii="Arial" w:hAnsi="Arial" w:cs="Arial"/>
          <w:sz w:val="24"/>
          <w:szCs w:val="24"/>
        </w:rPr>
        <w:t xml:space="preserve"> sensitivity exists. </w:t>
      </w:r>
    </w:p>
    <w:p w:rsidR="00F74B68" w:rsidRPr="003505D1" w:rsidRDefault="00F74B68" w:rsidP="00F74B68">
      <w:pPr>
        <w:pStyle w:val="NoSpacing"/>
        <w:rPr>
          <w:rFonts w:ascii="Arial" w:hAnsi="Arial" w:cs="Arial"/>
          <w:sz w:val="24"/>
          <w:szCs w:val="24"/>
        </w:rPr>
      </w:pPr>
    </w:p>
    <w:p w:rsidR="00F74B68" w:rsidRPr="003505D1" w:rsidRDefault="00F74B68" w:rsidP="00F74B68">
      <w:pPr>
        <w:pStyle w:val="NoSpacing"/>
        <w:rPr>
          <w:rFonts w:ascii="Arial" w:hAnsi="Arial" w:cs="Arial"/>
          <w:sz w:val="24"/>
          <w:szCs w:val="24"/>
        </w:rPr>
      </w:pPr>
      <w:r w:rsidRPr="003505D1">
        <w:rPr>
          <w:rFonts w:ascii="Arial" w:hAnsi="Arial" w:cs="Arial"/>
          <w:sz w:val="24"/>
          <w:szCs w:val="24"/>
        </w:rPr>
        <w:t xml:space="preserve">Clarifications in relation to </w:t>
      </w:r>
      <w:r w:rsidR="003505D1">
        <w:rPr>
          <w:rFonts w:ascii="Arial" w:hAnsi="Arial" w:cs="Arial"/>
          <w:sz w:val="24"/>
          <w:szCs w:val="24"/>
        </w:rPr>
        <w:t>this ITT</w:t>
      </w:r>
      <w:r w:rsidRPr="003505D1">
        <w:rPr>
          <w:rFonts w:ascii="Arial" w:hAnsi="Arial" w:cs="Arial"/>
          <w:sz w:val="24"/>
          <w:szCs w:val="24"/>
        </w:rPr>
        <w:t xml:space="preserve"> must be raised within the timescales provided. </w:t>
      </w:r>
    </w:p>
    <w:p w:rsidR="00F1032A" w:rsidRPr="003505D1" w:rsidRDefault="00F1032A" w:rsidP="00F74B68">
      <w:pPr>
        <w:pStyle w:val="NoSpacing"/>
        <w:rPr>
          <w:rFonts w:ascii="Arial" w:hAnsi="Arial" w:cs="Arial"/>
          <w:sz w:val="24"/>
          <w:szCs w:val="24"/>
        </w:rPr>
      </w:pPr>
    </w:p>
    <w:p w:rsidR="00F1032A" w:rsidRPr="003505D1" w:rsidRDefault="00F1032A" w:rsidP="00F1032A">
      <w:pPr>
        <w:pStyle w:val="NoSpacing"/>
        <w:rPr>
          <w:rFonts w:ascii="Arial" w:hAnsi="Arial" w:cs="Arial"/>
          <w:sz w:val="24"/>
          <w:szCs w:val="24"/>
        </w:rPr>
      </w:pPr>
      <w:r w:rsidRPr="003505D1">
        <w:rPr>
          <w:rFonts w:ascii="Arial" w:hAnsi="Arial" w:cs="Arial"/>
          <w:sz w:val="24"/>
          <w:szCs w:val="24"/>
        </w:rPr>
        <w:t>Bidders are required to respond to requests for clarification as requested and no later than within 3 working days. If in the opinion of the Council the Bidder fails to provide an adequate response to one or more points of clarification, the Tenderer may be excluded from progressing further in the process.</w:t>
      </w:r>
    </w:p>
    <w:p w:rsidR="00F1032A" w:rsidRPr="003505D1" w:rsidRDefault="00F1032A" w:rsidP="00F1032A">
      <w:pPr>
        <w:pStyle w:val="NoSpacing"/>
        <w:rPr>
          <w:rFonts w:ascii="Arial" w:hAnsi="Arial" w:cs="Arial"/>
          <w:sz w:val="24"/>
          <w:szCs w:val="24"/>
        </w:rPr>
      </w:pPr>
    </w:p>
    <w:p w:rsidR="00F1032A" w:rsidRPr="003505D1" w:rsidRDefault="00F1032A" w:rsidP="00F1032A">
      <w:pPr>
        <w:pStyle w:val="NoSpacing"/>
        <w:rPr>
          <w:rFonts w:ascii="Arial" w:hAnsi="Arial" w:cs="Arial"/>
          <w:sz w:val="24"/>
          <w:szCs w:val="24"/>
        </w:rPr>
      </w:pPr>
      <w:r w:rsidRPr="003505D1">
        <w:rPr>
          <w:rFonts w:ascii="Arial" w:hAnsi="Arial" w:cs="Arial"/>
          <w:sz w:val="24"/>
          <w:szCs w:val="24"/>
        </w:rPr>
        <w:t xml:space="preserve">The Council reserve the right to decline to make an award for the service requirements, or to abandon or cancel the </w:t>
      </w:r>
      <w:r w:rsidR="00B30E29">
        <w:rPr>
          <w:rFonts w:ascii="Arial" w:hAnsi="Arial" w:cs="Arial"/>
          <w:sz w:val="24"/>
          <w:szCs w:val="24"/>
        </w:rPr>
        <w:t>Tender</w:t>
      </w:r>
      <w:r w:rsidRPr="003505D1">
        <w:rPr>
          <w:rFonts w:ascii="Arial" w:hAnsi="Arial" w:cs="Arial"/>
          <w:sz w:val="24"/>
          <w:szCs w:val="24"/>
        </w:rPr>
        <w:t xml:space="preserve"> process. The Council will not be responsible for any costs or expenses incurred as a result of following this course of action.</w:t>
      </w:r>
    </w:p>
    <w:p w:rsidR="00F1032A" w:rsidRPr="003505D1" w:rsidRDefault="00F1032A" w:rsidP="00F1032A">
      <w:pPr>
        <w:pStyle w:val="NoSpacing"/>
        <w:rPr>
          <w:rFonts w:ascii="Arial" w:hAnsi="Arial" w:cs="Arial"/>
          <w:sz w:val="24"/>
          <w:szCs w:val="24"/>
        </w:rPr>
      </w:pPr>
    </w:p>
    <w:p w:rsidR="00F1032A" w:rsidRPr="003505D1" w:rsidRDefault="00F1032A" w:rsidP="00F1032A">
      <w:pPr>
        <w:pStyle w:val="NoSpacing"/>
        <w:rPr>
          <w:rFonts w:ascii="Arial" w:hAnsi="Arial" w:cs="Arial"/>
          <w:sz w:val="24"/>
          <w:szCs w:val="24"/>
        </w:rPr>
      </w:pPr>
      <w:r w:rsidRPr="003505D1">
        <w:rPr>
          <w:rFonts w:ascii="Arial" w:hAnsi="Arial" w:cs="Arial"/>
          <w:sz w:val="24"/>
          <w:szCs w:val="24"/>
        </w:rPr>
        <w:t xml:space="preserve">Any costs incurred by the </w:t>
      </w:r>
      <w:r w:rsidR="00B30E29">
        <w:rPr>
          <w:rFonts w:ascii="Arial" w:hAnsi="Arial" w:cs="Arial"/>
          <w:sz w:val="24"/>
          <w:szCs w:val="24"/>
        </w:rPr>
        <w:t>Bidder</w:t>
      </w:r>
      <w:r w:rsidRPr="003505D1">
        <w:rPr>
          <w:rFonts w:ascii="Arial" w:hAnsi="Arial" w:cs="Arial"/>
          <w:sz w:val="24"/>
          <w:szCs w:val="24"/>
        </w:rPr>
        <w:t xml:space="preserve"> in responding to this Tender or in support of activities associated with the response to this opportunity are to be borne by the </w:t>
      </w:r>
      <w:r w:rsidR="00B30E29">
        <w:rPr>
          <w:rFonts w:ascii="Arial" w:hAnsi="Arial" w:cs="Arial"/>
          <w:sz w:val="24"/>
          <w:szCs w:val="24"/>
        </w:rPr>
        <w:t xml:space="preserve">Bidder </w:t>
      </w:r>
      <w:r w:rsidRPr="003505D1">
        <w:rPr>
          <w:rFonts w:ascii="Arial" w:hAnsi="Arial" w:cs="Arial"/>
          <w:sz w:val="24"/>
          <w:szCs w:val="24"/>
        </w:rPr>
        <w:t>and are not reimbursable by the Council.</w:t>
      </w:r>
    </w:p>
    <w:p w:rsidR="00F1032A" w:rsidRPr="003505D1" w:rsidRDefault="00F1032A" w:rsidP="00F1032A">
      <w:pPr>
        <w:pStyle w:val="NoSpacing"/>
        <w:rPr>
          <w:rFonts w:ascii="Arial" w:hAnsi="Arial" w:cs="Arial"/>
          <w:sz w:val="24"/>
          <w:szCs w:val="24"/>
        </w:rPr>
      </w:pPr>
    </w:p>
    <w:p w:rsidR="00B30E29" w:rsidRDefault="00B30E29">
      <w:pPr>
        <w:rPr>
          <w:rFonts w:ascii="Arial" w:hAnsi="Arial" w:cs="Arial"/>
          <w:b/>
          <w:sz w:val="24"/>
          <w:szCs w:val="24"/>
        </w:rPr>
      </w:pPr>
      <w:r>
        <w:rPr>
          <w:rFonts w:ascii="Arial" w:hAnsi="Arial" w:cs="Arial"/>
          <w:b/>
          <w:sz w:val="24"/>
          <w:szCs w:val="24"/>
        </w:rPr>
        <w:br w:type="page"/>
      </w:r>
    </w:p>
    <w:p w:rsidR="00F1032A" w:rsidRPr="003505D1" w:rsidRDefault="00B30E29" w:rsidP="00F1032A">
      <w:pPr>
        <w:pStyle w:val="NoSpacing"/>
        <w:rPr>
          <w:rFonts w:ascii="Arial" w:hAnsi="Arial" w:cs="Arial"/>
          <w:b/>
          <w:sz w:val="24"/>
          <w:szCs w:val="24"/>
        </w:rPr>
      </w:pPr>
      <w:r>
        <w:rPr>
          <w:rFonts w:ascii="Arial" w:hAnsi="Arial" w:cs="Arial"/>
          <w:b/>
          <w:sz w:val="24"/>
          <w:szCs w:val="24"/>
        </w:rPr>
        <w:lastRenderedPageBreak/>
        <w:t xml:space="preserve">7. </w:t>
      </w:r>
      <w:r w:rsidR="00E34E87" w:rsidRPr="003505D1">
        <w:rPr>
          <w:rFonts w:ascii="Arial" w:hAnsi="Arial" w:cs="Arial"/>
          <w:b/>
          <w:sz w:val="24"/>
          <w:szCs w:val="24"/>
        </w:rPr>
        <w:t xml:space="preserve"> </w:t>
      </w:r>
      <w:r w:rsidR="00E01DE2">
        <w:rPr>
          <w:rFonts w:ascii="Arial" w:hAnsi="Arial" w:cs="Arial"/>
          <w:b/>
          <w:sz w:val="24"/>
          <w:szCs w:val="24"/>
        </w:rPr>
        <w:t>EVALUATION AND SCORING</w:t>
      </w:r>
    </w:p>
    <w:p w:rsidR="00F1032A" w:rsidRPr="003505D1" w:rsidRDefault="00F1032A" w:rsidP="00F1032A">
      <w:pPr>
        <w:pStyle w:val="NoSpacing"/>
        <w:rPr>
          <w:rFonts w:ascii="Arial" w:hAnsi="Arial" w:cs="Arial"/>
          <w:b/>
          <w:sz w:val="24"/>
          <w:szCs w:val="24"/>
        </w:rPr>
      </w:pPr>
    </w:p>
    <w:p w:rsidR="00F1032A" w:rsidRPr="003505D1" w:rsidRDefault="00F1032A" w:rsidP="00F1032A">
      <w:pPr>
        <w:pStyle w:val="NoSpacing"/>
        <w:rPr>
          <w:rFonts w:ascii="Arial" w:hAnsi="Arial" w:cs="Arial"/>
          <w:sz w:val="24"/>
          <w:szCs w:val="24"/>
        </w:rPr>
      </w:pPr>
      <w:r w:rsidRPr="003505D1">
        <w:rPr>
          <w:rFonts w:ascii="Arial" w:hAnsi="Arial" w:cs="Arial"/>
          <w:sz w:val="24"/>
          <w:szCs w:val="24"/>
        </w:rPr>
        <w:t>Responses will be evaluated following a two-stage process:</w:t>
      </w:r>
    </w:p>
    <w:p w:rsidR="00F1032A" w:rsidRPr="003505D1" w:rsidRDefault="00F1032A" w:rsidP="00F1032A">
      <w:pPr>
        <w:pStyle w:val="NoSpacing"/>
        <w:numPr>
          <w:ilvl w:val="0"/>
          <w:numId w:val="27"/>
        </w:numPr>
        <w:rPr>
          <w:rFonts w:ascii="Arial" w:hAnsi="Arial" w:cs="Arial"/>
          <w:sz w:val="24"/>
          <w:szCs w:val="24"/>
        </w:rPr>
      </w:pPr>
      <w:r w:rsidRPr="003505D1">
        <w:rPr>
          <w:rFonts w:ascii="Arial" w:hAnsi="Arial" w:cs="Arial"/>
          <w:sz w:val="24"/>
          <w:szCs w:val="24"/>
        </w:rPr>
        <w:t xml:space="preserve">Stage 1: The Mandatory Requirements for this procurement that potential </w:t>
      </w:r>
      <w:r w:rsidR="00B30E29">
        <w:rPr>
          <w:rFonts w:ascii="Arial" w:hAnsi="Arial" w:cs="Arial"/>
          <w:sz w:val="24"/>
          <w:szCs w:val="24"/>
        </w:rPr>
        <w:t>suppliers</w:t>
      </w:r>
      <w:r w:rsidRPr="003505D1">
        <w:rPr>
          <w:rFonts w:ascii="Arial" w:hAnsi="Arial" w:cs="Arial"/>
          <w:sz w:val="24"/>
          <w:szCs w:val="24"/>
        </w:rPr>
        <w:t xml:space="preserve"> must pass to qualify for consideration in this procurement process. This section is scored as Pass/Fail with only successful providers proceeding through to the next stage of the evaluation process. Any unsuccessful </w:t>
      </w:r>
      <w:r w:rsidR="00B30E29">
        <w:rPr>
          <w:rFonts w:ascii="Arial" w:hAnsi="Arial" w:cs="Arial"/>
          <w:sz w:val="24"/>
          <w:szCs w:val="24"/>
        </w:rPr>
        <w:t>Bidders</w:t>
      </w:r>
      <w:r w:rsidRPr="003505D1">
        <w:rPr>
          <w:rFonts w:ascii="Arial" w:hAnsi="Arial" w:cs="Arial"/>
          <w:sz w:val="24"/>
          <w:szCs w:val="24"/>
        </w:rPr>
        <w:t xml:space="preserve"> that fail this stage </w:t>
      </w:r>
      <w:r w:rsidR="00E34E87" w:rsidRPr="003505D1">
        <w:rPr>
          <w:rFonts w:ascii="Arial" w:hAnsi="Arial" w:cs="Arial"/>
          <w:sz w:val="24"/>
          <w:szCs w:val="24"/>
        </w:rPr>
        <w:t xml:space="preserve">or fail to answer any mandatory question </w:t>
      </w:r>
      <w:r w:rsidRPr="003505D1">
        <w:rPr>
          <w:rFonts w:ascii="Arial" w:hAnsi="Arial" w:cs="Arial"/>
          <w:sz w:val="24"/>
          <w:szCs w:val="24"/>
        </w:rPr>
        <w:t>will be disqualified from the process and their submission will not be evaluated further.</w:t>
      </w:r>
    </w:p>
    <w:p w:rsidR="00F1032A" w:rsidRPr="003505D1" w:rsidRDefault="00F1032A" w:rsidP="00F1032A">
      <w:pPr>
        <w:pStyle w:val="NoSpacing"/>
        <w:ind w:left="720"/>
        <w:rPr>
          <w:rFonts w:ascii="Arial" w:hAnsi="Arial" w:cs="Arial"/>
          <w:sz w:val="24"/>
          <w:szCs w:val="24"/>
        </w:rPr>
      </w:pPr>
    </w:p>
    <w:p w:rsidR="00B30E29" w:rsidRPr="00B30E29" w:rsidRDefault="00F1032A" w:rsidP="007F3A7C">
      <w:pPr>
        <w:pStyle w:val="NoSpacing"/>
        <w:numPr>
          <w:ilvl w:val="0"/>
          <w:numId w:val="27"/>
        </w:numPr>
        <w:rPr>
          <w:rFonts w:ascii="Arial" w:hAnsi="Arial" w:cs="Arial"/>
          <w:b/>
          <w:sz w:val="24"/>
          <w:szCs w:val="24"/>
        </w:rPr>
      </w:pPr>
      <w:r w:rsidRPr="003505D1">
        <w:rPr>
          <w:rFonts w:ascii="Arial" w:hAnsi="Arial" w:cs="Arial"/>
          <w:sz w:val="24"/>
          <w:szCs w:val="24"/>
        </w:rPr>
        <w:t>Stage 2: The Award Criteria for this procurement</w:t>
      </w:r>
      <w:r w:rsidR="00E34E87" w:rsidRPr="003505D1">
        <w:rPr>
          <w:rFonts w:ascii="Arial" w:hAnsi="Arial" w:cs="Arial"/>
          <w:sz w:val="24"/>
          <w:szCs w:val="24"/>
        </w:rPr>
        <w:t xml:space="preserve"> </w:t>
      </w:r>
      <w:r w:rsidR="00B30E29">
        <w:rPr>
          <w:rFonts w:ascii="Arial" w:hAnsi="Arial" w:cs="Arial"/>
          <w:sz w:val="24"/>
          <w:szCs w:val="24"/>
        </w:rPr>
        <w:t xml:space="preserve">is explained in the table below. </w:t>
      </w:r>
    </w:p>
    <w:p w:rsidR="00E01DE2" w:rsidRPr="00E01DE2" w:rsidRDefault="00B30E29" w:rsidP="00B30E29">
      <w:pPr>
        <w:pStyle w:val="NoSpacing"/>
        <w:numPr>
          <w:ilvl w:val="1"/>
          <w:numId w:val="27"/>
        </w:numPr>
        <w:rPr>
          <w:rFonts w:ascii="Arial" w:hAnsi="Arial" w:cs="Arial"/>
          <w:b/>
          <w:sz w:val="24"/>
          <w:szCs w:val="24"/>
        </w:rPr>
      </w:pPr>
      <w:r>
        <w:rPr>
          <w:rFonts w:ascii="Arial" w:hAnsi="Arial" w:cs="Arial"/>
          <w:sz w:val="24"/>
          <w:szCs w:val="24"/>
        </w:rPr>
        <w:t xml:space="preserve">Quality - </w:t>
      </w:r>
      <w:r w:rsidR="00F1032A" w:rsidRPr="003505D1">
        <w:rPr>
          <w:rFonts w:ascii="Arial" w:hAnsi="Arial" w:cs="Arial"/>
          <w:sz w:val="24"/>
          <w:szCs w:val="24"/>
        </w:rPr>
        <w:t xml:space="preserve">Providers should </w:t>
      </w:r>
      <w:r w:rsidR="00DB4B16" w:rsidRPr="003505D1">
        <w:rPr>
          <w:rFonts w:ascii="Arial" w:hAnsi="Arial" w:cs="Arial"/>
          <w:sz w:val="24"/>
          <w:szCs w:val="24"/>
        </w:rPr>
        <w:t>provide 2 references from previous Contracts which illustrate successful contracts in this area of work</w:t>
      </w:r>
      <w:r>
        <w:rPr>
          <w:rFonts w:ascii="Arial" w:hAnsi="Arial" w:cs="Arial"/>
          <w:sz w:val="24"/>
          <w:szCs w:val="24"/>
        </w:rPr>
        <w:t>. S</w:t>
      </w:r>
      <w:r w:rsidR="00DB4B16" w:rsidRPr="003505D1">
        <w:rPr>
          <w:rFonts w:ascii="Arial" w:hAnsi="Arial" w:cs="Arial"/>
          <w:sz w:val="24"/>
          <w:szCs w:val="24"/>
        </w:rPr>
        <w:t xml:space="preserve">ee </w:t>
      </w:r>
      <w:r>
        <w:rPr>
          <w:rFonts w:ascii="Arial" w:hAnsi="Arial" w:cs="Arial"/>
          <w:sz w:val="24"/>
          <w:szCs w:val="24"/>
        </w:rPr>
        <w:t>Appendix 3, Reference Questionnaire</w:t>
      </w:r>
      <w:r w:rsidR="00DB4B16" w:rsidRPr="003505D1">
        <w:rPr>
          <w:rFonts w:ascii="Arial" w:hAnsi="Arial" w:cs="Arial"/>
          <w:sz w:val="24"/>
          <w:szCs w:val="24"/>
        </w:rPr>
        <w:t xml:space="preserve">. </w:t>
      </w:r>
      <w:r w:rsidR="00E01DE2">
        <w:rPr>
          <w:rFonts w:ascii="Arial" w:hAnsi="Arial" w:cs="Arial"/>
          <w:sz w:val="24"/>
          <w:szCs w:val="24"/>
        </w:rPr>
        <w:t>The questionnaire must be used to supply your references and must be emailed directly by your referee to the Council’s procurement section:</w:t>
      </w:r>
    </w:p>
    <w:p w:rsidR="00B30E29" w:rsidRDefault="006A06F8" w:rsidP="00E01DE2">
      <w:pPr>
        <w:pStyle w:val="NoSpacing"/>
        <w:ind w:left="1440"/>
        <w:rPr>
          <w:rFonts w:ascii="Arial" w:hAnsi="Arial" w:cs="Arial"/>
          <w:sz w:val="24"/>
          <w:szCs w:val="24"/>
        </w:rPr>
      </w:pPr>
      <w:hyperlink r:id="rId10" w:history="1">
        <w:r w:rsidR="00B30E29" w:rsidRPr="00B30E29">
          <w:rPr>
            <w:rStyle w:val="Hyperlink"/>
            <w:rFonts w:ascii="Arial" w:hAnsi="Arial" w:cs="Arial"/>
            <w:sz w:val="24"/>
            <w:szCs w:val="24"/>
          </w:rPr>
          <w:t>purchasingandprocurement@gosport.gov.uk</w:t>
        </w:r>
      </w:hyperlink>
    </w:p>
    <w:p w:rsidR="00E01DE2" w:rsidRPr="00B30E29" w:rsidRDefault="00E01DE2" w:rsidP="00E01DE2">
      <w:pPr>
        <w:pStyle w:val="NoSpacing"/>
        <w:ind w:left="1440"/>
        <w:rPr>
          <w:rFonts w:ascii="Arial" w:hAnsi="Arial" w:cs="Arial"/>
          <w:b/>
          <w:sz w:val="24"/>
          <w:szCs w:val="24"/>
        </w:rPr>
      </w:pPr>
    </w:p>
    <w:p w:rsidR="00B30E29" w:rsidRPr="00B30E29" w:rsidRDefault="00B30E29" w:rsidP="00B30E29">
      <w:pPr>
        <w:pStyle w:val="NoSpacing"/>
        <w:numPr>
          <w:ilvl w:val="1"/>
          <w:numId w:val="27"/>
        </w:numPr>
        <w:rPr>
          <w:rFonts w:ascii="Arial" w:hAnsi="Arial" w:cs="Arial"/>
          <w:b/>
          <w:sz w:val="24"/>
          <w:szCs w:val="24"/>
        </w:rPr>
      </w:pPr>
      <w:r>
        <w:rPr>
          <w:rFonts w:ascii="Arial" w:hAnsi="Arial" w:cs="Arial"/>
          <w:sz w:val="24"/>
          <w:szCs w:val="24"/>
        </w:rPr>
        <w:t>Price – Bidders must su</w:t>
      </w:r>
      <w:r w:rsidR="00E01DE2">
        <w:rPr>
          <w:rFonts w:ascii="Arial" w:hAnsi="Arial" w:cs="Arial"/>
          <w:sz w:val="24"/>
          <w:szCs w:val="24"/>
        </w:rPr>
        <w:t>bmit their price using the pric</w:t>
      </w:r>
      <w:r>
        <w:rPr>
          <w:rFonts w:ascii="Arial" w:hAnsi="Arial" w:cs="Arial"/>
          <w:sz w:val="24"/>
          <w:szCs w:val="24"/>
        </w:rPr>
        <w:t>ing template (schedule 3) and instructions below.</w:t>
      </w:r>
      <w:r w:rsidR="00E01DE2" w:rsidRPr="00E01DE2">
        <w:rPr>
          <w:rFonts w:ascii="Arial" w:hAnsi="Arial" w:cs="Arial"/>
          <w:color w:val="5F497A"/>
          <w:sz w:val="24"/>
          <w:szCs w:val="24"/>
        </w:rPr>
        <w:t xml:space="preserve"> </w:t>
      </w:r>
    </w:p>
    <w:p w:rsidR="00DB4B16" w:rsidRPr="003505D1" w:rsidRDefault="00DB4B16" w:rsidP="007F3A7C">
      <w:pPr>
        <w:pStyle w:val="NoSpacing"/>
        <w:ind w:left="720"/>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577"/>
        <w:gridCol w:w="44"/>
      </w:tblGrid>
      <w:tr w:rsidR="00F1032A" w:rsidRPr="003505D1" w:rsidTr="00F1032A">
        <w:trPr>
          <w:trHeight w:val="563"/>
        </w:trPr>
        <w:tc>
          <w:tcPr>
            <w:tcW w:w="5000" w:type="pct"/>
            <w:gridSpan w:val="3"/>
            <w:shd w:val="clear" w:color="auto" w:fill="F2F2F2" w:themeFill="background1" w:themeFillShade="F2"/>
            <w:vAlign w:val="center"/>
          </w:tcPr>
          <w:p w:rsidR="00F1032A" w:rsidRPr="003505D1" w:rsidRDefault="00F1032A" w:rsidP="00F1032A">
            <w:pPr>
              <w:pStyle w:val="NoSpacing"/>
              <w:jc w:val="center"/>
              <w:rPr>
                <w:rFonts w:ascii="Arial" w:hAnsi="Arial" w:cs="Arial"/>
                <w:b/>
                <w:color w:val="FF0000"/>
                <w:sz w:val="24"/>
                <w:szCs w:val="24"/>
              </w:rPr>
            </w:pPr>
            <w:r w:rsidRPr="003505D1">
              <w:rPr>
                <w:rFonts w:ascii="Arial" w:hAnsi="Arial" w:cs="Arial"/>
                <w:b/>
                <w:sz w:val="24"/>
                <w:szCs w:val="24"/>
              </w:rPr>
              <w:t>C</w:t>
            </w:r>
            <w:r w:rsidR="00D647ED" w:rsidRPr="003505D1">
              <w:rPr>
                <w:rFonts w:ascii="Arial" w:hAnsi="Arial" w:cs="Arial"/>
                <w:b/>
                <w:sz w:val="24"/>
                <w:szCs w:val="24"/>
              </w:rPr>
              <w:t>RITERIA FOR EVALUATION.</w:t>
            </w:r>
          </w:p>
        </w:tc>
      </w:tr>
      <w:tr w:rsidR="00F1032A" w:rsidRPr="003505D1" w:rsidTr="00F1032A">
        <w:trPr>
          <w:gridAfter w:val="1"/>
          <w:wAfter w:w="24" w:type="pct"/>
          <w:trHeight w:val="3421"/>
        </w:trPr>
        <w:tc>
          <w:tcPr>
            <w:tcW w:w="4123" w:type="pct"/>
            <w:vAlign w:val="center"/>
          </w:tcPr>
          <w:p w:rsidR="00F1032A" w:rsidRPr="003505D1" w:rsidRDefault="00F1032A" w:rsidP="00F1032A">
            <w:pPr>
              <w:pStyle w:val="NoSpacing"/>
              <w:rPr>
                <w:rFonts w:ascii="Arial" w:hAnsi="Arial" w:cs="Arial"/>
                <w:b/>
                <w:sz w:val="24"/>
                <w:szCs w:val="24"/>
              </w:rPr>
            </w:pPr>
            <w:r w:rsidRPr="003505D1">
              <w:rPr>
                <w:rFonts w:ascii="Arial" w:hAnsi="Arial" w:cs="Arial"/>
                <w:b/>
                <w:sz w:val="24"/>
                <w:szCs w:val="24"/>
              </w:rPr>
              <w:t>Quality:</w:t>
            </w:r>
            <w:r w:rsidR="00D647ED" w:rsidRPr="003505D1">
              <w:rPr>
                <w:rFonts w:ascii="Arial" w:hAnsi="Arial" w:cs="Arial"/>
                <w:b/>
                <w:sz w:val="24"/>
                <w:szCs w:val="24"/>
              </w:rPr>
              <w:t xml:space="preserve"> References</w:t>
            </w:r>
          </w:p>
          <w:p w:rsidR="005711A4" w:rsidRPr="003505D1" w:rsidRDefault="005711A4" w:rsidP="005711A4">
            <w:pPr>
              <w:pStyle w:val="NoSpacing"/>
              <w:numPr>
                <w:ilvl w:val="0"/>
                <w:numId w:val="28"/>
              </w:numPr>
              <w:rPr>
                <w:rFonts w:ascii="Arial" w:hAnsi="Arial" w:cs="Arial"/>
                <w:sz w:val="24"/>
                <w:szCs w:val="24"/>
              </w:rPr>
            </w:pPr>
            <w:r>
              <w:rPr>
                <w:rFonts w:ascii="Arial" w:hAnsi="Arial" w:cs="Arial"/>
                <w:sz w:val="24"/>
                <w:szCs w:val="24"/>
              </w:rPr>
              <w:t>Service delivered to agreed cost</w:t>
            </w:r>
          </w:p>
          <w:p w:rsidR="005711A4" w:rsidRPr="003505D1" w:rsidRDefault="005711A4" w:rsidP="005711A4">
            <w:pPr>
              <w:pStyle w:val="NoSpacing"/>
              <w:numPr>
                <w:ilvl w:val="0"/>
                <w:numId w:val="28"/>
              </w:numPr>
              <w:rPr>
                <w:rFonts w:ascii="Arial" w:hAnsi="Arial" w:cs="Arial"/>
                <w:sz w:val="24"/>
                <w:szCs w:val="24"/>
              </w:rPr>
            </w:pPr>
            <w:r w:rsidRPr="003505D1">
              <w:rPr>
                <w:rFonts w:ascii="Arial" w:hAnsi="Arial" w:cs="Arial"/>
                <w:sz w:val="24"/>
                <w:szCs w:val="24"/>
              </w:rPr>
              <w:t>Performance to agreed timescales/targets</w:t>
            </w:r>
          </w:p>
          <w:p w:rsidR="00F1032A" w:rsidRPr="003505D1" w:rsidRDefault="005711A4" w:rsidP="00F1032A">
            <w:pPr>
              <w:pStyle w:val="NoSpacing"/>
              <w:numPr>
                <w:ilvl w:val="0"/>
                <w:numId w:val="28"/>
              </w:numPr>
              <w:rPr>
                <w:rFonts w:ascii="Arial" w:hAnsi="Arial" w:cs="Arial"/>
                <w:sz w:val="24"/>
                <w:szCs w:val="24"/>
              </w:rPr>
            </w:pPr>
            <w:r>
              <w:rPr>
                <w:rFonts w:ascii="Arial" w:hAnsi="Arial" w:cs="Arial"/>
                <w:sz w:val="24"/>
                <w:szCs w:val="24"/>
              </w:rPr>
              <w:t>Quality of work</w:t>
            </w:r>
          </w:p>
          <w:p w:rsidR="00F1032A" w:rsidRPr="003505D1" w:rsidRDefault="00D647ED" w:rsidP="00F1032A">
            <w:pPr>
              <w:pStyle w:val="NoSpacing"/>
              <w:numPr>
                <w:ilvl w:val="0"/>
                <w:numId w:val="28"/>
              </w:numPr>
              <w:rPr>
                <w:rFonts w:ascii="Arial" w:hAnsi="Arial" w:cs="Arial"/>
                <w:sz w:val="24"/>
                <w:szCs w:val="24"/>
              </w:rPr>
            </w:pPr>
            <w:r w:rsidRPr="003505D1">
              <w:rPr>
                <w:rFonts w:ascii="Arial" w:hAnsi="Arial" w:cs="Arial"/>
                <w:sz w:val="24"/>
                <w:szCs w:val="24"/>
              </w:rPr>
              <w:t>Management of staff/sub-contractors</w:t>
            </w:r>
          </w:p>
          <w:p w:rsidR="00D647ED" w:rsidRPr="003505D1" w:rsidRDefault="00D647ED" w:rsidP="00F1032A">
            <w:pPr>
              <w:pStyle w:val="NoSpacing"/>
              <w:numPr>
                <w:ilvl w:val="0"/>
                <w:numId w:val="28"/>
              </w:numPr>
              <w:rPr>
                <w:rFonts w:ascii="Arial" w:hAnsi="Arial" w:cs="Arial"/>
                <w:sz w:val="24"/>
                <w:szCs w:val="24"/>
              </w:rPr>
            </w:pPr>
            <w:r w:rsidRPr="003505D1">
              <w:rPr>
                <w:rFonts w:ascii="Arial" w:hAnsi="Arial" w:cs="Arial"/>
                <w:sz w:val="24"/>
                <w:szCs w:val="24"/>
              </w:rPr>
              <w:t>Interaction with Customers/residents/stakeholders</w:t>
            </w:r>
          </w:p>
          <w:p w:rsidR="00DB4B16" w:rsidRPr="003505D1" w:rsidRDefault="00DB4B16" w:rsidP="00F1032A">
            <w:pPr>
              <w:pStyle w:val="NoSpacing"/>
              <w:numPr>
                <w:ilvl w:val="0"/>
                <w:numId w:val="28"/>
              </w:numPr>
              <w:rPr>
                <w:rFonts w:ascii="Arial" w:hAnsi="Arial" w:cs="Arial"/>
                <w:sz w:val="24"/>
                <w:szCs w:val="24"/>
              </w:rPr>
            </w:pPr>
            <w:r w:rsidRPr="003505D1">
              <w:rPr>
                <w:rFonts w:ascii="Arial" w:hAnsi="Arial" w:cs="Arial"/>
                <w:sz w:val="24"/>
                <w:szCs w:val="24"/>
              </w:rPr>
              <w:t>Level of added value</w:t>
            </w:r>
          </w:p>
          <w:p w:rsidR="00DB4B16" w:rsidRPr="003505D1" w:rsidRDefault="00DB4B16" w:rsidP="00F1032A">
            <w:pPr>
              <w:pStyle w:val="NoSpacing"/>
              <w:numPr>
                <w:ilvl w:val="0"/>
                <w:numId w:val="28"/>
              </w:numPr>
              <w:rPr>
                <w:rFonts w:ascii="Arial" w:hAnsi="Arial" w:cs="Arial"/>
                <w:sz w:val="24"/>
                <w:szCs w:val="24"/>
              </w:rPr>
            </w:pPr>
            <w:r w:rsidRPr="003505D1">
              <w:rPr>
                <w:rFonts w:ascii="Arial" w:hAnsi="Arial" w:cs="Arial"/>
                <w:sz w:val="24"/>
                <w:szCs w:val="24"/>
              </w:rPr>
              <w:t>Management of Contract</w:t>
            </w:r>
          </w:p>
        </w:tc>
        <w:tc>
          <w:tcPr>
            <w:tcW w:w="853" w:type="pct"/>
            <w:vAlign w:val="center"/>
          </w:tcPr>
          <w:p w:rsidR="00F1032A" w:rsidRPr="003505D1" w:rsidRDefault="00DB4B16" w:rsidP="00DB4B16">
            <w:pPr>
              <w:pStyle w:val="NoSpacing"/>
              <w:jc w:val="center"/>
              <w:rPr>
                <w:rFonts w:ascii="Arial" w:hAnsi="Arial" w:cs="Arial"/>
                <w:sz w:val="24"/>
                <w:szCs w:val="24"/>
              </w:rPr>
            </w:pPr>
            <w:r w:rsidRPr="003505D1">
              <w:rPr>
                <w:rFonts w:ascii="Arial" w:hAnsi="Arial" w:cs="Arial"/>
                <w:sz w:val="24"/>
                <w:szCs w:val="24"/>
              </w:rPr>
              <w:t>20</w:t>
            </w:r>
            <w:r w:rsidR="00F1032A" w:rsidRPr="003505D1">
              <w:rPr>
                <w:rFonts w:ascii="Arial" w:hAnsi="Arial" w:cs="Arial"/>
                <w:sz w:val="24"/>
                <w:szCs w:val="24"/>
              </w:rPr>
              <w:t>%</w:t>
            </w:r>
          </w:p>
        </w:tc>
      </w:tr>
      <w:tr w:rsidR="00F1032A" w:rsidRPr="003505D1" w:rsidTr="00F1032A">
        <w:trPr>
          <w:gridAfter w:val="1"/>
          <w:wAfter w:w="24" w:type="pct"/>
          <w:trHeight w:val="1556"/>
        </w:trPr>
        <w:tc>
          <w:tcPr>
            <w:tcW w:w="4123" w:type="pct"/>
            <w:vAlign w:val="center"/>
          </w:tcPr>
          <w:p w:rsidR="00F1032A" w:rsidRPr="003505D1" w:rsidRDefault="00F1032A" w:rsidP="00F1032A">
            <w:pPr>
              <w:pStyle w:val="NoSpacing"/>
              <w:rPr>
                <w:rFonts w:ascii="Arial" w:hAnsi="Arial" w:cs="Arial"/>
                <w:b/>
                <w:sz w:val="24"/>
                <w:szCs w:val="24"/>
              </w:rPr>
            </w:pPr>
            <w:r w:rsidRPr="003505D1">
              <w:rPr>
                <w:rFonts w:ascii="Arial" w:hAnsi="Arial" w:cs="Arial"/>
                <w:b/>
                <w:sz w:val="24"/>
                <w:szCs w:val="24"/>
              </w:rPr>
              <w:t>Price:</w:t>
            </w:r>
          </w:p>
          <w:p w:rsidR="00F1032A" w:rsidRPr="003505D1" w:rsidRDefault="006C2F44" w:rsidP="006C2F44">
            <w:pPr>
              <w:pStyle w:val="NoSpacing"/>
              <w:numPr>
                <w:ilvl w:val="0"/>
                <w:numId w:val="29"/>
              </w:numPr>
              <w:rPr>
                <w:rFonts w:ascii="Arial" w:hAnsi="Arial" w:cs="Arial"/>
                <w:sz w:val="24"/>
                <w:szCs w:val="24"/>
              </w:rPr>
            </w:pPr>
            <w:r w:rsidRPr="003505D1">
              <w:rPr>
                <w:rFonts w:ascii="Arial" w:hAnsi="Arial" w:cs="Arial"/>
                <w:sz w:val="24"/>
                <w:szCs w:val="24"/>
              </w:rPr>
              <w:t xml:space="preserve">Bidders </w:t>
            </w:r>
            <w:r w:rsidR="00DB4B16" w:rsidRPr="003505D1">
              <w:rPr>
                <w:rFonts w:ascii="Arial" w:hAnsi="Arial" w:cs="Arial"/>
                <w:sz w:val="24"/>
                <w:szCs w:val="24"/>
              </w:rPr>
              <w:t xml:space="preserve">must complete and return the Pricing template giving total annual cost for each year of the 4 year </w:t>
            </w:r>
            <w:r w:rsidR="00B30E29" w:rsidRPr="003505D1">
              <w:rPr>
                <w:rFonts w:ascii="Arial" w:hAnsi="Arial" w:cs="Arial"/>
                <w:sz w:val="24"/>
                <w:szCs w:val="24"/>
              </w:rPr>
              <w:t>contract;</w:t>
            </w:r>
            <w:r w:rsidR="00DB4B16" w:rsidRPr="003505D1">
              <w:rPr>
                <w:rFonts w:ascii="Arial" w:hAnsi="Arial" w:cs="Arial"/>
                <w:sz w:val="24"/>
                <w:szCs w:val="24"/>
              </w:rPr>
              <w:t xml:space="preserve"> this must be your full and final Price and include any cost of living or other increases in each year.</w:t>
            </w:r>
          </w:p>
        </w:tc>
        <w:tc>
          <w:tcPr>
            <w:tcW w:w="853" w:type="pct"/>
            <w:vAlign w:val="center"/>
          </w:tcPr>
          <w:p w:rsidR="00F1032A" w:rsidRPr="003505D1" w:rsidRDefault="00DB4B16" w:rsidP="00F1032A">
            <w:pPr>
              <w:pStyle w:val="NoSpacing"/>
              <w:jc w:val="center"/>
              <w:rPr>
                <w:rFonts w:ascii="Arial" w:hAnsi="Arial" w:cs="Arial"/>
                <w:sz w:val="24"/>
                <w:szCs w:val="24"/>
              </w:rPr>
            </w:pPr>
            <w:r w:rsidRPr="003505D1">
              <w:rPr>
                <w:rFonts w:ascii="Arial" w:hAnsi="Arial" w:cs="Arial"/>
                <w:sz w:val="24"/>
                <w:szCs w:val="24"/>
              </w:rPr>
              <w:t>8</w:t>
            </w:r>
            <w:r w:rsidR="00F1032A" w:rsidRPr="003505D1">
              <w:rPr>
                <w:rFonts w:ascii="Arial" w:hAnsi="Arial" w:cs="Arial"/>
                <w:sz w:val="24"/>
                <w:szCs w:val="24"/>
              </w:rPr>
              <w:t>0%</w:t>
            </w:r>
          </w:p>
        </w:tc>
      </w:tr>
    </w:tbl>
    <w:p w:rsidR="00DB4B16" w:rsidRPr="003505D1" w:rsidRDefault="007A1B91" w:rsidP="00F74B68">
      <w:pPr>
        <w:rPr>
          <w:rFonts w:ascii="Arial" w:hAnsi="Arial" w:cs="Arial"/>
          <w:b/>
          <w:color w:val="5F497A"/>
          <w:sz w:val="24"/>
          <w:szCs w:val="24"/>
        </w:rPr>
      </w:pPr>
      <w:r w:rsidRPr="003505D1">
        <w:rPr>
          <w:rFonts w:ascii="Arial" w:hAnsi="Arial" w:cs="Arial"/>
          <w:b/>
          <w:color w:val="5F497A"/>
          <w:sz w:val="24"/>
          <w:szCs w:val="24"/>
        </w:rPr>
        <w:t xml:space="preserve"> </w:t>
      </w:r>
    </w:p>
    <w:p w:rsidR="00B30E29" w:rsidRDefault="00B30E29">
      <w:pPr>
        <w:rPr>
          <w:rFonts w:ascii="Arial" w:eastAsia="Arial" w:hAnsi="Arial" w:cs="Arial"/>
          <w:b/>
          <w:sz w:val="24"/>
          <w:szCs w:val="24"/>
          <w:lang w:val="en-US"/>
        </w:rPr>
      </w:pPr>
      <w:r>
        <w:rPr>
          <w:rFonts w:ascii="Arial" w:hAnsi="Arial"/>
          <w:szCs w:val="24"/>
        </w:rPr>
        <w:br w:type="page"/>
      </w:r>
    </w:p>
    <w:p w:rsidR="00DB4B16" w:rsidRPr="00B30E29" w:rsidRDefault="00B30E29" w:rsidP="00DB4B16">
      <w:pPr>
        <w:pStyle w:val="Headings"/>
        <w:ind w:left="0"/>
        <w:rPr>
          <w:rFonts w:ascii="Arial" w:hAnsi="Arial"/>
          <w:color w:val="auto"/>
          <w:szCs w:val="24"/>
        </w:rPr>
      </w:pPr>
      <w:r w:rsidRPr="00B30E29">
        <w:rPr>
          <w:rFonts w:ascii="Arial" w:hAnsi="Arial"/>
          <w:color w:val="auto"/>
          <w:szCs w:val="24"/>
        </w:rPr>
        <w:lastRenderedPageBreak/>
        <w:t xml:space="preserve">7.1 </w:t>
      </w:r>
      <w:r w:rsidR="00DB4B16" w:rsidRPr="00B30E29">
        <w:rPr>
          <w:rFonts w:ascii="Arial" w:hAnsi="Arial"/>
          <w:color w:val="auto"/>
          <w:szCs w:val="24"/>
          <w:u w:val="single"/>
        </w:rPr>
        <w:t>Scoring methodology</w:t>
      </w:r>
    </w:p>
    <w:p w:rsidR="00DB4B16" w:rsidRPr="003505D1" w:rsidRDefault="00DB4B16" w:rsidP="00DB4B16">
      <w:pPr>
        <w:pStyle w:val="NoSpacing"/>
        <w:rPr>
          <w:rFonts w:ascii="Arial" w:hAnsi="Arial" w:cs="Arial"/>
          <w:sz w:val="24"/>
          <w:szCs w:val="24"/>
          <w:lang w:val="en-US"/>
        </w:rPr>
      </w:pPr>
    </w:p>
    <w:p w:rsidR="00DB4B16" w:rsidRPr="00B30E29" w:rsidRDefault="00E01DE2" w:rsidP="00DB4B16">
      <w:pPr>
        <w:pStyle w:val="Headings"/>
        <w:ind w:left="0"/>
        <w:rPr>
          <w:rFonts w:ascii="Arial" w:hAnsi="Arial"/>
          <w:color w:val="auto"/>
          <w:szCs w:val="24"/>
        </w:rPr>
      </w:pPr>
      <w:r>
        <w:rPr>
          <w:rFonts w:ascii="Arial" w:hAnsi="Arial"/>
          <w:color w:val="auto"/>
          <w:szCs w:val="24"/>
        </w:rPr>
        <w:t xml:space="preserve">7.1.1 </w:t>
      </w:r>
      <w:r w:rsidR="00DB4B16" w:rsidRPr="00B30E29">
        <w:rPr>
          <w:rFonts w:ascii="Arial" w:hAnsi="Arial"/>
          <w:color w:val="auto"/>
          <w:szCs w:val="24"/>
        </w:rPr>
        <w:t xml:space="preserve">Quality evaluation </w:t>
      </w:r>
    </w:p>
    <w:p w:rsidR="00DB4B16" w:rsidRPr="003505D1" w:rsidRDefault="00DB4B16" w:rsidP="00DB4B16">
      <w:pPr>
        <w:overflowPunct w:val="0"/>
        <w:autoSpaceDE w:val="0"/>
        <w:autoSpaceDN w:val="0"/>
        <w:adjustRightInd w:val="0"/>
        <w:spacing w:after="0" w:line="240" w:lineRule="auto"/>
        <w:textAlignment w:val="baseline"/>
        <w:rPr>
          <w:rFonts w:ascii="Arial" w:eastAsia="Calibri" w:hAnsi="Arial" w:cs="Arial"/>
          <w:b/>
          <w:bCs/>
          <w:sz w:val="24"/>
          <w:szCs w:val="24"/>
        </w:rPr>
      </w:pPr>
    </w:p>
    <w:p w:rsidR="00DB4B16" w:rsidRPr="003505D1" w:rsidRDefault="00DB4B16" w:rsidP="00DB4B16">
      <w:pPr>
        <w:pStyle w:val="NoSpacing"/>
        <w:rPr>
          <w:rFonts w:ascii="Arial" w:hAnsi="Arial" w:cs="Arial"/>
          <w:sz w:val="24"/>
          <w:szCs w:val="24"/>
        </w:rPr>
      </w:pPr>
      <w:r w:rsidRPr="003505D1">
        <w:rPr>
          <w:rFonts w:ascii="Arial" w:hAnsi="Arial" w:cs="Arial"/>
          <w:sz w:val="24"/>
          <w:szCs w:val="24"/>
        </w:rPr>
        <w:t>The methodology given in</w:t>
      </w:r>
      <w:r w:rsidR="006C2F44" w:rsidRPr="003505D1">
        <w:rPr>
          <w:rFonts w:ascii="Arial" w:hAnsi="Arial" w:cs="Arial"/>
          <w:sz w:val="24"/>
          <w:szCs w:val="24"/>
        </w:rPr>
        <w:t xml:space="preserve"> the</w:t>
      </w:r>
      <w:r w:rsidRPr="003505D1">
        <w:rPr>
          <w:rFonts w:ascii="Arial" w:hAnsi="Arial" w:cs="Arial"/>
          <w:sz w:val="24"/>
          <w:szCs w:val="24"/>
        </w:rPr>
        <w:t xml:space="preserve"> table below will be used for the evaluation of award </w:t>
      </w:r>
      <w:r w:rsidR="00E01DE2" w:rsidRPr="003505D1">
        <w:rPr>
          <w:rFonts w:ascii="Arial" w:hAnsi="Arial" w:cs="Arial"/>
          <w:sz w:val="24"/>
          <w:szCs w:val="24"/>
        </w:rPr>
        <w:t>criteria</w:t>
      </w:r>
      <w:r w:rsidR="00E01DE2">
        <w:rPr>
          <w:rFonts w:ascii="Arial" w:hAnsi="Arial" w:cs="Arial"/>
          <w:sz w:val="24"/>
          <w:szCs w:val="24"/>
        </w:rPr>
        <w:t>;</w:t>
      </w:r>
      <w:r w:rsidRPr="003505D1">
        <w:rPr>
          <w:rFonts w:ascii="Arial" w:hAnsi="Arial" w:cs="Arial"/>
          <w:sz w:val="24"/>
          <w:szCs w:val="24"/>
        </w:rPr>
        <w:t xml:space="preserve"> </w:t>
      </w:r>
      <w:r w:rsidR="00E01DE2">
        <w:rPr>
          <w:rFonts w:ascii="Arial" w:hAnsi="Arial" w:cs="Arial"/>
          <w:sz w:val="24"/>
          <w:szCs w:val="24"/>
        </w:rPr>
        <w:t>scores for quality</w:t>
      </w:r>
      <w:r w:rsidRPr="003505D1">
        <w:rPr>
          <w:rFonts w:ascii="Arial" w:hAnsi="Arial" w:cs="Arial"/>
          <w:sz w:val="24"/>
          <w:szCs w:val="24"/>
        </w:rPr>
        <w:t xml:space="preserve"> will be out of 5 as detailed below. </w:t>
      </w:r>
    </w:p>
    <w:p w:rsidR="00DB4B16" w:rsidRPr="003505D1" w:rsidRDefault="00DB4B16" w:rsidP="00DB4B16">
      <w:pPr>
        <w:overflowPunct w:val="0"/>
        <w:autoSpaceDE w:val="0"/>
        <w:autoSpaceDN w:val="0"/>
        <w:adjustRightInd w:val="0"/>
        <w:spacing w:after="0" w:line="240" w:lineRule="auto"/>
        <w:textAlignment w:val="baseline"/>
        <w:rPr>
          <w:rFonts w:ascii="Arial" w:eastAsia="Calibri" w:hAnsi="Arial" w:cs="Arial"/>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540"/>
      </w:tblGrid>
      <w:tr w:rsidR="00DB4B16" w:rsidRPr="003505D1" w:rsidTr="00DB4B16">
        <w:trPr>
          <w:trHeight w:val="536"/>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4B16" w:rsidRPr="003505D1" w:rsidRDefault="00DB4B16" w:rsidP="00DB4B16">
            <w:pPr>
              <w:pStyle w:val="NoSpacing"/>
              <w:jc w:val="center"/>
              <w:rPr>
                <w:rFonts w:ascii="Arial" w:hAnsi="Arial" w:cs="Arial"/>
                <w:b/>
                <w:noProof/>
                <w:sz w:val="24"/>
                <w:szCs w:val="24"/>
                <w:lang w:val="en-US"/>
              </w:rPr>
            </w:pPr>
            <w:r w:rsidRPr="003505D1">
              <w:rPr>
                <w:rFonts w:ascii="Arial" w:hAnsi="Arial" w:cs="Arial"/>
                <w:b/>
                <w:noProof/>
                <w:sz w:val="24"/>
                <w:szCs w:val="24"/>
                <w:lang w:val="en-US"/>
              </w:rPr>
              <w:t>EVALUATION METHODOLOGY</w:t>
            </w:r>
          </w:p>
        </w:tc>
      </w:tr>
      <w:tr w:rsidR="00DB4B16" w:rsidRPr="003505D1" w:rsidTr="00DB4B16">
        <w:trPr>
          <w:trHeight w:val="416"/>
        </w:trPr>
        <w:tc>
          <w:tcPr>
            <w:tcW w:w="921" w:type="pct"/>
            <w:tcBorders>
              <w:bottom w:val="single" w:sz="4" w:space="0" w:color="auto"/>
            </w:tcBorders>
            <w:shd w:val="clear" w:color="auto" w:fill="F2F2F2" w:themeFill="background1" w:themeFillShade="F2"/>
            <w:vAlign w:val="center"/>
          </w:tcPr>
          <w:p w:rsidR="00DB4B16" w:rsidRPr="003505D1" w:rsidRDefault="00DB4B16" w:rsidP="00DB4B16">
            <w:pPr>
              <w:pStyle w:val="NoSpacing"/>
              <w:jc w:val="center"/>
              <w:rPr>
                <w:rFonts w:ascii="Arial" w:hAnsi="Arial" w:cs="Arial"/>
                <w:b/>
                <w:noProof/>
                <w:sz w:val="24"/>
                <w:szCs w:val="24"/>
                <w:lang w:val="en-US"/>
              </w:rPr>
            </w:pPr>
            <w:r w:rsidRPr="003505D1">
              <w:rPr>
                <w:rFonts w:ascii="Arial" w:hAnsi="Arial" w:cs="Arial"/>
                <w:b/>
                <w:noProof/>
                <w:sz w:val="24"/>
                <w:szCs w:val="24"/>
                <w:lang w:val="en-US"/>
              </w:rPr>
              <w:t>MARKS</w:t>
            </w:r>
          </w:p>
        </w:tc>
        <w:tc>
          <w:tcPr>
            <w:tcW w:w="4079" w:type="pct"/>
            <w:tcBorders>
              <w:bottom w:val="single" w:sz="4" w:space="0" w:color="auto"/>
            </w:tcBorders>
            <w:shd w:val="clear" w:color="auto" w:fill="F2F2F2" w:themeFill="background1" w:themeFillShade="F2"/>
            <w:vAlign w:val="center"/>
          </w:tcPr>
          <w:p w:rsidR="00DB4B16" w:rsidRPr="003505D1" w:rsidRDefault="00DB4B16" w:rsidP="00DB4B16">
            <w:pPr>
              <w:pStyle w:val="NoSpacing"/>
              <w:jc w:val="center"/>
              <w:rPr>
                <w:rFonts w:ascii="Arial" w:hAnsi="Arial" w:cs="Arial"/>
                <w:b/>
                <w:noProof/>
                <w:sz w:val="24"/>
                <w:szCs w:val="24"/>
                <w:lang w:val="en-US"/>
              </w:rPr>
            </w:pPr>
            <w:r w:rsidRPr="003505D1">
              <w:rPr>
                <w:rFonts w:ascii="Arial" w:hAnsi="Arial" w:cs="Arial"/>
                <w:b/>
                <w:noProof/>
                <w:sz w:val="24"/>
                <w:szCs w:val="24"/>
                <w:lang w:val="en-US"/>
              </w:rPr>
              <w:t>REFERENCE RESPONSES</w:t>
            </w:r>
          </w:p>
        </w:tc>
      </w:tr>
      <w:tr w:rsidR="00DB4B16" w:rsidRPr="003505D1" w:rsidTr="00DB4B16">
        <w:trPr>
          <w:trHeight w:val="427"/>
        </w:trPr>
        <w:tc>
          <w:tcPr>
            <w:tcW w:w="921" w:type="pct"/>
            <w:shd w:val="clear" w:color="auto" w:fill="F2F2F2" w:themeFill="background1" w:themeFillShade="F2"/>
            <w:vAlign w:val="center"/>
          </w:tcPr>
          <w:p w:rsidR="00DB4B16" w:rsidRPr="003505D1" w:rsidRDefault="00DB4B16" w:rsidP="00DB4B16">
            <w:pPr>
              <w:pStyle w:val="NoSpacing"/>
              <w:jc w:val="center"/>
              <w:rPr>
                <w:rFonts w:ascii="Arial" w:hAnsi="Arial" w:cs="Arial"/>
                <w:b/>
                <w:color w:val="000000"/>
                <w:sz w:val="24"/>
                <w:szCs w:val="24"/>
                <w:lang w:eastAsia="en-GB"/>
              </w:rPr>
            </w:pPr>
            <w:r w:rsidRPr="003505D1">
              <w:rPr>
                <w:rFonts w:ascii="Arial" w:hAnsi="Arial" w:cs="Arial"/>
                <w:b/>
                <w:color w:val="000000"/>
                <w:sz w:val="24"/>
                <w:szCs w:val="24"/>
                <w:lang w:eastAsia="en-GB"/>
              </w:rPr>
              <w:t>Score</w:t>
            </w:r>
          </w:p>
        </w:tc>
        <w:tc>
          <w:tcPr>
            <w:tcW w:w="4079" w:type="pct"/>
            <w:shd w:val="clear" w:color="auto" w:fill="F2F2F2" w:themeFill="background1" w:themeFillShade="F2"/>
            <w:vAlign w:val="center"/>
          </w:tcPr>
          <w:p w:rsidR="00DB4B16" w:rsidRPr="003505D1" w:rsidRDefault="00DB4B16" w:rsidP="00DB4B16">
            <w:pPr>
              <w:pStyle w:val="NoSpacing"/>
              <w:jc w:val="center"/>
              <w:rPr>
                <w:rFonts w:ascii="Arial" w:hAnsi="Arial" w:cs="Arial"/>
                <w:b/>
                <w:color w:val="000000"/>
                <w:sz w:val="24"/>
                <w:szCs w:val="24"/>
                <w:lang w:eastAsia="en-GB"/>
              </w:rPr>
            </w:pPr>
            <w:r w:rsidRPr="003505D1">
              <w:rPr>
                <w:rFonts w:ascii="Arial" w:hAnsi="Arial" w:cs="Arial"/>
                <w:b/>
                <w:color w:val="000000"/>
                <w:sz w:val="24"/>
                <w:szCs w:val="24"/>
                <w:lang w:eastAsia="en-GB"/>
              </w:rPr>
              <w:t>Explanation</w:t>
            </w:r>
          </w:p>
        </w:tc>
      </w:tr>
      <w:tr w:rsidR="00DB4B16" w:rsidRPr="003505D1" w:rsidTr="00DB4B16">
        <w:trPr>
          <w:trHeight w:val="1038"/>
        </w:trPr>
        <w:tc>
          <w:tcPr>
            <w:tcW w:w="921" w:type="pct"/>
            <w:vAlign w:val="center"/>
          </w:tcPr>
          <w:p w:rsidR="00DB4B16" w:rsidRPr="003505D1" w:rsidRDefault="00DB4B16" w:rsidP="00DB4B16">
            <w:pPr>
              <w:pStyle w:val="NoSpacing"/>
              <w:jc w:val="center"/>
              <w:rPr>
                <w:rFonts w:ascii="Arial" w:hAnsi="Arial" w:cs="Arial"/>
                <w:color w:val="000000"/>
                <w:sz w:val="24"/>
                <w:szCs w:val="24"/>
                <w:lang w:eastAsia="en-GB"/>
              </w:rPr>
            </w:pPr>
            <w:r w:rsidRPr="003505D1">
              <w:rPr>
                <w:rFonts w:ascii="Arial" w:hAnsi="Arial" w:cs="Arial"/>
                <w:color w:val="000000"/>
                <w:sz w:val="24"/>
                <w:szCs w:val="24"/>
                <w:lang w:eastAsia="en-GB"/>
              </w:rPr>
              <w:t>5</w:t>
            </w:r>
          </w:p>
        </w:tc>
        <w:tc>
          <w:tcPr>
            <w:tcW w:w="4079" w:type="pct"/>
            <w:vAlign w:val="center"/>
          </w:tcPr>
          <w:p w:rsidR="00DB4B16" w:rsidRPr="003505D1" w:rsidRDefault="00DB4B16" w:rsidP="00DB4B16">
            <w:pPr>
              <w:pStyle w:val="NoSpacing"/>
              <w:jc w:val="center"/>
              <w:rPr>
                <w:rFonts w:ascii="Arial" w:hAnsi="Arial" w:cs="Arial"/>
                <w:color w:val="000000"/>
                <w:sz w:val="24"/>
                <w:szCs w:val="24"/>
                <w:lang w:eastAsia="en-GB"/>
              </w:rPr>
            </w:pPr>
            <w:r w:rsidRPr="003505D1">
              <w:rPr>
                <w:rFonts w:ascii="Arial" w:hAnsi="Arial" w:cs="Arial"/>
                <w:sz w:val="24"/>
                <w:szCs w:val="24"/>
              </w:rPr>
              <w:t>Excellent response with requirements being met and exceeded in some areas. Showing a comprehensive understanding and the ability to deliver to a high standard. Evidence relating to the proposed requirements shows high quality.</w:t>
            </w:r>
          </w:p>
        </w:tc>
      </w:tr>
      <w:tr w:rsidR="00DB4B16" w:rsidRPr="003505D1" w:rsidTr="00DB4B16">
        <w:trPr>
          <w:trHeight w:val="1110"/>
        </w:trPr>
        <w:tc>
          <w:tcPr>
            <w:tcW w:w="921" w:type="pct"/>
            <w:vAlign w:val="center"/>
          </w:tcPr>
          <w:p w:rsidR="00DB4B16" w:rsidRPr="003505D1" w:rsidRDefault="00DB4B16" w:rsidP="00DB4B16">
            <w:pPr>
              <w:pStyle w:val="NoSpacing"/>
              <w:jc w:val="center"/>
              <w:rPr>
                <w:rFonts w:ascii="Arial" w:hAnsi="Arial" w:cs="Arial"/>
                <w:color w:val="000000"/>
                <w:sz w:val="24"/>
                <w:szCs w:val="24"/>
                <w:lang w:eastAsia="en-GB"/>
              </w:rPr>
            </w:pPr>
            <w:r w:rsidRPr="003505D1">
              <w:rPr>
                <w:rFonts w:ascii="Arial" w:hAnsi="Arial" w:cs="Arial"/>
                <w:color w:val="000000"/>
                <w:sz w:val="24"/>
                <w:szCs w:val="24"/>
                <w:lang w:eastAsia="en-GB"/>
              </w:rPr>
              <w:t>4</w:t>
            </w:r>
          </w:p>
        </w:tc>
        <w:tc>
          <w:tcPr>
            <w:tcW w:w="4079" w:type="pct"/>
            <w:vAlign w:val="center"/>
          </w:tcPr>
          <w:p w:rsidR="00DB4B16" w:rsidRPr="003505D1" w:rsidRDefault="00DB4B16" w:rsidP="00DB4B16">
            <w:pPr>
              <w:pStyle w:val="NoSpacing"/>
              <w:jc w:val="center"/>
              <w:rPr>
                <w:rFonts w:ascii="Arial" w:hAnsi="Arial" w:cs="Arial"/>
                <w:color w:val="000000"/>
                <w:sz w:val="24"/>
                <w:szCs w:val="24"/>
                <w:lang w:eastAsia="en-GB"/>
              </w:rPr>
            </w:pPr>
            <w:r w:rsidRPr="003505D1">
              <w:rPr>
                <w:rFonts w:ascii="Arial" w:hAnsi="Arial" w:cs="Arial"/>
                <w:sz w:val="24"/>
                <w:szCs w:val="24"/>
              </w:rPr>
              <w:t>Good response with requirements being fully met. Understanding all requirements and the ability to deliver to a high standard. Evidence in relation to the proposed services shows good quality.</w:t>
            </w:r>
          </w:p>
        </w:tc>
      </w:tr>
      <w:tr w:rsidR="00DB4B16" w:rsidRPr="003505D1" w:rsidTr="00DB4B16">
        <w:trPr>
          <w:trHeight w:val="892"/>
        </w:trPr>
        <w:tc>
          <w:tcPr>
            <w:tcW w:w="921" w:type="pct"/>
            <w:vAlign w:val="center"/>
          </w:tcPr>
          <w:p w:rsidR="00DB4B16" w:rsidRPr="003505D1" w:rsidRDefault="00DB4B16" w:rsidP="00DB4B16">
            <w:pPr>
              <w:pStyle w:val="NoSpacing"/>
              <w:jc w:val="center"/>
              <w:rPr>
                <w:rFonts w:ascii="Arial" w:hAnsi="Arial" w:cs="Arial"/>
                <w:color w:val="000000"/>
                <w:sz w:val="24"/>
                <w:szCs w:val="24"/>
                <w:lang w:eastAsia="en-GB"/>
              </w:rPr>
            </w:pPr>
            <w:r w:rsidRPr="003505D1">
              <w:rPr>
                <w:rFonts w:ascii="Arial" w:hAnsi="Arial" w:cs="Arial"/>
                <w:color w:val="000000"/>
                <w:sz w:val="24"/>
                <w:szCs w:val="24"/>
                <w:lang w:eastAsia="en-GB"/>
              </w:rPr>
              <w:t>3</w:t>
            </w:r>
          </w:p>
        </w:tc>
        <w:tc>
          <w:tcPr>
            <w:tcW w:w="4079" w:type="pct"/>
            <w:vAlign w:val="center"/>
          </w:tcPr>
          <w:p w:rsidR="00DB4B16" w:rsidRPr="003505D1" w:rsidRDefault="00DB4B16" w:rsidP="00DB4B16">
            <w:pPr>
              <w:pStyle w:val="NoSpacing"/>
              <w:jc w:val="center"/>
              <w:rPr>
                <w:rFonts w:ascii="Arial" w:hAnsi="Arial" w:cs="Arial"/>
                <w:color w:val="000000"/>
                <w:sz w:val="24"/>
                <w:szCs w:val="24"/>
                <w:lang w:eastAsia="en-GB"/>
              </w:rPr>
            </w:pPr>
            <w:r w:rsidRPr="003505D1">
              <w:rPr>
                <w:rFonts w:ascii="Arial" w:hAnsi="Arial" w:cs="Arial"/>
                <w:sz w:val="24"/>
                <w:szCs w:val="24"/>
              </w:rPr>
              <w:t>Acceptable response and minimum requirements met but remain basic and could have been expanded on. Response is sufficient but does not demonstrate high quality service provision.</w:t>
            </w:r>
          </w:p>
        </w:tc>
      </w:tr>
      <w:tr w:rsidR="00DB4B16" w:rsidRPr="003505D1" w:rsidTr="00DB4B16">
        <w:trPr>
          <w:trHeight w:val="801"/>
        </w:trPr>
        <w:tc>
          <w:tcPr>
            <w:tcW w:w="921" w:type="pct"/>
            <w:vAlign w:val="center"/>
          </w:tcPr>
          <w:p w:rsidR="00DB4B16" w:rsidRPr="003505D1" w:rsidRDefault="00DB4B16" w:rsidP="00DB4B16">
            <w:pPr>
              <w:pStyle w:val="NoSpacing"/>
              <w:jc w:val="center"/>
              <w:rPr>
                <w:rFonts w:ascii="Arial" w:hAnsi="Arial" w:cs="Arial"/>
                <w:color w:val="000000"/>
                <w:sz w:val="24"/>
                <w:szCs w:val="24"/>
                <w:lang w:eastAsia="en-GB"/>
              </w:rPr>
            </w:pPr>
            <w:r w:rsidRPr="003505D1">
              <w:rPr>
                <w:rFonts w:ascii="Arial" w:hAnsi="Arial" w:cs="Arial"/>
                <w:color w:val="000000"/>
                <w:sz w:val="24"/>
                <w:szCs w:val="24"/>
                <w:lang w:eastAsia="en-GB"/>
              </w:rPr>
              <w:t>2</w:t>
            </w:r>
          </w:p>
        </w:tc>
        <w:tc>
          <w:tcPr>
            <w:tcW w:w="4079" w:type="pct"/>
            <w:vAlign w:val="center"/>
          </w:tcPr>
          <w:p w:rsidR="00DB4B16" w:rsidRPr="003505D1" w:rsidRDefault="00DB4B16" w:rsidP="00DB4B16">
            <w:pPr>
              <w:pStyle w:val="NoSpacing"/>
              <w:jc w:val="center"/>
              <w:rPr>
                <w:rFonts w:ascii="Arial" w:hAnsi="Arial" w:cs="Arial"/>
                <w:color w:val="000000"/>
                <w:sz w:val="24"/>
                <w:szCs w:val="24"/>
                <w:lang w:eastAsia="en-GB"/>
              </w:rPr>
            </w:pPr>
            <w:r w:rsidRPr="003505D1">
              <w:rPr>
                <w:rFonts w:ascii="Arial" w:hAnsi="Arial" w:cs="Arial"/>
                <w:sz w:val="24"/>
                <w:szCs w:val="24"/>
              </w:rPr>
              <w:t>Poor responses only partially satisfying the requirement, where some requirements are being met but there are some large exceptions.  Concerns that the requirements proposed would not be suitable for use.</w:t>
            </w:r>
          </w:p>
        </w:tc>
      </w:tr>
      <w:tr w:rsidR="00DB4B16" w:rsidRPr="003505D1" w:rsidTr="00DB4B16">
        <w:trPr>
          <w:trHeight w:val="684"/>
        </w:trPr>
        <w:tc>
          <w:tcPr>
            <w:tcW w:w="921" w:type="pct"/>
            <w:vAlign w:val="center"/>
          </w:tcPr>
          <w:p w:rsidR="00DB4B16" w:rsidRPr="003505D1" w:rsidRDefault="00DB4B16" w:rsidP="00DB4B16">
            <w:pPr>
              <w:pStyle w:val="NoSpacing"/>
              <w:jc w:val="center"/>
              <w:rPr>
                <w:rFonts w:ascii="Arial" w:hAnsi="Arial" w:cs="Arial"/>
                <w:color w:val="000000"/>
                <w:sz w:val="24"/>
                <w:szCs w:val="24"/>
                <w:lang w:eastAsia="en-GB"/>
              </w:rPr>
            </w:pPr>
            <w:r w:rsidRPr="003505D1">
              <w:rPr>
                <w:rFonts w:ascii="Arial" w:hAnsi="Arial" w:cs="Arial"/>
                <w:color w:val="000000"/>
                <w:sz w:val="24"/>
                <w:szCs w:val="24"/>
                <w:lang w:eastAsia="en-GB"/>
              </w:rPr>
              <w:t>1</w:t>
            </w:r>
          </w:p>
        </w:tc>
        <w:tc>
          <w:tcPr>
            <w:tcW w:w="4079" w:type="pct"/>
            <w:vAlign w:val="center"/>
          </w:tcPr>
          <w:p w:rsidR="00DB4B16" w:rsidRPr="003505D1" w:rsidRDefault="00DB4B16" w:rsidP="00DB4B16">
            <w:pPr>
              <w:pStyle w:val="NoSpacing"/>
              <w:jc w:val="center"/>
              <w:rPr>
                <w:rFonts w:ascii="Arial" w:hAnsi="Arial" w:cs="Arial"/>
                <w:color w:val="000000"/>
                <w:sz w:val="24"/>
                <w:szCs w:val="24"/>
                <w:lang w:eastAsia="en-GB"/>
              </w:rPr>
            </w:pPr>
            <w:r w:rsidRPr="003505D1">
              <w:rPr>
                <w:rFonts w:ascii="Arial" w:hAnsi="Arial" w:cs="Arial"/>
                <w:sz w:val="24"/>
                <w:szCs w:val="24"/>
              </w:rPr>
              <w:t>Very Poor response and not acceptable - fails to meet minimum requirement/standard. Only partially answers requirements, with major deficiencies and little relevant detail provided.</w:t>
            </w:r>
          </w:p>
        </w:tc>
      </w:tr>
      <w:tr w:rsidR="00DB4B16" w:rsidRPr="003505D1" w:rsidTr="00DB4B16">
        <w:trPr>
          <w:trHeight w:val="777"/>
        </w:trPr>
        <w:tc>
          <w:tcPr>
            <w:tcW w:w="921" w:type="pct"/>
            <w:vAlign w:val="center"/>
          </w:tcPr>
          <w:p w:rsidR="00DB4B16" w:rsidRPr="003505D1" w:rsidRDefault="00DB4B16" w:rsidP="00DB4B16">
            <w:pPr>
              <w:pStyle w:val="NoSpacing"/>
              <w:jc w:val="center"/>
              <w:rPr>
                <w:rFonts w:ascii="Arial" w:hAnsi="Arial" w:cs="Arial"/>
                <w:color w:val="000000"/>
                <w:sz w:val="24"/>
                <w:szCs w:val="24"/>
                <w:lang w:eastAsia="en-GB"/>
              </w:rPr>
            </w:pPr>
            <w:r w:rsidRPr="003505D1">
              <w:rPr>
                <w:rFonts w:ascii="Arial" w:hAnsi="Arial" w:cs="Arial"/>
                <w:color w:val="000000"/>
                <w:sz w:val="24"/>
                <w:szCs w:val="24"/>
                <w:lang w:eastAsia="en-GB"/>
              </w:rPr>
              <w:t>0</w:t>
            </w:r>
          </w:p>
        </w:tc>
        <w:tc>
          <w:tcPr>
            <w:tcW w:w="4079" w:type="pct"/>
            <w:vAlign w:val="center"/>
          </w:tcPr>
          <w:p w:rsidR="00DB4B16" w:rsidRPr="003505D1" w:rsidRDefault="00DB4B16" w:rsidP="00DB4B16">
            <w:pPr>
              <w:pStyle w:val="NoSpacing"/>
              <w:jc w:val="center"/>
              <w:rPr>
                <w:rFonts w:ascii="Arial" w:hAnsi="Arial" w:cs="Arial"/>
                <w:color w:val="000000"/>
                <w:sz w:val="24"/>
                <w:szCs w:val="24"/>
                <w:lang w:eastAsia="en-GB"/>
              </w:rPr>
            </w:pPr>
            <w:r w:rsidRPr="003505D1">
              <w:rPr>
                <w:rFonts w:ascii="Arial" w:hAnsi="Arial" w:cs="Arial"/>
                <w:sz w:val="24"/>
                <w:szCs w:val="24"/>
              </w:rPr>
              <w:t>Question is not answered, or the response is completely unacceptable i.e. does not meet the minimum requirements.</w:t>
            </w:r>
          </w:p>
        </w:tc>
      </w:tr>
    </w:tbl>
    <w:p w:rsidR="00DB4B16" w:rsidRPr="003505D1" w:rsidRDefault="00DB4B16" w:rsidP="00F74B68">
      <w:pPr>
        <w:rPr>
          <w:rFonts w:ascii="Arial" w:hAnsi="Arial" w:cs="Arial"/>
          <w:b/>
          <w:color w:val="5F497A"/>
          <w:sz w:val="24"/>
          <w:szCs w:val="24"/>
        </w:rPr>
      </w:pPr>
    </w:p>
    <w:p w:rsidR="00E01DE2" w:rsidRDefault="00E01DE2">
      <w:pPr>
        <w:rPr>
          <w:rFonts w:ascii="Arial" w:eastAsia="Arial" w:hAnsi="Arial" w:cs="Arial"/>
          <w:b/>
          <w:sz w:val="24"/>
          <w:szCs w:val="24"/>
          <w:lang w:val="en-US"/>
        </w:rPr>
      </w:pPr>
      <w:r>
        <w:rPr>
          <w:rFonts w:ascii="Arial" w:hAnsi="Arial"/>
          <w:szCs w:val="24"/>
        </w:rPr>
        <w:br w:type="page"/>
      </w:r>
    </w:p>
    <w:p w:rsidR="00DB4B16" w:rsidRPr="00E01DE2" w:rsidRDefault="00E01DE2" w:rsidP="00DB4B16">
      <w:pPr>
        <w:pStyle w:val="Headings"/>
        <w:ind w:left="0"/>
        <w:rPr>
          <w:rFonts w:ascii="Arial" w:hAnsi="Arial"/>
          <w:color w:val="auto"/>
          <w:szCs w:val="24"/>
        </w:rPr>
      </w:pPr>
      <w:r w:rsidRPr="00E01DE2">
        <w:rPr>
          <w:rFonts w:ascii="Arial" w:hAnsi="Arial"/>
          <w:color w:val="auto"/>
          <w:szCs w:val="24"/>
        </w:rPr>
        <w:lastRenderedPageBreak/>
        <w:t xml:space="preserve">7.1.2 </w:t>
      </w:r>
      <w:r w:rsidR="00DB4B16" w:rsidRPr="00E01DE2">
        <w:rPr>
          <w:rFonts w:ascii="Arial" w:hAnsi="Arial"/>
          <w:color w:val="auto"/>
          <w:szCs w:val="24"/>
        </w:rPr>
        <w:t xml:space="preserve">Price evaluation </w:t>
      </w:r>
    </w:p>
    <w:p w:rsidR="00DB4B16" w:rsidRPr="003505D1" w:rsidRDefault="00DB4B16" w:rsidP="00DB4B16">
      <w:pPr>
        <w:overflowPunct w:val="0"/>
        <w:autoSpaceDE w:val="0"/>
        <w:autoSpaceDN w:val="0"/>
        <w:adjustRightInd w:val="0"/>
        <w:spacing w:after="0" w:line="240" w:lineRule="auto"/>
        <w:textAlignment w:val="baseline"/>
        <w:rPr>
          <w:rFonts w:ascii="Arial" w:hAnsi="Arial" w:cs="Arial"/>
          <w:sz w:val="24"/>
          <w:szCs w:val="24"/>
        </w:rPr>
      </w:pPr>
    </w:p>
    <w:p w:rsidR="00DB4B16" w:rsidRPr="003505D1" w:rsidRDefault="006C2F44" w:rsidP="00DB4B16">
      <w:pPr>
        <w:pStyle w:val="NoSpacing"/>
        <w:rPr>
          <w:rFonts w:ascii="Arial" w:hAnsi="Arial" w:cs="Arial"/>
          <w:sz w:val="24"/>
          <w:szCs w:val="24"/>
        </w:rPr>
      </w:pPr>
      <w:r w:rsidRPr="003505D1">
        <w:rPr>
          <w:rFonts w:ascii="Arial" w:hAnsi="Arial" w:cs="Arial"/>
          <w:sz w:val="24"/>
          <w:szCs w:val="24"/>
        </w:rPr>
        <w:t>Bidders</w:t>
      </w:r>
      <w:r w:rsidR="00DB4B16" w:rsidRPr="003505D1">
        <w:rPr>
          <w:rFonts w:ascii="Arial" w:hAnsi="Arial" w:cs="Arial"/>
          <w:sz w:val="24"/>
          <w:szCs w:val="24"/>
        </w:rPr>
        <w:t xml:space="preserve"> are required to complete </w:t>
      </w:r>
      <w:r w:rsidR="00DB4B16" w:rsidRPr="003505D1">
        <w:rPr>
          <w:rFonts w:ascii="Arial" w:hAnsi="Arial" w:cs="Arial"/>
          <w:color w:val="000000" w:themeColor="text1"/>
          <w:sz w:val="24"/>
          <w:szCs w:val="24"/>
        </w:rPr>
        <w:t xml:space="preserve">the </w:t>
      </w:r>
      <w:r w:rsidR="00DB4B16" w:rsidRPr="003505D1">
        <w:rPr>
          <w:rFonts w:ascii="Arial" w:hAnsi="Arial" w:cs="Arial"/>
          <w:sz w:val="24"/>
          <w:szCs w:val="24"/>
        </w:rPr>
        <w:t>Pricing template</w:t>
      </w:r>
      <w:r w:rsidR="00E01DE2">
        <w:rPr>
          <w:rFonts w:ascii="Arial" w:hAnsi="Arial" w:cs="Arial"/>
          <w:sz w:val="24"/>
          <w:szCs w:val="24"/>
        </w:rPr>
        <w:t xml:space="preserve"> (schedule 3)</w:t>
      </w:r>
      <w:r w:rsidR="00DB4B16" w:rsidRPr="003505D1">
        <w:rPr>
          <w:rFonts w:ascii="Arial" w:hAnsi="Arial" w:cs="Arial"/>
          <w:sz w:val="24"/>
          <w:szCs w:val="24"/>
        </w:rPr>
        <w:t>.</w:t>
      </w:r>
    </w:p>
    <w:p w:rsidR="00DB4B16" w:rsidRPr="003505D1" w:rsidRDefault="00DB4B16" w:rsidP="00DB4B16">
      <w:pPr>
        <w:pStyle w:val="NoSpacing"/>
        <w:rPr>
          <w:rFonts w:ascii="Arial" w:hAnsi="Arial" w:cs="Arial"/>
          <w:sz w:val="24"/>
          <w:szCs w:val="24"/>
        </w:rPr>
      </w:pPr>
    </w:p>
    <w:p w:rsidR="00DB4B16" w:rsidRPr="003505D1" w:rsidRDefault="00DB4B16" w:rsidP="00DB4B16">
      <w:pPr>
        <w:pStyle w:val="NoSpacing"/>
        <w:rPr>
          <w:rFonts w:ascii="Arial" w:hAnsi="Arial" w:cs="Arial"/>
          <w:sz w:val="24"/>
          <w:szCs w:val="24"/>
        </w:rPr>
      </w:pPr>
      <w:r w:rsidRPr="003505D1">
        <w:rPr>
          <w:rFonts w:ascii="Arial" w:hAnsi="Arial" w:cs="Arial"/>
          <w:sz w:val="24"/>
          <w:szCs w:val="24"/>
        </w:rPr>
        <w:t>Submitted prices must remain open for a period of 90 days from the closing date.</w:t>
      </w:r>
    </w:p>
    <w:p w:rsidR="00DB4B16" w:rsidRPr="003505D1" w:rsidRDefault="00DB4B16" w:rsidP="00DB4B16">
      <w:pPr>
        <w:pStyle w:val="NoSpacing"/>
        <w:rPr>
          <w:rFonts w:ascii="Arial" w:hAnsi="Arial" w:cs="Arial"/>
          <w:sz w:val="24"/>
          <w:szCs w:val="24"/>
        </w:rPr>
      </w:pPr>
    </w:p>
    <w:p w:rsidR="00DB4B16" w:rsidRPr="003505D1" w:rsidRDefault="006C2F44" w:rsidP="00DB4B16">
      <w:pPr>
        <w:pStyle w:val="NoSpacing"/>
        <w:rPr>
          <w:rFonts w:ascii="Arial" w:hAnsi="Arial" w:cs="Arial"/>
          <w:color w:val="000000" w:themeColor="text1"/>
          <w:sz w:val="24"/>
          <w:szCs w:val="24"/>
        </w:rPr>
      </w:pPr>
      <w:r w:rsidRPr="003505D1">
        <w:rPr>
          <w:rFonts w:ascii="Arial" w:hAnsi="Arial" w:cs="Arial"/>
          <w:color w:val="000000" w:themeColor="text1"/>
          <w:sz w:val="24"/>
          <w:szCs w:val="24"/>
        </w:rPr>
        <w:t>Bidders</w:t>
      </w:r>
      <w:r w:rsidR="00DB4B16" w:rsidRPr="003505D1">
        <w:rPr>
          <w:rFonts w:ascii="Arial" w:hAnsi="Arial" w:cs="Arial"/>
          <w:color w:val="000000" w:themeColor="text1"/>
          <w:sz w:val="24"/>
          <w:szCs w:val="24"/>
        </w:rPr>
        <w:t xml:space="preserve"> are required to provide </w:t>
      </w:r>
      <w:r w:rsidR="00E01DE2">
        <w:rPr>
          <w:rFonts w:ascii="Arial" w:hAnsi="Arial" w:cs="Arial"/>
          <w:color w:val="000000" w:themeColor="text1"/>
          <w:sz w:val="24"/>
          <w:szCs w:val="24"/>
        </w:rPr>
        <w:t xml:space="preserve">a </w:t>
      </w:r>
      <w:r w:rsidR="00DB4B16" w:rsidRPr="003505D1">
        <w:rPr>
          <w:rFonts w:ascii="Arial" w:hAnsi="Arial" w:cs="Arial"/>
          <w:color w:val="000000" w:themeColor="text1"/>
          <w:sz w:val="24"/>
          <w:szCs w:val="24"/>
        </w:rPr>
        <w:t xml:space="preserve">total price for all the services detailed in the </w:t>
      </w:r>
      <w:r w:rsidRPr="003505D1">
        <w:rPr>
          <w:rFonts w:ascii="Arial" w:hAnsi="Arial" w:cs="Arial"/>
          <w:color w:val="000000" w:themeColor="text1"/>
          <w:sz w:val="24"/>
          <w:szCs w:val="24"/>
        </w:rPr>
        <w:t>Bidders</w:t>
      </w:r>
      <w:r w:rsidR="00DB4B16" w:rsidRPr="003505D1">
        <w:rPr>
          <w:rFonts w:ascii="Arial" w:hAnsi="Arial" w:cs="Arial"/>
          <w:color w:val="000000" w:themeColor="text1"/>
          <w:sz w:val="24"/>
          <w:szCs w:val="24"/>
        </w:rPr>
        <w:t xml:space="preserve"> </w:t>
      </w:r>
      <w:r w:rsidR="00E01DE2">
        <w:rPr>
          <w:rFonts w:ascii="Arial" w:hAnsi="Arial" w:cs="Arial"/>
          <w:color w:val="000000" w:themeColor="text1"/>
          <w:sz w:val="24"/>
          <w:szCs w:val="24"/>
        </w:rPr>
        <w:t>submission</w:t>
      </w:r>
      <w:r w:rsidR="00DB4B16" w:rsidRPr="003505D1">
        <w:rPr>
          <w:rFonts w:ascii="Arial" w:hAnsi="Arial" w:cs="Arial"/>
          <w:color w:val="000000" w:themeColor="text1"/>
          <w:sz w:val="24"/>
          <w:szCs w:val="24"/>
        </w:rPr>
        <w:t xml:space="preserve"> to the C</w:t>
      </w:r>
      <w:r w:rsidRPr="003505D1">
        <w:rPr>
          <w:rFonts w:ascii="Arial" w:hAnsi="Arial" w:cs="Arial"/>
          <w:color w:val="000000" w:themeColor="text1"/>
          <w:sz w:val="24"/>
          <w:szCs w:val="24"/>
        </w:rPr>
        <w:t>ouncils</w:t>
      </w:r>
      <w:r w:rsidR="00DB4B16" w:rsidRPr="003505D1">
        <w:rPr>
          <w:rFonts w:ascii="Arial" w:hAnsi="Arial" w:cs="Arial"/>
          <w:color w:val="000000" w:themeColor="text1"/>
          <w:sz w:val="24"/>
          <w:szCs w:val="24"/>
        </w:rPr>
        <w:t xml:space="preserve"> specification and </w:t>
      </w:r>
      <w:r w:rsidRPr="003505D1">
        <w:rPr>
          <w:rFonts w:ascii="Arial" w:hAnsi="Arial" w:cs="Arial"/>
          <w:color w:val="000000" w:themeColor="text1"/>
          <w:sz w:val="24"/>
          <w:szCs w:val="24"/>
        </w:rPr>
        <w:t>Bidders</w:t>
      </w:r>
      <w:r w:rsidR="00DB4B16" w:rsidRPr="003505D1">
        <w:rPr>
          <w:rFonts w:ascii="Arial" w:hAnsi="Arial" w:cs="Arial"/>
          <w:color w:val="000000" w:themeColor="text1"/>
          <w:sz w:val="24"/>
          <w:szCs w:val="24"/>
        </w:rPr>
        <w:t xml:space="preserve"> must ensure that all other and /or any additional costs are included each year of the 4 year contract</w:t>
      </w:r>
      <w:r w:rsidR="00E01DE2">
        <w:rPr>
          <w:rFonts w:ascii="Arial" w:hAnsi="Arial" w:cs="Arial"/>
          <w:color w:val="000000" w:themeColor="text1"/>
          <w:sz w:val="24"/>
          <w:szCs w:val="24"/>
        </w:rPr>
        <w:t xml:space="preserve"> (including the additional, optional year)</w:t>
      </w:r>
      <w:r w:rsidR="00DB4B16" w:rsidRPr="003505D1">
        <w:rPr>
          <w:rFonts w:ascii="Arial" w:hAnsi="Arial" w:cs="Arial"/>
          <w:color w:val="000000" w:themeColor="text1"/>
          <w:sz w:val="24"/>
          <w:szCs w:val="24"/>
        </w:rPr>
        <w:t xml:space="preserve">. </w:t>
      </w:r>
    </w:p>
    <w:p w:rsidR="00DB4B16" w:rsidRPr="003505D1" w:rsidRDefault="00DB4B16" w:rsidP="00DB4B16">
      <w:pPr>
        <w:pStyle w:val="NoSpacing"/>
        <w:rPr>
          <w:rFonts w:ascii="Arial" w:hAnsi="Arial" w:cs="Arial"/>
          <w:color w:val="000000" w:themeColor="text1"/>
          <w:sz w:val="24"/>
          <w:szCs w:val="24"/>
        </w:rPr>
      </w:pPr>
    </w:p>
    <w:p w:rsidR="00DB4B16" w:rsidRPr="003505D1" w:rsidRDefault="00DB4B16" w:rsidP="00DB4B16">
      <w:pPr>
        <w:pStyle w:val="NoSpacing"/>
        <w:rPr>
          <w:rFonts w:ascii="Arial" w:hAnsi="Arial" w:cs="Arial"/>
          <w:b/>
          <w:sz w:val="24"/>
          <w:szCs w:val="24"/>
        </w:rPr>
      </w:pPr>
      <w:r w:rsidRPr="003505D1">
        <w:rPr>
          <w:rFonts w:ascii="Arial" w:hAnsi="Arial" w:cs="Arial"/>
          <w:sz w:val="24"/>
          <w:szCs w:val="24"/>
        </w:rPr>
        <w:t xml:space="preserve">Any costs not detailed by the </w:t>
      </w:r>
      <w:r w:rsidR="006C2F44" w:rsidRPr="003505D1">
        <w:rPr>
          <w:rFonts w:ascii="Arial" w:hAnsi="Arial" w:cs="Arial"/>
          <w:sz w:val="24"/>
          <w:szCs w:val="24"/>
        </w:rPr>
        <w:t>Bidder</w:t>
      </w:r>
      <w:r w:rsidRPr="003505D1">
        <w:rPr>
          <w:rFonts w:ascii="Arial" w:hAnsi="Arial" w:cs="Arial"/>
          <w:sz w:val="24"/>
          <w:szCs w:val="24"/>
        </w:rPr>
        <w:t xml:space="preserve"> at time of tender submission will not be deemed to be waived.</w:t>
      </w:r>
    </w:p>
    <w:p w:rsidR="00DB4B16" w:rsidRPr="003505D1" w:rsidRDefault="00DB4B16" w:rsidP="00DB4B16">
      <w:pPr>
        <w:pStyle w:val="NoSpacing"/>
        <w:rPr>
          <w:rFonts w:ascii="Arial" w:hAnsi="Arial" w:cs="Arial"/>
          <w:sz w:val="24"/>
          <w:szCs w:val="24"/>
        </w:rPr>
      </w:pPr>
    </w:p>
    <w:p w:rsidR="00DB4B16" w:rsidRPr="003505D1" w:rsidRDefault="00DB4B16" w:rsidP="00DB4B16">
      <w:pPr>
        <w:pStyle w:val="NoSpacing"/>
        <w:rPr>
          <w:rFonts w:ascii="Arial" w:hAnsi="Arial" w:cs="Arial"/>
          <w:sz w:val="24"/>
          <w:szCs w:val="24"/>
        </w:rPr>
      </w:pPr>
      <w:r w:rsidRPr="003505D1">
        <w:rPr>
          <w:rFonts w:ascii="Arial" w:hAnsi="Arial" w:cs="Arial"/>
          <w:sz w:val="24"/>
          <w:szCs w:val="24"/>
        </w:rPr>
        <w:t xml:space="preserve">The price will be evaluated in accordance to the scoring </w:t>
      </w:r>
      <w:r w:rsidR="00E01DE2">
        <w:rPr>
          <w:rFonts w:ascii="Arial" w:hAnsi="Arial" w:cs="Arial"/>
          <w:sz w:val="24"/>
          <w:szCs w:val="24"/>
        </w:rPr>
        <w:t>methodology referred to in the t</w:t>
      </w:r>
      <w:r w:rsidRPr="003505D1">
        <w:rPr>
          <w:rFonts w:ascii="Arial" w:hAnsi="Arial" w:cs="Arial"/>
          <w:sz w:val="24"/>
          <w:szCs w:val="24"/>
        </w:rPr>
        <w:t xml:space="preserve">able below. A formula will then be applied to the total cost and the most competitively priced compliant proposal will be awarded maximum points. All other proposals will be scored in proportion to the most competitively priced complaint proposal. </w:t>
      </w:r>
    </w:p>
    <w:p w:rsidR="00DB4B16" w:rsidRPr="003505D1" w:rsidRDefault="00DB4B16" w:rsidP="00DB4B16">
      <w:pPr>
        <w:pStyle w:val="NoSpacing"/>
        <w:rPr>
          <w:rFonts w:ascii="Arial" w:hAnsi="Arial" w:cs="Arial"/>
          <w:sz w:val="24"/>
          <w:szCs w:val="24"/>
        </w:rPr>
      </w:pPr>
    </w:p>
    <w:p w:rsidR="00DB4B16" w:rsidRPr="003505D1" w:rsidRDefault="00DB4B16" w:rsidP="00DB4B16">
      <w:pPr>
        <w:pStyle w:val="NoSpacing"/>
        <w:rPr>
          <w:rFonts w:ascii="Arial" w:hAnsi="Arial" w:cs="Arial"/>
          <w:sz w:val="24"/>
          <w:szCs w:val="24"/>
        </w:rPr>
      </w:pPr>
      <w:r w:rsidRPr="003505D1">
        <w:rPr>
          <w:rFonts w:ascii="Arial" w:hAnsi="Arial" w:cs="Arial"/>
          <w:sz w:val="24"/>
          <w:szCs w:val="24"/>
        </w:rPr>
        <w:t>Example:</w:t>
      </w:r>
    </w:p>
    <w:p w:rsidR="00DB4B16" w:rsidRPr="003505D1" w:rsidRDefault="00DB4B16" w:rsidP="00DB4B16">
      <w:pPr>
        <w:pStyle w:val="NoSpacing"/>
        <w:rPr>
          <w:rFonts w:ascii="Arial" w:hAnsi="Arial" w:cs="Arial"/>
          <w:sz w:val="24"/>
          <w:szCs w:val="24"/>
        </w:rPr>
      </w:pPr>
    </w:p>
    <w:tbl>
      <w:tblPr>
        <w:tblW w:w="5000" w:type="pct"/>
        <w:tblLook w:val="04A0" w:firstRow="1" w:lastRow="0" w:firstColumn="1" w:lastColumn="0" w:noHBand="0" w:noVBand="1"/>
      </w:tblPr>
      <w:tblGrid>
        <w:gridCol w:w="2138"/>
        <w:gridCol w:w="3623"/>
        <w:gridCol w:w="3481"/>
      </w:tblGrid>
      <w:tr w:rsidR="00DB4B16" w:rsidRPr="003505D1" w:rsidTr="00DB4B16">
        <w:trPr>
          <w:trHeight w:val="227"/>
        </w:trPr>
        <w:tc>
          <w:tcPr>
            <w:tcW w:w="115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B4B16" w:rsidRPr="003505D1" w:rsidRDefault="00DB4B16" w:rsidP="00DB4B16">
            <w:pPr>
              <w:pStyle w:val="NoSpacing"/>
              <w:jc w:val="center"/>
              <w:rPr>
                <w:rFonts w:ascii="Arial" w:hAnsi="Arial" w:cs="Arial"/>
                <w:b/>
                <w:sz w:val="24"/>
                <w:szCs w:val="24"/>
                <w:lang w:eastAsia="en-GB"/>
              </w:rPr>
            </w:pPr>
            <w:r w:rsidRPr="003505D1">
              <w:rPr>
                <w:rFonts w:ascii="Arial" w:hAnsi="Arial" w:cs="Arial"/>
                <w:b/>
                <w:sz w:val="24"/>
                <w:szCs w:val="24"/>
                <w:lang w:eastAsia="en-GB"/>
              </w:rPr>
              <w:t>Lot</w:t>
            </w:r>
          </w:p>
        </w:tc>
        <w:tc>
          <w:tcPr>
            <w:tcW w:w="196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B4B16" w:rsidRPr="003505D1" w:rsidRDefault="00DB4B16" w:rsidP="00DB4B16">
            <w:pPr>
              <w:pStyle w:val="NoSpacing"/>
              <w:jc w:val="center"/>
              <w:rPr>
                <w:rFonts w:ascii="Arial" w:hAnsi="Arial" w:cs="Arial"/>
                <w:b/>
                <w:sz w:val="24"/>
                <w:szCs w:val="24"/>
                <w:lang w:eastAsia="en-GB"/>
              </w:rPr>
            </w:pPr>
            <w:r w:rsidRPr="003505D1">
              <w:rPr>
                <w:rFonts w:ascii="Arial" w:hAnsi="Arial" w:cs="Arial"/>
                <w:b/>
                <w:sz w:val="24"/>
                <w:szCs w:val="24"/>
                <w:lang w:eastAsia="en-GB"/>
              </w:rPr>
              <w:t>Provider A</w:t>
            </w:r>
          </w:p>
        </w:tc>
        <w:tc>
          <w:tcPr>
            <w:tcW w:w="188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B4B16" w:rsidRPr="003505D1" w:rsidRDefault="00DB4B16" w:rsidP="00DB4B16">
            <w:pPr>
              <w:pStyle w:val="NoSpacing"/>
              <w:jc w:val="center"/>
              <w:rPr>
                <w:rFonts w:ascii="Arial" w:hAnsi="Arial" w:cs="Arial"/>
                <w:b/>
                <w:sz w:val="24"/>
                <w:szCs w:val="24"/>
                <w:lang w:eastAsia="en-GB"/>
              </w:rPr>
            </w:pPr>
            <w:r w:rsidRPr="003505D1">
              <w:rPr>
                <w:rFonts w:ascii="Arial" w:hAnsi="Arial" w:cs="Arial"/>
                <w:b/>
                <w:sz w:val="24"/>
                <w:szCs w:val="24"/>
                <w:lang w:eastAsia="en-GB"/>
              </w:rPr>
              <w:t>Provider B</w:t>
            </w:r>
          </w:p>
        </w:tc>
      </w:tr>
      <w:tr w:rsidR="00DB4B16" w:rsidRPr="003505D1" w:rsidTr="00DB4B16">
        <w:trPr>
          <w:trHeight w:hRule="exact" w:val="340"/>
        </w:trPr>
        <w:tc>
          <w:tcPr>
            <w:tcW w:w="11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B16" w:rsidRPr="003505D1" w:rsidRDefault="00DB4B16" w:rsidP="00DB4B16">
            <w:pPr>
              <w:pStyle w:val="NoSpacing"/>
              <w:jc w:val="center"/>
              <w:rPr>
                <w:rFonts w:ascii="Arial" w:hAnsi="Arial" w:cs="Arial"/>
                <w:sz w:val="24"/>
                <w:szCs w:val="24"/>
                <w:lang w:eastAsia="en-GB"/>
              </w:rPr>
            </w:pPr>
            <w:r w:rsidRPr="003505D1">
              <w:rPr>
                <w:rFonts w:ascii="Arial" w:hAnsi="Arial" w:cs="Arial"/>
                <w:sz w:val="24"/>
                <w:szCs w:val="24"/>
                <w:lang w:eastAsia="en-GB"/>
              </w:rPr>
              <w:t>Price</w:t>
            </w:r>
          </w:p>
          <w:p w:rsidR="00DB4B16" w:rsidRPr="003505D1" w:rsidRDefault="00DB4B16" w:rsidP="00DB4B16">
            <w:pPr>
              <w:pStyle w:val="NoSpacing"/>
              <w:jc w:val="center"/>
              <w:rPr>
                <w:rFonts w:ascii="Arial" w:hAnsi="Arial" w:cs="Arial"/>
                <w:sz w:val="24"/>
                <w:szCs w:val="24"/>
                <w:lang w:eastAsia="en-GB"/>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B4B16" w:rsidRPr="003505D1" w:rsidRDefault="00DB4B16" w:rsidP="00DB4B16">
            <w:pPr>
              <w:pStyle w:val="NoSpacing"/>
              <w:jc w:val="center"/>
              <w:rPr>
                <w:rFonts w:ascii="Arial" w:hAnsi="Arial" w:cs="Arial"/>
                <w:sz w:val="24"/>
                <w:szCs w:val="24"/>
                <w:lang w:eastAsia="en-GB"/>
              </w:rPr>
            </w:pPr>
            <w:r w:rsidRPr="003505D1">
              <w:rPr>
                <w:rFonts w:ascii="Arial" w:hAnsi="Arial" w:cs="Arial"/>
                <w:sz w:val="24"/>
                <w:szCs w:val="24"/>
                <w:lang w:eastAsia="en-GB"/>
              </w:rPr>
              <w:t>£15,000</w:t>
            </w:r>
          </w:p>
        </w:tc>
        <w:tc>
          <w:tcPr>
            <w:tcW w:w="1883" w:type="pct"/>
            <w:tcBorders>
              <w:top w:val="single" w:sz="4" w:space="0" w:color="auto"/>
              <w:left w:val="nil"/>
              <w:bottom w:val="single" w:sz="4" w:space="0" w:color="auto"/>
              <w:right w:val="single" w:sz="4" w:space="0" w:color="auto"/>
            </w:tcBorders>
            <w:shd w:val="clear" w:color="auto" w:fill="auto"/>
            <w:noWrap/>
            <w:vAlign w:val="center"/>
          </w:tcPr>
          <w:p w:rsidR="00DB4B16" w:rsidRPr="003505D1" w:rsidRDefault="00DB4B16" w:rsidP="00DB4B16">
            <w:pPr>
              <w:pStyle w:val="NoSpacing"/>
              <w:jc w:val="center"/>
              <w:rPr>
                <w:rFonts w:ascii="Arial" w:hAnsi="Arial" w:cs="Arial"/>
                <w:sz w:val="24"/>
                <w:szCs w:val="24"/>
                <w:lang w:eastAsia="en-GB"/>
              </w:rPr>
            </w:pPr>
            <w:r w:rsidRPr="003505D1">
              <w:rPr>
                <w:rFonts w:ascii="Arial" w:hAnsi="Arial" w:cs="Arial"/>
                <w:sz w:val="24"/>
                <w:szCs w:val="24"/>
                <w:lang w:eastAsia="en-GB"/>
              </w:rPr>
              <w:t>£17,000</w:t>
            </w:r>
          </w:p>
        </w:tc>
      </w:tr>
      <w:tr w:rsidR="00DB4B16" w:rsidRPr="003505D1" w:rsidTr="00DB4B16">
        <w:trPr>
          <w:trHeight w:hRule="exact" w:val="627"/>
        </w:trPr>
        <w:tc>
          <w:tcPr>
            <w:tcW w:w="11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4B16" w:rsidRPr="003505D1" w:rsidRDefault="00DB4B16" w:rsidP="00DB4B16">
            <w:pPr>
              <w:pStyle w:val="NoSpacing"/>
              <w:jc w:val="center"/>
              <w:rPr>
                <w:rFonts w:ascii="Arial" w:hAnsi="Arial" w:cs="Arial"/>
                <w:sz w:val="24"/>
                <w:szCs w:val="24"/>
                <w:lang w:eastAsia="en-GB"/>
              </w:rPr>
            </w:pPr>
            <w:r w:rsidRPr="003505D1">
              <w:rPr>
                <w:rFonts w:ascii="Arial" w:hAnsi="Arial" w:cs="Arial"/>
                <w:sz w:val="24"/>
                <w:szCs w:val="24"/>
                <w:lang w:eastAsia="en-GB"/>
              </w:rPr>
              <w:t>Score</w:t>
            </w: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B4B16" w:rsidRPr="003505D1" w:rsidRDefault="00E01DE2" w:rsidP="00DB4B16">
            <w:pPr>
              <w:pStyle w:val="NoSpacing"/>
              <w:jc w:val="center"/>
              <w:rPr>
                <w:rFonts w:ascii="Arial" w:hAnsi="Arial" w:cs="Arial"/>
                <w:sz w:val="24"/>
                <w:szCs w:val="24"/>
                <w:lang w:eastAsia="en-GB"/>
              </w:rPr>
            </w:pPr>
            <w:r>
              <w:rPr>
                <w:rFonts w:ascii="Arial" w:hAnsi="Arial" w:cs="Arial"/>
                <w:sz w:val="24"/>
                <w:szCs w:val="24"/>
                <w:lang w:eastAsia="en-GB"/>
              </w:rPr>
              <w:t>8</w:t>
            </w:r>
            <w:r w:rsidR="00DB4B16" w:rsidRPr="003505D1">
              <w:rPr>
                <w:rFonts w:ascii="Arial" w:hAnsi="Arial" w:cs="Arial"/>
                <w:sz w:val="24"/>
                <w:szCs w:val="24"/>
                <w:lang w:eastAsia="en-GB"/>
              </w:rPr>
              <w:t>0%</w:t>
            </w:r>
          </w:p>
        </w:tc>
        <w:tc>
          <w:tcPr>
            <w:tcW w:w="1883" w:type="pct"/>
            <w:tcBorders>
              <w:top w:val="single" w:sz="4" w:space="0" w:color="auto"/>
              <w:left w:val="nil"/>
              <w:bottom w:val="single" w:sz="4" w:space="0" w:color="auto"/>
              <w:right w:val="single" w:sz="4" w:space="0" w:color="auto"/>
            </w:tcBorders>
            <w:shd w:val="clear" w:color="auto" w:fill="auto"/>
            <w:noWrap/>
            <w:vAlign w:val="center"/>
          </w:tcPr>
          <w:p w:rsidR="00DB4B16" w:rsidRPr="003505D1" w:rsidRDefault="00E01DE2" w:rsidP="00DB4B16">
            <w:pPr>
              <w:pStyle w:val="NoSpacing"/>
              <w:jc w:val="center"/>
              <w:rPr>
                <w:rFonts w:ascii="Arial" w:hAnsi="Arial" w:cs="Arial"/>
                <w:sz w:val="24"/>
                <w:szCs w:val="24"/>
                <w:lang w:eastAsia="en-GB"/>
              </w:rPr>
            </w:pPr>
            <w:r>
              <w:rPr>
                <w:rFonts w:ascii="Arial" w:hAnsi="Arial" w:cs="Arial"/>
                <w:sz w:val="24"/>
                <w:szCs w:val="24"/>
                <w:lang w:eastAsia="en-GB"/>
              </w:rPr>
              <w:t>(15,000/17,000)*8</w:t>
            </w:r>
            <w:r w:rsidR="00DB4B16" w:rsidRPr="003505D1">
              <w:rPr>
                <w:rFonts w:ascii="Arial" w:hAnsi="Arial" w:cs="Arial"/>
                <w:sz w:val="24"/>
                <w:szCs w:val="24"/>
                <w:lang w:eastAsia="en-GB"/>
              </w:rPr>
              <w:t>0%</w:t>
            </w:r>
          </w:p>
        </w:tc>
      </w:tr>
    </w:tbl>
    <w:p w:rsidR="00DB4B16" w:rsidRPr="003505D1" w:rsidRDefault="00DB4B16" w:rsidP="00F74B68">
      <w:pPr>
        <w:rPr>
          <w:rFonts w:ascii="Arial" w:hAnsi="Arial" w:cs="Arial"/>
          <w:b/>
          <w:color w:val="5F497A"/>
          <w:sz w:val="24"/>
          <w:szCs w:val="24"/>
        </w:rPr>
      </w:pPr>
    </w:p>
    <w:p w:rsidR="00A07FD2" w:rsidRPr="00E01DE2" w:rsidRDefault="00E01DE2" w:rsidP="00A07FD2">
      <w:pPr>
        <w:pStyle w:val="Headings"/>
        <w:ind w:left="0"/>
        <w:rPr>
          <w:rFonts w:ascii="Arial" w:hAnsi="Arial"/>
          <w:color w:val="auto"/>
          <w:szCs w:val="24"/>
        </w:rPr>
      </w:pPr>
      <w:r w:rsidRPr="00E01DE2">
        <w:rPr>
          <w:rFonts w:ascii="Arial" w:hAnsi="Arial"/>
          <w:color w:val="auto"/>
          <w:szCs w:val="24"/>
        </w:rPr>
        <w:t xml:space="preserve">8. CONTRACT AWARD </w:t>
      </w:r>
    </w:p>
    <w:p w:rsidR="00E01DE2" w:rsidRDefault="00E01DE2" w:rsidP="006C2F44">
      <w:pPr>
        <w:autoSpaceDE w:val="0"/>
        <w:autoSpaceDN w:val="0"/>
        <w:adjustRightInd w:val="0"/>
        <w:spacing w:after="0" w:line="240" w:lineRule="auto"/>
        <w:rPr>
          <w:rFonts w:ascii="Arial" w:hAnsi="Arial" w:cs="Arial"/>
          <w:color w:val="000000"/>
          <w:sz w:val="24"/>
          <w:szCs w:val="24"/>
        </w:rPr>
      </w:pPr>
    </w:p>
    <w:p w:rsidR="006C2F44" w:rsidRPr="003505D1" w:rsidRDefault="006C2F44" w:rsidP="006C2F44">
      <w:pPr>
        <w:autoSpaceDE w:val="0"/>
        <w:autoSpaceDN w:val="0"/>
        <w:adjustRightInd w:val="0"/>
        <w:spacing w:after="0" w:line="240" w:lineRule="auto"/>
        <w:rPr>
          <w:rFonts w:ascii="Arial" w:hAnsi="Arial" w:cs="Arial"/>
          <w:color w:val="000000"/>
          <w:sz w:val="24"/>
          <w:szCs w:val="24"/>
        </w:rPr>
      </w:pPr>
      <w:r w:rsidRPr="003505D1">
        <w:rPr>
          <w:rFonts w:ascii="Arial" w:hAnsi="Arial" w:cs="Arial"/>
          <w:color w:val="000000"/>
          <w:sz w:val="24"/>
          <w:szCs w:val="24"/>
        </w:rPr>
        <w:t xml:space="preserve">The Council will award the Contract on the basis of a Tender submitted and will be based upon all of the tender documents issued by the Council </w:t>
      </w:r>
      <w:r w:rsidR="003668C2" w:rsidRPr="003505D1">
        <w:rPr>
          <w:rFonts w:ascii="Arial" w:hAnsi="Arial" w:cs="Arial"/>
          <w:color w:val="000000"/>
          <w:sz w:val="24"/>
          <w:szCs w:val="24"/>
        </w:rPr>
        <w:t>including the Council’s standard terms and conditions.</w:t>
      </w:r>
      <w:r w:rsidRPr="003505D1">
        <w:rPr>
          <w:rFonts w:ascii="Arial" w:hAnsi="Arial" w:cs="Arial"/>
          <w:color w:val="000000"/>
          <w:sz w:val="24"/>
          <w:szCs w:val="24"/>
        </w:rPr>
        <w:t xml:space="preserve"> </w:t>
      </w:r>
    </w:p>
    <w:p w:rsidR="00A07FD2" w:rsidRPr="003505D1" w:rsidRDefault="00A07FD2" w:rsidP="00A07FD2">
      <w:pPr>
        <w:pStyle w:val="NoSpacing"/>
        <w:rPr>
          <w:rFonts w:ascii="Arial" w:hAnsi="Arial" w:cs="Arial"/>
          <w:sz w:val="24"/>
          <w:szCs w:val="24"/>
          <w:lang w:val="en-US"/>
        </w:rPr>
      </w:pPr>
    </w:p>
    <w:p w:rsidR="00A07FD2" w:rsidRPr="003505D1" w:rsidRDefault="00A07FD2" w:rsidP="00A07FD2">
      <w:pPr>
        <w:pStyle w:val="NoSpacing"/>
        <w:rPr>
          <w:rFonts w:ascii="Arial" w:hAnsi="Arial" w:cs="Arial"/>
          <w:sz w:val="24"/>
          <w:szCs w:val="24"/>
        </w:rPr>
      </w:pPr>
      <w:r w:rsidRPr="003505D1">
        <w:rPr>
          <w:rFonts w:ascii="Arial" w:hAnsi="Arial" w:cs="Arial"/>
          <w:sz w:val="24"/>
          <w:szCs w:val="24"/>
        </w:rPr>
        <w:t xml:space="preserve">Contract award under this procurement will be awarded based on the offer that is the most economically advantageous to the Council </w:t>
      </w:r>
      <w:r w:rsidR="00E01DE2">
        <w:rPr>
          <w:rFonts w:ascii="Arial" w:hAnsi="Arial" w:cs="Arial"/>
          <w:sz w:val="24"/>
          <w:szCs w:val="24"/>
        </w:rPr>
        <w:t>(</w:t>
      </w:r>
      <w:r w:rsidRPr="003505D1">
        <w:rPr>
          <w:rFonts w:ascii="Arial" w:hAnsi="Arial" w:cs="Arial"/>
          <w:sz w:val="24"/>
          <w:szCs w:val="24"/>
        </w:rPr>
        <w:t>Gosport Borough</w:t>
      </w:r>
      <w:r w:rsidR="00E01DE2">
        <w:rPr>
          <w:rFonts w:ascii="Arial" w:hAnsi="Arial" w:cs="Arial"/>
          <w:sz w:val="24"/>
          <w:szCs w:val="24"/>
        </w:rPr>
        <w:t>)</w:t>
      </w:r>
      <w:r w:rsidRPr="003505D1">
        <w:rPr>
          <w:rFonts w:ascii="Arial" w:hAnsi="Arial" w:cs="Arial"/>
          <w:sz w:val="24"/>
          <w:szCs w:val="24"/>
        </w:rPr>
        <w:t xml:space="preserve"> </w:t>
      </w:r>
    </w:p>
    <w:p w:rsidR="00A07FD2" w:rsidRPr="003505D1" w:rsidRDefault="00A07FD2" w:rsidP="00A07FD2">
      <w:pPr>
        <w:pStyle w:val="NoSpacing"/>
        <w:rPr>
          <w:rFonts w:ascii="Arial" w:hAnsi="Arial" w:cs="Arial"/>
          <w:sz w:val="24"/>
          <w:szCs w:val="24"/>
        </w:rPr>
      </w:pPr>
    </w:p>
    <w:p w:rsidR="00A07FD2" w:rsidRPr="003505D1" w:rsidRDefault="00A07FD2" w:rsidP="00A07FD2">
      <w:pPr>
        <w:pStyle w:val="NoSpacing"/>
        <w:rPr>
          <w:rFonts w:ascii="Arial" w:hAnsi="Arial" w:cs="Arial"/>
          <w:sz w:val="24"/>
          <w:szCs w:val="24"/>
        </w:rPr>
      </w:pPr>
      <w:r w:rsidRPr="003505D1">
        <w:rPr>
          <w:rFonts w:ascii="Arial" w:hAnsi="Arial" w:cs="Arial"/>
          <w:sz w:val="24"/>
          <w:szCs w:val="24"/>
        </w:rPr>
        <w:t xml:space="preserve">The Potential </w:t>
      </w:r>
      <w:r w:rsidR="006C2F44" w:rsidRPr="003505D1">
        <w:rPr>
          <w:rFonts w:ascii="Arial" w:hAnsi="Arial" w:cs="Arial"/>
          <w:sz w:val="24"/>
          <w:szCs w:val="24"/>
        </w:rPr>
        <w:t xml:space="preserve">Bidder </w:t>
      </w:r>
      <w:r w:rsidRPr="003505D1">
        <w:rPr>
          <w:rFonts w:ascii="Arial" w:hAnsi="Arial" w:cs="Arial"/>
          <w:sz w:val="24"/>
          <w:szCs w:val="24"/>
        </w:rPr>
        <w:t xml:space="preserve">that achieves the highest total score will be awarded the Contract. </w:t>
      </w:r>
    </w:p>
    <w:p w:rsidR="00A07FD2" w:rsidRPr="003505D1" w:rsidRDefault="00A07FD2" w:rsidP="00A07FD2">
      <w:pPr>
        <w:pStyle w:val="NoSpacing"/>
        <w:rPr>
          <w:rFonts w:ascii="Arial" w:hAnsi="Arial" w:cs="Arial"/>
          <w:sz w:val="24"/>
          <w:szCs w:val="24"/>
        </w:rPr>
      </w:pPr>
    </w:p>
    <w:p w:rsidR="00A07FD2" w:rsidRPr="003505D1" w:rsidRDefault="00A07FD2" w:rsidP="00A07FD2">
      <w:pPr>
        <w:pStyle w:val="NoSpacing"/>
        <w:rPr>
          <w:rFonts w:ascii="Arial" w:hAnsi="Arial" w:cs="Arial"/>
          <w:sz w:val="24"/>
          <w:szCs w:val="24"/>
        </w:rPr>
      </w:pPr>
      <w:r w:rsidRPr="003505D1">
        <w:rPr>
          <w:rFonts w:ascii="Arial" w:hAnsi="Arial" w:cs="Arial"/>
          <w:sz w:val="24"/>
          <w:szCs w:val="24"/>
        </w:rPr>
        <w:t>In striving for a high standard of quality / service any tender which achieves an unsatisfactory score (0) in any of the quality submissions will be rejected.</w:t>
      </w:r>
    </w:p>
    <w:p w:rsidR="006C2F44" w:rsidRPr="003505D1" w:rsidRDefault="006C2F44" w:rsidP="00A07FD2">
      <w:pPr>
        <w:pStyle w:val="NoSpacing"/>
        <w:rPr>
          <w:rFonts w:ascii="Arial" w:hAnsi="Arial" w:cs="Arial"/>
          <w:sz w:val="24"/>
          <w:szCs w:val="24"/>
        </w:rPr>
      </w:pPr>
    </w:p>
    <w:p w:rsidR="005C15E9" w:rsidRPr="003505D1" w:rsidRDefault="006C2F44" w:rsidP="00A07FD2">
      <w:pPr>
        <w:pStyle w:val="NoSpacing"/>
        <w:rPr>
          <w:rFonts w:ascii="Arial" w:hAnsi="Arial" w:cs="Arial"/>
          <w:sz w:val="24"/>
          <w:szCs w:val="24"/>
        </w:rPr>
      </w:pPr>
      <w:r w:rsidRPr="003505D1">
        <w:rPr>
          <w:rFonts w:ascii="Arial" w:hAnsi="Arial" w:cs="Arial"/>
          <w:color w:val="000000"/>
          <w:sz w:val="24"/>
          <w:szCs w:val="24"/>
        </w:rPr>
        <w:t xml:space="preserve">All bidders will be notified of the outcome of their tender via </w:t>
      </w:r>
      <w:proofErr w:type="spellStart"/>
      <w:r w:rsidRPr="003505D1">
        <w:rPr>
          <w:rFonts w:ascii="Arial" w:hAnsi="Arial" w:cs="Arial"/>
          <w:color w:val="000000"/>
          <w:sz w:val="24"/>
          <w:szCs w:val="24"/>
        </w:rPr>
        <w:t>Proactis</w:t>
      </w:r>
      <w:proofErr w:type="spellEnd"/>
      <w:r w:rsidR="00E01DE2">
        <w:rPr>
          <w:rFonts w:ascii="Arial" w:hAnsi="Arial" w:cs="Arial"/>
          <w:color w:val="000000"/>
          <w:sz w:val="24"/>
          <w:szCs w:val="24"/>
        </w:rPr>
        <w:t>.</w:t>
      </w:r>
    </w:p>
    <w:p w:rsidR="00AE5A24" w:rsidRPr="003505D1" w:rsidRDefault="00AE5A24" w:rsidP="00A07FD2">
      <w:pPr>
        <w:pStyle w:val="NoSpacing"/>
        <w:rPr>
          <w:rFonts w:ascii="Arial" w:hAnsi="Arial" w:cs="Arial"/>
          <w:b/>
          <w:sz w:val="24"/>
          <w:szCs w:val="24"/>
        </w:rPr>
      </w:pPr>
    </w:p>
    <w:p w:rsidR="00AE5A24" w:rsidRPr="003505D1" w:rsidRDefault="00AE5A24" w:rsidP="00A07FD2">
      <w:pPr>
        <w:pStyle w:val="NoSpacing"/>
        <w:rPr>
          <w:rFonts w:ascii="Arial" w:hAnsi="Arial" w:cs="Arial"/>
          <w:b/>
          <w:sz w:val="24"/>
          <w:szCs w:val="24"/>
        </w:rPr>
      </w:pPr>
    </w:p>
    <w:p w:rsidR="006C2F44" w:rsidRPr="003505D1" w:rsidRDefault="006C2F44" w:rsidP="00A07FD2">
      <w:pPr>
        <w:pStyle w:val="NoSpacing"/>
        <w:rPr>
          <w:rFonts w:ascii="Arial" w:hAnsi="Arial" w:cs="Arial"/>
          <w:b/>
          <w:sz w:val="24"/>
          <w:szCs w:val="24"/>
        </w:rPr>
      </w:pPr>
    </w:p>
    <w:p w:rsidR="006C2F44" w:rsidRPr="003505D1" w:rsidRDefault="006C2F44" w:rsidP="00A07FD2">
      <w:pPr>
        <w:pStyle w:val="NoSpacing"/>
        <w:rPr>
          <w:rFonts w:ascii="Arial" w:hAnsi="Arial" w:cs="Arial"/>
          <w:b/>
          <w:sz w:val="24"/>
          <w:szCs w:val="24"/>
        </w:rPr>
      </w:pPr>
    </w:p>
    <w:p w:rsidR="00AE5A24" w:rsidRPr="003505D1" w:rsidRDefault="00AE5A24" w:rsidP="00A07FD2">
      <w:pPr>
        <w:pStyle w:val="NoSpacing"/>
        <w:rPr>
          <w:rFonts w:ascii="Arial" w:hAnsi="Arial" w:cs="Arial"/>
          <w:b/>
          <w:sz w:val="24"/>
          <w:szCs w:val="24"/>
        </w:rPr>
      </w:pPr>
    </w:p>
    <w:p w:rsidR="00A07FD2" w:rsidRPr="003505D1" w:rsidRDefault="00A07FD2" w:rsidP="00A07FD2">
      <w:pPr>
        <w:pStyle w:val="NoSpacing"/>
        <w:rPr>
          <w:rFonts w:ascii="Arial" w:hAnsi="Arial" w:cs="Arial"/>
          <w:sz w:val="24"/>
          <w:szCs w:val="24"/>
        </w:rPr>
      </w:pPr>
    </w:p>
    <w:p w:rsidR="00AD7C6C" w:rsidRPr="003505D1" w:rsidRDefault="00AD7C6C" w:rsidP="00F74B68">
      <w:pPr>
        <w:rPr>
          <w:rFonts w:ascii="Arial" w:hAnsi="Arial" w:cs="Arial"/>
          <w:color w:val="5F497A"/>
          <w:sz w:val="24"/>
          <w:szCs w:val="24"/>
        </w:rPr>
      </w:pPr>
    </w:p>
    <w:p w:rsidR="00AD7C6C" w:rsidRDefault="00A947B3" w:rsidP="000F6F5B">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9. FORMALITIES</w:t>
      </w:r>
    </w:p>
    <w:p w:rsidR="00E76AE8" w:rsidRPr="003505D1" w:rsidRDefault="00E76AE8" w:rsidP="000F6F5B">
      <w:pPr>
        <w:autoSpaceDE w:val="0"/>
        <w:autoSpaceDN w:val="0"/>
        <w:adjustRightInd w:val="0"/>
        <w:spacing w:after="0" w:line="240" w:lineRule="auto"/>
        <w:rPr>
          <w:rFonts w:ascii="Arial" w:hAnsi="Arial" w:cs="Arial"/>
          <w:color w:val="000000"/>
          <w:sz w:val="24"/>
          <w:szCs w:val="24"/>
        </w:rPr>
      </w:pPr>
    </w:p>
    <w:p w:rsidR="00F746A2" w:rsidRPr="003505D1" w:rsidRDefault="00F746A2" w:rsidP="00F746A2">
      <w:pPr>
        <w:autoSpaceDE w:val="0"/>
        <w:autoSpaceDN w:val="0"/>
        <w:adjustRightInd w:val="0"/>
        <w:spacing w:after="0" w:line="240" w:lineRule="auto"/>
        <w:rPr>
          <w:rFonts w:ascii="Arial" w:hAnsi="Arial" w:cs="Arial"/>
          <w:color w:val="000000"/>
          <w:sz w:val="24"/>
          <w:szCs w:val="24"/>
        </w:rPr>
      </w:pPr>
      <w:r w:rsidRPr="003505D1">
        <w:rPr>
          <w:rFonts w:ascii="Arial" w:hAnsi="Arial" w:cs="Arial"/>
          <w:color w:val="000000"/>
          <w:sz w:val="24"/>
          <w:szCs w:val="24"/>
        </w:rPr>
        <w:t>Al</w:t>
      </w:r>
      <w:r w:rsidR="004D609A" w:rsidRPr="003505D1">
        <w:rPr>
          <w:rFonts w:ascii="Arial" w:hAnsi="Arial" w:cs="Arial"/>
          <w:color w:val="000000"/>
          <w:sz w:val="24"/>
          <w:szCs w:val="24"/>
        </w:rPr>
        <w:t>l documents comprising the Tender</w:t>
      </w:r>
      <w:r w:rsidRPr="003505D1">
        <w:rPr>
          <w:rFonts w:ascii="Arial" w:hAnsi="Arial" w:cs="Arial"/>
          <w:color w:val="000000"/>
          <w:sz w:val="24"/>
          <w:szCs w:val="24"/>
        </w:rPr>
        <w:t xml:space="preserve"> must be submitted through the </w:t>
      </w:r>
      <w:proofErr w:type="spellStart"/>
      <w:r w:rsidRPr="003505D1">
        <w:rPr>
          <w:rFonts w:ascii="Arial" w:hAnsi="Arial" w:cs="Arial"/>
          <w:color w:val="000000"/>
          <w:sz w:val="24"/>
          <w:szCs w:val="24"/>
        </w:rPr>
        <w:t>Proactis</w:t>
      </w:r>
      <w:proofErr w:type="spellEnd"/>
      <w:r w:rsidRPr="003505D1">
        <w:rPr>
          <w:rFonts w:ascii="Arial" w:hAnsi="Arial" w:cs="Arial"/>
          <w:color w:val="000000"/>
          <w:sz w:val="24"/>
          <w:szCs w:val="24"/>
        </w:rPr>
        <w:t xml:space="preserve"> portal and will remain unopened until the deadline has passed. </w:t>
      </w:r>
    </w:p>
    <w:p w:rsidR="00F746A2" w:rsidRPr="003505D1" w:rsidRDefault="00F746A2" w:rsidP="00F746A2">
      <w:pPr>
        <w:autoSpaceDE w:val="0"/>
        <w:autoSpaceDN w:val="0"/>
        <w:adjustRightInd w:val="0"/>
        <w:spacing w:after="0" w:line="240" w:lineRule="auto"/>
        <w:rPr>
          <w:rFonts w:ascii="Arial" w:hAnsi="Arial" w:cs="Arial"/>
          <w:color w:val="000000"/>
          <w:sz w:val="24"/>
          <w:szCs w:val="24"/>
        </w:rPr>
      </w:pPr>
    </w:p>
    <w:p w:rsidR="00F746A2" w:rsidRPr="003505D1" w:rsidRDefault="00F746A2" w:rsidP="00F746A2">
      <w:pPr>
        <w:autoSpaceDE w:val="0"/>
        <w:autoSpaceDN w:val="0"/>
        <w:adjustRightInd w:val="0"/>
        <w:spacing w:after="0" w:line="240" w:lineRule="auto"/>
        <w:rPr>
          <w:rFonts w:ascii="Arial" w:hAnsi="Arial" w:cs="Arial"/>
          <w:color w:val="000000"/>
          <w:sz w:val="24"/>
          <w:szCs w:val="24"/>
        </w:rPr>
      </w:pPr>
      <w:r w:rsidRPr="003505D1">
        <w:rPr>
          <w:rFonts w:ascii="Arial" w:hAnsi="Arial" w:cs="Arial"/>
          <w:color w:val="000000"/>
          <w:sz w:val="24"/>
          <w:szCs w:val="24"/>
        </w:rPr>
        <w:t>The following requirements must be a</w:t>
      </w:r>
      <w:r w:rsidR="004D609A" w:rsidRPr="003505D1">
        <w:rPr>
          <w:rFonts w:ascii="Arial" w:hAnsi="Arial" w:cs="Arial"/>
          <w:color w:val="000000"/>
          <w:sz w:val="24"/>
          <w:szCs w:val="24"/>
        </w:rPr>
        <w:t>dhered to when submitting a Tender</w:t>
      </w:r>
      <w:r w:rsidRPr="003505D1">
        <w:rPr>
          <w:rFonts w:ascii="Arial" w:hAnsi="Arial" w:cs="Arial"/>
          <w:color w:val="000000"/>
          <w:sz w:val="24"/>
          <w:szCs w:val="24"/>
        </w:rPr>
        <w:t xml:space="preserve">: </w:t>
      </w:r>
    </w:p>
    <w:p w:rsidR="00F746A2" w:rsidRPr="00A947B3" w:rsidRDefault="00F746A2" w:rsidP="00A947B3">
      <w:pPr>
        <w:pStyle w:val="ListParagraph"/>
        <w:numPr>
          <w:ilvl w:val="0"/>
          <w:numId w:val="36"/>
        </w:numPr>
        <w:autoSpaceDE w:val="0"/>
        <w:autoSpaceDN w:val="0"/>
        <w:adjustRightInd w:val="0"/>
        <w:spacing w:after="140" w:line="240" w:lineRule="auto"/>
        <w:rPr>
          <w:rFonts w:ascii="Arial" w:hAnsi="Arial" w:cs="Arial"/>
          <w:color w:val="000000"/>
          <w:sz w:val="24"/>
          <w:szCs w:val="24"/>
        </w:rPr>
      </w:pPr>
      <w:r w:rsidRPr="00A947B3">
        <w:rPr>
          <w:rFonts w:ascii="Arial" w:hAnsi="Arial" w:cs="Arial"/>
          <w:color w:val="000000"/>
          <w:sz w:val="24"/>
          <w:szCs w:val="24"/>
        </w:rPr>
        <w:t xml:space="preserve">Any additional pre-existing material which is necessary to support the </w:t>
      </w:r>
      <w:r w:rsidR="004D609A" w:rsidRPr="00A947B3">
        <w:rPr>
          <w:rFonts w:ascii="Arial" w:hAnsi="Arial" w:cs="Arial"/>
          <w:color w:val="000000"/>
          <w:sz w:val="24"/>
          <w:szCs w:val="24"/>
        </w:rPr>
        <w:t xml:space="preserve">Tender </w:t>
      </w:r>
      <w:r w:rsidRPr="00A947B3">
        <w:rPr>
          <w:rFonts w:ascii="Arial" w:hAnsi="Arial" w:cs="Arial"/>
          <w:color w:val="000000"/>
          <w:sz w:val="24"/>
          <w:szCs w:val="24"/>
        </w:rPr>
        <w:t xml:space="preserve">should be included as schedules with cross-references to this material in the main body of the </w:t>
      </w:r>
      <w:r w:rsidR="004D609A" w:rsidRPr="00A947B3">
        <w:rPr>
          <w:rFonts w:ascii="Arial" w:hAnsi="Arial" w:cs="Arial"/>
          <w:color w:val="000000"/>
          <w:sz w:val="24"/>
          <w:szCs w:val="24"/>
        </w:rPr>
        <w:t>Tender. Cross-references to this ITT</w:t>
      </w:r>
      <w:r w:rsidRPr="00A947B3">
        <w:rPr>
          <w:rFonts w:ascii="Arial" w:hAnsi="Arial" w:cs="Arial"/>
          <w:color w:val="000000"/>
          <w:sz w:val="24"/>
          <w:szCs w:val="24"/>
        </w:rPr>
        <w:t xml:space="preserve"> should also be included in the </w:t>
      </w:r>
      <w:r w:rsidR="004D609A" w:rsidRPr="00A947B3">
        <w:rPr>
          <w:rFonts w:ascii="Arial" w:hAnsi="Arial" w:cs="Arial"/>
          <w:color w:val="000000"/>
          <w:sz w:val="24"/>
          <w:szCs w:val="24"/>
        </w:rPr>
        <w:t>Tender</w:t>
      </w:r>
      <w:r w:rsidRPr="00A947B3">
        <w:rPr>
          <w:rFonts w:ascii="Arial" w:hAnsi="Arial" w:cs="Arial"/>
          <w:color w:val="000000"/>
          <w:sz w:val="24"/>
          <w:szCs w:val="24"/>
        </w:rPr>
        <w:t xml:space="preserve"> whenever this is relevant. </w:t>
      </w:r>
    </w:p>
    <w:p w:rsidR="00F746A2" w:rsidRPr="00A947B3" w:rsidRDefault="00F746A2" w:rsidP="00A947B3">
      <w:pPr>
        <w:pStyle w:val="ListParagraph"/>
        <w:numPr>
          <w:ilvl w:val="0"/>
          <w:numId w:val="36"/>
        </w:numPr>
        <w:autoSpaceDE w:val="0"/>
        <w:autoSpaceDN w:val="0"/>
        <w:adjustRightInd w:val="0"/>
        <w:spacing w:after="140" w:line="240" w:lineRule="auto"/>
        <w:rPr>
          <w:rFonts w:ascii="Arial" w:hAnsi="Arial" w:cs="Arial"/>
          <w:color w:val="000000"/>
          <w:sz w:val="24"/>
          <w:szCs w:val="24"/>
        </w:rPr>
      </w:pPr>
      <w:r w:rsidRPr="00A947B3">
        <w:rPr>
          <w:rFonts w:ascii="Arial" w:hAnsi="Arial" w:cs="Arial"/>
          <w:color w:val="000000"/>
          <w:sz w:val="24"/>
          <w:szCs w:val="24"/>
        </w:rPr>
        <w:t xml:space="preserve">Where documents are embedded within other documents, Respondents must upload separate copies of the embedded documents. </w:t>
      </w:r>
    </w:p>
    <w:p w:rsidR="00F746A2" w:rsidRPr="00A947B3" w:rsidRDefault="00F746A2" w:rsidP="00A947B3">
      <w:pPr>
        <w:pStyle w:val="ListParagraph"/>
        <w:numPr>
          <w:ilvl w:val="0"/>
          <w:numId w:val="36"/>
        </w:numPr>
        <w:autoSpaceDE w:val="0"/>
        <w:autoSpaceDN w:val="0"/>
        <w:adjustRightInd w:val="0"/>
        <w:spacing w:after="140" w:line="240" w:lineRule="auto"/>
        <w:rPr>
          <w:rFonts w:ascii="Arial" w:hAnsi="Arial" w:cs="Arial"/>
          <w:color w:val="000000"/>
          <w:sz w:val="24"/>
          <w:szCs w:val="24"/>
        </w:rPr>
      </w:pPr>
      <w:r w:rsidRPr="00A947B3">
        <w:rPr>
          <w:rFonts w:ascii="Arial" w:hAnsi="Arial" w:cs="Arial"/>
          <w:color w:val="000000"/>
          <w:sz w:val="24"/>
          <w:szCs w:val="24"/>
        </w:rPr>
        <w:t xml:space="preserve">The </w:t>
      </w:r>
      <w:r w:rsidR="004D609A" w:rsidRPr="00A947B3">
        <w:rPr>
          <w:rFonts w:ascii="Arial" w:hAnsi="Arial" w:cs="Arial"/>
          <w:color w:val="000000"/>
          <w:sz w:val="24"/>
          <w:szCs w:val="24"/>
        </w:rPr>
        <w:t>Tender</w:t>
      </w:r>
      <w:r w:rsidRPr="00A947B3">
        <w:rPr>
          <w:rFonts w:ascii="Arial" w:hAnsi="Arial" w:cs="Arial"/>
          <w:color w:val="000000"/>
          <w:sz w:val="24"/>
          <w:szCs w:val="24"/>
        </w:rPr>
        <w:t xml:space="preserve"> must be in English and drafted in accordance with the draft</w:t>
      </w:r>
      <w:r w:rsidR="004D609A" w:rsidRPr="00A947B3">
        <w:rPr>
          <w:rFonts w:ascii="Arial" w:hAnsi="Arial" w:cs="Arial"/>
          <w:color w:val="000000"/>
          <w:sz w:val="24"/>
          <w:szCs w:val="24"/>
        </w:rPr>
        <w:t>ing guidance set out in this ITT</w:t>
      </w:r>
      <w:r w:rsidRPr="00A947B3">
        <w:rPr>
          <w:rFonts w:ascii="Arial" w:hAnsi="Arial" w:cs="Arial"/>
          <w:color w:val="000000"/>
          <w:sz w:val="24"/>
          <w:szCs w:val="24"/>
        </w:rPr>
        <w:t xml:space="preserve">. </w:t>
      </w:r>
    </w:p>
    <w:p w:rsidR="00F746A2" w:rsidRPr="00A947B3" w:rsidRDefault="00F746A2" w:rsidP="00A947B3">
      <w:pPr>
        <w:pStyle w:val="ListParagraph"/>
        <w:numPr>
          <w:ilvl w:val="0"/>
          <w:numId w:val="36"/>
        </w:numPr>
        <w:autoSpaceDE w:val="0"/>
        <w:autoSpaceDN w:val="0"/>
        <w:adjustRightInd w:val="0"/>
        <w:spacing w:after="140" w:line="240" w:lineRule="auto"/>
        <w:rPr>
          <w:rFonts w:ascii="Arial" w:hAnsi="Arial" w:cs="Arial"/>
          <w:color w:val="000000"/>
          <w:sz w:val="24"/>
          <w:szCs w:val="24"/>
        </w:rPr>
      </w:pPr>
      <w:r w:rsidRPr="00A947B3">
        <w:rPr>
          <w:rFonts w:ascii="Arial" w:hAnsi="Arial" w:cs="Arial"/>
          <w:color w:val="000000"/>
          <w:sz w:val="24"/>
          <w:szCs w:val="24"/>
        </w:rPr>
        <w:t xml:space="preserve">A table of contents must be provided. </w:t>
      </w:r>
    </w:p>
    <w:p w:rsidR="00F746A2" w:rsidRPr="00A947B3" w:rsidRDefault="00F746A2" w:rsidP="00A947B3">
      <w:pPr>
        <w:pStyle w:val="ListParagraph"/>
        <w:numPr>
          <w:ilvl w:val="0"/>
          <w:numId w:val="36"/>
        </w:numPr>
        <w:autoSpaceDE w:val="0"/>
        <w:autoSpaceDN w:val="0"/>
        <w:adjustRightInd w:val="0"/>
        <w:spacing w:after="140" w:line="240" w:lineRule="auto"/>
        <w:rPr>
          <w:rFonts w:ascii="Arial" w:hAnsi="Arial" w:cs="Arial"/>
          <w:color w:val="000000"/>
          <w:sz w:val="24"/>
          <w:szCs w:val="24"/>
        </w:rPr>
      </w:pPr>
      <w:r w:rsidRPr="00A947B3">
        <w:rPr>
          <w:rFonts w:ascii="Arial" w:hAnsi="Arial" w:cs="Arial"/>
          <w:color w:val="000000"/>
          <w:sz w:val="24"/>
          <w:szCs w:val="24"/>
        </w:rPr>
        <w:t xml:space="preserve">The </w:t>
      </w:r>
      <w:r w:rsidR="004D609A" w:rsidRPr="00A947B3">
        <w:rPr>
          <w:rFonts w:ascii="Arial" w:hAnsi="Arial" w:cs="Arial"/>
          <w:color w:val="000000"/>
          <w:sz w:val="24"/>
          <w:szCs w:val="24"/>
        </w:rPr>
        <w:t>Tender</w:t>
      </w:r>
      <w:r w:rsidRPr="00A947B3">
        <w:rPr>
          <w:rFonts w:ascii="Arial" w:hAnsi="Arial" w:cs="Arial"/>
          <w:color w:val="000000"/>
          <w:sz w:val="24"/>
          <w:szCs w:val="24"/>
        </w:rPr>
        <w:t xml:space="preserve"> must be fully cross-referenced. </w:t>
      </w:r>
    </w:p>
    <w:p w:rsidR="00A947B3" w:rsidRDefault="00F746A2" w:rsidP="00A947B3">
      <w:pPr>
        <w:pStyle w:val="ListParagraph"/>
        <w:numPr>
          <w:ilvl w:val="0"/>
          <w:numId w:val="36"/>
        </w:numPr>
        <w:autoSpaceDE w:val="0"/>
        <w:autoSpaceDN w:val="0"/>
        <w:adjustRightInd w:val="0"/>
        <w:spacing w:after="0" w:line="240" w:lineRule="auto"/>
        <w:rPr>
          <w:rFonts w:ascii="Arial" w:hAnsi="Arial" w:cs="Arial"/>
          <w:color w:val="000000"/>
          <w:sz w:val="24"/>
          <w:szCs w:val="24"/>
        </w:rPr>
      </w:pPr>
      <w:r w:rsidRPr="00A947B3">
        <w:rPr>
          <w:rFonts w:ascii="Arial" w:hAnsi="Arial" w:cs="Arial"/>
          <w:color w:val="000000"/>
          <w:sz w:val="24"/>
          <w:szCs w:val="24"/>
        </w:rPr>
        <w:t>A list of support</w:t>
      </w:r>
      <w:r w:rsidR="00A947B3" w:rsidRPr="00A947B3">
        <w:rPr>
          <w:rFonts w:ascii="Arial" w:hAnsi="Arial" w:cs="Arial"/>
          <w:color w:val="000000"/>
          <w:sz w:val="24"/>
          <w:szCs w:val="24"/>
        </w:rPr>
        <w:t xml:space="preserve">ing material must be supplied. </w:t>
      </w:r>
    </w:p>
    <w:p w:rsidR="00A947B3" w:rsidRDefault="00A947B3" w:rsidP="00F746A2">
      <w:pPr>
        <w:pStyle w:val="ListParagraph"/>
        <w:numPr>
          <w:ilvl w:val="0"/>
          <w:numId w:val="3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Bidders</w:t>
      </w:r>
      <w:r w:rsidR="00F746A2" w:rsidRPr="00A947B3">
        <w:rPr>
          <w:rFonts w:ascii="Arial" w:hAnsi="Arial" w:cs="Arial"/>
          <w:color w:val="000000"/>
          <w:sz w:val="24"/>
          <w:szCs w:val="24"/>
        </w:rPr>
        <w:t xml:space="preserve"> should submit only such information as is necessary to</w:t>
      </w:r>
      <w:r w:rsidR="004D609A" w:rsidRPr="00A947B3">
        <w:rPr>
          <w:rFonts w:ascii="Arial" w:hAnsi="Arial" w:cs="Arial"/>
          <w:color w:val="000000"/>
          <w:sz w:val="24"/>
          <w:szCs w:val="24"/>
        </w:rPr>
        <w:t xml:space="preserve"> respond effectively to this ITT</w:t>
      </w:r>
      <w:r>
        <w:rPr>
          <w:rFonts w:ascii="Arial" w:hAnsi="Arial" w:cs="Arial"/>
          <w:color w:val="000000"/>
          <w:sz w:val="24"/>
          <w:szCs w:val="24"/>
        </w:rPr>
        <w:t>.</w:t>
      </w:r>
    </w:p>
    <w:p w:rsidR="00F746A2" w:rsidRPr="00A947B3" w:rsidRDefault="00F746A2" w:rsidP="00F746A2">
      <w:pPr>
        <w:pStyle w:val="ListParagraph"/>
        <w:numPr>
          <w:ilvl w:val="0"/>
          <w:numId w:val="36"/>
        </w:numPr>
        <w:autoSpaceDE w:val="0"/>
        <w:autoSpaceDN w:val="0"/>
        <w:adjustRightInd w:val="0"/>
        <w:spacing w:after="0" w:line="240" w:lineRule="auto"/>
        <w:rPr>
          <w:rFonts w:ascii="Arial" w:hAnsi="Arial" w:cs="Arial"/>
          <w:color w:val="000000"/>
          <w:sz w:val="24"/>
          <w:szCs w:val="24"/>
        </w:rPr>
      </w:pPr>
      <w:r w:rsidRPr="00A947B3">
        <w:rPr>
          <w:rFonts w:ascii="Arial" w:hAnsi="Arial" w:cs="Arial"/>
          <w:color w:val="000000"/>
          <w:sz w:val="24"/>
          <w:szCs w:val="24"/>
        </w:rPr>
        <w:t xml:space="preserve">Where the </w:t>
      </w:r>
      <w:r w:rsidR="00A947B3" w:rsidRPr="00A947B3">
        <w:rPr>
          <w:rFonts w:ascii="Arial" w:hAnsi="Arial" w:cs="Arial"/>
          <w:color w:val="000000"/>
          <w:sz w:val="24"/>
          <w:szCs w:val="24"/>
        </w:rPr>
        <w:t>Bidder</w:t>
      </w:r>
      <w:r w:rsidRPr="00A947B3">
        <w:rPr>
          <w:rFonts w:ascii="Arial" w:hAnsi="Arial" w:cs="Arial"/>
          <w:color w:val="000000"/>
          <w:sz w:val="24"/>
          <w:szCs w:val="24"/>
        </w:rPr>
        <w:t xml:space="preserve"> is a company, the</w:t>
      </w:r>
      <w:r w:rsidR="004D609A" w:rsidRPr="00A947B3">
        <w:rPr>
          <w:rFonts w:ascii="Arial" w:hAnsi="Arial" w:cs="Arial"/>
          <w:color w:val="000000"/>
          <w:sz w:val="24"/>
          <w:szCs w:val="24"/>
        </w:rPr>
        <w:t xml:space="preserve"> Tender</w:t>
      </w:r>
      <w:r w:rsidRPr="00A947B3">
        <w:rPr>
          <w:rFonts w:ascii="Arial" w:hAnsi="Arial" w:cs="Arial"/>
          <w:color w:val="000000"/>
          <w:sz w:val="24"/>
          <w:szCs w:val="24"/>
        </w:rPr>
        <w:t xml:space="preserve"> must be signed by a duly authorised representative of that company. </w:t>
      </w:r>
    </w:p>
    <w:p w:rsidR="00F746A2" w:rsidRPr="003505D1" w:rsidRDefault="00F746A2" w:rsidP="00F746A2">
      <w:pPr>
        <w:autoSpaceDE w:val="0"/>
        <w:autoSpaceDN w:val="0"/>
        <w:adjustRightInd w:val="0"/>
        <w:spacing w:after="0" w:line="240" w:lineRule="auto"/>
        <w:rPr>
          <w:rFonts w:ascii="Arial" w:hAnsi="Arial" w:cs="Arial"/>
          <w:color w:val="000000"/>
          <w:sz w:val="24"/>
          <w:szCs w:val="24"/>
        </w:rPr>
      </w:pPr>
    </w:p>
    <w:p w:rsidR="00F746A2" w:rsidRPr="003505D1" w:rsidRDefault="00F746A2" w:rsidP="00F746A2">
      <w:pPr>
        <w:autoSpaceDE w:val="0"/>
        <w:autoSpaceDN w:val="0"/>
        <w:adjustRightInd w:val="0"/>
        <w:spacing w:after="0" w:line="240" w:lineRule="auto"/>
        <w:rPr>
          <w:rFonts w:ascii="Arial" w:hAnsi="Arial" w:cs="Arial"/>
          <w:color w:val="000000"/>
          <w:sz w:val="24"/>
          <w:szCs w:val="24"/>
        </w:rPr>
      </w:pPr>
    </w:p>
    <w:p w:rsidR="00F746A2" w:rsidRPr="00A947B3" w:rsidRDefault="00A947B3" w:rsidP="00F746A2">
      <w:pPr>
        <w:autoSpaceDE w:val="0"/>
        <w:autoSpaceDN w:val="0"/>
        <w:adjustRightInd w:val="0"/>
        <w:spacing w:after="0" w:line="240" w:lineRule="auto"/>
        <w:rPr>
          <w:rFonts w:ascii="Arial" w:hAnsi="Arial" w:cs="Arial"/>
          <w:b/>
          <w:color w:val="000000"/>
          <w:sz w:val="24"/>
          <w:szCs w:val="24"/>
        </w:rPr>
      </w:pPr>
      <w:r w:rsidRPr="00A947B3">
        <w:rPr>
          <w:rFonts w:ascii="Arial" w:hAnsi="Arial" w:cs="Arial"/>
          <w:b/>
          <w:color w:val="000000"/>
          <w:sz w:val="24"/>
          <w:szCs w:val="24"/>
        </w:rPr>
        <w:t>9.1</w:t>
      </w:r>
      <w:r w:rsidR="008920CD" w:rsidRPr="00A947B3">
        <w:rPr>
          <w:rFonts w:ascii="Arial" w:hAnsi="Arial" w:cs="Arial"/>
          <w:b/>
          <w:color w:val="000000"/>
          <w:sz w:val="24"/>
          <w:szCs w:val="24"/>
        </w:rPr>
        <w:t xml:space="preserve"> </w:t>
      </w:r>
      <w:r w:rsidR="008920CD" w:rsidRPr="00A947B3">
        <w:rPr>
          <w:rFonts w:ascii="Arial" w:hAnsi="Arial" w:cs="Arial"/>
          <w:b/>
          <w:color w:val="000000"/>
          <w:sz w:val="24"/>
          <w:szCs w:val="24"/>
          <w:u w:val="single"/>
        </w:rPr>
        <w:t>Submission of Tenders</w:t>
      </w:r>
    </w:p>
    <w:p w:rsidR="001637CE" w:rsidRPr="003505D1" w:rsidRDefault="001637CE" w:rsidP="00F746A2">
      <w:pPr>
        <w:autoSpaceDE w:val="0"/>
        <w:autoSpaceDN w:val="0"/>
        <w:adjustRightInd w:val="0"/>
        <w:spacing w:after="0" w:line="240" w:lineRule="auto"/>
        <w:rPr>
          <w:rFonts w:ascii="Arial" w:hAnsi="Arial" w:cs="Arial"/>
          <w:color w:val="000000"/>
          <w:sz w:val="24"/>
          <w:szCs w:val="24"/>
        </w:rPr>
      </w:pPr>
    </w:p>
    <w:p w:rsidR="00F746A2" w:rsidRPr="003505D1" w:rsidRDefault="00F746A2" w:rsidP="00F746A2">
      <w:pPr>
        <w:autoSpaceDE w:val="0"/>
        <w:autoSpaceDN w:val="0"/>
        <w:adjustRightInd w:val="0"/>
        <w:spacing w:after="0" w:line="240" w:lineRule="auto"/>
        <w:rPr>
          <w:rFonts w:ascii="Arial" w:hAnsi="Arial" w:cs="Arial"/>
          <w:color w:val="000000"/>
          <w:sz w:val="24"/>
          <w:szCs w:val="24"/>
        </w:rPr>
      </w:pPr>
      <w:r w:rsidRPr="003505D1">
        <w:rPr>
          <w:rFonts w:ascii="Arial" w:hAnsi="Arial" w:cs="Arial"/>
          <w:color w:val="000000"/>
          <w:sz w:val="24"/>
          <w:szCs w:val="24"/>
        </w:rPr>
        <w:t>Each Respondent must submit a</w:t>
      </w:r>
      <w:r w:rsidR="00A947B3">
        <w:rPr>
          <w:rFonts w:ascii="Arial" w:hAnsi="Arial" w:cs="Arial"/>
          <w:color w:val="000000"/>
          <w:sz w:val="24"/>
          <w:szCs w:val="24"/>
        </w:rPr>
        <w:t xml:space="preserve"> Tender that meets the </w:t>
      </w:r>
      <w:r w:rsidRPr="003505D1">
        <w:rPr>
          <w:rFonts w:ascii="Arial" w:hAnsi="Arial" w:cs="Arial"/>
          <w:color w:val="000000"/>
          <w:sz w:val="24"/>
          <w:szCs w:val="24"/>
        </w:rPr>
        <w:t xml:space="preserve">Council’s minimum requirements, operating as a standalone bid and not be dependent on any other bid or any other factors external to the </w:t>
      </w:r>
      <w:r w:rsidR="00A947B3">
        <w:rPr>
          <w:rFonts w:ascii="Arial" w:hAnsi="Arial" w:cs="Arial"/>
          <w:color w:val="000000"/>
          <w:sz w:val="24"/>
          <w:szCs w:val="24"/>
        </w:rPr>
        <w:t>Tender</w:t>
      </w:r>
      <w:r w:rsidRPr="003505D1">
        <w:rPr>
          <w:rFonts w:ascii="Arial" w:hAnsi="Arial" w:cs="Arial"/>
          <w:color w:val="000000"/>
          <w:sz w:val="24"/>
          <w:szCs w:val="24"/>
        </w:rPr>
        <w:t xml:space="preserve"> itself. </w:t>
      </w:r>
    </w:p>
    <w:p w:rsidR="00F746A2" w:rsidRPr="003505D1" w:rsidRDefault="00F746A2" w:rsidP="00F746A2">
      <w:pPr>
        <w:autoSpaceDE w:val="0"/>
        <w:autoSpaceDN w:val="0"/>
        <w:adjustRightInd w:val="0"/>
        <w:spacing w:after="0" w:line="240" w:lineRule="auto"/>
        <w:rPr>
          <w:rFonts w:ascii="Arial" w:hAnsi="Arial" w:cs="Arial"/>
          <w:color w:val="000000"/>
          <w:sz w:val="24"/>
          <w:szCs w:val="24"/>
        </w:rPr>
      </w:pPr>
    </w:p>
    <w:p w:rsidR="00F746A2" w:rsidRPr="003505D1" w:rsidRDefault="00F746A2" w:rsidP="00F746A2">
      <w:pPr>
        <w:autoSpaceDE w:val="0"/>
        <w:autoSpaceDN w:val="0"/>
        <w:adjustRightInd w:val="0"/>
        <w:spacing w:after="0" w:line="240" w:lineRule="auto"/>
        <w:rPr>
          <w:rFonts w:ascii="Arial" w:hAnsi="Arial" w:cs="Arial"/>
          <w:color w:val="000000"/>
          <w:sz w:val="24"/>
          <w:szCs w:val="24"/>
        </w:rPr>
      </w:pPr>
      <w:r w:rsidRPr="003505D1">
        <w:rPr>
          <w:rFonts w:ascii="Arial" w:hAnsi="Arial" w:cs="Arial"/>
          <w:color w:val="000000"/>
          <w:sz w:val="24"/>
          <w:szCs w:val="24"/>
        </w:rPr>
        <w:t xml:space="preserve">That is, the </w:t>
      </w:r>
      <w:r w:rsidR="008920CD" w:rsidRPr="003505D1">
        <w:rPr>
          <w:rFonts w:ascii="Arial" w:hAnsi="Arial" w:cs="Arial"/>
          <w:color w:val="000000"/>
          <w:sz w:val="24"/>
          <w:szCs w:val="24"/>
        </w:rPr>
        <w:t>Tender</w:t>
      </w:r>
      <w:r w:rsidRPr="003505D1">
        <w:rPr>
          <w:rFonts w:ascii="Arial" w:hAnsi="Arial" w:cs="Arial"/>
          <w:color w:val="000000"/>
          <w:sz w:val="24"/>
          <w:szCs w:val="24"/>
        </w:rPr>
        <w:t xml:space="preserve"> must be capable of being accepted by the Council in its own right. </w:t>
      </w:r>
    </w:p>
    <w:p w:rsidR="00F746A2" w:rsidRPr="003505D1" w:rsidRDefault="00F746A2" w:rsidP="00F746A2">
      <w:pPr>
        <w:autoSpaceDE w:val="0"/>
        <w:autoSpaceDN w:val="0"/>
        <w:adjustRightInd w:val="0"/>
        <w:spacing w:after="0" w:line="240" w:lineRule="auto"/>
        <w:rPr>
          <w:rFonts w:ascii="Arial" w:hAnsi="Arial" w:cs="Arial"/>
          <w:color w:val="000000"/>
          <w:sz w:val="24"/>
          <w:szCs w:val="24"/>
        </w:rPr>
      </w:pPr>
    </w:p>
    <w:p w:rsidR="00F746A2" w:rsidRPr="00A947B3" w:rsidRDefault="00A947B3" w:rsidP="00F746A2">
      <w:pPr>
        <w:autoSpaceDE w:val="0"/>
        <w:autoSpaceDN w:val="0"/>
        <w:adjustRightInd w:val="0"/>
        <w:spacing w:after="0" w:line="240" w:lineRule="auto"/>
        <w:rPr>
          <w:rFonts w:ascii="Arial" w:hAnsi="Arial" w:cs="Arial"/>
          <w:b/>
          <w:color w:val="000000"/>
          <w:sz w:val="24"/>
          <w:szCs w:val="24"/>
        </w:rPr>
      </w:pPr>
      <w:r w:rsidRPr="00A947B3">
        <w:rPr>
          <w:rFonts w:ascii="Arial" w:hAnsi="Arial" w:cs="Arial"/>
          <w:b/>
          <w:color w:val="000000"/>
          <w:sz w:val="24"/>
          <w:szCs w:val="24"/>
        </w:rPr>
        <w:t>9.2</w:t>
      </w:r>
      <w:r>
        <w:rPr>
          <w:rFonts w:ascii="Arial" w:hAnsi="Arial" w:cs="Arial"/>
          <w:b/>
          <w:color w:val="000000"/>
          <w:sz w:val="24"/>
          <w:szCs w:val="24"/>
        </w:rPr>
        <w:t xml:space="preserve"> </w:t>
      </w:r>
      <w:r w:rsidR="00F746A2" w:rsidRPr="00A947B3">
        <w:rPr>
          <w:rFonts w:ascii="Arial" w:hAnsi="Arial" w:cs="Arial"/>
          <w:b/>
          <w:color w:val="000000"/>
          <w:sz w:val="24"/>
          <w:szCs w:val="24"/>
          <w:u w:val="single"/>
        </w:rPr>
        <w:t>Warnings and disclaimers</w:t>
      </w:r>
      <w:r w:rsidR="00F746A2" w:rsidRPr="00A947B3">
        <w:rPr>
          <w:rFonts w:ascii="Arial" w:hAnsi="Arial" w:cs="Arial"/>
          <w:b/>
          <w:color w:val="000000"/>
          <w:sz w:val="24"/>
          <w:szCs w:val="24"/>
        </w:rPr>
        <w:t xml:space="preserve"> </w:t>
      </w:r>
    </w:p>
    <w:p w:rsidR="00F746A2" w:rsidRPr="003505D1" w:rsidRDefault="00F746A2" w:rsidP="00F746A2">
      <w:pPr>
        <w:autoSpaceDE w:val="0"/>
        <w:autoSpaceDN w:val="0"/>
        <w:adjustRightInd w:val="0"/>
        <w:spacing w:after="0" w:line="240" w:lineRule="auto"/>
        <w:rPr>
          <w:rFonts w:ascii="Arial" w:hAnsi="Arial" w:cs="Arial"/>
          <w:color w:val="000000"/>
          <w:sz w:val="24"/>
          <w:szCs w:val="24"/>
        </w:rPr>
      </w:pPr>
    </w:p>
    <w:p w:rsidR="00F746A2" w:rsidRPr="003505D1" w:rsidRDefault="00F746A2" w:rsidP="00F746A2">
      <w:pPr>
        <w:autoSpaceDE w:val="0"/>
        <w:autoSpaceDN w:val="0"/>
        <w:adjustRightInd w:val="0"/>
        <w:spacing w:after="0" w:line="240" w:lineRule="auto"/>
        <w:rPr>
          <w:rFonts w:ascii="Arial" w:hAnsi="Arial" w:cs="Arial"/>
          <w:color w:val="000000"/>
          <w:sz w:val="24"/>
          <w:szCs w:val="24"/>
        </w:rPr>
      </w:pPr>
      <w:r w:rsidRPr="003505D1">
        <w:rPr>
          <w:rFonts w:ascii="Arial" w:hAnsi="Arial" w:cs="Arial"/>
          <w:color w:val="000000"/>
          <w:sz w:val="24"/>
          <w:szCs w:val="24"/>
        </w:rPr>
        <w:t>While the i</w:t>
      </w:r>
      <w:r w:rsidR="008920CD" w:rsidRPr="003505D1">
        <w:rPr>
          <w:rFonts w:ascii="Arial" w:hAnsi="Arial" w:cs="Arial"/>
          <w:color w:val="000000"/>
          <w:sz w:val="24"/>
          <w:szCs w:val="24"/>
        </w:rPr>
        <w:t>nformation contained in this ITT</w:t>
      </w:r>
      <w:r w:rsidRPr="003505D1">
        <w:rPr>
          <w:rFonts w:ascii="Arial" w:hAnsi="Arial" w:cs="Arial"/>
          <w:color w:val="000000"/>
          <w:sz w:val="24"/>
          <w:szCs w:val="24"/>
        </w:rPr>
        <w:t xml:space="preserve"> is believed to be correct at the time of issue, the Council, its advisors and any other awarding authorities will not accept any liability for its accuracy, adequacy or completeness, nor will any express or implied warranty be given. This exclusion extends to liability in relation to any statement, opinion or conclusion contained i</w:t>
      </w:r>
      <w:r w:rsidR="008920CD" w:rsidRPr="003505D1">
        <w:rPr>
          <w:rFonts w:ascii="Arial" w:hAnsi="Arial" w:cs="Arial"/>
          <w:color w:val="000000"/>
          <w:sz w:val="24"/>
          <w:szCs w:val="24"/>
        </w:rPr>
        <w:t>n or any omission from, this ITT</w:t>
      </w:r>
      <w:r w:rsidRPr="003505D1">
        <w:rPr>
          <w:rFonts w:ascii="Arial" w:hAnsi="Arial" w:cs="Arial"/>
          <w:color w:val="000000"/>
          <w:sz w:val="24"/>
          <w:szCs w:val="24"/>
        </w:rPr>
        <w:t xml:space="preserve"> (including its appendices) and in respect of any other written or oral communication transmitted (or otherwise made available) to any </w:t>
      </w:r>
      <w:r w:rsidR="00A947B3">
        <w:rPr>
          <w:rFonts w:ascii="Arial" w:hAnsi="Arial" w:cs="Arial"/>
          <w:color w:val="000000"/>
          <w:sz w:val="24"/>
          <w:szCs w:val="24"/>
        </w:rPr>
        <w:t>Bidder</w:t>
      </w:r>
      <w:r w:rsidRPr="003505D1">
        <w:rPr>
          <w:rFonts w:ascii="Arial" w:hAnsi="Arial" w:cs="Arial"/>
          <w:color w:val="000000"/>
          <w:sz w:val="24"/>
          <w:szCs w:val="24"/>
        </w:rPr>
        <w:t xml:space="preserve">s. This exclusion does not extend to any fraudulent misrepresentation made by or on behalf of the Council. </w:t>
      </w:r>
    </w:p>
    <w:p w:rsidR="00F746A2" w:rsidRPr="003505D1" w:rsidRDefault="00F746A2" w:rsidP="00F746A2">
      <w:pPr>
        <w:autoSpaceDE w:val="0"/>
        <w:autoSpaceDN w:val="0"/>
        <w:adjustRightInd w:val="0"/>
        <w:spacing w:after="0" w:line="240" w:lineRule="auto"/>
        <w:rPr>
          <w:rFonts w:ascii="Arial" w:hAnsi="Arial" w:cs="Arial"/>
          <w:color w:val="000000"/>
          <w:sz w:val="24"/>
          <w:szCs w:val="24"/>
        </w:rPr>
      </w:pPr>
    </w:p>
    <w:p w:rsidR="00A947B3" w:rsidRDefault="00A947B3">
      <w:pPr>
        <w:rPr>
          <w:rFonts w:ascii="Arial" w:hAnsi="Arial" w:cs="Arial"/>
          <w:b/>
          <w:color w:val="000000"/>
          <w:sz w:val="24"/>
          <w:szCs w:val="24"/>
        </w:rPr>
      </w:pPr>
      <w:r>
        <w:rPr>
          <w:rFonts w:ascii="Arial" w:hAnsi="Arial" w:cs="Arial"/>
          <w:b/>
          <w:color w:val="000000"/>
          <w:sz w:val="24"/>
          <w:szCs w:val="24"/>
        </w:rPr>
        <w:br w:type="page"/>
      </w:r>
    </w:p>
    <w:p w:rsidR="00A947B3" w:rsidRDefault="00A947B3" w:rsidP="00F746A2">
      <w:pPr>
        <w:autoSpaceDE w:val="0"/>
        <w:autoSpaceDN w:val="0"/>
        <w:adjustRightInd w:val="0"/>
        <w:spacing w:after="0" w:line="240" w:lineRule="auto"/>
        <w:rPr>
          <w:rFonts w:ascii="Arial" w:hAnsi="Arial" w:cs="Arial"/>
          <w:b/>
          <w:color w:val="000000"/>
          <w:sz w:val="24"/>
          <w:szCs w:val="24"/>
        </w:rPr>
      </w:pPr>
    </w:p>
    <w:p w:rsidR="00F746A2" w:rsidRPr="00A947B3" w:rsidRDefault="00A947B3" w:rsidP="00F746A2">
      <w:pPr>
        <w:autoSpaceDE w:val="0"/>
        <w:autoSpaceDN w:val="0"/>
        <w:adjustRightInd w:val="0"/>
        <w:spacing w:after="0" w:line="240" w:lineRule="auto"/>
        <w:rPr>
          <w:rFonts w:ascii="Arial" w:hAnsi="Arial" w:cs="Arial"/>
          <w:b/>
          <w:color w:val="000000"/>
          <w:sz w:val="24"/>
          <w:szCs w:val="24"/>
        </w:rPr>
      </w:pPr>
      <w:r w:rsidRPr="00A947B3">
        <w:rPr>
          <w:rFonts w:ascii="Arial" w:hAnsi="Arial" w:cs="Arial"/>
          <w:b/>
          <w:color w:val="000000"/>
          <w:sz w:val="24"/>
          <w:szCs w:val="24"/>
        </w:rPr>
        <w:t>9.3</w:t>
      </w:r>
      <w:r w:rsidR="00F746A2" w:rsidRPr="00A947B3">
        <w:rPr>
          <w:rFonts w:ascii="Arial" w:hAnsi="Arial" w:cs="Arial"/>
          <w:b/>
          <w:color w:val="000000"/>
          <w:sz w:val="24"/>
          <w:szCs w:val="24"/>
        </w:rPr>
        <w:t xml:space="preserve"> </w:t>
      </w:r>
      <w:r w:rsidR="00F746A2" w:rsidRPr="00A947B3">
        <w:rPr>
          <w:rFonts w:ascii="Arial" w:hAnsi="Arial" w:cs="Arial"/>
          <w:b/>
          <w:color w:val="000000"/>
          <w:sz w:val="24"/>
          <w:szCs w:val="24"/>
          <w:u w:val="single"/>
        </w:rPr>
        <w:t>Confidentiality and Freedom of Information</w:t>
      </w:r>
      <w:r w:rsidR="00F746A2" w:rsidRPr="00A947B3">
        <w:rPr>
          <w:rFonts w:ascii="Arial" w:hAnsi="Arial" w:cs="Arial"/>
          <w:b/>
          <w:color w:val="000000"/>
          <w:sz w:val="24"/>
          <w:szCs w:val="24"/>
        </w:rPr>
        <w:t xml:space="preserve"> </w:t>
      </w:r>
    </w:p>
    <w:p w:rsidR="00F746A2" w:rsidRPr="003505D1" w:rsidRDefault="00F746A2" w:rsidP="00F746A2">
      <w:pPr>
        <w:autoSpaceDE w:val="0"/>
        <w:autoSpaceDN w:val="0"/>
        <w:adjustRightInd w:val="0"/>
        <w:spacing w:after="0" w:line="240" w:lineRule="auto"/>
        <w:rPr>
          <w:rFonts w:ascii="Arial" w:hAnsi="Arial" w:cs="Arial"/>
          <w:color w:val="000000"/>
          <w:sz w:val="24"/>
          <w:szCs w:val="24"/>
        </w:rPr>
      </w:pPr>
    </w:p>
    <w:p w:rsidR="00F746A2" w:rsidRPr="003505D1" w:rsidRDefault="008920CD" w:rsidP="00F746A2">
      <w:pPr>
        <w:autoSpaceDE w:val="0"/>
        <w:autoSpaceDN w:val="0"/>
        <w:adjustRightInd w:val="0"/>
        <w:spacing w:after="0" w:line="240" w:lineRule="auto"/>
        <w:rPr>
          <w:rFonts w:ascii="Arial" w:hAnsi="Arial" w:cs="Arial"/>
          <w:color w:val="000000"/>
          <w:sz w:val="24"/>
          <w:szCs w:val="24"/>
        </w:rPr>
      </w:pPr>
      <w:r w:rsidRPr="003505D1">
        <w:rPr>
          <w:rFonts w:ascii="Arial" w:hAnsi="Arial" w:cs="Arial"/>
          <w:color w:val="000000"/>
          <w:sz w:val="24"/>
          <w:szCs w:val="24"/>
        </w:rPr>
        <w:t>This ITT</w:t>
      </w:r>
      <w:r w:rsidR="00F746A2" w:rsidRPr="003505D1">
        <w:rPr>
          <w:rFonts w:ascii="Arial" w:hAnsi="Arial" w:cs="Arial"/>
          <w:color w:val="000000"/>
          <w:sz w:val="24"/>
          <w:szCs w:val="24"/>
        </w:rPr>
        <w:t xml:space="preserve"> is made available on condition that its contents (including the fact that the </w:t>
      </w:r>
      <w:r w:rsidR="00A947B3">
        <w:rPr>
          <w:rFonts w:ascii="Arial" w:hAnsi="Arial" w:cs="Arial"/>
          <w:color w:val="000000"/>
          <w:sz w:val="24"/>
          <w:szCs w:val="24"/>
        </w:rPr>
        <w:t>Bidder</w:t>
      </w:r>
      <w:r w:rsidRPr="003505D1">
        <w:rPr>
          <w:rFonts w:ascii="Arial" w:hAnsi="Arial" w:cs="Arial"/>
          <w:color w:val="000000"/>
          <w:sz w:val="24"/>
          <w:szCs w:val="24"/>
        </w:rPr>
        <w:t xml:space="preserve"> has received this ITT</w:t>
      </w:r>
      <w:r w:rsidR="00F746A2" w:rsidRPr="003505D1">
        <w:rPr>
          <w:rFonts w:ascii="Arial" w:hAnsi="Arial" w:cs="Arial"/>
          <w:color w:val="000000"/>
          <w:sz w:val="24"/>
          <w:szCs w:val="24"/>
        </w:rPr>
        <w:t xml:space="preserve">) is kept confidential by the </w:t>
      </w:r>
      <w:r w:rsidR="00A947B3">
        <w:rPr>
          <w:rFonts w:ascii="Arial" w:hAnsi="Arial" w:cs="Arial"/>
          <w:color w:val="000000"/>
          <w:sz w:val="24"/>
          <w:szCs w:val="24"/>
        </w:rPr>
        <w:t>Bidder</w:t>
      </w:r>
      <w:r w:rsidR="00F746A2" w:rsidRPr="003505D1">
        <w:rPr>
          <w:rFonts w:ascii="Arial" w:hAnsi="Arial" w:cs="Arial"/>
          <w:color w:val="000000"/>
          <w:sz w:val="24"/>
          <w:szCs w:val="24"/>
        </w:rPr>
        <w:t xml:space="preserve"> and is not copied, reproduced, distributed or passed to any other person at any time, except for the purpose of enabling the </w:t>
      </w:r>
      <w:r w:rsidR="00A947B3">
        <w:rPr>
          <w:rFonts w:ascii="Arial" w:hAnsi="Arial" w:cs="Arial"/>
          <w:color w:val="000000"/>
          <w:sz w:val="24"/>
          <w:szCs w:val="24"/>
        </w:rPr>
        <w:t xml:space="preserve">Bidder </w:t>
      </w:r>
      <w:r w:rsidR="00F746A2" w:rsidRPr="003505D1">
        <w:rPr>
          <w:rFonts w:ascii="Arial" w:hAnsi="Arial" w:cs="Arial"/>
          <w:color w:val="000000"/>
          <w:sz w:val="24"/>
          <w:szCs w:val="24"/>
        </w:rPr>
        <w:t xml:space="preserve">to submit a </w:t>
      </w:r>
      <w:r w:rsidRPr="003505D1">
        <w:rPr>
          <w:rFonts w:ascii="Arial" w:hAnsi="Arial" w:cs="Arial"/>
          <w:color w:val="000000"/>
          <w:sz w:val="24"/>
          <w:szCs w:val="24"/>
        </w:rPr>
        <w:t>Tender</w:t>
      </w:r>
      <w:r w:rsidR="00F746A2" w:rsidRPr="003505D1">
        <w:rPr>
          <w:rFonts w:ascii="Arial" w:hAnsi="Arial" w:cs="Arial"/>
          <w:color w:val="000000"/>
          <w:sz w:val="24"/>
          <w:szCs w:val="24"/>
        </w:rPr>
        <w:t xml:space="preserve">. </w:t>
      </w:r>
    </w:p>
    <w:p w:rsidR="00F746A2" w:rsidRPr="003505D1" w:rsidRDefault="00F746A2" w:rsidP="00F746A2">
      <w:pPr>
        <w:autoSpaceDE w:val="0"/>
        <w:autoSpaceDN w:val="0"/>
        <w:adjustRightInd w:val="0"/>
        <w:spacing w:after="0" w:line="240" w:lineRule="auto"/>
        <w:rPr>
          <w:rFonts w:ascii="Arial" w:hAnsi="Arial" w:cs="Arial"/>
          <w:color w:val="000000"/>
          <w:sz w:val="24"/>
          <w:szCs w:val="24"/>
        </w:rPr>
      </w:pPr>
    </w:p>
    <w:p w:rsidR="00F746A2" w:rsidRPr="003505D1" w:rsidRDefault="00F746A2" w:rsidP="00F746A2">
      <w:pPr>
        <w:autoSpaceDE w:val="0"/>
        <w:autoSpaceDN w:val="0"/>
        <w:adjustRightInd w:val="0"/>
        <w:spacing w:after="0" w:line="240" w:lineRule="auto"/>
        <w:rPr>
          <w:rFonts w:ascii="Arial" w:hAnsi="Arial" w:cs="Arial"/>
          <w:color w:val="000000"/>
          <w:sz w:val="24"/>
          <w:szCs w:val="24"/>
        </w:rPr>
      </w:pPr>
      <w:r w:rsidRPr="003505D1">
        <w:rPr>
          <w:rFonts w:ascii="Arial" w:hAnsi="Arial" w:cs="Arial"/>
          <w:color w:val="000000"/>
          <w:sz w:val="24"/>
          <w:szCs w:val="24"/>
        </w:rPr>
        <w:t xml:space="preserve">As a public body, the Council is subject to the provisions of the Freedom of Information Act 2000 (FOIA) in respect of information it holds (including third-party information). Any member of the public or other interested party may make a request for information. </w:t>
      </w:r>
    </w:p>
    <w:p w:rsidR="00F746A2" w:rsidRPr="003505D1" w:rsidRDefault="00F746A2" w:rsidP="00F746A2">
      <w:pPr>
        <w:autoSpaceDE w:val="0"/>
        <w:autoSpaceDN w:val="0"/>
        <w:adjustRightInd w:val="0"/>
        <w:spacing w:after="0" w:line="240" w:lineRule="auto"/>
        <w:rPr>
          <w:rFonts w:ascii="Arial" w:hAnsi="Arial" w:cs="Arial"/>
          <w:color w:val="000000"/>
          <w:sz w:val="24"/>
          <w:szCs w:val="24"/>
        </w:rPr>
      </w:pPr>
    </w:p>
    <w:p w:rsidR="00F746A2" w:rsidRPr="003505D1" w:rsidRDefault="00A947B3" w:rsidP="00F746A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Bidders</w:t>
      </w:r>
      <w:r w:rsidR="00F746A2" w:rsidRPr="003505D1">
        <w:rPr>
          <w:rFonts w:ascii="Arial" w:hAnsi="Arial" w:cs="Arial"/>
          <w:color w:val="000000"/>
          <w:sz w:val="24"/>
          <w:szCs w:val="24"/>
        </w:rPr>
        <w:t xml:space="preserve"> should be aware that, in compliance with its transparency obligations, the Council routinely publishes details of its contract(s), including the contract values and the identities of its suppliers on its website without consulting the provider of that information. </w:t>
      </w:r>
    </w:p>
    <w:p w:rsidR="00F746A2" w:rsidRPr="003505D1" w:rsidRDefault="00F746A2" w:rsidP="00F746A2">
      <w:pPr>
        <w:autoSpaceDE w:val="0"/>
        <w:autoSpaceDN w:val="0"/>
        <w:adjustRightInd w:val="0"/>
        <w:spacing w:after="0" w:line="240" w:lineRule="auto"/>
        <w:rPr>
          <w:rFonts w:ascii="Arial" w:hAnsi="Arial" w:cs="Arial"/>
          <w:color w:val="000000"/>
          <w:sz w:val="24"/>
          <w:szCs w:val="24"/>
        </w:rPr>
      </w:pPr>
    </w:p>
    <w:p w:rsidR="00F746A2" w:rsidRPr="003505D1" w:rsidRDefault="00F746A2" w:rsidP="00F746A2">
      <w:pPr>
        <w:autoSpaceDE w:val="0"/>
        <w:autoSpaceDN w:val="0"/>
        <w:adjustRightInd w:val="0"/>
        <w:spacing w:after="0" w:line="240" w:lineRule="auto"/>
        <w:rPr>
          <w:rFonts w:ascii="Arial" w:hAnsi="Arial" w:cs="Arial"/>
          <w:color w:val="000000"/>
          <w:sz w:val="24"/>
          <w:szCs w:val="24"/>
        </w:rPr>
      </w:pPr>
      <w:r w:rsidRPr="003505D1">
        <w:rPr>
          <w:rFonts w:ascii="Arial" w:hAnsi="Arial" w:cs="Arial"/>
          <w:color w:val="000000"/>
          <w:sz w:val="24"/>
          <w:szCs w:val="24"/>
        </w:rPr>
        <w:t xml:space="preserve">The Council shall treat all </w:t>
      </w:r>
      <w:r w:rsidR="00A947B3">
        <w:rPr>
          <w:rFonts w:ascii="Arial" w:hAnsi="Arial" w:cs="Arial"/>
          <w:color w:val="000000"/>
          <w:sz w:val="24"/>
          <w:szCs w:val="24"/>
        </w:rPr>
        <w:t>Bidders’ submissions</w:t>
      </w:r>
      <w:r w:rsidRPr="003505D1">
        <w:rPr>
          <w:rFonts w:ascii="Arial" w:hAnsi="Arial" w:cs="Arial"/>
          <w:color w:val="000000"/>
          <w:sz w:val="24"/>
          <w:szCs w:val="24"/>
        </w:rPr>
        <w:t xml:space="preserve"> as confidential during the procurement process. Requests for information received following the procurement process shall be considered on a case-by-case basis, applying the principles of FOIA, which permits certain information to be withheld, for example where disclosure would be prejudicial to a party’s commercial interests, and in accordance with the Council’s transparency obligations. </w:t>
      </w:r>
    </w:p>
    <w:p w:rsidR="00F746A2" w:rsidRPr="003505D1" w:rsidRDefault="00F746A2" w:rsidP="00F746A2">
      <w:pPr>
        <w:autoSpaceDE w:val="0"/>
        <w:autoSpaceDN w:val="0"/>
        <w:adjustRightInd w:val="0"/>
        <w:spacing w:after="0" w:line="240" w:lineRule="auto"/>
        <w:rPr>
          <w:rFonts w:ascii="Arial" w:hAnsi="Arial" w:cs="Arial"/>
          <w:color w:val="000000"/>
          <w:sz w:val="24"/>
          <w:szCs w:val="24"/>
        </w:rPr>
      </w:pPr>
    </w:p>
    <w:p w:rsidR="00F746A2" w:rsidRPr="003505D1" w:rsidRDefault="00F746A2" w:rsidP="00F746A2">
      <w:pPr>
        <w:autoSpaceDE w:val="0"/>
        <w:autoSpaceDN w:val="0"/>
        <w:adjustRightInd w:val="0"/>
        <w:spacing w:after="0" w:line="240" w:lineRule="auto"/>
        <w:rPr>
          <w:rFonts w:ascii="Arial" w:hAnsi="Arial" w:cs="Arial"/>
          <w:color w:val="000000"/>
          <w:sz w:val="24"/>
          <w:szCs w:val="24"/>
        </w:rPr>
      </w:pPr>
      <w:r w:rsidRPr="003505D1">
        <w:rPr>
          <w:rFonts w:ascii="Arial" w:hAnsi="Arial" w:cs="Arial"/>
          <w:color w:val="000000"/>
          <w:sz w:val="24"/>
          <w:szCs w:val="24"/>
        </w:rPr>
        <w:t xml:space="preserve">Therefore, </w:t>
      </w:r>
      <w:r w:rsidR="00A947B3">
        <w:rPr>
          <w:rFonts w:ascii="Arial" w:hAnsi="Arial" w:cs="Arial"/>
          <w:color w:val="000000"/>
          <w:sz w:val="24"/>
          <w:szCs w:val="24"/>
        </w:rPr>
        <w:t>Bidders</w:t>
      </w:r>
      <w:r w:rsidRPr="003505D1">
        <w:rPr>
          <w:rFonts w:ascii="Arial" w:hAnsi="Arial" w:cs="Arial"/>
          <w:color w:val="000000"/>
          <w:sz w:val="24"/>
          <w:szCs w:val="24"/>
        </w:rPr>
        <w:t xml:space="preserve"> are responsible for ensuring that any confidential or commercially sensitive information, the disclosure of which would be likely to diminish the </w:t>
      </w:r>
      <w:r w:rsidR="00A947B3">
        <w:rPr>
          <w:rFonts w:ascii="Arial" w:hAnsi="Arial" w:cs="Arial"/>
          <w:color w:val="000000"/>
          <w:sz w:val="24"/>
          <w:szCs w:val="24"/>
        </w:rPr>
        <w:t>Bidders</w:t>
      </w:r>
      <w:r w:rsidRPr="003505D1">
        <w:rPr>
          <w:rFonts w:ascii="Arial" w:hAnsi="Arial" w:cs="Arial"/>
          <w:color w:val="000000"/>
          <w:sz w:val="24"/>
          <w:szCs w:val="24"/>
        </w:rPr>
        <w:t xml:space="preserve"> competitive edge, has been clearly identified to the Council in the template provided </w:t>
      </w:r>
      <w:r w:rsidR="00A947B3">
        <w:rPr>
          <w:rFonts w:ascii="Arial" w:hAnsi="Arial" w:cs="Arial"/>
          <w:color w:val="000000"/>
          <w:sz w:val="24"/>
          <w:szCs w:val="24"/>
        </w:rPr>
        <w:t>(Schedule 1)</w:t>
      </w:r>
      <w:r w:rsidRPr="003505D1">
        <w:rPr>
          <w:rFonts w:ascii="Arial" w:hAnsi="Arial" w:cs="Arial"/>
          <w:color w:val="000000"/>
          <w:sz w:val="24"/>
          <w:szCs w:val="24"/>
        </w:rPr>
        <w:t xml:space="preserve">. </w:t>
      </w:r>
    </w:p>
    <w:p w:rsidR="00F746A2" w:rsidRPr="003505D1" w:rsidRDefault="00F746A2" w:rsidP="00F746A2">
      <w:pPr>
        <w:autoSpaceDE w:val="0"/>
        <w:autoSpaceDN w:val="0"/>
        <w:adjustRightInd w:val="0"/>
        <w:spacing w:after="0" w:line="240" w:lineRule="auto"/>
        <w:rPr>
          <w:rFonts w:ascii="Arial" w:hAnsi="Arial" w:cs="Arial"/>
          <w:color w:val="000000"/>
          <w:sz w:val="24"/>
          <w:szCs w:val="24"/>
        </w:rPr>
      </w:pPr>
    </w:p>
    <w:p w:rsidR="00F746A2" w:rsidRPr="00A947B3" w:rsidRDefault="00A947B3" w:rsidP="00F746A2">
      <w:pPr>
        <w:autoSpaceDE w:val="0"/>
        <w:autoSpaceDN w:val="0"/>
        <w:adjustRightInd w:val="0"/>
        <w:spacing w:after="0" w:line="240" w:lineRule="auto"/>
        <w:rPr>
          <w:rFonts w:ascii="Arial" w:hAnsi="Arial" w:cs="Arial"/>
          <w:color w:val="000000"/>
          <w:sz w:val="24"/>
          <w:szCs w:val="24"/>
        </w:rPr>
      </w:pPr>
      <w:r w:rsidRPr="00A947B3">
        <w:rPr>
          <w:rFonts w:ascii="Arial" w:hAnsi="Arial" w:cs="Arial"/>
          <w:b/>
          <w:color w:val="000000"/>
          <w:sz w:val="24"/>
          <w:szCs w:val="24"/>
        </w:rPr>
        <w:t>9.3</w:t>
      </w:r>
      <w:r w:rsidR="00F746A2" w:rsidRPr="00A947B3">
        <w:rPr>
          <w:rFonts w:ascii="Arial" w:hAnsi="Arial" w:cs="Arial"/>
          <w:b/>
          <w:color w:val="000000"/>
          <w:sz w:val="24"/>
          <w:szCs w:val="24"/>
        </w:rPr>
        <w:t xml:space="preserve"> </w:t>
      </w:r>
      <w:r w:rsidR="00F746A2" w:rsidRPr="00A947B3">
        <w:rPr>
          <w:rFonts w:ascii="Arial" w:hAnsi="Arial" w:cs="Arial"/>
          <w:b/>
          <w:color w:val="000000"/>
          <w:sz w:val="24"/>
          <w:szCs w:val="24"/>
          <w:u w:val="single"/>
        </w:rPr>
        <w:t>Publicity</w:t>
      </w:r>
      <w:r w:rsidR="00F746A2" w:rsidRPr="00A947B3">
        <w:rPr>
          <w:rFonts w:ascii="Arial" w:hAnsi="Arial" w:cs="Arial"/>
          <w:color w:val="000000"/>
          <w:sz w:val="24"/>
          <w:szCs w:val="24"/>
          <w:u w:val="single"/>
        </w:rPr>
        <w:t xml:space="preserve"> </w:t>
      </w:r>
    </w:p>
    <w:p w:rsidR="00F746A2" w:rsidRPr="003505D1" w:rsidRDefault="00F746A2" w:rsidP="00F746A2">
      <w:pPr>
        <w:autoSpaceDE w:val="0"/>
        <w:autoSpaceDN w:val="0"/>
        <w:adjustRightInd w:val="0"/>
        <w:spacing w:after="0" w:line="240" w:lineRule="auto"/>
        <w:rPr>
          <w:rFonts w:ascii="Arial" w:hAnsi="Arial" w:cs="Arial"/>
          <w:color w:val="000000"/>
          <w:sz w:val="24"/>
          <w:szCs w:val="24"/>
        </w:rPr>
      </w:pPr>
    </w:p>
    <w:p w:rsidR="00F746A2" w:rsidRPr="003505D1" w:rsidRDefault="00F746A2" w:rsidP="00F746A2">
      <w:pPr>
        <w:autoSpaceDE w:val="0"/>
        <w:autoSpaceDN w:val="0"/>
        <w:adjustRightInd w:val="0"/>
        <w:spacing w:after="0" w:line="240" w:lineRule="auto"/>
        <w:rPr>
          <w:rFonts w:ascii="Arial" w:hAnsi="Arial" w:cs="Arial"/>
          <w:color w:val="000000"/>
          <w:sz w:val="24"/>
          <w:szCs w:val="24"/>
        </w:rPr>
      </w:pPr>
      <w:r w:rsidRPr="003505D1">
        <w:rPr>
          <w:rFonts w:ascii="Arial" w:hAnsi="Arial" w:cs="Arial"/>
          <w:color w:val="000000"/>
          <w:sz w:val="24"/>
          <w:szCs w:val="24"/>
        </w:rPr>
        <w:t xml:space="preserve">No publicity regarding the </w:t>
      </w:r>
      <w:r w:rsidR="00A947B3">
        <w:rPr>
          <w:rFonts w:ascii="Arial" w:hAnsi="Arial" w:cs="Arial"/>
          <w:color w:val="000000"/>
          <w:sz w:val="24"/>
          <w:szCs w:val="24"/>
        </w:rPr>
        <w:t>s</w:t>
      </w:r>
      <w:r w:rsidRPr="003505D1">
        <w:rPr>
          <w:rFonts w:ascii="Arial" w:hAnsi="Arial" w:cs="Arial"/>
          <w:color w:val="000000"/>
          <w:sz w:val="24"/>
          <w:szCs w:val="24"/>
        </w:rPr>
        <w:t>ervices or the award of any Contract will be permitted unless and until the Council has given express written consent to the relevant communication. For example, no statements may be made to the media regarding the nature of any</w:t>
      </w:r>
      <w:r w:rsidR="00A947B3">
        <w:rPr>
          <w:rFonts w:ascii="Arial" w:hAnsi="Arial" w:cs="Arial"/>
          <w:color w:val="000000"/>
          <w:sz w:val="24"/>
          <w:szCs w:val="24"/>
        </w:rPr>
        <w:t xml:space="preserve"> </w:t>
      </w:r>
      <w:r w:rsidR="008920CD" w:rsidRPr="003505D1">
        <w:rPr>
          <w:rFonts w:ascii="Arial" w:hAnsi="Arial" w:cs="Arial"/>
          <w:color w:val="000000"/>
          <w:sz w:val="24"/>
          <w:szCs w:val="24"/>
        </w:rPr>
        <w:t>Tender</w:t>
      </w:r>
      <w:r w:rsidRPr="003505D1">
        <w:rPr>
          <w:rFonts w:ascii="Arial" w:hAnsi="Arial" w:cs="Arial"/>
          <w:color w:val="000000"/>
          <w:sz w:val="24"/>
          <w:szCs w:val="24"/>
        </w:rPr>
        <w:t xml:space="preserve">, its contents or any proposals relating to it without the prior written consent of the Council. </w:t>
      </w:r>
    </w:p>
    <w:p w:rsidR="00472274" w:rsidRPr="003505D1" w:rsidRDefault="00472274" w:rsidP="00472274">
      <w:pPr>
        <w:rPr>
          <w:rFonts w:ascii="Arial" w:hAnsi="Arial" w:cs="Arial"/>
          <w:color w:val="000000"/>
          <w:sz w:val="24"/>
          <w:szCs w:val="24"/>
        </w:rPr>
      </w:pPr>
    </w:p>
    <w:p w:rsidR="00F062A4" w:rsidRDefault="00F062A4">
      <w:pPr>
        <w:rPr>
          <w:rFonts w:ascii="Arial" w:hAnsi="Arial" w:cs="Arial"/>
          <w:b/>
          <w:sz w:val="24"/>
          <w:szCs w:val="24"/>
        </w:rPr>
      </w:pPr>
      <w:r>
        <w:rPr>
          <w:rFonts w:ascii="Arial" w:hAnsi="Arial" w:cs="Arial"/>
          <w:b/>
          <w:sz w:val="24"/>
          <w:szCs w:val="24"/>
        </w:rPr>
        <w:br w:type="page"/>
      </w:r>
    </w:p>
    <w:p w:rsidR="00F746A2" w:rsidRPr="00A947B3" w:rsidRDefault="00A947B3" w:rsidP="00472274">
      <w:pPr>
        <w:rPr>
          <w:rFonts w:ascii="Arial" w:hAnsi="Arial" w:cs="Arial"/>
          <w:b/>
          <w:color w:val="000000"/>
          <w:sz w:val="24"/>
          <w:szCs w:val="24"/>
        </w:rPr>
      </w:pPr>
      <w:r w:rsidRPr="00A947B3">
        <w:rPr>
          <w:rFonts w:ascii="Arial" w:hAnsi="Arial" w:cs="Arial"/>
          <w:b/>
          <w:sz w:val="24"/>
          <w:szCs w:val="24"/>
        </w:rPr>
        <w:lastRenderedPageBreak/>
        <w:t>9.4</w:t>
      </w:r>
      <w:r w:rsidR="00F746A2" w:rsidRPr="00A947B3">
        <w:rPr>
          <w:rFonts w:ascii="Arial" w:hAnsi="Arial" w:cs="Arial"/>
          <w:b/>
          <w:sz w:val="24"/>
          <w:szCs w:val="24"/>
        </w:rPr>
        <w:t xml:space="preserve"> </w:t>
      </w:r>
      <w:r>
        <w:rPr>
          <w:rFonts w:ascii="Arial" w:hAnsi="Arial" w:cs="Arial"/>
          <w:b/>
          <w:sz w:val="24"/>
          <w:szCs w:val="24"/>
          <w:u w:val="single"/>
        </w:rPr>
        <w:t>Bidders</w:t>
      </w:r>
      <w:r w:rsidR="00F746A2" w:rsidRPr="00A947B3">
        <w:rPr>
          <w:rFonts w:ascii="Arial" w:hAnsi="Arial" w:cs="Arial"/>
          <w:b/>
          <w:sz w:val="24"/>
          <w:szCs w:val="24"/>
          <w:u w:val="single"/>
        </w:rPr>
        <w:t xml:space="preserve"> conduct and conflicts of interest</w:t>
      </w:r>
      <w:r w:rsidR="00F746A2" w:rsidRPr="00A947B3">
        <w:rPr>
          <w:rFonts w:ascii="Arial" w:hAnsi="Arial" w:cs="Arial"/>
          <w:b/>
          <w:sz w:val="24"/>
          <w:szCs w:val="24"/>
        </w:rPr>
        <w:t xml:space="preserve"> </w:t>
      </w:r>
    </w:p>
    <w:p w:rsidR="00F746A2" w:rsidRPr="003505D1" w:rsidRDefault="00F746A2" w:rsidP="00F746A2">
      <w:pPr>
        <w:autoSpaceDE w:val="0"/>
        <w:autoSpaceDN w:val="0"/>
        <w:adjustRightInd w:val="0"/>
        <w:spacing w:after="0" w:line="240" w:lineRule="auto"/>
        <w:rPr>
          <w:rFonts w:ascii="Arial" w:hAnsi="Arial" w:cs="Arial"/>
          <w:sz w:val="24"/>
          <w:szCs w:val="24"/>
        </w:rPr>
      </w:pPr>
      <w:r w:rsidRPr="003505D1">
        <w:rPr>
          <w:rFonts w:ascii="Arial" w:hAnsi="Arial" w:cs="Arial"/>
          <w:sz w:val="24"/>
          <w:szCs w:val="24"/>
        </w:rPr>
        <w:t xml:space="preserve">Any attempt by </w:t>
      </w:r>
      <w:r w:rsidR="00A947B3">
        <w:rPr>
          <w:rFonts w:ascii="Arial" w:hAnsi="Arial" w:cs="Arial"/>
          <w:sz w:val="24"/>
          <w:szCs w:val="24"/>
        </w:rPr>
        <w:t>Bidder</w:t>
      </w:r>
      <w:r w:rsidRPr="003505D1">
        <w:rPr>
          <w:rFonts w:ascii="Arial" w:hAnsi="Arial" w:cs="Arial"/>
          <w:sz w:val="24"/>
          <w:szCs w:val="24"/>
        </w:rPr>
        <w:t xml:space="preserve">s or their advisors to influence the contract award process in any way may result in the Respondent being disqualified. Specifically, </w:t>
      </w:r>
      <w:r w:rsidR="00F062A4">
        <w:rPr>
          <w:rFonts w:ascii="Arial" w:hAnsi="Arial" w:cs="Arial"/>
          <w:sz w:val="24"/>
          <w:szCs w:val="24"/>
        </w:rPr>
        <w:t>Bidder</w:t>
      </w:r>
      <w:r w:rsidRPr="003505D1">
        <w:rPr>
          <w:rFonts w:ascii="Arial" w:hAnsi="Arial" w:cs="Arial"/>
          <w:sz w:val="24"/>
          <w:szCs w:val="24"/>
        </w:rPr>
        <w:t xml:space="preserve">s shall not directly or indirectly at any time: </w:t>
      </w:r>
    </w:p>
    <w:p w:rsidR="00F746A2" w:rsidRPr="003505D1" w:rsidRDefault="00F746A2" w:rsidP="00F746A2">
      <w:pPr>
        <w:autoSpaceDE w:val="0"/>
        <w:autoSpaceDN w:val="0"/>
        <w:adjustRightInd w:val="0"/>
        <w:spacing w:after="141" w:line="240" w:lineRule="auto"/>
        <w:rPr>
          <w:rFonts w:ascii="Arial" w:hAnsi="Arial" w:cs="Arial"/>
          <w:sz w:val="24"/>
          <w:szCs w:val="24"/>
        </w:rPr>
      </w:pPr>
      <w:r w:rsidRPr="003505D1">
        <w:rPr>
          <w:rFonts w:ascii="Arial" w:hAnsi="Arial" w:cs="Arial"/>
          <w:sz w:val="24"/>
          <w:szCs w:val="24"/>
        </w:rPr>
        <w:t xml:space="preserve">• Devise or amend the content of their </w:t>
      </w:r>
      <w:r w:rsidR="008920CD" w:rsidRPr="003505D1">
        <w:rPr>
          <w:rFonts w:ascii="Arial" w:hAnsi="Arial" w:cs="Arial"/>
          <w:sz w:val="24"/>
          <w:szCs w:val="24"/>
        </w:rPr>
        <w:t>Tender</w:t>
      </w:r>
      <w:r w:rsidRPr="003505D1">
        <w:rPr>
          <w:rFonts w:ascii="Arial" w:hAnsi="Arial" w:cs="Arial"/>
          <w:sz w:val="24"/>
          <w:szCs w:val="24"/>
        </w:rPr>
        <w:t xml:space="preserve"> in accordance with any agreement or arrangement with any other person, other than in good faith with a person who is a proposed partner, supplier, or provider of finance. </w:t>
      </w:r>
    </w:p>
    <w:p w:rsidR="00F746A2" w:rsidRPr="003505D1" w:rsidRDefault="00F746A2" w:rsidP="00F746A2">
      <w:pPr>
        <w:autoSpaceDE w:val="0"/>
        <w:autoSpaceDN w:val="0"/>
        <w:adjustRightInd w:val="0"/>
        <w:spacing w:after="141" w:line="240" w:lineRule="auto"/>
        <w:rPr>
          <w:rFonts w:ascii="Arial" w:hAnsi="Arial" w:cs="Arial"/>
          <w:sz w:val="24"/>
          <w:szCs w:val="24"/>
        </w:rPr>
      </w:pPr>
      <w:r w:rsidRPr="003505D1">
        <w:rPr>
          <w:rFonts w:ascii="Arial" w:hAnsi="Arial" w:cs="Arial"/>
          <w:sz w:val="24"/>
          <w:szCs w:val="24"/>
        </w:rPr>
        <w:t>• Enter into any agreement or arrangement with any other person as to the fo</w:t>
      </w:r>
      <w:r w:rsidR="008920CD" w:rsidRPr="003505D1">
        <w:rPr>
          <w:rFonts w:ascii="Arial" w:hAnsi="Arial" w:cs="Arial"/>
          <w:sz w:val="24"/>
          <w:szCs w:val="24"/>
        </w:rPr>
        <w:t>rm or content of any other Tender</w:t>
      </w:r>
      <w:r w:rsidRPr="003505D1">
        <w:rPr>
          <w:rFonts w:ascii="Arial" w:hAnsi="Arial" w:cs="Arial"/>
          <w:sz w:val="24"/>
          <w:szCs w:val="24"/>
        </w:rPr>
        <w:t>, or offer to pay any sum of money or valuable consideration to any person to effect changes to the fo</w:t>
      </w:r>
      <w:r w:rsidR="008920CD" w:rsidRPr="003505D1">
        <w:rPr>
          <w:rFonts w:ascii="Arial" w:hAnsi="Arial" w:cs="Arial"/>
          <w:sz w:val="24"/>
          <w:szCs w:val="24"/>
        </w:rPr>
        <w:t>rm or content of any other Tender</w:t>
      </w:r>
      <w:r w:rsidRPr="003505D1">
        <w:rPr>
          <w:rFonts w:ascii="Arial" w:hAnsi="Arial" w:cs="Arial"/>
          <w:sz w:val="24"/>
          <w:szCs w:val="24"/>
        </w:rPr>
        <w:t xml:space="preserve">. </w:t>
      </w:r>
    </w:p>
    <w:p w:rsidR="00F746A2" w:rsidRPr="003505D1" w:rsidRDefault="00F746A2" w:rsidP="00F746A2">
      <w:pPr>
        <w:autoSpaceDE w:val="0"/>
        <w:autoSpaceDN w:val="0"/>
        <w:adjustRightInd w:val="0"/>
        <w:spacing w:after="141" w:line="240" w:lineRule="auto"/>
        <w:rPr>
          <w:rFonts w:ascii="Arial" w:hAnsi="Arial" w:cs="Arial"/>
          <w:sz w:val="24"/>
          <w:szCs w:val="24"/>
        </w:rPr>
      </w:pPr>
      <w:r w:rsidRPr="003505D1">
        <w:rPr>
          <w:rFonts w:ascii="Arial" w:hAnsi="Arial" w:cs="Arial"/>
          <w:sz w:val="24"/>
          <w:szCs w:val="24"/>
        </w:rPr>
        <w:t>• Enter into any agreement or arrangement with any other person that has the effect of prohibiting or excluding tha</w:t>
      </w:r>
      <w:r w:rsidR="008920CD" w:rsidRPr="003505D1">
        <w:rPr>
          <w:rFonts w:ascii="Arial" w:hAnsi="Arial" w:cs="Arial"/>
          <w:sz w:val="24"/>
          <w:szCs w:val="24"/>
        </w:rPr>
        <w:t>t person from submitting a Tender</w:t>
      </w:r>
      <w:r w:rsidRPr="003505D1">
        <w:rPr>
          <w:rFonts w:ascii="Arial" w:hAnsi="Arial" w:cs="Arial"/>
          <w:sz w:val="24"/>
          <w:szCs w:val="24"/>
        </w:rPr>
        <w:t xml:space="preserve">. </w:t>
      </w:r>
    </w:p>
    <w:p w:rsidR="00F746A2" w:rsidRPr="003505D1" w:rsidRDefault="00F746A2" w:rsidP="00F746A2">
      <w:pPr>
        <w:autoSpaceDE w:val="0"/>
        <w:autoSpaceDN w:val="0"/>
        <w:adjustRightInd w:val="0"/>
        <w:spacing w:after="141" w:line="240" w:lineRule="auto"/>
        <w:rPr>
          <w:rFonts w:ascii="Arial" w:hAnsi="Arial" w:cs="Arial"/>
          <w:sz w:val="24"/>
          <w:szCs w:val="24"/>
        </w:rPr>
      </w:pPr>
      <w:r w:rsidRPr="003505D1">
        <w:rPr>
          <w:rFonts w:ascii="Arial" w:hAnsi="Arial" w:cs="Arial"/>
          <w:sz w:val="24"/>
          <w:szCs w:val="24"/>
        </w:rPr>
        <w:t xml:space="preserve">• Canvass the Council or any employees or agents of the Council in relation to this procurement. </w:t>
      </w:r>
    </w:p>
    <w:p w:rsidR="00F746A2" w:rsidRPr="003505D1" w:rsidRDefault="00F746A2" w:rsidP="00F746A2">
      <w:pPr>
        <w:autoSpaceDE w:val="0"/>
        <w:autoSpaceDN w:val="0"/>
        <w:adjustRightInd w:val="0"/>
        <w:spacing w:after="0" w:line="240" w:lineRule="auto"/>
        <w:rPr>
          <w:rFonts w:ascii="Arial" w:hAnsi="Arial" w:cs="Arial"/>
          <w:sz w:val="24"/>
          <w:szCs w:val="24"/>
        </w:rPr>
      </w:pPr>
      <w:r w:rsidRPr="003505D1">
        <w:rPr>
          <w:rFonts w:ascii="Arial" w:hAnsi="Arial" w:cs="Arial"/>
          <w:sz w:val="24"/>
          <w:szCs w:val="24"/>
        </w:rPr>
        <w:t>• Attempt to obtain information from any of the employees or agents of the Council or their advisors concer</w:t>
      </w:r>
      <w:r w:rsidR="008920CD" w:rsidRPr="003505D1">
        <w:rPr>
          <w:rFonts w:ascii="Arial" w:hAnsi="Arial" w:cs="Arial"/>
          <w:sz w:val="24"/>
          <w:szCs w:val="24"/>
        </w:rPr>
        <w:t>ning another Respondent or Tender</w:t>
      </w:r>
      <w:r w:rsidRPr="003505D1">
        <w:rPr>
          <w:rFonts w:ascii="Arial" w:hAnsi="Arial" w:cs="Arial"/>
          <w:sz w:val="24"/>
          <w:szCs w:val="24"/>
        </w:rPr>
        <w:t xml:space="preserve">. </w:t>
      </w:r>
    </w:p>
    <w:p w:rsidR="00F746A2" w:rsidRPr="003505D1" w:rsidRDefault="00F746A2" w:rsidP="00F746A2">
      <w:pPr>
        <w:autoSpaceDE w:val="0"/>
        <w:autoSpaceDN w:val="0"/>
        <w:adjustRightInd w:val="0"/>
        <w:spacing w:after="0" w:line="240" w:lineRule="auto"/>
        <w:rPr>
          <w:rFonts w:ascii="Arial" w:hAnsi="Arial" w:cs="Arial"/>
          <w:sz w:val="24"/>
          <w:szCs w:val="24"/>
        </w:rPr>
      </w:pPr>
    </w:p>
    <w:p w:rsidR="00F746A2" w:rsidRPr="003505D1" w:rsidRDefault="00F062A4" w:rsidP="00F746A2">
      <w:pPr>
        <w:autoSpaceDE w:val="0"/>
        <w:autoSpaceDN w:val="0"/>
        <w:adjustRightInd w:val="0"/>
        <w:spacing w:after="0" w:line="240" w:lineRule="auto"/>
        <w:rPr>
          <w:rFonts w:ascii="Arial" w:hAnsi="Arial" w:cs="Arial"/>
          <w:sz w:val="24"/>
          <w:szCs w:val="24"/>
        </w:rPr>
      </w:pPr>
      <w:r>
        <w:rPr>
          <w:rFonts w:ascii="Arial" w:hAnsi="Arial" w:cs="Arial"/>
          <w:sz w:val="24"/>
          <w:szCs w:val="24"/>
        </w:rPr>
        <w:t>Bidders</w:t>
      </w:r>
      <w:r w:rsidR="00F746A2" w:rsidRPr="003505D1">
        <w:rPr>
          <w:rFonts w:ascii="Arial" w:hAnsi="Arial" w:cs="Arial"/>
          <w:sz w:val="24"/>
          <w:szCs w:val="24"/>
        </w:rPr>
        <w:t xml:space="preserve"> are responsible for ensuring that no conflicts of interest exist between the Respondent and its advisers, and the Council and its advisors. Any </w:t>
      </w:r>
      <w:r>
        <w:rPr>
          <w:rFonts w:ascii="Arial" w:hAnsi="Arial" w:cs="Arial"/>
          <w:sz w:val="24"/>
          <w:szCs w:val="24"/>
        </w:rPr>
        <w:t xml:space="preserve">Bidder </w:t>
      </w:r>
      <w:r w:rsidR="00F746A2" w:rsidRPr="003505D1">
        <w:rPr>
          <w:rFonts w:ascii="Arial" w:hAnsi="Arial" w:cs="Arial"/>
          <w:sz w:val="24"/>
          <w:szCs w:val="24"/>
        </w:rPr>
        <w:t xml:space="preserve">who fails to comply with this requirement may be disqualified from the procurement at the discretion of the Council. </w:t>
      </w:r>
    </w:p>
    <w:p w:rsidR="00F746A2" w:rsidRPr="00F062A4" w:rsidRDefault="00F746A2" w:rsidP="00F746A2">
      <w:pPr>
        <w:autoSpaceDE w:val="0"/>
        <w:autoSpaceDN w:val="0"/>
        <w:adjustRightInd w:val="0"/>
        <w:spacing w:after="0" w:line="240" w:lineRule="auto"/>
        <w:rPr>
          <w:rFonts w:ascii="Arial" w:hAnsi="Arial" w:cs="Arial"/>
          <w:b/>
          <w:sz w:val="24"/>
          <w:szCs w:val="24"/>
        </w:rPr>
      </w:pPr>
    </w:p>
    <w:p w:rsidR="00F746A2" w:rsidRPr="00F062A4" w:rsidRDefault="00F062A4" w:rsidP="00F746A2">
      <w:pPr>
        <w:autoSpaceDE w:val="0"/>
        <w:autoSpaceDN w:val="0"/>
        <w:adjustRightInd w:val="0"/>
        <w:spacing w:after="0" w:line="240" w:lineRule="auto"/>
        <w:rPr>
          <w:rFonts w:ascii="Arial" w:hAnsi="Arial" w:cs="Arial"/>
          <w:b/>
          <w:sz w:val="24"/>
          <w:szCs w:val="24"/>
        </w:rPr>
      </w:pPr>
      <w:r w:rsidRPr="00F062A4">
        <w:rPr>
          <w:rFonts w:ascii="Arial" w:hAnsi="Arial" w:cs="Arial"/>
          <w:b/>
          <w:sz w:val="24"/>
          <w:szCs w:val="24"/>
        </w:rPr>
        <w:t>9.5</w:t>
      </w:r>
      <w:r w:rsidR="00F746A2" w:rsidRPr="00F062A4">
        <w:rPr>
          <w:rFonts w:ascii="Arial" w:hAnsi="Arial" w:cs="Arial"/>
          <w:b/>
          <w:sz w:val="24"/>
          <w:szCs w:val="24"/>
        </w:rPr>
        <w:t xml:space="preserve"> </w:t>
      </w:r>
      <w:r w:rsidR="00F746A2" w:rsidRPr="00F062A4">
        <w:rPr>
          <w:rFonts w:ascii="Arial" w:hAnsi="Arial" w:cs="Arial"/>
          <w:b/>
          <w:sz w:val="24"/>
          <w:szCs w:val="24"/>
          <w:u w:val="single"/>
        </w:rPr>
        <w:t>Council’s rights</w:t>
      </w:r>
      <w:r w:rsidR="00F746A2" w:rsidRPr="00F062A4">
        <w:rPr>
          <w:rFonts w:ascii="Arial" w:hAnsi="Arial" w:cs="Arial"/>
          <w:b/>
          <w:sz w:val="24"/>
          <w:szCs w:val="24"/>
        </w:rPr>
        <w:t xml:space="preserve"> </w:t>
      </w:r>
    </w:p>
    <w:p w:rsidR="00F746A2" w:rsidRPr="003505D1" w:rsidRDefault="00F746A2" w:rsidP="00F746A2">
      <w:pPr>
        <w:autoSpaceDE w:val="0"/>
        <w:autoSpaceDN w:val="0"/>
        <w:adjustRightInd w:val="0"/>
        <w:spacing w:after="0" w:line="240" w:lineRule="auto"/>
        <w:rPr>
          <w:rFonts w:ascii="Arial" w:hAnsi="Arial" w:cs="Arial"/>
          <w:sz w:val="24"/>
          <w:szCs w:val="24"/>
        </w:rPr>
      </w:pPr>
    </w:p>
    <w:p w:rsidR="00F746A2" w:rsidRPr="003505D1" w:rsidRDefault="00F746A2" w:rsidP="00F746A2">
      <w:pPr>
        <w:autoSpaceDE w:val="0"/>
        <w:autoSpaceDN w:val="0"/>
        <w:adjustRightInd w:val="0"/>
        <w:spacing w:after="0" w:line="240" w:lineRule="auto"/>
        <w:rPr>
          <w:rFonts w:ascii="Arial" w:hAnsi="Arial" w:cs="Arial"/>
          <w:sz w:val="24"/>
          <w:szCs w:val="24"/>
        </w:rPr>
      </w:pPr>
      <w:r w:rsidRPr="003505D1">
        <w:rPr>
          <w:rFonts w:ascii="Arial" w:hAnsi="Arial" w:cs="Arial"/>
          <w:sz w:val="24"/>
          <w:szCs w:val="24"/>
        </w:rPr>
        <w:t xml:space="preserve">The Council reserves the right to: </w:t>
      </w:r>
    </w:p>
    <w:p w:rsidR="00F746A2" w:rsidRPr="003505D1" w:rsidRDefault="00F746A2" w:rsidP="00F746A2">
      <w:pPr>
        <w:autoSpaceDE w:val="0"/>
        <w:autoSpaceDN w:val="0"/>
        <w:adjustRightInd w:val="0"/>
        <w:spacing w:after="0" w:line="240" w:lineRule="auto"/>
        <w:rPr>
          <w:rFonts w:ascii="Arial" w:hAnsi="Arial" w:cs="Arial"/>
          <w:sz w:val="24"/>
          <w:szCs w:val="24"/>
        </w:rPr>
      </w:pPr>
    </w:p>
    <w:p w:rsidR="00F746A2" w:rsidRPr="00F062A4" w:rsidRDefault="00F746A2" w:rsidP="00F062A4">
      <w:pPr>
        <w:pStyle w:val="ListParagraph"/>
        <w:numPr>
          <w:ilvl w:val="0"/>
          <w:numId w:val="39"/>
        </w:numPr>
        <w:autoSpaceDE w:val="0"/>
        <w:autoSpaceDN w:val="0"/>
        <w:adjustRightInd w:val="0"/>
        <w:spacing w:after="140" w:line="240" w:lineRule="auto"/>
        <w:rPr>
          <w:rFonts w:ascii="Arial" w:hAnsi="Arial" w:cs="Arial"/>
          <w:sz w:val="24"/>
          <w:szCs w:val="24"/>
        </w:rPr>
      </w:pPr>
      <w:r w:rsidRPr="00F062A4">
        <w:rPr>
          <w:rFonts w:ascii="Arial" w:hAnsi="Arial" w:cs="Arial"/>
          <w:sz w:val="24"/>
          <w:szCs w:val="24"/>
        </w:rPr>
        <w:t>Waive or cha</w:t>
      </w:r>
      <w:r w:rsidR="008920CD" w:rsidRPr="00F062A4">
        <w:rPr>
          <w:rFonts w:ascii="Arial" w:hAnsi="Arial" w:cs="Arial"/>
          <w:sz w:val="24"/>
          <w:szCs w:val="24"/>
        </w:rPr>
        <w:t>nge the requirements of this ITT</w:t>
      </w:r>
      <w:r w:rsidRPr="00F062A4">
        <w:rPr>
          <w:rFonts w:ascii="Arial" w:hAnsi="Arial" w:cs="Arial"/>
          <w:sz w:val="24"/>
          <w:szCs w:val="24"/>
        </w:rPr>
        <w:t xml:space="preserve"> from time to time without prior (or any) notice being given by the Council. </w:t>
      </w:r>
    </w:p>
    <w:p w:rsidR="00F746A2" w:rsidRPr="00F062A4" w:rsidRDefault="00F746A2" w:rsidP="00F062A4">
      <w:pPr>
        <w:pStyle w:val="ListParagraph"/>
        <w:numPr>
          <w:ilvl w:val="0"/>
          <w:numId w:val="39"/>
        </w:numPr>
        <w:autoSpaceDE w:val="0"/>
        <w:autoSpaceDN w:val="0"/>
        <w:adjustRightInd w:val="0"/>
        <w:spacing w:after="140" w:line="240" w:lineRule="auto"/>
        <w:rPr>
          <w:rFonts w:ascii="Arial" w:hAnsi="Arial" w:cs="Arial"/>
          <w:sz w:val="24"/>
          <w:szCs w:val="24"/>
        </w:rPr>
      </w:pPr>
      <w:r w:rsidRPr="00F062A4">
        <w:rPr>
          <w:rFonts w:ascii="Arial" w:hAnsi="Arial" w:cs="Arial"/>
          <w:sz w:val="24"/>
          <w:szCs w:val="24"/>
        </w:rPr>
        <w:t>Seek clarificatio</w:t>
      </w:r>
      <w:r w:rsidR="00F062A4" w:rsidRPr="00F062A4">
        <w:rPr>
          <w:rFonts w:ascii="Arial" w:hAnsi="Arial" w:cs="Arial"/>
          <w:sz w:val="24"/>
          <w:szCs w:val="24"/>
        </w:rPr>
        <w:t>n or documents in respect of a Bidder</w:t>
      </w:r>
      <w:r w:rsidRPr="00F062A4">
        <w:rPr>
          <w:rFonts w:ascii="Arial" w:hAnsi="Arial" w:cs="Arial"/>
          <w:sz w:val="24"/>
          <w:szCs w:val="24"/>
        </w:rPr>
        <w:t xml:space="preserve">’s submission. </w:t>
      </w:r>
    </w:p>
    <w:p w:rsidR="00F746A2" w:rsidRPr="00F062A4" w:rsidRDefault="00F746A2" w:rsidP="00F062A4">
      <w:pPr>
        <w:pStyle w:val="ListParagraph"/>
        <w:numPr>
          <w:ilvl w:val="0"/>
          <w:numId w:val="39"/>
        </w:numPr>
        <w:autoSpaceDE w:val="0"/>
        <w:autoSpaceDN w:val="0"/>
        <w:adjustRightInd w:val="0"/>
        <w:spacing w:after="140" w:line="240" w:lineRule="auto"/>
        <w:rPr>
          <w:rFonts w:ascii="Arial" w:hAnsi="Arial" w:cs="Arial"/>
          <w:sz w:val="24"/>
          <w:szCs w:val="24"/>
        </w:rPr>
      </w:pPr>
      <w:r w:rsidRPr="00F062A4">
        <w:rPr>
          <w:rFonts w:ascii="Arial" w:hAnsi="Arial" w:cs="Arial"/>
          <w:sz w:val="24"/>
          <w:szCs w:val="24"/>
        </w:rPr>
        <w:t xml:space="preserve">Disqualify any </w:t>
      </w:r>
      <w:r w:rsidR="00F062A4" w:rsidRPr="00F062A4">
        <w:rPr>
          <w:rFonts w:ascii="Arial" w:hAnsi="Arial" w:cs="Arial"/>
          <w:sz w:val="24"/>
          <w:szCs w:val="24"/>
        </w:rPr>
        <w:t>Bidder</w:t>
      </w:r>
      <w:r w:rsidRPr="00F062A4">
        <w:rPr>
          <w:rFonts w:ascii="Arial" w:hAnsi="Arial" w:cs="Arial"/>
          <w:sz w:val="24"/>
          <w:szCs w:val="24"/>
        </w:rPr>
        <w:t xml:space="preserve"> that does not submit a compliant </w:t>
      </w:r>
      <w:r w:rsidR="008920CD" w:rsidRPr="00F062A4">
        <w:rPr>
          <w:rFonts w:ascii="Arial" w:hAnsi="Arial" w:cs="Arial"/>
          <w:sz w:val="24"/>
          <w:szCs w:val="24"/>
        </w:rPr>
        <w:t>Tender</w:t>
      </w:r>
      <w:r w:rsidRPr="00F062A4">
        <w:rPr>
          <w:rFonts w:ascii="Arial" w:hAnsi="Arial" w:cs="Arial"/>
          <w:sz w:val="24"/>
          <w:szCs w:val="24"/>
        </w:rPr>
        <w:t xml:space="preserve"> in accordance w</w:t>
      </w:r>
      <w:r w:rsidR="008920CD" w:rsidRPr="00F062A4">
        <w:rPr>
          <w:rFonts w:ascii="Arial" w:hAnsi="Arial" w:cs="Arial"/>
          <w:sz w:val="24"/>
          <w:szCs w:val="24"/>
        </w:rPr>
        <w:t>ith the instructions in this ITT</w:t>
      </w:r>
      <w:r w:rsidRPr="00F062A4">
        <w:rPr>
          <w:rFonts w:ascii="Arial" w:hAnsi="Arial" w:cs="Arial"/>
          <w:sz w:val="24"/>
          <w:szCs w:val="24"/>
        </w:rPr>
        <w:t xml:space="preserve">. </w:t>
      </w:r>
    </w:p>
    <w:p w:rsidR="00F746A2" w:rsidRPr="00F062A4" w:rsidRDefault="00F062A4" w:rsidP="00F062A4">
      <w:pPr>
        <w:pStyle w:val="ListParagraph"/>
        <w:numPr>
          <w:ilvl w:val="0"/>
          <w:numId w:val="39"/>
        </w:numPr>
        <w:autoSpaceDE w:val="0"/>
        <w:autoSpaceDN w:val="0"/>
        <w:adjustRightInd w:val="0"/>
        <w:spacing w:after="140" w:line="240" w:lineRule="auto"/>
        <w:rPr>
          <w:rFonts w:ascii="Arial" w:hAnsi="Arial" w:cs="Arial"/>
          <w:sz w:val="24"/>
          <w:szCs w:val="24"/>
        </w:rPr>
      </w:pPr>
      <w:r w:rsidRPr="00F062A4">
        <w:rPr>
          <w:rFonts w:ascii="Arial" w:hAnsi="Arial" w:cs="Arial"/>
          <w:sz w:val="24"/>
          <w:szCs w:val="24"/>
        </w:rPr>
        <w:t>Disqualify any Bidder</w:t>
      </w:r>
      <w:r w:rsidR="00F746A2" w:rsidRPr="00F062A4">
        <w:rPr>
          <w:rFonts w:ascii="Arial" w:hAnsi="Arial" w:cs="Arial"/>
          <w:sz w:val="24"/>
          <w:szCs w:val="24"/>
        </w:rPr>
        <w:t xml:space="preserve"> that is guilty of serious misreprese</w:t>
      </w:r>
      <w:r w:rsidR="008920CD" w:rsidRPr="00F062A4">
        <w:rPr>
          <w:rFonts w:ascii="Arial" w:hAnsi="Arial" w:cs="Arial"/>
          <w:sz w:val="24"/>
          <w:szCs w:val="24"/>
        </w:rPr>
        <w:t>ntation in relation to its Tender</w:t>
      </w:r>
      <w:r w:rsidR="00F746A2" w:rsidRPr="00F062A4">
        <w:rPr>
          <w:rFonts w:ascii="Arial" w:hAnsi="Arial" w:cs="Arial"/>
          <w:sz w:val="24"/>
          <w:szCs w:val="24"/>
        </w:rPr>
        <w:t xml:space="preserve">, expression of interest, or the Invitation to </w:t>
      </w:r>
      <w:r w:rsidR="008920CD" w:rsidRPr="00F062A4">
        <w:rPr>
          <w:rFonts w:ascii="Arial" w:hAnsi="Arial" w:cs="Arial"/>
          <w:sz w:val="24"/>
          <w:szCs w:val="24"/>
        </w:rPr>
        <w:t>Tender</w:t>
      </w:r>
      <w:r w:rsidR="00F746A2" w:rsidRPr="00F062A4">
        <w:rPr>
          <w:rFonts w:ascii="Arial" w:hAnsi="Arial" w:cs="Arial"/>
          <w:sz w:val="24"/>
          <w:szCs w:val="24"/>
        </w:rPr>
        <w:t xml:space="preserve"> process. </w:t>
      </w:r>
    </w:p>
    <w:p w:rsidR="00F746A2" w:rsidRPr="00F062A4" w:rsidRDefault="008920CD" w:rsidP="00F062A4">
      <w:pPr>
        <w:pStyle w:val="ListParagraph"/>
        <w:numPr>
          <w:ilvl w:val="0"/>
          <w:numId w:val="39"/>
        </w:numPr>
        <w:autoSpaceDE w:val="0"/>
        <w:autoSpaceDN w:val="0"/>
        <w:adjustRightInd w:val="0"/>
        <w:spacing w:after="140" w:line="240" w:lineRule="auto"/>
        <w:rPr>
          <w:rFonts w:ascii="Arial" w:hAnsi="Arial" w:cs="Arial"/>
          <w:sz w:val="24"/>
          <w:szCs w:val="24"/>
        </w:rPr>
      </w:pPr>
      <w:r w:rsidRPr="00F062A4">
        <w:rPr>
          <w:rFonts w:ascii="Arial" w:hAnsi="Arial" w:cs="Arial"/>
          <w:sz w:val="24"/>
          <w:szCs w:val="24"/>
        </w:rPr>
        <w:t>Withdraw this ITT</w:t>
      </w:r>
      <w:r w:rsidR="00F746A2" w:rsidRPr="00F062A4">
        <w:rPr>
          <w:rFonts w:ascii="Arial" w:hAnsi="Arial" w:cs="Arial"/>
          <w:sz w:val="24"/>
          <w:szCs w:val="24"/>
        </w:rPr>
        <w:t xml:space="preserve"> at any time, or to re-invite </w:t>
      </w:r>
      <w:r w:rsidRPr="00F062A4">
        <w:rPr>
          <w:rFonts w:ascii="Arial" w:hAnsi="Arial" w:cs="Arial"/>
          <w:sz w:val="24"/>
          <w:szCs w:val="24"/>
        </w:rPr>
        <w:t>Tenders</w:t>
      </w:r>
      <w:r w:rsidR="00F746A2" w:rsidRPr="00F062A4">
        <w:rPr>
          <w:rFonts w:ascii="Arial" w:hAnsi="Arial" w:cs="Arial"/>
          <w:sz w:val="24"/>
          <w:szCs w:val="24"/>
        </w:rPr>
        <w:t xml:space="preserve"> on the same or any alternative basis. </w:t>
      </w:r>
    </w:p>
    <w:p w:rsidR="00F746A2" w:rsidRPr="00F062A4" w:rsidRDefault="00F746A2" w:rsidP="00F062A4">
      <w:pPr>
        <w:pStyle w:val="ListParagraph"/>
        <w:numPr>
          <w:ilvl w:val="0"/>
          <w:numId w:val="39"/>
        </w:numPr>
        <w:autoSpaceDE w:val="0"/>
        <w:autoSpaceDN w:val="0"/>
        <w:adjustRightInd w:val="0"/>
        <w:spacing w:after="0" w:line="240" w:lineRule="auto"/>
        <w:rPr>
          <w:rFonts w:ascii="Arial" w:hAnsi="Arial" w:cs="Arial"/>
          <w:sz w:val="24"/>
          <w:szCs w:val="24"/>
        </w:rPr>
      </w:pPr>
      <w:r w:rsidRPr="00F062A4">
        <w:rPr>
          <w:rFonts w:ascii="Arial" w:hAnsi="Arial" w:cs="Arial"/>
          <w:sz w:val="24"/>
          <w:szCs w:val="24"/>
        </w:rPr>
        <w:t xml:space="preserve">Choose not to award any Contract as a result of the current procurement process. </w:t>
      </w:r>
    </w:p>
    <w:p w:rsidR="00F746A2" w:rsidRPr="00F062A4" w:rsidRDefault="00F746A2" w:rsidP="00F062A4">
      <w:pPr>
        <w:pStyle w:val="ListParagraph"/>
        <w:numPr>
          <w:ilvl w:val="0"/>
          <w:numId w:val="39"/>
        </w:numPr>
        <w:autoSpaceDE w:val="0"/>
        <w:autoSpaceDN w:val="0"/>
        <w:adjustRightInd w:val="0"/>
        <w:spacing w:after="0" w:line="240" w:lineRule="auto"/>
        <w:rPr>
          <w:rFonts w:ascii="Arial" w:hAnsi="Arial" w:cs="Arial"/>
          <w:sz w:val="24"/>
          <w:szCs w:val="24"/>
        </w:rPr>
      </w:pPr>
      <w:r w:rsidRPr="00F062A4">
        <w:rPr>
          <w:rFonts w:ascii="Arial" w:hAnsi="Arial" w:cs="Arial"/>
          <w:sz w:val="24"/>
          <w:szCs w:val="24"/>
        </w:rPr>
        <w:t xml:space="preserve">Make whatever changes it sees fit to the Timetable, structure or content of the procurement process, depending on approvals processes or for any other reason </w:t>
      </w:r>
    </w:p>
    <w:p w:rsidR="00F746A2" w:rsidRPr="003505D1" w:rsidRDefault="00F746A2" w:rsidP="00F746A2">
      <w:pPr>
        <w:autoSpaceDE w:val="0"/>
        <w:autoSpaceDN w:val="0"/>
        <w:adjustRightInd w:val="0"/>
        <w:spacing w:after="0" w:line="240" w:lineRule="auto"/>
        <w:rPr>
          <w:rFonts w:ascii="Arial" w:hAnsi="Arial" w:cs="Arial"/>
          <w:sz w:val="24"/>
          <w:szCs w:val="24"/>
        </w:rPr>
      </w:pPr>
    </w:p>
    <w:p w:rsidR="00F746A2" w:rsidRPr="00F062A4" w:rsidRDefault="00F062A4" w:rsidP="00F746A2">
      <w:pPr>
        <w:autoSpaceDE w:val="0"/>
        <w:autoSpaceDN w:val="0"/>
        <w:adjustRightInd w:val="0"/>
        <w:spacing w:after="0" w:line="240" w:lineRule="auto"/>
        <w:rPr>
          <w:rFonts w:ascii="Arial" w:hAnsi="Arial" w:cs="Arial"/>
          <w:b/>
          <w:sz w:val="24"/>
          <w:szCs w:val="24"/>
        </w:rPr>
      </w:pPr>
      <w:r w:rsidRPr="00F062A4">
        <w:rPr>
          <w:rFonts w:ascii="Arial" w:hAnsi="Arial" w:cs="Arial"/>
          <w:b/>
          <w:sz w:val="24"/>
          <w:szCs w:val="24"/>
        </w:rPr>
        <w:t>9.6</w:t>
      </w:r>
      <w:r w:rsidR="004D609A" w:rsidRPr="00F062A4">
        <w:rPr>
          <w:rFonts w:ascii="Arial" w:hAnsi="Arial" w:cs="Arial"/>
          <w:b/>
          <w:sz w:val="24"/>
          <w:szCs w:val="24"/>
        </w:rPr>
        <w:t xml:space="preserve"> </w:t>
      </w:r>
      <w:r w:rsidR="004D609A" w:rsidRPr="00F062A4">
        <w:rPr>
          <w:rFonts w:ascii="Arial" w:hAnsi="Arial" w:cs="Arial"/>
          <w:b/>
          <w:sz w:val="24"/>
          <w:szCs w:val="24"/>
          <w:u w:val="single"/>
        </w:rPr>
        <w:t>Bid</w:t>
      </w:r>
      <w:r w:rsidR="00F746A2" w:rsidRPr="00F062A4">
        <w:rPr>
          <w:rFonts w:ascii="Arial" w:hAnsi="Arial" w:cs="Arial"/>
          <w:b/>
          <w:sz w:val="24"/>
          <w:szCs w:val="24"/>
          <w:u w:val="single"/>
        </w:rPr>
        <w:t xml:space="preserve"> Costs</w:t>
      </w:r>
    </w:p>
    <w:p w:rsidR="00F746A2" w:rsidRPr="003505D1" w:rsidRDefault="00F746A2" w:rsidP="00F746A2">
      <w:pPr>
        <w:autoSpaceDE w:val="0"/>
        <w:autoSpaceDN w:val="0"/>
        <w:adjustRightInd w:val="0"/>
        <w:spacing w:after="0" w:line="240" w:lineRule="auto"/>
        <w:rPr>
          <w:rFonts w:ascii="Arial" w:hAnsi="Arial" w:cs="Arial"/>
          <w:sz w:val="24"/>
          <w:szCs w:val="24"/>
        </w:rPr>
      </w:pPr>
    </w:p>
    <w:p w:rsidR="00183921" w:rsidRPr="00F062A4" w:rsidRDefault="00F746A2" w:rsidP="00C47386">
      <w:pPr>
        <w:rPr>
          <w:rFonts w:ascii="Arial" w:hAnsi="Arial" w:cs="Arial"/>
          <w:sz w:val="24"/>
          <w:szCs w:val="24"/>
        </w:rPr>
      </w:pPr>
      <w:r w:rsidRPr="003505D1">
        <w:rPr>
          <w:rFonts w:ascii="Arial" w:hAnsi="Arial" w:cs="Arial"/>
          <w:sz w:val="24"/>
          <w:szCs w:val="24"/>
        </w:rPr>
        <w:t xml:space="preserve">The Council will not be liable for any bid costs, expenditure, work or effort incurred by a </w:t>
      </w:r>
      <w:r w:rsidR="00F062A4">
        <w:rPr>
          <w:rFonts w:ascii="Arial" w:hAnsi="Arial" w:cs="Arial"/>
          <w:sz w:val="24"/>
          <w:szCs w:val="24"/>
        </w:rPr>
        <w:t xml:space="preserve">Bidder </w:t>
      </w:r>
      <w:r w:rsidRPr="003505D1">
        <w:rPr>
          <w:rFonts w:ascii="Arial" w:hAnsi="Arial" w:cs="Arial"/>
          <w:sz w:val="24"/>
          <w:szCs w:val="24"/>
        </w:rPr>
        <w:t>in proceeding with or participating in this procurement, including if the procurement process is termin</w:t>
      </w:r>
      <w:r w:rsidR="00767017" w:rsidRPr="003505D1">
        <w:rPr>
          <w:rFonts w:ascii="Arial" w:hAnsi="Arial" w:cs="Arial"/>
          <w:sz w:val="24"/>
          <w:szCs w:val="24"/>
        </w:rPr>
        <w:t>ated or amended by the Council.</w:t>
      </w:r>
    </w:p>
    <w:sectPr w:rsidR="00183921" w:rsidRPr="00F062A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943" w:rsidRDefault="00AC3943" w:rsidP="00DD606E">
      <w:pPr>
        <w:spacing w:after="0" w:line="240" w:lineRule="auto"/>
      </w:pPr>
      <w:r>
        <w:separator/>
      </w:r>
    </w:p>
  </w:endnote>
  <w:endnote w:type="continuationSeparator" w:id="0">
    <w:p w:rsidR="00AC3943" w:rsidRDefault="00AC3943" w:rsidP="00DD6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05631"/>
      <w:docPartObj>
        <w:docPartGallery w:val="Page Numbers (Bottom of Page)"/>
        <w:docPartUnique/>
      </w:docPartObj>
    </w:sdtPr>
    <w:sdtEndPr>
      <w:rPr>
        <w:noProof/>
      </w:rPr>
    </w:sdtEndPr>
    <w:sdtContent>
      <w:p w:rsidR="00AC3943" w:rsidRDefault="00AC3943">
        <w:pPr>
          <w:pStyle w:val="Footer"/>
          <w:jc w:val="right"/>
        </w:pPr>
        <w:r>
          <w:fldChar w:fldCharType="begin"/>
        </w:r>
        <w:r>
          <w:instrText xml:space="preserve"> PAGE   \* MERGEFORMAT </w:instrText>
        </w:r>
        <w:r>
          <w:fldChar w:fldCharType="separate"/>
        </w:r>
        <w:r w:rsidR="006A06F8">
          <w:rPr>
            <w:noProof/>
          </w:rPr>
          <w:t>4</w:t>
        </w:r>
        <w:r>
          <w:rPr>
            <w:noProof/>
          </w:rPr>
          <w:fldChar w:fldCharType="end"/>
        </w:r>
      </w:p>
    </w:sdtContent>
  </w:sdt>
  <w:p w:rsidR="00AC3943" w:rsidRDefault="00AC3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943" w:rsidRDefault="00AC3943" w:rsidP="00DD606E">
      <w:pPr>
        <w:spacing w:after="0" w:line="240" w:lineRule="auto"/>
      </w:pPr>
      <w:r>
        <w:separator/>
      </w:r>
    </w:p>
  </w:footnote>
  <w:footnote w:type="continuationSeparator" w:id="0">
    <w:p w:rsidR="00AC3943" w:rsidRDefault="00AC3943" w:rsidP="00DD6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43" w:rsidRDefault="00AC3943">
    <w:pPr>
      <w:pStyle w:val="Header"/>
    </w:pPr>
    <w:r>
      <w:rPr>
        <w:noProof/>
        <w:lang w:eastAsia="en-GB"/>
      </w:rPr>
      <w:drawing>
        <wp:anchor distT="0" distB="0" distL="114300" distR="114300" simplePos="0" relativeHeight="251659264" behindDoc="1" locked="0" layoutInCell="1" allowOverlap="1" wp14:anchorId="5F4C044B" wp14:editId="024D9E6B">
          <wp:simplePos x="0" y="0"/>
          <wp:positionH relativeFrom="column">
            <wp:posOffset>3971925</wp:posOffset>
          </wp:positionH>
          <wp:positionV relativeFrom="paragraph">
            <wp:posOffset>-97155</wp:posOffset>
          </wp:positionV>
          <wp:extent cx="1807210" cy="542290"/>
          <wp:effectExtent l="0" t="0" r="2540" b="0"/>
          <wp:wrapTight wrapText="bothSides">
            <wp:wrapPolygon edited="0">
              <wp:start x="0" y="0"/>
              <wp:lineTo x="0" y="20487"/>
              <wp:lineTo x="21403" y="20487"/>
              <wp:lineTo x="21403" y="0"/>
              <wp:lineTo x="0" y="0"/>
            </wp:wrapPolygon>
          </wp:wrapTight>
          <wp:docPr id="2" name="Picture 2" descr="P:\Environmental Services\StreetScene\Landscape Management\ADMINISTRATION\Logos\Borough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vironmental Services\StreetScene\Landscape Management\ADMINISTRATION\Logos\Borough Logo low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10" cy="542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125"/>
    <w:multiLevelType w:val="hybridMultilevel"/>
    <w:tmpl w:val="36DC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33918"/>
    <w:multiLevelType w:val="hybridMultilevel"/>
    <w:tmpl w:val="04A47C72"/>
    <w:lvl w:ilvl="0" w:tplc="24009A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7E4E4C"/>
    <w:multiLevelType w:val="hybridMultilevel"/>
    <w:tmpl w:val="2260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D0ECE"/>
    <w:multiLevelType w:val="hybridMultilevel"/>
    <w:tmpl w:val="C4F8EBD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0BF27B15"/>
    <w:multiLevelType w:val="hybridMultilevel"/>
    <w:tmpl w:val="B842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F80AF2"/>
    <w:multiLevelType w:val="hybridMultilevel"/>
    <w:tmpl w:val="0B52A0A2"/>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6">
    <w:nsid w:val="117441F6"/>
    <w:multiLevelType w:val="hybridMultilevel"/>
    <w:tmpl w:val="886AD858"/>
    <w:lvl w:ilvl="0" w:tplc="789C5502">
      <w:start w:val="2"/>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nsid w:val="122E1AE6"/>
    <w:multiLevelType w:val="hybridMultilevel"/>
    <w:tmpl w:val="228A4F9E"/>
    <w:lvl w:ilvl="0" w:tplc="40B490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F3617B"/>
    <w:multiLevelType w:val="hybridMultilevel"/>
    <w:tmpl w:val="97D8D8BE"/>
    <w:lvl w:ilvl="0" w:tplc="46A82E4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6561117"/>
    <w:multiLevelType w:val="hybridMultilevel"/>
    <w:tmpl w:val="98405B0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213E78F4"/>
    <w:multiLevelType w:val="hybridMultilevel"/>
    <w:tmpl w:val="1458F41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23507916"/>
    <w:multiLevelType w:val="hybridMultilevel"/>
    <w:tmpl w:val="1BEC7B4E"/>
    <w:lvl w:ilvl="0" w:tplc="40B4900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6A306C5"/>
    <w:multiLevelType w:val="hybridMultilevel"/>
    <w:tmpl w:val="B096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594EF5"/>
    <w:multiLevelType w:val="multilevel"/>
    <w:tmpl w:val="A11E73B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36A19B0"/>
    <w:multiLevelType w:val="hybridMultilevel"/>
    <w:tmpl w:val="1F566634"/>
    <w:lvl w:ilvl="0" w:tplc="B7C80870">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573B78"/>
    <w:multiLevelType w:val="hybridMultilevel"/>
    <w:tmpl w:val="34D669AE"/>
    <w:lvl w:ilvl="0" w:tplc="40B4900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45E44E3"/>
    <w:multiLevelType w:val="multilevel"/>
    <w:tmpl w:val="C882A212"/>
    <w:lvl w:ilvl="0">
      <w:start w:val="1"/>
      <w:numFmt w:val="decimal"/>
      <w:lvlText w:val="%1."/>
      <w:lvlJc w:val="left"/>
      <w:pPr>
        <w:ind w:left="420" w:hanging="360"/>
      </w:pPr>
      <w:rPr>
        <w:rFonts w:hint="default"/>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18">
    <w:nsid w:val="39D67E1E"/>
    <w:multiLevelType w:val="hybridMultilevel"/>
    <w:tmpl w:val="1D9AF8A8"/>
    <w:lvl w:ilvl="0" w:tplc="7E260370">
      <w:start w:val="3"/>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nsid w:val="3C7D486C"/>
    <w:multiLevelType w:val="hybridMultilevel"/>
    <w:tmpl w:val="3356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966F77"/>
    <w:multiLevelType w:val="hybridMultilevel"/>
    <w:tmpl w:val="7D165584"/>
    <w:lvl w:ilvl="0" w:tplc="EEAA9CB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526A2F"/>
    <w:multiLevelType w:val="hybridMultilevel"/>
    <w:tmpl w:val="155E0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F60AB0"/>
    <w:multiLevelType w:val="hybridMultilevel"/>
    <w:tmpl w:val="42DC7722"/>
    <w:lvl w:ilvl="0" w:tplc="40B49004">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3">
    <w:nsid w:val="50E7759A"/>
    <w:multiLevelType w:val="hybridMultilevel"/>
    <w:tmpl w:val="EEC4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C667F0"/>
    <w:multiLevelType w:val="hybridMultilevel"/>
    <w:tmpl w:val="59FEC1C4"/>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25">
    <w:nsid w:val="54951908"/>
    <w:multiLevelType w:val="hybridMultilevel"/>
    <w:tmpl w:val="1028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E56F05"/>
    <w:multiLevelType w:val="hybridMultilevel"/>
    <w:tmpl w:val="D880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0C36C6"/>
    <w:multiLevelType w:val="hybridMultilevel"/>
    <w:tmpl w:val="1FAC4FB0"/>
    <w:lvl w:ilvl="0" w:tplc="08090001">
      <w:start w:val="1"/>
      <w:numFmt w:val="bullet"/>
      <w:lvlText w:val=""/>
      <w:lvlJc w:val="left"/>
      <w:pPr>
        <w:ind w:left="1573" w:hanging="360"/>
      </w:pPr>
      <w:rPr>
        <w:rFonts w:ascii="Symbol" w:hAnsi="Symbol" w:hint="default"/>
      </w:rPr>
    </w:lvl>
    <w:lvl w:ilvl="1" w:tplc="08090003" w:tentative="1">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28">
    <w:nsid w:val="5B3F375B"/>
    <w:multiLevelType w:val="hybridMultilevel"/>
    <w:tmpl w:val="07E43A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E00072"/>
    <w:multiLevelType w:val="hybridMultilevel"/>
    <w:tmpl w:val="646ABE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866F37"/>
    <w:multiLevelType w:val="hybridMultilevel"/>
    <w:tmpl w:val="F954B810"/>
    <w:lvl w:ilvl="0" w:tplc="40B49004">
      <w:numFmt w:val="bullet"/>
      <w:lvlText w:val="•"/>
      <w:lvlJc w:val="left"/>
      <w:pPr>
        <w:ind w:left="502" w:hanging="360"/>
      </w:pPr>
      <w:rPr>
        <w:rFonts w:ascii="Arial" w:eastAsiaTheme="minorHAnsi" w:hAnsi="Arial" w:cs="Aria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nsid w:val="61234972"/>
    <w:multiLevelType w:val="hybridMultilevel"/>
    <w:tmpl w:val="A776D7E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nsid w:val="635B57D1"/>
    <w:multiLevelType w:val="hybridMultilevel"/>
    <w:tmpl w:val="6A26991E"/>
    <w:lvl w:ilvl="0" w:tplc="40B49004">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0E0840"/>
    <w:multiLevelType w:val="hybridMultilevel"/>
    <w:tmpl w:val="3AA8AE7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4">
    <w:nsid w:val="6F490C1C"/>
    <w:multiLevelType w:val="hybridMultilevel"/>
    <w:tmpl w:val="07E43A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F6408E"/>
    <w:multiLevelType w:val="hybridMultilevel"/>
    <w:tmpl w:val="B254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7">
    <w:nsid w:val="79200626"/>
    <w:multiLevelType w:val="hybridMultilevel"/>
    <w:tmpl w:val="17F462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8">
    <w:nsid w:val="79F63437"/>
    <w:multiLevelType w:val="hybridMultilevel"/>
    <w:tmpl w:val="AD4C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3"/>
  </w:num>
  <w:num w:numId="4">
    <w:abstractNumId w:val="25"/>
  </w:num>
  <w:num w:numId="5">
    <w:abstractNumId w:val="24"/>
  </w:num>
  <w:num w:numId="6">
    <w:abstractNumId w:val="38"/>
  </w:num>
  <w:num w:numId="7">
    <w:abstractNumId w:val="11"/>
  </w:num>
  <w:num w:numId="8">
    <w:abstractNumId w:val="10"/>
  </w:num>
  <w:num w:numId="9">
    <w:abstractNumId w:val="29"/>
  </w:num>
  <w:num w:numId="10">
    <w:abstractNumId w:val="27"/>
  </w:num>
  <w:num w:numId="11">
    <w:abstractNumId w:val="26"/>
  </w:num>
  <w:num w:numId="12">
    <w:abstractNumId w:val="28"/>
  </w:num>
  <w:num w:numId="13">
    <w:abstractNumId w:val="37"/>
  </w:num>
  <w:num w:numId="14">
    <w:abstractNumId w:val="33"/>
  </w:num>
  <w:num w:numId="15">
    <w:abstractNumId w:val="30"/>
  </w:num>
  <w:num w:numId="16">
    <w:abstractNumId w:val="1"/>
  </w:num>
  <w:num w:numId="17">
    <w:abstractNumId w:val="5"/>
  </w:num>
  <w:num w:numId="18">
    <w:abstractNumId w:val="34"/>
  </w:num>
  <w:num w:numId="19">
    <w:abstractNumId w:val="9"/>
  </w:num>
  <w:num w:numId="20">
    <w:abstractNumId w:val="20"/>
  </w:num>
  <w:num w:numId="21">
    <w:abstractNumId w:val="14"/>
  </w:num>
  <w:num w:numId="22">
    <w:abstractNumId w:val="6"/>
  </w:num>
  <w:num w:numId="23">
    <w:abstractNumId w:val="35"/>
  </w:num>
  <w:num w:numId="24">
    <w:abstractNumId w:val="0"/>
  </w:num>
  <w:num w:numId="25">
    <w:abstractNumId w:val="22"/>
  </w:num>
  <w:num w:numId="26">
    <w:abstractNumId w:val="32"/>
  </w:num>
  <w:num w:numId="27">
    <w:abstractNumId w:val="21"/>
  </w:num>
  <w:num w:numId="28">
    <w:abstractNumId w:val="2"/>
  </w:num>
  <w:num w:numId="29">
    <w:abstractNumId w:val="4"/>
  </w:num>
  <w:num w:numId="30">
    <w:abstractNumId w:val="7"/>
  </w:num>
  <w:num w:numId="31">
    <w:abstractNumId w:val="36"/>
  </w:num>
  <w:num w:numId="32">
    <w:abstractNumId w:val="15"/>
  </w:num>
  <w:num w:numId="33">
    <w:abstractNumId w:val="23"/>
  </w:num>
  <w:num w:numId="34">
    <w:abstractNumId w:val="19"/>
  </w:num>
  <w:num w:numId="35">
    <w:abstractNumId w:val="18"/>
  </w:num>
  <w:num w:numId="36">
    <w:abstractNumId w:val="31"/>
  </w:num>
  <w:num w:numId="37">
    <w:abstractNumId w:val="12"/>
  </w:num>
  <w:num w:numId="38">
    <w:abstractNumId w:val="16"/>
  </w:num>
  <w:num w:numId="3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king, Stephanie">
    <w15:presenceInfo w15:providerId="AD" w15:userId="S-1-5-21-2052111302-515967899-682003330-2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4B"/>
    <w:rsid w:val="000212A3"/>
    <w:rsid w:val="00026046"/>
    <w:rsid w:val="0004109E"/>
    <w:rsid w:val="000426E7"/>
    <w:rsid w:val="000450D5"/>
    <w:rsid w:val="000545AD"/>
    <w:rsid w:val="000647F7"/>
    <w:rsid w:val="000657A7"/>
    <w:rsid w:val="00075D3E"/>
    <w:rsid w:val="00084925"/>
    <w:rsid w:val="000A1544"/>
    <w:rsid w:val="000C0835"/>
    <w:rsid w:val="000D4EF4"/>
    <w:rsid w:val="000D5BEC"/>
    <w:rsid w:val="000D7370"/>
    <w:rsid w:val="000D7E5F"/>
    <w:rsid w:val="000E1FCD"/>
    <w:rsid w:val="000E492A"/>
    <w:rsid w:val="000F3D7A"/>
    <w:rsid w:val="000F6F5B"/>
    <w:rsid w:val="000F7591"/>
    <w:rsid w:val="001101B3"/>
    <w:rsid w:val="00110CBB"/>
    <w:rsid w:val="00111B46"/>
    <w:rsid w:val="00124092"/>
    <w:rsid w:val="001316E5"/>
    <w:rsid w:val="0013638B"/>
    <w:rsid w:val="00145B5E"/>
    <w:rsid w:val="001637CE"/>
    <w:rsid w:val="00183921"/>
    <w:rsid w:val="001A32AD"/>
    <w:rsid w:val="001A3957"/>
    <w:rsid w:val="001B6D88"/>
    <w:rsid w:val="001C43D4"/>
    <w:rsid w:val="001C7FAC"/>
    <w:rsid w:val="001D516F"/>
    <w:rsid w:val="001E5F60"/>
    <w:rsid w:val="002153EB"/>
    <w:rsid w:val="0021591F"/>
    <w:rsid w:val="002212A5"/>
    <w:rsid w:val="0022136E"/>
    <w:rsid w:val="00232131"/>
    <w:rsid w:val="002526B8"/>
    <w:rsid w:val="002559B9"/>
    <w:rsid w:val="00266A05"/>
    <w:rsid w:val="0028355C"/>
    <w:rsid w:val="002851DF"/>
    <w:rsid w:val="002919A8"/>
    <w:rsid w:val="0029539A"/>
    <w:rsid w:val="002A723E"/>
    <w:rsid w:val="002B5F27"/>
    <w:rsid w:val="002C0EE7"/>
    <w:rsid w:val="002C1928"/>
    <w:rsid w:val="002D501E"/>
    <w:rsid w:val="00314A03"/>
    <w:rsid w:val="00325598"/>
    <w:rsid w:val="00326285"/>
    <w:rsid w:val="003505D1"/>
    <w:rsid w:val="0036000E"/>
    <w:rsid w:val="003668C2"/>
    <w:rsid w:val="003802E3"/>
    <w:rsid w:val="00380B0E"/>
    <w:rsid w:val="00394DC9"/>
    <w:rsid w:val="003A1F6F"/>
    <w:rsid w:val="003A2562"/>
    <w:rsid w:val="003B694A"/>
    <w:rsid w:val="003B7384"/>
    <w:rsid w:val="003C09A1"/>
    <w:rsid w:val="003C1D1B"/>
    <w:rsid w:val="003C4206"/>
    <w:rsid w:val="003C6F9C"/>
    <w:rsid w:val="003E235A"/>
    <w:rsid w:val="003E7DD8"/>
    <w:rsid w:val="003F36A8"/>
    <w:rsid w:val="003F3BC2"/>
    <w:rsid w:val="003F7665"/>
    <w:rsid w:val="004128F7"/>
    <w:rsid w:val="00415C96"/>
    <w:rsid w:val="004200E7"/>
    <w:rsid w:val="00425EC7"/>
    <w:rsid w:val="00430C4D"/>
    <w:rsid w:val="0043771C"/>
    <w:rsid w:val="00440D2D"/>
    <w:rsid w:val="004411E2"/>
    <w:rsid w:val="004431E0"/>
    <w:rsid w:val="004463A2"/>
    <w:rsid w:val="00471B72"/>
    <w:rsid w:val="00472274"/>
    <w:rsid w:val="00473EA3"/>
    <w:rsid w:val="00477EFA"/>
    <w:rsid w:val="00497930"/>
    <w:rsid w:val="004A49B3"/>
    <w:rsid w:val="004A730F"/>
    <w:rsid w:val="004C3DA8"/>
    <w:rsid w:val="004D609A"/>
    <w:rsid w:val="004F1184"/>
    <w:rsid w:val="00514497"/>
    <w:rsid w:val="00521674"/>
    <w:rsid w:val="00530B62"/>
    <w:rsid w:val="005319F1"/>
    <w:rsid w:val="00540FA8"/>
    <w:rsid w:val="0054512B"/>
    <w:rsid w:val="005522D5"/>
    <w:rsid w:val="005711A4"/>
    <w:rsid w:val="005751BD"/>
    <w:rsid w:val="00577016"/>
    <w:rsid w:val="00596861"/>
    <w:rsid w:val="005A16B9"/>
    <w:rsid w:val="005B30B2"/>
    <w:rsid w:val="005C15E9"/>
    <w:rsid w:val="005C45AC"/>
    <w:rsid w:val="005D2936"/>
    <w:rsid w:val="005D74B1"/>
    <w:rsid w:val="005E2166"/>
    <w:rsid w:val="005E30F2"/>
    <w:rsid w:val="005E6C4B"/>
    <w:rsid w:val="005F5FEF"/>
    <w:rsid w:val="00603BF6"/>
    <w:rsid w:val="00613C8F"/>
    <w:rsid w:val="006151D8"/>
    <w:rsid w:val="00620039"/>
    <w:rsid w:val="0063520C"/>
    <w:rsid w:val="00641CD8"/>
    <w:rsid w:val="00644BD4"/>
    <w:rsid w:val="006455D1"/>
    <w:rsid w:val="00647AAA"/>
    <w:rsid w:val="00651729"/>
    <w:rsid w:val="0066414D"/>
    <w:rsid w:val="0066474B"/>
    <w:rsid w:val="00683462"/>
    <w:rsid w:val="006854CB"/>
    <w:rsid w:val="00687269"/>
    <w:rsid w:val="006922B7"/>
    <w:rsid w:val="00697F3B"/>
    <w:rsid w:val="006A06F8"/>
    <w:rsid w:val="006B7286"/>
    <w:rsid w:val="006B7E03"/>
    <w:rsid w:val="006C0F31"/>
    <w:rsid w:val="006C2F44"/>
    <w:rsid w:val="006C7E3B"/>
    <w:rsid w:val="006E07BB"/>
    <w:rsid w:val="006E79E6"/>
    <w:rsid w:val="006F4671"/>
    <w:rsid w:val="00715958"/>
    <w:rsid w:val="00725458"/>
    <w:rsid w:val="007258D6"/>
    <w:rsid w:val="00726512"/>
    <w:rsid w:val="00735056"/>
    <w:rsid w:val="0074598A"/>
    <w:rsid w:val="00754464"/>
    <w:rsid w:val="007644ED"/>
    <w:rsid w:val="00767017"/>
    <w:rsid w:val="007747A8"/>
    <w:rsid w:val="007776F3"/>
    <w:rsid w:val="0078225D"/>
    <w:rsid w:val="007876FC"/>
    <w:rsid w:val="00794276"/>
    <w:rsid w:val="007A1B91"/>
    <w:rsid w:val="007A2DF5"/>
    <w:rsid w:val="007A508A"/>
    <w:rsid w:val="007E177B"/>
    <w:rsid w:val="007E52AC"/>
    <w:rsid w:val="007F1821"/>
    <w:rsid w:val="007F3A7C"/>
    <w:rsid w:val="0080267C"/>
    <w:rsid w:val="00805716"/>
    <w:rsid w:val="00811CFE"/>
    <w:rsid w:val="00812D46"/>
    <w:rsid w:val="00831349"/>
    <w:rsid w:val="00847DCF"/>
    <w:rsid w:val="00852C94"/>
    <w:rsid w:val="0085519E"/>
    <w:rsid w:val="00856AE6"/>
    <w:rsid w:val="008577B5"/>
    <w:rsid w:val="0086382B"/>
    <w:rsid w:val="00880B99"/>
    <w:rsid w:val="008830F5"/>
    <w:rsid w:val="008863CA"/>
    <w:rsid w:val="00891486"/>
    <w:rsid w:val="008920CD"/>
    <w:rsid w:val="008A74F6"/>
    <w:rsid w:val="008D22E3"/>
    <w:rsid w:val="008D4B6A"/>
    <w:rsid w:val="008D62E2"/>
    <w:rsid w:val="008E088F"/>
    <w:rsid w:val="008E701A"/>
    <w:rsid w:val="00901570"/>
    <w:rsid w:val="00904968"/>
    <w:rsid w:val="00905F8A"/>
    <w:rsid w:val="009214B5"/>
    <w:rsid w:val="00927CDC"/>
    <w:rsid w:val="0093565B"/>
    <w:rsid w:val="00946EC9"/>
    <w:rsid w:val="009470C6"/>
    <w:rsid w:val="00966687"/>
    <w:rsid w:val="00970582"/>
    <w:rsid w:val="009713E3"/>
    <w:rsid w:val="009814DC"/>
    <w:rsid w:val="009935E4"/>
    <w:rsid w:val="0099617D"/>
    <w:rsid w:val="00996BDD"/>
    <w:rsid w:val="009C5FFC"/>
    <w:rsid w:val="009D58F7"/>
    <w:rsid w:val="009D71AD"/>
    <w:rsid w:val="009F5B50"/>
    <w:rsid w:val="00A01B9A"/>
    <w:rsid w:val="00A03CA9"/>
    <w:rsid w:val="00A07FD2"/>
    <w:rsid w:val="00A312D6"/>
    <w:rsid w:val="00A343D1"/>
    <w:rsid w:val="00A42A12"/>
    <w:rsid w:val="00A473D3"/>
    <w:rsid w:val="00A531F6"/>
    <w:rsid w:val="00A623B4"/>
    <w:rsid w:val="00A76EEE"/>
    <w:rsid w:val="00A86ADC"/>
    <w:rsid w:val="00A947B3"/>
    <w:rsid w:val="00AB6C33"/>
    <w:rsid w:val="00AC3943"/>
    <w:rsid w:val="00AD07DA"/>
    <w:rsid w:val="00AD3CB2"/>
    <w:rsid w:val="00AD5513"/>
    <w:rsid w:val="00AD7C6C"/>
    <w:rsid w:val="00AE5355"/>
    <w:rsid w:val="00AE5A24"/>
    <w:rsid w:val="00AF040C"/>
    <w:rsid w:val="00AF201E"/>
    <w:rsid w:val="00B17B68"/>
    <w:rsid w:val="00B20A15"/>
    <w:rsid w:val="00B2182E"/>
    <w:rsid w:val="00B23155"/>
    <w:rsid w:val="00B25A92"/>
    <w:rsid w:val="00B30E29"/>
    <w:rsid w:val="00B348F9"/>
    <w:rsid w:val="00B42DE9"/>
    <w:rsid w:val="00B476D9"/>
    <w:rsid w:val="00B51EC9"/>
    <w:rsid w:val="00B63A0E"/>
    <w:rsid w:val="00B92F3C"/>
    <w:rsid w:val="00BD6461"/>
    <w:rsid w:val="00BE0163"/>
    <w:rsid w:val="00C07E5B"/>
    <w:rsid w:val="00C11208"/>
    <w:rsid w:val="00C16383"/>
    <w:rsid w:val="00C239FD"/>
    <w:rsid w:val="00C3652A"/>
    <w:rsid w:val="00C47386"/>
    <w:rsid w:val="00C47852"/>
    <w:rsid w:val="00C51A0C"/>
    <w:rsid w:val="00C55F6C"/>
    <w:rsid w:val="00C63CB5"/>
    <w:rsid w:val="00C672AA"/>
    <w:rsid w:val="00C81FF3"/>
    <w:rsid w:val="00C85496"/>
    <w:rsid w:val="00C91DC1"/>
    <w:rsid w:val="00CA6700"/>
    <w:rsid w:val="00CB130E"/>
    <w:rsid w:val="00CB7384"/>
    <w:rsid w:val="00CC3572"/>
    <w:rsid w:val="00CC4C3C"/>
    <w:rsid w:val="00CD69B4"/>
    <w:rsid w:val="00CE3FB6"/>
    <w:rsid w:val="00CF032B"/>
    <w:rsid w:val="00D00557"/>
    <w:rsid w:val="00D10DB6"/>
    <w:rsid w:val="00D1205B"/>
    <w:rsid w:val="00D177CA"/>
    <w:rsid w:val="00D2416E"/>
    <w:rsid w:val="00D51E00"/>
    <w:rsid w:val="00D5483B"/>
    <w:rsid w:val="00D6011F"/>
    <w:rsid w:val="00D647ED"/>
    <w:rsid w:val="00D64FC3"/>
    <w:rsid w:val="00D73D07"/>
    <w:rsid w:val="00D84ACD"/>
    <w:rsid w:val="00D86880"/>
    <w:rsid w:val="00D9165E"/>
    <w:rsid w:val="00D97DE6"/>
    <w:rsid w:val="00DA0C15"/>
    <w:rsid w:val="00DB4B16"/>
    <w:rsid w:val="00DB7686"/>
    <w:rsid w:val="00DC07E1"/>
    <w:rsid w:val="00DC275F"/>
    <w:rsid w:val="00DC61A4"/>
    <w:rsid w:val="00DD1042"/>
    <w:rsid w:val="00DD5896"/>
    <w:rsid w:val="00DD606E"/>
    <w:rsid w:val="00DF0D65"/>
    <w:rsid w:val="00DF665C"/>
    <w:rsid w:val="00E01DE2"/>
    <w:rsid w:val="00E13F89"/>
    <w:rsid w:val="00E253E0"/>
    <w:rsid w:val="00E2793D"/>
    <w:rsid w:val="00E34E87"/>
    <w:rsid w:val="00E423CD"/>
    <w:rsid w:val="00E5148B"/>
    <w:rsid w:val="00E521CE"/>
    <w:rsid w:val="00E76AE8"/>
    <w:rsid w:val="00E8629C"/>
    <w:rsid w:val="00EA4012"/>
    <w:rsid w:val="00EA6BF9"/>
    <w:rsid w:val="00EB0BB7"/>
    <w:rsid w:val="00ED7911"/>
    <w:rsid w:val="00F062A4"/>
    <w:rsid w:val="00F1032A"/>
    <w:rsid w:val="00F103C5"/>
    <w:rsid w:val="00F13B18"/>
    <w:rsid w:val="00F1471B"/>
    <w:rsid w:val="00F276DE"/>
    <w:rsid w:val="00F359C2"/>
    <w:rsid w:val="00F3776C"/>
    <w:rsid w:val="00F41BFB"/>
    <w:rsid w:val="00F42651"/>
    <w:rsid w:val="00F50551"/>
    <w:rsid w:val="00F50BB7"/>
    <w:rsid w:val="00F51A5C"/>
    <w:rsid w:val="00F54F94"/>
    <w:rsid w:val="00F56093"/>
    <w:rsid w:val="00F746A2"/>
    <w:rsid w:val="00F74B68"/>
    <w:rsid w:val="00F811B9"/>
    <w:rsid w:val="00F855A1"/>
    <w:rsid w:val="00F97CF7"/>
    <w:rsid w:val="00FA2E84"/>
    <w:rsid w:val="00FB5E0F"/>
    <w:rsid w:val="00FC71FE"/>
    <w:rsid w:val="00FD3DCB"/>
    <w:rsid w:val="00FD71D5"/>
    <w:rsid w:val="00FF0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172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B9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C61A4"/>
    <w:pPr>
      <w:ind w:left="720"/>
      <w:contextualSpacing/>
    </w:pPr>
  </w:style>
  <w:style w:type="paragraph" w:styleId="Header">
    <w:name w:val="header"/>
    <w:basedOn w:val="Normal"/>
    <w:link w:val="HeaderChar"/>
    <w:uiPriority w:val="99"/>
    <w:unhideWhenUsed/>
    <w:rsid w:val="00DD6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6E"/>
  </w:style>
  <w:style w:type="paragraph" w:styleId="Footer">
    <w:name w:val="footer"/>
    <w:basedOn w:val="Normal"/>
    <w:link w:val="FooterChar"/>
    <w:uiPriority w:val="99"/>
    <w:unhideWhenUsed/>
    <w:rsid w:val="00DD6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6E"/>
  </w:style>
  <w:style w:type="table" w:styleId="TableGrid">
    <w:name w:val="Table Grid"/>
    <w:basedOn w:val="TableNormal"/>
    <w:uiPriority w:val="59"/>
    <w:rsid w:val="000F3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w:link w:val="NoSpacingChar"/>
    <w:uiPriority w:val="1"/>
    <w:qFormat/>
    <w:rsid w:val="00AD3CB2"/>
    <w:pPr>
      <w:spacing w:after="0" w:line="240" w:lineRule="auto"/>
    </w:pPr>
  </w:style>
  <w:style w:type="character" w:customStyle="1" w:styleId="NoSpacingChar">
    <w:name w:val="No Spacing Char"/>
    <w:aliases w:val="Text Char"/>
    <w:basedOn w:val="DefaultParagraphFont"/>
    <w:link w:val="NoSpacing"/>
    <w:uiPriority w:val="1"/>
    <w:rsid w:val="00AD3CB2"/>
  </w:style>
  <w:style w:type="paragraph" w:customStyle="1" w:styleId="Normal1">
    <w:name w:val="Normal1"/>
    <w:rsid w:val="00AD3CB2"/>
    <w:pPr>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F359C2"/>
    <w:pPr>
      <w:spacing w:after="0" w:line="240" w:lineRule="auto"/>
    </w:pPr>
  </w:style>
  <w:style w:type="paragraph" w:styleId="BalloonText">
    <w:name w:val="Balloon Text"/>
    <w:basedOn w:val="Normal"/>
    <w:link w:val="BalloonTextChar"/>
    <w:uiPriority w:val="99"/>
    <w:semiHidden/>
    <w:unhideWhenUsed/>
    <w:rsid w:val="00F35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9C2"/>
    <w:rPr>
      <w:rFonts w:ascii="Segoe UI" w:hAnsi="Segoe UI" w:cs="Segoe UI"/>
      <w:sz w:val="18"/>
      <w:szCs w:val="18"/>
    </w:rPr>
  </w:style>
  <w:style w:type="character" w:styleId="CommentReference">
    <w:name w:val="annotation reference"/>
    <w:basedOn w:val="DefaultParagraphFont"/>
    <w:uiPriority w:val="99"/>
    <w:semiHidden/>
    <w:unhideWhenUsed/>
    <w:rsid w:val="00F359C2"/>
    <w:rPr>
      <w:sz w:val="16"/>
      <w:szCs w:val="16"/>
    </w:rPr>
  </w:style>
  <w:style w:type="paragraph" w:styleId="CommentText">
    <w:name w:val="annotation text"/>
    <w:basedOn w:val="Normal"/>
    <w:link w:val="CommentTextChar"/>
    <w:uiPriority w:val="99"/>
    <w:semiHidden/>
    <w:unhideWhenUsed/>
    <w:rsid w:val="00F359C2"/>
    <w:pPr>
      <w:spacing w:line="240" w:lineRule="auto"/>
    </w:pPr>
    <w:rPr>
      <w:sz w:val="20"/>
      <w:szCs w:val="20"/>
    </w:rPr>
  </w:style>
  <w:style w:type="character" w:customStyle="1" w:styleId="CommentTextChar">
    <w:name w:val="Comment Text Char"/>
    <w:basedOn w:val="DefaultParagraphFont"/>
    <w:link w:val="CommentText"/>
    <w:uiPriority w:val="99"/>
    <w:semiHidden/>
    <w:rsid w:val="00F359C2"/>
    <w:rPr>
      <w:sz w:val="20"/>
      <w:szCs w:val="20"/>
    </w:rPr>
  </w:style>
  <w:style w:type="paragraph" w:styleId="CommentSubject">
    <w:name w:val="annotation subject"/>
    <w:basedOn w:val="CommentText"/>
    <w:next w:val="CommentText"/>
    <w:link w:val="CommentSubjectChar"/>
    <w:uiPriority w:val="99"/>
    <w:semiHidden/>
    <w:unhideWhenUsed/>
    <w:rsid w:val="00F359C2"/>
    <w:rPr>
      <w:b/>
      <w:bCs/>
    </w:rPr>
  </w:style>
  <w:style w:type="character" w:customStyle="1" w:styleId="CommentSubjectChar">
    <w:name w:val="Comment Subject Char"/>
    <w:basedOn w:val="CommentTextChar"/>
    <w:link w:val="CommentSubject"/>
    <w:uiPriority w:val="99"/>
    <w:semiHidden/>
    <w:rsid w:val="00F359C2"/>
    <w:rPr>
      <w:b/>
      <w:bCs/>
      <w:sz w:val="20"/>
      <w:szCs w:val="20"/>
    </w:rPr>
  </w:style>
  <w:style w:type="character" w:customStyle="1" w:styleId="Heading1Char">
    <w:name w:val="Heading 1 Char"/>
    <w:basedOn w:val="DefaultParagraphFont"/>
    <w:link w:val="Heading1"/>
    <w:uiPriority w:val="9"/>
    <w:rsid w:val="00651729"/>
    <w:rPr>
      <w:rFonts w:asciiTheme="majorHAnsi" w:eastAsiaTheme="majorEastAsia" w:hAnsiTheme="majorHAnsi" w:cstheme="majorBidi"/>
      <w:b/>
      <w:bCs/>
      <w:color w:val="2E74B5" w:themeColor="accent1" w:themeShade="BF"/>
      <w:sz w:val="28"/>
      <w:szCs w:val="28"/>
    </w:rPr>
  </w:style>
  <w:style w:type="paragraph" w:customStyle="1" w:styleId="Headings">
    <w:name w:val="Headings"/>
    <w:basedOn w:val="Normal"/>
    <w:next w:val="NoSpacing"/>
    <w:uiPriority w:val="1"/>
    <w:qFormat/>
    <w:rsid w:val="00DB4B16"/>
    <w:pPr>
      <w:widowControl w:val="0"/>
      <w:autoSpaceDE w:val="0"/>
      <w:autoSpaceDN w:val="0"/>
      <w:spacing w:before="117" w:after="0" w:line="240" w:lineRule="auto"/>
      <w:ind w:left="103"/>
    </w:pPr>
    <w:rPr>
      <w:rFonts w:ascii="Verdana" w:eastAsia="Arial" w:hAnsi="Verdana" w:cs="Arial"/>
      <w:b/>
      <w:color w:val="7030A0"/>
      <w:sz w:val="24"/>
      <w:lang w:val="en-US"/>
    </w:rPr>
  </w:style>
  <w:style w:type="character" w:styleId="Hyperlink">
    <w:name w:val="Hyperlink"/>
    <w:basedOn w:val="DefaultParagraphFont"/>
    <w:uiPriority w:val="99"/>
    <w:unhideWhenUsed/>
    <w:rsid w:val="005E2166"/>
    <w:rPr>
      <w:color w:val="0563C1" w:themeColor="hyperlink"/>
      <w:u w:val="single"/>
    </w:rPr>
  </w:style>
  <w:style w:type="table" w:customStyle="1" w:styleId="TableGrid1">
    <w:name w:val="Table Grid1"/>
    <w:basedOn w:val="TableNormal"/>
    <w:next w:val="TableGrid"/>
    <w:uiPriority w:val="39"/>
    <w:rsid w:val="00DF665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172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B9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C61A4"/>
    <w:pPr>
      <w:ind w:left="720"/>
      <w:contextualSpacing/>
    </w:pPr>
  </w:style>
  <w:style w:type="paragraph" w:styleId="Header">
    <w:name w:val="header"/>
    <w:basedOn w:val="Normal"/>
    <w:link w:val="HeaderChar"/>
    <w:uiPriority w:val="99"/>
    <w:unhideWhenUsed/>
    <w:rsid w:val="00DD6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6E"/>
  </w:style>
  <w:style w:type="paragraph" w:styleId="Footer">
    <w:name w:val="footer"/>
    <w:basedOn w:val="Normal"/>
    <w:link w:val="FooterChar"/>
    <w:uiPriority w:val="99"/>
    <w:unhideWhenUsed/>
    <w:rsid w:val="00DD6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6E"/>
  </w:style>
  <w:style w:type="table" w:styleId="TableGrid">
    <w:name w:val="Table Grid"/>
    <w:basedOn w:val="TableNormal"/>
    <w:uiPriority w:val="59"/>
    <w:rsid w:val="000F3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w:link w:val="NoSpacingChar"/>
    <w:uiPriority w:val="1"/>
    <w:qFormat/>
    <w:rsid w:val="00AD3CB2"/>
    <w:pPr>
      <w:spacing w:after="0" w:line="240" w:lineRule="auto"/>
    </w:pPr>
  </w:style>
  <w:style w:type="character" w:customStyle="1" w:styleId="NoSpacingChar">
    <w:name w:val="No Spacing Char"/>
    <w:aliases w:val="Text Char"/>
    <w:basedOn w:val="DefaultParagraphFont"/>
    <w:link w:val="NoSpacing"/>
    <w:uiPriority w:val="1"/>
    <w:rsid w:val="00AD3CB2"/>
  </w:style>
  <w:style w:type="paragraph" w:customStyle="1" w:styleId="Normal1">
    <w:name w:val="Normal1"/>
    <w:rsid w:val="00AD3CB2"/>
    <w:pPr>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F359C2"/>
    <w:pPr>
      <w:spacing w:after="0" w:line="240" w:lineRule="auto"/>
    </w:pPr>
  </w:style>
  <w:style w:type="paragraph" w:styleId="BalloonText">
    <w:name w:val="Balloon Text"/>
    <w:basedOn w:val="Normal"/>
    <w:link w:val="BalloonTextChar"/>
    <w:uiPriority w:val="99"/>
    <w:semiHidden/>
    <w:unhideWhenUsed/>
    <w:rsid w:val="00F35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9C2"/>
    <w:rPr>
      <w:rFonts w:ascii="Segoe UI" w:hAnsi="Segoe UI" w:cs="Segoe UI"/>
      <w:sz w:val="18"/>
      <w:szCs w:val="18"/>
    </w:rPr>
  </w:style>
  <w:style w:type="character" w:styleId="CommentReference">
    <w:name w:val="annotation reference"/>
    <w:basedOn w:val="DefaultParagraphFont"/>
    <w:uiPriority w:val="99"/>
    <w:semiHidden/>
    <w:unhideWhenUsed/>
    <w:rsid w:val="00F359C2"/>
    <w:rPr>
      <w:sz w:val="16"/>
      <w:szCs w:val="16"/>
    </w:rPr>
  </w:style>
  <w:style w:type="paragraph" w:styleId="CommentText">
    <w:name w:val="annotation text"/>
    <w:basedOn w:val="Normal"/>
    <w:link w:val="CommentTextChar"/>
    <w:uiPriority w:val="99"/>
    <w:semiHidden/>
    <w:unhideWhenUsed/>
    <w:rsid w:val="00F359C2"/>
    <w:pPr>
      <w:spacing w:line="240" w:lineRule="auto"/>
    </w:pPr>
    <w:rPr>
      <w:sz w:val="20"/>
      <w:szCs w:val="20"/>
    </w:rPr>
  </w:style>
  <w:style w:type="character" w:customStyle="1" w:styleId="CommentTextChar">
    <w:name w:val="Comment Text Char"/>
    <w:basedOn w:val="DefaultParagraphFont"/>
    <w:link w:val="CommentText"/>
    <w:uiPriority w:val="99"/>
    <w:semiHidden/>
    <w:rsid w:val="00F359C2"/>
    <w:rPr>
      <w:sz w:val="20"/>
      <w:szCs w:val="20"/>
    </w:rPr>
  </w:style>
  <w:style w:type="paragraph" w:styleId="CommentSubject">
    <w:name w:val="annotation subject"/>
    <w:basedOn w:val="CommentText"/>
    <w:next w:val="CommentText"/>
    <w:link w:val="CommentSubjectChar"/>
    <w:uiPriority w:val="99"/>
    <w:semiHidden/>
    <w:unhideWhenUsed/>
    <w:rsid w:val="00F359C2"/>
    <w:rPr>
      <w:b/>
      <w:bCs/>
    </w:rPr>
  </w:style>
  <w:style w:type="character" w:customStyle="1" w:styleId="CommentSubjectChar">
    <w:name w:val="Comment Subject Char"/>
    <w:basedOn w:val="CommentTextChar"/>
    <w:link w:val="CommentSubject"/>
    <w:uiPriority w:val="99"/>
    <w:semiHidden/>
    <w:rsid w:val="00F359C2"/>
    <w:rPr>
      <w:b/>
      <w:bCs/>
      <w:sz w:val="20"/>
      <w:szCs w:val="20"/>
    </w:rPr>
  </w:style>
  <w:style w:type="character" w:customStyle="1" w:styleId="Heading1Char">
    <w:name w:val="Heading 1 Char"/>
    <w:basedOn w:val="DefaultParagraphFont"/>
    <w:link w:val="Heading1"/>
    <w:uiPriority w:val="9"/>
    <w:rsid w:val="00651729"/>
    <w:rPr>
      <w:rFonts w:asciiTheme="majorHAnsi" w:eastAsiaTheme="majorEastAsia" w:hAnsiTheme="majorHAnsi" w:cstheme="majorBidi"/>
      <w:b/>
      <w:bCs/>
      <w:color w:val="2E74B5" w:themeColor="accent1" w:themeShade="BF"/>
      <w:sz w:val="28"/>
      <w:szCs w:val="28"/>
    </w:rPr>
  </w:style>
  <w:style w:type="paragraph" w:customStyle="1" w:styleId="Headings">
    <w:name w:val="Headings"/>
    <w:basedOn w:val="Normal"/>
    <w:next w:val="NoSpacing"/>
    <w:uiPriority w:val="1"/>
    <w:qFormat/>
    <w:rsid w:val="00DB4B16"/>
    <w:pPr>
      <w:widowControl w:val="0"/>
      <w:autoSpaceDE w:val="0"/>
      <w:autoSpaceDN w:val="0"/>
      <w:spacing w:before="117" w:after="0" w:line="240" w:lineRule="auto"/>
      <w:ind w:left="103"/>
    </w:pPr>
    <w:rPr>
      <w:rFonts w:ascii="Verdana" w:eastAsia="Arial" w:hAnsi="Verdana" w:cs="Arial"/>
      <w:b/>
      <w:color w:val="7030A0"/>
      <w:sz w:val="24"/>
      <w:lang w:val="en-US"/>
    </w:rPr>
  </w:style>
  <w:style w:type="character" w:styleId="Hyperlink">
    <w:name w:val="Hyperlink"/>
    <w:basedOn w:val="DefaultParagraphFont"/>
    <w:uiPriority w:val="99"/>
    <w:unhideWhenUsed/>
    <w:rsid w:val="005E2166"/>
    <w:rPr>
      <w:color w:val="0563C1" w:themeColor="hyperlink"/>
      <w:u w:val="single"/>
    </w:rPr>
  </w:style>
  <w:style w:type="table" w:customStyle="1" w:styleId="TableGrid1">
    <w:name w:val="Table Grid1"/>
    <w:basedOn w:val="TableNormal"/>
    <w:next w:val="TableGrid"/>
    <w:uiPriority w:val="39"/>
    <w:rsid w:val="00DF665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77737">
      <w:bodyDiv w:val="1"/>
      <w:marLeft w:val="0"/>
      <w:marRight w:val="0"/>
      <w:marTop w:val="0"/>
      <w:marBottom w:val="0"/>
      <w:divBdr>
        <w:top w:val="none" w:sz="0" w:space="0" w:color="auto"/>
        <w:left w:val="none" w:sz="0" w:space="0" w:color="auto"/>
        <w:bottom w:val="none" w:sz="0" w:space="0" w:color="auto"/>
        <w:right w:val="none" w:sz="0" w:space="0" w:color="auto"/>
      </w:divBdr>
    </w:div>
    <w:div w:id="1378702166">
      <w:bodyDiv w:val="1"/>
      <w:marLeft w:val="0"/>
      <w:marRight w:val="0"/>
      <w:marTop w:val="0"/>
      <w:marBottom w:val="0"/>
      <w:divBdr>
        <w:top w:val="none" w:sz="0" w:space="0" w:color="auto"/>
        <w:left w:val="none" w:sz="0" w:space="0" w:color="auto"/>
        <w:bottom w:val="none" w:sz="0" w:space="0" w:color="auto"/>
        <w:right w:val="none" w:sz="0" w:space="0" w:color="auto"/>
      </w:divBdr>
    </w:div>
    <w:div w:id="187907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purchasingandprocurement@gosport.gov.uk" TargetMode="External"/><Relationship Id="rId4" Type="http://schemas.microsoft.com/office/2007/relationships/stylesWithEffects" Target="stylesWithEffects.xml"/><Relationship Id="rId9" Type="http://schemas.openxmlformats.org/officeDocument/2006/relationships/hyperlink" Target="https://sebp.due-nort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0B9CE-9036-4E3F-8253-885AEF2D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E479B7F3.dotm</Template>
  <TotalTime>41</TotalTime>
  <Pages>11</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20595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Martin</dc:creator>
  <cp:lastModifiedBy>Lee, Nicola</cp:lastModifiedBy>
  <cp:revision>4</cp:revision>
  <cp:lastPrinted>2021-06-29T13:53:00Z</cp:lastPrinted>
  <dcterms:created xsi:type="dcterms:W3CDTF">2021-08-06T09:47:00Z</dcterms:created>
  <dcterms:modified xsi:type="dcterms:W3CDTF">2021-08-11T15:00:00Z</dcterms:modified>
</cp:coreProperties>
</file>