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23" w:rsidRPr="00614275" w:rsidRDefault="002B329E" w:rsidP="00D216EF">
      <w:pPr>
        <w:jc w:val="right"/>
        <w:rPr>
          <w:rFonts w:ascii="Arial Black" w:hAnsi="Arial Black"/>
          <w:sz w:val="36"/>
          <w:szCs w:val="36"/>
        </w:rPr>
      </w:pPr>
      <w:r>
        <w:rPr>
          <w:rFonts w:ascii="Arial Black" w:hAnsi="Arial Black"/>
          <w:sz w:val="36"/>
          <w:szCs w:val="36"/>
          <w:shd w:val="clear" w:color="auto" w:fill="000000" w:themeFill="text1"/>
        </w:rPr>
        <w:t>City of Lincoln Coun</w:t>
      </w:r>
      <w:bookmarkStart w:id="0" w:name="_GoBack"/>
      <w:bookmarkEnd w:id="0"/>
      <w:r>
        <w:rPr>
          <w:rFonts w:ascii="Arial Black" w:hAnsi="Arial Black"/>
          <w:sz w:val="36"/>
          <w:szCs w:val="36"/>
          <w:shd w:val="clear" w:color="auto" w:fill="000000" w:themeFill="text1"/>
        </w:rPr>
        <w:t>cil</w:t>
      </w:r>
    </w:p>
    <w:p w:rsidR="004D63E9" w:rsidRPr="00614275" w:rsidRDefault="004D63E9">
      <w:pPr>
        <w:rPr>
          <w:sz w:val="36"/>
          <w:szCs w:val="36"/>
        </w:rPr>
      </w:pPr>
    </w:p>
    <w:p w:rsidR="004D63E9" w:rsidRPr="00D216EF" w:rsidRDefault="004D63E9" w:rsidP="00D216EF">
      <w:pPr>
        <w:shd w:val="clear" w:color="auto" w:fill="000000" w:themeFill="text1"/>
        <w:jc w:val="center"/>
        <w:rPr>
          <w:rFonts w:ascii="Arial Black" w:hAnsi="Arial Black"/>
          <w:b/>
          <w:sz w:val="48"/>
          <w:szCs w:val="48"/>
        </w:rPr>
      </w:pPr>
      <w:r w:rsidRPr="00D216EF">
        <w:rPr>
          <w:rFonts w:ascii="Arial Black" w:hAnsi="Arial Black"/>
          <w:b/>
          <w:sz w:val="48"/>
          <w:szCs w:val="48"/>
        </w:rPr>
        <w:t>Safeguarding Policy</w:t>
      </w:r>
      <w:r w:rsidR="00D216EF" w:rsidRPr="00D216EF">
        <w:rPr>
          <w:rFonts w:ascii="Arial Black" w:hAnsi="Arial Black"/>
          <w:b/>
          <w:sz w:val="48"/>
          <w:szCs w:val="48"/>
        </w:rPr>
        <w:t xml:space="preserve"> &amp; Procedures 2019 - 2022</w:t>
      </w:r>
    </w:p>
    <w:p w:rsidR="004D63E9" w:rsidRPr="00614275" w:rsidRDefault="004D63E9"/>
    <w:p w:rsidR="004D63E9" w:rsidRPr="00614275" w:rsidRDefault="004D63E9">
      <w:r w:rsidRPr="00614275">
        <w:rPr>
          <w:rFonts w:ascii="Verdana" w:hAnsi="Verdana"/>
          <w:noProof/>
          <w:lang w:eastAsia="en-GB"/>
        </w:rPr>
        <w:drawing>
          <wp:anchor distT="0" distB="0" distL="114300" distR="114300" simplePos="0" relativeHeight="251658240" behindDoc="0" locked="0" layoutInCell="1" allowOverlap="1" wp14:anchorId="4E3D2AE3" wp14:editId="1BA312D2">
            <wp:simplePos x="0" y="0"/>
            <wp:positionH relativeFrom="margin">
              <wp:align>center</wp:align>
            </wp:positionH>
            <wp:positionV relativeFrom="paragraph">
              <wp:posOffset>1654810</wp:posOffset>
            </wp:positionV>
            <wp:extent cx="3015615" cy="2661285"/>
            <wp:effectExtent l="0" t="0" r="0"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615" cy="2661285"/>
                    </a:xfrm>
                    <a:prstGeom prst="rect">
                      <a:avLst/>
                    </a:prstGeom>
                    <a:noFill/>
                  </pic:spPr>
                </pic:pic>
              </a:graphicData>
            </a:graphic>
            <wp14:sizeRelH relativeFrom="margin">
              <wp14:pctWidth>0</wp14:pctWidth>
            </wp14:sizeRelH>
            <wp14:sizeRelV relativeFrom="margin">
              <wp14:pctHeight>0</wp14:pctHeight>
            </wp14:sizeRelV>
          </wp:anchor>
        </w:drawing>
      </w:r>
    </w:p>
    <w:p w:rsidR="004D63E9" w:rsidRPr="00614275" w:rsidRDefault="004D63E9" w:rsidP="004D63E9"/>
    <w:p w:rsidR="004D63E9" w:rsidRPr="00614275" w:rsidRDefault="004D63E9" w:rsidP="004D63E9"/>
    <w:p w:rsidR="004D63E9" w:rsidRPr="00614275" w:rsidRDefault="004D63E9" w:rsidP="004D63E9"/>
    <w:p w:rsidR="004D63E9" w:rsidRPr="00614275" w:rsidRDefault="004D63E9" w:rsidP="004D63E9"/>
    <w:p w:rsidR="004D63E9" w:rsidRPr="00614275" w:rsidRDefault="004D63E9" w:rsidP="004D63E9"/>
    <w:p w:rsidR="004D63E9" w:rsidRDefault="004D63E9" w:rsidP="004D63E9"/>
    <w:p w:rsidR="00C91DD1" w:rsidRDefault="00C91DD1" w:rsidP="004D63E9"/>
    <w:p w:rsidR="00C91DD1" w:rsidRDefault="00C91DD1" w:rsidP="004D63E9"/>
    <w:p w:rsidR="00C91DD1" w:rsidRPr="00614275" w:rsidRDefault="00C91DD1" w:rsidP="004D63E9"/>
    <w:p w:rsidR="004D63E9" w:rsidRDefault="004D63E9" w:rsidP="004D63E9"/>
    <w:p w:rsidR="00D8502C" w:rsidRDefault="004A4E9C" w:rsidP="004D63E9">
      <w:pPr>
        <w:rPr>
          <w:noProof/>
          <w:lang w:eastAsia="en-GB"/>
        </w:rPr>
      </w:pPr>
      <w:r>
        <w:rPr>
          <w:noProof/>
          <w:color w:val="0000FF"/>
          <w:lang w:eastAsia="en-GB"/>
        </w:rPr>
        <w:t xml:space="preserve">  </w:t>
      </w:r>
      <w:r w:rsidR="00C91DD1">
        <w:rPr>
          <w:noProof/>
          <w:color w:val="0000FF"/>
          <w:lang w:eastAsia="en-GB"/>
        </w:rPr>
        <w:drawing>
          <wp:inline distT="0" distB="0" distL="0" distR="0" wp14:anchorId="5A15B949" wp14:editId="0E720BCD">
            <wp:extent cx="1190551" cy="579948"/>
            <wp:effectExtent l="0" t="0" r="0" b="0"/>
            <wp:docPr id="33" name="Picture 33" descr="Hyperlink to the Lincolnshire Safeguarding Childrens Boar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perlink to the Lincolnshire Safeguarding Childrens Board">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5030" cy="611358"/>
                    </a:xfrm>
                    <a:prstGeom prst="rect">
                      <a:avLst/>
                    </a:prstGeom>
                    <a:noFill/>
                    <a:ln>
                      <a:noFill/>
                    </a:ln>
                  </pic:spPr>
                </pic:pic>
              </a:graphicData>
            </a:graphic>
          </wp:inline>
        </w:drawing>
      </w:r>
      <w:r>
        <w:rPr>
          <w:rFonts w:ascii="Arial" w:hAnsi="Arial" w:cs="Arial"/>
          <w:noProof/>
          <w:color w:val="001BA0"/>
          <w:sz w:val="20"/>
          <w:szCs w:val="20"/>
          <w:lang w:eastAsia="en-GB"/>
        </w:rPr>
        <w:t xml:space="preserve">     </w:t>
      </w:r>
      <w:r w:rsidR="00C91DD1">
        <w:rPr>
          <w:rFonts w:ascii="Arial" w:hAnsi="Arial" w:cs="Arial"/>
          <w:noProof/>
          <w:color w:val="001BA0"/>
          <w:sz w:val="20"/>
          <w:szCs w:val="20"/>
          <w:lang w:eastAsia="en-GB"/>
        </w:rPr>
        <w:drawing>
          <wp:inline distT="0" distB="0" distL="0" distR="0" wp14:anchorId="483B68A0" wp14:editId="2A29A1F6">
            <wp:extent cx="1334172" cy="580446"/>
            <wp:effectExtent l="0" t="0" r="0" b="0"/>
            <wp:docPr id="36" name="Picture 36" descr="Image result for lincolnshire safeguarding adults bo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incolnshire safeguarding adults boar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0021" cy="596043"/>
                    </a:xfrm>
                    <a:prstGeom prst="rect">
                      <a:avLst/>
                    </a:prstGeom>
                    <a:noFill/>
                    <a:ln>
                      <a:noFill/>
                    </a:ln>
                  </pic:spPr>
                </pic:pic>
              </a:graphicData>
            </a:graphic>
          </wp:inline>
        </w:drawing>
      </w:r>
      <w:r>
        <w:rPr>
          <w:rFonts w:ascii="Arial" w:hAnsi="Arial" w:cs="Arial"/>
          <w:noProof/>
          <w:color w:val="FFFFFF"/>
          <w:sz w:val="20"/>
          <w:szCs w:val="20"/>
          <w:lang w:eastAsia="en-GB"/>
        </w:rPr>
        <w:t xml:space="preserve">    </w:t>
      </w:r>
      <w:r w:rsidR="00C91DD1">
        <w:rPr>
          <w:rFonts w:ascii="Arial" w:hAnsi="Arial" w:cs="Arial"/>
          <w:noProof/>
          <w:color w:val="FFFFFF"/>
          <w:sz w:val="20"/>
          <w:szCs w:val="20"/>
          <w:lang w:eastAsia="en-GB"/>
        </w:rPr>
        <w:drawing>
          <wp:inline distT="0" distB="0" distL="0" distR="0" wp14:anchorId="1A371A0F" wp14:editId="4EEF740F">
            <wp:extent cx="959979" cy="571941"/>
            <wp:effectExtent l="0" t="0" r="0" b="0"/>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593" cy="599117"/>
                    </a:xfrm>
                    <a:prstGeom prst="rect">
                      <a:avLst/>
                    </a:prstGeom>
                    <a:noFill/>
                    <a:ln>
                      <a:noFill/>
                    </a:ln>
                  </pic:spPr>
                </pic:pic>
              </a:graphicData>
            </a:graphic>
          </wp:inline>
        </w:drawing>
      </w:r>
      <w:r w:rsidR="00D8502C" w:rsidRPr="00D8502C">
        <w:t xml:space="preserve"> </w:t>
      </w:r>
      <w:r>
        <w:rPr>
          <w:noProof/>
          <w:lang w:eastAsia="en-GB"/>
        </w:rPr>
        <w:drawing>
          <wp:inline distT="0" distB="0" distL="0" distR="0" wp14:anchorId="53444FA5" wp14:editId="7EB051DE">
            <wp:extent cx="1263316" cy="6858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844" t="15955" r="52772" b="72818"/>
                    <a:stretch/>
                  </pic:blipFill>
                  <pic:spPr bwMode="auto">
                    <a:xfrm>
                      <a:off x="0" y="0"/>
                      <a:ext cx="1272028" cy="690529"/>
                    </a:xfrm>
                    <a:prstGeom prst="rect">
                      <a:avLst/>
                    </a:prstGeom>
                    <a:ln>
                      <a:noFill/>
                    </a:ln>
                    <a:extLst>
                      <a:ext uri="{53640926-AAD7-44D8-BBD7-CCE9431645EC}">
                        <a14:shadowObscured xmlns:a14="http://schemas.microsoft.com/office/drawing/2010/main"/>
                      </a:ext>
                    </a:extLst>
                  </pic:spPr>
                </pic:pic>
              </a:graphicData>
            </a:graphic>
          </wp:inline>
        </w:drawing>
      </w:r>
    </w:p>
    <w:p w:rsidR="004D63E9" w:rsidRPr="00614275" w:rsidRDefault="004D63E9" w:rsidP="004D63E9"/>
    <w:p w:rsidR="00257019" w:rsidRPr="00614275" w:rsidRDefault="00186E97" w:rsidP="00740E22">
      <w:pPr>
        <w:pStyle w:val="NoSpacing"/>
        <w:jc w:val="center"/>
        <w:rPr>
          <w:b/>
          <w:sz w:val="56"/>
          <w:szCs w:val="56"/>
        </w:rPr>
      </w:pPr>
      <w:r w:rsidRPr="00614275">
        <w:rPr>
          <w:b/>
          <w:sz w:val="56"/>
          <w:szCs w:val="56"/>
        </w:rPr>
        <w:t>Contents Page</w:t>
      </w:r>
    </w:p>
    <w:p w:rsidR="00186E97" w:rsidRPr="00614275" w:rsidRDefault="00186E97" w:rsidP="00186E97">
      <w:pPr>
        <w:pStyle w:val="NoSpacing"/>
        <w:jc w:val="center"/>
        <w:rPr>
          <w:b/>
        </w:rPr>
      </w:pPr>
    </w:p>
    <w:tbl>
      <w:tblPr>
        <w:tblStyle w:val="TableGrid"/>
        <w:tblW w:w="0" w:type="auto"/>
        <w:tblLook w:val="04A0" w:firstRow="1" w:lastRow="0" w:firstColumn="1" w:lastColumn="0" w:noHBand="0" w:noVBand="1"/>
      </w:tblPr>
      <w:tblGrid>
        <w:gridCol w:w="8217"/>
        <w:gridCol w:w="799"/>
      </w:tblGrid>
      <w:tr w:rsidR="00611E39" w:rsidRPr="00584359" w:rsidTr="00186E97">
        <w:tc>
          <w:tcPr>
            <w:tcW w:w="8217" w:type="dxa"/>
          </w:tcPr>
          <w:p w:rsidR="003C4928" w:rsidRPr="00584359" w:rsidRDefault="00611E39" w:rsidP="00186E97">
            <w:pPr>
              <w:pStyle w:val="NoSpacing"/>
              <w:rPr>
                <w:sz w:val="36"/>
                <w:szCs w:val="36"/>
                <w:u w:val="single"/>
              </w:rPr>
            </w:pPr>
            <w:r w:rsidRPr="00584359">
              <w:rPr>
                <w:sz w:val="36"/>
                <w:szCs w:val="36"/>
                <w:u w:val="single"/>
              </w:rPr>
              <w:t xml:space="preserve">Introduction and </w:t>
            </w:r>
          </w:p>
          <w:p w:rsidR="00611E39" w:rsidRPr="00584359" w:rsidRDefault="00611E39" w:rsidP="00186E97">
            <w:pPr>
              <w:pStyle w:val="NoSpacing"/>
              <w:rPr>
                <w:sz w:val="36"/>
                <w:szCs w:val="36"/>
                <w:u w:val="single"/>
              </w:rPr>
            </w:pPr>
            <w:r w:rsidRPr="00584359">
              <w:rPr>
                <w:sz w:val="36"/>
                <w:szCs w:val="36"/>
                <w:u w:val="single"/>
              </w:rPr>
              <w:t>Policy Overvie</w:t>
            </w:r>
            <w:r w:rsidR="00E5650A">
              <w:rPr>
                <w:sz w:val="36"/>
                <w:szCs w:val="36"/>
                <w:u w:val="single"/>
              </w:rPr>
              <w:t>w</w:t>
            </w:r>
          </w:p>
        </w:tc>
        <w:tc>
          <w:tcPr>
            <w:tcW w:w="799" w:type="dxa"/>
          </w:tcPr>
          <w:p w:rsidR="00611E39" w:rsidRPr="00584359" w:rsidRDefault="00611E39" w:rsidP="00584359">
            <w:pPr>
              <w:pStyle w:val="NoSpacing"/>
              <w:jc w:val="center"/>
              <w:rPr>
                <w:b/>
                <w:sz w:val="24"/>
                <w:szCs w:val="24"/>
              </w:rPr>
            </w:pPr>
            <w:r w:rsidRPr="00584359">
              <w:rPr>
                <w:b/>
                <w:sz w:val="24"/>
                <w:szCs w:val="24"/>
              </w:rPr>
              <w:t>Pg.</w:t>
            </w:r>
          </w:p>
          <w:p w:rsidR="00611E39" w:rsidRPr="00584359" w:rsidRDefault="00611E39" w:rsidP="00186E97">
            <w:pPr>
              <w:pStyle w:val="NoSpacing"/>
              <w:jc w:val="center"/>
              <w:rPr>
                <w:b/>
                <w:sz w:val="24"/>
                <w:szCs w:val="24"/>
              </w:rPr>
            </w:pPr>
          </w:p>
          <w:p w:rsidR="00611E39" w:rsidRPr="00584359" w:rsidRDefault="00AC4278" w:rsidP="00186E97">
            <w:pPr>
              <w:pStyle w:val="NoSpacing"/>
              <w:jc w:val="center"/>
              <w:rPr>
                <w:b/>
                <w:sz w:val="24"/>
                <w:szCs w:val="24"/>
              </w:rPr>
            </w:pPr>
            <w:r w:rsidRPr="00584359">
              <w:rPr>
                <w:b/>
                <w:sz w:val="24"/>
                <w:szCs w:val="24"/>
              </w:rPr>
              <w:t>3</w:t>
            </w:r>
          </w:p>
        </w:tc>
      </w:tr>
      <w:tr w:rsidR="00186E97" w:rsidRPr="00584359" w:rsidTr="00186E97">
        <w:tc>
          <w:tcPr>
            <w:tcW w:w="8217" w:type="dxa"/>
          </w:tcPr>
          <w:p w:rsidR="00257019" w:rsidRPr="00584359" w:rsidRDefault="00046672" w:rsidP="00186E97">
            <w:pPr>
              <w:pStyle w:val="NoSpacing"/>
              <w:rPr>
                <w:sz w:val="36"/>
                <w:szCs w:val="36"/>
              </w:rPr>
            </w:pPr>
            <w:hyperlink w:anchor="Chapter1" w:history="1">
              <w:r w:rsidR="00186E97" w:rsidRPr="000B4FA9">
                <w:rPr>
                  <w:rStyle w:val="Hyperlink"/>
                  <w:sz w:val="36"/>
                  <w:szCs w:val="36"/>
                </w:rPr>
                <w:t>Chapter 1</w:t>
              </w:r>
            </w:hyperlink>
            <w:r w:rsidR="00186E97" w:rsidRPr="00584359">
              <w:rPr>
                <w:sz w:val="36"/>
                <w:szCs w:val="36"/>
              </w:rPr>
              <w:t xml:space="preserve"> </w:t>
            </w:r>
          </w:p>
          <w:p w:rsidR="00186E97" w:rsidRPr="008B34F6" w:rsidRDefault="00611E39" w:rsidP="00186E97">
            <w:pPr>
              <w:pStyle w:val="NoSpacing"/>
              <w:rPr>
                <w:sz w:val="36"/>
                <w:szCs w:val="36"/>
              </w:rPr>
            </w:pPr>
            <w:r w:rsidRPr="004F2D51">
              <w:rPr>
                <w:sz w:val="36"/>
                <w:szCs w:val="36"/>
              </w:rPr>
              <w:t>Safeguarding is Everyone’s Business</w:t>
            </w:r>
            <w:r w:rsidR="007A1F75" w:rsidRPr="004F2D51">
              <w:rPr>
                <w:sz w:val="36"/>
                <w:szCs w:val="36"/>
              </w:rPr>
              <w:t xml:space="preserve"> – roles and responsibilities.</w:t>
            </w:r>
          </w:p>
        </w:tc>
        <w:tc>
          <w:tcPr>
            <w:tcW w:w="799" w:type="dxa"/>
          </w:tcPr>
          <w:p w:rsidR="00186E97" w:rsidRPr="00584359" w:rsidRDefault="00257019" w:rsidP="00584359">
            <w:pPr>
              <w:pStyle w:val="NoSpacing"/>
              <w:jc w:val="center"/>
              <w:rPr>
                <w:b/>
                <w:sz w:val="24"/>
                <w:szCs w:val="24"/>
              </w:rPr>
            </w:pPr>
            <w:r w:rsidRPr="00584359">
              <w:rPr>
                <w:b/>
                <w:sz w:val="24"/>
                <w:szCs w:val="24"/>
              </w:rPr>
              <w:t>Pg.</w:t>
            </w:r>
          </w:p>
          <w:p w:rsidR="00257019" w:rsidRPr="00584359" w:rsidRDefault="00257019" w:rsidP="00186E97">
            <w:pPr>
              <w:pStyle w:val="NoSpacing"/>
              <w:jc w:val="center"/>
              <w:rPr>
                <w:b/>
                <w:sz w:val="24"/>
                <w:szCs w:val="24"/>
              </w:rPr>
            </w:pPr>
          </w:p>
          <w:p w:rsidR="00257019" w:rsidRPr="00584359" w:rsidRDefault="0013730B" w:rsidP="00186E97">
            <w:pPr>
              <w:pStyle w:val="NoSpacing"/>
              <w:jc w:val="center"/>
              <w:rPr>
                <w:b/>
                <w:sz w:val="24"/>
                <w:szCs w:val="24"/>
              </w:rPr>
            </w:pPr>
            <w:r>
              <w:rPr>
                <w:b/>
                <w:sz w:val="24"/>
                <w:szCs w:val="24"/>
              </w:rPr>
              <w:t>8</w:t>
            </w:r>
          </w:p>
        </w:tc>
      </w:tr>
      <w:tr w:rsidR="00186E97" w:rsidRPr="00584359" w:rsidTr="00186E97">
        <w:tc>
          <w:tcPr>
            <w:tcW w:w="8217" w:type="dxa"/>
          </w:tcPr>
          <w:p w:rsidR="00257019" w:rsidRPr="00584359" w:rsidRDefault="00046672" w:rsidP="00186E97">
            <w:pPr>
              <w:pStyle w:val="NoSpacing"/>
              <w:rPr>
                <w:sz w:val="36"/>
                <w:szCs w:val="36"/>
              </w:rPr>
            </w:pPr>
            <w:hyperlink w:anchor="Chapter2" w:history="1">
              <w:r w:rsidR="00186E97" w:rsidRPr="008B34F6">
                <w:rPr>
                  <w:rStyle w:val="Hyperlink"/>
                  <w:sz w:val="36"/>
                  <w:szCs w:val="36"/>
                </w:rPr>
                <w:t>Chapter 2</w:t>
              </w:r>
            </w:hyperlink>
            <w:r w:rsidR="00186E97" w:rsidRPr="00584359">
              <w:rPr>
                <w:sz w:val="36"/>
                <w:szCs w:val="36"/>
              </w:rPr>
              <w:t xml:space="preserve"> </w:t>
            </w:r>
          </w:p>
          <w:p w:rsidR="00186E97" w:rsidRPr="00584359" w:rsidRDefault="00186E97" w:rsidP="00186E97">
            <w:pPr>
              <w:pStyle w:val="NoSpacing"/>
              <w:rPr>
                <w:sz w:val="36"/>
                <w:szCs w:val="36"/>
              </w:rPr>
            </w:pPr>
            <w:r w:rsidRPr="00584359">
              <w:rPr>
                <w:sz w:val="36"/>
                <w:szCs w:val="36"/>
              </w:rPr>
              <w:t>Safeguarding Children and Young People</w:t>
            </w:r>
          </w:p>
        </w:tc>
        <w:tc>
          <w:tcPr>
            <w:tcW w:w="799" w:type="dxa"/>
          </w:tcPr>
          <w:p w:rsidR="00186E97" w:rsidRPr="00584359" w:rsidRDefault="00257019" w:rsidP="00584359">
            <w:pPr>
              <w:pStyle w:val="NoSpacing"/>
              <w:jc w:val="center"/>
              <w:rPr>
                <w:b/>
                <w:sz w:val="24"/>
                <w:szCs w:val="24"/>
              </w:rPr>
            </w:pPr>
            <w:r w:rsidRPr="00584359">
              <w:rPr>
                <w:b/>
                <w:sz w:val="24"/>
                <w:szCs w:val="24"/>
              </w:rPr>
              <w:t>Pg.</w:t>
            </w:r>
          </w:p>
          <w:p w:rsidR="00257019" w:rsidRPr="00584359" w:rsidRDefault="00257019" w:rsidP="00186E97">
            <w:pPr>
              <w:pStyle w:val="NoSpacing"/>
              <w:jc w:val="center"/>
              <w:rPr>
                <w:b/>
                <w:sz w:val="24"/>
                <w:szCs w:val="24"/>
              </w:rPr>
            </w:pPr>
          </w:p>
          <w:p w:rsidR="00257019" w:rsidRPr="00584359" w:rsidRDefault="0013730B" w:rsidP="00186E97">
            <w:pPr>
              <w:pStyle w:val="NoSpacing"/>
              <w:jc w:val="center"/>
              <w:rPr>
                <w:b/>
                <w:sz w:val="24"/>
                <w:szCs w:val="24"/>
              </w:rPr>
            </w:pPr>
            <w:r>
              <w:rPr>
                <w:b/>
                <w:sz w:val="24"/>
                <w:szCs w:val="24"/>
              </w:rPr>
              <w:t>18</w:t>
            </w:r>
          </w:p>
        </w:tc>
      </w:tr>
      <w:tr w:rsidR="00186E97" w:rsidRPr="00584359" w:rsidTr="00186E97">
        <w:tc>
          <w:tcPr>
            <w:tcW w:w="8217" w:type="dxa"/>
          </w:tcPr>
          <w:p w:rsidR="00257019" w:rsidRPr="00584359" w:rsidRDefault="00046672" w:rsidP="00186E97">
            <w:pPr>
              <w:pStyle w:val="NoSpacing"/>
              <w:rPr>
                <w:sz w:val="36"/>
                <w:szCs w:val="36"/>
              </w:rPr>
            </w:pPr>
            <w:hyperlink w:anchor="Chapter3" w:history="1">
              <w:r w:rsidR="00186E97" w:rsidRPr="008B34F6">
                <w:rPr>
                  <w:rStyle w:val="Hyperlink"/>
                  <w:sz w:val="36"/>
                  <w:szCs w:val="36"/>
                </w:rPr>
                <w:t>Chapter 3</w:t>
              </w:r>
            </w:hyperlink>
            <w:r w:rsidR="00186E97" w:rsidRPr="00584359">
              <w:rPr>
                <w:sz w:val="36"/>
                <w:szCs w:val="36"/>
              </w:rPr>
              <w:t xml:space="preserve"> </w:t>
            </w:r>
          </w:p>
          <w:p w:rsidR="00186E97" w:rsidRPr="00584359" w:rsidRDefault="00186E97" w:rsidP="00186E97">
            <w:pPr>
              <w:pStyle w:val="NoSpacing"/>
              <w:rPr>
                <w:sz w:val="36"/>
                <w:szCs w:val="36"/>
              </w:rPr>
            </w:pPr>
            <w:r w:rsidRPr="00584359">
              <w:rPr>
                <w:sz w:val="36"/>
                <w:szCs w:val="36"/>
              </w:rPr>
              <w:t>Safeguarding Adults at Risk</w:t>
            </w:r>
          </w:p>
        </w:tc>
        <w:tc>
          <w:tcPr>
            <w:tcW w:w="799" w:type="dxa"/>
          </w:tcPr>
          <w:p w:rsidR="00186E97" w:rsidRPr="00584359" w:rsidRDefault="00257019" w:rsidP="00584359">
            <w:pPr>
              <w:pStyle w:val="NoSpacing"/>
              <w:jc w:val="center"/>
              <w:rPr>
                <w:b/>
                <w:sz w:val="24"/>
                <w:szCs w:val="24"/>
              </w:rPr>
            </w:pPr>
            <w:r w:rsidRPr="00584359">
              <w:rPr>
                <w:b/>
                <w:sz w:val="24"/>
                <w:szCs w:val="24"/>
              </w:rPr>
              <w:t>Pg.</w:t>
            </w:r>
          </w:p>
          <w:p w:rsidR="00257019" w:rsidRPr="00584359" w:rsidRDefault="00257019" w:rsidP="00186E97">
            <w:pPr>
              <w:pStyle w:val="NoSpacing"/>
              <w:jc w:val="center"/>
              <w:rPr>
                <w:b/>
                <w:sz w:val="24"/>
                <w:szCs w:val="24"/>
              </w:rPr>
            </w:pPr>
          </w:p>
          <w:p w:rsidR="00257019" w:rsidRPr="00584359" w:rsidRDefault="00F57C35" w:rsidP="00186E97">
            <w:pPr>
              <w:pStyle w:val="NoSpacing"/>
              <w:jc w:val="center"/>
              <w:rPr>
                <w:b/>
                <w:sz w:val="24"/>
                <w:szCs w:val="24"/>
              </w:rPr>
            </w:pPr>
            <w:r>
              <w:rPr>
                <w:b/>
                <w:sz w:val="24"/>
                <w:szCs w:val="24"/>
              </w:rPr>
              <w:t>35</w:t>
            </w:r>
          </w:p>
        </w:tc>
      </w:tr>
      <w:tr w:rsidR="00186E97" w:rsidRPr="00584359" w:rsidTr="00186E97">
        <w:tc>
          <w:tcPr>
            <w:tcW w:w="8217" w:type="dxa"/>
          </w:tcPr>
          <w:p w:rsidR="00257019" w:rsidRPr="00584359" w:rsidRDefault="00046672" w:rsidP="00186E97">
            <w:pPr>
              <w:pStyle w:val="NoSpacing"/>
              <w:rPr>
                <w:sz w:val="36"/>
                <w:szCs w:val="36"/>
              </w:rPr>
            </w:pPr>
            <w:hyperlink w:anchor="Chapter4" w:history="1">
              <w:r w:rsidR="00186E97" w:rsidRPr="008B34F6">
                <w:rPr>
                  <w:rStyle w:val="Hyperlink"/>
                  <w:sz w:val="36"/>
                  <w:szCs w:val="36"/>
                </w:rPr>
                <w:t>Chapter 4</w:t>
              </w:r>
            </w:hyperlink>
            <w:r w:rsidR="00186E97" w:rsidRPr="00584359">
              <w:rPr>
                <w:sz w:val="36"/>
                <w:szCs w:val="36"/>
              </w:rPr>
              <w:t xml:space="preserve"> </w:t>
            </w:r>
          </w:p>
          <w:p w:rsidR="00186E97" w:rsidRPr="00584359" w:rsidRDefault="00186E97" w:rsidP="00186E97">
            <w:pPr>
              <w:pStyle w:val="NoSpacing"/>
              <w:rPr>
                <w:sz w:val="36"/>
                <w:szCs w:val="36"/>
              </w:rPr>
            </w:pPr>
            <w:r w:rsidRPr="00584359">
              <w:rPr>
                <w:sz w:val="36"/>
                <w:szCs w:val="36"/>
              </w:rPr>
              <w:t>Domestic Abuse</w:t>
            </w:r>
          </w:p>
        </w:tc>
        <w:tc>
          <w:tcPr>
            <w:tcW w:w="799" w:type="dxa"/>
          </w:tcPr>
          <w:p w:rsidR="00186E97" w:rsidRPr="00584359" w:rsidRDefault="00257019" w:rsidP="00584359">
            <w:pPr>
              <w:pStyle w:val="NoSpacing"/>
              <w:jc w:val="center"/>
              <w:rPr>
                <w:b/>
                <w:sz w:val="24"/>
                <w:szCs w:val="24"/>
              </w:rPr>
            </w:pPr>
            <w:r w:rsidRPr="00584359">
              <w:rPr>
                <w:b/>
                <w:sz w:val="24"/>
                <w:szCs w:val="24"/>
              </w:rPr>
              <w:t>Pg.</w:t>
            </w:r>
          </w:p>
          <w:p w:rsidR="00257019" w:rsidRPr="00584359" w:rsidRDefault="00257019" w:rsidP="00186E97">
            <w:pPr>
              <w:pStyle w:val="NoSpacing"/>
              <w:jc w:val="center"/>
              <w:rPr>
                <w:b/>
                <w:sz w:val="24"/>
                <w:szCs w:val="24"/>
              </w:rPr>
            </w:pPr>
          </w:p>
          <w:p w:rsidR="00257019" w:rsidRPr="00584359" w:rsidRDefault="00F57C35" w:rsidP="00186E97">
            <w:pPr>
              <w:pStyle w:val="NoSpacing"/>
              <w:jc w:val="center"/>
              <w:rPr>
                <w:b/>
                <w:sz w:val="24"/>
                <w:szCs w:val="24"/>
              </w:rPr>
            </w:pPr>
            <w:r>
              <w:rPr>
                <w:b/>
                <w:sz w:val="24"/>
                <w:szCs w:val="24"/>
              </w:rPr>
              <w:t>5</w:t>
            </w:r>
            <w:r w:rsidR="00E12267">
              <w:rPr>
                <w:b/>
                <w:sz w:val="24"/>
                <w:szCs w:val="24"/>
              </w:rPr>
              <w:t>3</w:t>
            </w:r>
          </w:p>
        </w:tc>
      </w:tr>
      <w:tr w:rsidR="00186E97" w:rsidRPr="00584359" w:rsidTr="00186E97">
        <w:tc>
          <w:tcPr>
            <w:tcW w:w="8217" w:type="dxa"/>
          </w:tcPr>
          <w:p w:rsidR="00257019" w:rsidRPr="00584359" w:rsidRDefault="00046672" w:rsidP="00186E97">
            <w:pPr>
              <w:pStyle w:val="NoSpacing"/>
              <w:rPr>
                <w:sz w:val="36"/>
                <w:szCs w:val="36"/>
              </w:rPr>
            </w:pPr>
            <w:hyperlink w:anchor="Chapter5" w:history="1">
              <w:r w:rsidR="00186E97" w:rsidRPr="008B34F6">
                <w:rPr>
                  <w:rStyle w:val="Hyperlink"/>
                  <w:sz w:val="36"/>
                  <w:szCs w:val="36"/>
                </w:rPr>
                <w:t>Chapter 5</w:t>
              </w:r>
            </w:hyperlink>
            <w:r w:rsidR="00186E97" w:rsidRPr="00584359">
              <w:rPr>
                <w:sz w:val="36"/>
                <w:szCs w:val="36"/>
              </w:rPr>
              <w:t xml:space="preserve"> </w:t>
            </w:r>
          </w:p>
          <w:p w:rsidR="00186E97" w:rsidRPr="00584359" w:rsidRDefault="00186E97" w:rsidP="00186E97">
            <w:pPr>
              <w:pStyle w:val="NoSpacing"/>
              <w:rPr>
                <w:sz w:val="36"/>
                <w:szCs w:val="36"/>
              </w:rPr>
            </w:pPr>
            <w:r w:rsidRPr="00584359">
              <w:rPr>
                <w:sz w:val="36"/>
                <w:szCs w:val="36"/>
              </w:rPr>
              <w:t>Preventing Violent Extremism</w:t>
            </w:r>
          </w:p>
        </w:tc>
        <w:tc>
          <w:tcPr>
            <w:tcW w:w="799" w:type="dxa"/>
          </w:tcPr>
          <w:p w:rsidR="00186E97" w:rsidRPr="00584359" w:rsidRDefault="00257019" w:rsidP="00584359">
            <w:pPr>
              <w:pStyle w:val="NoSpacing"/>
              <w:jc w:val="center"/>
              <w:rPr>
                <w:b/>
                <w:sz w:val="24"/>
                <w:szCs w:val="24"/>
              </w:rPr>
            </w:pPr>
            <w:r w:rsidRPr="00584359">
              <w:rPr>
                <w:b/>
                <w:sz w:val="24"/>
                <w:szCs w:val="24"/>
              </w:rPr>
              <w:t>Pg.</w:t>
            </w:r>
          </w:p>
          <w:p w:rsidR="00257019" w:rsidRPr="00584359" w:rsidRDefault="00257019" w:rsidP="00186E97">
            <w:pPr>
              <w:pStyle w:val="NoSpacing"/>
              <w:jc w:val="center"/>
              <w:rPr>
                <w:b/>
                <w:sz w:val="24"/>
                <w:szCs w:val="24"/>
              </w:rPr>
            </w:pPr>
          </w:p>
          <w:p w:rsidR="00257019" w:rsidRPr="00584359" w:rsidRDefault="00FA42A6" w:rsidP="00186E97">
            <w:pPr>
              <w:pStyle w:val="NoSpacing"/>
              <w:jc w:val="center"/>
              <w:rPr>
                <w:b/>
                <w:sz w:val="24"/>
                <w:szCs w:val="24"/>
              </w:rPr>
            </w:pPr>
            <w:r>
              <w:rPr>
                <w:b/>
                <w:sz w:val="24"/>
                <w:szCs w:val="24"/>
              </w:rPr>
              <w:t>61</w:t>
            </w:r>
          </w:p>
        </w:tc>
      </w:tr>
      <w:tr w:rsidR="00186E97" w:rsidRPr="00584359" w:rsidTr="00186E97">
        <w:tc>
          <w:tcPr>
            <w:tcW w:w="8217" w:type="dxa"/>
          </w:tcPr>
          <w:p w:rsidR="00257019" w:rsidRPr="00584359" w:rsidRDefault="00046672" w:rsidP="00186E97">
            <w:pPr>
              <w:pStyle w:val="NoSpacing"/>
              <w:rPr>
                <w:sz w:val="36"/>
                <w:szCs w:val="36"/>
              </w:rPr>
            </w:pPr>
            <w:hyperlink w:anchor="Chapter6" w:history="1">
              <w:r w:rsidR="00186E97" w:rsidRPr="008B34F6">
                <w:rPr>
                  <w:rStyle w:val="Hyperlink"/>
                  <w:sz w:val="36"/>
                  <w:szCs w:val="36"/>
                </w:rPr>
                <w:t>Chapter 6</w:t>
              </w:r>
            </w:hyperlink>
            <w:r w:rsidR="00186E97" w:rsidRPr="00584359">
              <w:rPr>
                <w:sz w:val="36"/>
                <w:szCs w:val="36"/>
              </w:rPr>
              <w:t xml:space="preserve"> </w:t>
            </w:r>
          </w:p>
          <w:p w:rsidR="00186E97" w:rsidRPr="00584359" w:rsidRDefault="00186E97" w:rsidP="00186E97">
            <w:pPr>
              <w:pStyle w:val="NoSpacing"/>
              <w:rPr>
                <w:sz w:val="36"/>
                <w:szCs w:val="36"/>
              </w:rPr>
            </w:pPr>
            <w:r w:rsidRPr="00584359">
              <w:rPr>
                <w:sz w:val="36"/>
                <w:szCs w:val="36"/>
              </w:rPr>
              <w:t>Hate Crime and Mate Crime</w:t>
            </w:r>
          </w:p>
        </w:tc>
        <w:tc>
          <w:tcPr>
            <w:tcW w:w="799" w:type="dxa"/>
          </w:tcPr>
          <w:p w:rsidR="00186E97" w:rsidRPr="00584359" w:rsidRDefault="00257019" w:rsidP="00584359">
            <w:pPr>
              <w:pStyle w:val="NoSpacing"/>
              <w:jc w:val="center"/>
              <w:rPr>
                <w:b/>
                <w:sz w:val="24"/>
                <w:szCs w:val="24"/>
              </w:rPr>
            </w:pPr>
            <w:r w:rsidRPr="00584359">
              <w:rPr>
                <w:b/>
                <w:sz w:val="24"/>
                <w:szCs w:val="24"/>
              </w:rPr>
              <w:t>Pg.</w:t>
            </w:r>
          </w:p>
          <w:p w:rsidR="00257019" w:rsidRPr="00584359" w:rsidRDefault="00257019" w:rsidP="00186E97">
            <w:pPr>
              <w:pStyle w:val="NoSpacing"/>
              <w:jc w:val="center"/>
              <w:rPr>
                <w:b/>
                <w:sz w:val="24"/>
                <w:szCs w:val="24"/>
              </w:rPr>
            </w:pPr>
          </w:p>
          <w:p w:rsidR="00257019" w:rsidRPr="00584359" w:rsidRDefault="00F57C35" w:rsidP="00186E97">
            <w:pPr>
              <w:pStyle w:val="NoSpacing"/>
              <w:jc w:val="center"/>
              <w:rPr>
                <w:b/>
                <w:sz w:val="24"/>
                <w:szCs w:val="24"/>
              </w:rPr>
            </w:pPr>
            <w:r>
              <w:rPr>
                <w:b/>
                <w:sz w:val="24"/>
                <w:szCs w:val="24"/>
              </w:rPr>
              <w:t>6</w:t>
            </w:r>
            <w:r w:rsidR="00FA42A6">
              <w:rPr>
                <w:b/>
                <w:sz w:val="24"/>
                <w:szCs w:val="24"/>
              </w:rPr>
              <w:t>6</w:t>
            </w:r>
          </w:p>
        </w:tc>
      </w:tr>
      <w:tr w:rsidR="00186E97" w:rsidRPr="00584359" w:rsidTr="00186E97">
        <w:tc>
          <w:tcPr>
            <w:tcW w:w="8217" w:type="dxa"/>
          </w:tcPr>
          <w:p w:rsidR="00257019" w:rsidRPr="00584359" w:rsidRDefault="00046672" w:rsidP="00186E97">
            <w:pPr>
              <w:pStyle w:val="NoSpacing"/>
              <w:rPr>
                <w:sz w:val="36"/>
                <w:szCs w:val="36"/>
              </w:rPr>
            </w:pPr>
            <w:hyperlink w:anchor="Chapter7" w:history="1">
              <w:r w:rsidR="00186E97" w:rsidRPr="008B34F6">
                <w:rPr>
                  <w:rStyle w:val="Hyperlink"/>
                  <w:sz w:val="36"/>
                  <w:szCs w:val="36"/>
                </w:rPr>
                <w:t>Chapter 7</w:t>
              </w:r>
            </w:hyperlink>
            <w:r w:rsidR="00186E97" w:rsidRPr="00584359">
              <w:rPr>
                <w:sz w:val="36"/>
                <w:szCs w:val="36"/>
              </w:rPr>
              <w:t xml:space="preserve"> </w:t>
            </w:r>
          </w:p>
          <w:p w:rsidR="00186E97" w:rsidRPr="00584359" w:rsidRDefault="00186E97" w:rsidP="00186E97">
            <w:pPr>
              <w:pStyle w:val="NoSpacing"/>
              <w:rPr>
                <w:sz w:val="36"/>
                <w:szCs w:val="36"/>
              </w:rPr>
            </w:pPr>
            <w:r w:rsidRPr="00584359">
              <w:rPr>
                <w:sz w:val="36"/>
                <w:szCs w:val="36"/>
              </w:rPr>
              <w:t>Modern Slavery and Human Trafficking</w:t>
            </w:r>
          </w:p>
        </w:tc>
        <w:tc>
          <w:tcPr>
            <w:tcW w:w="799" w:type="dxa"/>
          </w:tcPr>
          <w:p w:rsidR="00186E97" w:rsidRPr="00584359" w:rsidRDefault="00257019" w:rsidP="00584359">
            <w:pPr>
              <w:pStyle w:val="NoSpacing"/>
              <w:jc w:val="center"/>
              <w:rPr>
                <w:b/>
                <w:sz w:val="24"/>
                <w:szCs w:val="24"/>
              </w:rPr>
            </w:pPr>
            <w:r w:rsidRPr="00584359">
              <w:rPr>
                <w:b/>
                <w:sz w:val="24"/>
                <w:szCs w:val="24"/>
              </w:rPr>
              <w:t>Pg.</w:t>
            </w:r>
          </w:p>
          <w:p w:rsidR="00257019" w:rsidRPr="00584359" w:rsidRDefault="00257019" w:rsidP="00186E97">
            <w:pPr>
              <w:pStyle w:val="NoSpacing"/>
              <w:jc w:val="center"/>
              <w:rPr>
                <w:b/>
                <w:sz w:val="24"/>
                <w:szCs w:val="24"/>
              </w:rPr>
            </w:pPr>
          </w:p>
          <w:p w:rsidR="00257019" w:rsidRPr="00584359" w:rsidRDefault="00BC3421" w:rsidP="00186E97">
            <w:pPr>
              <w:pStyle w:val="NoSpacing"/>
              <w:jc w:val="center"/>
              <w:rPr>
                <w:b/>
                <w:sz w:val="24"/>
                <w:szCs w:val="24"/>
              </w:rPr>
            </w:pPr>
            <w:r>
              <w:rPr>
                <w:b/>
                <w:sz w:val="24"/>
                <w:szCs w:val="24"/>
              </w:rPr>
              <w:t>7</w:t>
            </w:r>
            <w:r w:rsidR="00FA42A6">
              <w:rPr>
                <w:b/>
                <w:sz w:val="24"/>
                <w:szCs w:val="24"/>
              </w:rPr>
              <w:t>2</w:t>
            </w:r>
          </w:p>
        </w:tc>
      </w:tr>
      <w:tr w:rsidR="00C91DD1" w:rsidRPr="00584359" w:rsidTr="00186E97">
        <w:tc>
          <w:tcPr>
            <w:tcW w:w="8217" w:type="dxa"/>
          </w:tcPr>
          <w:p w:rsidR="00C91DD1" w:rsidRDefault="00046672" w:rsidP="00186E97">
            <w:pPr>
              <w:pStyle w:val="NoSpacing"/>
              <w:rPr>
                <w:sz w:val="36"/>
                <w:szCs w:val="36"/>
                <w:u w:val="single"/>
              </w:rPr>
            </w:pPr>
            <w:hyperlink w:anchor="Chapter8" w:history="1">
              <w:r w:rsidR="00C91DD1" w:rsidRPr="008B34F6">
                <w:rPr>
                  <w:rStyle w:val="Hyperlink"/>
                  <w:sz w:val="36"/>
                  <w:szCs w:val="36"/>
                </w:rPr>
                <w:t>Chapter 8</w:t>
              </w:r>
            </w:hyperlink>
          </w:p>
          <w:p w:rsidR="00C91DD1" w:rsidRPr="00C91DD1" w:rsidRDefault="00C91DD1" w:rsidP="00186E97">
            <w:pPr>
              <w:pStyle w:val="NoSpacing"/>
              <w:rPr>
                <w:sz w:val="36"/>
                <w:szCs w:val="36"/>
              </w:rPr>
            </w:pPr>
            <w:r>
              <w:rPr>
                <w:sz w:val="36"/>
                <w:szCs w:val="36"/>
              </w:rPr>
              <w:t>County Lines and Cuckooing</w:t>
            </w:r>
          </w:p>
        </w:tc>
        <w:tc>
          <w:tcPr>
            <w:tcW w:w="799" w:type="dxa"/>
          </w:tcPr>
          <w:p w:rsidR="00C91DD1" w:rsidRDefault="0013730B" w:rsidP="00584359">
            <w:pPr>
              <w:pStyle w:val="NoSpacing"/>
              <w:jc w:val="center"/>
              <w:rPr>
                <w:b/>
                <w:sz w:val="24"/>
                <w:szCs w:val="24"/>
              </w:rPr>
            </w:pPr>
            <w:r>
              <w:rPr>
                <w:b/>
                <w:sz w:val="24"/>
                <w:szCs w:val="24"/>
              </w:rPr>
              <w:t>Pg.</w:t>
            </w:r>
          </w:p>
          <w:p w:rsidR="0013730B" w:rsidRDefault="0013730B" w:rsidP="00584359">
            <w:pPr>
              <w:pStyle w:val="NoSpacing"/>
              <w:jc w:val="center"/>
              <w:rPr>
                <w:b/>
                <w:sz w:val="24"/>
                <w:szCs w:val="24"/>
              </w:rPr>
            </w:pPr>
          </w:p>
          <w:p w:rsidR="0013730B" w:rsidRPr="00584359" w:rsidRDefault="00BC3421" w:rsidP="00584359">
            <w:pPr>
              <w:pStyle w:val="NoSpacing"/>
              <w:jc w:val="center"/>
              <w:rPr>
                <w:b/>
                <w:sz w:val="24"/>
                <w:szCs w:val="24"/>
              </w:rPr>
            </w:pPr>
            <w:r>
              <w:rPr>
                <w:b/>
                <w:sz w:val="24"/>
                <w:szCs w:val="24"/>
              </w:rPr>
              <w:t>7</w:t>
            </w:r>
            <w:r w:rsidR="00E12267">
              <w:rPr>
                <w:b/>
                <w:sz w:val="24"/>
                <w:szCs w:val="24"/>
              </w:rPr>
              <w:t>7</w:t>
            </w:r>
          </w:p>
        </w:tc>
      </w:tr>
      <w:tr w:rsidR="00740E22" w:rsidRPr="00584359" w:rsidTr="00186E97">
        <w:tc>
          <w:tcPr>
            <w:tcW w:w="8217" w:type="dxa"/>
          </w:tcPr>
          <w:p w:rsidR="00740E22" w:rsidRPr="00FC45F6" w:rsidRDefault="00046672" w:rsidP="00186E97">
            <w:pPr>
              <w:pStyle w:val="NoSpacing"/>
              <w:rPr>
                <w:sz w:val="36"/>
                <w:szCs w:val="36"/>
                <w:u w:val="single"/>
              </w:rPr>
            </w:pPr>
            <w:hyperlink w:anchor="Chapter9" w:history="1">
              <w:r w:rsidR="00740E22" w:rsidRPr="00FC45F6">
                <w:rPr>
                  <w:rStyle w:val="Hyperlink"/>
                  <w:sz w:val="36"/>
                  <w:szCs w:val="36"/>
                </w:rPr>
                <w:t>Chapter 9</w:t>
              </w:r>
            </w:hyperlink>
          </w:p>
          <w:p w:rsidR="00740E22" w:rsidRDefault="00740E22" w:rsidP="00186E97">
            <w:pPr>
              <w:pStyle w:val="NoSpacing"/>
            </w:pPr>
            <w:r w:rsidRPr="00FC45F6">
              <w:rPr>
                <w:sz w:val="36"/>
                <w:szCs w:val="36"/>
              </w:rPr>
              <w:t>Stalking</w:t>
            </w:r>
          </w:p>
        </w:tc>
        <w:tc>
          <w:tcPr>
            <w:tcW w:w="799" w:type="dxa"/>
          </w:tcPr>
          <w:p w:rsidR="00740E22" w:rsidRDefault="00E12267" w:rsidP="00584359">
            <w:pPr>
              <w:pStyle w:val="NoSpacing"/>
              <w:jc w:val="center"/>
              <w:rPr>
                <w:b/>
                <w:sz w:val="24"/>
                <w:szCs w:val="24"/>
              </w:rPr>
            </w:pPr>
            <w:r>
              <w:rPr>
                <w:b/>
                <w:sz w:val="24"/>
                <w:szCs w:val="24"/>
              </w:rPr>
              <w:t>Pg.</w:t>
            </w:r>
          </w:p>
          <w:p w:rsidR="00E12267" w:rsidRDefault="00E12267" w:rsidP="00584359">
            <w:pPr>
              <w:pStyle w:val="NoSpacing"/>
              <w:jc w:val="center"/>
              <w:rPr>
                <w:b/>
                <w:sz w:val="24"/>
                <w:szCs w:val="24"/>
              </w:rPr>
            </w:pPr>
          </w:p>
          <w:p w:rsidR="00E12267" w:rsidRDefault="00E12267" w:rsidP="00584359">
            <w:pPr>
              <w:pStyle w:val="NoSpacing"/>
              <w:jc w:val="center"/>
              <w:rPr>
                <w:b/>
                <w:sz w:val="24"/>
                <w:szCs w:val="24"/>
              </w:rPr>
            </w:pPr>
            <w:r>
              <w:rPr>
                <w:b/>
                <w:sz w:val="24"/>
                <w:szCs w:val="24"/>
              </w:rPr>
              <w:t>82</w:t>
            </w:r>
          </w:p>
        </w:tc>
      </w:tr>
      <w:tr w:rsidR="00186E97" w:rsidRPr="00584359" w:rsidTr="00186E97">
        <w:tc>
          <w:tcPr>
            <w:tcW w:w="8217" w:type="dxa"/>
          </w:tcPr>
          <w:p w:rsidR="00186E97" w:rsidRDefault="00584359" w:rsidP="00186E97">
            <w:pPr>
              <w:pStyle w:val="NoSpacing"/>
              <w:rPr>
                <w:sz w:val="36"/>
                <w:szCs w:val="36"/>
                <w:u w:val="single"/>
              </w:rPr>
            </w:pPr>
            <w:r>
              <w:rPr>
                <w:sz w:val="36"/>
                <w:szCs w:val="36"/>
                <w:u w:val="single"/>
              </w:rPr>
              <w:t xml:space="preserve">Appendices A – </w:t>
            </w:r>
            <w:r w:rsidR="007A1F75">
              <w:rPr>
                <w:sz w:val="36"/>
                <w:szCs w:val="36"/>
                <w:u w:val="single"/>
              </w:rPr>
              <w:t>D</w:t>
            </w:r>
          </w:p>
          <w:p w:rsidR="00584359" w:rsidRDefault="00046672" w:rsidP="00186E97">
            <w:pPr>
              <w:pStyle w:val="NoSpacing"/>
              <w:rPr>
                <w:sz w:val="36"/>
                <w:szCs w:val="36"/>
              </w:rPr>
            </w:pPr>
            <w:hyperlink w:anchor="AppendixA" w:history="1">
              <w:r w:rsidR="00584359" w:rsidRPr="008B34F6">
                <w:rPr>
                  <w:rStyle w:val="Hyperlink"/>
                  <w:sz w:val="36"/>
                  <w:szCs w:val="36"/>
                </w:rPr>
                <w:t>A</w:t>
              </w:r>
            </w:hyperlink>
            <w:r w:rsidR="00584359">
              <w:rPr>
                <w:sz w:val="36"/>
                <w:szCs w:val="36"/>
              </w:rPr>
              <w:t xml:space="preserve"> – declaration for staff and volunteers</w:t>
            </w:r>
          </w:p>
          <w:p w:rsidR="00584359" w:rsidRDefault="00046672" w:rsidP="00186E97">
            <w:pPr>
              <w:pStyle w:val="NoSpacing"/>
              <w:rPr>
                <w:sz w:val="36"/>
                <w:szCs w:val="36"/>
              </w:rPr>
            </w:pPr>
            <w:hyperlink w:anchor="AppendixB" w:history="1">
              <w:r w:rsidR="00584359" w:rsidRPr="008B34F6">
                <w:rPr>
                  <w:rStyle w:val="Hyperlink"/>
                  <w:sz w:val="36"/>
                  <w:szCs w:val="36"/>
                </w:rPr>
                <w:t>B</w:t>
              </w:r>
            </w:hyperlink>
            <w:r w:rsidR="00584359">
              <w:rPr>
                <w:sz w:val="36"/>
                <w:szCs w:val="36"/>
              </w:rPr>
              <w:t xml:space="preserve"> – declaration for Councillors</w:t>
            </w:r>
          </w:p>
          <w:p w:rsidR="00584359" w:rsidRDefault="00046672" w:rsidP="00186E97">
            <w:pPr>
              <w:pStyle w:val="NoSpacing"/>
              <w:rPr>
                <w:sz w:val="36"/>
                <w:szCs w:val="36"/>
              </w:rPr>
            </w:pPr>
            <w:hyperlink w:anchor="AppendixC" w:history="1">
              <w:r w:rsidR="00584359" w:rsidRPr="008B34F6">
                <w:rPr>
                  <w:rStyle w:val="Hyperlink"/>
                  <w:sz w:val="36"/>
                  <w:szCs w:val="36"/>
                </w:rPr>
                <w:t>C</w:t>
              </w:r>
            </w:hyperlink>
            <w:r w:rsidR="00584359">
              <w:rPr>
                <w:sz w:val="36"/>
                <w:szCs w:val="36"/>
              </w:rPr>
              <w:t xml:space="preserve"> – declaration for contractors / consultants</w:t>
            </w:r>
          </w:p>
          <w:p w:rsidR="00BC3421" w:rsidRPr="00584359" w:rsidRDefault="00046672" w:rsidP="00186E97">
            <w:pPr>
              <w:pStyle w:val="NoSpacing"/>
              <w:rPr>
                <w:sz w:val="36"/>
                <w:szCs w:val="36"/>
              </w:rPr>
            </w:pPr>
            <w:hyperlink w:anchor="AppendixD" w:history="1">
              <w:r w:rsidR="007A1F75" w:rsidRPr="008B34F6">
                <w:rPr>
                  <w:rStyle w:val="Hyperlink"/>
                  <w:sz w:val="36"/>
                  <w:szCs w:val="36"/>
                </w:rPr>
                <w:t>D</w:t>
              </w:r>
            </w:hyperlink>
            <w:r w:rsidR="007A1F75">
              <w:rPr>
                <w:sz w:val="36"/>
                <w:szCs w:val="36"/>
              </w:rPr>
              <w:t xml:space="preserve"> –</w:t>
            </w:r>
            <w:r w:rsidR="00BC3421">
              <w:rPr>
                <w:sz w:val="36"/>
                <w:szCs w:val="36"/>
              </w:rPr>
              <w:t xml:space="preserve"> safeguarding incident flowchart</w:t>
            </w:r>
          </w:p>
        </w:tc>
        <w:tc>
          <w:tcPr>
            <w:tcW w:w="799" w:type="dxa"/>
          </w:tcPr>
          <w:p w:rsidR="00584359" w:rsidRPr="00584359" w:rsidRDefault="00257019" w:rsidP="00584359">
            <w:pPr>
              <w:pStyle w:val="NoSpacing"/>
              <w:jc w:val="center"/>
              <w:rPr>
                <w:b/>
                <w:sz w:val="36"/>
                <w:szCs w:val="36"/>
              </w:rPr>
            </w:pPr>
            <w:r w:rsidRPr="00584359">
              <w:rPr>
                <w:b/>
                <w:sz w:val="36"/>
                <w:szCs w:val="36"/>
              </w:rPr>
              <w:t>Pg.</w:t>
            </w:r>
          </w:p>
          <w:p w:rsidR="00584359" w:rsidRPr="00584359" w:rsidRDefault="00E12267" w:rsidP="00186E97">
            <w:pPr>
              <w:pStyle w:val="NoSpacing"/>
              <w:jc w:val="center"/>
              <w:rPr>
                <w:b/>
                <w:sz w:val="36"/>
                <w:szCs w:val="36"/>
              </w:rPr>
            </w:pPr>
            <w:r>
              <w:rPr>
                <w:b/>
                <w:sz w:val="36"/>
                <w:szCs w:val="36"/>
              </w:rPr>
              <w:t>85</w:t>
            </w:r>
          </w:p>
          <w:p w:rsidR="00257019" w:rsidRPr="00584359" w:rsidRDefault="00E12267" w:rsidP="00186E97">
            <w:pPr>
              <w:pStyle w:val="NoSpacing"/>
              <w:jc w:val="center"/>
              <w:rPr>
                <w:b/>
                <w:sz w:val="36"/>
                <w:szCs w:val="36"/>
              </w:rPr>
            </w:pPr>
            <w:r>
              <w:rPr>
                <w:b/>
                <w:sz w:val="36"/>
                <w:szCs w:val="36"/>
              </w:rPr>
              <w:t>86</w:t>
            </w:r>
          </w:p>
          <w:p w:rsidR="00257019" w:rsidRDefault="00BC3421" w:rsidP="00186E97">
            <w:pPr>
              <w:pStyle w:val="NoSpacing"/>
              <w:jc w:val="center"/>
              <w:rPr>
                <w:b/>
                <w:sz w:val="36"/>
                <w:szCs w:val="36"/>
              </w:rPr>
            </w:pPr>
            <w:r>
              <w:rPr>
                <w:b/>
                <w:sz w:val="36"/>
                <w:szCs w:val="36"/>
              </w:rPr>
              <w:t>8</w:t>
            </w:r>
            <w:r w:rsidR="00E12267">
              <w:rPr>
                <w:b/>
                <w:sz w:val="36"/>
                <w:szCs w:val="36"/>
              </w:rPr>
              <w:t>7</w:t>
            </w:r>
          </w:p>
          <w:p w:rsidR="007A1F75" w:rsidRDefault="00BC3421" w:rsidP="00186E97">
            <w:pPr>
              <w:pStyle w:val="NoSpacing"/>
              <w:jc w:val="center"/>
              <w:rPr>
                <w:b/>
                <w:sz w:val="36"/>
                <w:szCs w:val="36"/>
              </w:rPr>
            </w:pPr>
            <w:r>
              <w:rPr>
                <w:b/>
                <w:sz w:val="36"/>
                <w:szCs w:val="36"/>
              </w:rPr>
              <w:t>8</w:t>
            </w:r>
            <w:r w:rsidR="00E12267">
              <w:rPr>
                <w:b/>
                <w:sz w:val="36"/>
                <w:szCs w:val="36"/>
              </w:rPr>
              <w:t>8</w:t>
            </w:r>
          </w:p>
          <w:p w:rsidR="00BC3421" w:rsidRPr="00584359" w:rsidRDefault="00BC3421" w:rsidP="00186E97">
            <w:pPr>
              <w:pStyle w:val="NoSpacing"/>
              <w:jc w:val="center"/>
              <w:rPr>
                <w:b/>
                <w:sz w:val="24"/>
                <w:szCs w:val="24"/>
              </w:rPr>
            </w:pPr>
          </w:p>
        </w:tc>
      </w:tr>
    </w:tbl>
    <w:p w:rsidR="00584359" w:rsidRPr="00614275" w:rsidRDefault="00584359" w:rsidP="004D63E9"/>
    <w:p w:rsidR="004D63E9" w:rsidRPr="00D216EF" w:rsidRDefault="002B329E" w:rsidP="00D216EF">
      <w:pPr>
        <w:jc w:val="right"/>
        <w:rPr>
          <w:b/>
          <w:sz w:val="36"/>
          <w:szCs w:val="36"/>
        </w:rPr>
      </w:pPr>
      <w:r>
        <w:rPr>
          <w:b/>
          <w:sz w:val="36"/>
          <w:szCs w:val="36"/>
          <w:shd w:val="clear" w:color="auto" w:fill="000000" w:themeFill="text1"/>
        </w:rPr>
        <w:lastRenderedPageBreak/>
        <w:t>City of Lincoln</w:t>
      </w:r>
      <w:r w:rsidR="00D216EF" w:rsidRPr="00D216EF">
        <w:rPr>
          <w:b/>
          <w:sz w:val="36"/>
          <w:szCs w:val="36"/>
          <w:shd w:val="clear" w:color="auto" w:fill="000000" w:themeFill="text1"/>
        </w:rPr>
        <w:t xml:space="preserve"> Council</w:t>
      </w:r>
    </w:p>
    <w:p w:rsidR="00D216EF" w:rsidRDefault="00D216EF" w:rsidP="004D63E9"/>
    <w:p w:rsidR="00D216EF" w:rsidRPr="00614275" w:rsidRDefault="00D216EF" w:rsidP="004D63E9"/>
    <w:p w:rsidR="004D63E9" w:rsidRPr="00D216EF" w:rsidRDefault="00257019" w:rsidP="006C3253">
      <w:pPr>
        <w:shd w:val="clear" w:color="auto" w:fill="000000" w:themeFill="text1"/>
        <w:jc w:val="center"/>
        <w:rPr>
          <w:b/>
          <w:sz w:val="44"/>
          <w:szCs w:val="44"/>
          <w:u w:val="single"/>
        </w:rPr>
      </w:pPr>
      <w:r w:rsidRPr="00D216EF">
        <w:rPr>
          <w:b/>
          <w:sz w:val="44"/>
          <w:szCs w:val="44"/>
          <w:u w:val="single"/>
        </w:rPr>
        <w:t>Introduction and Policy Overview</w:t>
      </w:r>
    </w:p>
    <w:p w:rsidR="003E237A" w:rsidRDefault="003E237A"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r w:rsidRPr="00614275">
        <w:rPr>
          <w:rFonts w:ascii="Verdana" w:hAnsi="Verdana"/>
          <w:noProof/>
          <w:lang w:eastAsia="en-GB"/>
        </w:rPr>
        <w:drawing>
          <wp:anchor distT="0" distB="0" distL="114300" distR="114300" simplePos="0" relativeHeight="251705344" behindDoc="0" locked="0" layoutInCell="1" allowOverlap="1" wp14:anchorId="4D41A530" wp14:editId="6A6AFFDF">
            <wp:simplePos x="0" y="0"/>
            <wp:positionH relativeFrom="margin">
              <wp:posOffset>1343770</wp:posOffset>
            </wp:positionH>
            <wp:positionV relativeFrom="paragraph">
              <wp:posOffset>310239</wp:posOffset>
            </wp:positionV>
            <wp:extent cx="3015615" cy="2661285"/>
            <wp:effectExtent l="0" t="0" r="0" b="571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615" cy="2661285"/>
                    </a:xfrm>
                    <a:prstGeom prst="rect">
                      <a:avLst/>
                    </a:prstGeom>
                    <a:noFill/>
                  </pic:spPr>
                </pic:pic>
              </a:graphicData>
            </a:graphic>
            <wp14:sizeRelH relativeFrom="margin">
              <wp14:pctWidth>0</wp14:pctWidth>
            </wp14:sizeRelH>
            <wp14:sizeRelV relativeFrom="margin">
              <wp14:pctHeight>0</wp14:pctHeight>
            </wp14:sizeRelV>
          </wp:anchor>
        </w:drawing>
      </w: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C91DD1" w:rsidRDefault="00C91DD1" w:rsidP="00393AA9">
      <w:pPr>
        <w:jc w:val="both"/>
        <w:rPr>
          <w:b/>
        </w:rPr>
      </w:pPr>
    </w:p>
    <w:p w:rsidR="00614275" w:rsidRPr="00614275" w:rsidRDefault="00614275" w:rsidP="003E237A">
      <w:pPr>
        <w:shd w:val="clear" w:color="auto" w:fill="000000" w:themeFill="text1"/>
        <w:jc w:val="both"/>
        <w:rPr>
          <w:b/>
        </w:rPr>
      </w:pPr>
      <w:r w:rsidRPr="00614275">
        <w:rPr>
          <w:b/>
        </w:rPr>
        <w:t>Introduction</w:t>
      </w:r>
    </w:p>
    <w:p w:rsidR="00393AA9" w:rsidRDefault="00614275" w:rsidP="00393AA9">
      <w:pPr>
        <w:jc w:val="both"/>
        <w:rPr>
          <w:bCs/>
        </w:rPr>
      </w:pPr>
      <w:r w:rsidRPr="00614275">
        <w:rPr>
          <w:bCs/>
        </w:rPr>
        <w:t xml:space="preserve">Safeguarding </w:t>
      </w:r>
      <w:r w:rsidR="003E237A">
        <w:rPr>
          <w:bCs/>
        </w:rPr>
        <w:t xml:space="preserve">encompasses </w:t>
      </w:r>
      <w:r w:rsidR="00CF0408">
        <w:rPr>
          <w:bCs/>
        </w:rPr>
        <w:t xml:space="preserve">a </w:t>
      </w:r>
      <w:r w:rsidR="003E237A">
        <w:rPr>
          <w:bCs/>
        </w:rPr>
        <w:t xml:space="preserve">range of </w:t>
      </w:r>
      <w:r w:rsidRPr="00614275">
        <w:rPr>
          <w:bCs/>
        </w:rPr>
        <w:t xml:space="preserve">legal duties and responsibilities </w:t>
      </w:r>
      <w:r w:rsidR="003E237A">
        <w:rPr>
          <w:bCs/>
        </w:rPr>
        <w:t xml:space="preserve">designed </w:t>
      </w:r>
      <w:r w:rsidRPr="00614275">
        <w:rPr>
          <w:bCs/>
        </w:rPr>
        <w:t xml:space="preserve">to protect people’s health, wellbeing and human rights, </w:t>
      </w:r>
      <w:r w:rsidR="003E237A">
        <w:rPr>
          <w:bCs/>
        </w:rPr>
        <w:t xml:space="preserve">and </w:t>
      </w:r>
      <w:r w:rsidR="00CF0408">
        <w:rPr>
          <w:bCs/>
        </w:rPr>
        <w:t>support</w:t>
      </w:r>
      <w:r w:rsidRPr="00614275">
        <w:rPr>
          <w:bCs/>
        </w:rPr>
        <w:t xml:space="preserve"> </w:t>
      </w:r>
      <w:r w:rsidR="00CF0408">
        <w:rPr>
          <w:bCs/>
        </w:rPr>
        <w:t>them in</w:t>
      </w:r>
      <w:r w:rsidRPr="00614275">
        <w:rPr>
          <w:bCs/>
        </w:rPr>
        <w:t xml:space="preserve"> prevent</w:t>
      </w:r>
      <w:r w:rsidR="00CF0408">
        <w:rPr>
          <w:bCs/>
        </w:rPr>
        <w:t>ing</w:t>
      </w:r>
      <w:r w:rsidRPr="00614275">
        <w:rPr>
          <w:bCs/>
        </w:rPr>
        <w:t xml:space="preserve"> problems from escalating and enabling them to live free from harm, abuse and neglec</w:t>
      </w:r>
      <w:r w:rsidR="00EE5F9D">
        <w:rPr>
          <w:bCs/>
        </w:rPr>
        <w:t>t</w:t>
      </w:r>
      <w:r w:rsidRPr="00614275">
        <w:rPr>
          <w:bCs/>
        </w:rPr>
        <w:t>.</w:t>
      </w:r>
    </w:p>
    <w:p w:rsidR="00393AA9" w:rsidRPr="00614275" w:rsidRDefault="002B329E" w:rsidP="00393AA9">
      <w:pPr>
        <w:jc w:val="both"/>
        <w:rPr>
          <w:b/>
          <w:bCs/>
        </w:rPr>
      </w:pPr>
      <w:r>
        <w:rPr>
          <w:bCs/>
        </w:rPr>
        <w:t>City of Lincoln</w:t>
      </w:r>
      <w:r w:rsidR="00393AA9">
        <w:rPr>
          <w:bCs/>
        </w:rPr>
        <w:t xml:space="preserve"> Council has</w:t>
      </w:r>
      <w:r w:rsidR="00CF0408">
        <w:rPr>
          <w:bCs/>
        </w:rPr>
        <w:t xml:space="preserve"> a range of statutory duties to carry out in relation to </w:t>
      </w:r>
      <w:r w:rsidR="00393AA9">
        <w:rPr>
          <w:bCs/>
        </w:rPr>
        <w:t>safeguard</w:t>
      </w:r>
      <w:r w:rsidR="00CF0408">
        <w:rPr>
          <w:bCs/>
        </w:rPr>
        <w:t>ing and promoting</w:t>
      </w:r>
      <w:r w:rsidR="00393AA9">
        <w:rPr>
          <w:bCs/>
        </w:rPr>
        <w:t xml:space="preserve"> the wellbeing </w:t>
      </w:r>
      <w:r w:rsidR="00CF0408">
        <w:rPr>
          <w:bCs/>
        </w:rPr>
        <w:t xml:space="preserve">of </w:t>
      </w:r>
      <w:r w:rsidR="00404E0F">
        <w:rPr>
          <w:bCs/>
        </w:rPr>
        <w:t xml:space="preserve">individuals and </w:t>
      </w:r>
      <w:r w:rsidR="00CF0408">
        <w:rPr>
          <w:bCs/>
        </w:rPr>
        <w:t>communities. This policy has been written to</w:t>
      </w:r>
      <w:r w:rsidR="00393AA9">
        <w:rPr>
          <w:bCs/>
        </w:rPr>
        <w:t xml:space="preserve"> support the Council </w:t>
      </w:r>
      <w:r w:rsidR="00CF0408">
        <w:rPr>
          <w:bCs/>
        </w:rPr>
        <w:t>in</w:t>
      </w:r>
      <w:r w:rsidR="00393AA9">
        <w:rPr>
          <w:bCs/>
        </w:rPr>
        <w:t xml:space="preserve"> protect</w:t>
      </w:r>
      <w:r w:rsidR="00CF0408">
        <w:rPr>
          <w:bCs/>
        </w:rPr>
        <w:t>ing</w:t>
      </w:r>
      <w:r w:rsidR="00393AA9">
        <w:rPr>
          <w:bCs/>
        </w:rPr>
        <w:t xml:space="preserve"> those who need safeguarding by providing a reference point and guidance for staff, elected members, volunteers, key contractors, consultants and directly commissioned providers acting on behalf of the Council. It seeks to provide practical guidance </w:t>
      </w:r>
      <w:r w:rsidR="004F2D51">
        <w:rPr>
          <w:bCs/>
        </w:rPr>
        <w:t>to</w:t>
      </w:r>
      <w:r w:rsidR="00393AA9">
        <w:rPr>
          <w:bCs/>
        </w:rPr>
        <w:t xml:space="preserve"> ensure that the Council plays its full part in safeguarding and promoting the wellbeing of its </w:t>
      </w:r>
      <w:r w:rsidR="00574815">
        <w:rPr>
          <w:bCs/>
        </w:rPr>
        <w:t xml:space="preserve">individuals and </w:t>
      </w:r>
      <w:r w:rsidR="00393AA9">
        <w:rPr>
          <w:bCs/>
        </w:rPr>
        <w:t>communities at all times.</w:t>
      </w:r>
    </w:p>
    <w:p w:rsidR="00614275" w:rsidRPr="00614275" w:rsidRDefault="00614275" w:rsidP="00393AA9">
      <w:pPr>
        <w:jc w:val="both"/>
      </w:pPr>
      <w:r w:rsidRPr="00614275">
        <w:t>Safeguarding invol</w:t>
      </w:r>
      <w:r w:rsidR="00393AA9">
        <w:t>ves a number of key agencies. Although not an exhaustive list this would typically include</w:t>
      </w:r>
      <w:r w:rsidRPr="00614275">
        <w:t>: Criminal Justice Agencies, Children’s Services, Adult Social Care and Health</w:t>
      </w:r>
      <w:r w:rsidR="00CF0408">
        <w:t xml:space="preserve"> Agencies</w:t>
      </w:r>
      <w:r w:rsidRPr="00614275">
        <w:t xml:space="preserve">. </w:t>
      </w:r>
      <w:r w:rsidR="00393AA9">
        <w:t>Our duties do not extend to areas which would be considered the responsibility of our partners but we nonetheless have duties to cooperate and to ha</w:t>
      </w:r>
      <w:r w:rsidR="00082BE0">
        <w:t>ve effective processes in place with regard to collaboration.</w:t>
      </w:r>
      <w:r w:rsidRPr="00614275">
        <w:t xml:space="preserve"> </w:t>
      </w:r>
    </w:p>
    <w:p w:rsidR="00614275" w:rsidRDefault="005D08E3" w:rsidP="005D08E3">
      <w:pPr>
        <w:pStyle w:val="NoSpacing"/>
      </w:pPr>
      <w:r>
        <w:t xml:space="preserve">It is important that a consistent and effective approach is adopted across the Council to ensure we meet our statutory responsibilities, protect the community and protect the reputation of the Council. </w:t>
      </w:r>
      <w:r w:rsidR="00393AA9">
        <w:t>Broadly speaking, our safeguarding responsibilities include:</w:t>
      </w:r>
    </w:p>
    <w:p w:rsidR="005D08E3" w:rsidRPr="00614275" w:rsidRDefault="005D08E3" w:rsidP="005D08E3">
      <w:pPr>
        <w:pStyle w:val="NoSpacing"/>
      </w:pPr>
    </w:p>
    <w:p w:rsidR="00614275" w:rsidRPr="00614275" w:rsidRDefault="00614275" w:rsidP="00C208AA">
      <w:pPr>
        <w:pStyle w:val="NoSpacing"/>
        <w:numPr>
          <w:ilvl w:val="0"/>
          <w:numId w:val="1"/>
        </w:numPr>
      </w:pPr>
      <w:r w:rsidRPr="00614275">
        <w:t>Having effective safeguarding policies and procedures in place</w:t>
      </w:r>
      <w:r w:rsidR="00613DC0">
        <w:t>;</w:t>
      </w:r>
    </w:p>
    <w:p w:rsidR="00614275" w:rsidRDefault="005D08E3" w:rsidP="00C208AA">
      <w:pPr>
        <w:pStyle w:val="NoSpacing"/>
        <w:numPr>
          <w:ilvl w:val="0"/>
          <w:numId w:val="1"/>
        </w:numPr>
      </w:pPr>
      <w:r>
        <w:t>Knowing</w:t>
      </w:r>
      <w:r w:rsidR="00614275" w:rsidRPr="00614275">
        <w:t xml:space="preserve"> how to identify concerns</w:t>
      </w:r>
      <w:r w:rsidR="00613DC0">
        <w:t>;</w:t>
      </w:r>
    </w:p>
    <w:p w:rsidR="005D08E3" w:rsidRPr="00614275" w:rsidRDefault="005D08E3" w:rsidP="00C208AA">
      <w:pPr>
        <w:pStyle w:val="NoSpacing"/>
        <w:numPr>
          <w:ilvl w:val="0"/>
          <w:numId w:val="1"/>
        </w:numPr>
      </w:pPr>
      <w:r>
        <w:t xml:space="preserve">Having a </w:t>
      </w:r>
      <w:r w:rsidR="00574815">
        <w:t xml:space="preserve">properly trained, </w:t>
      </w:r>
      <w:r>
        <w:t>knowledgeable and capable workforce;</w:t>
      </w:r>
    </w:p>
    <w:p w:rsidR="00614275" w:rsidRPr="00614275" w:rsidRDefault="00614275" w:rsidP="00C208AA">
      <w:pPr>
        <w:pStyle w:val="NoSpacing"/>
        <w:numPr>
          <w:ilvl w:val="0"/>
          <w:numId w:val="1"/>
        </w:numPr>
      </w:pPr>
      <w:r w:rsidRPr="00614275">
        <w:t>Referring concerns to partner agencies</w:t>
      </w:r>
      <w:r w:rsidR="00613DC0">
        <w:t>;</w:t>
      </w:r>
    </w:p>
    <w:p w:rsidR="00614275" w:rsidRPr="00614275" w:rsidRDefault="00AC4278" w:rsidP="00C208AA">
      <w:pPr>
        <w:pStyle w:val="NoSpacing"/>
        <w:numPr>
          <w:ilvl w:val="0"/>
          <w:numId w:val="1"/>
        </w:numPr>
      </w:pPr>
      <w:r>
        <w:t xml:space="preserve">Working </w:t>
      </w:r>
      <w:r w:rsidR="00614275" w:rsidRPr="00614275">
        <w:t xml:space="preserve">closely </w:t>
      </w:r>
      <w:r>
        <w:t>with partners such as the police, social services, health agencies and other local authorities;</w:t>
      </w:r>
    </w:p>
    <w:p w:rsidR="00614275" w:rsidRDefault="00614275" w:rsidP="00C208AA">
      <w:pPr>
        <w:pStyle w:val="NoSpacing"/>
        <w:numPr>
          <w:ilvl w:val="0"/>
          <w:numId w:val="1"/>
        </w:numPr>
      </w:pPr>
      <w:r w:rsidRPr="00614275">
        <w:t xml:space="preserve">Undertaking </w:t>
      </w:r>
      <w:r w:rsidR="00574815">
        <w:t xml:space="preserve">and participating in </w:t>
      </w:r>
      <w:r w:rsidRPr="00614275">
        <w:t>regular audit and scrutiny to test our effectiveness.</w:t>
      </w:r>
    </w:p>
    <w:p w:rsidR="00257019" w:rsidRPr="00614275" w:rsidRDefault="00257019" w:rsidP="00393AA9">
      <w:pPr>
        <w:jc w:val="both"/>
      </w:pPr>
    </w:p>
    <w:p w:rsidR="00614275" w:rsidRPr="00614275" w:rsidRDefault="00614275" w:rsidP="003E237A">
      <w:pPr>
        <w:shd w:val="clear" w:color="auto" w:fill="000000" w:themeFill="text1"/>
        <w:jc w:val="both"/>
        <w:rPr>
          <w:b/>
        </w:rPr>
      </w:pPr>
      <w:r w:rsidRPr="00614275">
        <w:rPr>
          <w:b/>
        </w:rPr>
        <w:t>Overview</w:t>
      </w:r>
      <w:r w:rsidR="00EA6F4E">
        <w:rPr>
          <w:b/>
        </w:rPr>
        <w:t xml:space="preserve"> and Policy Commitment</w:t>
      </w:r>
    </w:p>
    <w:p w:rsidR="005D08E3" w:rsidRDefault="00614275" w:rsidP="00393AA9">
      <w:pPr>
        <w:jc w:val="both"/>
      </w:pPr>
      <w:r w:rsidRPr="00614275">
        <w:t>This Policy aims to protect</w:t>
      </w:r>
      <w:r w:rsidR="005D08E3">
        <w:rPr>
          <w:b/>
        </w:rPr>
        <w:t>:</w:t>
      </w:r>
      <w:r w:rsidRPr="00614275">
        <w:t xml:space="preserve"> children, young people an</w:t>
      </w:r>
      <w:r w:rsidR="005D08E3">
        <w:t xml:space="preserve">d adults who need safeguarding, </w:t>
      </w:r>
      <w:r w:rsidRPr="00614275">
        <w:t xml:space="preserve">including employees, </w:t>
      </w:r>
      <w:r w:rsidR="005D08E3">
        <w:t xml:space="preserve">volunteers, </w:t>
      </w:r>
      <w:r w:rsidRPr="00614275">
        <w:t>apprentic</w:t>
      </w:r>
      <w:r w:rsidR="005D08E3">
        <w:t>es and students</w:t>
      </w:r>
      <w:r w:rsidRPr="00614275">
        <w:t xml:space="preserve">; those who use our services or are cared for by others who use our services; and those </w:t>
      </w:r>
      <w:r w:rsidR="005D08E3">
        <w:t>with whom our staff, elected members, volunteers, key contractors and directly commissioned providers acting on behalf of the Council</w:t>
      </w:r>
      <w:r w:rsidRPr="00614275">
        <w:t xml:space="preserve"> have contact. </w:t>
      </w:r>
    </w:p>
    <w:p w:rsidR="00614275" w:rsidRPr="00614275" w:rsidRDefault="00614275" w:rsidP="00393AA9">
      <w:pPr>
        <w:jc w:val="both"/>
      </w:pPr>
      <w:r w:rsidRPr="00614275">
        <w:t>It aims to</w:t>
      </w:r>
      <w:r w:rsidRPr="00614275">
        <w:rPr>
          <w:iCs/>
        </w:rPr>
        <w:t>:</w:t>
      </w:r>
    </w:p>
    <w:p w:rsidR="00614275" w:rsidRDefault="00EA6F4E" w:rsidP="00C208AA">
      <w:pPr>
        <w:pStyle w:val="NoSpacing"/>
        <w:numPr>
          <w:ilvl w:val="0"/>
          <w:numId w:val="2"/>
        </w:numPr>
        <w:jc w:val="both"/>
      </w:pPr>
      <w:r>
        <w:t>Ensure that the Council plays its full role in safeguarding and promoting the health, welfare and wellbeing of children, young people and adults at risk, at all times;</w:t>
      </w:r>
    </w:p>
    <w:p w:rsidR="00EA6F4E" w:rsidRDefault="00EA6F4E" w:rsidP="00C208AA">
      <w:pPr>
        <w:pStyle w:val="NoSpacing"/>
        <w:numPr>
          <w:ilvl w:val="0"/>
          <w:numId w:val="2"/>
        </w:numPr>
        <w:jc w:val="both"/>
      </w:pPr>
      <w:r>
        <w:t>Raise awareness of the duty of care and responsibilities relating to safeguarding throughout the Council;</w:t>
      </w:r>
    </w:p>
    <w:p w:rsidR="00EA6F4E" w:rsidRDefault="00EA6F4E" w:rsidP="00C208AA">
      <w:pPr>
        <w:pStyle w:val="NoSpacing"/>
        <w:numPr>
          <w:ilvl w:val="0"/>
          <w:numId w:val="2"/>
        </w:numPr>
        <w:jc w:val="both"/>
      </w:pPr>
      <w:r>
        <w:t>Ensure a person-centred approach which puts people’s own needs and wishes first, hears their voice, respects their views and upholds their human rights;</w:t>
      </w:r>
    </w:p>
    <w:p w:rsidR="00EA6F4E" w:rsidRDefault="00EA6F4E" w:rsidP="00C208AA">
      <w:pPr>
        <w:pStyle w:val="NoSpacing"/>
        <w:numPr>
          <w:ilvl w:val="0"/>
          <w:numId w:val="2"/>
        </w:numPr>
        <w:jc w:val="both"/>
      </w:pPr>
      <w:r>
        <w:t>Achieve the best possible outcomes for all individuals, including enabling all children and young people to ‘Stay Safe, Be Healthy, Enjoy and Achieve, Make a Positive Contribution and Achieve Economic Wellbeing’ (Children Act 2004)</w:t>
      </w:r>
      <w:r w:rsidR="003F0B26">
        <w:t>;</w:t>
      </w:r>
    </w:p>
    <w:p w:rsidR="003F0B26" w:rsidRDefault="003F0B26" w:rsidP="00C208AA">
      <w:pPr>
        <w:pStyle w:val="NoSpacing"/>
        <w:numPr>
          <w:ilvl w:val="0"/>
          <w:numId w:val="2"/>
        </w:numPr>
        <w:jc w:val="both"/>
      </w:pPr>
      <w:r>
        <w:t>Secure stable relationships with professionals built on trust, with consistent support to meet their individual needs and with all decisions taken in line with the Mental Capacity Act (MCA) 2005;</w:t>
      </w:r>
    </w:p>
    <w:p w:rsidR="003F0B26" w:rsidRDefault="003F0B26" w:rsidP="00C208AA">
      <w:pPr>
        <w:pStyle w:val="NoSpacing"/>
        <w:numPr>
          <w:ilvl w:val="0"/>
          <w:numId w:val="2"/>
        </w:numPr>
        <w:jc w:val="both"/>
      </w:pPr>
      <w:r>
        <w:t>Ensure that everyone involved gets the support they need before a problem escalates;</w:t>
      </w:r>
    </w:p>
    <w:p w:rsidR="003F0B26" w:rsidRDefault="003F0B26" w:rsidP="00C208AA">
      <w:pPr>
        <w:pStyle w:val="NoSpacing"/>
        <w:numPr>
          <w:ilvl w:val="0"/>
          <w:numId w:val="2"/>
        </w:numPr>
        <w:jc w:val="both"/>
      </w:pPr>
      <w:r>
        <w:t xml:space="preserve">Provide a proportionate, timely, supportive, informed and professional response to anyone experiencing </w:t>
      </w:r>
      <w:r w:rsidR="00F54192">
        <w:t>abuse or neglect;</w:t>
      </w:r>
    </w:p>
    <w:p w:rsidR="00F54192" w:rsidRDefault="00F54192" w:rsidP="00C208AA">
      <w:pPr>
        <w:pStyle w:val="NoSpacing"/>
        <w:numPr>
          <w:ilvl w:val="0"/>
          <w:numId w:val="2"/>
        </w:numPr>
        <w:jc w:val="both"/>
      </w:pPr>
      <w:r>
        <w:t>Actively encourage good practice amongst staff and promote wider awareness where possible (for example partner organisations and service user groups);</w:t>
      </w:r>
    </w:p>
    <w:p w:rsidR="00F54192" w:rsidRDefault="00F54192" w:rsidP="00C208AA">
      <w:pPr>
        <w:pStyle w:val="NoSpacing"/>
        <w:numPr>
          <w:ilvl w:val="0"/>
          <w:numId w:val="2"/>
        </w:numPr>
        <w:jc w:val="both"/>
      </w:pPr>
      <w:r>
        <w:t>Create a safe and healthy environment within all of our services, avoiding situations where abuse or allegations of abuse may occur;</w:t>
      </w:r>
    </w:p>
    <w:p w:rsidR="00F54192" w:rsidRDefault="00F54192" w:rsidP="00DA6565">
      <w:pPr>
        <w:pStyle w:val="NoSpacing"/>
        <w:numPr>
          <w:ilvl w:val="0"/>
          <w:numId w:val="2"/>
        </w:numPr>
        <w:ind w:left="714" w:hanging="357"/>
      </w:pPr>
      <w:r>
        <w:t xml:space="preserve">Ensure that we safely recruit, train, supervise and support staff, elected members and volunteers appropriately and in accordance </w:t>
      </w:r>
      <w:r w:rsidRPr="003C4928">
        <w:t>with Disclosure and Barring Service (DBS)</w:t>
      </w:r>
      <w:r>
        <w:t xml:space="preserve"> guidance</w:t>
      </w:r>
      <w:r w:rsidR="002B329E">
        <w:t xml:space="preserve"> </w:t>
      </w:r>
      <w:r>
        <w:t>and the Coun</w:t>
      </w:r>
      <w:r w:rsidR="003C4928">
        <w:t xml:space="preserve">cil’s DBS Policy: </w:t>
      </w:r>
      <w:hyperlink r:id="rId15" w:history="1">
        <w:r w:rsidR="003C4928" w:rsidRPr="005F2F6B">
          <w:rPr>
            <w:rStyle w:val="Hyperlink"/>
          </w:rPr>
          <w:t>https://www.gov.uk/government/organisations/disclosure-and-barring-service</w:t>
        </w:r>
      </w:hyperlink>
      <w:r w:rsidR="003C4928">
        <w:t xml:space="preserve"> </w:t>
      </w:r>
    </w:p>
    <w:p w:rsidR="00F54192" w:rsidRDefault="00F54192" w:rsidP="00F54192">
      <w:pPr>
        <w:pStyle w:val="NoSpacing"/>
        <w:jc w:val="both"/>
      </w:pPr>
    </w:p>
    <w:p w:rsidR="004D63E9" w:rsidRPr="00C10507" w:rsidRDefault="00C10507" w:rsidP="00C10507">
      <w:pPr>
        <w:pStyle w:val="NoSpacing"/>
        <w:shd w:val="clear" w:color="auto" w:fill="000000" w:themeFill="text1"/>
        <w:jc w:val="both"/>
        <w:rPr>
          <w:b/>
        </w:rPr>
      </w:pPr>
      <w:r>
        <w:rPr>
          <w:b/>
        </w:rPr>
        <w:t>External Links and Information</w:t>
      </w:r>
    </w:p>
    <w:p w:rsidR="00F54192" w:rsidRDefault="009F70CC" w:rsidP="004D63E9">
      <w:r>
        <w:t xml:space="preserve">Safeguarding is </w:t>
      </w:r>
      <w:r w:rsidR="000C0E47">
        <w:t>complex and wide ranging. Given the breadth of importance of the areas contained within this policy, it cannot and must not be read and taken in isolation. Links to important external procedures and processes are included throughout the document and must be followed. The principle external links are:</w:t>
      </w:r>
    </w:p>
    <w:p w:rsidR="000C0E47" w:rsidRPr="00B736B5" w:rsidRDefault="000C0E47" w:rsidP="00027272">
      <w:pPr>
        <w:pStyle w:val="ListParagraph"/>
        <w:numPr>
          <w:ilvl w:val="0"/>
          <w:numId w:val="3"/>
        </w:numPr>
      </w:pPr>
      <w:r w:rsidRPr="00B736B5">
        <w:t xml:space="preserve">Lincolnshire Safeguarding Children </w:t>
      </w:r>
      <w:r w:rsidR="00513C16">
        <w:t>Partnership</w:t>
      </w:r>
      <w:r w:rsidRPr="00B736B5">
        <w:t xml:space="preserve"> (LSC</w:t>
      </w:r>
      <w:r w:rsidR="00513C16">
        <w:t>P</w:t>
      </w:r>
      <w:r w:rsidRPr="00B736B5">
        <w:t>)</w:t>
      </w:r>
      <w:r w:rsidR="00B736B5">
        <w:t xml:space="preserve"> Multi Agency Policy &amp; Procedures and Meeting the Needs of Children in Lincolnshire: </w:t>
      </w:r>
      <w:r w:rsidR="00B736B5" w:rsidRPr="00DA6565">
        <w:t>www.lincolnshire.gov.uk/lsc</w:t>
      </w:r>
      <w:r w:rsidR="002B329E">
        <w:t>p</w:t>
      </w:r>
      <w:r w:rsidR="00B736B5">
        <w:t xml:space="preserve"> </w:t>
      </w:r>
    </w:p>
    <w:p w:rsidR="000C0E47" w:rsidRPr="00B736B5" w:rsidRDefault="000C0E47" w:rsidP="00027272">
      <w:pPr>
        <w:pStyle w:val="ListParagraph"/>
        <w:numPr>
          <w:ilvl w:val="0"/>
          <w:numId w:val="3"/>
        </w:numPr>
      </w:pPr>
      <w:r w:rsidRPr="00B736B5">
        <w:t>Lincolnshire Safeguarding Adults Board (LSAB)</w:t>
      </w:r>
      <w:r w:rsidR="00B736B5">
        <w:t xml:space="preserve"> Multi Agency Policy and Procedures: </w:t>
      </w:r>
      <w:hyperlink r:id="rId16" w:history="1">
        <w:r w:rsidR="00C34C9C" w:rsidRPr="004A0728">
          <w:rPr>
            <w:rStyle w:val="Hyperlink"/>
          </w:rPr>
          <w:t>https://www.lincolnshire.gov.uk/lsab/</w:t>
        </w:r>
      </w:hyperlink>
      <w:r w:rsidR="00C34C9C">
        <w:t xml:space="preserve"> </w:t>
      </w:r>
    </w:p>
    <w:p w:rsidR="000C0E47" w:rsidRPr="00B736B5" w:rsidRDefault="000C0E47" w:rsidP="00027272">
      <w:pPr>
        <w:pStyle w:val="ListParagraph"/>
        <w:numPr>
          <w:ilvl w:val="0"/>
          <w:numId w:val="3"/>
        </w:numPr>
      </w:pPr>
      <w:r w:rsidRPr="00B736B5">
        <w:t>Lincolnshire Multi Agency Domestic Abuse Guidance</w:t>
      </w:r>
      <w:r w:rsidR="00B736B5">
        <w:t xml:space="preserve">: </w:t>
      </w:r>
      <w:hyperlink r:id="rId17" w:history="1">
        <w:r w:rsidR="00B736B5" w:rsidRPr="005F2F6B">
          <w:rPr>
            <w:rStyle w:val="Hyperlink"/>
          </w:rPr>
          <w:t>www.domesticabuselincolnshire.com</w:t>
        </w:r>
      </w:hyperlink>
      <w:r w:rsidR="00B736B5">
        <w:t xml:space="preserve"> </w:t>
      </w:r>
    </w:p>
    <w:p w:rsidR="000C0E47" w:rsidRPr="00B736B5" w:rsidRDefault="000C0E47" w:rsidP="00027272">
      <w:pPr>
        <w:pStyle w:val="ListParagraph"/>
        <w:numPr>
          <w:ilvl w:val="0"/>
          <w:numId w:val="3"/>
        </w:numPr>
      </w:pPr>
      <w:r w:rsidRPr="00B736B5">
        <w:t>Lincolnshire Prevent / Channel Process</w:t>
      </w:r>
      <w:r w:rsidR="00B736B5">
        <w:t xml:space="preserve">: </w:t>
      </w:r>
      <w:hyperlink r:id="rId18" w:history="1">
        <w:r w:rsidR="00A527FE" w:rsidRPr="004A0728">
          <w:rPr>
            <w:rStyle w:val="Hyperlink"/>
          </w:rPr>
          <w:t>https://www.lincs.police.uk/reporting-advice/terrorism/preventing-extremism/</w:t>
        </w:r>
      </w:hyperlink>
      <w:r w:rsidR="00A527FE">
        <w:t xml:space="preserve"> </w:t>
      </w:r>
    </w:p>
    <w:p w:rsidR="000C0E47" w:rsidRPr="00B736B5" w:rsidRDefault="000C0E47" w:rsidP="00027272">
      <w:pPr>
        <w:pStyle w:val="ListParagraph"/>
        <w:numPr>
          <w:ilvl w:val="0"/>
          <w:numId w:val="3"/>
        </w:numPr>
      </w:pPr>
      <w:r w:rsidRPr="00B736B5">
        <w:t>Hate Crime Information and Guidance</w:t>
      </w:r>
      <w:r w:rsidR="00B736B5">
        <w:t xml:space="preserve">: </w:t>
      </w:r>
      <w:hyperlink r:id="rId19" w:history="1">
        <w:r w:rsidR="00B736B5" w:rsidRPr="005F2F6B">
          <w:rPr>
            <w:rStyle w:val="Hyperlink"/>
          </w:rPr>
          <w:t>www.stophate.co.uk</w:t>
        </w:r>
      </w:hyperlink>
      <w:r w:rsidR="00B736B5">
        <w:t xml:space="preserve"> </w:t>
      </w:r>
    </w:p>
    <w:p w:rsidR="000C0E47" w:rsidRPr="00B736B5" w:rsidRDefault="000C0E47" w:rsidP="00027272">
      <w:pPr>
        <w:pStyle w:val="ListParagraph"/>
        <w:numPr>
          <w:ilvl w:val="0"/>
          <w:numId w:val="3"/>
        </w:numPr>
      </w:pPr>
      <w:r w:rsidRPr="00B736B5">
        <w:t>Modern Slavery and National Referral Mechanism</w:t>
      </w:r>
      <w:r w:rsidR="003C4928">
        <w:t xml:space="preserve">: </w:t>
      </w:r>
      <w:hyperlink r:id="rId20" w:history="1">
        <w:r w:rsidR="00A527FE" w:rsidRPr="004A0728">
          <w:rPr>
            <w:rStyle w:val="Hyperlink"/>
          </w:rPr>
          <w:t>https://www.gov.uk/government/publications/human-trafficking-victims-referral-and-assessment-forms/guidance-on-the-national-referral-mechanism-for-potential-adult-victims-of-modern-slavery-england-and-wales</w:t>
        </w:r>
      </w:hyperlink>
      <w:r w:rsidR="00A527FE">
        <w:t xml:space="preserve"> </w:t>
      </w:r>
    </w:p>
    <w:p w:rsidR="00727BD3" w:rsidRDefault="000C0E47" w:rsidP="00DA6565">
      <w:r w:rsidRPr="00B736B5">
        <w:t>Human Trafficking</w:t>
      </w:r>
      <w:r w:rsidR="003C4928">
        <w:t xml:space="preserve">: </w:t>
      </w:r>
      <w:hyperlink r:id="rId21" w:history="1">
        <w:r w:rsidR="003C4928" w:rsidRPr="005F2F6B">
          <w:rPr>
            <w:rStyle w:val="Hyperlink"/>
          </w:rPr>
          <w:t>https://www.gov.uk/government/publications/victims-of-human-trafficking</w:t>
        </w:r>
      </w:hyperlink>
      <w:r w:rsidR="003C4928">
        <w:t xml:space="preserve"> </w:t>
      </w:r>
      <w:r w:rsidR="00574815">
        <w:t>Throughout this document we use and make reference to various acronyms, so have provided a glossary below.</w:t>
      </w:r>
    </w:p>
    <w:p w:rsidR="00740E22" w:rsidRPr="00EB7AFF" w:rsidRDefault="00FC46A6" w:rsidP="00FC46A6">
      <w:pPr>
        <w:shd w:val="clear" w:color="auto" w:fill="000000" w:themeFill="text1"/>
        <w:rPr>
          <w:b/>
        </w:rPr>
      </w:pPr>
      <w:r w:rsidRPr="00EB7AFF">
        <w:rPr>
          <w:b/>
        </w:rPr>
        <w:t>Glossary of Terms</w:t>
      </w:r>
    </w:p>
    <w:tbl>
      <w:tblPr>
        <w:tblStyle w:val="TableGrid"/>
        <w:tblW w:w="0" w:type="auto"/>
        <w:tblLook w:val="04A0" w:firstRow="1" w:lastRow="0" w:firstColumn="1" w:lastColumn="0" w:noHBand="0" w:noVBand="1"/>
      </w:tblPr>
      <w:tblGrid>
        <w:gridCol w:w="1980"/>
        <w:gridCol w:w="992"/>
        <w:gridCol w:w="6044"/>
      </w:tblGrid>
      <w:tr w:rsidR="00FC46A6" w:rsidTr="00EB7AFF">
        <w:tc>
          <w:tcPr>
            <w:tcW w:w="1980" w:type="dxa"/>
          </w:tcPr>
          <w:p w:rsidR="00FC46A6" w:rsidRPr="00FC46A6" w:rsidRDefault="00FC46A6" w:rsidP="004D63E9">
            <w:pPr>
              <w:rPr>
                <w:b/>
              </w:rPr>
            </w:pPr>
            <w:r>
              <w:rPr>
                <w:b/>
              </w:rPr>
              <w:t>Anti-Social Behaviour</w:t>
            </w:r>
          </w:p>
        </w:tc>
        <w:tc>
          <w:tcPr>
            <w:tcW w:w="992" w:type="dxa"/>
          </w:tcPr>
          <w:p w:rsidR="00FC46A6" w:rsidRPr="00FC46A6" w:rsidRDefault="00EB7AFF" w:rsidP="004D63E9">
            <w:pPr>
              <w:rPr>
                <w:b/>
              </w:rPr>
            </w:pPr>
            <w:r>
              <w:rPr>
                <w:b/>
              </w:rPr>
              <w:t>ASB</w:t>
            </w:r>
          </w:p>
        </w:tc>
        <w:tc>
          <w:tcPr>
            <w:tcW w:w="6044" w:type="dxa"/>
          </w:tcPr>
          <w:p w:rsidR="00FC46A6" w:rsidRDefault="002012C1" w:rsidP="004D63E9">
            <w:r>
              <w:t>Behaviour causing or likely to cause harassment, alarm and distress</w:t>
            </w:r>
            <w:r w:rsidR="00C10507">
              <w:t>.</w:t>
            </w:r>
          </w:p>
        </w:tc>
      </w:tr>
      <w:tr w:rsidR="00FC46A6" w:rsidTr="009E69CD">
        <w:tc>
          <w:tcPr>
            <w:tcW w:w="1980" w:type="dxa"/>
          </w:tcPr>
          <w:p w:rsidR="00FC46A6" w:rsidRPr="00FC46A6" w:rsidRDefault="00FC46A6" w:rsidP="004D63E9">
            <w:pPr>
              <w:rPr>
                <w:b/>
              </w:rPr>
            </w:pPr>
            <w:r>
              <w:rPr>
                <w:b/>
              </w:rPr>
              <w:t>Anti-Social Behaviour Risk Assessment Conference</w:t>
            </w:r>
          </w:p>
        </w:tc>
        <w:tc>
          <w:tcPr>
            <w:tcW w:w="992" w:type="dxa"/>
          </w:tcPr>
          <w:p w:rsidR="00FC46A6" w:rsidRPr="00FC46A6" w:rsidRDefault="00EB7AFF" w:rsidP="004D63E9">
            <w:pPr>
              <w:rPr>
                <w:b/>
              </w:rPr>
            </w:pPr>
            <w:r>
              <w:rPr>
                <w:b/>
              </w:rPr>
              <w:t>ASBRAC</w:t>
            </w:r>
          </w:p>
        </w:tc>
        <w:tc>
          <w:tcPr>
            <w:tcW w:w="6044" w:type="dxa"/>
          </w:tcPr>
          <w:p w:rsidR="00FC46A6" w:rsidRDefault="002012C1" w:rsidP="004D63E9">
            <w:r>
              <w:t>Multi-agency risk assessment conference for victims of anti-social behaviour. Targeting high end ASB to protect the most vulnerable</w:t>
            </w:r>
            <w:r w:rsidR="00C10507">
              <w:t>.</w:t>
            </w:r>
          </w:p>
        </w:tc>
      </w:tr>
      <w:tr w:rsidR="00FC46A6" w:rsidTr="009E69CD">
        <w:tc>
          <w:tcPr>
            <w:tcW w:w="1980" w:type="dxa"/>
          </w:tcPr>
          <w:p w:rsidR="00FC46A6" w:rsidRPr="00FC46A6" w:rsidRDefault="00FC46A6" w:rsidP="004D63E9">
            <w:pPr>
              <w:rPr>
                <w:b/>
              </w:rPr>
            </w:pPr>
            <w:r>
              <w:rPr>
                <w:b/>
              </w:rPr>
              <w:t>CHANNEL</w:t>
            </w:r>
          </w:p>
        </w:tc>
        <w:tc>
          <w:tcPr>
            <w:tcW w:w="992" w:type="dxa"/>
          </w:tcPr>
          <w:p w:rsidR="00FC46A6" w:rsidRPr="00FC46A6" w:rsidRDefault="00FC46A6" w:rsidP="004D63E9">
            <w:pPr>
              <w:rPr>
                <w:b/>
              </w:rPr>
            </w:pPr>
          </w:p>
        </w:tc>
        <w:tc>
          <w:tcPr>
            <w:tcW w:w="6044" w:type="dxa"/>
          </w:tcPr>
          <w:p w:rsidR="00FC46A6" w:rsidRDefault="002012C1" w:rsidP="004D63E9">
            <w:r>
              <w:t>Multi-agency approach to protect people at risk from radicalisation</w:t>
            </w:r>
            <w:r w:rsidR="00C10507">
              <w:t>.</w:t>
            </w:r>
          </w:p>
        </w:tc>
      </w:tr>
      <w:tr w:rsidR="00FC46A6" w:rsidTr="009E69CD">
        <w:tc>
          <w:tcPr>
            <w:tcW w:w="1980" w:type="dxa"/>
          </w:tcPr>
          <w:p w:rsidR="00FC46A6" w:rsidRPr="00FC46A6" w:rsidRDefault="00FC46A6" w:rsidP="004D63E9">
            <w:pPr>
              <w:rPr>
                <w:b/>
              </w:rPr>
            </w:pPr>
            <w:r>
              <w:rPr>
                <w:b/>
              </w:rPr>
              <w:t>CONTEST</w:t>
            </w:r>
          </w:p>
        </w:tc>
        <w:tc>
          <w:tcPr>
            <w:tcW w:w="992" w:type="dxa"/>
          </w:tcPr>
          <w:p w:rsidR="00FC46A6" w:rsidRPr="00FC46A6" w:rsidRDefault="00FC46A6" w:rsidP="004D63E9">
            <w:pPr>
              <w:rPr>
                <w:b/>
              </w:rPr>
            </w:pPr>
          </w:p>
        </w:tc>
        <w:tc>
          <w:tcPr>
            <w:tcW w:w="6044" w:type="dxa"/>
          </w:tcPr>
          <w:p w:rsidR="00FC46A6" w:rsidRDefault="002012C1" w:rsidP="004D63E9">
            <w:r>
              <w:t>The Governments counter terrorism strategy</w:t>
            </w:r>
            <w:r w:rsidR="00C10507">
              <w:t>.</w:t>
            </w:r>
          </w:p>
        </w:tc>
      </w:tr>
      <w:tr w:rsidR="00FC46A6" w:rsidTr="00EB7AFF">
        <w:tc>
          <w:tcPr>
            <w:tcW w:w="1980" w:type="dxa"/>
          </w:tcPr>
          <w:p w:rsidR="00FC46A6" w:rsidRPr="00FC46A6" w:rsidRDefault="00EB7AFF" w:rsidP="004D63E9">
            <w:pPr>
              <w:rPr>
                <w:b/>
              </w:rPr>
            </w:pPr>
            <w:r>
              <w:rPr>
                <w:b/>
              </w:rPr>
              <w:t>Customer Service Centre</w:t>
            </w:r>
          </w:p>
        </w:tc>
        <w:tc>
          <w:tcPr>
            <w:tcW w:w="992" w:type="dxa"/>
          </w:tcPr>
          <w:p w:rsidR="00FC46A6" w:rsidRPr="00FC46A6" w:rsidRDefault="00EB7AFF" w:rsidP="004D63E9">
            <w:pPr>
              <w:rPr>
                <w:b/>
              </w:rPr>
            </w:pPr>
            <w:r>
              <w:rPr>
                <w:b/>
              </w:rPr>
              <w:t>CSC</w:t>
            </w:r>
          </w:p>
        </w:tc>
        <w:tc>
          <w:tcPr>
            <w:tcW w:w="6044" w:type="dxa"/>
          </w:tcPr>
          <w:p w:rsidR="00FC46A6" w:rsidRDefault="002012C1" w:rsidP="004D63E9">
            <w:r>
              <w:t>Lincolnshire County Council mechanism to make safeguarding referrals or raise safeguarding queries</w:t>
            </w:r>
            <w:r w:rsidR="00C10507">
              <w:t>.</w:t>
            </w:r>
          </w:p>
        </w:tc>
      </w:tr>
      <w:tr w:rsidR="00FC46A6" w:rsidTr="00EB7AFF">
        <w:tc>
          <w:tcPr>
            <w:tcW w:w="1980" w:type="dxa"/>
          </w:tcPr>
          <w:p w:rsidR="00FC46A6" w:rsidRPr="00FC46A6" w:rsidRDefault="00EB7AFF" w:rsidP="004D63E9">
            <w:pPr>
              <w:rPr>
                <w:b/>
              </w:rPr>
            </w:pPr>
            <w:r>
              <w:rPr>
                <w:b/>
              </w:rPr>
              <w:t>Domestic Abuse, Stalking &amp; Harassment and Honour Based Violence risk assessment</w:t>
            </w:r>
          </w:p>
        </w:tc>
        <w:tc>
          <w:tcPr>
            <w:tcW w:w="992" w:type="dxa"/>
          </w:tcPr>
          <w:p w:rsidR="00FC46A6" w:rsidRPr="00FC46A6" w:rsidRDefault="00EB7AFF" w:rsidP="004D63E9">
            <w:pPr>
              <w:rPr>
                <w:b/>
              </w:rPr>
            </w:pPr>
            <w:r>
              <w:rPr>
                <w:b/>
              </w:rPr>
              <w:t>DASH</w:t>
            </w:r>
          </w:p>
        </w:tc>
        <w:tc>
          <w:tcPr>
            <w:tcW w:w="6044" w:type="dxa"/>
          </w:tcPr>
          <w:p w:rsidR="00FC46A6" w:rsidRDefault="002012C1" w:rsidP="004D63E9">
            <w:r w:rsidRPr="00B736B5">
              <w:t>Approved risk assessment tool used by professionals to identify risk of domestic abuse and to inform future safety planning and referrals to MARAC</w:t>
            </w:r>
            <w:r w:rsidR="00C10507">
              <w:t>.</w:t>
            </w:r>
          </w:p>
          <w:p w:rsidR="00B736B5" w:rsidRDefault="00046672" w:rsidP="004D63E9">
            <w:hyperlink r:id="rId22" w:history="1">
              <w:r w:rsidR="00B736B5" w:rsidRPr="005F2F6B">
                <w:rPr>
                  <w:rStyle w:val="Hyperlink"/>
                </w:rPr>
                <w:t>http://www.dashriskchecklist.co.uk</w:t>
              </w:r>
            </w:hyperlink>
            <w:r w:rsidR="00B736B5">
              <w:t xml:space="preserve"> </w:t>
            </w:r>
          </w:p>
        </w:tc>
      </w:tr>
      <w:tr w:rsidR="00FC46A6" w:rsidTr="00EB7AFF">
        <w:tc>
          <w:tcPr>
            <w:tcW w:w="1980" w:type="dxa"/>
          </w:tcPr>
          <w:p w:rsidR="00FC46A6" w:rsidRPr="00FC46A6" w:rsidRDefault="00EB7AFF" w:rsidP="004D63E9">
            <w:pPr>
              <w:rPr>
                <w:b/>
              </w:rPr>
            </w:pPr>
            <w:r>
              <w:rPr>
                <w:b/>
              </w:rPr>
              <w:t>Domestic Abuse Strategic Management Board</w:t>
            </w:r>
          </w:p>
        </w:tc>
        <w:tc>
          <w:tcPr>
            <w:tcW w:w="992" w:type="dxa"/>
          </w:tcPr>
          <w:p w:rsidR="00FC46A6" w:rsidRPr="00FC46A6" w:rsidRDefault="00EB7AFF" w:rsidP="004D63E9">
            <w:pPr>
              <w:rPr>
                <w:b/>
              </w:rPr>
            </w:pPr>
            <w:r>
              <w:rPr>
                <w:b/>
              </w:rPr>
              <w:t>DASMB</w:t>
            </w:r>
          </w:p>
        </w:tc>
        <w:tc>
          <w:tcPr>
            <w:tcW w:w="6044" w:type="dxa"/>
          </w:tcPr>
          <w:p w:rsidR="00FC46A6" w:rsidRDefault="002012C1" w:rsidP="004D63E9">
            <w:r>
              <w:t>A multi-agency board focussed on preventing, responding to and reviewing responses to domestic abuse in Lincolnshire. A sub group of the LCSP</w:t>
            </w:r>
            <w:r w:rsidR="00C10507">
              <w:t>.</w:t>
            </w:r>
          </w:p>
        </w:tc>
      </w:tr>
      <w:tr w:rsidR="00FC46A6" w:rsidTr="00EB7AFF">
        <w:tc>
          <w:tcPr>
            <w:tcW w:w="1980" w:type="dxa"/>
          </w:tcPr>
          <w:p w:rsidR="00FC46A6" w:rsidRPr="00FC46A6" w:rsidRDefault="00EB7AFF" w:rsidP="004D63E9">
            <w:pPr>
              <w:rPr>
                <w:b/>
              </w:rPr>
            </w:pPr>
            <w:r>
              <w:rPr>
                <w:b/>
              </w:rPr>
              <w:t>Disclosure and Barring Service</w:t>
            </w:r>
          </w:p>
        </w:tc>
        <w:tc>
          <w:tcPr>
            <w:tcW w:w="992" w:type="dxa"/>
          </w:tcPr>
          <w:p w:rsidR="00FC46A6" w:rsidRPr="00FC46A6" w:rsidRDefault="00EB7AFF" w:rsidP="004D63E9">
            <w:pPr>
              <w:rPr>
                <w:b/>
              </w:rPr>
            </w:pPr>
            <w:r>
              <w:rPr>
                <w:b/>
              </w:rPr>
              <w:t>DBS</w:t>
            </w:r>
          </w:p>
        </w:tc>
        <w:tc>
          <w:tcPr>
            <w:tcW w:w="6044" w:type="dxa"/>
          </w:tcPr>
          <w:p w:rsidR="00FC46A6" w:rsidRDefault="002012C1" w:rsidP="004D63E9">
            <w:r>
              <w:t>The DBS helps employers make safer recruitment decisions and prevent unsuitable people from working</w:t>
            </w:r>
            <w:r w:rsidR="00B736B5">
              <w:t xml:space="preserve"> with vulnerable groups, including children</w:t>
            </w:r>
            <w:r w:rsidR="00C10507">
              <w:t>.</w:t>
            </w:r>
          </w:p>
        </w:tc>
      </w:tr>
      <w:tr w:rsidR="00FC46A6" w:rsidTr="00EB7AFF">
        <w:tc>
          <w:tcPr>
            <w:tcW w:w="1980" w:type="dxa"/>
          </w:tcPr>
          <w:p w:rsidR="00FC46A6" w:rsidRPr="00FC46A6" w:rsidRDefault="00EB7AFF" w:rsidP="004D63E9">
            <w:pPr>
              <w:rPr>
                <w:b/>
              </w:rPr>
            </w:pPr>
            <w:r>
              <w:rPr>
                <w:b/>
              </w:rPr>
              <w:t>Independent Domestic Violence Advisor</w:t>
            </w:r>
          </w:p>
        </w:tc>
        <w:tc>
          <w:tcPr>
            <w:tcW w:w="992" w:type="dxa"/>
          </w:tcPr>
          <w:p w:rsidR="00FC46A6" w:rsidRPr="00FC46A6" w:rsidRDefault="00EB7AFF" w:rsidP="004D63E9">
            <w:pPr>
              <w:rPr>
                <w:b/>
              </w:rPr>
            </w:pPr>
            <w:r>
              <w:rPr>
                <w:b/>
              </w:rPr>
              <w:t>IDVA</w:t>
            </w:r>
          </w:p>
        </w:tc>
        <w:tc>
          <w:tcPr>
            <w:tcW w:w="6044" w:type="dxa"/>
          </w:tcPr>
          <w:p w:rsidR="00FC46A6" w:rsidRDefault="00B736B5" w:rsidP="004D63E9">
            <w:r>
              <w:t>IDVA’s support high risk domestic abuse victims at a point of crisis, supporting them to plan appropriate</w:t>
            </w:r>
            <w:r w:rsidR="00C10507">
              <w:t xml:space="preserve"> safety management strategies.</w:t>
            </w:r>
          </w:p>
        </w:tc>
      </w:tr>
      <w:tr w:rsidR="00FC46A6" w:rsidTr="00EB7AFF">
        <w:tc>
          <w:tcPr>
            <w:tcW w:w="1980" w:type="dxa"/>
          </w:tcPr>
          <w:p w:rsidR="00FC46A6" w:rsidRPr="00FC46A6" w:rsidRDefault="00EB7AFF" w:rsidP="004D63E9">
            <w:pPr>
              <w:rPr>
                <w:b/>
              </w:rPr>
            </w:pPr>
            <w:r>
              <w:rPr>
                <w:b/>
              </w:rPr>
              <w:t>Independent Sexual Violence Advisor</w:t>
            </w:r>
          </w:p>
        </w:tc>
        <w:tc>
          <w:tcPr>
            <w:tcW w:w="992" w:type="dxa"/>
          </w:tcPr>
          <w:p w:rsidR="00FC46A6" w:rsidRPr="00FC46A6" w:rsidRDefault="00EB7AFF" w:rsidP="004D63E9">
            <w:pPr>
              <w:rPr>
                <w:b/>
              </w:rPr>
            </w:pPr>
            <w:r>
              <w:rPr>
                <w:b/>
              </w:rPr>
              <w:t>ISVA</w:t>
            </w:r>
          </w:p>
        </w:tc>
        <w:tc>
          <w:tcPr>
            <w:tcW w:w="6044" w:type="dxa"/>
          </w:tcPr>
          <w:p w:rsidR="00FC46A6" w:rsidRDefault="00B736B5" w:rsidP="00B736B5">
            <w:r>
              <w:t>Similar to the role of an IDVA, but supporting victims of sexual violence to access support and safety planning</w:t>
            </w:r>
            <w:r w:rsidR="00C10507">
              <w:t>.</w:t>
            </w:r>
          </w:p>
        </w:tc>
      </w:tr>
      <w:tr w:rsidR="00FC46A6" w:rsidTr="00EB7AFF">
        <w:tc>
          <w:tcPr>
            <w:tcW w:w="1980" w:type="dxa"/>
          </w:tcPr>
          <w:p w:rsidR="00FC46A6" w:rsidRPr="00FC46A6" w:rsidRDefault="00EB7AFF" w:rsidP="004D63E9">
            <w:pPr>
              <w:rPr>
                <w:b/>
              </w:rPr>
            </w:pPr>
            <w:r>
              <w:rPr>
                <w:b/>
              </w:rPr>
              <w:t>Lincolnshire Safeguarding Adults Board</w:t>
            </w:r>
          </w:p>
        </w:tc>
        <w:tc>
          <w:tcPr>
            <w:tcW w:w="992" w:type="dxa"/>
          </w:tcPr>
          <w:p w:rsidR="00FC46A6" w:rsidRPr="00FC46A6" w:rsidRDefault="00EB7AFF" w:rsidP="004D63E9">
            <w:pPr>
              <w:rPr>
                <w:b/>
              </w:rPr>
            </w:pPr>
            <w:r>
              <w:rPr>
                <w:b/>
              </w:rPr>
              <w:t>LSAB</w:t>
            </w:r>
          </w:p>
        </w:tc>
        <w:tc>
          <w:tcPr>
            <w:tcW w:w="6044" w:type="dxa"/>
          </w:tcPr>
          <w:p w:rsidR="00FC46A6" w:rsidRDefault="00B736B5" w:rsidP="004D63E9">
            <w:r>
              <w:t>A statutory multi-agency partnership, comprising of a range of organisations that all have stakeholder interest in the safeguarding adult</w:t>
            </w:r>
            <w:r w:rsidR="00100390">
              <w:t>’</w:t>
            </w:r>
            <w:r>
              <w:t>s agenda</w:t>
            </w:r>
            <w:r w:rsidR="00C10507">
              <w:t>.</w:t>
            </w:r>
            <w:r>
              <w:t xml:space="preserve"> </w:t>
            </w:r>
            <w:hyperlink r:id="rId23" w:history="1">
              <w:r w:rsidRPr="005F2F6B">
                <w:rPr>
                  <w:rStyle w:val="Hyperlink"/>
                </w:rPr>
                <w:t>https://www.lincolnshire.gov.uk/lsab</w:t>
              </w:r>
            </w:hyperlink>
            <w:r>
              <w:t xml:space="preserve"> </w:t>
            </w:r>
          </w:p>
        </w:tc>
      </w:tr>
      <w:tr w:rsidR="00FC46A6" w:rsidTr="00EB7AFF">
        <w:tc>
          <w:tcPr>
            <w:tcW w:w="1980" w:type="dxa"/>
          </w:tcPr>
          <w:p w:rsidR="00FC46A6" w:rsidRPr="00FC46A6" w:rsidRDefault="00EB7AFF" w:rsidP="004D63E9">
            <w:pPr>
              <w:rPr>
                <w:b/>
              </w:rPr>
            </w:pPr>
            <w:r>
              <w:rPr>
                <w:b/>
              </w:rPr>
              <w:t xml:space="preserve">Lincolnshire Safeguarding Children </w:t>
            </w:r>
            <w:r w:rsidR="00513C16">
              <w:rPr>
                <w:b/>
              </w:rPr>
              <w:t>Partnership</w:t>
            </w:r>
          </w:p>
        </w:tc>
        <w:tc>
          <w:tcPr>
            <w:tcW w:w="992" w:type="dxa"/>
          </w:tcPr>
          <w:p w:rsidR="00FC46A6" w:rsidRPr="00FC46A6" w:rsidRDefault="00EB7AFF" w:rsidP="004D63E9">
            <w:pPr>
              <w:rPr>
                <w:b/>
              </w:rPr>
            </w:pPr>
            <w:r>
              <w:rPr>
                <w:b/>
              </w:rPr>
              <w:t>LSC</w:t>
            </w:r>
            <w:r w:rsidR="00513C16">
              <w:rPr>
                <w:b/>
              </w:rPr>
              <w:t>P</w:t>
            </w:r>
          </w:p>
        </w:tc>
        <w:tc>
          <w:tcPr>
            <w:tcW w:w="6044" w:type="dxa"/>
          </w:tcPr>
          <w:p w:rsidR="00FC46A6" w:rsidRDefault="003C4928" w:rsidP="004D63E9">
            <w:r>
              <w:t>A statutory multi-agency board made up of representatives from the Local Authority, Police, Health Service, Probation Trust, Youth Offending Service, the Voluntary Sector and others</w:t>
            </w:r>
            <w:r w:rsidR="00C10507">
              <w:t>.</w:t>
            </w:r>
            <w:r>
              <w:t xml:space="preserve"> </w:t>
            </w:r>
            <w:r w:rsidR="003E03C0">
              <w:t xml:space="preserve">Soon to change from Board to Partnership. </w:t>
            </w:r>
            <w:hyperlink r:id="rId24" w:history="1">
              <w:r w:rsidRPr="005F2F6B">
                <w:rPr>
                  <w:rStyle w:val="Hyperlink"/>
                </w:rPr>
                <w:t>https://www.lincolnshire.gov.uk/lscb</w:t>
              </w:r>
            </w:hyperlink>
            <w:r>
              <w:t xml:space="preserve"> </w:t>
            </w:r>
          </w:p>
        </w:tc>
      </w:tr>
      <w:tr w:rsidR="00FC46A6" w:rsidTr="00EB7AFF">
        <w:tc>
          <w:tcPr>
            <w:tcW w:w="1980" w:type="dxa"/>
          </w:tcPr>
          <w:p w:rsidR="00FC46A6" w:rsidRPr="00FC46A6" w:rsidRDefault="00EB7AFF" w:rsidP="004D63E9">
            <w:pPr>
              <w:rPr>
                <w:b/>
              </w:rPr>
            </w:pPr>
            <w:r>
              <w:rPr>
                <w:b/>
              </w:rPr>
              <w:t>Multi-Agency Risk Assessment Conference</w:t>
            </w:r>
          </w:p>
        </w:tc>
        <w:tc>
          <w:tcPr>
            <w:tcW w:w="992" w:type="dxa"/>
          </w:tcPr>
          <w:p w:rsidR="00FC46A6" w:rsidRPr="00FC46A6" w:rsidRDefault="00EB7AFF" w:rsidP="004D63E9">
            <w:pPr>
              <w:rPr>
                <w:b/>
              </w:rPr>
            </w:pPr>
            <w:r>
              <w:rPr>
                <w:b/>
              </w:rPr>
              <w:t>M</w:t>
            </w:r>
            <w:r w:rsidR="003C4928">
              <w:rPr>
                <w:b/>
              </w:rPr>
              <w:t>A</w:t>
            </w:r>
            <w:r>
              <w:rPr>
                <w:b/>
              </w:rPr>
              <w:t>RAC</w:t>
            </w:r>
          </w:p>
        </w:tc>
        <w:tc>
          <w:tcPr>
            <w:tcW w:w="6044" w:type="dxa"/>
          </w:tcPr>
          <w:p w:rsidR="00FC46A6" w:rsidRDefault="003C4928" w:rsidP="004D63E9">
            <w:r>
              <w:t>Multi-agency meetings where information about high risk domestic abuse victims</w:t>
            </w:r>
            <w:r w:rsidR="00C02B63">
              <w:t xml:space="preserve"> (those at risk of murder or serious harm) is shared to develop a risk focussed, coordinated safety plan to support the victim</w:t>
            </w:r>
            <w:r w:rsidR="00C10507">
              <w:t>.</w:t>
            </w:r>
          </w:p>
        </w:tc>
      </w:tr>
      <w:tr w:rsidR="00FC46A6" w:rsidTr="00EB7AFF">
        <w:tc>
          <w:tcPr>
            <w:tcW w:w="1980" w:type="dxa"/>
          </w:tcPr>
          <w:p w:rsidR="00FC46A6" w:rsidRPr="00FC46A6" w:rsidRDefault="00EB7AFF" w:rsidP="004D63E9">
            <w:pPr>
              <w:rPr>
                <w:b/>
              </w:rPr>
            </w:pPr>
            <w:r>
              <w:rPr>
                <w:b/>
              </w:rPr>
              <w:t>Mental Capacity Act (2015)</w:t>
            </w:r>
          </w:p>
        </w:tc>
        <w:tc>
          <w:tcPr>
            <w:tcW w:w="992" w:type="dxa"/>
          </w:tcPr>
          <w:p w:rsidR="00FC46A6" w:rsidRPr="00FC46A6" w:rsidRDefault="00EB7AFF" w:rsidP="004D63E9">
            <w:pPr>
              <w:rPr>
                <w:b/>
              </w:rPr>
            </w:pPr>
            <w:r>
              <w:rPr>
                <w:b/>
              </w:rPr>
              <w:t>MCA</w:t>
            </w:r>
          </w:p>
        </w:tc>
        <w:tc>
          <w:tcPr>
            <w:tcW w:w="6044" w:type="dxa"/>
          </w:tcPr>
          <w:p w:rsidR="00FC46A6" w:rsidRDefault="00C02B63" w:rsidP="004D63E9">
            <w:r>
              <w:t>The Mental Capacity Act 2005 covers people in England and Wales who can’t make some or all decisions for themselves. The ability to understand and make a decision when it needs to be made is called ‘mental capacity’</w:t>
            </w:r>
            <w:r w:rsidR="00C10507">
              <w:t>.</w:t>
            </w:r>
          </w:p>
        </w:tc>
      </w:tr>
      <w:tr w:rsidR="00FC46A6" w:rsidTr="009E69CD">
        <w:tc>
          <w:tcPr>
            <w:tcW w:w="1980" w:type="dxa"/>
          </w:tcPr>
          <w:p w:rsidR="00FC46A6" w:rsidRPr="00FC46A6" w:rsidRDefault="00EB7AFF" w:rsidP="004D63E9">
            <w:pPr>
              <w:rPr>
                <w:b/>
              </w:rPr>
            </w:pPr>
            <w:r>
              <w:rPr>
                <w:b/>
              </w:rPr>
              <w:t>National Referral Mechanism</w:t>
            </w:r>
          </w:p>
        </w:tc>
        <w:tc>
          <w:tcPr>
            <w:tcW w:w="992" w:type="dxa"/>
          </w:tcPr>
          <w:p w:rsidR="00FC46A6" w:rsidRPr="00FC46A6" w:rsidRDefault="00EB7AFF" w:rsidP="004D63E9">
            <w:pPr>
              <w:rPr>
                <w:b/>
              </w:rPr>
            </w:pPr>
            <w:r>
              <w:rPr>
                <w:b/>
              </w:rPr>
              <w:t>NRM</w:t>
            </w:r>
          </w:p>
        </w:tc>
        <w:tc>
          <w:tcPr>
            <w:tcW w:w="6044" w:type="dxa"/>
          </w:tcPr>
          <w:p w:rsidR="00FC46A6" w:rsidRDefault="00C02B63" w:rsidP="004D63E9">
            <w:r>
              <w:t>The National Referral Mechanism (NRM) is a framework for identifying and referring potential victims of modern slavery and ensuring they receive the appropriate support</w:t>
            </w:r>
            <w:r w:rsidR="00C10507">
              <w:t>.</w:t>
            </w:r>
          </w:p>
        </w:tc>
      </w:tr>
      <w:tr w:rsidR="00FC46A6" w:rsidTr="009E69CD">
        <w:tc>
          <w:tcPr>
            <w:tcW w:w="1980" w:type="dxa"/>
          </w:tcPr>
          <w:p w:rsidR="00FC46A6" w:rsidRPr="00FC46A6" w:rsidRDefault="00EB7AFF" w:rsidP="004D63E9">
            <w:pPr>
              <w:rPr>
                <w:b/>
              </w:rPr>
            </w:pPr>
            <w:r>
              <w:rPr>
                <w:b/>
              </w:rPr>
              <w:t>PREVENT</w:t>
            </w:r>
          </w:p>
        </w:tc>
        <w:tc>
          <w:tcPr>
            <w:tcW w:w="992" w:type="dxa"/>
          </w:tcPr>
          <w:p w:rsidR="00FC46A6" w:rsidRPr="00FC46A6" w:rsidRDefault="00FC46A6" w:rsidP="004D63E9">
            <w:pPr>
              <w:rPr>
                <w:b/>
              </w:rPr>
            </w:pPr>
          </w:p>
        </w:tc>
        <w:tc>
          <w:tcPr>
            <w:tcW w:w="6044" w:type="dxa"/>
          </w:tcPr>
          <w:p w:rsidR="00FC46A6" w:rsidRDefault="00C02B63" w:rsidP="004D63E9">
            <w:r>
              <w:t xml:space="preserve">A key strand of the Government’s counter-terrorism strategy. </w:t>
            </w:r>
            <w:r w:rsidR="000B4FA9">
              <w:t>Its</w:t>
            </w:r>
            <w:r>
              <w:t xml:space="preserve"> main objective is to stop people becoming terrorists or supporting violent extremism</w:t>
            </w:r>
            <w:r w:rsidR="00C10507">
              <w:t>.</w:t>
            </w:r>
          </w:p>
        </w:tc>
      </w:tr>
      <w:tr w:rsidR="00C10507" w:rsidTr="00EB7AFF">
        <w:tc>
          <w:tcPr>
            <w:tcW w:w="1980" w:type="dxa"/>
          </w:tcPr>
          <w:p w:rsidR="00C10507" w:rsidRPr="00541BAE" w:rsidRDefault="00C10507" w:rsidP="004D63E9">
            <w:pPr>
              <w:rPr>
                <w:b/>
              </w:rPr>
            </w:pPr>
            <w:r>
              <w:rPr>
                <w:b/>
              </w:rPr>
              <w:t>Safer Lincolnshire Partnership</w:t>
            </w:r>
          </w:p>
        </w:tc>
        <w:tc>
          <w:tcPr>
            <w:tcW w:w="992" w:type="dxa"/>
          </w:tcPr>
          <w:p w:rsidR="00C10507" w:rsidRPr="00541BAE" w:rsidRDefault="00C10507" w:rsidP="004D63E9">
            <w:pPr>
              <w:rPr>
                <w:b/>
              </w:rPr>
            </w:pPr>
            <w:r>
              <w:rPr>
                <w:b/>
              </w:rPr>
              <w:t>SLP</w:t>
            </w:r>
          </w:p>
        </w:tc>
        <w:tc>
          <w:tcPr>
            <w:tcW w:w="6044" w:type="dxa"/>
          </w:tcPr>
          <w:p w:rsidR="00C10507" w:rsidRPr="00541BAE" w:rsidRDefault="00C10507" w:rsidP="004D63E9">
            <w:r>
              <w:t xml:space="preserve">A statutory multi-agency board focussed on reducing crime and promoting community safety in Lincolnshire. </w:t>
            </w:r>
            <w:hyperlink r:id="rId25" w:history="1">
              <w:r w:rsidRPr="004A0728">
                <w:rPr>
                  <w:rStyle w:val="Hyperlink"/>
                </w:rPr>
                <w:t>https://www.lincolnshire.gov.uk/safer-lincolnshire-partnership/</w:t>
              </w:r>
            </w:hyperlink>
            <w:r>
              <w:t xml:space="preserve"> </w:t>
            </w:r>
          </w:p>
        </w:tc>
      </w:tr>
      <w:tr w:rsidR="00FC46A6" w:rsidTr="00EB7AFF">
        <w:tc>
          <w:tcPr>
            <w:tcW w:w="1980" w:type="dxa"/>
          </w:tcPr>
          <w:p w:rsidR="00FC46A6" w:rsidRPr="00541BAE" w:rsidRDefault="00EB7AFF" w:rsidP="004D63E9">
            <w:pPr>
              <w:rPr>
                <w:b/>
              </w:rPr>
            </w:pPr>
            <w:r w:rsidRPr="00541BAE">
              <w:rPr>
                <w:b/>
              </w:rPr>
              <w:t>Vulnerable Adult Panel</w:t>
            </w:r>
          </w:p>
        </w:tc>
        <w:tc>
          <w:tcPr>
            <w:tcW w:w="992" w:type="dxa"/>
          </w:tcPr>
          <w:p w:rsidR="00FC46A6" w:rsidRPr="00541BAE" w:rsidRDefault="00EB7AFF" w:rsidP="004D63E9">
            <w:pPr>
              <w:rPr>
                <w:b/>
              </w:rPr>
            </w:pPr>
            <w:r w:rsidRPr="00541BAE">
              <w:rPr>
                <w:b/>
              </w:rPr>
              <w:t>VAP</w:t>
            </w:r>
          </w:p>
        </w:tc>
        <w:tc>
          <w:tcPr>
            <w:tcW w:w="6044" w:type="dxa"/>
          </w:tcPr>
          <w:p w:rsidR="00FC46A6" w:rsidRPr="00541BAE" w:rsidRDefault="00C02B63" w:rsidP="004D63E9">
            <w:r w:rsidRPr="00541BAE">
              <w:t>A local multi-agency panel to identify and progress housing and support solutions for households with complex needs</w:t>
            </w:r>
            <w:r w:rsidR="00C10507">
              <w:t>.</w:t>
            </w:r>
          </w:p>
        </w:tc>
      </w:tr>
    </w:tbl>
    <w:p w:rsidR="00614275" w:rsidRDefault="00614275" w:rsidP="004D63E9"/>
    <w:p w:rsidR="00054BB1" w:rsidRDefault="00054BB1" w:rsidP="004D63E9"/>
    <w:p w:rsidR="00054BB1" w:rsidRDefault="00054BB1" w:rsidP="004D63E9"/>
    <w:p w:rsidR="00614275" w:rsidRPr="00C10507" w:rsidRDefault="00EB7AFF" w:rsidP="00C10507">
      <w:pPr>
        <w:shd w:val="clear" w:color="auto" w:fill="000000" w:themeFill="text1"/>
        <w:rPr>
          <w:b/>
        </w:rPr>
      </w:pPr>
      <w:r w:rsidRPr="00EB7AFF">
        <w:rPr>
          <w:b/>
        </w:rPr>
        <w:t>Monitoring and Review</w:t>
      </w:r>
    </w:p>
    <w:p w:rsidR="00614275" w:rsidRDefault="007A1502" w:rsidP="00DC513A">
      <w:pPr>
        <w:jc w:val="both"/>
      </w:pPr>
      <w:r>
        <w:t>Th</w:t>
      </w:r>
      <w:r w:rsidR="00541BAE">
        <w:t>is Policy and its Procedures will be</w:t>
      </w:r>
      <w:r>
        <w:t xml:space="preserve"> fully reviewed every three years and signed off by the </w:t>
      </w:r>
      <w:r w:rsidRPr="007A1502">
        <w:rPr>
          <w:b/>
        </w:rPr>
        <w:t xml:space="preserve">Executive </w:t>
      </w:r>
      <w:r w:rsidR="002B329E">
        <w:rPr>
          <w:b/>
        </w:rPr>
        <w:t>Committee</w:t>
      </w:r>
      <w:r>
        <w:t xml:space="preserve">. </w:t>
      </w:r>
      <w:r w:rsidR="00541BAE">
        <w:t xml:space="preserve">The Policy </w:t>
      </w:r>
      <w:r>
        <w:t xml:space="preserve">will </w:t>
      </w:r>
      <w:r w:rsidR="00C10507">
        <w:t xml:space="preserve">also </w:t>
      </w:r>
      <w:r>
        <w:t>be reviewed on an annual basis and updated where appropriate: however, if a weakness is identified in procedures or national guidelines change</w:t>
      </w:r>
      <w:r w:rsidR="00C10507">
        <w:t xml:space="preserve"> between reviews</w:t>
      </w:r>
      <w:r>
        <w:t>, the policy</w:t>
      </w:r>
      <w:r w:rsidR="00541BAE">
        <w:t xml:space="preserve"> will be reviewed and revised by the </w:t>
      </w:r>
      <w:r w:rsidR="002B329E">
        <w:t xml:space="preserve">Lead </w:t>
      </w:r>
      <w:r w:rsidR="00541BAE">
        <w:t xml:space="preserve">Safeguarding Officer, agreed by </w:t>
      </w:r>
      <w:r w:rsidR="002B329E">
        <w:t xml:space="preserve">the protecting Vulnerable People Group </w:t>
      </w:r>
      <w:r w:rsidR="00541BAE">
        <w:t>and signed off by the Portfolio Holder, with the decision recorded and published</w:t>
      </w:r>
      <w:r w:rsidR="009F70CC">
        <w:t>.</w:t>
      </w:r>
    </w:p>
    <w:p w:rsidR="007A1502" w:rsidRDefault="007A1502" w:rsidP="00DC513A">
      <w:pPr>
        <w:jc w:val="both"/>
      </w:pPr>
      <w:r w:rsidRPr="009E69CD">
        <w:t xml:space="preserve">Changes to the policy or procedures will be communicated </w:t>
      </w:r>
      <w:r w:rsidR="00100390" w:rsidRPr="009E69CD">
        <w:t>via</w:t>
      </w:r>
      <w:r w:rsidRPr="009E69CD">
        <w:t xml:space="preserve"> management tea</w:t>
      </w:r>
      <w:r w:rsidR="00100390" w:rsidRPr="009E69CD">
        <w:t xml:space="preserve">m and </w:t>
      </w:r>
      <w:r w:rsidRPr="009E69CD">
        <w:t>communication emails</w:t>
      </w:r>
      <w:r w:rsidR="00100390" w:rsidRPr="009E69CD">
        <w:t xml:space="preserve">, with details placed on the </w:t>
      </w:r>
      <w:r w:rsidRPr="009E69CD">
        <w:t xml:space="preserve">intranet. Service Managers are responsible for ensuring the timely and accurate dissemination of information to their teams, supported by the </w:t>
      </w:r>
      <w:r w:rsidR="002B329E">
        <w:t>Protecting Vulnerable People G</w:t>
      </w:r>
      <w:r w:rsidRPr="009E69CD">
        <w:t>roup.</w:t>
      </w:r>
    </w:p>
    <w:p w:rsidR="00614275" w:rsidRDefault="00541BAE" w:rsidP="004D63E9">
      <w:r>
        <w:t>All policy revisions will be dated and recorded in the table below.</w:t>
      </w:r>
    </w:p>
    <w:tbl>
      <w:tblPr>
        <w:tblStyle w:val="TableGrid"/>
        <w:tblW w:w="0" w:type="auto"/>
        <w:tblLook w:val="04A0" w:firstRow="1" w:lastRow="0" w:firstColumn="1" w:lastColumn="0" w:noHBand="0" w:noVBand="1"/>
      </w:tblPr>
      <w:tblGrid>
        <w:gridCol w:w="896"/>
        <w:gridCol w:w="1934"/>
        <w:gridCol w:w="2694"/>
        <w:gridCol w:w="2268"/>
        <w:gridCol w:w="1224"/>
      </w:tblGrid>
      <w:tr w:rsidR="00CB4C72" w:rsidTr="00FF7F3F">
        <w:tc>
          <w:tcPr>
            <w:tcW w:w="896" w:type="dxa"/>
          </w:tcPr>
          <w:p w:rsidR="00D46C77" w:rsidRDefault="00D46C77" w:rsidP="004D63E9">
            <w:r>
              <w:t xml:space="preserve">Version </w:t>
            </w:r>
          </w:p>
        </w:tc>
        <w:tc>
          <w:tcPr>
            <w:tcW w:w="1934" w:type="dxa"/>
          </w:tcPr>
          <w:p w:rsidR="00D46C77" w:rsidRDefault="00D46C77" w:rsidP="004D63E9">
            <w:r>
              <w:t>Reason for change</w:t>
            </w:r>
            <w:r w:rsidR="00FF7F3F">
              <w:t>:</w:t>
            </w:r>
          </w:p>
        </w:tc>
        <w:tc>
          <w:tcPr>
            <w:tcW w:w="2694" w:type="dxa"/>
          </w:tcPr>
          <w:p w:rsidR="00D46C77" w:rsidRDefault="00D46C77" w:rsidP="004D63E9">
            <w:r>
              <w:t>Amended by:</w:t>
            </w:r>
          </w:p>
          <w:p w:rsidR="00D46C77" w:rsidRDefault="00D46C77" w:rsidP="004D63E9">
            <w:r>
              <w:t>(position &amp; date)</w:t>
            </w:r>
          </w:p>
        </w:tc>
        <w:tc>
          <w:tcPr>
            <w:tcW w:w="2268" w:type="dxa"/>
          </w:tcPr>
          <w:p w:rsidR="00D46C77" w:rsidRDefault="00D46C77" w:rsidP="004D63E9">
            <w:r>
              <w:t>Approved by:</w:t>
            </w:r>
          </w:p>
          <w:p w:rsidR="00D46C77" w:rsidRDefault="00D46C77" w:rsidP="004D63E9">
            <w:r>
              <w:t>(position &amp; date)</w:t>
            </w:r>
          </w:p>
        </w:tc>
        <w:tc>
          <w:tcPr>
            <w:tcW w:w="1224" w:type="dxa"/>
          </w:tcPr>
          <w:p w:rsidR="00D46C77" w:rsidRDefault="00FF7F3F" w:rsidP="004D63E9">
            <w:r>
              <w:t>Published date:</w:t>
            </w:r>
          </w:p>
        </w:tc>
      </w:tr>
      <w:tr w:rsidR="00CB4C72" w:rsidTr="00FF7F3F">
        <w:tc>
          <w:tcPr>
            <w:tcW w:w="896" w:type="dxa"/>
          </w:tcPr>
          <w:p w:rsidR="00D46C77" w:rsidRPr="00A223D4" w:rsidRDefault="00584359" w:rsidP="004D63E9">
            <w:r w:rsidRPr="00A223D4">
              <w:t>1.</w:t>
            </w:r>
            <w:r w:rsidR="000B4FA9" w:rsidRPr="00A223D4">
              <w:t>0</w:t>
            </w:r>
          </w:p>
        </w:tc>
        <w:tc>
          <w:tcPr>
            <w:tcW w:w="1934" w:type="dxa"/>
          </w:tcPr>
          <w:p w:rsidR="00D46C77" w:rsidRPr="00A223D4" w:rsidRDefault="008A697C" w:rsidP="004D63E9">
            <w:r>
              <w:t xml:space="preserve">Full 3 yearly </w:t>
            </w:r>
            <w:r w:rsidR="00584359" w:rsidRPr="00A223D4">
              <w:t>review</w:t>
            </w:r>
          </w:p>
        </w:tc>
        <w:tc>
          <w:tcPr>
            <w:tcW w:w="2694" w:type="dxa"/>
          </w:tcPr>
          <w:p w:rsidR="00FF7F3F" w:rsidRPr="00A223D4" w:rsidRDefault="00FF7F3F" w:rsidP="004D63E9">
            <w:r w:rsidRPr="00A223D4">
              <w:t>Rebecca James</w:t>
            </w:r>
          </w:p>
          <w:p w:rsidR="00D46C77" w:rsidRPr="00A223D4" w:rsidRDefault="00584359">
            <w:r w:rsidRPr="00A223D4">
              <w:t>Safeguarding Coordinator</w:t>
            </w:r>
            <w:r w:rsidR="00CB4C72">
              <w:t xml:space="preserve"> East Lindsey District Council &amp; Paula Burton, Lead Safeguarding Officer September </w:t>
            </w:r>
            <w:r w:rsidR="00FF7F3F" w:rsidRPr="00A223D4">
              <w:t>2019</w:t>
            </w:r>
          </w:p>
        </w:tc>
        <w:tc>
          <w:tcPr>
            <w:tcW w:w="2268" w:type="dxa"/>
          </w:tcPr>
          <w:p w:rsidR="00CB4C72" w:rsidRDefault="00CB4C72" w:rsidP="004D63E9">
            <w:r>
              <w:t xml:space="preserve">Daren Turner, Safeguarding Champion  </w:t>
            </w:r>
          </w:p>
          <w:p w:rsidR="00FF7F3F" w:rsidRPr="00A223D4" w:rsidRDefault="00CB4C72" w:rsidP="004D63E9">
            <w:r>
              <w:t>October 2019</w:t>
            </w:r>
          </w:p>
        </w:tc>
        <w:tc>
          <w:tcPr>
            <w:tcW w:w="1224" w:type="dxa"/>
          </w:tcPr>
          <w:p w:rsidR="00FF7F3F" w:rsidRPr="00A223D4" w:rsidRDefault="00FF7F3F" w:rsidP="004D63E9"/>
          <w:p w:rsidR="00D46C77" w:rsidRPr="00A223D4" w:rsidRDefault="00CB4C72" w:rsidP="004D63E9">
            <w:r>
              <w:t>October</w:t>
            </w:r>
            <w:r w:rsidR="00FF7F3F" w:rsidRPr="00A223D4">
              <w:t xml:space="preserve"> 2019</w:t>
            </w:r>
          </w:p>
        </w:tc>
      </w:tr>
      <w:tr w:rsidR="00CB4C72" w:rsidTr="00FF7F3F">
        <w:tc>
          <w:tcPr>
            <w:tcW w:w="896" w:type="dxa"/>
          </w:tcPr>
          <w:p w:rsidR="00D46C77" w:rsidRPr="009E69CD" w:rsidRDefault="00D46C77" w:rsidP="004D63E9"/>
        </w:tc>
        <w:tc>
          <w:tcPr>
            <w:tcW w:w="1934" w:type="dxa"/>
          </w:tcPr>
          <w:p w:rsidR="00D46C77" w:rsidRPr="009E69CD" w:rsidRDefault="00D46C77" w:rsidP="004D63E9"/>
        </w:tc>
        <w:tc>
          <w:tcPr>
            <w:tcW w:w="2694" w:type="dxa"/>
          </w:tcPr>
          <w:p w:rsidR="009F70CC" w:rsidRPr="009E69CD" w:rsidRDefault="009F70CC" w:rsidP="004D63E9"/>
        </w:tc>
        <w:tc>
          <w:tcPr>
            <w:tcW w:w="2268" w:type="dxa"/>
          </w:tcPr>
          <w:p w:rsidR="00D46C77" w:rsidRPr="009E69CD" w:rsidRDefault="00D46C77" w:rsidP="00DB1248"/>
        </w:tc>
        <w:tc>
          <w:tcPr>
            <w:tcW w:w="1224" w:type="dxa"/>
          </w:tcPr>
          <w:p w:rsidR="00D46C77" w:rsidRPr="009E69CD" w:rsidRDefault="00D46C77" w:rsidP="004D63E9"/>
        </w:tc>
      </w:tr>
      <w:tr w:rsidR="00CB4C72" w:rsidTr="00FF7F3F">
        <w:tc>
          <w:tcPr>
            <w:tcW w:w="896" w:type="dxa"/>
          </w:tcPr>
          <w:p w:rsidR="00D46C77" w:rsidRDefault="00D46C77" w:rsidP="004D63E9"/>
        </w:tc>
        <w:tc>
          <w:tcPr>
            <w:tcW w:w="1934" w:type="dxa"/>
          </w:tcPr>
          <w:p w:rsidR="00C10507" w:rsidRDefault="00C10507" w:rsidP="004D63E9"/>
        </w:tc>
        <w:tc>
          <w:tcPr>
            <w:tcW w:w="2694" w:type="dxa"/>
          </w:tcPr>
          <w:p w:rsidR="00D46C77" w:rsidRDefault="00D46C77" w:rsidP="004D63E9"/>
        </w:tc>
        <w:tc>
          <w:tcPr>
            <w:tcW w:w="2268" w:type="dxa"/>
          </w:tcPr>
          <w:p w:rsidR="00D46C77" w:rsidRDefault="00D46C77" w:rsidP="004D63E9"/>
        </w:tc>
        <w:tc>
          <w:tcPr>
            <w:tcW w:w="1224" w:type="dxa"/>
          </w:tcPr>
          <w:p w:rsidR="00D46C77" w:rsidRDefault="00D46C77" w:rsidP="004D63E9"/>
        </w:tc>
      </w:tr>
      <w:tr w:rsidR="00CB4C72" w:rsidTr="00FF7F3F">
        <w:tc>
          <w:tcPr>
            <w:tcW w:w="896" w:type="dxa"/>
          </w:tcPr>
          <w:p w:rsidR="00D46C77" w:rsidRDefault="00D46C77" w:rsidP="004D63E9"/>
        </w:tc>
        <w:tc>
          <w:tcPr>
            <w:tcW w:w="1934" w:type="dxa"/>
          </w:tcPr>
          <w:p w:rsidR="00C10507" w:rsidRDefault="00C10507" w:rsidP="004D63E9"/>
        </w:tc>
        <w:tc>
          <w:tcPr>
            <w:tcW w:w="2694" w:type="dxa"/>
          </w:tcPr>
          <w:p w:rsidR="00D46C77" w:rsidRDefault="00D46C77" w:rsidP="004D63E9"/>
        </w:tc>
        <w:tc>
          <w:tcPr>
            <w:tcW w:w="2268" w:type="dxa"/>
          </w:tcPr>
          <w:p w:rsidR="00D46C77" w:rsidRDefault="00D46C77" w:rsidP="004D63E9"/>
        </w:tc>
        <w:tc>
          <w:tcPr>
            <w:tcW w:w="1224" w:type="dxa"/>
          </w:tcPr>
          <w:p w:rsidR="00D46C77" w:rsidRDefault="00D46C77" w:rsidP="004D63E9"/>
        </w:tc>
      </w:tr>
      <w:tr w:rsidR="00CB4C72" w:rsidTr="00FF7F3F">
        <w:tc>
          <w:tcPr>
            <w:tcW w:w="896" w:type="dxa"/>
          </w:tcPr>
          <w:p w:rsidR="00D46C77" w:rsidRDefault="00D46C77" w:rsidP="004D63E9"/>
        </w:tc>
        <w:tc>
          <w:tcPr>
            <w:tcW w:w="1934" w:type="dxa"/>
          </w:tcPr>
          <w:p w:rsidR="00C10507" w:rsidRDefault="00C10507" w:rsidP="004D63E9"/>
        </w:tc>
        <w:tc>
          <w:tcPr>
            <w:tcW w:w="2694" w:type="dxa"/>
          </w:tcPr>
          <w:p w:rsidR="00D46C77" w:rsidRDefault="00D46C77" w:rsidP="004D63E9"/>
        </w:tc>
        <w:tc>
          <w:tcPr>
            <w:tcW w:w="2268" w:type="dxa"/>
          </w:tcPr>
          <w:p w:rsidR="00D46C77" w:rsidRDefault="00D46C77" w:rsidP="004D63E9"/>
        </w:tc>
        <w:tc>
          <w:tcPr>
            <w:tcW w:w="1224" w:type="dxa"/>
          </w:tcPr>
          <w:p w:rsidR="00D46C77" w:rsidRDefault="00D46C77" w:rsidP="004D63E9"/>
        </w:tc>
      </w:tr>
      <w:tr w:rsidR="00CB4C72" w:rsidTr="00FF7F3F">
        <w:tc>
          <w:tcPr>
            <w:tcW w:w="896" w:type="dxa"/>
          </w:tcPr>
          <w:p w:rsidR="00D46C77" w:rsidRDefault="00D46C77" w:rsidP="004D63E9"/>
        </w:tc>
        <w:tc>
          <w:tcPr>
            <w:tcW w:w="1934" w:type="dxa"/>
          </w:tcPr>
          <w:p w:rsidR="00C10507" w:rsidRDefault="00C10507" w:rsidP="004D63E9"/>
        </w:tc>
        <w:tc>
          <w:tcPr>
            <w:tcW w:w="2694" w:type="dxa"/>
          </w:tcPr>
          <w:p w:rsidR="00D46C77" w:rsidRDefault="00D46C77" w:rsidP="004D63E9"/>
        </w:tc>
        <w:tc>
          <w:tcPr>
            <w:tcW w:w="2268" w:type="dxa"/>
          </w:tcPr>
          <w:p w:rsidR="00D46C77" w:rsidRDefault="00D46C77" w:rsidP="004D63E9"/>
        </w:tc>
        <w:tc>
          <w:tcPr>
            <w:tcW w:w="1224" w:type="dxa"/>
          </w:tcPr>
          <w:p w:rsidR="00D46C77" w:rsidRDefault="00D46C77" w:rsidP="004D63E9"/>
        </w:tc>
      </w:tr>
    </w:tbl>
    <w:p w:rsidR="00614275" w:rsidRDefault="00614275" w:rsidP="004D63E9"/>
    <w:p w:rsidR="00614275" w:rsidRDefault="00614275" w:rsidP="004D63E9"/>
    <w:p w:rsidR="00614275" w:rsidRDefault="00614275" w:rsidP="004D63E9"/>
    <w:p w:rsidR="00614275" w:rsidRDefault="00614275" w:rsidP="004D63E9"/>
    <w:p w:rsidR="00D969AC" w:rsidRDefault="00D969AC" w:rsidP="00D216EF">
      <w:pPr>
        <w:jc w:val="right"/>
        <w:rPr>
          <w:b/>
          <w:sz w:val="36"/>
          <w:szCs w:val="36"/>
          <w:shd w:val="clear" w:color="auto" w:fill="000000" w:themeFill="text1"/>
        </w:rPr>
      </w:pPr>
    </w:p>
    <w:p w:rsidR="00C91DD1" w:rsidRDefault="00C91DD1" w:rsidP="00D216EF">
      <w:pPr>
        <w:jc w:val="right"/>
        <w:rPr>
          <w:b/>
          <w:sz w:val="36"/>
          <w:szCs w:val="36"/>
          <w:shd w:val="clear" w:color="auto" w:fill="000000" w:themeFill="text1"/>
        </w:rPr>
      </w:pPr>
    </w:p>
    <w:p w:rsidR="00C91DD1" w:rsidRDefault="00C91DD1" w:rsidP="00D216EF">
      <w:pPr>
        <w:jc w:val="right"/>
        <w:rPr>
          <w:b/>
          <w:sz w:val="36"/>
          <w:szCs w:val="36"/>
          <w:shd w:val="clear" w:color="auto" w:fill="000000" w:themeFill="text1"/>
        </w:rPr>
      </w:pPr>
    </w:p>
    <w:p w:rsidR="00C91DD1" w:rsidRDefault="00C91DD1" w:rsidP="00D216EF">
      <w:pPr>
        <w:jc w:val="right"/>
        <w:rPr>
          <w:b/>
          <w:sz w:val="36"/>
          <w:szCs w:val="36"/>
          <w:shd w:val="clear" w:color="auto" w:fill="000000" w:themeFill="text1"/>
        </w:rPr>
      </w:pPr>
    </w:p>
    <w:p w:rsidR="00C91DD1" w:rsidRDefault="00C91DD1" w:rsidP="00D216EF">
      <w:pPr>
        <w:jc w:val="right"/>
        <w:rPr>
          <w:b/>
          <w:sz w:val="36"/>
          <w:szCs w:val="36"/>
          <w:shd w:val="clear" w:color="auto" w:fill="000000" w:themeFill="text1"/>
        </w:rPr>
      </w:pPr>
    </w:p>
    <w:p w:rsidR="000B4FA9" w:rsidRDefault="000B4FA9" w:rsidP="00D216EF">
      <w:pPr>
        <w:jc w:val="right"/>
        <w:rPr>
          <w:b/>
          <w:sz w:val="36"/>
          <w:szCs w:val="36"/>
          <w:shd w:val="clear" w:color="auto" w:fill="000000" w:themeFill="text1"/>
        </w:rPr>
      </w:pPr>
    </w:p>
    <w:p w:rsidR="007D03B3" w:rsidRDefault="007D03B3" w:rsidP="00D216EF">
      <w:pPr>
        <w:jc w:val="right"/>
        <w:rPr>
          <w:b/>
          <w:sz w:val="36"/>
          <w:szCs w:val="36"/>
          <w:shd w:val="clear" w:color="auto" w:fill="000000" w:themeFill="text1"/>
        </w:rPr>
      </w:pPr>
    </w:p>
    <w:p w:rsidR="00D216EF" w:rsidRPr="00D216EF" w:rsidRDefault="00CB4C72" w:rsidP="00D216EF">
      <w:pPr>
        <w:jc w:val="right"/>
        <w:rPr>
          <w:b/>
          <w:sz w:val="36"/>
          <w:szCs w:val="36"/>
        </w:rPr>
      </w:pPr>
      <w:r>
        <w:rPr>
          <w:b/>
          <w:sz w:val="36"/>
          <w:szCs w:val="36"/>
          <w:shd w:val="clear" w:color="auto" w:fill="000000" w:themeFill="text1"/>
        </w:rPr>
        <w:t>City of Lincoln</w:t>
      </w:r>
      <w:r w:rsidR="00D216EF" w:rsidRPr="00D216EF">
        <w:rPr>
          <w:b/>
          <w:sz w:val="36"/>
          <w:szCs w:val="36"/>
          <w:shd w:val="clear" w:color="auto" w:fill="000000" w:themeFill="text1"/>
        </w:rPr>
        <w:t xml:space="preserve"> Council</w:t>
      </w:r>
    </w:p>
    <w:p w:rsidR="00614275" w:rsidRDefault="00614275" w:rsidP="00D216EF">
      <w:pPr>
        <w:jc w:val="right"/>
      </w:pPr>
    </w:p>
    <w:p w:rsidR="00614275" w:rsidRDefault="00614275" w:rsidP="004D63E9"/>
    <w:p w:rsidR="00AC4278" w:rsidRPr="006C3253" w:rsidRDefault="00AC4278" w:rsidP="006C3253">
      <w:pPr>
        <w:shd w:val="clear" w:color="auto" w:fill="000000" w:themeFill="text1"/>
        <w:jc w:val="center"/>
        <w:rPr>
          <w:b/>
          <w:sz w:val="44"/>
          <w:szCs w:val="44"/>
          <w:u w:val="single"/>
        </w:rPr>
      </w:pPr>
      <w:bookmarkStart w:id="1" w:name="Chapter1"/>
      <w:r w:rsidRPr="006C3253">
        <w:rPr>
          <w:b/>
          <w:sz w:val="44"/>
          <w:szCs w:val="44"/>
          <w:u w:val="single"/>
        </w:rPr>
        <w:t>Chapter 1 – Safeguarding is Everyone’s Business</w:t>
      </w:r>
    </w:p>
    <w:bookmarkEnd w:id="1"/>
    <w:p w:rsidR="00AC4278" w:rsidRDefault="00AC4278" w:rsidP="004D63E9"/>
    <w:p w:rsidR="00AC4278" w:rsidRDefault="00AC4278" w:rsidP="004D63E9"/>
    <w:p w:rsidR="00D216EF" w:rsidRDefault="00D216EF" w:rsidP="004D63E9"/>
    <w:p w:rsidR="00D216EF" w:rsidRDefault="00D216EF" w:rsidP="004D63E9"/>
    <w:p w:rsidR="00D216EF" w:rsidRDefault="00D216EF" w:rsidP="004D63E9">
      <w:r w:rsidRPr="00614275">
        <w:rPr>
          <w:rFonts w:ascii="Verdana" w:hAnsi="Verdana"/>
          <w:noProof/>
          <w:lang w:eastAsia="en-GB"/>
        </w:rPr>
        <w:drawing>
          <wp:anchor distT="0" distB="0" distL="114300" distR="114300" simplePos="0" relativeHeight="251660288" behindDoc="0" locked="0" layoutInCell="1" allowOverlap="1" wp14:anchorId="25E6FB42" wp14:editId="2941E660">
            <wp:simplePos x="0" y="0"/>
            <wp:positionH relativeFrom="margin">
              <wp:posOffset>1088804</wp:posOffset>
            </wp:positionH>
            <wp:positionV relativeFrom="paragraph">
              <wp:posOffset>437405</wp:posOffset>
            </wp:positionV>
            <wp:extent cx="3609340" cy="31845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D216EF" w:rsidRDefault="00D216EF" w:rsidP="004D63E9"/>
    <w:p w:rsidR="00D216EF" w:rsidRDefault="00D216EF" w:rsidP="004D63E9"/>
    <w:p w:rsidR="00D216EF" w:rsidRDefault="00D216EF" w:rsidP="004D63E9"/>
    <w:p w:rsidR="00D216EF" w:rsidRDefault="00D216EF" w:rsidP="004D63E9"/>
    <w:p w:rsidR="00D216EF" w:rsidRDefault="00D216EF" w:rsidP="004D63E9"/>
    <w:p w:rsidR="00D216EF" w:rsidRDefault="00D216EF" w:rsidP="004D63E9"/>
    <w:p w:rsidR="00D216EF" w:rsidRDefault="00D216EF" w:rsidP="004D63E9"/>
    <w:p w:rsidR="00D216EF" w:rsidRDefault="00D216EF" w:rsidP="004D63E9"/>
    <w:p w:rsidR="00D216EF" w:rsidRDefault="00D216EF" w:rsidP="004D63E9"/>
    <w:p w:rsidR="00D46C77" w:rsidRPr="0068363C" w:rsidRDefault="0068363C" w:rsidP="0068363C">
      <w:pPr>
        <w:shd w:val="clear" w:color="auto" w:fill="000000" w:themeFill="text1"/>
        <w:jc w:val="both"/>
        <w:rPr>
          <w:b/>
        </w:rPr>
      </w:pPr>
      <w:r w:rsidRPr="0068363C">
        <w:rPr>
          <w:b/>
        </w:rPr>
        <w:t>Safeguarding Responsibilities</w:t>
      </w:r>
    </w:p>
    <w:p w:rsidR="0068363C" w:rsidRDefault="00D216EF" w:rsidP="00EA6F4E">
      <w:pPr>
        <w:jc w:val="both"/>
      </w:pPr>
      <w:r>
        <w:t xml:space="preserve">Safeguarding is everyone’s business. This policy provides guidance for anyone working on behalf of the Council who may come into contact with children, young people, vulnerable adults and their families. This policy affects every </w:t>
      </w:r>
      <w:r w:rsidR="00CB4C72">
        <w:t>City of Lincoln</w:t>
      </w:r>
      <w:r>
        <w:t xml:space="preserve"> Council staff member, elected member, volunteer and anyone working</w:t>
      </w:r>
      <w:r w:rsidR="00DC28BE">
        <w:t xml:space="preserve"> on behalf of and / or representing the Council.</w:t>
      </w:r>
    </w:p>
    <w:p w:rsidR="00DC28BE" w:rsidRDefault="00DC28BE" w:rsidP="00EA6F4E">
      <w:pPr>
        <w:jc w:val="both"/>
      </w:pPr>
      <w:r>
        <w:t>All individuals to whom this policy and procedures apply must know where and how to access it, have a clear understanding of how, why and who to contact with their concerns</w:t>
      </w:r>
      <w:r w:rsidR="00285ED6">
        <w:t xml:space="preserve"> and complete appropriate tra</w:t>
      </w:r>
      <w:r>
        <w:t>ining in order to fulfil their</w:t>
      </w:r>
      <w:r w:rsidR="00285ED6">
        <w:t xml:space="preserve"> responsibility in being able to identify and respond to wellbeing concerns, abuse or alleged abuse and poor practice. All officers who visit people’s homes must be particularly alert to signs of abuse or neglect. All officers must always report and respond to concerns, doing so swiftly to ensure the safety and wellbeing of anyone at risk or suspected of being at risk. All employees should discuss concerns with the appropriate person or organisation as set out throughout this policy and its associated procedures.</w:t>
      </w:r>
      <w:r w:rsidR="007A1F75">
        <w:t xml:space="preserve"> Please see the </w:t>
      </w:r>
      <w:hyperlink w:anchor="AppendixD" w:history="1">
        <w:r w:rsidR="00A8768B" w:rsidRPr="00C967D6">
          <w:rPr>
            <w:rStyle w:val="Hyperlink"/>
          </w:rPr>
          <w:t>s</w:t>
        </w:r>
        <w:r w:rsidR="007A1F75" w:rsidRPr="009E69CD">
          <w:rPr>
            <w:rStyle w:val="Hyperlink"/>
          </w:rPr>
          <w:t>afeguarding incident flowchart</w:t>
        </w:r>
      </w:hyperlink>
      <w:r w:rsidR="007D03B3">
        <w:t xml:space="preserve"> at </w:t>
      </w:r>
      <w:r w:rsidR="007D03B3" w:rsidRPr="00A223D4">
        <w:rPr>
          <w:b/>
        </w:rPr>
        <w:t>Appendix D</w:t>
      </w:r>
      <w:r w:rsidR="007D03B3">
        <w:t xml:space="preserve"> for further information.</w:t>
      </w:r>
    </w:p>
    <w:p w:rsidR="003B7E8B" w:rsidRDefault="003B7E8B" w:rsidP="00EA6F4E">
      <w:pPr>
        <w:jc w:val="both"/>
      </w:pPr>
      <w:r>
        <w:t xml:space="preserve">It is the responsibility of </w:t>
      </w:r>
      <w:r w:rsidR="00100390">
        <w:t xml:space="preserve">those who have a role in engaging services, e.g. </w:t>
      </w:r>
      <w:r w:rsidRPr="009E69CD">
        <w:t>Directors and Service Managers</w:t>
      </w:r>
      <w:r w:rsidR="00100390">
        <w:t>,</w:t>
      </w:r>
      <w:r w:rsidR="00B1573E">
        <w:t xml:space="preserve"> to ensure that volunteers, key contractors, consultants and directly commissioned providers acting on behalf of the Council meet these requirements.</w:t>
      </w:r>
    </w:p>
    <w:p w:rsidR="00B1573E" w:rsidRDefault="00B1573E" w:rsidP="00EA6F4E">
      <w:pPr>
        <w:jc w:val="both"/>
      </w:pPr>
      <w:r w:rsidRPr="00B1573E">
        <w:rPr>
          <w:b/>
          <w:sz w:val="28"/>
          <w:szCs w:val="28"/>
          <w:u w:val="single"/>
        </w:rPr>
        <w:t>IMPORTANT</w:t>
      </w:r>
      <w:r w:rsidR="00A23C96">
        <w:rPr>
          <w:b/>
          <w:sz w:val="28"/>
          <w:szCs w:val="28"/>
          <w:u w:val="single"/>
        </w:rPr>
        <w:t>:</w:t>
      </w:r>
      <w:r w:rsidR="00A23C96">
        <w:rPr>
          <w:b/>
          <w:sz w:val="28"/>
          <w:szCs w:val="28"/>
        </w:rPr>
        <w:t xml:space="preserve">  </w:t>
      </w:r>
      <w:r>
        <w:t xml:space="preserve">If anyone subject to this policy finds, for whatever reason, they do not believe that they can fully comply with all requirements they must notify the </w:t>
      </w:r>
      <w:r w:rsidR="00A23C96">
        <w:t xml:space="preserve">Designated Safeguarding Officer or </w:t>
      </w:r>
      <w:r w:rsidR="00A8768B">
        <w:t xml:space="preserve">a </w:t>
      </w:r>
      <w:r w:rsidR="00A23C96">
        <w:t>Deputy Designated Safeguarding Officer immediately:</w:t>
      </w:r>
    </w:p>
    <w:p w:rsidR="00CB4C72" w:rsidRDefault="00CB4C72" w:rsidP="00A23C96">
      <w:pPr>
        <w:rPr>
          <w:b/>
        </w:rPr>
      </w:pPr>
      <w:r>
        <w:rPr>
          <w:b/>
        </w:rPr>
        <w:t>Safeguarding Champion:</w:t>
      </w:r>
    </w:p>
    <w:p w:rsidR="00CB4C72" w:rsidRPr="00DA6565" w:rsidRDefault="00CB4C72" w:rsidP="00A23C96">
      <w:r w:rsidRPr="00DA6565">
        <w:t>Director of Housing and Investment</w:t>
      </w:r>
    </w:p>
    <w:p w:rsidR="00A23C96" w:rsidRDefault="00CB4C72" w:rsidP="00A23C96">
      <w:pPr>
        <w:rPr>
          <w:b/>
        </w:rPr>
      </w:pPr>
      <w:r>
        <w:rPr>
          <w:b/>
        </w:rPr>
        <w:t>Lead</w:t>
      </w:r>
      <w:r w:rsidR="00A23C96" w:rsidRPr="00A23C96">
        <w:rPr>
          <w:b/>
        </w:rPr>
        <w:t xml:space="preserve"> Safeguarding Officer</w:t>
      </w:r>
      <w:r w:rsidR="00A8768B">
        <w:rPr>
          <w:b/>
        </w:rPr>
        <w:t>:</w:t>
      </w:r>
    </w:p>
    <w:p w:rsidR="00A23C96" w:rsidRPr="00CB4C72" w:rsidRDefault="00CB4C72" w:rsidP="00A23C96">
      <w:pPr>
        <w:pStyle w:val="NoSpacing"/>
      </w:pPr>
      <w:r w:rsidRPr="00DA6565">
        <w:t>Housing Solutions Manager</w:t>
      </w:r>
    </w:p>
    <w:p w:rsidR="00AF3351" w:rsidRDefault="00A23C96" w:rsidP="00A23C96">
      <w:pPr>
        <w:pStyle w:val="NoSpacing"/>
      </w:pPr>
      <w:r>
        <w:t xml:space="preserve">Email: </w:t>
      </w:r>
      <w:hyperlink r:id="rId26" w:history="1">
        <w:r w:rsidR="00AF3351" w:rsidRPr="007E5080">
          <w:rPr>
            <w:rStyle w:val="Hyperlink"/>
          </w:rPr>
          <w:t>Safeguarding@lincoln.gov.uk</w:t>
        </w:r>
      </w:hyperlink>
    </w:p>
    <w:p w:rsidR="00A23C96" w:rsidRDefault="00A23C96" w:rsidP="00A23C96">
      <w:pPr>
        <w:pStyle w:val="NoSpacing"/>
        <w:rPr>
          <w:lang w:eastAsia="en-GB"/>
        </w:rPr>
      </w:pPr>
      <w:r>
        <w:t xml:space="preserve">Tel: </w:t>
      </w:r>
      <w:r>
        <w:rPr>
          <w:lang w:eastAsia="en-GB"/>
        </w:rPr>
        <w:t>01</w:t>
      </w:r>
      <w:r w:rsidR="00CB4C72">
        <w:rPr>
          <w:lang w:eastAsia="en-GB"/>
        </w:rPr>
        <w:t>522 873734</w:t>
      </w:r>
    </w:p>
    <w:p w:rsidR="00A23C96" w:rsidRDefault="00A23C96" w:rsidP="00A23C96">
      <w:pPr>
        <w:pStyle w:val="NoSpacing"/>
        <w:rPr>
          <w:lang w:eastAsia="en-GB"/>
        </w:rPr>
      </w:pPr>
    </w:p>
    <w:p w:rsidR="00A23C96" w:rsidRDefault="00A23C96" w:rsidP="00A23C96">
      <w:pPr>
        <w:pStyle w:val="NoSpacing"/>
        <w:rPr>
          <w:b/>
          <w:lang w:eastAsia="en-GB"/>
        </w:rPr>
      </w:pPr>
      <w:r>
        <w:rPr>
          <w:b/>
          <w:lang w:eastAsia="en-GB"/>
        </w:rPr>
        <w:t>Deputy Designated Safeguarding Officers</w:t>
      </w:r>
      <w:r w:rsidR="00A8768B">
        <w:rPr>
          <w:b/>
          <w:lang w:eastAsia="en-GB"/>
        </w:rPr>
        <w:t>:</w:t>
      </w:r>
    </w:p>
    <w:p w:rsidR="00A23C96" w:rsidRDefault="00A23C96" w:rsidP="00A23C96">
      <w:pPr>
        <w:pStyle w:val="NoSpacing"/>
        <w:rPr>
          <w:b/>
          <w:lang w:eastAsia="en-GB"/>
        </w:rPr>
      </w:pPr>
    </w:p>
    <w:p w:rsidR="00AF3351" w:rsidRPr="00DA6565" w:rsidRDefault="00AF3351" w:rsidP="00A23C96">
      <w:pPr>
        <w:pStyle w:val="NoSpacing"/>
        <w:rPr>
          <w:lang w:eastAsia="en-GB"/>
        </w:rPr>
      </w:pPr>
      <w:r w:rsidRPr="00DA6565">
        <w:rPr>
          <w:lang w:eastAsia="en-GB"/>
        </w:rPr>
        <w:t>PPASB &amp; Licensing Service Manager</w:t>
      </w:r>
    </w:p>
    <w:p w:rsidR="00AF3351" w:rsidRPr="00DA6565" w:rsidRDefault="00AF3351" w:rsidP="00A23C96">
      <w:pPr>
        <w:pStyle w:val="NoSpacing"/>
        <w:rPr>
          <w:lang w:eastAsia="en-GB"/>
        </w:rPr>
      </w:pPr>
      <w:r w:rsidRPr="00DA6565">
        <w:rPr>
          <w:lang w:eastAsia="en-GB"/>
        </w:rPr>
        <w:t xml:space="preserve">Email: </w:t>
      </w:r>
      <w:hyperlink r:id="rId27" w:history="1">
        <w:r w:rsidRPr="00DA6565">
          <w:rPr>
            <w:rStyle w:val="Hyperlink"/>
            <w:lang w:eastAsia="en-GB"/>
          </w:rPr>
          <w:t>Safeguarding@lincoln.gov.uk</w:t>
        </w:r>
      </w:hyperlink>
    </w:p>
    <w:p w:rsidR="00AF3351" w:rsidRPr="00DA6565" w:rsidRDefault="00AF3351" w:rsidP="00A23C96">
      <w:pPr>
        <w:pStyle w:val="NoSpacing"/>
        <w:rPr>
          <w:lang w:eastAsia="en-GB"/>
        </w:rPr>
      </w:pPr>
      <w:r w:rsidRPr="00DA6565">
        <w:rPr>
          <w:lang w:eastAsia="en-GB"/>
        </w:rPr>
        <w:t>Tel: 01522 873204</w:t>
      </w:r>
    </w:p>
    <w:p w:rsidR="00AF3351" w:rsidRDefault="00AF3351" w:rsidP="00A23C96">
      <w:pPr>
        <w:pStyle w:val="NoSpacing"/>
        <w:rPr>
          <w:b/>
          <w:lang w:eastAsia="en-GB"/>
        </w:rPr>
      </w:pPr>
    </w:p>
    <w:p w:rsidR="00A23C96" w:rsidRPr="00DA6565" w:rsidRDefault="00CB4C72" w:rsidP="00A23C96">
      <w:pPr>
        <w:pStyle w:val="NoSpacing"/>
        <w:rPr>
          <w:lang w:eastAsia="en-GB"/>
        </w:rPr>
      </w:pPr>
      <w:r w:rsidRPr="00DA6565">
        <w:rPr>
          <w:lang w:eastAsia="en-GB"/>
        </w:rPr>
        <w:t>Tenancy Services Manager</w:t>
      </w:r>
    </w:p>
    <w:p w:rsidR="00CB4C72" w:rsidRPr="00DA6565" w:rsidRDefault="00AF3351" w:rsidP="00A23C96">
      <w:pPr>
        <w:pStyle w:val="NoSpacing"/>
        <w:rPr>
          <w:lang w:eastAsia="en-GB"/>
        </w:rPr>
      </w:pPr>
      <w:r w:rsidRPr="00DA6565">
        <w:rPr>
          <w:lang w:eastAsia="en-GB"/>
        </w:rPr>
        <w:t>Tel:</w:t>
      </w:r>
      <w:r>
        <w:rPr>
          <w:lang w:eastAsia="en-GB"/>
        </w:rPr>
        <w:t xml:space="preserve"> 01522 873611</w:t>
      </w:r>
    </w:p>
    <w:p w:rsidR="00CB4C72" w:rsidRDefault="00CB4C72" w:rsidP="00A23C96">
      <w:pPr>
        <w:pStyle w:val="NoSpacing"/>
        <w:rPr>
          <w:b/>
          <w:lang w:eastAsia="en-GB"/>
        </w:rPr>
      </w:pPr>
    </w:p>
    <w:p w:rsidR="00AF3351" w:rsidRDefault="00CB4C72" w:rsidP="00A23C96">
      <w:pPr>
        <w:pStyle w:val="NoSpacing"/>
        <w:rPr>
          <w:lang w:eastAsia="en-GB"/>
        </w:rPr>
      </w:pPr>
      <w:r w:rsidRPr="00DA6565">
        <w:rPr>
          <w:lang w:eastAsia="en-GB"/>
        </w:rPr>
        <w:t>Housing Business Support Manager</w:t>
      </w:r>
    </w:p>
    <w:p w:rsidR="00A23C96" w:rsidRDefault="00AF3351" w:rsidP="00A23C96">
      <w:pPr>
        <w:pStyle w:val="NoSpacing"/>
        <w:rPr>
          <w:lang w:eastAsia="en-GB"/>
        </w:rPr>
      </w:pPr>
      <w:r>
        <w:rPr>
          <w:lang w:eastAsia="en-GB"/>
        </w:rPr>
        <w:t>Tel: 01522 873229</w:t>
      </w:r>
    </w:p>
    <w:p w:rsidR="003A3B09" w:rsidRDefault="003A3B09" w:rsidP="00A23C96">
      <w:pPr>
        <w:pStyle w:val="NoSpacing"/>
        <w:rPr>
          <w:lang w:eastAsia="en-GB"/>
        </w:rPr>
      </w:pPr>
    </w:p>
    <w:p w:rsidR="00A8768B" w:rsidRDefault="00A8768B" w:rsidP="009E69CD">
      <w:pPr>
        <w:pStyle w:val="NoSpacing"/>
      </w:pPr>
    </w:p>
    <w:p w:rsidR="00A8768B" w:rsidRDefault="00A8768B" w:rsidP="009E69CD">
      <w:pPr>
        <w:pStyle w:val="NoSpacing"/>
      </w:pPr>
    </w:p>
    <w:p w:rsidR="0068363C" w:rsidRPr="0068363C" w:rsidRDefault="0068363C" w:rsidP="0068363C">
      <w:pPr>
        <w:shd w:val="clear" w:color="auto" w:fill="000000" w:themeFill="text1"/>
        <w:jc w:val="both"/>
        <w:rPr>
          <w:b/>
        </w:rPr>
      </w:pPr>
      <w:r w:rsidRPr="0068363C">
        <w:rPr>
          <w:b/>
        </w:rPr>
        <w:t>Corporate Safeguarding Structure</w:t>
      </w:r>
    </w:p>
    <w:p w:rsidR="0068363C" w:rsidRDefault="003A3B09" w:rsidP="00DC513A">
      <w:pPr>
        <w:jc w:val="both"/>
      </w:pPr>
      <w:r>
        <w:t>Whilst safeguardi</w:t>
      </w:r>
      <w:r w:rsidR="000F633C">
        <w:t>ng is everyone’s business, the C</w:t>
      </w:r>
      <w:r>
        <w:t>ouncil has named officers who take specific responsibility for:</w:t>
      </w:r>
    </w:p>
    <w:p w:rsidR="003A3B09" w:rsidRDefault="000F633C" w:rsidP="00DC513A">
      <w:pPr>
        <w:pStyle w:val="ListParagraph"/>
        <w:numPr>
          <w:ilvl w:val="0"/>
          <w:numId w:val="4"/>
        </w:numPr>
        <w:jc w:val="both"/>
      </w:pPr>
      <w:r>
        <w:t>Supporting staff</w:t>
      </w:r>
      <w:r w:rsidR="003A3B09">
        <w:t xml:space="preserve"> to report concerns;</w:t>
      </w:r>
    </w:p>
    <w:p w:rsidR="003A3B09" w:rsidRDefault="003A3B09" w:rsidP="00DC513A">
      <w:pPr>
        <w:pStyle w:val="ListParagraph"/>
        <w:numPr>
          <w:ilvl w:val="0"/>
          <w:numId w:val="4"/>
        </w:numPr>
        <w:jc w:val="both"/>
      </w:pPr>
      <w:r>
        <w:t>Developing and reviewing policies and procedures;</w:t>
      </w:r>
    </w:p>
    <w:p w:rsidR="003A3B09" w:rsidRDefault="003A3B09" w:rsidP="00DC513A">
      <w:pPr>
        <w:pStyle w:val="ListParagraph"/>
        <w:numPr>
          <w:ilvl w:val="0"/>
          <w:numId w:val="4"/>
        </w:numPr>
        <w:jc w:val="both"/>
      </w:pPr>
      <w:r>
        <w:t>Working in partnership with other organisations to develop best practice and shared learning</w:t>
      </w:r>
    </w:p>
    <w:p w:rsidR="003A3B09" w:rsidRDefault="003A3B09" w:rsidP="00DC513A">
      <w:pPr>
        <w:pStyle w:val="ListParagraph"/>
        <w:numPr>
          <w:ilvl w:val="0"/>
          <w:numId w:val="4"/>
        </w:numPr>
        <w:jc w:val="both"/>
      </w:pPr>
      <w:r>
        <w:t>Providing, coordinating and monitoring training for staff and elected members</w:t>
      </w:r>
      <w:r w:rsidR="009E744A">
        <w:t>;</w:t>
      </w:r>
    </w:p>
    <w:p w:rsidR="003A3B09" w:rsidRDefault="009E744A" w:rsidP="00DC513A">
      <w:pPr>
        <w:pStyle w:val="ListParagraph"/>
        <w:numPr>
          <w:ilvl w:val="0"/>
          <w:numId w:val="4"/>
        </w:numPr>
        <w:jc w:val="both"/>
      </w:pPr>
      <w:r>
        <w:t>Providing training to all new staff and elected members as part of the council’s induction process;</w:t>
      </w:r>
    </w:p>
    <w:p w:rsidR="009E744A" w:rsidRDefault="000F633C" w:rsidP="00DC513A">
      <w:pPr>
        <w:pStyle w:val="ListParagraph"/>
        <w:numPr>
          <w:ilvl w:val="0"/>
          <w:numId w:val="4"/>
        </w:numPr>
        <w:jc w:val="both"/>
      </w:pPr>
      <w:r>
        <w:t>Ensuring engagement</w:t>
      </w:r>
      <w:r w:rsidR="009E744A">
        <w:t xml:space="preserve"> and compliance with audit frameworks;</w:t>
      </w:r>
    </w:p>
    <w:p w:rsidR="009E744A" w:rsidRDefault="009E744A" w:rsidP="00DC513A">
      <w:pPr>
        <w:pStyle w:val="ListParagraph"/>
        <w:numPr>
          <w:ilvl w:val="0"/>
          <w:numId w:val="4"/>
        </w:numPr>
        <w:jc w:val="both"/>
      </w:pPr>
      <w:r>
        <w:t>Implementing audit recommendations and changes to legislation;</w:t>
      </w:r>
    </w:p>
    <w:p w:rsidR="009E744A" w:rsidRDefault="009E744A" w:rsidP="00DC513A">
      <w:pPr>
        <w:pStyle w:val="ListParagraph"/>
        <w:numPr>
          <w:ilvl w:val="0"/>
          <w:numId w:val="4"/>
        </w:numPr>
        <w:jc w:val="both"/>
      </w:pPr>
      <w:r>
        <w:t>Engaging in serious case reviews and domestic homicide reviews;</w:t>
      </w:r>
    </w:p>
    <w:p w:rsidR="009E744A" w:rsidRDefault="009E744A" w:rsidP="00027272">
      <w:pPr>
        <w:pStyle w:val="ListParagraph"/>
        <w:numPr>
          <w:ilvl w:val="0"/>
          <w:numId w:val="4"/>
        </w:numPr>
        <w:jc w:val="both"/>
      </w:pPr>
      <w:r>
        <w:t>Hosting a corporate safeguarding group that is represented by all service areas.</w:t>
      </w:r>
    </w:p>
    <w:p w:rsidR="009E744A" w:rsidRDefault="006C1FF0" w:rsidP="009E744A">
      <w:pPr>
        <w:jc w:val="both"/>
      </w:pPr>
      <w:r>
        <w:t>The City of Lincoln</w:t>
      </w:r>
      <w:r w:rsidR="009E744A">
        <w:t xml:space="preserve"> Council corporate safeguarding roles and responsibilities are set out below:</w:t>
      </w:r>
    </w:p>
    <w:tbl>
      <w:tblPr>
        <w:tblStyle w:val="TableGrid"/>
        <w:tblW w:w="0" w:type="auto"/>
        <w:tblLook w:val="04A0" w:firstRow="1" w:lastRow="0" w:firstColumn="1" w:lastColumn="0" w:noHBand="0" w:noVBand="1"/>
      </w:tblPr>
      <w:tblGrid>
        <w:gridCol w:w="1837"/>
        <w:gridCol w:w="5379"/>
        <w:gridCol w:w="1800"/>
      </w:tblGrid>
      <w:tr w:rsidR="009E744A" w:rsidTr="00DA6565">
        <w:tc>
          <w:tcPr>
            <w:tcW w:w="1837" w:type="dxa"/>
          </w:tcPr>
          <w:p w:rsidR="009E744A" w:rsidRPr="005B2CEA" w:rsidRDefault="009E744A" w:rsidP="007D58FF">
            <w:pPr>
              <w:rPr>
                <w:b/>
              </w:rPr>
            </w:pPr>
            <w:r w:rsidRPr="005B2CEA">
              <w:rPr>
                <w:b/>
              </w:rPr>
              <w:t>Corporate Safeguarding Role</w:t>
            </w:r>
          </w:p>
        </w:tc>
        <w:tc>
          <w:tcPr>
            <w:tcW w:w="5379" w:type="dxa"/>
          </w:tcPr>
          <w:p w:rsidR="009E744A" w:rsidRPr="005B2CEA" w:rsidRDefault="009E744A" w:rsidP="007D58FF">
            <w:pPr>
              <w:rPr>
                <w:b/>
              </w:rPr>
            </w:pPr>
            <w:r w:rsidRPr="005B2CEA">
              <w:rPr>
                <w:b/>
              </w:rPr>
              <w:t>Overview of Responsibilities</w:t>
            </w:r>
          </w:p>
        </w:tc>
        <w:tc>
          <w:tcPr>
            <w:tcW w:w="1800" w:type="dxa"/>
          </w:tcPr>
          <w:p w:rsidR="009E744A" w:rsidRPr="005B2CEA" w:rsidRDefault="009E744A" w:rsidP="007D58FF">
            <w:pPr>
              <w:rPr>
                <w:b/>
              </w:rPr>
            </w:pPr>
            <w:r w:rsidRPr="005B2CEA">
              <w:rPr>
                <w:b/>
              </w:rPr>
              <w:t>Corporate Lead Officer(s)</w:t>
            </w:r>
          </w:p>
        </w:tc>
      </w:tr>
      <w:tr w:rsidR="009E744A" w:rsidTr="00DA6565">
        <w:tc>
          <w:tcPr>
            <w:tcW w:w="1837" w:type="dxa"/>
          </w:tcPr>
          <w:p w:rsidR="009E744A" w:rsidRDefault="00AF3351" w:rsidP="007D58FF">
            <w:r>
              <w:t xml:space="preserve">Lead </w:t>
            </w:r>
            <w:r w:rsidR="007D58FF">
              <w:t>Safeguarding Officer</w:t>
            </w:r>
            <w:r w:rsidR="00CC7442">
              <w:t xml:space="preserve"> (</w:t>
            </w:r>
            <w:r>
              <w:t>L</w:t>
            </w:r>
            <w:r w:rsidR="00CC7442">
              <w:t>SO)</w:t>
            </w:r>
          </w:p>
        </w:tc>
        <w:tc>
          <w:tcPr>
            <w:tcW w:w="5379" w:type="dxa"/>
          </w:tcPr>
          <w:p w:rsidR="009E744A" w:rsidRDefault="005B2CEA" w:rsidP="007D58FF">
            <w:r>
              <w:t xml:space="preserve">The </w:t>
            </w:r>
            <w:r w:rsidR="00AF3351">
              <w:t xml:space="preserve">Lead </w:t>
            </w:r>
            <w:r w:rsidR="00437EA4">
              <w:t>Safeguarding Officer</w:t>
            </w:r>
            <w:r>
              <w:t xml:space="preserve"> has overall responsibility for safeguarding and will:</w:t>
            </w:r>
          </w:p>
          <w:p w:rsidR="00B62783" w:rsidRDefault="005B2CEA" w:rsidP="007D58FF">
            <w:r>
              <w:t>Represent the council on safeguarding matters at an external and strategic level and have overall responsibility</w:t>
            </w:r>
            <w:r w:rsidR="00B62783">
              <w:t xml:space="preserve"> for ensuring the council is meeting its safeguarding requirements;</w:t>
            </w:r>
          </w:p>
          <w:p w:rsidR="00B62783" w:rsidRDefault="00B62783" w:rsidP="007D58FF">
            <w:r>
              <w:t>Represent the council in the instance of any serious case review or domestic homicide review;</w:t>
            </w:r>
          </w:p>
          <w:p w:rsidR="00B62783" w:rsidRDefault="00B62783" w:rsidP="007D58FF">
            <w:r>
              <w:t xml:space="preserve">Be the council spokesperson in the event </w:t>
            </w:r>
            <w:r w:rsidR="00E429C7">
              <w:t>of any public / media enquiries;</w:t>
            </w:r>
          </w:p>
          <w:p w:rsidR="00E429C7" w:rsidRDefault="00E429C7" w:rsidP="007D58FF">
            <w:r>
              <w:t>Review the safeguarding policy and procedures;</w:t>
            </w:r>
          </w:p>
          <w:p w:rsidR="00AF3351" w:rsidRDefault="00D95202" w:rsidP="007D58FF">
            <w:r>
              <w:t>Maintain communication channels with outside agencies, including attending meetings</w:t>
            </w:r>
            <w:r w:rsidR="00AF3351">
              <w:t>;</w:t>
            </w:r>
          </w:p>
          <w:p w:rsidR="00E429C7" w:rsidRDefault="00AF3351" w:rsidP="007D58FF">
            <w:r>
              <w:rPr>
                <w:lang w:val="en-US"/>
              </w:rPr>
              <w:t>E</w:t>
            </w:r>
            <w:r w:rsidRPr="000A6886">
              <w:rPr>
                <w:lang w:val="en-US"/>
              </w:rPr>
              <w:t>nsure that all cases are collated, recorded, reported and reviewed, and all requests for information are responded to within the required timescales to support case reviews, inspections, etc.</w:t>
            </w:r>
          </w:p>
        </w:tc>
        <w:tc>
          <w:tcPr>
            <w:tcW w:w="1800" w:type="dxa"/>
          </w:tcPr>
          <w:p w:rsidR="009E744A" w:rsidRDefault="00AF3351" w:rsidP="007D58FF">
            <w:r>
              <w:t>Housing Solutions Manager</w:t>
            </w:r>
          </w:p>
        </w:tc>
      </w:tr>
      <w:tr w:rsidR="009E744A" w:rsidTr="00DA6565">
        <w:tc>
          <w:tcPr>
            <w:tcW w:w="1837" w:type="dxa"/>
          </w:tcPr>
          <w:p w:rsidR="009E744A" w:rsidRDefault="007D58FF" w:rsidP="007D58FF">
            <w:r>
              <w:t>Deputy Designated Safeguarding Officer</w:t>
            </w:r>
          </w:p>
        </w:tc>
        <w:tc>
          <w:tcPr>
            <w:tcW w:w="5379" w:type="dxa"/>
          </w:tcPr>
          <w:p w:rsidR="004341F3" w:rsidRDefault="004341F3" w:rsidP="004341F3">
            <w:pPr>
              <w:pStyle w:val="NoSpacing"/>
            </w:pPr>
            <w:r>
              <w:t>Deputy Designated Safeguarding Officers will:</w:t>
            </w:r>
          </w:p>
          <w:p w:rsidR="004341F3" w:rsidRDefault="004341F3" w:rsidP="004341F3">
            <w:pPr>
              <w:pStyle w:val="NoSpacing"/>
            </w:pPr>
            <w:r>
              <w:t xml:space="preserve">Deputise for the </w:t>
            </w:r>
            <w:r w:rsidR="00AF3351">
              <w:t>Lead</w:t>
            </w:r>
            <w:r>
              <w:t xml:space="preserve"> Safeguarding Officer as required;</w:t>
            </w:r>
          </w:p>
          <w:p w:rsidR="004341F3" w:rsidRDefault="004341F3" w:rsidP="004341F3">
            <w:pPr>
              <w:widowControl w:val="0"/>
              <w:autoSpaceDE w:val="0"/>
              <w:autoSpaceDN w:val="0"/>
              <w:adjustRightInd w:val="0"/>
              <w:ind w:right="-1"/>
              <w:jc w:val="both"/>
              <w:rPr>
                <w:lang w:val="en-US"/>
              </w:rPr>
            </w:pPr>
            <w:r>
              <w:rPr>
                <w:lang w:val="en-US"/>
              </w:rPr>
              <w:t>A</w:t>
            </w:r>
            <w:r w:rsidRPr="000A6886">
              <w:rPr>
                <w:lang w:val="en-US"/>
              </w:rPr>
              <w:t>dvise staff on responding to and referring safeguarding concerns</w:t>
            </w:r>
            <w:r>
              <w:rPr>
                <w:lang w:val="en-US"/>
              </w:rPr>
              <w:t>;</w:t>
            </w:r>
          </w:p>
          <w:p w:rsidR="008C5FD3" w:rsidRDefault="008C5FD3" w:rsidP="009E69CD">
            <w:pPr>
              <w:widowControl w:val="0"/>
              <w:autoSpaceDE w:val="0"/>
              <w:autoSpaceDN w:val="0"/>
              <w:adjustRightInd w:val="0"/>
              <w:ind w:right="-1"/>
              <w:jc w:val="both"/>
            </w:pPr>
          </w:p>
        </w:tc>
        <w:tc>
          <w:tcPr>
            <w:tcW w:w="1800" w:type="dxa"/>
          </w:tcPr>
          <w:p w:rsidR="009E744A" w:rsidRDefault="00AF3351">
            <w:r>
              <w:t>PPASB &amp; Licensing Service Manager, Tenancy Services Manager, Housing Business Support Manager</w:t>
            </w:r>
          </w:p>
        </w:tc>
      </w:tr>
      <w:tr w:rsidR="005B2CEA" w:rsidTr="00DA6565">
        <w:tc>
          <w:tcPr>
            <w:tcW w:w="1837" w:type="dxa"/>
          </w:tcPr>
          <w:p w:rsidR="005B2CEA" w:rsidRDefault="005B2CEA" w:rsidP="007D58FF">
            <w:r>
              <w:t>Prevent Lead</w:t>
            </w:r>
          </w:p>
        </w:tc>
        <w:tc>
          <w:tcPr>
            <w:tcW w:w="5379" w:type="dxa"/>
          </w:tcPr>
          <w:p w:rsidR="004341F3" w:rsidRDefault="004341F3" w:rsidP="004341F3">
            <w:r>
              <w:t>The Prevent Lead will:</w:t>
            </w:r>
          </w:p>
          <w:p w:rsidR="004341F3" w:rsidRDefault="004341F3" w:rsidP="004341F3">
            <w:r>
              <w:t>Represent the Council at relevant meetings;</w:t>
            </w:r>
          </w:p>
          <w:p w:rsidR="004341F3" w:rsidRDefault="004341F3" w:rsidP="004341F3">
            <w:r>
              <w:t>Ensure the website, intranet and Safeguarding policy contain up-to-date information and advice;</w:t>
            </w:r>
          </w:p>
          <w:p w:rsidR="004341F3" w:rsidRDefault="004341F3" w:rsidP="004341F3">
            <w:r>
              <w:t>Recommend training for staff/elected members;</w:t>
            </w:r>
          </w:p>
          <w:p w:rsidR="005B2CEA" w:rsidRDefault="004341F3" w:rsidP="004341F3">
            <w:r>
              <w:t>Provide advice to Safeguarding Officers on Prevent/Chan</w:t>
            </w:r>
            <w:r w:rsidR="00AF3351">
              <w:t>n</w:t>
            </w:r>
            <w:r>
              <w:t>el referrals.</w:t>
            </w:r>
          </w:p>
        </w:tc>
        <w:tc>
          <w:tcPr>
            <w:tcW w:w="1800" w:type="dxa"/>
          </w:tcPr>
          <w:p w:rsidR="005B2CEA" w:rsidRDefault="00AF3351" w:rsidP="007D58FF">
            <w:r>
              <w:t>PPASB &amp; Licensing Service MAnager</w:t>
            </w:r>
          </w:p>
        </w:tc>
      </w:tr>
      <w:tr w:rsidR="009E744A" w:rsidTr="00DA6565">
        <w:tc>
          <w:tcPr>
            <w:tcW w:w="1837" w:type="dxa"/>
          </w:tcPr>
          <w:p w:rsidR="009E744A" w:rsidRDefault="005B2CEA" w:rsidP="007D58FF">
            <w:r>
              <w:t xml:space="preserve">Safer </w:t>
            </w:r>
            <w:r w:rsidR="009E0CDF">
              <w:t>R</w:t>
            </w:r>
            <w:r>
              <w:t>ecruitment</w:t>
            </w:r>
          </w:p>
        </w:tc>
        <w:tc>
          <w:tcPr>
            <w:tcW w:w="5379" w:type="dxa"/>
          </w:tcPr>
          <w:p w:rsidR="00D969AC" w:rsidRDefault="00D969AC" w:rsidP="007D58FF">
            <w:r>
              <w:t>Employers need to identify candidates who may be unsuitable for certain jobs, especially work that involves vulnerable groups including children.</w:t>
            </w:r>
          </w:p>
          <w:p w:rsidR="00D969AC" w:rsidRDefault="00D969AC" w:rsidP="007D58FF">
            <w:r>
              <w:t>T</w:t>
            </w:r>
            <w:r w:rsidR="004D18C3">
              <w:t>he safer recruitment lead will:</w:t>
            </w:r>
          </w:p>
          <w:p w:rsidR="00D969AC" w:rsidRDefault="00D969AC" w:rsidP="007D58FF">
            <w:pPr>
              <w:rPr>
                <w:u w:val="single"/>
              </w:rPr>
            </w:pPr>
            <w:r>
              <w:t xml:space="preserve">Ensure that </w:t>
            </w:r>
            <w:r w:rsidR="00B56811">
              <w:t>City of Lincoln</w:t>
            </w:r>
            <w:r>
              <w:t xml:space="preserve"> Council makes safe recruitment decisions in line with the requirements of the </w:t>
            </w:r>
            <w:hyperlink r:id="rId28" w:history="1">
              <w:r w:rsidRPr="00D969AC">
                <w:rPr>
                  <w:rStyle w:val="Hyperlink"/>
                </w:rPr>
                <w:t>Disclosure and Barring Service (DBS)</w:t>
              </w:r>
            </w:hyperlink>
            <w:r w:rsidR="009E0CDF">
              <w:rPr>
                <w:rStyle w:val="Hyperlink"/>
              </w:rPr>
              <w:t>;</w:t>
            </w:r>
          </w:p>
          <w:p w:rsidR="00D969AC" w:rsidRDefault="00D969AC" w:rsidP="007D58FF">
            <w:r w:rsidRPr="00D969AC">
              <w:t>Ensure that the Council’s DBS policy is up to date</w:t>
            </w:r>
            <w:r>
              <w:t xml:space="preserve"> and reviewed in line with any legislative changes.</w:t>
            </w:r>
          </w:p>
          <w:p w:rsidR="00CD7125" w:rsidRDefault="00CD7125" w:rsidP="007D58FF">
            <w:r>
              <w:t>HR (provided by PSPS Ltd) will:</w:t>
            </w:r>
          </w:p>
          <w:p w:rsidR="00CD7125" w:rsidRDefault="00CD7125" w:rsidP="007D58FF">
            <w:r>
              <w:t>Support safeguarding leads to identify posts that need DBS clearance;</w:t>
            </w:r>
          </w:p>
          <w:p w:rsidR="00CD7125" w:rsidRDefault="00CD7125" w:rsidP="007D58FF">
            <w:r>
              <w:t>Undertake DBS checks for all identified posts;</w:t>
            </w:r>
          </w:p>
          <w:p w:rsidR="00CD7125" w:rsidRDefault="00CD7125" w:rsidP="007D58FF">
            <w:r>
              <w:t>Advise management of strategic risks relating to people;</w:t>
            </w:r>
          </w:p>
          <w:p w:rsidR="00CD7125" w:rsidRPr="00D969AC" w:rsidRDefault="00CD7125" w:rsidP="007D58FF">
            <w:r>
              <w:t>Maintain records to demonstrate current compliance of DBS for identified posts.</w:t>
            </w:r>
          </w:p>
        </w:tc>
        <w:tc>
          <w:tcPr>
            <w:tcW w:w="1800" w:type="dxa"/>
          </w:tcPr>
          <w:p w:rsidR="009E744A" w:rsidRDefault="00D969AC">
            <w:r w:rsidRPr="009E69CD">
              <w:t xml:space="preserve">Service Managers, </w:t>
            </w:r>
            <w:r w:rsidR="009E0CDF">
              <w:t xml:space="preserve">Human Resources </w:t>
            </w:r>
          </w:p>
        </w:tc>
      </w:tr>
      <w:tr w:rsidR="009E744A" w:rsidTr="00DA6565">
        <w:tc>
          <w:tcPr>
            <w:tcW w:w="1837" w:type="dxa"/>
          </w:tcPr>
          <w:p w:rsidR="009E744A" w:rsidRDefault="00B56811" w:rsidP="007D58FF">
            <w:r>
              <w:t>Protecting Vulnerable People Group</w:t>
            </w:r>
          </w:p>
        </w:tc>
        <w:tc>
          <w:tcPr>
            <w:tcW w:w="5379" w:type="dxa"/>
          </w:tcPr>
          <w:p w:rsidR="00FB1DB4" w:rsidRDefault="00ED2E17" w:rsidP="007D58FF">
            <w:r>
              <w:t>This group has a pivotal role in ensuring that safeguarding</w:t>
            </w:r>
            <w:r w:rsidR="00FB1DB4">
              <w:t xml:space="preserve"> is effectively managed and understood across the organisation and to ensure safeguarding compliance.</w:t>
            </w:r>
          </w:p>
          <w:p w:rsidR="00FB1DB4" w:rsidRPr="00FB1DB4" w:rsidRDefault="00FB1DB4">
            <w:r>
              <w:t>The group takes responsibility for delivery of the Council’s safeguarding action</w:t>
            </w:r>
            <w:r w:rsidR="00B56811">
              <w:t xml:space="preserve">s. </w:t>
            </w:r>
          </w:p>
        </w:tc>
        <w:tc>
          <w:tcPr>
            <w:tcW w:w="1800" w:type="dxa"/>
          </w:tcPr>
          <w:p w:rsidR="009E744A" w:rsidRDefault="009E744A" w:rsidP="007D58FF"/>
        </w:tc>
      </w:tr>
      <w:tr w:rsidR="005B2CEA" w:rsidTr="00DA6565">
        <w:tc>
          <w:tcPr>
            <w:tcW w:w="1837" w:type="dxa"/>
          </w:tcPr>
          <w:p w:rsidR="005B2CEA" w:rsidRDefault="005B2CEA" w:rsidP="007D58FF">
            <w:r>
              <w:t xml:space="preserve">Service Managers and Line Managers </w:t>
            </w:r>
          </w:p>
        </w:tc>
        <w:tc>
          <w:tcPr>
            <w:tcW w:w="5379" w:type="dxa"/>
          </w:tcPr>
          <w:p w:rsidR="00FB1DB4" w:rsidRDefault="00FB1DB4" w:rsidP="007D58FF">
            <w:r>
              <w:t>Service Managers and Line Managers are responsible for increasing safeguarding awareness in their services. Dealing with abuse and neglect can be stressful and distressing and staff can be left feeling concerned about a situation or case they have experienced. They will:</w:t>
            </w:r>
          </w:p>
          <w:p w:rsidR="009E0CDF" w:rsidRDefault="00FB1DB4" w:rsidP="007D58FF">
            <w:r>
              <w:t>Support and supervise staff appropriately</w:t>
            </w:r>
            <w:r w:rsidR="009E0CDF">
              <w:t>;</w:t>
            </w:r>
          </w:p>
          <w:p w:rsidR="00FB1DB4" w:rsidRDefault="00FB1DB4" w:rsidP="007D58FF">
            <w:r>
              <w:t xml:space="preserve"> </w:t>
            </w:r>
            <w:r w:rsidR="00B85A07">
              <w:t>E</w:t>
            </w:r>
            <w:r>
              <w:t>nsure that th</w:t>
            </w:r>
            <w:r w:rsidR="008C5FD3">
              <w:t xml:space="preserve">eir team members </w:t>
            </w:r>
            <w:r w:rsidR="00B85A07">
              <w:t xml:space="preserve">complete all relevant </w:t>
            </w:r>
            <w:r>
              <w:t>train</w:t>
            </w:r>
            <w:r w:rsidR="00B85A07">
              <w:t>ing requirements</w:t>
            </w:r>
            <w:r w:rsidR="004D18C3">
              <w:t>;</w:t>
            </w:r>
          </w:p>
          <w:p w:rsidR="00FB1DB4" w:rsidRDefault="00FB1DB4" w:rsidP="007D58FF">
            <w:r>
              <w:t>Disseminate safeguarding information to teams, supported by th</w:t>
            </w:r>
            <w:r w:rsidR="004D18C3">
              <w:t xml:space="preserve">e </w:t>
            </w:r>
            <w:r w:rsidR="00B56811">
              <w:t>Protecting Vulnerable People Group</w:t>
            </w:r>
            <w:r w:rsidR="004D18C3">
              <w:t>;</w:t>
            </w:r>
          </w:p>
          <w:p w:rsidR="00FB1DB4" w:rsidRDefault="00FB1DB4" w:rsidP="007D58FF">
            <w:r>
              <w:t>Respond promptly to requests for information regarding specific cases and maintain clear communication with the</w:t>
            </w:r>
            <w:r w:rsidR="00B56811">
              <w:t xml:space="preserve"> Lead</w:t>
            </w:r>
            <w:r w:rsidR="009E0CDF">
              <w:t xml:space="preserve"> Safeguarding Officer</w:t>
            </w:r>
            <w:r>
              <w:t>,</w:t>
            </w:r>
            <w:r w:rsidR="008C5FD3">
              <w:t xml:space="preserve"> </w:t>
            </w:r>
            <w:r>
              <w:t>and good working relationships with other agencies to address any difficu</w:t>
            </w:r>
            <w:r w:rsidR="004D18C3">
              <w:t>lties between front line staff;</w:t>
            </w:r>
          </w:p>
          <w:p w:rsidR="00FB1DB4" w:rsidRDefault="00FB1DB4" w:rsidP="007D58FF">
            <w:r>
              <w:t>Support the review of this policy and</w:t>
            </w:r>
            <w:r w:rsidR="004D18C3">
              <w:t xml:space="preserve"> its procedures where required;</w:t>
            </w:r>
          </w:p>
          <w:p w:rsidR="00FB1DB4" w:rsidRDefault="00FB1DB4" w:rsidP="009E0CDF">
            <w:r>
              <w:t xml:space="preserve">Ensure that all concerns and cases are logged via the Council’s </w:t>
            </w:r>
            <w:r w:rsidRPr="00F57C35">
              <w:t>safeguarding tracker</w:t>
            </w:r>
            <w:r>
              <w:t xml:space="preserve"> (either reporting a concern or notifying </w:t>
            </w:r>
            <w:r w:rsidR="009E0CDF">
              <w:t>the</w:t>
            </w:r>
            <w:r w:rsidR="00B56811">
              <w:t xml:space="preserve"> Lead</w:t>
            </w:r>
            <w:r w:rsidR="009E0CDF">
              <w:t xml:space="preserve"> Safeguarding Officer</w:t>
            </w:r>
            <w:r w:rsidR="00893099">
              <w:t xml:space="preserve"> </w:t>
            </w:r>
            <w:r>
              <w:t>of assessments and action taken).</w:t>
            </w:r>
          </w:p>
        </w:tc>
        <w:tc>
          <w:tcPr>
            <w:tcW w:w="1800" w:type="dxa"/>
          </w:tcPr>
          <w:p w:rsidR="005B2CEA" w:rsidRDefault="005B2CEA" w:rsidP="007D58FF"/>
        </w:tc>
      </w:tr>
    </w:tbl>
    <w:p w:rsidR="009E744A" w:rsidRDefault="009E744A" w:rsidP="009E744A">
      <w:pPr>
        <w:jc w:val="both"/>
      </w:pPr>
    </w:p>
    <w:p w:rsidR="0068363C" w:rsidRPr="0068363C" w:rsidRDefault="0068363C" w:rsidP="0068363C">
      <w:pPr>
        <w:shd w:val="clear" w:color="auto" w:fill="000000" w:themeFill="text1"/>
        <w:jc w:val="both"/>
        <w:rPr>
          <w:b/>
        </w:rPr>
      </w:pPr>
      <w:r w:rsidRPr="0068363C">
        <w:rPr>
          <w:b/>
        </w:rPr>
        <w:t>Training and Development</w:t>
      </w:r>
    </w:p>
    <w:p w:rsidR="0068363C" w:rsidRDefault="00937220" w:rsidP="00EA6F4E">
      <w:pPr>
        <w:jc w:val="both"/>
      </w:pPr>
      <w:r>
        <w:t>It is essential that everyone to whom th</w:t>
      </w:r>
      <w:r w:rsidR="00574815">
        <w:t>is</w:t>
      </w:r>
      <w:r>
        <w:t xml:space="preserve"> safeguarding policy applies is able to recognise and respond to possible safeguarding risks and issues across all relevant policy areas. The level of training and knowledge required by each person is determined by their role and their level of contact with vulnerable customers – all roles within the organisation have been categorised </w:t>
      </w:r>
      <w:r w:rsidR="00F36B40">
        <w:t>using the</w:t>
      </w:r>
      <w:r w:rsidR="00F36B40" w:rsidRPr="00F36B40">
        <w:t xml:space="preserve"> </w:t>
      </w:r>
      <w:r w:rsidR="00F36B40">
        <w:t>requirements of the National Competencies Framework (NCF) for Children and Adults.</w:t>
      </w:r>
    </w:p>
    <w:p w:rsidR="00D63F49" w:rsidRDefault="00937220" w:rsidP="00EA6F4E">
      <w:pPr>
        <w:jc w:val="both"/>
      </w:pPr>
      <w:r>
        <w:t xml:space="preserve">All training is </w:t>
      </w:r>
      <w:r w:rsidR="00E63019">
        <w:t xml:space="preserve">delivered </w:t>
      </w:r>
      <w:r w:rsidR="00574815">
        <w:t xml:space="preserve">either face to face or </w:t>
      </w:r>
      <w:r w:rsidR="00E63019">
        <w:t xml:space="preserve">via e-learning modules which are </w:t>
      </w:r>
      <w:r>
        <w:t xml:space="preserve">either delivered in partnership </w:t>
      </w:r>
      <w:r w:rsidR="004D18C3">
        <w:t>with</w:t>
      </w:r>
      <w:r w:rsidR="00574815">
        <w:t>,</w:t>
      </w:r>
      <w:r w:rsidR="004D18C3">
        <w:t xml:space="preserve"> </w:t>
      </w:r>
      <w:r>
        <w:t>or endorsed by the respective s</w:t>
      </w:r>
      <w:r w:rsidR="004D18C3">
        <w:t xml:space="preserve">afeguarding, domestic abuse, </w:t>
      </w:r>
      <w:r>
        <w:t>prevent boards and strategic groups</w:t>
      </w:r>
      <w:r w:rsidR="00F36B40">
        <w:t xml:space="preserve">. </w:t>
      </w:r>
      <w:r w:rsidRPr="00F57C35">
        <w:rPr>
          <w:b/>
          <w:u w:val="single"/>
        </w:rPr>
        <w:t>Safeguarding training is mandatory.</w:t>
      </w:r>
      <w:r>
        <w:t xml:space="preserve"> If you are unsure which level of training is relevant to your role or if you have any questions, please contact a </w:t>
      </w:r>
      <w:r w:rsidRPr="009E69CD">
        <w:t>safeguarding champion</w:t>
      </w:r>
      <w:r>
        <w:t xml:space="preserve"> </w:t>
      </w:r>
      <w:r w:rsidR="00F57C35">
        <w:t xml:space="preserve">or your line manager </w:t>
      </w:r>
      <w:r>
        <w:t>for advice.</w:t>
      </w:r>
    </w:p>
    <w:p w:rsidR="00DC73A8" w:rsidRDefault="00DC73A8" w:rsidP="00EA6F4E">
      <w:pPr>
        <w:jc w:val="both"/>
      </w:pPr>
      <w:r>
        <w:t xml:space="preserve">Training is completed on a </w:t>
      </w:r>
      <w:r w:rsidR="00B56811">
        <w:t>six</w:t>
      </w:r>
      <w:r>
        <w:t xml:space="preserve"> year rolling programme. </w:t>
      </w:r>
      <w:r w:rsidR="003E2807">
        <w:t xml:space="preserve">The e-learning modules can be accessed through the </w:t>
      </w:r>
      <w:hyperlink r:id="rId29" w:history="1">
        <w:r w:rsidR="003E2807" w:rsidRPr="003E2807">
          <w:rPr>
            <w:rStyle w:val="Hyperlink"/>
          </w:rPr>
          <w:t>safeguarding page</w:t>
        </w:r>
      </w:hyperlink>
      <w:r w:rsidR="003E2807">
        <w:t xml:space="preserve"> on the intranet. </w:t>
      </w:r>
      <w:r>
        <w:t>To find out which training you need to complete, please see the tables below</w:t>
      </w:r>
      <w:r w:rsidR="00E63019">
        <w:t xml:space="preserve"> or go to the safeguarding page on the intranet</w:t>
      </w:r>
      <w:r w:rsidR="00DD5F45">
        <w:t>.</w:t>
      </w:r>
    </w:p>
    <w:tbl>
      <w:tblPr>
        <w:tblpPr w:leftFromText="180" w:rightFromText="180" w:vertAnchor="text" w:horzAnchor="margin" w:tblpX="-82" w:tblpY="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5812"/>
        <w:gridCol w:w="2116"/>
      </w:tblGrid>
      <w:tr w:rsidR="00937220" w:rsidRPr="00937220" w:rsidTr="00DC73A8">
        <w:trPr>
          <w:trHeight w:val="269"/>
        </w:trPr>
        <w:tc>
          <w:tcPr>
            <w:tcW w:w="1139" w:type="dxa"/>
            <w:tcBorders>
              <w:top w:val="single" w:sz="4" w:space="0" w:color="auto"/>
              <w:left w:val="single" w:sz="4" w:space="0" w:color="auto"/>
              <w:right w:val="single" w:sz="4" w:space="0" w:color="auto"/>
            </w:tcBorders>
            <w:shd w:val="clear" w:color="auto" w:fill="D9D9D9"/>
            <w:vAlign w:val="center"/>
          </w:tcPr>
          <w:p w:rsidR="00937220" w:rsidRPr="00937220" w:rsidRDefault="00937220" w:rsidP="00DC73A8">
            <w:pPr>
              <w:rPr>
                <w:b/>
              </w:rPr>
            </w:pPr>
            <w:r>
              <w:rPr>
                <w:b/>
              </w:rPr>
              <w:t xml:space="preserve">Training </w:t>
            </w:r>
            <w:r w:rsidRPr="00937220">
              <w:rPr>
                <w:b/>
              </w:rPr>
              <w:t>Group</w:t>
            </w:r>
          </w:p>
        </w:tc>
        <w:tc>
          <w:tcPr>
            <w:tcW w:w="5812" w:type="dxa"/>
            <w:tcBorders>
              <w:top w:val="single" w:sz="4" w:space="0" w:color="auto"/>
              <w:left w:val="single" w:sz="4" w:space="0" w:color="auto"/>
              <w:right w:val="single" w:sz="4" w:space="0" w:color="auto"/>
            </w:tcBorders>
            <w:shd w:val="clear" w:color="auto" w:fill="D9D9D9"/>
            <w:vAlign w:val="center"/>
          </w:tcPr>
          <w:p w:rsidR="00937220" w:rsidRPr="00937220" w:rsidRDefault="00937220" w:rsidP="00DC73A8">
            <w:pPr>
              <w:rPr>
                <w:b/>
              </w:rPr>
            </w:pPr>
            <w:r w:rsidRPr="00937220">
              <w:rPr>
                <w:b/>
              </w:rPr>
              <w:t>Definition for Grouping</w:t>
            </w:r>
          </w:p>
        </w:tc>
        <w:tc>
          <w:tcPr>
            <w:tcW w:w="2116" w:type="dxa"/>
            <w:shd w:val="clear" w:color="auto" w:fill="D9D9D9"/>
            <w:vAlign w:val="center"/>
          </w:tcPr>
          <w:p w:rsidR="00937220" w:rsidRPr="00937220" w:rsidRDefault="00937220" w:rsidP="00DC73A8">
            <w:pPr>
              <w:rPr>
                <w:b/>
              </w:rPr>
            </w:pPr>
            <w:r w:rsidRPr="00937220">
              <w:rPr>
                <w:b/>
              </w:rPr>
              <w:t>Who is this?</w:t>
            </w:r>
          </w:p>
        </w:tc>
      </w:tr>
      <w:tr w:rsidR="00937220" w:rsidRPr="00937220" w:rsidTr="00DC73A8">
        <w:trPr>
          <w:trHeight w:val="698"/>
        </w:trPr>
        <w:tc>
          <w:tcPr>
            <w:tcW w:w="1139" w:type="dxa"/>
            <w:shd w:val="clear" w:color="auto" w:fill="D9D9D9"/>
            <w:vAlign w:val="center"/>
          </w:tcPr>
          <w:p w:rsidR="00937220" w:rsidRPr="00937220" w:rsidRDefault="00D63F49" w:rsidP="00DC73A8">
            <w:pPr>
              <w:rPr>
                <w:b/>
              </w:rPr>
            </w:pPr>
            <w:r>
              <w:rPr>
                <w:b/>
              </w:rPr>
              <w:t>1</w:t>
            </w:r>
          </w:p>
        </w:tc>
        <w:tc>
          <w:tcPr>
            <w:tcW w:w="5812" w:type="dxa"/>
          </w:tcPr>
          <w:p w:rsidR="00937220" w:rsidRPr="00937220" w:rsidRDefault="00937220" w:rsidP="00DC73A8">
            <w:r w:rsidRPr="00937220">
              <w:t>Those with infrequent contact with children, young people and vulnerable adults who may become aware of possible abuse</w:t>
            </w:r>
            <w:r w:rsidR="00D63F49">
              <w:t xml:space="preserve">, </w:t>
            </w:r>
            <w:r w:rsidRPr="00937220">
              <w:t>neglect</w:t>
            </w:r>
            <w:r w:rsidR="00D63F49">
              <w:t xml:space="preserve"> or maltreatment.</w:t>
            </w:r>
          </w:p>
        </w:tc>
        <w:tc>
          <w:tcPr>
            <w:tcW w:w="2116" w:type="dxa"/>
          </w:tcPr>
          <w:p w:rsidR="00937220" w:rsidRPr="00937220" w:rsidRDefault="00937220" w:rsidP="00DC73A8">
            <w:r w:rsidRPr="009E69CD">
              <w:rPr>
                <w:b/>
              </w:rPr>
              <w:t>All</w:t>
            </w:r>
            <w:r w:rsidRPr="00937220">
              <w:t xml:space="preserve"> staff</w:t>
            </w:r>
            <w:r w:rsidR="00D63F49">
              <w:t xml:space="preserve">, </w:t>
            </w:r>
            <w:r w:rsidRPr="00937220">
              <w:t>volunteers, general contractors</w:t>
            </w:r>
            <w:r w:rsidR="00D63F49">
              <w:t xml:space="preserve">, </w:t>
            </w:r>
            <w:r w:rsidRPr="00937220">
              <w:t>consultants</w:t>
            </w:r>
          </w:p>
        </w:tc>
      </w:tr>
      <w:tr w:rsidR="00937220" w:rsidRPr="00937220" w:rsidTr="00DC73A8">
        <w:trPr>
          <w:trHeight w:val="666"/>
        </w:trPr>
        <w:tc>
          <w:tcPr>
            <w:tcW w:w="1139" w:type="dxa"/>
            <w:shd w:val="clear" w:color="auto" w:fill="D9D9D9"/>
            <w:vAlign w:val="center"/>
          </w:tcPr>
          <w:p w:rsidR="00937220" w:rsidRPr="00937220" w:rsidRDefault="00D63F49" w:rsidP="00DC73A8">
            <w:pPr>
              <w:rPr>
                <w:b/>
              </w:rPr>
            </w:pPr>
            <w:r>
              <w:rPr>
                <w:b/>
              </w:rPr>
              <w:t>2</w:t>
            </w:r>
          </w:p>
        </w:tc>
        <w:tc>
          <w:tcPr>
            <w:tcW w:w="5812" w:type="dxa"/>
          </w:tcPr>
          <w:p w:rsidR="00937220" w:rsidRPr="00937220" w:rsidRDefault="00937220" w:rsidP="00DC73A8">
            <w:r w:rsidRPr="00937220">
              <w:t xml:space="preserve">Those with regular contact or periods of intense but irregular contact with children, young people, </w:t>
            </w:r>
            <w:r w:rsidR="00D63F49">
              <w:t xml:space="preserve">and </w:t>
            </w:r>
            <w:r w:rsidRPr="00937220">
              <w:t xml:space="preserve">vulnerable adults who may be in a position to identify concerns </w:t>
            </w:r>
            <w:r w:rsidR="00D63F49">
              <w:t>regarding abuse, neglect or</w:t>
            </w:r>
            <w:r w:rsidRPr="00937220">
              <w:t xml:space="preserve"> maltreatment.</w:t>
            </w:r>
          </w:p>
        </w:tc>
        <w:tc>
          <w:tcPr>
            <w:tcW w:w="2116" w:type="dxa"/>
          </w:tcPr>
          <w:p w:rsidR="00937220" w:rsidRPr="00937220" w:rsidRDefault="00D63F49" w:rsidP="00DC73A8">
            <w:r>
              <w:t>Key contractors, housing wellbeing and community safety, staff involved in home visits</w:t>
            </w:r>
          </w:p>
        </w:tc>
      </w:tr>
      <w:tr w:rsidR="00937220" w:rsidRPr="00937220" w:rsidTr="00DC73A8">
        <w:trPr>
          <w:trHeight w:val="934"/>
        </w:trPr>
        <w:tc>
          <w:tcPr>
            <w:tcW w:w="1139" w:type="dxa"/>
            <w:shd w:val="clear" w:color="auto" w:fill="D9D9D9"/>
            <w:vAlign w:val="center"/>
          </w:tcPr>
          <w:p w:rsidR="00937220" w:rsidRPr="00937220" w:rsidRDefault="00D63F49" w:rsidP="00DC73A8">
            <w:pPr>
              <w:rPr>
                <w:b/>
              </w:rPr>
            </w:pPr>
            <w:r>
              <w:rPr>
                <w:b/>
              </w:rPr>
              <w:t>3</w:t>
            </w:r>
          </w:p>
        </w:tc>
        <w:tc>
          <w:tcPr>
            <w:tcW w:w="5812" w:type="dxa"/>
            <w:shd w:val="clear" w:color="auto" w:fill="auto"/>
          </w:tcPr>
          <w:p w:rsidR="00937220" w:rsidRPr="00937220" w:rsidRDefault="00D63F49" w:rsidP="00DC73A8">
            <w:r>
              <w:t>Operational Managers at all levels. Senior managers responsible for strategic management of services. Those with oversight of systems, policies and procedures in their department.</w:t>
            </w:r>
          </w:p>
        </w:tc>
        <w:tc>
          <w:tcPr>
            <w:tcW w:w="2116" w:type="dxa"/>
          </w:tcPr>
          <w:p w:rsidR="00937220" w:rsidRPr="00937220" w:rsidRDefault="00D63F49" w:rsidP="00DC73A8">
            <w:r>
              <w:t>Service managers, senior officers, management team</w:t>
            </w:r>
          </w:p>
        </w:tc>
      </w:tr>
      <w:tr w:rsidR="00937220" w:rsidRPr="00937220" w:rsidTr="00DC73A8">
        <w:trPr>
          <w:trHeight w:val="285"/>
        </w:trPr>
        <w:tc>
          <w:tcPr>
            <w:tcW w:w="1139" w:type="dxa"/>
            <w:shd w:val="clear" w:color="auto" w:fill="D9D9D9"/>
            <w:vAlign w:val="center"/>
          </w:tcPr>
          <w:p w:rsidR="00937220" w:rsidRPr="00937220" w:rsidRDefault="00D63F49" w:rsidP="00DC73A8">
            <w:pPr>
              <w:rPr>
                <w:b/>
              </w:rPr>
            </w:pPr>
            <w:r>
              <w:rPr>
                <w:b/>
              </w:rPr>
              <w:t>4</w:t>
            </w:r>
          </w:p>
        </w:tc>
        <w:tc>
          <w:tcPr>
            <w:tcW w:w="5812" w:type="dxa"/>
          </w:tcPr>
          <w:p w:rsidR="00937220" w:rsidRPr="00937220" w:rsidRDefault="007933C2" w:rsidP="00DC73A8">
            <w:r>
              <w:t>Designated lead professionals in TAC, child protection, MAPPA and MARAC work. Those responsible for ensuring their organisation is at all levels fully committed to safeguarding and have appropriate systems and resources in place.</w:t>
            </w:r>
            <w:r w:rsidR="00937220" w:rsidRPr="00937220">
              <w:t xml:space="preserve"> </w:t>
            </w:r>
          </w:p>
        </w:tc>
        <w:tc>
          <w:tcPr>
            <w:tcW w:w="2116" w:type="dxa"/>
          </w:tcPr>
          <w:p w:rsidR="00937220" w:rsidRPr="00937220" w:rsidRDefault="00D63F49" w:rsidP="00DC73A8">
            <w:r>
              <w:t>Named staff in housing wellbeing and community safety, safeguarding assistant, designated safeguarding officer, deputy designated safeguarding officers</w:t>
            </w:r>
          </w:p>
        </w:tc>
      </w:tr>
    </w:tbl>
    <w:p w:rsidR="00937220" w:rsidRDefault="00937220" w:rsidP="0093722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7513"/>
        <w:gridCol w:w="1559"/>
      </w:tblGrid>
      <w:tr w:rsidR="001023CF" w:rsidRPr="00A209C6" w:rsidTr="001023CF">
        <w:trPr>
          <w:trHeight w:val="241"/>
        </w:trPr>
        <w:tc>
          <w:tcPr>
            <w:tcW w:w="7513" w:type="dxa"/>
            <w:tcBorders>
              <w:bottom w:val="single" w:sz="4" w:space="0" w:color="auto"/>
            </w:tcBorders>
            <w:shd w:val="clear" w:color="auto" w:fill="FFFFFF" w:themeFill="background1"/>
          </w:tcPr>
          <w:p w:rsidR="001023CF" w:rsidRPr="007212B4" w:rsidRDefault="001023CF" w:rsidP="001023CF">
            <w:pPr>
              <w:pStyle w:val="NoSpacing"/>
              <w:rPr>
                <w:b/>
              </w:rPr>
            </w:pPr>
            <w:r w:rsidRPr="007212B4">
              <w:rPr>
                <w:b/>
              </w:rPr>
              <w:t>E-Learning Modules</w:t>
            </w:r>
          </w:p>
        </w:tc>
        <w:tc>
          <w:tcPr>
            <w:tcW w:w="1559" w:type="dxa"/>
            <w:tcBorders>
              <w:bottom w:val="single" w:sz="4" w:space="0" w:color="auto"/>
            </w:tcBorders>
            <w:shd w:val="clear" w:color="auto" w:fill="FFFFFF" w:themeFill="background1"/>
          </w:tcPr>
          <w:p w:rsidR="001023CF" w:rsidRPr="00A209C6" w:rsidRDefault="001023CF" w:rsidP="001023CF">
            <w:pPr>
              <w:pStyle w:val="NoSpacing"/>
            </w:pPr>
            <w:r>
              <w:t>Training Group</w:t>
            </w:r>
          </w:p>
        </w:tc>
      </w:tr>
      <w:tr w:rsidR="001023CF" w:rsidRPr="00A209C6" w:rsidTr="001023CF">
        <w:trPr>
          <w:trHeight w:val="241"/>
        </w:trPr>
        <w:tc>
          <w:tcPr>
            <w:tcW w:w="7513" w:type="dxa"/>
            <w:tcBorders>
              <w:bottom w:val="single" w:sz="4" w:space="0" w:color="auto"/>
            </w:tcBorders>
            <w:shd w:val="clear" w:color="auto" w:fill="C5E0B3" w:themeFill="accent6" w:themeFillTint="66"/>
          </w:tcPr>
          <w:p w:rsidR="001023CF" w:rsidRPr="007212B4" w:rsidRDefault="001023CF" w:rsidP="001023CF">
            <w:pPr>
              <w:pStyle w:val="NoSpacing"/>
              <w:rPr>
                <w:b/>
              </w:rPr>
            </w:pPr>
            <w:r w:rsidRPr="007212B4">
              <w:rPr>
                <w:b/>
              </w:rPr>
              <w:t>INDUCTION:</w:t>
            </w:r>
          </w:p>
        </w:tc>
        <w:tc>
          <w:tcPr>
            <w:tcW w:w="1559" w:type="dxa"/>
            <w:tcBorders>
              <w:bottom w:val="single" w:sz="4" w:space="0" w:color="auto"/>
            </w:tcBorders>
            <w:shd w:val="clear" w:color="auto" w:fill="C5E0B3" w:themeFill="accent6" w:themeFillTint="66"/>
          </w:tcPr>
          <w:p w:rsidR="001023CF" w:rsidRPr="00A209C6" w:rsidRDefault="001023CF" w:rsidP="001023CF">
            <w:pPr>
              <w:pStyle w:val="NoSpacing"/>
            </w:pPr>
          </w:p>
        </w:tc>
      </w:tr>
      <w:tr w:rsidR="001023CF" w:rsidRPr="00A209C6" w:rsidTr="001023CF">
        <w:trPr>
          <w:trHeight w:val="113"/>
        </w:trPr>
        <w:tc>
          <w:tcPr>
            <w:tcW w:w="7513" w:type="dxa"/>
            <w:tcBorders>
              <w:bottom w:val="single" w:sz="4" w:space="0" w:color="auto"/>
            </w:tcBorders>
            <w:shd w:val="clear" w:color="auto" w:fill="C5E0B3" w:themeFill="accent6" w:themeFillTint="66"/>
          </w:tcPr>
          <w:p w:rsidR="001023CF" w:rsidRPr="007212B4" w:rsidRDefault="001023CF" w:rsidP="001023CF">
            <w:pPr>
              <w:pStyle w:val="NoSpacing"/>
            </w:pPr>
            <w:r>
              <w:t>Introduction to Safeguarding Everyone in Lincolnshire</w:t>
            </w:r>
          </w:p>
        </w:tc>
        <w:tc>
          <w:tcPr>
            <w:tcW w:w="1559" w:type="dxa"/>
            <w:shd w:val="clear" w:color="auto" w:fill="C5E0B3" w:themeFill="accent6" w:themeFillTint="66"/>
          </w:tcPr>
          <w:p w:rsidR="001023CF" w:rsidRPr="00A209C6" w:rsidRDefault="001023CF" w:rsidP="001023CF">
            <w:pPr>
              <w:pStyle w:val="NoSpacing"/>
            </w:pPr>
            <w:r>
              <w:t>All</w:t>
            </w:r>
            <w:r w:rsidR="003E03C0">
              <w:t>, councillors</w:t>
            </w:r>
          </w:p>
        </w:tc>
      </w:tr>
      <w:tr w:rsidR="001023CF" w:rsidRPr="00A209C6" w:rsidTr="001023CF">
        <w:trPr>
          <w:trHeight w:val="112"/>
        </w:trPr>
        <w:tc>
          <w:tcPr>
            <w:tcW w:w="7513" w:type="dxa"/>
            <w:tcBorders>
              <w:bottom w:val="single" w:sz="4" w:space="0" w:color="auto"/>
            </w:tcBorders>
            <w:shd w:val="clear" w:color="auto" w:fill="C5E0B3" w:themeFill="accent6" w:themeFillTint="66"/>
          </w:tcPr>
          <w:p w:rsidR="001023CF" w:rsidRDefault="001023CF" w:rsidP="001023CF">
            <w:pPr>
              <w:pStyle w:val="NoSpacing"/>
            </w:pPr>
            <w:r>
              <w:t>Safer Recruitment</w:t>
            </w:r>
          </w:p>
        </w:tc>
        <w:tc>
          <w:tcPr>
            <w:tcW w:w="1559" w:type="dxa"/>
            <w:tcBorders>
              <w:bottom w:val="single" w:sz="4" w:space="0" w:color="auto"/>
            </w:tcBorders>
            <w:shd w:val="clear" w:color="auto" w:fill="C5E0B3" w:themeFill="accent6" w:themeFillTint="66"/>
          </w:tcPr>
          <w:p w:rsidR="001023CF" w:rsidRDefault="001023CF" w:rsidP="001023CF">
            <w:pPr>
              <w:pStyle w:val="NoSpacing"/>
            </w:pPr>
            <w:r>
              <w:t>3, 4</w:t>
            </w:r>
          </w:p>
        </w:tc>
      </w:tr>
      <w:tr w:rsidR="001023CF" w:rsidRPr="00A209C6" w:rsidTr="001023CF">
        <w:trPr>
          <w:trHeight w:val="271"/>
        </w:trPr>
        <w:tc>
          <w:tcPr>
            <w:tcW w:w="7513" w:type="dxa"/>
            <w:tcBorders>
              <w:bottom w:val="single" w:sz="4" w:space="0" w:color="auto"/>
            </w:tcBorders>
            <w:shd w:val="clear" w:color="auto" w:fill="538135" w:themeFill="accent6" w:themeFillShade="BF"/>
          </w:tcPr>
          <w:p w:rsidR="001023CF" w:rsidRPr="007212B4" w:rsidRDefault="001023CF" w:rsidP="001023CF">
            <w:pPr>
              <w:pStyle w:val="NoSpacing"/>
              <w:rPr>
                <w:b/>
              </w:rPr>
            </w:pPr>
            <w:r>
              <w:rPr>
                <w:b/>
              </w:rPr>
              <w:t>2019/20</w:t>
            </w:r>
          </w:p>
        </w:tc>
        <w:tc>
          <w:tcPr>
            <w:tcW w:w="1559" w:type="dxa"/>
            <w:tcBorders>
              <w:bottom w:val="single" w:sz="4" w:space="0" w:color="auto"/>
            </w:tcBorders>
            <w:shd w:val="clear" w:color="auto" w:fill="538135" w:themeFill="accent6" w:themeFillShade="BF"/>
          </w:tcPr>
          <w:p w:rsidR="001023CF" w:rsidRPr="00A209C6" w:rsidRDefault="001023CF" w:rsidP="001023CF">
            <w:pPr>
              <w:pStyle w:val="NoSpacing"/>
            </w:pPr>
          </w:p>
        </w:tc>
      </w:tr>
      <w:tr w:rsidR="001023CF" w:rsidRPr="00A209C6" w:rsidTr="001023CF">
        <w:tc>
          <w:tcPr>
            <w:tcW w:w="7513" w:type="dxa"/>
            <w:shd w:val="clear" w:color="auto" w:fill="538135" w:themeFill="accent6" w:themeFillShade="BF"/>
          </w:tcPr>
          <w:p w:rsidR="001023CF" w:rsidRPr="00155A9B" w:rsidRDefault="001023CF" w:rsidP="001023CF">
            <w:pPr>
              <w:pStyle w:val="NoSpacing"/>
            </w:pPr>
            <w:r>
              <w:t>Safeguarding Adults</w:t>
            </w:r>
          </w:p>
        </w:tc>
        <w:tc>
          <w:tcPr>
            <w:tcW w:w="1559" w:type="dxa"/>
            <w:shd w:val="clear" w:color="auto" w:fill="538135" w:themeFill="accent6" w:themeFillShade="BF"/>
          </w:tcPr>
          <w:p w:rsidR="001023CF" w:rsidRPr="00A209C6" w:rsidRDefault="001023CF" w:rsidP="001023CF">
            <w:pPr>
              <w:pStyle w:val="NoSpacing"/>
            </w:pPr>
            <w:r w:rsidRPr="00A209C6">
              <w:t>All</w:t>
            </w:r>
          </w:p>
        </w:tc>
      </w:tr>
      <w:tr w:rsidR="001023CF" w:rsidRPr="00A209C6" w:rsidTr="001023CF">
        <w:tc>
          <w:tcPr>
            <w:tcW w:w="7513" w:type="dxa"/>
            <w:shd w:val="clear" w:color="auto" w:fill="538135" w:themeFill="accent6" w:themeFillShade="BF"/>
          </w:tcPr>
          <w:p w:rsidR="001023CF" w:rsidRPr="00A209C6" w:rsidRDefault="001023CF" w:rsidP="001023CF">
            <w:pPr>
              <w:pStyle w:val="NoSpacing"/>
            </w:pPr>
            <w:r>
              <w:t>Introduction to Safeguarding Children</w:t>
            </w:r>
          </w:p>
        </w:tc>
        <w:tc>
          <w:tcPr>
            <w:tcW w:w="1559" w:type="dxa"/>
            <w:shd w:val="clear" w:color="auto" w:fill="538135" w:themeFill="accent6" w:themeFillShade="BF"/>
          </w:tcPr>
          <w:p w:rsidR="001023CF" w:rsidRPr="00A209C6" w:rsidRDefault="001023CF" w:rsidP="001023CF">
            <w:pPr>
              <w:pStyle w:val="NoSpacing"/>
            </w:pPr>
            <w:r>
              <w:t>1</w:t>
            </w:r>
          </w:p>
        </w:tc>
      </w:tr>
      <w:tr w:rsidR="001023CF" w:rsidRPr="00A209C6" w:rsidTr="001023CF">
        <w:tc>
          <w:tcPr>
            <w:tcW w:w="7513" w:type="dxa"/>
            <w:shd w:val="clear" w:color="auto" w:fill="538135" w:themeFill="accent6" w:themeFillShade="BF"/>
          </w:tcPr>
          <w:p w:rsidR="001023CF" w:rsidRPr="00155A9B" w:rsidRDefault="001023CF" w:rsidP="001023CF">
            <w:pPr>
              <w:pStyle w:val="NoSpacing"/>
            </w:pPr>
            <w:r>
              <w:t>Awareness of Child Abuse &amp; Neglect (Foundation)</w:t>
            </w:r>
          </w:p>
        </w:tc>
        <w:tc>
          <w:tcPr>
            <w:tcW w:w="1559" w:type="dxa"/>
            <w:shd w:val="clear" w:color="auto" w:fill="538135" w:themeFill="accent6" w:themeFillShade="BF"/>
          </w:tcPr>
          <w:p w:rsidR="001023CF" w:rsidRPr="00A209C6" w:rsidRDefault="001023CF" w:rsidP="001023CF">
            <w:pPr>
              <w:pStyle w:val="NoSpacing"/>
            </w:pPr>
            <w:r>
              <w:t>3</w:t>
            </w:r>
          </w:p>
        </w:tc>
      </w:tr>
      <w:tr w:rsidR="001023CF" w:rsidRPr="00A209C6" w:rsidTr="001023CF">
        <w:tc>
          <w:tcPr>
            <w:tcW w:w="7513" w:type="dxa"/>
            <w:tcBorders>
              <w:bottom w:val="single" w:sz="4" w:space="0" w:color="auto"/>
            </w:tcBorders>
            <w:shd w:val="clear" w:color="auto" w:fill="538135" w:themeFill="accent6" w:themeFillShade="BF"/>
          </w:tcPr>
          <w:p w:rsidR="001023CF" w:rsidRPr="00A209C6" w:rsidRDefault="001023CF" w:rsidP="001023CF">
            <w:pPr>
              <w:pStyle w:val="NoSpacing"/>
              <w:jc w:val="both"/>
            </w:pPr>
            <w:r>
              <w:t>Awareness of Child Abuse &amp; Neglect (Core)</w:t>
            </w:r>
          </w:p>
        </w:tc>
        <w:tc>
          <w:tcPr>
            <w:tcW w:w="1559" w:type="dxa"/>
            <w:tcBorders>
              <w:bottom w:val="single" w:sz="4" w:space="0" w:color="auto"/>
            </w:tcBorders>
            <w:shd w:val="clear" w:color="auto" w:fill="538135" w:themeFill="accent6" w:themeFillShade="BF"/>
          </w:tcPr>
          <w:p w:rsidR="001023CF" w:rsidRPr="00A209C6" w:rsidRDefault="001023CF" w:rsidP="001023CF">
            <w:pPr>
              <w:pStyle w:val="NoSpacing"/>
            </w:pPr>
            <w:r>
              <w:t>2, 4</w:t>
            </w:r>
          </w:p>
        </w:tc>
      </w:tr>
      <w:tr w:rsidR="001023CF" w:rsidRPr="00A209C6" w:rsidTr="001023CF">
        <w:tc>
          <w:tcPr>
            <w:tcW w:w="7513" w:type="dxa"/>
            <w:tcBorders>
              <w:bottom w:val="single" w:sz="4" w:space="0" w:color="auto"/>
            </w:tcBorders>
            <w:shd w:val="clear" w:color="auto" w:fill="538135" w:themeFill="accent6" w:themeFillShade="BF"/>
          </w:tcPr>
          <w:p w:rsidR="001023CF" w:rsidRDefault="001023CF" w:rsidP="001023CF">
            <w:pPr>
              <w:pStyle w:val="NoSpacing"/>
            </w:pPr>
            <w:r>
              <w:t>Introduction to Integrated Working (early help assessment/lead professional/information sharing)</w:t>
            </w:r>
          </w:p>
        </w:tc>
        <w:tc>
          <w:tcPr>
            <w:tcW w:w="1559" w:type="dxa"/>
            <w:tcBorders>
              <w:bottom w:val="single" w:sz="4" w:space="0" w:color="auto"/>
            </w:tcBorders>
            <w:shd w:val="clear" w:color="auto" w:fill="538135" w:themeFill="accent6" w:themeFillShade="BF"/>
          </w:tcPr>
          <w:p w:rsidR="001023CF" w:rsidRDefault="001023CF" w:rsidP="001023CF">
            <w:pPr>
              <w:pStyle w:val="NoSpacing"/>
            </w:pPr>
          </w:p>
          <w:p w:rsidR="001023CF" w:rsidRDefault="001023CF" w:rsidP="001023CF">
            <w:pPr>
              <w:pStyle w:val="NoSpacing"/>
            </w:pPr>
            <w:r>
              <w:t>2, 4</w:t>
            </w:r>
          </w:p>
        </w:tc>
      </w:tr>
      <w:tr w:rsidR="001023CF" w:rsidRPr="00A209C6" w:rsidTr="001023CF">
        <w:tc>
          <w:tcPr>
            <w:tcW w:w="7513" w:type="dxa"/>
            <w:tcBorders>
              <w:bottom w:val="single" w:sz="4" w:space="0" w:color="auto"/>
            </w:tcBorders>
            <w:shd w:val="clear" w:color="auto" w:fill="9CC2E5" w:themeFill="accent1" w:themeFillTint="99"/>
          </w:tcPr>
          <w:p w:rsidR="001023CF" w:rsidRPr="007212B4" w:rsidRDefault="001023CF" w:rsidP="001023CF">
            <w:pPr>
              <w:pStyle w:val="NoSpacing"/>
              <w:rPr>
                <w:b/>
              </w:rPr>
            </w:pPr>
            <w:r>
              <w:rPr>
                <w:b/>
              </w:rPr>
              <w:t>2020/21</w:t>
            </w:r>
          </w:p>
        </w:tc>
        <w:tc>
          <w:tcPr>
            <w:tcW w:w="1559" w:type="dxa"/>
            <w:tcBorders>
              <w:bottom w:val="single" w:sz="4" w:space="0" w:color="auto"/>
            </w:tcBorders>
            <w:shd w:val="clear" w:color="auto" w:fill="9CC2E5" w:themeFill="accent1" w:themeFillTint="99"/>
          </w:tcPr>
          <w:p w:rsidR="001023CF" w:rsidRPr="00A209C6" w:rsidRDefault="001023CF" w:rsidP="001023CF">
            <w:pPr>
              <w:pStyle w:val="NoSpacing"/>
            </w:pPr>
          </w:p>
        </w:tc>
      </w:tr>
      <w:tr w:rsidR="001023CF" w:rsidRPr="00A209C6" w:rsidTr="001023CF">
        <w:trPr>
          <w:trHeight w:val="311"/>
        </w:trPr>
        <w:tc>
          <w:tcPr>
            <w:tcW w:w="7513" w:type="dxa"/>
            <w:shd w:val="clear" w:color="auto" w:fill="9CC2E5" w:themeFill="accent1" w:themeFillTint="99"/>
          </w:tcPr>
          <w:p w:rsidR="001023CF" w:rsidRPr="00A209C6" w:rsidRDefault="001023CF" w:rsidP="001023CF">
            <w:pPr>
              <w:pStyle w:val="NoSpacing"/>
            </w:pPr>
            <w:r>
              <w:t>Friends Against Scams</w:t>
            </w:r>
          </w:p>
        </w:tc>
        <w:tc>
          <w:tcPr>
            <w:tcW w:w="1559" w:type="dxa"/>
            <w:shd w:val="clear" w:color="auto" w:fill="9CC2E5" w:themeFill="accent1" w:themeFillTint="99"/>
          </w:tcPr>
          <w:p w:rsidR="001023CF" w:rsidRPr="00A209C6" w:rsidRDefault="001023CF" w:rsidP="001023CF">
            <w:pPr>
              <w:pStyle w:val="NoSpacing"/>
            </w:pPr>
            <w:r>
              <w:t>All</w:t>
            </w:r>
          </w:p>
        </w:tc>
      </w:tr>
      <w:tr w:rsidR="001023CF" w:rsidRPr="00A209C6" w:rsidTr="001023CF">
        <w:trPr>
          <w:trHeight w:val="311"/>
        </w:trPr>
        <w:tc>
          <w:tcPr>
            <w:tcW w:w="7513" w:type="dxa"/>
            <w:shd w:val="clear" w:color="auto" w:fill="9CC2E5" w:themeFill="accent1" w:themeFillTint="99"/>
          </w:tcPr>
          <w:p w:rsidR="001023CF" w:rsidRPr="00A209C6" w:rsidRDefault="001023CF" w:rsidP="001023CF">
            <w:pPr>
              <w:pStyle w:val="NoSpacing"/>
            </w:pPr>
            <w:r>
              <w:t>Awareness of Domestic Violence and Abuse</w:t>
            </w:r>
          </w:p>
        </w:tc>
        <w:tc>
          <w:tcPr>
            <w:tcW w:w="1559" w:type="dxa"/>
            <w:shd w:val="clear" w:color="auto" w:fill="9CC2E5" w:themeFill="accent1" w:themeFillTint="99"/>
          </w:tcPr>
          <w:p w:rsidR="001023CF" w:rsidRPr="00A209C6" w:rsidRDefault="001023CF" w:rsidP="001023CF">
            <w:pPr>
              <w:pStyle w:val="NoSpacing"/>
            </w:pPr>
            <w:r>
              <w:t>All</w:t>
            </w:r>
          </w:p>
        </w:tc>
      </w:tr>
      <w:tr w:rsidR="001023CF" w:rsidRPr="00A209C6" w:rsidTr="001023CF">
        <w:trPr>
          <w:trHeight w:val="311"/>
        </w:trPr>
        <w:tc>
          <w:tcPr>
            <w:tcW w:w="7513" w:type="dxa"/>
            <w:shd w:val="clear" w:color="auto" w:fill="9CC2E5" w:themeFill="accent1" w:themeFillTint="99"/>
          </w:tcPr>
          <w:p w:rsidR="001023CF" w:rsidRPr="00A209C6" w:rsidRDefault="001023CF" w:rsidP="001023CF">
            <w:pPr>
              <w:pStyle w:val="NoSpacing"/>
            </w:pPr>
            <w:r>
              <w:t>Basic Awareness of Child &amp; Adult Sexual Exploitation</w:t>
            </w:r>
          </w:p>
        </w:tc>
        <w:tc>
          <w:tcPr>
            <w:tcW w:w="1559" w:type="dxa"/>
            <w:shd w:val="clear" w:color="auto" w:fill="9CC2E5" w:themeFill="accent1" w:themeFillTint="99"/>
          </w:tcPr>
          <w:p w:rsidR="001023CF" w:rsidRPr="00A209C6" w:rsidRDefault="001023CF" w:rsidP="001023CF">
            <w:pPr>
              <w:pStyle w:val="NoSpacing"/>
            </w:pPr>
            <w:r>
              <w:t>1, 3</w:t>
            </w:r>
          </w:p>
        </w:tc>
      </w:tr>
      <w:tr w:rsidR="001023CF" w:rsidRPr="00A209C6" w:rsidTr="001023CF">
        <w:tc>
          <w:tcPr>
            <w:tcW w:w="7513" w:type="dxa"/>
            <w:shd w:val="clear" w:color="auto" w:fill="9CC2E5" w:themeFill="accent1" w:themeFillTint="99"/>
          </w:tcPr>
          <w:p w:rsidR="001023CF" w:rsidRPr="00A209C6" w:rsidRDefault="001023CF" w:rsidP="001023CF">
            <w:pPr>
              <w:pStyle w:val="NoSpacing"/>
            </w:pPr>
            <w:r>
              <w:t>Safeguarding Children from Abuse by Sexual Exploitation</w:t>
            </w:r>
          </w:p>
        </w:tc>
        <w:tc>
          <w:tcPr>
            <w:tcW w:w="1559" w:type="dxa"/>
            <w:shd w:val="clear" w:color="auto" w:fill="9CC2E5" w:themeFill="accent1" w:themeFillTint="99"/>
          </w:tcPr>
          <w:p w:rsidR="001023CF" w:rsidRPr="00A209C6" w:rsidRDefault="001023CF" w:rsidP="001023CF">
            <w:pPr>
              <w:pStyle w:val="NoSpacing"/>
            </w:pPr>
            <w:r>
              <w:t>2, 4</w:t>
            </w:r>
          </w:p>
        </w:tc>
      </w:tr>
      <w:tr w:rsidR="001023CF" w:rsidRPr="00A209C6" w:rsidTr="001023CF">
        <w:trPr>
          <w:trHeight w:val="267"/>
        </w:trPr>
        <w:tc>
          <w:tcPr>
            <w:tcW w:w="7513" w:type="dxa"/>
            <w:tcBorders>
              <w:bottom w:val="single" w:sz="4" w:space="0" w:color="auto"/>
            </w:tcBorders>
            <w:shd w:val="clear" w:color="auto" w:fill="9CC2E5" w:themeFill="accent1" w:themeFillTint="99"/>
          </w:tcPr>
          <w:p w:rsidR="001023CF" w:rsidRPr="00155A9B" w:rsidRDefault="001023CF" w:rsidP="001023CF">
            <w:pPr>
              <w:pStyle w:val="NoSpacing"/>
            </w:pPr>
            <w:r>
              <w:t>Safeguarding and Leadership</w:t>
            </w:r>
          </w:p>
        </w:tc>
        <w:tc>
          <w:tcPr>
            <w:tcW w:w="1559" w:type="dxa"/>
            <w:tcBorders>
              <w:bottom w:val="single" w:sz="4" w:space="0" w:color="auto"/>
            </w:tcBorders>
            <w:shd w:val="clear" w:color="auto" w:fill="9CC2E5" w:themeFill="accent1" w:themeFillTint="99"/>
          </w:tcPr>
          <w:p w:rsidR="001023CF" w:rsidRPr="00A209C6" w:rsidRDefault="001023CF" w:rsidP="001023CF">
            <w:pPr>
              <w:pStyle w:val="NoSpacing"/>
            </w:pPr>
            <w:r>
              <w:t>3, 4</w:t>
            </w:r>
          </w:p>
        </w:tc>
      </w:tr>
      <w:tr w:rsidR="001023CF" w:rsidRPr="00A209C6" w:rsidTr="001023CF">
        <w:trPr>
          <w:trHeight w:val="267"/>
        </w:trPr>
        <w:tc>
          <w:tcPr>
            <w:tcW w:w="7513" w:type="dxa"/>
            <w:tcBorders>
              <w:bottom w:val="single" w:sz="4" w:space="0" w:color="auto"/>
            </w:tcBorders>
            <w:shd w:val="clear" w:color="auto" w:fill="2E74B5" w:themeFill="accent1" w:themeFillShade="BF"/>
          </w:tcPr>
          <w:p w:rsidR="001023CF" w:rsidRPr="007212B4" w:rsidRDefault="001023CF" w:rsidP="001023CF">
            <w:pPr>
              <w:pStyle w:val="NoSpacing"/>
              <w:rPr>
                <w:b/>
              </w:rPr>
            </w:pPr>
            <w:r>
              <w:rPr>
                <w:b/>
              </w:rPr>
              <w:t>2021/22</w:t>
            </w:r>
          </w:p>
        </w:tc>
        <w:tc>
          <w:tcPr>
            <w:tcW w:w="1559" w:type="dxa"/>
            <w:tcBorders>
              <w:bottom w:val="single" w:sz="4" w:space="0" w:color="auto"/>
            </w:tcBorders>
            <w:shd w:val="clear" w:color="auto" w:fill="2E74B5" w:themeFill="accent1" w:themeFillShade="BF"/>
          </w:tcPr>
          <w:p w:rsidR="001023CF" w:rsidRPr="00A209C6" w:rsidRDefault="001023CF" w:rsidP="001023CF">
            <w:pPr>
              <w:pStyle w:val="NoSpacing"/>
            </w:pPr>
          </w:p>
        </w:tc>
      </w:tr>
      <w:tr w:rsidR="001023CF" w:rsidRPr="00A209C6" w:rsidTr="001023CF">
        <w:trPr>
          <w:trHeight w:val="267"/>
        </w:trPr>
        <w:tc>
          <w:tcPr>
            <w:tcW w:w="7513" w:type="dxa"/>
            <w:shd w:val="clear" w:color="auto" w:fill="2E74B5" w:themeFill="accent1" w:themeFillShade="BF"/>
          </w:tcPr>
          <w:p w:rsidR="001023CF" w:rsidRPr="00A209C6" w:rsidRDefault="001023CF" w:rsidP="001023CF">
            <w:pPr>
              <w:pStyle w:val="NoSpacing"/>
            </w:pPr>
            <w:r>
              <w:t>Understanding Pathways to Extremism and the Prevent Programme</w:t>
            </w:r>
          </w:p>
        </w:tc>
        <w:tc>
          <w:tcPr>
            <w:tcW w:w="1559" w:type="dxa"/>
            <w:shd w:val="clear" w:color="auto" w:fill="2E74B5" w:themeFill="accent1" w:themeFillShade="BF"/>
          </w:tcPr>
          <w:p w:rsidR="001023CF" w:rsidRPr="00A209C6" w:rsidRDefault="001023CF" w:rsidP="001023CF">
            <w:pPr>
              <w:pStyle w:val="NoSpacing"/>
            </w:pPr>
            <w:r>
              <w:t>All</w:t>
            </w:r>
          </w:p>
        </w:tc>
      </w:tr>
      <w:tr w:rsidR="001023CF" w:rsidRPr="00A209C6" w:rsidTr="001023CF">
        <w:trPr>
          <w:trHeight w:val="267"/>
        </w:trPr>
        <w:tc>
          <w:tcPr>
            <w:tcW w:w="7513" w:type="dxa"/>
            <w:shd w:val="clear" w:color="auto" w:fill="2E74B5" w:themeFill="accent1" w:themeFillShade="BF"/>
          </w:tcPr>
          <w:p w:rsidR="001023CF" w:rsidRPr="00A209C6" w:rsidRDefault="001023CF" w:rsidP="001023CF">
            <w:pPr>
              <w:pStyle w:val="NoSpacing"/>
            </w:pPr>
            <w:r>
              <w:t>Trafficking, Exploitation &amp; Modern Slavery</w:t>
            </w:r>
          </w:p>
        </w:tc>
        <w:tc>
          <w:tcPr>
            <w:tcW w:w="1559" w:type="dxa"/>
            <w:shd w:val="clear" w:color="auto" w:fill="2E74B5" w:themeFill="accent1" w:themeFillShade="BF"/>
          </w:tcPr>
          <w:p w:rsidR="001023CF" w:rsidRPr="00A209C6" w:rsidRDefault="001023CF" w:rsidP="001023CF">
            <w:pPr>
              <w:pStyle w:val="NoSpacing"/>
            </w:pPr>
            <w:r>
              <w:t>All</w:t>
            </w:r>
          </w:p>
        </w:tc>
      </w:tr>
      <w:tr w:rsidR="001023CF" w:rsidRPr="00A209C6" w:rsidTr="001023CF">
        <w:trPr>
          <w:trHeight w:val="267"/>
        </w:trPr>
        <w:tc>
          <w:tcPr>
            <w:tcW w:w="7513" w:type="dxa"/>
            <w:shd w:val="clear" w:color="auto" w:fill="2E74B5" w:themeFill="accent1" w:themeFillShade="BF"/>
          </w:tcPr>
          <w:p w:rsidR="001023CF" w:rsidRPr="00A209C6" w:rsidRDefault="001023CF" w:rsidP="001023CF">
            <w:pPr>
              <w:pStyle w:val="NoSpacing"/>
            </w:pPr>
            <w:r>
              <w:t>Introduction to FGM, Forced Marriage, Spirit Possession &amp; Honour Based Violence</w:t>
            </w:r>
          </w:p>
        </w:tc>
        <w:tc>
          <w:tcPr>
            <w:tcW w:w="1559" w:type="dxa"/>
            <w:shd w:val="clear" w:color="auto" w:fill="2E74B5" w:themeFill="accent1" w:themeFillShade="BF"/>
          </w:tcPr>
          <w:p w:rsidR="001023CF" w:rsidRPr="00A209C6" w:rsidRDefault="001023CF" w:rsidP="001023CF">
            <w:pPr>
              <w:pStyle w:val="NoSpacing"/>
            </w:pPr>
            <w:r>
              <w:t>2, 4</w:t>
            </w:r>
          </w:p>
        </w:tc>
      </w:tr>
      <w:tr w:rsidR="001023CF" w:rsidRPr="00A209C6" w:rsidTr="001023CF">
        <w:trPr>
          <w:trHeight w:val="70"/>
        </w:trPr>
        <w:tc>
          <w:tcPr>
            <w:tcW w:w="7513" w:type="dxa"/>
            <w:shd w:val="clear" w:color="auto" w:fill="2E74B5" w:themeFill="accent1" w:themeFillShade="BF"/>
          </w:tcPr>
          <w:p w:rsidR="001023CF" w:rsidRPr="00A209C6" w:rsidRDefault="001023CF" w:rsidP="001023CF">
            <w:pPr>
              <w:pStyle w:val="NoSpacing"/>
            </w:pPr>
            <w:r>
              <w:t>LSC</w:t>
            </w:r>
            <w:r w:rsidR="00513C16">
              <w:t>P</w:t>
            </w:r>
            <w:r>
              <w:t xml:space="preserve"> Pre-Birth Protocol</w:t>
            </w:r>
          </w:p>
        </w:tc>
        <w:tc>
          <w:tcPr>
            <w:tcW w:w="1559" w:type="dxa"/>
            <w:shd w:val="clear" w:color="auto" w:fill="2E74B5" w:themeFill="accent1" w:themeFillShade="BF"/>
          </w:tcPr>
          <w:p w:rsidR="001023CF" w:rsidRPr="00A209C6" w:rsidRDefault="001023CF" w:rsidP="001023CF">
            <w:pPr>
              <w:pStyle w:val="NoSpacing"/>
            </w:pPr>
            <w:r>
              <w:t>2, 4</w:t>
            </w:r>
          </w:p>
        </w:tc>
      </w:tr>
      <w:tr w:rsidR="001023CF" w:rsidRPr="00A209C6" w:rsidTr="001023CF">
        <w:trPr>
          <w:trHeight w:val="70"/>
        </w:trPr>
        <w:tc>
          <w:tcPr>
            <w:tcW w:w="7513" w:type="dxa"/>
            <w:tcBorders>
              <w:bottom w:val="single" w:sz="4" w:space="0" w:color="auto"/>
            </w:tcBorders>
            <w:shd w:val="clear" w:color="auto" w:fill="2E74B5" w:themeFill="accent1" w:themeFillShade="BF"/>
          </w:tcPr>
          <w:p w:rsidR="001023CF" w:rsidRPr="00155A9B" w:rsidRDefault="001023CF" w:rsidP="001023CF">
            <w:pPr>
              <w:pStyle w:val="NoSpacing"/>
            </w:pPr>
            <w:r>
              <w:t>LSC</w:t>
            </w:r>
            <w:r w:rsidR="00513C16">
              <w:t>P</w:t>
            </w:r>
            <w:r>
              <w:t xml:space="preserve"> Mobile Families Guidance</w:t>
            </w:r>
          </w:p>
        </w:tc>
        <w:tc>
          <w:tcPr>
            <w:tcW w:w="1559" w:type="dxa"/>
            <w:tcBorders>
              <w:bottom w:val="single" w:sz="4" w:space="0" w:color="auto"/>
            </w:tcBorders>
            <w:shd w:val="clear" w:color="auto" w:fill="2E74B5" w:themeFill="accent1" w:themeFillShade="BF"/>
          </w:tcPr>
          <w:p w:rsidR="001023CF" w:rsidRPr="00A209C6" w:rsidRDefault="001023CF" w:rsidP="001023CF">
            <w:pPr>
              <w:pStyle w:val="NoSpacing"/>
            </w:pPr>
            <w:r>
              <w:t>2, 4</w:t>
            </w:r>
          </w:p>
        </w:tc>
      </w:tr>
      <w:tr w:rsidR="001023CF" w:rsidRPr="00A209C6" w:rsidTr="001023CF">
        <w:trPr>
          <w:trHeight w:val="70"/>
        </w:trPr>
        <w:tc>
          <w:tcPr>
            <w:tcW w:w="7513" w:type="dxa"/>
            <w:tcBorders>
              <w:bottom w:val="single" w:sz="4" w:space="0" w:color="auto"/>
            </w:tcBorders>
            <w:shd w:val="clear" w:color="auto" w:fill="FFE599" w:themeFill="accent4" w:themeFillTint="66"/>
          </w:tcPr>
          <w:p w:rsidR="001023CF" w:rsidRPr="007212B4" w:rsidRDefault="001023CF" w:rsidP="001023CF">
            <w:pPr>
              <w:pStyle w:val="NoSpacing"/>
              <w:rPr>
                <w:b/>
              </w:rPr>
            </w:pPr>
            <w:r>
              <w:rPr>
                <w:b/>
              </w:rPr>
              <w:t>2022/23</w:t>
            </w:r>
          </w:p>
        </w:tc>
        <w:tc>
          <w:tcPr>
            <w:tcW w:w="1559" w:type="dxa"/>
            <w:tcBorders>
              <w:bottom w:val="single" w:sz="4" w:space="0" w:color="auto"/>
            </w:tcBorders>
            <w:shd w:val="clear" w:color="auto" w:fill="FFE599" w:themeFill="accent4" w:themeFillTint="66"/>
          </w:tcPr>
          <w:p w:rsidR="001023CF" w:rsidRPr="00A209C6" w:rsidRDefault="001023CF" w:rsidP="001023CF">
            <w:pPr>
              <w:pStyle w:val="NoSpacing"/>
            </w:pPr>
          </w:p>
        </w:tc>
      </w:tr>
      <w:tr w:rsidR="001023CF" w:rsidRPr="00A209C6" w:rsidTr="001023CF">
        <w:trPr>
          <w:trHeight w:val="70"/>
        </w:trPr>
        <w:tc>
          <w:tcPr>
            <w:tcW w:w="7513" w:type="dxa"/>
            <w:shd w:val="clear" w:color="auto" w:fill="FFE599" w:themeFill="accent4" w:themeFillTint="66"/>
          </w:tcPr>
          <w:p w:rsidR="001023CF" w:rsidRPr="00A209C6" w:rsidRDefault="001023CF" w:rsidP="001023CF">
            <w:pPr>
              <w:pStyle w:val="NoSpacing"/>
            </w:pPr>
            <w:r>
              <w:t>Mental Capacity Act</w:t>
            </w:r>
          </w:p>
        </w:tc>
        <w:tc>
          <w:tcPr>
            <w:tcW w:w="1559" w:type="dxa"/>
            <w:shd w:val="clear" w:color="auto" w:fill="FFE599" w:themeFill="accent4" w:themeFillTint="66"/>
          </w:tcPr>
          <w:p w:rsidR="001023CF" w:rsidRPr="00A209C6" w:rsidRDefault="001023CF" w:rsidP="001023CF">
            <w:pPr>
              <w:pStyle w:val="NoSpacing"/>
            </w:pPr>
            <w:r>
              <w:t>All</w:t>
            </w:r>
          </w:p>
        </w:tc>
      </w:tr>
      <w:tr w:rsidR="001023CF" w:rsidRPr="00A209C6" w:rsidTr="001023CF">
        <w:trPr>
          <w:trHeight w:val="70"/>
        </w:trPr>
        <w:tc>
          <w:tcPr>
            <w:tcW w:w="7513" w:type="dxa"/>
            <w:shd w:val="clear" w:color="auto" w:fill="FFE599" w:themeFill="accent4" w:themeFillTint="66"/>
          </w:tcPr>
          <w:p w:rsidR="001023CF" w:rsidRPr="00A209C6" w:rsidRDefault="001023CF" w:rsidP="001023CF">
            <w:pPr>
              <w:pStyle w:val="NoSpacing"/>
            </w:pPr>
            <w:r>
              <w:t>Hate Crime</w:t>
            </w:r>
          </w:p>
        </w:tc>
        <w:tc>
          <w:tcPr>
            <w:tcW w:w="1559" w:type="dxa"/>
            <w:shd w:val="clear" w:color="auto" w:fill="FFE599" w:themeFill="accent4" w:themeFillTint="66"/>
          </w:tcPr>
          <w:p w:rsidR="001023CF" w:rsidRPr="00A209C6" w:rsidRDefault="001023CF" w:rsidP="001023CF">
            <w:pPr>
              <w:pStyle w:val="NoSpacing"/>
            </w:pPr>
            <w:r>
              <w:t>All</w:t>
            </w:r>
          </w:p>
        </w:tc>
      </w:tr>
      <w:tr w:rsidR="001023CF" w:rsidRPr="00A209C6" w:rsidTr="001023CF">
        <w:trPr>
          <w:trHeight w:val="70"/>
        </w:trPr>
        <w:tc>
          <w:tcPr>
            <w:tcW w:w="7513" w:type="dxa"/>
            <w:shd w:val="clear" w:color="auto" w:fill="FFE599" w:themeFill="accent4" w:themeFillTint="66"/>
          </w:tcPr>
          <w:p w:rsidR="001023CF" w:rsidRPr="00A209C6" w:rsidRDefault="001023CF" w:rsidP="001023CF">
            <w:pPr>
              <w:pStyle w:val="NoSpacing"/>
            </w:pPr>
            <w:r>
              <w:t>Deprivation of Liberty Safeguards</w:t>
            </w:r>
          </w:p>
        </w:tc>
        <w:tc>
          <w:tcPr>
            <w:tcW w:w="1559" w:type="dxa"/>
            <w:shd w:val="clear" w:color="auto" w:fill="FFE599" w:themeFill="accent4" w:themeFillTint="66"/>
          </w:tcPr>
          <w:p w:rsidR="001023CF" w:rsidRPr="00A209C6" w:rsidRDefault="001023CF" w:rsidP="001023CF">
            <w:pPr>
              <w:pStyle w:val="NoSpacing"/>
            </w:pPr>
            <w:r>
              <w:t>2, 4</w:t>
            </w:r>
          </w:p>
        </w:tc>
      </w:tr>
      <w:tr w:rsidR="001023CF" w:rsidRPr="00A209C6" w:rsidTr="001023CF">
        <w:trPr>
          <w:trHeight w:val="70"/>
        </w:trPr>
        <w:tc>
          <w:tcPr>
            <w:tcW w:w="7513" w:type="dxa"/>
            <w:shd w:val="clear" w:color="auto" w:fill="FFE599" w:themeFill="accent4" w:themeFillTint="66"/>
          </w:tcPr>
          <w:p w:rsidR="001023CF" w:rsidRPr="00A209C6" w:rsidRDefault="001023CF" w:rsidP="001023CF">
            <w:pPr>
              <w:pStyle w:val="NoSpacing"/>
            </w:pPr>
            <w:r>
              <w:t>Hidden Harm</w:t>
            </w:r>
          </w:p>
        </w:tc>
        <w:tc>
          <w:tcPr>
            <w:tcW w:w="1559" w:type="dxa"/>
            <w:shd w:val="clear" w:color="auto" w:fill="FFE599" w:themeFill="accent4" w:themeFillTint="66"/>
          </w:tcPr>
          <w:p w:rsidR="001023CF" w:rsidRPr="00A209C6" w:rsidRDefault="001023CF" w:rsidP="001023CF">
            <w:pPr>
              <w:pStyle w:val="NoSpacing"/>
            </w:pPr>
            <w:r>
              <w:t>2, 4</w:t>
            </w:r>
          </w:p>
        </w:tc>
      </w:tr>
      <w:tr w:rsidR="001023CF" w:rsidRPr="00A209C6" w:rsidTr="001023CF">
        <w:trPr>
          <w:trHeight w:val="70"/>
        </w:trPr>
        <w:tc>
          <w:tcPr>
            <w:tcW w:w="7513" w:type="dxa"/>
            <w:shd w:val="clear" w:color="auto" w:fill="FFE599" w:themeFill="accent4" w:themeFillTint="66"/>
          </w:tcPr>
          <w:p w:rsidR="001023CF" w:rsidRPr="00A209C6" w:rsidRDefault="001023CF" w:rsidP="001023CF">
            <w:pPr>
              <w:pStyle w:val="NoSpacing"/>
            </w:pPr>
            <w:r w:rsidRPr="00A209C6">
              <w:t xml:space="preserve"> </w:t>
            </w:r>
            <w:r>
              <w:t>Self-Harm and Suicidal Thoughts in Children &amp; Young People</w:t>
            </w:r>
          </w:p>
        </w:tc>
        <w:tc>
          <w:tcPr>
            <w:tcW w:w="1559" w:type="dxa"/>
            <w:shd w:val="clear" w:color="auto" w:fill="FFE599" w:themeFill="accent4" w:themeFillTint="66"/>
          </w:tcPr>
          <w:p w:rsidR="001023CF" w:rsidRPr="00A209C6" w:rsidRDefault="001023CF" w:rsidP="001023CF">
            <w:pPr>
              <w:pStyle w:val="NoSpacing"/>
            </w:pPr>
            <w:r>
              <w:t>2, 4</w:t>
            </w:r>
          </w:p>
        </w:tc>
      </w:tr>
    </w:tbl>
    <w:p w:rsidR="007933C2" w:rsidRDefault="007933C2" w:rsidP="00937220"/>
    <w:p w:rsidR="003E03C0" w:rsidRPr="00A223D4" w:rsidRDefault="003E03C0" w:rsidP="007D03B3">
      <w:pPr>
        <w:jc w:val="both"/>
      </w:pPr>
      <w:r>
        <w:rPr>
          <w:b/>
        </w:rPr>
        <w:t xml:space="preserve">Elected Members: </w:t>
      </w:r>
      <w:r>
        <w:t>All elected members will be offered safeguarding training when they are elected, as part of the induction process. They will also be required to complete the e-learning induction module ‘Introduction to Safeguarding Everyone in Lincolnshire’ during their first year in office. Elected Members will be offered opportunities to increase their safeguarding awareness through e-learning modules and thematic training offered annually as part of Reserved Member Days.</w:t>
      </w:r>
    </w:p>
    <w:p w:rsidR="001023CF" w:rsidRDefault="001023CF" w:rsidP="007D03B3">
      <w:pPr>
        <w:jc w:val="both"/>
      </w:pPr>
      <w:r>
        <w:rPr>
          <w:b/>
        </w:rPr>
        <w:t xml:space="preserve">Staff without IT access: </w:t>
      </w:r>
      <w:r>
        <w:t>All staff without IT access will need to attend safeguarding briefing sessions. The briefing will cover general safeguarding principles, personal responsibilities and who to contact with any concerns.</w:t>
      </w:r>
    </w:p>
    <w:p w:rsidR="00DD5F45" w:rsidRDefault="001023CF" w:rsidP="007D03B3">
      <w:pPr>
        <w:jc w:val="both"/>
      </w:pPr>
      <w:r>
        <w:rPr>
          <w:b/>
        </w:rPr>
        <w:t xml:space="preserve">Face to Face Training: </w:t>
      </w:r>
      <w:r w:rsidR="00BB4C85">
        <w:t xml:space="preserve">Certain roles, mainly those in training group 4, will </w:t>
      </w:r>
      <w:r>
        <w:t>require more in-depth, face-to-face training. This will be a decision for line managers and service managers in relevant departments</w:t>
      </w:r>
      <w:r w:rsidR="00BB4C85">
        <w:t xml:space="preserve"> e.g. Public Protection, Homelessness, Housing and Wellbeing</w:t>
      </w:r>
      <w:r>
        <w:t>. Below is a list of available training.</w:t>
      </w:r>
      <w:r w:rsidR="00BB4C85">
        <w:t xml:space="preserve"> Please speak to your line manager if you feel any of these modules may be beneficial for you.</w:t>
      </w:r>
    </w:p>
    <w:tbl>
      <w:tblPr>
        <w:tblStyle w:val="TableGrid"/>
        <w:tblW w:w="0" w:type="auto"/>
        <w:tblLook w:val="04A0" w:firstRow="1" w:lastRow="0" w:firstColumn="1" w:lastColumn="0" w:noHBand="0" w:noVBand="1"/>
      </w:tblPr>
      <w:tblGrid>
        <w:gridCol w:w="8359"/>
        <w:gridCol w:w="657"/>
      </w:tblGrid>
      <w:tr w:rsidR="00DD5F45" w:rsidTr="00DD5F45">
        <w:tc>
          <w:tcPr>
            <w:tcW w:w="8359" w:type="dxa"/>
          </w:tcPr>
          <w:p w:rsidR="00DD5F45" w:rsidRPr="00DD5F45" w:rsidRDefault="00DD5F45" w:rsidP="00937220">
            <w:r>
              <w:rPr>
                <w:b/>
              </w:rPr>
              <w:t>Face-to-Face Training</w:t>
            </w:r>
          </w:p>
        </w:tc>
        <w:tc>
          <w:tcPr>
            <w:tcW w:w="657" w:type="dxa"/>
          </w:tcPr>
          <w:p w:rsidR="00DD5F45" w:rsidRPr="00DD5F45" w:rsidRDefault="00DD5F45" w:rsidP="00937220">
            <w:pPr>
              <w:rPr>
                <w:b/>
              </w:rPr>
            </w:pPr>
            <w:r w:rsidRPr="00DD5F45">
              <w:rPr>
                <w:b/>
              </w:rPr>
              <w:t>Days</w:t>
            </w:r>
          </w:p>
        </w:tc>
      </w:tr>
      <w:tr w:rsidR="00BB4C85" w:rsidTr="00DD5F45">
        <w:tc>
          <w:tcPr>
            <w:tcW w:w="8359" w:type="dxa"/>
          </w:tcPr>
          <w:p w:rsidR="00BB4C85" w:rsidRDefault="00BB4C85" w:rsidP="00937220">
            <w:r>
              <w:t xml:space="preserve">Inter-Agency Safeguarding Children and Young People (there is an e-learning refresher module to complete 2 years after this course ‘Safeguarding </w:t>
            </w:r>
            <w:r w:rsidR="00DD5F45">
              <w:t xml:space="preserve">Children </w:t>
            </w:r>
            <w:r>
              <w:t>Refresher’)</w:t>
            </w:r>
          </w:p>
        </w:tc>
        <w:tc>
          <w:tcPr>
            <w:tcW w:w="657" w:type="dxa"/>
          </w:tcPr>
          <w:p w:rsidR="00BB4C85" w:rsidRDefault="00BB4C85" w:rsidP="00DD5F45">
            <w:pPr>
              <w:pStyle w:val="NoSpacing"/>
            </w:pPr>
          </w:p>
          <w:p w:rsidR="00BB4C85" w:rsidRDefault="00DD5F45" w:rsidP="00937220">
            <w:r>
              <w:t>2</w:t>
            </w:r>
          </w:p>
        </w:tc>
      </w:tr>
      <w:tr w:rsidR="00BB4C85" w:rsidTr="00DD5F45">
        <w:tc>
          <w:tcPr>
            <w:tcW w:w="8359" w:type="dxa"/>
          </w:tcPr>
          <w:p w:rsidR="00BB4C85" w:rsidRDefault="009A52D2" w:rsidP="00937220">
            <w:r>
              <w:t>Safer Workforce (Safer Recruitment) Group 3 &amp; 4</w:t>
            </w:r>
          </w:p>
        </w:tc>
        <w:tc>
          <w:tcPr>
            <w:tcW w:w="657" w:type="dxa"/>
          </w:tcPr>
          <w:p w:rsidR="00BB4C85" w:rsidRDefault="00DD5F45" w:rsidP="00937220">
            <w:r>
              <w:t>1</w:t>
            </w:r>
          </w:p>
        </w:tc>
      </w:tr>
      <w:tr w:rsidR="00BB4C85" w:rsidTr="00DD5F45">
        <w:tc>
          <w:tcPr>
            <w:tcW w:w="8359" w:type="dxa"/>
          </w:tcPr>
          <w:p w:rsidR="00BB4C85" w:rsidRDefault="009A52D2" w:rsidP="00937220">
            <w:r>
              <w:t>Child Sexual Exploitation</w:t>
            </w:r>
          </w:p>
        </w:tc>
        <w:tc>
          <w:tcPr>
            <w:tcW w:w="657" w:type="dxa"/>
          </w:tcPr>
          <w:p w:rsidR="00BB4C85" w:rsidRDefault="00DD5F45" w:rsidP="00937220">
            <w:r>
              <w:t>1</w:t>
            </w:r>
          </w:p>
        </w:tc>
      </w:tr>
      <w:tr w:rsidR="00BB4C85" w:rsidTr="00DD5F45">
        <w:tc>
          <w:tcPr>
            <w:tcW w:w="8359" w:type="dxa"/>
          </w:tcPr>
          <w:p w:rsidR="00BB4C85" w:rsidRDefault="009A52D2" w:rsidP="00937220">
            <w:r>
              <w:t>Working with Uncooperative and Hostile Families</w:t>
            </w:r>
          </w:p>
        </w:tc>
        <w:tc>
          <w:tcPr>
            <w:tcW w:w="657" w:type="dxa"/>
          </w:tcPr>
          <w:p w:rsidR="00BB4C85" w:rsidRDefault="00DD5F45" w:rsidP="00937220">
            <w:r>
              <w:t>1</w:t>
            </w:r>
          </w:p>
        </w:tc>
      </w:tr>
      <w:tr w:rsidR="00BB4C85" w:rsidTr="00DD5F45">
        <w:tc>
          <w:tcPr>
            <w:tcW w:w="8359" w:type="dxa"/>
          </w:tcPr>
          <w:p w:rsidR="00BB4C85" w:rsidRDefault="009A52D2" w:rsidP="00937220">
            <w:r>
              <w:t>Inter-Agency Safeguarding Adults</w:t>
            </w:r>
          </w:p>
        </w:tc>
        <w:tc>
          <w:tcPr>
            <w:tcW w:w="657" w:type="dxa"/>
          </w:tcPr>
          <w:p w:rsidR="00BB4C85" w:rsidRDefault="00DD5F45" w:rsidP="00937220">
            <w:r>
              <w:t>1</w:t>
            </w:r>
          </w:p>
        </w:tc>
      </w:tr>
      <w:tr w:rsidR="00BB4C85" w:rsidTr="00DD5F45">
        <w:tc>
          <w:tcPr>
            <w:tcW w:w="8359" w:type="dxa"/>
          </w:tcPr>
          <w:p w:rsidR="00BB4C85" w:rsidRDefault="009A52D2" w:rsidP="00937220">
            <w:r>
              <w:t>Domestic Abuse Training</w:t>
            </w:r>
          </w:p>
        </w:tc>
        <w:tc>
          <w:tcPr>
            <w:tcW w:w="657" w:type="dxa"/>
          </w:tcPr>
          <w:p w:rsidR="00BB4C85" w:rsidRDefault="00DD5F45" w:rsidP="00937220">
            <w:r>
              <w:t>1</w:t>
            </w:r>
          </w:p>
        </w:tc>
      </w:tr>
    </w:tbl>
    <w:p w:rsidR="00BB4C85" w:rsidRPr="001023CF" w:rsidRDefault="00BB4C85" w:rsidP="00937220"/>
    <w:p w:rsidR="0068363C" w:rsidRPr="0068363C" w:rsidRDefault="0068363C" w:rsidP="0068363C">
      <w:pPr>
        <w:shd w:val="clear" w:color="auto" w:fill="000000" w:themeFill="text1"/>
        <w:jc w:val="both"/>
        <w:rPr>
          <w:b/>
        </w:rPr>
      </w:pPr>
      <w:r>
        <w:rPr>
          <w:b/>
        </w:rPr>
        <w:t xml:space="preserve">Reporting </w:t>
      </w:r>
      <w:r w:rsidRPr="0068363C">
        <w:rPr>
          <w:b/>
        </w:rPr>
        <w:t>Concerns</w:t>
      </w:r>
    </w:p>
    <w:p w:rsidR="0068363C" w:rsidRDefault="00A209C6" w:rsidP="00EA6F4E">
      <w:pPr>
        <w:jc w:val="both"/>
      </w:pPr>
      <w:r w:rsidRPr="00F57C35">
        <w:t xml:space="preserve">Throughout this policy you will see the ‘jigsaw’ logo. </w:t>
      </w:r>
      <w:r w:rsidRPr="00F57C35">
        <w:rPr>
          <w:b/>
          <w:u w:val="single"/>
        </w:rPr>
        <w:t>To report a concern, you can click on this logo anywhere in the policy or on the intranet.</w:t>
      </w:r>
      <w:r w:rsidR="00F57C35">
        <w:rPr>
          <w:b/>
        </w:rPr>
        <w:t xml:space="preserve"> </w:t>
      </w:r>
      <w:r w:rsidR="009F6D5E" w:rsidRPr="00F57C35">
        <w:t xml:space="preserve">This will enable you to forward your concerns using an </w:t>
      </w:r>
      <w:hyperlink r:id="rId30" w:history="1">
        <w:r w:rsidR="009F6D5E" w:rsidRPr="007D03B3">
          <w:rPr>
            <w:rStyle w:val="Hyperlink"/>
          </w:rPr>
          <w:t>online reporting for</w:t>
        </w:r>
        <w:r w:rsidR="00F57C35" w:rsidRPr="007D03B3">
          <w:rPr>
            <w:rStyle w:val="Hyperlink"/>
          </w:rPr>
          <w:t>m</w:t>
        </w:r>
      </w:hyperlink>
      <w:r w:rsidR="00F57C35">
        <w:t xml:space="preserve"> which must then </w:t>
      </w:r>
      <w:r w:rsidR="009F6D5E" w:rsidRPr="00F57C35">
        <w:t xml:space="preserve">be sent to </w:t>
      </w:r>
      <w:hyperlink r:id="rId31" w:history="1">
        <w:r w:rsidR="00B56811">
          <w:rPr>
            <w:rStyle w:val="Hyperlink"/>
          </w:rPr>
          <w:t>Safeguarding@lincoln.gov.uk</w:t>
        </w:r>
      </w:hyperlink>
      <w:r w:rsidR="00F57C35">
        <w:t xml:space="preserve"> . </w:t>
      </w:r>
      <w:r w:rsidR="007D03B3">
        <w:t>Once your concern has been received, the next steps and appropriate action will be decided.</w:t>
      </w:r>
    </w:p>
    <w:p w:rsidR="009F6D5E" w:rsidRDefault="00C365CD" w:rsidP="009F6D5E">
      <w:pPr>
        <w:jc w:val="center"/>
      </w:pPr>
      <w:r w:rsidRPr="00C365CD">
        <w:rPr>
          <w:rFonts w:ascii="Verdana" w:eastAsia="Times New Roman" w:hAnsi="Verdana" w:cs="Arial"/>
          <w:noProof/>
          <w:lang w:eastAsia="en-GB"/>
        </w:rPr>
        <w:drawing>
          <wp:inline distT="0" distB="0" distL="0" distR="0" wp14:anchorId="602FAAB8" wp14:editId="1FB53760">
            <wp:extent cx="1303782" cy="1236676"/>
            <wp:effectExtent l="0" t="0" r="0" b="1905"/>
            <wp:docPr id="9" name="Picture 9"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9F6D5E" w:rsidRPr="009F6D5E" w:rsidRDefault="009F6D5E" w:rsidP="00EA6F4E">
      <w:pPr>
        <w:jc w:val="both"/>
      </w:pPr>
    </w:p>
    <w:p w:rsidR="0068363C" w:rsidRDefault="009F6D5E" w:rsidP="00EA6F4E">
      <w:pPr>
        <w:jc w:val="both"/>
      </w:pPr>
      <w:r>
        <w:t xml:space="preserve">Alternatively, and for staff without IT access, please </w:t>
      </w:r>
      <w:r w:rsidR="00F57C35">
        <w:t>speak to your supervisor/line manager</w:t>
      </w:r>
      <w:r>
        <w:t xml:space="preserve"> to report a concern.</w:t>
      </w:r>
    </w:p>
    <w:p w:rsidR="009F6D5E" w:rsidRPr="002C46A6" w:rsidRDefault="00574815" w:rsidP="00EA6F4E">
      <w:pPr>
        <w:jc w:val="both"/>
        <w:rPr>
          <w:b/>
        </w:rPr>
      </w:pPr>
      <w:r w:rsidRPr="009915B9">
        <w:rPr>
          <w:b/>
        </w:rPr>
        <w:t xml:space="preserve">If you feel that a child, young </w:t>
      </w:r>
      <w:r w:rsidR="002C46A6">
        <w:rPr>
          <w:b/>
        </w:rPr>
        <w:t xml:space="preserve">person </w:t>
      </w:r>
      <w:r w:rsidRPr="009915B9">
        <w:rPr>
          <w:b/>
        </w:rPr>
        <w:t>or vulnerable adult is at immediate risk of significant harm, then you call the Police on 999. If however you think they are at risk but that risk is not immediate, you must t</w:t>
      </w:r>
      <w:r w:rsidRPr="00392800">
        <w:rPr>
          <w:b/>
        </w:rPr>
        <w:t xml:space="preserve">ake appropriate action, calling 101 if you think a </w:t>
      </w:r>
      <w:r w:rsidRPr="002C46A6">
        <w:rPr>
          <w:b/>
        </w:rPr>
        <w:t>crime has been committed, and by reporting the matter to the LCC C</w:t>
      </w:r>
      <w:r w:rsidR="009915B9" w:rsidRPr="002C46A6">
        <w:rPr>
          <w:b/>
        </w:rPr>
        <w:t xml:space="preserve">ustomer Services Centre (CSC) on </w:t>
      </w:r>
      <w:r w:rsidR="009F6D5E" w:rsidRPr="009915B9">
        <w:rPr>
          <w:b/>
        </w:rPr>
        <w:t xml:space="preserve">01522 782111 </w:t>
      </w:r>
      <w:r w:rsidR="009915B9" w:rsidRPr="009915B9">
        <w:rPr>
          <w:b/>
        </w:rPr>
        <w:t xml:space="preserve">for children, 01522 782155 for adults, </w:t>
      </w:r>
      <w:r w:rsidR="009F6D5E" w:rsidRPr="00566568">
        <w:rPr>
          <w:b/>
        </w:rPr>
        <w:t>or emergency out of hours 01522 782333</w:t>
      </w:r>
      <w:r w:rsidR="009915B9" w:rsidRPr="00392800">
        <w:rPr>
          <w:b/>
        </w:rPr>
        <w:t>.</w:t>
      </w:r>
    </w:p>
    <w:p w:rsidR="009915B9" w:rsidRPr="009915B9" w:rsidRDefault="009915B9" w:rsidP="00EA6F4E">
      <w:pPr>
        <w:jc w:val="both"/>
        <w:rPr>
          <w:b/>
        </w:rPr>
      </w:pPr>
      <w:r w:rsidRPr="00DA6565">
        <w:rPr>
          <w:b/>
        </w:rPr>
        <w:t xml:space="preserve">In all cases you should report the incident to the </w:t>
      </w:r>
      <w:r w:rsidR="00B56811">
        <w:rPr>
          <w:b/>
        </w:rPr>
        <w:t>Lead</w:t>
      </w:r>
      <w:r w:rsidRPr="00DA6565">
        <w:rPr>
          <w:b/>
        </w:rPr>
        <w:t xml:space="preserve"> Safeguarding Officer accordingly.</w:t>
      </w:r>
    </w:p>
    <w:p w:rsidR="009F6D5E" w:rsidRDefault="009F6D5E" w:rsidP="00EA6F4E">
      <w:pPr>
        <w:jc w:val="both"/>
      </w:pPr>
      <w:r>
        <w:t>Customer facing, front line services are most likely to come across safeguarding concerns in their day to day roles and should have an enhanced level o</w:t>
      </w:r>
      <w:r w:rsidR="00391FDF">
        <w:t>f awareness. These staff groups/</w:t>
      </w:r>
      <w:r>
        <w:t>services will be more experienced in engagin</w:t>
      </w:r>
      <w:r w:rsidR="00C365CD">
        <w:t xml:space="preserve">g with external agencies to report safeguarding concerns and should do so wherever possible (this should still be logged through the Council’s </w:t>
      </w:r>
      <w:r w:rsidR="00C365CD" w:rsidRPr="00391FDF">
        <w:t>safeguarding tracker system).</w:t>
      </w:r>
    </w:p>
    <w:p w:rsidR="0068363C" w:rsidRPr="0068363C" w:rsidRDefault="0068363C" w:rsidP="0068363C">
      <w:pPr>
        <w:shd w:val="clear" w:color="auto" w:fill="000000" w:themeFill="text1"/>
        <w:jc w:val="both"/>
        <w:rPr>
          <w:b/>
        </w:rPr>
      </w:pPr>
      <w:r w:rsidRPr="0068363C">
        <w:rPr>
          <w:b/>
        </w:rPr>
        <w:t xml:space="preserve">Confidentiality </w:t>
      </w:r>
    </w:p>
    <w:p w:rsidR="0068363C" w:rsidRDefault="00691073" w:rsidP="00EA6F4E">
      <w:pPr>
        <w:jc w:val="both"/>
      </w:pPr>
      <w:r>
        <w:t>Every effort should be made to ensure that confidentiality is maintained for all concerned. Information should be handled and disseminated on a need to know basis only. It is extremely important that allegations or concerns are not discussed, as any breach of confidentiality could be damaging to the child, young person or vulnerable adult, to their family and any child protection, adult safeguarding or police investigations that may follow.</w:t>
      </w:r>
    </w:p>
    <w:p w:rsidR="00691073" w:rsidRDefault="00691073" w:rsidP="00EA6F4E">
      <w:pPr>
        <w:jc w:val="both"/>
      </w:pPr>
      <w:r>
        <w:t>Informing the parents of a child or young person you have concerns about needs to be dealt with in a sensitive way and should be done in consultation with children’s services / police. Any individual under suspicion has the right</w:t>
      </w:r>
      <w:r w:rsidR="00FD79CA">
        <w:t xml:space="preserve"> to be notified about the cause for concern. It is important that the timing of this does not prejudice any investigation.</w:t>
      </w:r>
    </w:p>
    <w:p w:rsidR="00FD79CA" w:rsidRDefault="00FD79CA" w:rsidP="00EA6F4E">
      <w:pPr>
        <w:jc w:val="both"/>
      </w:pPr>
      <w:r>
        <w:t xml:space="preserve">Recorded information </w:t>
      </w:r>
      <w:r w:rsidR="00C967D6">
        <w:t xml:space="preserve">(both paper and electronic) </w:t>
      </w:r>
      <w:r>
        <w:t>should be stored in a secure place, with access limited to officers named within the corporate safeguarding structure, in line with data protection laws.</w:t>
      </w:r>
    </w:p>
    <w:p w:rsidR="00BA3B33" w:rsidRDefault="00FD79CA" w:rsidP="00EA6F4E">
      <w:pPr>
        <w:jc w:val="both"/>
      </w:pPr>
      <w:r>
        <w:t xml:space="preserve">If enquiries arise from the public (including parents) or any branch of the media, it is vital that staff, elected members, volunteers and anyone working for or on behalf of the Council are briefed as required so that they do not make any comments regarding the situation. The </w:t>
      </w:r>
      <w:r w:rsidR="00B56811">
        <w:t xml:space="preserve">Lead </w:t>
      </w:r>
      <w:r w:rsidRPr="009E69CD">
        <w:t xml:space="preserve">Safeguarding </w:t>
      </w:r>
      <w:r w:rsidR="00B56811">
        <w:t xml:space="preserve">Officer </w:t>
      </w:r>
      <w:r>
        <w:t xml:space="preserve">will be the designated spokesperson in the event of any public / media enquiries. In the absence of the </w:t>
      </w:r>
      <w:r w:rsidR="00B56811">
        <w:t xml:space="preserve">Lead </w:t>
      </w:r>
      <w:r w:rsidR="00D605F4">
        <w:t xml:space="preserve">Safeguarding </w:t>
      </w:r>
      <w:r w:rsidR="00B56811">
        <w:t>Officer</w:t>
      </w:r>
      <w:r w:rsidR="00D605F4">
        <w:t>,</w:t>
      </w:r>
      <w:r>
        <w:t xml:space="preserve"> the query should be escalated to the </w:t>
      </w:r>
      <w:r w:rsidR="00B56811">
        <w:t>Safeguarding Champion</w:t>
      </w:r>
      <w:r>
        <w:t>.</w:t>
      </w:r>
    </w:p>
    <w:p w:rsidR="00C967D6" w:rsidRDefault="00D12565" w:rsidP="00EA6F4E">
      <w:pPr>
        <w:jc w:val="both"/>
      </w:pPr>
      <w:r w:rsidRPr="0017072B">
        <w:rPr>
          <w:b/>
        </w:rPr>
        <w:t>Information Sharing:</w:t>
      </w:r>
      <w:r>
        <w:rPr>
          <w:b/>
        </w:rPr>
        <w:t xml:space="preserve"> </w:t>
      </w:r>
      <w:r w:rsidR="00B56811">
        <w:t>COLC</w:t>
      </w:r>
      <w:r>
        <w:t xml:space="preserve"> is signed up to the </w:t>
      </w:r>
      <w:r w:rsidRPr="00027272">
        <w:t>Safer Lincolnshire Partnership Information Sharing Agreement</w:t>
      </w:r>
      <w:r>
        <w:t xml:space="preserve">, allowing full sharing of information between signatories, with the constraints of the GDPR. </w:t>
      </w:r>
      <w:r w:rsidR="00B56811">
        <w:t>COLC</w:t>
      </w:r>
      <w:r w:rsidRPr="00027272">
        <w:t xml:space="preserve"> is also signed up to specific information sharing agreements referring to </w:t>
      </w:r>
      <w:r>
        <w:t>Multi-Agency Risk Assessment Conference (</w:t>
      </w:r>
      <w:r w:rsidRPr="00027272">
        <w:t>MARAC</w:t>
      </w:r>
      <w:r>
        <w:t>)</w:t>
      </w:r>
      <w:r w:rsidRPr="00027272">
        <w:t xml:space="preserve">, </w:t>
      </w:r>
      <w:r w:rsidR="00B56811">
        <w:t xml:space="preserve">Missing and Child Exploitation (MACE), </w:t>
      </w:r>
      <w:r>
        <w:t>Anti-Social Behaviour Risk Assessment Conference (</w:t>
      </w:r>
      <w:r w:rsidRPr="00027272">
        <w:t>AS</w:t>
      </w:r>
      <w:r>
        <w:t>BRA</w:t>
      </w:r>
      <w:r w:rsidRPr="00027272">
        <w:t>C</w:t>
      </w:r>
      <w:r>
        <w:t>)</w:t>
      </w:r>
      <w:r w:rsidRPr="00027272">
        <w:t xml:space="preserve">, Sentinel and </w:t>
      </w:r>
      <w:r>
        <w:t>Assisting Rehabilitation through Collaboration</w:t>
      </w:r>
      <w:r w:rsidRPr="003D2C8A">
        <w:t xml:space="preserve"> (</w:t>
      </w:r>
      <w:r>
        <w:t xml:space="preserve">ARC, </w:t>
      </w:r>
      <w:r w:rsidRPr="003D2C8A">
        <w:t>previously IOM)</w:t>
      </w:r>
      <w:r w:rsidRPr="00027272">
        <w:t>. These agreements are updated annually.</w:t>
      </w:r>
    </w:p>
    <w:p w:rsidR="00C365CD" w:rsidRPr="0068363C" w:rsidRDefault="00C365CD" w:rsidP="00C365CD">
      <w:pPr>
        <w:shd w:val="clear" w:color="auto" w:fill="000000" w:themeFill="text1"/>
        <w:jc w:val="both"/>
        <w:rPr>
          <w:b/>
        </w:rPr>
      </w:pPr>
      <w:r w:rsidRPr="0068363C">
        <w:rPr>
          <w:b/>
        </w:rPr>
        <w:t>The Seven Golden Rules of Information Sharing</w:t>
      </w:r>
    </w:p>
    <w:p w:rsidR="00361661" w:rsidRDefault="00361661" w:rsidP="00361661">
      <w:pPr>
        <w:jc w:val="both"/>
      </w:pPr>
      <w:r>
        <w:t>1. 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361661" w:rsidRDefault="00361661" w:rsidP="00361661">
      <w:pPr>
        <w:jc w:val="both"/>
      </w:pPr>
      <w:r>
        <w:t>2. Be open and honest with the individual (and/or their family where appropriate) from the outset about why, what, how and with whom information will, or could be shared, and seek their agreement, unless it is unsafe or inappropriate to do so.</w:t>
      </w:r>
    </w:p>
    <w:p w:rsidR="00361661" w:rsidRDefault="00361661" w:rsidP="00361661">
      <w:pPr>
        <w:jc w:val="both"/>
      </w:pPr>
      <w:r>
        <w:t>3. Seek advice from other practitioners, or your information governance lead, if you are in any doubt about sharing the information concerned, without disclosing the identity of the individual where possible.</w:t>
      </w:r>
    </w:p>
    <w:p w:rsidR="00361661" w:rsidRDefault="00361661" w:rsidP="00361661">
      <w:pPr>
        <w:jc w:val="both"/>
      </w:pPr>
      <w:r>
        <w:t>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00361661" w:rsidRDefault="00361661" w:rsidP="00361661">
      <w:pPr>
        <w:jc w:val="both"/>
      </w:pPr>
      <w:r>
        <w:t>5. Consider safety and well-being: base your information sharing decisions on considerations of the safety and well-being of the individual and others who may be affected by their actions.</w:t>
      </w:r>
    </w:p>
    <w:p w:rsidR="00361661" w:rsidRDefault="00361661" w:rsidP="00361661">
      <w:pPr>
        <w:jc w:val="both"/>
      </w:pPr>
      <w: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rsidR="00FD79CA" w:rsidRDefault="00361661" w:rsidP="00361661">
      <w:pPr>
        <w:jc w:val="both"/>
      </w:pPr>
      <w:r>
        <w:t>7. Keep a record of your decision and the reasons for it – whether it is to share information or not. If you decide to share, then record what you have shared, with whom and for what purpose.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96BE2" w:rsidRPr="00896BE2" w:rsidTr="00027272">
        <w:tc>
          <w:tcPr>
            <w:tcW w:w="9067" w:type="dxa"/>
            <w:shd w:val="solid" w:color="auto" w:fill="auto"/>
          </w:tcPr>
          <w:p w:rsidR="00896BE2" w:rsidRPr="009E69CD" w:rsidRDefault="00896BE2" w:rsidP="009E69CD">
            <w:pPr>
              <w:pStyle w:val="NoSpacing"/>
              <w:rPr>
                <w:b/>
              </w:rPr>
            </w:pPr>
            <w:r w:rsidRPr="009E69CD">
              <w:rPr>
                <w:b/>
              </w:rPr>
              <w:t>Curiosity and Uncertainty</w:t>
            </w:r>
          </w:p>
        </w:tc>
      </w:tr>
    </w:tbl>
    <w:p w:rsidR="00896BE2" w:rsidRDefault="00896BE2" w:rsidP="009E69CD">
      <w:pPr>
        <w:pStyle w:val="NoSpacing"/>
        <w:rPr>
          <w:lang w:val="en-US"/>
        </w:rPr>
      </w:pPr>
    </w:p>
    <w:p w:rsidR="00896BE2" w:rsidRDefault="00896BE2" w:rsidP="009E69CD">
      <w:pPr>
        <w:pStyle w:val="NoSpacing"/>
        <w:jc w:val="both"/>
        <w:rPr>
          <w:lang w:val="en-US"/>
        </w:rPr>
      </w:pPr>
      <w:r>
        <w:rPr>
          <w:b/>
          <w:lang w:val="en-US"/>
        </w:rPr>
        <w:t>P</w:t>
      </w:r>
      <w:r w:rsidR="00C967D6">
        <w:rPr>
          <w:b/>
          <w:lang w:val="en-US"/>
        </w:rPr>
        <w:t>rofessional C</w:t>
      </w:r>
      <w:r>
        <w:rPr>
          <w:b/>
          <w:lang w:val="en-US"/>
        </w:rPr>
        <w:t xml:space="preserve">uriosity </w:t>
      </w:r>
      <w:r>
        <w:rPr>
          <w:lang w:val="en-US"/>
        </w:rPr>
        <w:t>has been a recurring theme in Serious Case Reviews (SCR) across Lincolnshire.</w:t>
      </w:r>
      <w:r w:rsidRPr="00896BE2">
        <w:rPr>
          <w:b/>
          <w:lang w:val="en-US"/>
        </w:rPr>
        <w:t xml:space="preserve"> </w:t>
      </w:r>
      <w:r>
        <w:rPr>
          <w:lang w:val="en-US"/>
        </w:rPr>
        <w:t>Professional curiosity is about having the capacity and</w:t>
      </w:r>
      <w:r w:rsidRPr="00896BE2">
        <w:rPr>
          <w:lang w:val="en-US"/>
        </w:rPr>
        <w:t xml:space="preserve"> </w:t>
      </w:r>
      <w:r>
        <w:rPr>
          <w:lang w:val="en-US"/>
        </w:rPr>
        <w:t>communication skills to explore and understand what is happening with an individual or family. It is about enquiring more deeply and using proactive questioning and challenge. It is about challenging your own responsibility and knowing when to act rather than making assumptions or taking things at face value.</w:t>
      </w:r>
    </w:p>
    <w:p w:rsidR="00896BE2" w:rsidRPr="00896BE2" w:rsidRDefault="00896BE2" w:rsidP="009E69CD">
      <w:pPr>
        <w:pStyle w:val="NoSpacing"/>
        <w:jc w:val="both"/>
        <w:rPr>
          <w:lang w:val="en-US"/>
        </w:rPr>
      </w:pPr>
    </w:p>
    <w:p w:rsidR="00054BB1" w:rsidRDefault="00896BE2" w:rsidP="00361661">
      <w:pPr>
        <w:jc w:val="both"/>
        <w:rPr>
          <w:lang w:val="en-US"/>
        </w:rPr>
      </w:pPr>
      <w:r>
        <w:rPr>
          <w:b/>
          <w:lang w:val="en-US"/>
        </w:rPr>
        <w:t>Respectful U</w:t>
      </w:r>
      <w:r w:rsidRPr="00896BE2">
        <w:rPr>
          <w:b/>
          <w:lang w:val="en-US"/>
        </w:rPr>
        <w:t>ncertainty</w:t>
      </w:r>
      <w:r w:rsidRPr="00896BE2">
        <w:rPr>
          <w:lang w:val="en-US"/>
        </w:rPr>
        <w:t xml:space="preserve"> </w:t>
      </w:r>
      <w:r>
        <w:rPr>
          <w:lang w:val="en-US"/>
        </w:rPr>
        <w:t xml:space="preserve">is about </w:t>
      </w:r>
      <w:r w:rsidRPr="00896BE2">
        <w:rPr>
          <w:lang w:val="en-US"/>
        </w:rPr>
        <w:t xml:space="preserve">considering and </w:t>
      </w:r>
      <w:r>
        <w:rPr>
          <w:lang w:val="en-US"/>
        </w:rPr>
        <w:t xml:space="preserve">where necessary challenging </w:t>
      </w:r>
      <w:r w:rsidRPr="00896BE2">
        <w:rPr>
          <w:lang w:val="en-US"/>
        </w:rPr>
        <w:t>responses</w:t>
      </w:r>
      <w:r>
        <w:rPr>
          <w:lang w:val="en-US"/>
        </w:rPr>
        <w:t>, looking beneath the surface and testing the facts and ‘gut feelings’</w:t>
      </w:r>
      <w:r w:rsidR="00893099">
        <w:rPr>
          <w:lang w:val="en-US"/>
        </w:rPr>
        <w:t xml:space="preserve"> rather than accepting an explanation, however plausible.</w:t>
      </w:r>
    </w:p>
    <w:p w:rsidR="00054BB1" w:rsidRDefault="00054BB1" w:rsidP="00361661">
      <w:pPr>
        <w:jc w:val="both"/>
        <w:rPr>
          <w:lang w:val="en-US"/>
        </w:rPr>
      </w:pPr>
    </w:p>
    <w:p w:rsidR="00054BB1" w:rsidRDefault="00054BB1" w:rsidP="00361661">
      <w:pPr>
        <w:jc w:val="both"/>
        <w:rPr>
          <w:lang w:val="en-US"/>
        </w:rPr>
      </w:pPr>
    </w:p>
    <w:p w:rsidR="00054BB1" w:rsidRPr="00054BB1" w:rsidRDefault="00054BB1" w:rsidP="00361661">
      <w:pPr>
        <w:jc w:val="both"/>
        <w:rPr>
          <w:lang w:val="en-US"/>
        </w:rPr>
      </w:pPr>
    </w:p>
    <w:p w:rsidR="0068363C" w:rsidRPr="0068363C" w:rsidRDefault="0068363C" w:rsidP="0068363C">
      <w:pPr>
        <w:shd w:val="clear" w:color="auto" w:fill="000000" w:themeFill="text1"/>
        <w:jc w:val="both"/>
        <w:rPr>
          <w:b/>
        </w:rPr>
      </w:pPr>
      <w:r w:rsidRPr="0068363C">
        <w:rPr>
          <w:b/>
        </w:rPr>
        <w:t>Inter-Agency Disputes and Escalation Policies</w:t>
      </w:r>
    </w:p>
    <w:p w:rsidR="003124B9" w:rsidRPr="003124B9" w:rsidRDefault="003124B9" w:rsidP="003124B9">
      <w:pPr>
        <w:jc w:val="both"/>
        <w:rPr>
          <w:lang w:val="en"/>
        </w:rPr>
      </w:pPr>
      <w:r w:rsidRPr="003124B9">
        <w:rPr>
          <w:lang w:val="en"/>
        </w:rPr>
        <w:t>When working in the arena of safeguarding, it is inevitable that at times there will be professional disagreement. Whilst this is accepted, it is vital that such differences do not affec</w:t>
      </w:r>
      <w:r>
        <w:rPr>
          <w:lang w:val="en"/>
        </w:rPr>
        <w:t xml:space="preserve">t the outcomes for children, </w:t>
      </w:r>
      <w:r w:rsidRPr="003124B9">
        <w:rPr>
          <w:lang w:val="en"/>
        </w:rPr>
        <w:t xml:space="preserve">young people </w:t>
      </w:r>
      <w:r>
        <w:rPr>
          <w:lang w:val="en"/>
        </w:rPr>
        <w:t xml:space="preserve">and vulnerable adults </w:t>
      </w:r>
      <w:r w:rsidRPr="003124B9">
        <w:rPr>
          <w:lang w:val="en"/>
        </w:rPr>
        <w:t>or detract from ensuring t</w:t>
      </w:r>
      <w:r>
        <w:rPr>
          <w:lang w:val="en"/>
        </w:rPr>
        <w:t>hat they are</w:t>
      </w:r>
      <w:r w:rsidRPr="003124B9">
        <w:rPr>
          <w:lang w:val="en"/>
        </w:rPr>
        <w:t xml:space="preserve"> safeguarded.</w:t>
      </w:r>
    </w:p>
    <w:p w:rsidR="003124B9" w:rsidRPr="003124B9" w:rsidRDefault="003124B9" w:rsidP="003124B9">
      <w:pPr>
        <w:jc w:val="both"/>
        <w:rPr>
          <w:lang w:val="en"/>
        </w:rPr>
      </w:pPr>
      <w:r w:rsidRPr="003124B9">
        <w:rPr>
          <w:lang w:val="en"/>
        </w:rPr>
        <w:t>Disagreements could arise in a number of areas of multi-agency working as well as within single-agency working, but are most likely to arise in relation to:</w:t>
      </w:r>
    </w:p>
    <w:p w:rsidR="003124B9" w:rsidRPr="003124B9" w:rsidRDefault="003124B9" w:rsidP="009E69CD">
      <w:pPr>
        <w:pStyle w:val="NoSpacing"/>
        <w:numPr>
          <w:ilvl w:val="0"/>
          <w:numId w:val="74"/>
        </w:numPr>
        <w:rPr>
          <w:lang w:val="en"/>
        </w:rPr>
      </w:pPr>
      <w:r w:rsidRPr="003124B9">
        <w:rPr>
          <w:lang w:val="en"/>
        </w:rPr>
        <w:t>Criteria for referrals;</w:t>
      </w:r>
    </w:p>
    <w:p w:rsidR="003124B9" w:rsidRPr="003124B9" w:rsidRDefault="003124B9" w:rsidP="009E69CD">
      <w:pPr>
        <w:pStyle w:val="NoSpacing"/>
        <w:numPr>
          <w:ilvl w:val="0"/>
          <w:numId w:val="74"/>
        </w:numPr>
        <w:rPr>
          <w:lang w:val="en"/>
        </w:rPr>
      </w:pPr>
      <w:r w:rsidRPr="003124B9">
        <w:rPr>
          <w:lang w:val="en"/>
        </w:rPr>
        <w:t>Outcomes of assessments;</w:t>
      </w:r>
    </w:p>
    <w:p w:rsidR="003124B9" w:rsidRPr="003124B9" w:rsidRDefault="003124B9" w:rsidP="009E69CD">
      <w:pPr>
        <w:pStyle w:val="NoSpacing"/>
        <w:numPr>
          <w:ilvl w:val="0"/>
          <w:numId w:val="74"/>
        </w:numPr>
        <w:rPr>
          <w:lang w:val="en"/>
        </w:rPr>
      </w:pPr>
      <w:r w:rsidRPr="003124B9">
        <w:rPr>
          <w:lang w:val="en"/>
        </w:rPr>
        <w:t>Roles and responsibilities of workers;</w:t>
      </w:r>
    </w:p>
    <w:p w:rsidR="003124B9" w:rsidRPr="003124B9" w:rsidRDefault="003124B9" w:rsidP="009E69CD">
      <w:pPr>
        <w:pStyle w:val="NoSpacing"/>
        <w:numPr>
          <w:ilvl w:val="0"/>
          <w:numId w:val="74"/>
        </w:numPr>
        <w:rPr>
          <w:lang w:val="en"/>
        </w:rPr>
      </w:pPr>
      <w:r w:rsidRPr="003124B9">
        <w:rPr>
          <w:lang w:val="en"/>
        </w:rPr>
        <w:t>Service provision;</w:t>
      </w:r>
    </w:p>
    <w:p w:rsidR="003124B9" w:rsidRDefault="003124B9" w:rsidP="009E69CD">
      <w:pPr>
        <w:pStyle w:val="NoSpacing"/>
        <w:numPr>
          <w:ilvl w:val="0"/>
          <w:numId w:val="74"/>
        </w:numPr>
        <w:rPr>
          <w:lang w:val="en"/>
        </w:rPr>
      </w:pPr>
      <w:r w:rsidRPr="003124B9">
        <w:rPr>
          <w:lang w:val="en"/>
        </w:rPr>
        <w:t>Information sharing and communication.</w:t>
      </w:r>
    </w:p>
    <w:p w:rsidR="003124B9" w:rsidRPr="003124B9" w:rsidRDefault="003124B9" w:rsidP="009E69CD">
      <w:pPr>
        <w:pStyle w:val="NoSpacing"/>
        <w:rPr>
          <w:lang w:val="en"/>
        </w:rPr>
      </w:pPr>
    </w:p>
    <w:p w:rsidR="003124B9" w:rsidRDefault="003124B9" w:rsidP="007540F0">
      <w:pPr>
        <w:jc w:val="both"/>
      </w:pPr>
      <w:r>
        <w:t xml:space="preserve">Having an Escalation Policy became a statutory requirement following a number of Serious Case Reviews. </w:t>
      </w:r>
    </w:p>
    <w:p w:rsidR="003124B9" w:rsidRDefault="00AD6E46" w:rsidP="007540F0">
      <w:pPr>
        <w:jc w:val="both"/>
        <w:rPr>
          <w:u w:val="single"/>
        </w:rPr>
      </w:pPr>
      <w:r>
        <w:t xml:space="preserve">If you are concerned or unhappy with the decisions or action/lack of action of another agency when referring a case or securing their involvement in supporting an individual, issues can be escalated through the </w:t>
      </w:r>
      <w:r w:rsidR="00B56811">
        <w:t>Lead</w:t>
      </w:r>
      <w:r>
        <w:t xml:space="preserve"> Safeguarding Officer or their Deputy, as they are required to challenge the managers within that partner agency by using the escalation policies set out by the LSC</w:t>
      </w:r>
      <w:r w:rsidR="00513C16">
        <w:t>P</w:t>
      </w:r>
      <w:r>
        <w:t xml:space="preserve"> or LSAB or other overarching body.</w:t>
      </w:r>
      <w:r w:rsidR="003124B9">
        <w:t xml:space="preserve"> The LSC</w:t>
      </w:r>
      <w:r w:rsidR="00513C16">
        <w:t>P</w:t>
      </w:r>
      <w:r w:rsidR="003124B9">
        <w:t xml:space="preserve"> escalation policy can be found </w:t>
      </w:r>
      <w:hyperlink r:id="rId33" w:history="1">
        <w:r w:rsidR="003124B9" w:rsidRPr="009E69CD">
          <w:rPr>
            <w:rStyle w:val="Hyperlink"/>
          </w:rPr>
          <w:t>here.</w:t>
        </w:r>
      </w:hyperlink>
      <w:r w:rsidR="003124B9">
        <w:rPr>
          <w:u w:val="single"/>
        </w:rPr>
        <w:t xml:space="preserve"> </w:t>
      </w:r>
      <w:r w:rsidR="003124B9">
        <w:t xml:space="preserve">The LSAB escalation policy can be found </w:t>
      </w:r>
      <w:hyperlink r:id="rId34" w:history="1">
        <w:r w:rsidR="003124B9" w:rsidRPr="009E69CD">
          <w:rPr>
            <w:rStyle w:val="Hyperlink"/>
          </w:rPr>
          <w:t>here.</w:t>
        </w:r>
      </w:hyperlink>
      <w:r w:rsidR="003124B9">
        <w:rPr>
          <w:u w:val="single"/>
        </w:rPr>
        <w:t xml:space="preserve"> </w:t>
      </w:r>
    </w:p>
    <w:p w:rsidR="00AC4278" w:rsidRDefault="003124B9" w:rsidP="007540F0">
      <w:pPr>
        <w:jc w:val="both"/>
        <w:rPr>
          <w:b/>
        </w:rPr>
      </w:pPr>
      <w:r w:rsidRPr="009E69CD">
        <w:rPr>
          <w:b/>
        </w:rPr>
        <w:t>If you feel that you need to use this process, please speak to a Safeguarding Officer before making a referral.</w:t>
      </w:r>
    </w:p>
    <w:p w:rsidR="008A697C" w:rsidRPr="0068363C" w:rsidRDefault="008A697C" w:rsidP="008A697C">
      <w:pPr>
        <w:shd w:val="clear" w:color="auto" w:fill="000000" w:themeFill="text1"/>
        <w:rPr>
          <w:b/>
        </w:rPr>
      </w:pPr>
      <w:r>
        <w:rPr>
          <w:b/>
        </w:rPr>
        <w:t>Whistleblowing</w:t>
      </w:r>
    </w:p>
    <w:p w:rsidR="008A697C" w:rsidRPr="00DA6565" w:rsidRDefault="008A697C" w:rsidP="007540F0">
      <w:pPr>
        <w:jc w:val="both"/>
      </w:pPr>
      <w:r w:rsidRPr="00DA6565">
        <w:t>All staff,</w:t>
      </w:r>
      <w:r w:rsidRPr="00FC45F6">
        <w:t xml:space="preserve"> </w:t>
      </w:r>
      <w:r>
        <w:t>elected members, volunteers, key contractors and directly commissioned providers acting on behalf of the Council</w:t>
      </w:r>
      <w:r w:rsidRPr="00FC45F6">
        <w:t xml:space="preserve"> should use the Council</w:t>
      </w:r>
      <w:r>
        <w:t>’s</w:t>
      </w:r>
      <w:r w:rsidR="00095090">
        <w:t xml:space="preserve"> Whistleblowing Policy if they are concerned about how a safeguarding issue has been dealt with. The Council will always adhere to the procedures set out by the LSCP, LSAB or other overarching body in such event. In addition, the NSPCC Whistleblowing Advice Line offers free advice and support to professionals with concerns about how child protection issues are being handled in their own or another organisation. They can be contacted on 0800 028 0285 or by emailing </w:t>
      </w:r>
      <w:hyperlink r:id="rId35" w:history="1">
        <w:r w:rsidR="00FC45F6" w:rsidRPr="002840B1">
          <w:rPr>
            <w:rStyle w:val="Hyperlink"/>
          </w:rPr>
          <w:t>help@nspcc.org.uk</w:t>
        </w:r>
      </w:hyperlink>
      <w:r w:rsidR="00FC45F6">
        <w:t xml:space="preserve"> </w:t>
      </w:r>
    </w:p>
    <w:p w:rsidR="0068363C" w:rsidRPr="0068363C" w:rsidRDefault="0068363C" w:rsidP="0068363C">
      <w:pPr>
        <w:shd w:val="clear" w:color="auto" w:fill="000000" w:themeFill="text1"/>
        <w:rPr>
          <w:b/>
        </w:rPr>
      </w:pPr>
      <w:r w:rsidRPr="0068363C">
        <w:rPr>
          <w:b/>
        </w:rPr>
        <w:t>Audit and Quality Assurance</w:t>
      </w:r>
    </w:p>
    <w:p w:rsidR="00AC4278" w:rsidRDefault="00AD6E46" w:rsidP="007540F0">
      <w:pPr>
        <w:jc w:val="both"/>
      </w:pPr>
      <w:r>
        <w:t xml:space="preserve">As a statutory agency, </w:t>
      </w:r>
      <w:r w:rsidR="003B10A6">
        <w:t>City of Lincoln</w:t>
      </w:r>
      <w:r>
        <w:t xml:space="preserve"> Council is subject to a number of internal and external audits and quality assurance mechanisms to ensure compliance and effective practices in each of t</w:t>
      </w:r>
      <w:r w:rsidR="007540F0">
        <w:t>he areas covered by this policy and associated procedures. All audit recommendations will be integrated into the Council’s corporate safeguarding action plan. Regular reports are made to the Council’s</w:t>
      </w:r>
      <w:r w:rsidR="00E67209">
        <w:t xml:space="preserve"> Corporate </w:t>
      </w:r>
      <w:r w:rsidR="007540F0">
        <w:t xml:space="preserve"> Management Team and Portfolio Holder. </w:t>
      </w:r>
    </w:p>
    <w:p w:rsidR="00AC4278" w:rsidRPr="0068363C" w:rsidRDefault="0068363C" w:rsidP="0068363C">
      <w:pPr>
        <w:shd w:val="clear" w:color="auto" w:fill="000000" w:themeFill="text1"/>
        <w:rPr>
          <w:b/>
        </w:rPr>
      </w:pPr>
      <w:r w:rsidRPr="0068363C">
        <w:rPr>
          <w:b/>
        </w:rPr>
        <w:t>Continuous Improvement</w:t>
      </w:r>
    </w:p>
    <w:p w:rsidR="00AC4278" w:rsidRDefault="007540F0" w:rsidP="007540F0">
      <w:pPr>
        <w:jc w:val="both"/>
      </w:pPr>
      <w:r>
        <w:t xml:space="preserve">If you feel that we could improve on safeguarding in any way, from changing the way we communicate through to changing the way we work, please speak to a </w:t>
      </w:r>
      <w:r w:rsidR="00E67209">
        <w:t>Safeguarding Officer</w:t>
      </w:r>
      <w:r>
        <w:t>.</w:t>
      </w:r>
    </w:p>
    <w:p w:rsidR="00054BB1" w:rsidRDefault="00054BB1" w:rsidP="007540F0">
      <w:pPr>
        <w:jc w:val="both"/>
      </w:pPr>
    </w:p>
    <w:p w:rsidR="00054BB1" w:rsidRDefault="00054BB1" w:rsidP="007540F0">
      <w:pPr>
        <w:jc w:val="both"/>
      </w:pPr>
    </w:p>
    <w:p w:rsidR="00AC4278" w:rsidRPr="009E69CD" w:rsidRDefault="00D605F4" w:rsidP="009E69CD">
      <w:pPr>
        <w:shd w:val="clear" w:color="auto" w:fill="000000" w:themeFill="text1"/>
        <w:rPr>
          <w:b/>
        </w:rPr>
      </w:pPr>
      <w:r>
        <w:rPr>
          <w:b/>
        </w:rPr>
        <w:t>Safer Recruitment</w:t>
      </w:r>
    </w:p>
    <w:p w:rsidR="009E6241" w:rsidRDefault="00D605F4" w:rsidP="009E69CD">
      <w:pPr>
        <w:jc w:val="both"/>
      </w:pPr>
      <w:r>
        <w:t xml:space="preserve">It is the duty of employers to identify candidates who may be unsuitable for certain jobs, especially jobs that involve working with vulnerable groups such as children. </w:t>
      </w:r>
      <w:r w:rsidR="00861838">
        <w:t>T</w:t>
      </w:r>
      <w:r w:rsidR="006A5295">
        <w:t>he Human R</w:t>
      </w:r>
      <w:r w:rsidR="00861838">
        <w:t>esources team</w:t>
      </w:r>
      <w:r w:rsidR="006A5295">
        <w:t xml:space="preserve"> </w:t>
      </w:r>
      <w:r w:rsidR="00861838">
        <w:t xml:space="preserve">offer advice and support to the Council to enable relevant officers to make safer recruitment decisions in line with the requirements of the </w:t>
      </w:r>
      <w:hyperlink r:id="rId36" w:history="1">
        <w:r w:rsidR="00861838" w:rsidRPr="009E69CD">
          <w:rPr>
            <w:rStyle w:val="Hyperlink"/>
            <w:color w:val="000000" w:themeColor="text1"/>
            <w:u w:val="none"/>
          </w:rPr>
          <w:t>Disclosure and Barring Service (DBS)</w:t>
        </w:r>
      </w:hyperlink>
      <w:r w:rsidR="00861838" w:rsidRPr="009E69CD">
        <w:rPr>
          <w:rStyle w:val="Hyperlink"/>
          <w:color w:val="000000" w:themeColor="text1"/>
          <w:u w:val="none"/>
        </w:rPr>
        <w:t xml:space="preserve">. </w:t>
      </w:r>
      <w:r w:rsidR="00E67209">
        <w:rPr>
          <w:rStyle w:val="Hyperlink"/>
          <w:color w:val="000000" w:themeColor="text1"/>
          <w:u w:val="none"/>
        </w:rPr>
        <w:t>COLC</w:t>
      </w:r>
      <w:r w:rsidR="006A5295" w:rsidRPr="009E69CD">
        <w:rPr>
          <w:rStyle w:val="Hyperlink"/>
          <w:color w:val="000000" w:themeColor="text1"/>
          <w:u w:val="none"/>
        </w:rPr>
        <w:t xml:space="preserve"> officers are responsible for the recruitment and management of staff within their service areas but the Human R</w:t>
      </w:r>
      <w:r w:rsidR="00861838" w:rsidRPr="009E69CD">
        <w:rPr>
          <w:rStyle w:val="Hyperlink"/>
          <w:color w:val="000000" w:themeColor="text1"/>
          <w:u w:val="none"/>
        </w:rPr>
        <w:t>esources</w:t>
      </w:r>
      <w:r w:rsidR="006A5295" w:rsidRPr="009E69CD">
        <w:rPr>
          <w:rStyle w:val="Hyperlink"/>
          <w:color w:val="000000" w:themeColor="text1"/>
          <w:u w:val="none"/>
        </w:rPr>
        <w:t xml:space="preserve"> service provides support, guidance and direction in terms of good practice and best approach.</w:t>
      </w:r>
    </w:p>
    <w:p w:rsidR="009E6241" w:rsidRDefault="009E6241" w:rsidP="004D63E9"/>
    <w:p w:rsidR="00250ED4" w:rsidRDefault="00250ED4" w:rsidP="004D63E9"/>
    <w:p w:rsidR="00250ED4" w:rsidRDefault="00250ED4" w:rsidP="004D63E9"/>
    <w:p w:rsidR="00250ED4" w:rsidRDefault="00250ED4" w:rsidP="004D63E9"/>
    <w:p w:rsidR="00250ED4" w:rsidRDefault="00250ED4" w:rsidP="004D63E9"/>
    <w:p w:rsidR="00250ED4" w:rsidRDefault="00250ED4" w:rsidP="004D63E9"/>
    <w:p w:rsidR="00250ED4" w:rsidRDefault="00250ED4" w:rsidP="004D63E9"/>
    <w:p w:rsidR="00250ED4" w:rsidRDefault="00250ED4" w:rsidP="004D63E9"/>
    <w:p w:rsidR="00250ED4" w:rsidRDefault="00250ED4" w:rsidP="004D63E9"/>
    <w:p w:rsidR="00250ED4" w:rsidRDefault="00250ED4" w:rsidP="004D63E9"/>
    <w:p w:rsidR="003E03C0" w:rsidRDefault="003E03C0" w:rsidP="004D63E9"/>
    <w:p w:rsidR="007D03B3" w:rsidRDefault="007D03B3" w:rsidP="004D63E9"/>
    <w:p w:rsidR="007D03B3" w:rsidRDefault="007D03B3" w:rsidP="004D63E9"/>
    <w:p w:rsidR="00E67209" w:rsidRDefault="00E67209" w:rsidP="004D63E9"/>
    <w:p w:rsidR="00E67209" w:rsidRDefault="00E67209" w:rsidP="004D63E9"/>
    <w:p w:rsidR="00E67209" w:rsidRDefault="00E67209" w:rsidP="004D63E9"/>
    <w:p w:rsidR="00E67209" w:rsidRDefault="00E67209" w:rsidP="004D63E9"/>
    <w:p w:rsidR="00E67209" w:rsidRDefault="00E67209" w:rsidP="004D63E9"/>
    <w:p w:rsidR="00E67209" w:rsidRDefault="00E67209" w:rsidP="004D63E9"/>
    <w:p w:rsidR="00E67209" w:rsidRDefault="00E67209" w:rsidP="004D63E9"/>
    <w:p w:rsidR="006A00EE" w:rsidRDefault="006A00EE" w:rsidP="004D63E9"/>
    <w:p w:rsidR="006A00EE" w:rsidRDefault="006A00EE" w:rsidP="004D63E9"/>
    <w:p w:rsidR="006A00EE" w:rsidRDefault="006A00EE" w:rsidP="004D63E9"/>
    <w:p w:rsidR="006A00EE" w:rsidRDefault="006A00EE" w:rsidP="004D63E9"/>
    <w:p w:rsidR="006A00EE" w:rsidRDefault="006A00EE" w:rsidP="004D63E9"/>
    <w:p w:rsidR="00E67209" w:rsidRDefault="00E67209" w:rsidP="004D63E9"/>
    <w:p w:rsidR="00E67209" w:rsidRDefault="00E67209" w:rsidP="004D63E9"/>
    <w:p w:rsidR="008738F2" w:rsidRDefault="008738F2" w:rsidP="004D63E9"/>
    <w:p w:rsidR="00B83431" w:rsidRPr="00D216EF" w:rsidRDefault="00E67209" w:rsidP="00B83431">
      <w:pPr>
        <w:jc w:val="right"/>
        <w:rPr>
          <w:b/>
          <w:sz w:val="36"/>
          <w:szCs w:val="36"/>
        </w:rPr>
      </w:pPr>
      <w:r>
        <w:rPr>
          <w:b/>
          <w:sz w:val="36"/>
          <w:szCs w:val="36"/>
          <w:shd w:val="clear" w:color="auto" w:fill="000000" w:themeFill="text1"/>
        </w:rPr>
        <w:t>City of Lincoln Council</w:t>
      </w:r>
    </w:p>
    <w:p w:rsidR="00AC4278" w:rsidRPr="00933E1B" w:rsidRDefault="00AC4278" w:rsidP="00933E1B">
      <w:pPr>
        <w:jc w:val="center"/>
        <w:rPr>
          <w:u w:val="single"/>
        </w:rPr>
      </w:pPr>
    </w:p>
    <w:p w:rsidR="00614275" w:rsidRPr="00933E1B" w:rsidRDefault="00614275" w:rsidP="00933E1B">
      <w:pPr>
        <w:shd w:val="clear" w:color="auto" w:fill="000000" w:themeFill="text1"/>
        <w:jc w:val="center"/>
        <w:rPr>
          <w:b/>
          <w:sz w:val="40"/>
          <w:szCs w:val="40"/>
          <w:u w:val="single"/>
        </w:rPr>
      </w:pPr>
      <w:bookmarkStart w:id="2" w:name="Chapter2"/>
      <w:r w:rsidRPr="00933E1B">
        <w:rPr>
          <w:b/>
          <w:sz w:val="40"/>
          <w:szCs w:val="40"/>
          <w:u w:val="single"/>
        </w:rPr>
        <w:t>Chapter 2 – Safeguarding Children and Young People</w:t>
      </w:r>
    </w:p>
    <w:bookmarkEnd w:id="2"/>
    <w:p w:rsidR="00B83431" w:rsidRDefault="00B83431" w:rsidP="00614275">
      <w:pPr>
        <w:rPr>
          <w:bCs/>
        </w:rPr>
      </w:pPr>
    </w:p>
    <w:p w:rsidR="00B83431" w:rsidRDefault="00B83431" w:rsidP="00614275">
      <w:pPr>
        <w:rPr>
          <w:bCs/>
        </w:rPr>
      </w:pPr>
    </w:p>
    <w:p w:rsidR="00B83431" w:rsidRDefault="00B83431" w:rsidP="00614275">
      <w:pPr>
        <w:rPr>
          <w:bCs/>
        </w:rPr>
      </w:pPr>
    </w:p>
    <w:p w:rsidR="00B83431" w:rsidRDefault="00B83431" w:rsidP="00614275">
      <w:pPr>
        <w:rPr>
          <w:bCs/>
        </w:rPr>
      </w:pPr>
    </w:p>
    <w:p w:rsidR="00B83431" w:rsidRDefault="00B83431" w:rsidP="00614275">
      <w:pPr>
        <w:rPr>
          <w:bCs/>
        </w:rPr>
      </w:pPr>
    </w:p>
    <w:p w:rsidR="00B83431" w:rsidRDefault="00B83431" w:rsidP="00614275">
      <w:pPr>
        <w:rPr>
          <w:bCs/>
        </w:rPr>
      </w:pPr>
    </w:p>
    <w:p w:rsidR="00B83431" w:rsidRDefault="00B83431" w:rsidP="00614275">
      <w:pPr>
        <w:rPr>
          <w:bCs/>
        </w:rPr>
      </w:pPr>
      <w:r w:rsidRPr="00614275">
        <w:rPr>
          <w:rFonts w:ascii="Verdana" w:hAnsi="Verdana"/>
          <w:noProof/>
          <w:lang w:eastAsia="en-GB"/>
        </w:rPr>
        <w:drawing>
          <wp:anchor distT="0" distB="0" distL="114300" distR="114300" simplePos="0" relativeHeight="251662336" behindDoc="0" locked="0" layoutInCell="1" allowOverlap="1" wp14:anchorId="061A3240" wp14:editId="36066298">
            <wp:simplePos x="0" y="0"/>
            <wp:positionH relativeFrom="margin">
              <wp:posOffset>1041096</wp:posOffset>
            </wp:positionH>
            <wp:positionV relativeFrom="paragraph">
              <wp:posOffset>164603</wp:posOffset>
            </wp:positionV>
            <wp:extent cx="3609340" cy="31845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B83431" w:rsidRDefault="00B83431" w:rsidP="00614275">
      <w:pPr>
        <w:rPr>
          <w:bCs/>
        </w:rPr>
      </w:pPr>
    </w:p>
    <w:p w:rsidR="00B83431" w:rsidRDefault="00B83431" w:rsidP="00614275">
      <w:pPr>
        <w:rPr>
          <w:bCs/>
        </w:rPr>
      </w:pPr>
    </w:p>
    <w:p w:rsidR="00B83431" w:rsidRDefault="00B83431" w:rsidP="00614275">
      <w:pPr>
        <w:rPr>
          <w:bCs/>
        </w:rPr>
      </w:pPr>
    </w:p>
    <w:p w:rsidR="00B83431" w:rsidRDefault="00B83431" w:rsidP="00614275">
      <w:pPr>
        <w:rPr>
          <w:bCs/>
        </w:rPr>
      </w:pPr>
    </w:p>
    <w:p w:rsidR="00250ED4" w:rsidRDefault="00250ED4" w:rsidP="00614275">
      <w:pPr>
        <w:rPr>
          <w:bCs/>
        </w:rPr>
      </w:pPr>
    </w:p>
    <w:p w:rsidR="00250ED4" w:rsidRDefault="00250ED4" w:rsidP="00614275">
      <w:pPr>
        <w:rPr>
          <w:bCs/>
        </w:rPr>
      </w:pPr>
    </w:p>
    <w:p w:rsidR="00250ED4" w:rsidRDefault="00250ED4" w:rsidP="00614275">
      <w:pPr>
        <w:rPr>
          <w:bCs/>
        </w:rPr>
      </w:pPr>
    </w:p>
    <w:p w:rsidR="00250ED4" w:rsidRDefault="00250ED4" w:rsidP="00614275">
      <w:pPr>
        <w:rPr>
          <w:bCs/>
        </w:rPr>
      </w:pPr>
    </w:p>
    <w:p w:rsidR="00B83431" w:rsidRPr="003D4F22" w:rsidRDefault="00B83431" w:rsidP="003D4F22">
      <w:pPr>
        <w:shd w:val="clear" w:color="auto" w:fill="000000" w:themeFill="text1"/>
        <w:rPr>
          <w:b/>
          <w:bCs/>
        </w:rPr>
      </w:pPr>
      <w:r w:rsidRPr="00B83431">
        <w:rPr>
          <w:b/>
          <w:bCs/>
        </w:rPr>
        <w:t>Introduction</w:t>
      </w:r>
    </w:p>
    <w:p w:rsidR="00614275" w:rsidRDefault="00294930" w:rsidP="00DC0604">
      <w:pPr>
        <w:jc w:val="center"/>
        <w:rPr>
          <w:bCs/>
          <w:i/>
        </w:rPr>
      </w:pPr>
      <w:r>
        <w:rPr>
          <w:bCs/>
          <w:i/>
        </w:rPr>
        <w:t>“I don’t directly work with children or young people, so does this policy affect me?”</w:t>
      </w:r>
    </w:p>
    <w:p w:rsidR="00294930" w:rsidRDefault="00294930" w:rsidP="00DC0604">
      <w:pPr>
        <w:jc w:val="center"/>
        <w:rPr>
          <w:b/>
          <w:bCs/>
        </w:rPr>
      </w:pPr>
      <w:r w:rsidRPr="00294930">
        <w:rPr>
          <w:b/>
          <w:bCs/>
        </w:rPr>
        <w:t>Yes it does!</w:t>
      </w:r>
    </w:p>
    <w:p w:rsidR="00294930" w:rsidRDefault="00294930" w:rsidP="00DC0604">
      <w:pPr>
        <w:jc w:val="both"/>
        <w:rPr>
          <w:bCs/>
        </w:rPr>
      </w:pPr>
      <w:r w:rsidRPr="00294930">
        <w:rPr>
          <w:bCs/>
        </w:rPr>
        <w:t>This policy chapter applies to all situations</w:t>
      </w:r>
      <w:r>
        <w:rPr>
          <w:bCs/>
        </w:rPr>
        <w:t xml:space="preserve"> within the council’s operation, which could potentially involve children or young people, from children running around in a reception area to home visits where children or young people are present.</w:t>
      </w:r>
    </w:p>
    <w:p w:rsidR="00294930" w:rsidRDefault="00294930" w:rsidP="00DC0604">
      <w:pPr>
        <w:jc w:val="both"/>
        <w:rPr>
          <w:bCs/>
        </w:rPr>
      </w:pPr>
      <w:r>
        <w:rPr>
          <w:bCs/>
        </w:rPr>
        <w:t xml:space="preserve">Although your work may not directly impact </w:t>
      </w:r>
      <w:r w:rsidR="009324E8">
        <w:rPr>
          <w:bCs/>
        </w:rPr>
        <w:t>on or relate to children or young people, you have a duty to recognise and respond to child protection situations and concerns appropriately and you must be aware of this policy and its procedures.</w:t>
      </w:r>
    </w:p>
    <w:p w:rsidR="009324E8" w:rsidRDefault="004D18C3" w:rsidP="00DC0604">
      <w:pPr>
        <w:jc w:val="both"/>
        <w:rPr>
          <w:bCs/>
        </w:rPr>
      </w:pPr>
      <w:r>
        <w:rPr>
          <w:noProof/>
          <w:lang w:eastAsia="en-GB"/>
        </w:rPr>
        <mc:AlternateContent>
          <mc:Choice Requires="wps">
            <w:drawing>
              <wp:anchor distT="45720" distB="45720" distL="114300" distR="114300" simplePos="0" relativeHeight="251664384" behindDoc="0" locked="0" layoutInCell="1" allowOverlap="1" wp14:anchorId="2E01348A" wp14:editId="7F496B5E">
                <wp:simplePos x="0" y="0"/>
                <wp:positionH relativeFrom="margin">
                  <wp:align>right</wp:align>
                </wp:positionH>
                <wp:positionV relativeFrom="paragraph">
                  <wp:posOffset>1047750</wp:posOffset>
                </wp:positionV>
                <wp:extent cx="5716270" cy="140462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054BB1" w:rsidRDefault="00054BB1" w:rsidP="009E69CD">
                            <w:pPr>
                              <w:pStyle w:val="NoSpacing"/>
                              <w:shd w:val="clear" w:color="auto" w:fill="FFE599" w:themeFill="accent4" w:themeFillTint="66"/>
                            </w:pPr>
                            <w:r>
                              <w:t xml:space="preserve">“Children who need help and protection deserve high quality and effective support as soon as a need is identified … Everyone who comes into contact with children and families has a role to play.” </w:t>
                            </w:r>
                          </w:p>
                          <w:p w:rsidR="00054BB1" w:rsidRDefault="00054BB1" w:rsidP="009E69CD">
                            <w:pPr>
                              <w:pStyle w:val="NoSpacing"/>
                              <w:shd w:val="clear" w:color="auto" w:fill="FFE599" w:themeFill="accent4" w:themeFillTint="66"/>
                              <w:jc w:val="right"/>
                            </w:pPr>
                            <w:r>
                              <w:t>Working Together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1348A" id="_x0000_t202" coordsize="21600,21600" o:spt="202" path="m,l,21600r21600,l21600,xe">
                <v:stroke joinstyle="miter"/>
                <v:path gradientshapeok="t" o:connecttype="rect"/>
              </v:shapetype>
              <v:shape id="Text Box 2" o:spid="_x0000_s1026" type="#_x0000_t202" style="position:absolute;left:0;text-align:left;margin-left:398.9pt;margin-top:82.5pt;width:450.1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yZ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">
                <v:textbox style="mso-fit-shape-to-text:t">
                  <w:txbxContent>
                    <w:p w:rsidR="00054BB1" w:rsidRDefault="00054BB1" w:rsidP="009E69CD">
                      <w:pPr>
                        <w:pStyle w:val="NoSpacing"/>
                        <w:shd w:val="clear" w:color="auto" w:fill="FFE599" w:themeFill="accent4" w:themeFillTint="66"/>
                      </w:pPr>
                      <w:r>
                        <w:t xml:space="preserve">“Children who need help and protection deserve high quality and effective support as soon as a need is identified … Everyone who comes into contact with children and families has a role to play.” </w:t>
                      </w:r>
                    </w:p>
                    <w:p w:rsidR="00054BB1" w:rsidRDefault="00054BB1" w:rsidP="009E69CD">
                      <w:pPr>
                        <w:pStyle w:val="NoSpacing"/>
                        <w:shd w:val="clear" w:color="auto" w:fill="FFE599" w:themeFill="accent4" w:themeFillTint="66"/>
                        <w:jc w:val="right"/>
                      </w:pPr>
                      <w:r>
                        <w:t>Working Together (2018)</w:t>
                      </w:r>
                    </w:p>
                  </w:txbxContent>
                </v:textbox>
                <w10:wrap type="square" anchorx="margin"/>
              </v:shape>
            </w:pict>
          </mc:Fallback>
        </mc:AlternateContent>
      </w:r>
      <w:r w:rsidR="009324E8">
        <w:rPr>
          <w:bCs/>
        </w:rPr>
        <w:t>Young people (under 18) may also be working within the Council’s buildings or services; either as members of staff, or as part of apprenticeships or work experience schemes. All staff must remember that these individuals are children and, as such, are protected by this policy and associated procedures.</w:t>
      </w:r>
    </w:p>
    <w:p w:rsidR="009324E8" w:rsidRPr="00294930" w:rsidRDefault="009324E8" w:rsidP="00DC0604">
      <w:pPr>
        <w:jc w:val="both"/>
      </w:pPr>
    </w:p>
    <w:p w:rsidR="00614275" w:rsidRDefault="00ED190A" w:rsidP="00DC0604">
      <w:pPr>
        <w:jc w:val="both"/>
      </w:pPr>
      <w:r>
        <w:t xml:space="preserve">The </w:t>
      </w:r>
      <w:r w:rsidRPr="00ED190A">
        <w:rPr>
          <w:b/>
        </w:rPr>
        <w:t>Children Act (2004)</w:t>
      </w:r>
      <w:r>
        <w:rPr>
          <w:b/>
        </w:rPr>
        <w:t xml:space="preserve"> </w:t>
      </w:r>
      <w:r>
        <w:t>places a duty on key statutory agencies to safeguard and promote the welfare of children. The Act embodies five principles that are key to wellbeing in children and young people:</w:t>
      </w:r>
    </w:p>
    <w:p w:rsidR="00ED190A" w:rsidRDefault="00ED190A" w:rsidP="00C208AA">
      <w:pPr>
        <w:pStyle w:val="NoSpacing"/>
        <w:numPr>
          <w:ilvl w:val="0"/>
          <w:numId w:val="6"/>
        </w:numPr>
        <w:jc w:val="both"/>
      </w:pPr>
      <w:r>
        <w:t>Being healthy;</w:t>
      </w:r>
    </w:p>
    <w:p w:rsidR="00ED190A" w:rsidRDefault="00ED190A" w:rsidP="00C208AA">
      <w:pPr>
        <w:pStyle w:val="NoSpacing"/>
        <w:numPr>
          <w:ilvl w:val="0"/>
          <w:numId w:val="6"/>
        </w:numPr>
        <w:jc w:val="both"/>
      </w:pPr>
      <w:r>
        <w:t>Staying safe;</w:t>
      </w:r>
    </w:p>
    <w:p w:rsidR="00ED190A" w:rsidRDefault="00ED190A" w:rsidP="00C208AA">
      <w:pPr>
        <w:pStyle w:val="NoSpacing"/>
        <w:numPr>
          <w:ilvl w:val="0"/>
          <w:numId w:val="6"/>
        </w:numPr>
        <w:jc w:val="both"/>
      </w:pPr>
      <w:r>
        <w:t>Enjoying and achieving;</w:t>
      </w:r>
    </w:p>
    <w:p w:rsidR="00ED190A" w:rsidRDefault="00ED190A" w:rsidP="00C208AA">
      <w:pPr>
        <w:pStyle w:val="NoSpacing"/>
        <w:numPr>
          <w:ilvl w:val="0"/>
          <w:numId w:val="6"/>
        </w:numPr>
        <w:jc w:val="both"/>
      </w:pPr>
      <w:r>
        <w:t>Making a positive contribution;</w:t>
      </w:r>
    </w:p>
    <w:p w:rsidR="00ED190A" w:rsidRDefault="00ED190A" w:rsidP="00C208AA">
      <w:pPr>
        <w:pStyle w:val="NoSpacing"/>
        <w:numPr>
          <w:ilvl w:val="0"/>
          <w:numId w:val="6"/>
        </w:numPr>
        <w:jc w:val="both"/>
      </w:pPr>
      <w:r>
        <w:t>Achieving economic wellbeing.</w:t>
      </w:r>
    </w:p>
    <w:p w:rsidR="00984CF4" w:rsidRDefault="00984CF4" w:rsidP="00DC0604">
      <w:pPr>
        <w:pStyle w:val="NoSpacing"/>
        <w:jc w:val="both"/>
      </w:pPr>
    </w:p>
    <w:p w:rsidR="00ED190A" w:rsidRDefault="00ED190A" w:rsidP="00DC0604">
      <w:pPr>
        <w:jc w:val="both"/>
      </w:pPr>
      <w:r>
        <w:t>To assist us all in our duty of care of children and young people, this policy and its associated procedures reflect the principles and practices promoted in the most recent Government ‘Working Together’ guidance, which sets out key principles of safeguarding and promoting the welfare of children as:</w:t>
      </w:r>
    </w:p>
    <w:p w:rsidR="00ED190A" w:rsidRDefault="00F12C56" w:rsidP="00C208AA">
      <w:pPr>
        <w:pStyle w:val="NoSpacing"/>
        <w:numPr>
          <w:ilvl w:val="0"/>
          <w:numId w:val="7"/>
        </w:numPr>
        <w:jc w:val="both"/>
      </w:pPr>
      <w:r>
        <w:t>Protecting children from maltreatment;</w:t>
      </w:r>
    </w:p>
    <w:p w:rsidR="00F12C56" w:rsidRDefault="00F12C56" w:rsidP="00C208AA">
      <w:pPr>
        <w:pStyle w:val="NoSpacing"/>
        <w:numPr>
          <w:ilvl w:val="0"/>
          <w:numId w:val="7"/>
        </w:numPr>
        <w:jc w:val="both"/>
      </w:pPr>
      <w:r>
        <w:t>Preventing impairment of children’s health or development;</w:t>
      </w:r>
    </w:p>
    <w:p w:rsidR="00F12C56" w:rsidRDefault="00F12C56" w:rsidP="00C208AA">
      <w:pPr>
        <w:pStyle w:val="NoSpacing"/>
        <w:numPr>
          <w:ilvl w:val="0"/>
          <w:numId w:val="7"/>
        </w:numPr>
        <w:jc w:val="both"/>
      </w:pPr>
      <w:r>
        <w:t>Ensuring that children grow up in circumstances consistent with the provision of safe and effective care;</w:t>
      </w:r>
    </w:p>
    <w:p w:rsidR="00F12C56" w:rsidRDefault="00F12C56" w:rsidP="00C208AA">
      <w:pPr>
        <w:pStyle w:val="NoSpacing"/>
        <w:numPr>
          <w:ilvl w:val="0"/>
          <w:numId w:val="7"/>
        </w:numPr>
        <w:jc w:val="both"/>
      </w:pPr>
      <w:r>
        <w:t>Taking action to enable all children to have the best outcomes.</w:t>
      </w:r>
    </w:p>
    <w:p w:rsidR="00F12C56" w:rsidRDefault="00F12C56" w:rsidP="00DC0604">
      <w:pPr>
        <w:pStyle w:val="NoSpacing"/>
        <w:jc w:val="both"/>
      </w:pPr>
    </w:p>
    <w:p w:rsidR="00DC0604" w:rsidRPr="00B85408" w:rsidRDefault="00B85408" w:rsidP="00DC0604">
      <w:pPr>
        <w:pStyle w:val="NoSpacing"/>
        <w:jc w:val="both"/>
        <w:rPr>
          <w:b/>
        </w:rPr>
      </w:pPr>
      <w:r>
        <w:rPr>
          <w:b/>
          <w:i/>
        </w:rPr>
        <w:t>You should always exercise professional curiosity and respectful uncertainty, looking beneath the surface, testing the facts and also use your ‘gut feelings’ rather than accepting explanations, however plausible.</w:t>
      </w:r>
    </w:p>
    <w:p w:rsidR="00B85408" w:rsidRDefault="00B85408" w:rsidP="00DC0604">
      <w:pPr>
        <w:pStyle w:val="NoSpacing"/>
        <w:jc w:val="both"/>
        <w:rPr>
          <w:b/>
          <w:i/>
        </w:rPr>
      </w:pPr>
    </w:p>
    <w:p w:rsidR="00614275" w:rsidRPr="00B85408" w:rsidRDefault="004D18C3" w:rsidP="00DC0604">
      <w:pPr>
        <w:pStyle w:val="NoSpacing"/>
        <w:shd w:val="clear" w:color="auto" w:fill="000000" w:themeFill="text1"/>
        <w:jc w:val="both"/>
        <w:rPr>
          <w:b/>
        </w:rPr>
      </w:pPr>
      <w:r>
        <w:rPr>
          <w:noProof/>
          <w:lang w:eastAsia="en-GB"/>
        </w:rPr>
        <mc:AlternateContent>
          <mc:Choice Requires="wps">
            <w:drawing>
              <wp:anchor distT="45720" distB="45720" distL="114300" distR="114300" simplePos="0" relativeHeight="251676672" behindDoc="0" locked="0" layoutInCell="1" allowOverlap="1" wp14:anchorId="3EA9022A" wp14:editId="74C4D966">
                <wp:simplePos x="0" y="0"/>
                <wp:positionH relativeFrom="margin">
                  <wp:align>right</wp:align>
                </wp:positionH>
                <wp:positionV relativeFrom="paragraph">
                  <wp:posOffset>361315</wp:posOffset>
                </wp:positionV>
                <wp:extent cx="5708650" cy="1404620"/>
                <wp:effectExtent l="0" t="0" r="25400"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rsidR="00054BB1" w:rsidRDefault="00054BB1" w:rsidP="009E69CD">
                            <w:pPr>
                              <w:pStyle w:val="NoSpacing"/>
                              <w:shd w:val="clear" w:color="auto" w:fill="FFE599" w:themeFill="accent4" w:themeFillTint="66"/>
                            </w:pPr>
                            <w:r>
                              <w:t>“No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rsidR="00054BB1" w:rsidRDefault="00054BB1" w:rsidP="009E69CD">
                            <w:pPr>
                              <w:pStyle w:val="NoSpacing"/>
                              <w:shd w:val="clear" w:color="auto" w:fill="FFE599" w:themeFill="accent4" w:themeFillTint="66"/>
                              <w:jc w:val="right"/>
                            </w:pPr>
                            <w:r>
                              <w:t>Working Together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9022A" id="_x0000_s1027" type="#_x0000_t202" style="position:absolute;left:0;text-align:left;margin-left:398.3pt;margin-top:28.45pt;width:449.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02JwIAAE0EAAAOAAAAZHJzL2Uyb0RvYy54bWysVNtu2zAMfR+wfxD0vtjJkjQ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">
                <v:textbox style="mso-fit-shape-to-text:t">
                  <w:txbxContent>
                    <w:p w:rsidR="00054BB1" w:rsidRDefault="00054BB1" w:rsidP="009E69CD">
                      <w:pPr>
                        <w:pStyle w:val="NoSpacing"/>
                        <w:shd w:val="clear" w:color="auto" w:fill="FFE599" w:themeFill="accent4" w:themeFillTint="66"/>
                      </w:pPr>
                      <w:r>
                        <w:t>“No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rsidR="00054BB1" w:rsidRDefault="00054BB1" w:rsidP="009E69CD">
                      <w:pPr>
                        <w:pStyle w:val="NoSpacing"/>
                        <w:shd w:val="clear" w:color="auto" w:fill="FFE599" w:themeFill="accent4" w:themeFillTint="66"/>
                        <w:jc w:val="right"/>
                      </w:pPr>
                      <w:r>
                        <w:t>Working Together (2018)</w:t>
                      </w:r>
                    </w:p>
                  </w:txbxContent>
                </v:textbox>
                <w10:wrap type="square" anchorx="margin"/>
              </v:shape>
            </w:pict>
          </mc:Fallback>
        </mc:AlternateContent>
      </w:r>
      <w:r w:rsidR="00B85408">
        <w:rPr>
          <w:b/>
        </w:rPr>
        <w:t>Understanding Safeguarding Thresholds</w:t>
      </w:r>
    </w:p>
    <w:p w:rsidR="00614275" w:rsidRDefault="00614275" w:rsidP="00DC0604">
      <w:pPr>
        <w:jc w:val="both"/>
      </w:pPr>
    </w:p>
    <w:p w:rsidR="00614275" w:rsidRDefault="00B85408" w:rsidP="00DC0604">
      <w:pPr>
        <w:jc w:val="both"/>
      </w:pPr>
      <w:r>
        <w:t>Children and family needs are constantly changing and at different times in their lives they will have differing levels of involvement from a range of services, from universal, targeted and specialist support services.</w:t>
      </w:r>
    </w:p>
    <w:p w:rsidR="00B85408" w:rsidRDefault="00B85408" w:rsidP="00DC0604">
      <w:pPr>
        <w:jc w:val="both"/>
      </w:pPr>
      <w:r>
        <w:t>It is important that professionals work together effectively to ensure that families experience smooth transition between services and that all services supporting</w:t>
      </w:r>
      <w:r w:rsidR="00573819">
        <w:t xml:space="preserve"> the family remain focused on the needs of the child. It is also critical that all professionals remain aware of their responsibilities in relation to safeguarding and protecting children.</w:t>
      </w:r>
    </w:p>
    <w:p w:rsidR="00573819" w:rsidRDefault="00573819" w:rsidP="00DC0604">
      <w:pPr>
        <w:jc w:val="both"/>
      </w:pPr>
      <w:r>
        <w:t>The support and services available to children, young people and families are defined according to their needs at any given time</w:t>
      </w:r>
      <w:r w:rsidR="00FA0D86">
        <w:t xml:space="preserve"> and</w:t>
      </w:r>
      <w:r>
        <w:t xml:space="preserve"> are set out in the diagram below:</w:t>
      </w:r>
    </w:p>
    <w:p w:rsidR="00573819" w:rsidRDefault="00573819" w:rsidP="00DC0604">
      <w:pPr>
        <w:jc w:val="both"/>
      </w:pPr>
      <w:r w:rsidRPr="0085293A">
        <w:fldChar w:fldCharType="begin"/>
      </w:r>
      <w:r w:rsidRPr="0085293A">
        <w:instrText xml:space="preserve"> INCLUDEPICTURE  "cid:image006.png@01D1B11B.7AE9C8B0" \* MERGEFORMATINET </w:instrText>
      </w:r>
      <w:r w:rsidRPr="0085293A">
        <w:fldChar w:fldCharType="separate"/>
      </w:r>
      <w:r w:rsidR="002B75A9">
        <w:fldChar w:fldCharType="begin"/>
      </w:r>
      <w:r w:rsidR="002B75A9">
        <w:instrText xml:space="preserve"> INCLUDEPICTURE  "cid:image006.png@01D1B11B.7AE9C8B0" \* MERGEFORMATINET </w:instrText>
      </w:r>
      <w:r w:rsidR="002B75A9">
        <w:fldChar w:fldCharType="separate"/>
      </w:r>
      <w:r w:rsidR="00A908B6">
        <w:fldChar w:fldCharType="begin"/>
      </w:r>
      <w:r w:rsidR="00A908B6">
        <w:instrText xml:space="preserve"> INCLUDEPICTURE  "cid:image006.png@01D1B11B.7AE9C8B0" \* MERGEFORMATINET </w:instrText>
      </w:r>
      <w:r w:rsidR="00A908B6">
        <w:fldChar w:fldCharType="separate"/>
      </w:r>
      <w:r w:rsidR="00695BEF">
        <w:fldChar w:fldCharType="begin"/>
      </w:r>
      <w:r w:rsidR="00695BEF">
        <w:instrText xml:space="preserve"> INCLUDEPICTURE  "cid:image006.png@01D1B11B.7AE9C8B0" \* MERGEFORMATINET </w:instrText>
      </w:r>
      <w:r w:rsidR="00695BEF">
        <w:fldChar w:fldCharType="separate"/>
      </w:r>
      <w:r w:rsidR="00DC513A">
        <w:fldChar w:fldCharType="begin"/>
      </w:r>
      <w:r w:rsidR="00DC513A">
        <w:instrText xml:space="preserve"> INCLUDEPICTURE  "cid:image006.png@01D1B11B.7AE9C8B0" \* MERGEFORMATINET </w:instrText>
      </w:r>
      <w:r w:rsidR="00DC513A">
        <w:fldChar w:fldCharType="separate"/>
      </w:r>
      <w:r w:rsidR="00AD1562">
        <w:fldChar w:fldCharType="begin"/>
      </w:r>
      <w:r w:rsidR="00AD1562">
        <w:instrText xml:space="preserve"> INCLUDEPICTURE  "cid:image006.png@01D1B11B.7AE9C8B0" \* MERGEFORMATINET </w:instrText>
      </w:r>
      <w:r w:rsidR="00AD1562">
        <w:fldChar w:fldCharType="separate"/>
      </w:r>
      <w:r w:rsidR="00CF0408">
        <w:fldChar w:fldCharType="begin"/>
      </w:r>
      <w:r w:rsidR="00CF0408">
        <w:instrText xml:space="preserve"> INCLUDEPICTURE  "cid:image006.png@01D1B11B.7AE9C8B0" \* MERGEFORMATINET </w:instrText>
      </w:r>
      <w:r w:rsidR="00CF0408">
        <w:fldChar w:fldCharType="separate"/>
      </w:r>
      <w:r w:rsidR="00F56A19">
        <w:fldChar w:fldCharType="begin"/>
      </w:r>
      <w:r w:rsidR="00F56A19">
        <w:instrText xml:space="preserve"> INCLUDEPICTURE  "cid:image006.png@01D1B11B.7AE9C8B0" \* MERGEFORMATINET </w:instrText>
      </w:r>
      <w:r w:rsidR="00F56A19">
        <w:fldChar w:fldCharType="separate"/>
      </w:r>
      <w:r w:rsidR="00BA3B33">
        <w:fldChar w:fldCharType="begin"/>
      </w:r>
      <w:r w:rsidR="00BA3B33">
        <w:instrText xml:space="preserve"> INCLUDEPICTURE  "cid:image006.png@01D1B11B.7AE9C8B0" \* MERGEFORMATINET </w:instrText>
      </w:r>
      <w:r w:rsidR="00BA3B33">
        <w:fldChar w:fldCharType="separate"/>
      </w:r>
      <w:r w:rsidR="00A67E6C">
        <w:fldChar w:fldCharType="begin"/>
      </w:r>
      <w:r w:rsidR="00A67E6C">
        <w:instrText xml:space="preserve"> INCLUDEPICTURE  "cid:image006.png@01D1B11B.7AE9C8B0" \* MERGEFORMATINET </w:instrText>
      </w:r>
      <w:r w:rsidR="00A67E6C">
        <w:fldChar w:fldCharType="separate"/>
      </w:r>
      <w:r w:rsidR="00F517A7">
        <w:fldChar w:fldCharType="begin"/>
      </w:r>
      <w:r w:rsidR="00F517A7">
        <w:instrText xml:space="preserve"> INCLUDEPICTURE  "cid:image006.png@01D1B11B.7AE9C8B0" \* MERGEFORMATINET </w:instrText>
      </w:r>
      <w:r w:rsidR="00F517A7">
        <w:fldChar w:fldCharType="separate"/>
      </w:r>
      <w:r w:rsidR="005F132E">
        <w:fldChar w:fldCharType="begin"/>
      </w:r>
      <w:r w:rsidR="005F132E">
        <w:instrText xml:space="preserve"> INCLUDEPICTURE  "cid:image006.png@01D1B11B.7AE9C8B0" \* MERGEFORMATINET </w:instrText>
      </w:r>
      <w:r w:rsidR="005F132E">
        <w:fldChar w:fldCharType="separate"/>
      </w:r>
      <w:r w:rsidR="00F36B40">
        <w:fldChar w:fldCharType="begin"/>
      </w:r>
      <w:r w:rsidR="00F36B40">
        <w:instrText xml:space="preserve"> INCLUDEPICTURE  "cid:image006.png@01D1B11B.7AE9C8B0" \* MERGEFORMATINET </w:instrText>
      </w:r>
      <w:r w:rsidR="00F36B40">
        <w:fldChar w:fldCharType="separate"/>
      </w:r>
      <w:r w:rsidR="00B665B7">
        <w:fldChar w:fldCharType="begin"/>
      </w:r>
      <w:r w:rsidR="00B665B7">
        <w:instrText xml:space="preserve"> INCLUDEPICTURE  "cid:image006.png@01D1B11B.7AE9C8B0" \* MERGEFORMATINET </w:instrText>
      </w:r>
      <w:r w:rsidR="00B665B7">
        <w:fldChar w:fldCharType="separate"/>
      </w:r>
      <w:r w:rsidR="0056260E">
        <w:fldChar w:fldCharType="begin"/>
      </w:r>
      <w:r w:rsidR="0056260E">
        <w:instrText xml:space="preserve"> INCLUDEPICTURE  "cid:image006.png@01D1B11B.7AE9C8B0" \* MERGEFORMATINET </w:instrText>
      </w:r>
      <w:r w:rsidR="0056260E">
        <w:fldChar w:fldCharType="separate"/>
      </w:r>
      <w:r w:rsidR="00A72F89">
        <w:fldChar w:fldCharType="begin"/>
      </w:r>
      <w:r w:rsidR="00A72F89">
        <w:instrText xml:space="preserve"> INCLUDEPICTURE  "cid:image006.png@01D1B11B.7AE9C8B0" \* MERGEFORMATINET </w:instrText>
      </w:r>
      <w:r w:rsidR="00A72F89">
        <w:fldChar w:fldCharType="separate"/>
      </w:r>
      <w:r w:rsidR="007A1F75">
        <w:fldChar w:fldCharType="begin"/>
      </w:r>
      <w:r w:rsidR="007A1F75">
        <w:instrText xml:space="preserve"> INCLUDEPICTURE  "cid:image006.png@01D1B11B.7AE9C8B0" \* MERGEFORMATINET </w:instrText>
      </w:r>
      <w:r w:rsidR="007A1F75">
        <w:fldChar w:fldCharType="separate"/>
      </w:r>
      <w:r w:rsidR="009E69CD">
        <w:fldChar w:fldCharType="begin"/>
      </w:r>
      <w:r w:rsidR="009E69CD">
        <w:instrText xml:space="preserve"> INCLUDEPICTURE  "cid:image006.png@01D1B11B.7AE9C8B0" \* MERGEFORMATINET </w:instrText>
      </w:r>
      <w:r w:rsidR="009E69CD">
        <w:fldChar w:fldCharType="separate"/>
      </w:r>
      <w:r w:rsidR="00F57C35">
        <w:fldChar w:fldCharType="begin"/>
      </w:r>
      <w:r w:rsidR="00F57C35">
        <w:instrText xml:space="preserve"> INCLUDEPICTURE  "cid:image006.png@01D1B11B.7AE9C8B0" \* MERGEFORMATINET </w:instrText>
      </w:r>
      <w:r w:rsidR="00F57C35">
        <w:fldChar w:fldCharType="separate"/>
      </w:r>
      <w:r w:rsidR="001023CF">
        <w:fldChar w:fldCharType="begin"/>
      </w:r>
      <w:r w:rsidR="001023CF">
        <w:instrText xml:space="preserve"> INCLUDEPICTURE  "cid:image006.png@01D1B11B.7AE9C8B0" \* MERGEFORMATINET </w:instrText>
      </w:r>
      <w:r w:rsidR="001023CF">
        <w:fldChar w:fldCharType="separate"/>
      </w:r>
      <w:r w:rsidR="00BC3421">
        <w:fldChar w:fldCharType="begin"/>
      </w:r>
      <w:r w:rsidR="00BC3421">
        <w:instrText xml:space="preserve"> INCLUDEPICTURE  "cid:image006.png@01D1B11B.7AE9C8B0" \* MERGEFORMATINET </w:instrText>
      </w:r>
      <w:r w:rsidR="00BC3421">
        <w:fldChar w:fldCharType="separate"/>
      </w:r>
      <w:r w:rsidR="00E80396">
        <w:fldChar w:fldCharType="begin"/>
      </w:r>
      <w:r w:rsidR="00E80396">
        <w:instrText xml:space="preserve"> INCLUDEPICTURE  "cid:image006.png@01D1B11B.7AE9C8B0" \* MERGEFORMATINET </w:instrText>
      </w:r>
      <w:r w:rsidR="00E80396">
        <w:fldChar w:fldCharType="separate"/>
      </w:r>
      <w:r w:rsidR="00551E12">
        <w:fldChar w:fldCharType="begin"/>
      </w:r>
      <w:r w:rsidR="00551E12">
        <w:instrText xml:space="preserve"> INCLUDEPICTURE  "cid:image006.png@01D1B11B.7AE9C8B0" \* MERGEFORMATINET </w:instrText>
      </w:r>
      <w:r w:rsidR="00551E12">
        <w:fldChar w:fldCharType="separate"/>
      </w:r>
      <w:r w:rsidR="00906586">
        <w:fldChar w:fldCharType="begin"/>
      </w:r>
      <w:r w:rsidR="00906586">
        <w:instrText xml:space="preserve"> INCLUDEPICTURE  "cid:image006.png@01D1B11B.7AE9C8B0" \* MERGEFORMATINET </w:instrText>
      </w:r>
      <w:r w:rsidR="00906586">
        <w:fldChar w:fldCharType="separate"/>
      </w:r>
      <w:r w:rsidR="003E03C0">
        <w:fldChar w:fldCharType="begin"/>
      </w:r>
      <w:r w:rsidR="003E03C0">
        <w:instrText xml:space="preserve"> INCLUDEPICTURE  "cid:image006.png@01D1B11B.7AE9C8B0" \* MERGEFORMATINET </w:instrText>
      </w:r>
      <w:r w:rsidR="003E03C0">
        <w:fldChar w:fldCharType="separate"/>
      </w:r>
      <w:r w:rsidR="00EE5F9D">
        <w:fldChar w:fldCharType="begin"/>
      </w:r>
      <w:r w:rsidR="00EE5F9D">
        <w:instrText xml:space="preserve"> INCLUDEPICTURE  "cid:image006.png@01D1B11B.7AE9C8B0" \* MERGEFORMATINET </w:instrText>
      </w:r>
      <w:r w:rsidR="00EE5F9D">
        <w:fldChar w:fldCharType="separate"/>
      </w:r>
      <w:r w:rsidR="00157868">
        <w:fldChar w:fldCharType="begin"/>
      </w:r>
      <w:r w:rsidR="00157868">
        <w:instrText xml:space="preserve"> INCLUDEPICTURE  "cid:image006.png@01D1B11B.7AE9C8B0" \* MERGEFORMATINET </w:instrText>
      </w:r>
      <w:r w:rsidR="00157868">
        <w:fldChar w:fldCharType="separate"/>
      </w:r>
      <w:r w:rsidR="001571F1">
        <w:fldChar w:fldCharType="begin"/>
      </w:r>
      <w:r w:rsidR="001571F1">
        <w:instrText xml:space="preserve"> INCLUDEPICTURE  "cid:image006.png@01D1B11B.7AE9C8B0" \* MERGEFORMATINET </w:instrText>
      </w:r>
      <w:r w:rsidR="001571F1">
        <w:fldChar w:fldCharType="separate"/>
      </w:r>
      <w:r w:rsidR="00513C16">
        <w:fldChar w:fldCharType="begin"/>
      </w:r>
      <w:r w:rsidR="00513C16">
        <w:instrText xml:space="preserve"> INCLUDEPICTURE  "cid:image006.png@01D1B11B.7AE9C8B0" \* MERGEFORMATINET </w:instrText>
      </w:r>
      <w:r w:rsidR="00513C16">
        <w:fldChar w:fldCharType="separate"/>
      </w:r>
      <w:r w:rsidR="007323A5">
        <w:fldChar w:fldCharType="begin"/>
      </w:r>
      <w:r w:rsidR="007323A5">
        <w:instrText xml:space="preserve"> INCLUDEPICTURE  "cid:image006.png@01D1B11B.7AE9C8B0" \* MERGEFORMATINET </w:instrText>
      </w:r>
      <w:r w:rsidR="007323A5">
        <w:fldChar w:fldCharType="separate"/>
      </w:r>
      <w:r w:rsidR="005E6B48">
        <w:fldChar w:fldCharType="begin"/>
      </w:r>
      <w:r w:rsidR="005E6B48">
        <w:instrText xml:space="preserve"> INCLUDEPICTURE  "cid:image006.png@01D1B11B.7AE9C8B0" \* MERGEFORMATINET </w:instrText>
      </w:r>
      <w:r w:rsidR="005E6B48">
        <w:fldChar w:fldCharType="separate"/>
      </w:r>
      <w:r w:rsidR="00E5650A">
        <w:fldChar w:fldCharType="begin"/>
      </w:r>
      <w:r w:rsidR="00E5650A">
        <w:instrText xml:space="preserve"> INCLUDEPICTURE  "cid:image006.png@01D1B11B.7AE9C8B0" \* MERGEFORMATINET </w:instrText>
      </w:r>
      <w:r w:rsidR="00E5650A">
        <w:fldChar w:fldCharType="separate"/>
      </w:r>
      <w:r w:rsidR="009E0DA4">
        <w:fldChar w:fldCharType="begin"/>
      </w:r>
      <w:r w:rsidR="009E0DA4">
        <w:instrText xml:space="preserve"> INCLUDEPICTURE  "cid:image006.png@01D1B11B.7AE9C8B0" \* MERGEFORMATINET </w:instrText>
      </w:r>
      <w:r w:rsidR="009E0DA4">
        <w:fldChar w:fldCharType="separate"/>
      </w:r>
      <w:r w:rsidR="002669C2">
        <w:fldChar w:fldCharType="begin"/>
      </w:r>
      <w:r w:rsidR="002669C2">
        <w:instrText xml:space="preserve"> INCLUDEPICTURE  "cid:image006.png@01D1B11B.7AE9C8B0" \* MERGEFORMATINET </w:instrText>
      </w:r>
      <w:r w:rsidR="002669C2">
        <w:fldChar w:fldCharType="separate"/>
      </w:r>
      <w:r w:rsidR="00E12267">
        <w:fldChar w:fldCharType="begin"/>
      </w:r>
      <w:r w:rsidR="00E12267">
        <w:instrText xml:space="preserve"> INCLUDEPICTURE  "cid:image006.png@01D1B11B.7AE9C8B0" \* MERGEFORMATINET </w:instrText>
      </w:r>
      <w:r w:rsidR="00E12267">
        <w:fldChar w:fldCharType="separate"/>
      </w:r>
      <w:r w:rsidR="002B329E">
        <w:fldChar w:fldCharType="begin"/>
      </w:r>
      <w:r w:rsidR="002B329E">
        <w:instrText xml:space="preserve"> INCLUDEPICTURE  "cid:image006.png@01D1B11B.7AE9C8B0" \* MERGEFORMATINET </w:instrText>
      </w:r>
      <w:r w:rsidR="002B329E">
        <w:fldChar w:fldCharType="separate"/>
      </w:r>
      <w:r w:rsidR="008B70A0">
        <w:fldChar w:fldCharType="begin"/>
      </w:r>
      <w:r w:rsidR="008B70A0">
        <w:instrText xml:space="preserve"> INCLUDEPICTURE  "cid:image006.png@01D1B11B.7AE9C8B0" \* MERGEFORMATINET </w:instrText>
      </w:r>
      <w:r w:rsidR="008B70A0">
        <w:fldChar w:fldCharType="separate"/>
      </w:r>
      <w:r w:rsidR="00D8502C">
        <w:fldChar w:fldCharType="begin"/>
      </w:r>
      <w:r w:rsidR="00D8502C">
        <w:instrText xml:space="preserve"> INCLUDEPICTURE  "cid:image006.png@01D1B11B.7AE9C8B0" \* MERGEFORMATINET </w:instrText>
      </w:r>
      <w:r w:rsidR="00D8502C">
        <w:fldChar w:fldCharType="separate"/>
      </w:r>
      <w:r w:rsidR="00645A99">
        <w:fldChar w:fldCharType="begin"/>
      </w:r>
      <w:r w:rsidR="00645A99">
        <w:instrText xml:space="preserve"> INCLUDEPICTURE  "cid:image006.png@01D1B11B.7AE9C8B0" \* MERGEFORMATINET </w:instrText>
      </w:r>
      <w:r w:rsidR="00645A99">
        <w:fldChar w:fldCharType="separate"/>
      </w:r>
      <w:r w:rsidR="005A5B39">
        <w:fldChar w:fldCharType="begin"/>
      </w:r>
      <w:r w:rsidR="005A5B39">
        <w:instrText xml:space="preserve"> INCLUDEPICTURE  "cid:image006.png@01D1B11B.7AE9C8B0" \* MERGEFORMATINET </w:instrText>
      </w:r>
      <w:r w:rsidR="005A5B39">
        <w:fldChar w:fldCharType="separate"/>
      </w:r>
      <w:r w:rsidR="006C1FF0">
        <w:fldChar w:fldCharType="begin"/>
      </w:r>
      <w:r w:rsidR="006C1FF0">
        <w:instrText xml:space="preserve"> INCLUDEPICTURE  "cid:image006.png@01D1B11B.7AE9C8B0" \* MERGEFORMATINET </w:instrText>
      </w:r>
      <w:r w:rsidR="006C1FF0">
        <w:fldChar w:fldCharType="separate"/>
      </w:r>
      <w:r w:rsidR="008B68F0">
        <w:fldChar w:fldCharType="begin"/>
      </w:r>
      <w:r w:rsidR="008B68F0">
        <w:instrText xml:space="preserve"> INCLUDEPICTURE  "cid:image006.png@01D1B11B.7AE9C8B0" \* MERGEFORMATINET </w:instrText>
      </w:r>
      <w:r w:rsidR="008B68F0">
        <w:fldChar w:fldCharType="separate"/>
      </w:r>
      <w:r w:rsidR="006F6910">
        <w:fldChar w:fldCharType="begin"/>
      </w:r>
      <w:r w:rsidR="006F6910">
        <w:instrText xml:space="preserve"> INCLUDEPICTURE  "cid:image006.png@01D1B11B.7AE9C8B0" \* MERGEFORMATINET </w:instrText>
      </w:r>
      <w:r w:rsidR="006F6910">
        <w:fldChar w:fldCharType="separate"/>
      </w:r>
      <w:r w:rsidR="00054BB1">
        <w:fldChar w:fldCharType="begin"/>
      </w:r>
      <w:r w:rsidR="00054BB1">
        <w:instrText xml:space="preserve"> INCLUDEPICTURE  "cid:image006.png@01D1B11B.7AE9C8B0" \* MERGEFORMATINET </w:instrText>
      </w:r>
      <w:r w:rsidR="00054BB1">
        <w:fldChar w:fldCharType="separate"/>
      </w:r>
      <w:r w:rsidR="00E60611">
        <w:fldChar w:fldCharType="begin"/>
      </w:r>
      <w:r w:rsidR="00E60611">
        <w:instrText xml:space="preserve"> INCLUDEPICTURE  "cid:image006.png@01D1B11B.7AE9C8B0" \* MERGEFORMATINET </w:instrText>
      </w:r>
      <w:r w:rsidR="00E60611">
        <w:fldChar w:fldCharType="separate"/>
      </w:r>
      <w:r w:rsidR="00046672">
        <w:fldChar w:fldCharType="begin"/>
      </w:r>
      <w:r w:rsidR="00046672">
        <w:instrText xml:space="preserve"> </w:instrText>
      </w:r>
      <w:r w:rsidR="00046672">
        <w:instrText>INCLUDEPICTURE  "cid:image006.png@01D1B11B.7AE9C8B0" \* MERGEFORMATINET</w:instrText>
      </w:r>
      <w:r w:rsidR="00046672">
        <w:instrText xml:space="preserve"> </w:instrText>
      </w:r>
      <w:r w:rsidR="00046672">
        <w:fldChar w:fldCharType="separate"/>
      </w:r>
      <w:r w:rsidR="00046672">
        <w:pict w14:anchorId="3ED51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6pt;height:229.9pt">
            <v:imagedata r:id="rId37" r:href="rId38"/>
          </v:shape>
        </w:pict>
      </w:r>
      <w:r w:rsidR="00046672">
        <w:fldChar w:fldCharType="end"/>
      </w:r>
      <w:r w:rsidR="00E60611">
        <w:fldChar w:fldCharType="end"/>
      </w:r>
      <w:r w:rsidR="00054BB1">
        <w:fldChar w:fldCharType="end"/>
      </w:r>
      <w:r w:rsidR="006F6910">
        <w:fldChar w:fldCharType="end"/>
      </w:r>
      <w:r w:rsidR="008B68F0">
        <w:fldChar w:fldCharType="end"/>
      </w:r>
      <w:r w:rsidR="006C1FF0">
        <w:fldChar w:fldCharType="end"/>
      </w:r>
      <w:r w:rsidR="005A5B39">
        <w:fldChar w:fldCharType="end"/>
      </w:r>
      <w:r w:rsidR="00645A99">
        <w:fldChar w:fldCharType="end"/>
      </w:r>
      <w:r w:rsidR="00D8502C">
        <w:fldChar w:fldCharType="end"/>
      </w:r>
      <w:r w:rsidR="008B70A0">
        <w:fldChar w:fldCharType="end"/>
      </w:r>
      <w:r w:rsidR="002B329E">
        <w:fldChar w:fldCharType="end"/>
      </w:r>
      <w:r w:rsidR="00E12267">
        <w:fldChar w:fldCharType="end"/>
      </w:r>
      <w:r w:rsidR="002669C2">
        <w:fldChar w:fldCharType="end"/>
      </w:r>
      <w:r w:rsidR="009E0DA4">
        <w:fldChar w:fldCharType="end"/>
      </w:r>
      <w:r w:rsidR="00E5650A">
        <w:fldChar w:fldCharType="end"/>
      </w:r>
      <w:r w:rsidR="005E6B48">
        <w:fldChar w:fldCharType="end"/>
      </w:r>
      <w:r w:rsidR="007323A5">
        <w:fldChar w:fldCharType="end"/>
      </w:r>
      <w:r w:rsidR="00513C16">
        <w:fldChar w:fldCharType="end"/>
      </w:r>
      <w:r w:rsidR="001571F1">
        <w:fldChar w:fldCharType="end"/>
      </w:r>
      <w:r w:rsidR="00157868">
        <w:fldChar w:fldCharType="end"/>
      </w:r>
      <w:r w:rsidR="00EE5F9D">
        <w:fldChar w:fldCharType="end"/>
      </w:r>
      <w:r w:rsidR="003E03C0">
        <w:fldChar w:fldCharType="end"/>
      </w:r>
      <w:r w:rsidR="00906586">
        <w:fldChar w:fldCharType="end"/>
      </w:r>
      <w:r w:rsidR="00551E12">
        <w:fldChar w:fldCharType="end"/>
      </w:r>
      <w:r w:rsidR="00E80396">
        <w:fldChar w:fldCharType="end"/>
      </w:r>
      <w:r w:rsidR="00BC3421">
        <w:fldChar w:fldCharType="end"/>
      </w:r>
      <w:r w:rsidR="001023CF">
        <w:fldChar w:fldCharType="end"/>
      </w:r>
      <w:r w:rsidR="00F57C35">
        <w:fldChar w:fldCharType="end"/>
      </w:r>
      <w:r w:rsidR="009E69CD">
        <w:fldChar w:fldCharType="end"/>
      </w:r>
      <w:r w:rsidR="007A1F75">
        <w:fldChar w:fldCharType="end"/>
      </w:r>
      <w:r w:rsidR="00A72F89">
        <w:fldChar w:fldCharType="end"/>
      </w:r>
      <w:r w:rsidR="0056260E">
        <w:fldChar w:fldCharType="end"/>
      </w:r>
      <w:r w:rsidR="00B665B7">
        <w:fldChar w:fldCharType="end"/>
      </w:r>
      <w:r w:rsidR="00F36B40">
        <w:fldChar w:fldCharType="end"/>
      </w:r>
      <w:r w:rsidR="005F132E">
        <w:fldChar w:fldCharType="end"/>
      </w:r>
      <w:r w:rsidR="00F517A7">
        <w:fldChar w:fldCharType="end"/>
      </w:r>
      <w:r w:rsidR="00A67E6C">
        <w:fldChar w:fldCharType="end"/>
      </w:r>
      <w:r w:rsidR="00BA3B33">
        <w:fldChar w:fldCharType="end"/>
      </w:r>
      <w:r w:rsidR="00F56A19">
        <w:fldChar w:fldCharType="end"/>
      </w:r>
      <w:r w:rsidR="00CF0408">
        <w:fldChar w:fldCharType="end"/>
      </w:r>
      <w:r w:rsidR="00AD1562">
        <w:fldChar w:fldCharType="end"/>
      </w:r>
      <w:r w:rsidR="00DC513A">
        <w:fldChar w:fldCharType="end"/>
      </w:r>
      <w:r w:rsidR="00695BEF">
        <w:fldChar w:fldCharType="end"/>
      </w:r>
      <w:r w:rsidR="00A908B6">
        <w:fldChar w:fldCharType="end"/>
      </w:r>
      <w:r w:rsidR="002B75A9">
        <w:fldChar w:fldCharType="end"/>
      </w:r>
      <w:r w:rsidRPr="0085293A">
        <w:fldChar w:fldCharType="end"/>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84"/>
        <w:gridCol w:w="4707"/>
      </w:tblGrid>
      <w:tr w:rsidR="00573819" w:rsidRPr="00573819" w:rsidTr="00DC513A">
        <w:tc>
          <w:tcPr>
            <w:tcW w:w="2240" w:type="dxa"/>
            <w:tcBorders>
              <w:bottom w:val="single" w:sz="4" w:space="0" w:color="auto"/>
            </w:tcBorders>
            <w:shd w:val="clear" w:color="auto" w:fill="BFBFBF"/>
          </w:tcPr>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r w:rsidRPr="00573819">
              <w:rPr>
                <w:rFonts w:eastAsia="Times New Roman" w:cstheme="minorHAnsi"/>
                <w:b/>
                <w:color w:val="000000"/>
                <w:sz w:val="28"/>
                <w:szCs w:val="28"/>
                <w:lang w:eastAsia="en-GB"/>
              </w:rPr>
              <w:t>Threshold</w:t>
            </w:r>
          </w:p>
        </w:tc>
        <w:tc>
          <w:tcPr>
            <w:tcW w:w="1984" w:type="dxa"/>
            <w:shd w:val="clear" w:color="auto" w:fill="BFBFBF"/>
          </w:tcPr>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r w:rsidRPr="00573819">
              <w:rPr>
                <w:rFonts w:eastAsia="Times New Roman" w:cstheme="minorHAnsi"/>
                <w:b/>
                <w:color w:val="000000"/>
                <w:sz w:val="28"/>
                <w:szCs w:val="28"/>
                <w:lang w:eastAsia="en-GB"/>
              </w:rPr>
              <w:t>Overview</w:t>
            </w:r>
          </w:p>
        </w:tc>
        <w:tc>
          <w:tcPr>
            <w:tcW w:w="4707" w:type="dxa"/>
            <w:shd w:val="clear" w:color="auto" w:fill="BFBFBF"/>
          </w:tcPr>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r w:rsidRPr="00573819">
              <w:rPr>
                <w:rFonts w:eastAsia="Times New Roman" w:cstheme="minorHAnsi"/>
                <w:b/>
                <w:color w:val="000000"/>
                <w:sz w:val="28"/>
                <w:szCs w:val="28"/>
                <w:lang w:eastAsia="en-GB"/>
              </w:rPr>
              <w:t>Details</w:t>
            </w:r>
          </w:p>
        </w:tc>
      </w:tr>
      <w:tr w:rsidR="00573819" w:rsidRPr="00573819" w:rsidTr="00DC513A">
        <w:tc>
          <w:tcPr>
            <w:tcW w:w="2240" w:type="dxa"/>
            <w:tcBorders>
              <w:bottom w:val="single" w:sz="4" w:space="0" w:color="auto"/>
            </w:tcBorders>
            <w:shd w:val="clear" w:color="auto" w:fill="00B050"/>
          </w:tcPr>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r w:rsidRPr="00573819">
              <w:rPr>
                <w:rFonts w:eastAsia="Times New Roman" w:cstheme="minorHAnsi"/>
                <w:b/>
                <w:color w:val="000000"/>
                <w:sz w:val="28"/>
                <w:szCs w:val="28"/>
                <w:lang w:eastAsia="en-GB"/>
              </w:rPr>
              <w:t>Universal services</w:t>
            </w:r>
          </w:p>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p>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p>
          <w:p w:rsidR="00573819" w:rsidRPr="00573819" w:rsidRDefault="00573819" w:rsidP="00DC0604">
            <w:pPr>
              <w:autoSpaceDE w:val="0"/>
              <w:autoSpaceDN w:val="0"/>
              <w:adjustRightInd w:val="0"/>
              <w:spacing w:after="0" w:line="240" w:lineRule="auto"/>
              <w:jc w:val="both"/>
              <w:rPr>
                <w:rFonts w:eastAsia="Times New Roman" w:cstheme="minorHAnsi"/>
                <w:color w:val="000000"/>
                <w:sz w:val="28"/>
                <w:szCs w:val="28"/>
                <w:lang w:eastAsia="en-GB"/>
              </w:rPr>
            </w:pPr>
          </w:p>
        </w:tc>
        <w:tc>
          <w:tcPr>
            <w:tcW w:w="1984" w:type="dxa"/>
            <w:shd w:val="clear" w:color="auto" w:fill="auto"/>
          </w:tcPr>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 xml:space="preserve">For children with </w:t>
            </w:r>
            <w:r w:rsidRPr="009E69CD">
              <w:rPr>
                <w:rFonts w:eastAsia="Times New Roman" w:cstheme="minorHAnsi"/>
                <w:b/>
                <w:color w:val="000000"/>
                <w:lang w:eastAsia="en-GB"/>
              </w:rPr>
              <w:t>no</w:t>
            </w:r>
            <w:r w:rsidRPr="00573819">
              <w:rPr>
                <w:rFonts w:eastAsia="Times New Roman" w:cstheme="minorHAnsi"/>
                <w:color w:val="000000"/>
                <w:lang w:eastAsia="en-GB"/>
              </w:rPr>
              <w:t xml:space="preserve"> additional needs</w:t>
            </w:r>
            <w:r w:rsidR="00FA0D86">
              <w:rPr>
                <w:rFonts w:eastAsia="Times New Roman" w:cstheme="minorHAnsi"/>
                <w:color w:val="000000"/>
                <w:lang w:eastAsia="en-GB"/>
              </w:rPr>
              <w:t>.</w:t>
            </w:r>
          </w:p>
        </w:tc>
        <w:tc>
          <w:tcPr>
            <w:tcW w:w="4707" w:type="dxa"/>
            <w:shd w:val="clear" w:color="auto" w:fill="auto"/>
          </w:tcPr>
          <w:p w:rsid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Available to all children, young people and families, working with families to promote positive outcomes for everyone, by providing access to education, health services and other positive activities.</w:t>
            </w:r>
          </w:p>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It is important that all practitioners can identify where children and families would benefit from extra help at an early stage.</w:t>
            </w:r>
          </w:p>
        </w:tc>
      </w:tr>
      <w:tr w:rsidR="00573819" w:rsidRPr="00573819" w:rsidTr="00DC513A">
        <w:tc>
          <w:tcPr>
            <w:tcW w:w="2240" w:type="dxa"/>
            <w:tcBorders>
              <w:bottom w:val="single" w:sz="4" w:space="0" w:color="auto"/>
            </w:tcBorders>
            <w:shd w:val="clear" w:color="auto" w:fill="5B9BD5"/>
          </w:tcPr>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r w:rsidRPr="00573819">
              <w:rPr>
                <w:rFonts w:eastAsia="Times New Roman" w:cstheme="minorHAnsi"/>
                <w:b/>
                <w:color w:val="000000"/>
                <w:sz w:val="28"/>
                <w:szCs w:val="28"/>
                <w:lang w:eastAsia="en-GB"/>
              </w:rPr>
              <w:t>Targeted services</w:t>
            </w:r>
          </w:p>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p>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p>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p>
          <w:p w:rsidR="00573819" w:rsidRPr="00573819" w:rsidRDefault="00573819" w:rsidP="00DC0604">
            <w:pPr>
              <w:autoSpaceDE w:val="0"/>
              <w:autoSpaceDN w:val="0"/>
              <w:adjustRightInd w:val="0"/>
              <w:spacing w:after="0" w:line="240" w:lineRule="auto"/>
              <w:jc w:val="both"/>
              <w:rPr>
                <w:rFonts w:eastAsia="Times New Roman" w:cstheme="minorHAnsi"/>
                <w:color w:val="000000"/>
                <w:sz w:val="28"/>
                <w:szCs w:val="28"/>
                <w:lang w:eastAsia="en-GB"/>
              </w:rPr>
            </w:pPr>
          </w:p>
        </w:tc>
        <w:tc>
          <w:tcPr>
            <w:tcW w:w="1984" w:type="dxa"/>
            <w:shd w:val="clear" w:color="auto" w:fill="auto"/>
          </w:tcPr>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 xml:space="preserve">For children </w:t>
            </w:r>
            <w:r w:rsidRPr="009E69CD">
              <w:rPr>
                <w:rFonts w:eastAsia="Times New Roman" w:cstheme="minorHAnsi"/>
                <w:b/>
                <w:color w:val="000000"/>
                <w:lang w:eastAsia="en-GB"/>
              </w:rPr>
              <w:t>with</w:t>
            </w:r>
            <w:r w:rsidRPr="00573819">
              <w:rPr>
                <w:rFonts w:eastAsia="Times New Roman" w:cstheme="minorHAnsi"/>
                <w:color w:val="000000"/>
                <w:lang w:eastAsia="en-GB"/>
              </w:rPr>
              <w:t xml:space="preserve"> additional needs</w:t>
            </w:r>
            <w:r w:rsidR="00FA0D86">
              <w:rPr>
                <w:rFonts w:eastAsia="Times New Roman" w:cstheme="minorHAnsi"/>
                <w:color w:val="000000"/>
                <w:lang w:eastAsia="en-GB"/>
              </w:rPr>
              <w:t>.</w:t>
            </w:r>
          </w:p>
        </w:tc>
        <w:tc>
          <w:tcPr>
            <w:tcW w:w="4707" w:type="dxa"/>
            <w:shd w:val="clear" w:color="auto" w:fill="auto"/>
          </w:tcPr>
          <w:p w:rsid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Children, young people and families who may need support either through a single service or through an integrated multi-agency response.</w:t>
            </w:r>
          </w:p>
          <w:p w:rsid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There may be signs that without support a child may not achieve good outcomes and fulfil their potential.</w:t>
            </w:r>
          </w:p>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Targeted services can prevent escalation into specialist services, and can assist with continuing lower level support once a higher level intervention has been completed.</w:t>
            </w:r>
          </w:p>
        </w:tc>
      </w:tr>
      <w:tr w:rsidR="00573819" w:rsidRPr="00573819" w:rsidTr="00DC513A">
        <w:tc>
          <w:tcPr>
            <w:tcW w:w="2240" w:type="dxa"/>
            <w:tcBorders>
              <w:bottom w:val="single" w:sz="4" w:space="0" w:color="auto"/>
            </w:tcBorders>
            <w:shd w:val="clear" w:color="auto" w:fill="FF9933"/>
          </w:tcPr>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r w:rsidRPr="00573819">
              <w:rPr>
                <w:rFonts w:eastAsia="Times New Roman" w:cstheme="minorHAnsi"/>
                <w:b/>
                <w:color w:val="000000"/>
                <w:sz w:val="28"/>
                <w:szCs w:val="28"/>
                <w:lang w:eastAsia="en-GB"/>
              </w:rPr>
              <w:t>Specialist services</w:t>
            </w:r>
          </w:p>
        </w:tc>
        <w:tc>
          <w:tcPr>
            <w:tcW w:w="1984" w:type="dxa"/>
            <w:shd w:val="clear" w:color="auto" w:fill="auto"/>
          </w:tcPr>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For children with multiple / complex needs</w:t>
            </w:r>
          </w:p>
        </w:tc>
        <w:tc>
          <w:tcPr>
            <w:tcW w:w="4707" w:type="dxa"/>
            <w:shd w:val="clear" w:color="auto" w:fill="auto"/>
          </w:tcPr>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Families with individual or multiple complex needs or where a specific disability or condition is diagnosed.</w:t>
            </w:r>
          </w:p>
        </w:tc>
      </w:tr>
      <w:tr w:rsidR="00573819" w:rsidRPr="00573819" w:rsidTr="00DC513A">
        <w:tc>
          <w:tcPr>
            <w:tcW w:w="2240" w:type="dxa"/>
            <w:shd w:val="clear" w:color="auto" w:fill="FF0000"/>
          </w:tcPr>
          <w:p w:rsidR="00573819" w:rsidRPr="00573819" w:rsidRDefault="00573819" w:rsidP="00DC0604">
            <w:pPr>
              <w:autoSpaceDE w:val="0"/>
              <w:autoSpaceDN w:val="0"/>
              <w:adjustRightInd w:val="0"/>
              <w:spacing w:after="0" w:line="240" w:lineRule="auto"/>
              <w:jc w:val="both"/>
              <w:rPr>
                <w:rFonts w:eastAsia="Times New Roman" w:cstheme="minorHAnsi"/>
                <w:b/>
                <w:color w:val="000000"/>
                <w:sz w:val="28"/>
                <w:szCs w:val="28"/>
                <w:lang w:eastAsia="en-GB"/>
              </w:rPr>
            </w:pPr>
            <w:r w:rsidRPr="00573819">
              <w:rPr>
                <w:rFonts w:eastAsia="Times New Roman" w:cstheme="minorHAnsi"/>
                <w:b/>
                <w:color w:val="000000"/>
                <w:sz w:val="28"/>
                <w:szCs w:val="28"/>
                <w:lang w:eastAsia="en-GB"/>
              </w:rPr>
              <w:t>Immediate Safeguarding</w:t>
            </w:r>
          </w:p>
        </w:tc>
        <w:tc>
          <w:tcPr>
            <w:tcW w:w="1984" w:type="dxa"/>
            <w:shd w:val="clear" w:color="auto" w:fill="auto"/>
          </w:tcPr>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For immediate care/protection</w:t>
            </w:r>
          </w:p>
        </w:tc>
        <w:tc>
          <w:tcPr>
            <w:tcW w:w="4707" w:type="dxa"/>
            <w:shd w:val="clear" w:color="auto" w:fill="auto"/>
          </w:tcPr>
          <w:p w:rsidR="00573819" w:rsidRPr="00573819" w:rsidRDefault="00573819" w:rsidP="00DC0604">
            <w:pPr>
              <w:autoSpaceDE w:val="0"/>
              <w:autoSpaceDN w:val="0"/>
              <w:adjustRightInd w:val="0"/>
              <w:spacing w:after="0" w:line="240" w:lineRule="auto"/>
              <w:jc w:val="both"/>
              <w:rPr>
                <w:rFonts w:eastAsia="Times New Roman" w:cstheme="minorHAnsi"/>
                <w:color w:val="000000"/>
                <w:lang w:eastAsia="en-GB"/>
              </w:rPr>
            </w:pPr>
            <w:r w:rsidRPr="00573819">
              <w:rPr>
                <w:rFonts w:eastAsia="Times New Roman" w:cstheme="minorHAnsi"/>
                <w:color w:val="000000"/>
                <w:lang w:eastAsia="en-GB"/>
              </w:rPr>
              <w:t>To protect children and young people at immediate risk. Professionals have a duty to recognise and report safeguarding concerns.</w:t>
            </w:r>
          </w:p>
        </w:tc>
      </w:tr>
    </w:tbl>
    <w:p w:rsidR="00614275" w:rsidRDefault="00614275" w:rsidP="00DC0604">
      <w:pPr>
        <w:jc w:val="both"/>
      </w:pPr>
    </w:p>
    <w:p w:rsidR="00614275" w:rsidRPr="00573819" w:rsidRDefault="00573819" w:rsidP="00DC0604">
      <w:pPr>
        <w:shd w:val="clear" w:color="auto" w:fill="000000" w:themeFill="text1"/>
        <w:jc w:val="both"/>
        <w:rPr>
          <w:b/>
        </w:rPr>
      </w:pPr>
      <w:r w:rsidRPr="00573819">
        <w:rPr>
          <w:b/>
        </w:rPr>
        <w:t>Early Intervention – Early Help</w:t>
      </w:r>
    </w:p>
    <w:p w:rsidR="00614275" w:rsidRDefault="006A7826" w:rsidP="00DC0604">
      <w:pPr>
        <w:jc w:val="both"/>
      </w:pPr>
      <w:r>
        <w:rPr>
          <w:noProof/>
          <w:lang w:eastAsia="en-GB"/>
        </w:rPr>
        <mc:AlternateContent>
          <mc:Choice Requires="wps">
            <w:drawing>
              <wp:anchor distT="45720" distB="45720" distL="114300" distR="114300" simplePos="0" relativeHeight="251678720" behindDoc="0" locked="0" layoutInCell="1" allowOverlap="1" wp14:anchorId="10DCBCF7" wp14:editId="7F4A0F6A">
                <wp:simplePos x="0" y="0"/>
                <wp:positionH relativeFrom="margin">
                  <wp:align>right</wp:align>
                </wp:positionH>
                <wp:positionV relativeFrom="paragraph">
                  <wp:posOffset>403225</wp:posOffset>
                </wp:positionV>
                <wp:extent cx="5708650" cy="603250"/>
                <wp:effectExtent l="0" t="0" r="254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03250"/>
                        </a:xfrm>
                        <a:prstGeom prst="rect">
                          <a:avLst/>
                        </a:prstGeom>
                        <a:solidFill>
                          <a:srgbClr val="FFFFFF"/>
                        </a:solidFill>
                        <a:ln w="9525">
                          <a:solidFill>
                            <a:srgbClr val="000000"/>
                          </a:solidFill>
                          <a:miter lim="800000"/>
                          <a:headEnd/>
                          <a:tailEnd/>
                        </a:ln>
                      </wps:spPr>
                      <wps:txbx>
                        <w:txbxContent>
                          <w:p w:rsidR="00054BB1" w:rsidRDefault="00054BB1" w:rsidP="009E69CD">
                            <w:pPr>
                              <w:pStyle w:val="NoSpacing"/>
                              <w:shd w:val="clear" w:color="auto" w:fill="FFE599" w:themeFill="accent4" w:themeFillTint="66"/>
                            </w:pPr>
                            <w:r>
                              <w:t>“Early help means providing support as soon as a problem emerges, at any point in a child’s life, from the foundation years through to the teenage years.”</w:t>
                            </w:r>
                          </w:p>
                          <w:p w:rsidR="00054BB1" w:rsidRPr="006A7826" w:rsidRDefault="00054BB1" w:rsidP="009E69CD">
                            <w:pPr>
                              <w:pStyle w:val="NoSpacing"/>
                              <w:shd w:val="clear" w:color="auto" w:fill="FFE599" w:themeFill="accent4" w:themeFillTint="66"/>
                              <w:jc w:val="right"/>
                            </w:pPr>
                            <w:r>
                              <w:t>Working Together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CBCF7" id="_x0000_s1028" type="#_x0000_t202" style="position:absolute;left:0;text-align:left;margin-left:398.3pt;margin-top:31.75pt;width:449.5pt;height:4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r3JAIAAEw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">
                <v:textbox>
                  <w:txbxContent>
                    <w:p w:rsidR="00054BB1" w:rsidRDefault="00054BB1" w:rsidP="009E69CD">
                      <w:pPr>
                        <w:pStyle w:val="NoSpacing"/>
                        <w:shd w:val="clear" w:color="auto" w:fill="FFE599" w:themeFill="accent4" w:themeFillTint="66"/>
                      </w:pPr>
                      <w:r>
                        <w:t>“Early help means providing support as soon as a problem emerges, at any point in a child’s life, from the foundation years through to the teenage years.”</w:t>
                      </w:r>
                    </w:p>
                    <w:p w:rsidR="00054BB1" w:rsidRPr="006A7826" w:rsidRDefault="00054BB1" w:rsidP="009E69CD">
                      <w:pPr>
                        <w:pStyle w:val="NoSpacing"/>
                        <w:shd w:val="clear" w:color="auto" w:fill="FFE599" w:themeFill="accent4" w:themeFillTint="66"/>
                        <w:jc w:val="right"/>
                      </w:pPr>
                      <w:r>
                        <w:t>Working Together (2018)</w:t>
                      </w:r>
                    </w:p>
                  </w:txbxContent>
                </v:textbox>
                <w10:wrap type="square" anchorx="margin"/>
              </v:shape>
            </w:pict>
          </mc:Fallback>
        </mc:AlternateContent>
      </w:r>
      <w:r w:rsidR="00573819">
        <w:t>Lincolnshire</w:t>
      </w:r>
      <w:r>
        <w:t>’s Early Help Offer can be simply described as early intervention to ensure that children and families get the support they need before a problem escalates.</w:t>
      </w:r>
    </w:p>
    <w:p w:rsidR="00614275" w:rsidRDefault="006A7826" w:rsidP="00DC0604">
      <w:pPr>
        <w:jc w:val="both"/>
      </w:pPr>
      <w:r>
        <w:t>Early Help aims to identify the need for help for children and fa</w:t>
      </w:r>
      <w:r w:rsidR="00F2541E">
        <w:t>m</w:t>
      </w:r>
      <w:r>
        <w:t>ilie</w:t>
      </w:r>
      <w:r w:rsidR="00F2541E">
        <w:t>s</w:t>
      </w:r>
      <w:r>
        <w:t xml:space="preserve"> as soon as problems start to emerge, or when there is a strong likelihood that problems will emerge in the future. The Early Help Offer is available at any point throughout childhood and adolescence. Early Help builds on what is working well and involves action planning for what needs to change and who will take what action, enabling everyone involved to own the solutions.</w:t>
      </w:r>
    </w:p>
    <w:p w:rsidR="006A7826" w:rsidRPr="009E69CD" w:rsidRDefault="006A7826" w:rsidP="00DC0604">
      <w:pPr>
        <w:jc w:val="both"/>
      </w:pPr>
      <w:r>
        <w:t>Other than when there is an immediate risk of serious harm, an Early Help assessment should be completed whenever there is a concern about a child by the person who has contact with them and their family, to identify specific actions with those involved and to determine whether the issue needs further escalation and referral to social care. Where possible, the assessment should be undertaken with the agreement of the child and their parents/carers. It should involve the child and family</w:t>
      </w:r>
      <w:r w:rsidR="00A15544">
        <w:t xml:space="preserve"> as well as all the professionals who are working with them. Full details of Lincolnshire’s Early Help Offer can be found </w:t>
      </w:r>
      <w:hyperlink r:id="rId39" w:history="1">
        <w:r w:rsidR="00A15544" w:rsidRPr="00A15544">
          <w:rPr>
            <w:rStyle w:val="Hyperlink"/>
          </w:rPr>
          <w:t>here.</w:t>
        </w:r>
      </w:hyperlink>
      <w:r w:rsidR="00250ED4">
        <w:rPr>
          <w:rStyle w:val="Hyperlink"/>
        </w:rPr>
        <w:t xml:space="preserve"> </w:t>
      </w:r>
      <w:r w:rsidR="00250ED4" w:rsidRPr="009E69CD">
        <w:rPr>
          <w:rStyle w:val="Hyperlink"/>
          <w:color w:val="auto"/>
          <w:u w:val="none"/>
        </w:rPr>
        <w:t xml:space="preserve">If you are unsure about making an Early Help Assessment, please speak to the </w:t>
      </w:r>
      <w:r w:rsidR="00E67209">
        <w:rPr>
          <w:rStyle w:val="Hyperlink"/>
          <w:color w:val="auto"/>
          <w:u w:val="none"/>
        </w:rPr>
        <w:t>Lead</w:t>
      </w:r>
      <w:r w:rsidR="00250ED4" w:rsidRPr="009E69CD">
        <w:rPr>
          <w:rStyle w:val="Hyperlink"/>
          <w:color w:val="auto"/>
          <w:u w:val="none"/>
        </w:rPr>
        <w:t xml:space="preserve"> Safeguarding Officer or </w:t>
      </w:r>
      <w:r w:rsidR="00FA0D86">
        <w:rPr>
          <w:rStyle w:val="Hyperlink"/>
          <w:color w:val="auto"/>
          <w:u w:val="none"/>
        </w:rPr>
        <w:t xml:space="preserve">a </w:t>
      </w:r>
      <w:r w:rsidR="00250ED4" w:rsidRPr="009E69CD">
        <w:rPr>
          <w:rStyle w:val="Hyperlink"/>
          <w:color w:val="auto"/>
          <w:u w:val="none"/>
        </w:rPr>
        <w:t>Deputy Safeguarding Officer.</w:t>
      </w:r>
    </w:p>
    <w:p w:rsidR="00A15544" w:rsidRDefault="00A15544" w:rsidP="00DC0604">
      <w:pPr>
        <w:jc w:val="both"/>
      </w:pPr>
      <w:r>
        <w:rPr>
          <w:b/>
          <w:i/>
        </w:rPr>
        <w:t xml:space="preserve">Note – Early Help Assessments are </w:t>
      </w:r>
      <w:r w:rsidRPr="00A15544">
        <w:rPr>
          <w:b/>
          <w:i/>
          <w:u w:val="single"/>
        </w:rPr>
        <w:t>NOT</w:t>
      </w:r>
      <w:r>
        <w:rPr>
          <w:b/>
          <w:i/>
        </w:rPr>
        <w:t xml:space="preserve"> an alternative to formal safeguarding referrals.</w:t>
      </w:r>
    </w:p>
    <w:p w:rsidR="00A15544" w:rsidRPr="00A15544" w:rsidRDefault="00A15544" w:rsidP="00DC0604">
      <w:pPr>
        <w:shd w:val="clear" w:color="auto" w:fill="000000" w:themeFill="text1"/>
        <w:jc w:val="both"/>
        <w:rPr>
          <w:b/>
        </w:rPr>
      </w:pPr>
      <w:r w:rsidRPr="00A15544">
        <w:rPr>
          <w:b/>
        </w:rPr>
        <w:t>What is Child Abuse?</w:t>
      </w:r>
    </w:p>
    <w:p w:rsidR="00A15544" w:rsidRPr="00A15544" w:rsidRDefault="00A15544" w:rsidP="00DC0604">
      <w:pPr>
        <w:jc w:val="both"/>
      </w:pPr>
      <w:r w:rsidRPr="00A15544">
        <w:t xml:space="preserve">There are many ways in which children and young people can be harmed. A person may abuse or neglect a child or young person by inflicting harm, or by failing to act to prevent harm. Children and young people may be abused in a family, or in an institutional or community setting. Children and young people may be abused by someone known to them or, more rarely, by a stranger. Children and young people can be subjected to more than one form of abuse at any one time. Children and young people may also be perpetrators of abuse against other children or against adults. In such cases, they may still also </w:t>
      </w:r>
      <w:r w:rsidR="00DC513A">
        <w:t>require safeguarding themselves.</w:t>
      </w:r>
    </w:p>
    <w:p w:rsidR="00A15544" w:rsidRPr="00A15544" w:rsidRDefault="00A15544" w:rsidP="00DC0604">
      <w:pPr>
        <w:jc w:val="both"/>
      </w:pPr>
      <w:r w:rsidRPr="00A15544">
        <w:t>Sometimes a child ‘fails to thrive’ and they do not achieve the expected growth and development for their age. Although there may be a medical cause, the majority of children who fail to thrive have no organic disorders. Failure to thrive often occurs on the overall context of emotional deprivation and neglect; the child not only fails to grow but fails to develop intellectually and emotionally.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356"/>
      </w:tblGrid>
      <w:tr w:rsidR="00A15544" w:rsidRPr="00A15544" w:rsidTr="00243CC0">
        <w:trPr>
          <w:trHeight w:val="274"/>
        </w:trPr>
        <w:tc>
          <w:tcPr>
            <w:tcW w:w="9356" w:type="dxa"/>
            <w:shd w:val="clear" w:color="auto" w:fill="BFBFBF"/>
          </w:tcPr>
          <w:p w:rsidR="00A15544" w:rsidRPr="00A15544" w:rsidRDefault="00A15544" w:rsidP="00DC0604">
            <w:pPr>
              <w:jc w:val="both"/>
              <w:rPr>
                <w:b/>
              </w:rPr>
            </w:pPr>
            <w:r w:rsidRPr="00A15544">
              <w:rPr>
                <w:b/>
              </w:rPr>
              <w:t>Types of Abuse</w:t>
            </w:r>
          </w:p>
        </w:tc>
      </w:tr>
      <w:tr w:rsidR="00A15544" w:rsidRPr="00A15544" w:rsidTr="00243CC0">
        <w:tc>
          <w:tcPr>
            <w:tcW w:w="9356" w:type="dxa"/>
            <w:tcBorders>
              <w:bottom w:val="single" w:sz="4" w:space="0" w:color="auto"/>
            </w:tcBorders>
            <w:shd w:val="clear" w:color="auto" w:fill="FFF2CC"/>
          </w:tcPr>
          <w:p w:rsidR="00A15544" w:rsidRPr="00A15544" w:rsidRDefault="00A15544" w:rsidP="00DC0604">
            <w:pPr>
              <w:jc w:val="both"/>
              <w:rPr>
                <w:b/>
              </w:rPr>
            </w:pPr>
            <w:r w:rsidRPr="00A15544">
              <w:rPr>
                <w:b/>
              </w:rPr>
              <w:t xml:space="preserve">Physical Abuse: </w:t>
            </w:r>
            <w:r w:rsidRPr="00A15544">
              <w:t xml:space="preserve">This can include, hitting, shaking, throwing, poisoning, burning or scalding, drowning, suffocating or otherwise causing physical harm. Physical abuse, as well as being a result of a deliberate act, can also be caused through omission or failure to act to protect. Physical harm may </w:t>
            </w:r>
            <w:r>
              <w:t xml:space="preserve">also </w:t>
            </w:r>
            <w:r w:rsidRPr="00A15544">
              <w:t xml:space="preserve">be caused when a parent or carer fabricates symptoms or deliberately </w:t>
            </w:r>
            <w:r>
              <w:t xml:space="preserve">causes ill health to a child, </w:t>
            </w:r>
            <w:r w:rsidRPr="00A15544">
              <w:t>young person</w:t>
            </w:r>
            <w:r>
              <w:t xml:space="preserve"> or vulnerable adult</w:t>
            </w:r>
            <w:r w:rsidRPr="00A15544">
              <w:t>.</w:t>
            </w:r>
          </w:p>
        </w:tc>
      </w:tr>
      <w:tr w:rsidR="00A15544" w:rsidRPr="00A15544" w:rsidTr="00243CC0">
        <w:tc>
          <w:tcPr>
            <w:tcW w:w="9356" w:type="dxa"/>
            <w:shd w:val="clear" w:color="auto" w:fill="B6DDE8"/>
          </w:tcPr>
          <w:p w:rsidR="00A15544" w:rsidRDefault="00A15544" w:rsidP="00DC0604">
            <w:pPr>
              <w:jc w:val="both"/>
            </w:pPr>
            <w:r w:rsidRPr="00A15544">
              <w:rPr>
                <w:b/>
              </w:rPr>
              <w:t xml:space="preserve">Emotional Abuse: </w:t>
            </w:r>
            <w:r w:rsidRPr="00A15544">
              <w:t>This is the persistent emotional maltreatment of a child</w:t>
            </w:r>
            <w:r>
              <w:t xml:space="preserve">, </w:t>
            </w:r>
            <w:r w:rsidRPr="00A15544">
              <w:t xml:space="preserve">young person </w:t>
            </w:r>
            <w:r>
              <w:t xml:space="preserve">or vulnerable adult </w:t>
            </w:r>
            <w:r w:rsidRPr="00A15544">
              <w:t>such as to cause severe and persistent adverse effects on their emotional development. It may involve conveying to them that they are worthless or unloved, inadequate, or valued only insofar as they meet the needs of another person.</w:t>
            </w:r>
          </w:p>
          <w:p w:rsidR="00A15544" w:rsidRPr="00A15544" w:rsidRDefault="00A15544" w:rsidP="00DC0604">
            <w:pPr>
              <w:jc w:val="both"/>
              <w:rPr>
                <w:b/>
              </w:rPr>
            </w:pPr>
            <w:r w:rsidRPr="00A15544">
              <w:t>Emotional abuse may feature age or developmentally inappropriate expectations being imposed on children or young people. It may also involve causing children or young people to frequently feel frightened or in danger, or the exploitation or corruption of a child or young person. It can include the seeing or hearing of ill-treatment of others, for example through domestic abuse. It may also include the over-protection and limitation of exploration and learning, or preventing the chid from participating in normal social interaction.</w:t>
            </w:r>
          </w:p>
        </w:tc>
      </w:tr>
      <w:tr w:rsidR="00A15544" w:rsidRPr="00A15544" w:rsidTr="00243CC0">
        <w:trPr>
          <w:trHeight w:val="2815"/>
        </w:trPr>
        <w:tc>
          <w:tcPr>
            <w:tcW w:w="9356" w:type="dxa"/>
            <w:tcBorders>
              <w:bottom w:val="single" w:sz="4" w:space="0" w:color="auto"/>
            </w:tcBorders>
            <w:shd w:val="clear" w:color="auto" w:fill="FFF2CC"/>
          </w:tcPr>
          <w:p w:rsidR="00243CC0" w:rsidRDefault="00A15544" w:rsidP="00DC0604">
            <w:pPr>
              <w:jc w:val="both"/>
            </w:pPr>
            <w:r w:rsidRPr="00A15544">
              <w:rPr>
                <w:b/>
              </w:rPr>
              <w:t xml:space="preserve">Sexual Abuse: </w:t>
            </w:r>
            <w:r w:rsidRPr="00A15544">
              <w:t>This involves forcing or enticing a child</w:t>
            </w:r>
            <w:r>
              <w:t xml:space="preserve">, </w:t>
            </w:r>
            <w:r w:rsidRPr="00A15544">
              <w:t xml:space="preserve">young person </w:t>
            </w:r>
            <w:r>
              <w:t xml:space="preserve">or vulnerable adult </w:t>
            </w:r>
            <w:r w:rsidRPr="00A15544">
              <w:t>to take part in sexual activities, whether or not they are aware of or consent to what is happening. The activities may involve physical contact, including penetrative acts such as prostitution, rape, buggery or oral sex or non-penetrative acts such as fondling.</w:t>
            </w:r>
          </w:p>
          <w:p w:rsidR="00243CC0" w:rsidRDefault="00A15544" w:rsidP="00DC0604">
            <w:pPr>
              <w:jc w:val="both"/>
            </w:pPr>
            <w:r w:rsidRPr="00A15544">
              <w:t xml:space="preserve">Sexual abuse may also include non-contact activities, such as involvement in looking at, or in the production of, </w:t>
            </w:r>
            <w:r w:rsidR="004A4873">
              <w:t>indecent</w:t>
            </w:r>
            <w:r w:rsidRPr="00A15544">
              <w:t xml:space="preserve"> material or watching sexual activities or encouraging them to act in sexually inappropriate ways. Boys and girls can be sexually abused by males and/or females, by adults and/or by other young people.</w:t>
            </w:r>
          </w:p>
          <w:p w:rsidR="00A15544" w:rsidRPr="00A15544" w:rsidRDefault="00A15544" w:rsidP="00DC0604">
            <w:pPr>
              <w:jc w:val="both"/>
              <w:rPr>
                <w:b/>
              </w:rPr>
            </w:pPr>
            <w:r w:rsidRPr="00A15544">
              <w:t>Child Sexual Exploitation (CSE) is a form of sexual abuse that is based on an ongoing exploitative relationship between perpetrator(s) and child/children.</w:t>
            </w:r>
          </w:p>
        </w:tc>
      </w:tr>
      <w:tr w:rsidR="00A15544" w:rsidRPr="00A15544" w:rsidTr="00243CC0">
        <w:tc>
          <w:tcPr>
            <w:tcW w:w="9356" w:type="dxa"/>
            <w:shd w:val="clear" w:color="auto" w:fill="B6DDE8"/>
          </w:tcPr>
          <w:p w:rsidR="00A15544" w:rsidRPr="00A15544" w:rsidRDefault="00A15544" w:rsidP="00DC0604">
            <w:pPr>
              <w:jc w:val="both"/>
              <w:rPr>
                <w:b/>
              </w:rPr>
            </w:pPr>
            <w:r w:rsidRPr="00A15544">
              <w:rPr>
                <w:b/>
              </w:rPr>
              <w:t xml:space="preserve">Neglect: </w:t>
            </w:r>
            <w:r w:rsidRPr="00A15544">
              <w:t>Neglect is the persistent failure to meet a child or young person’s basic physical and/or psychological needs, likely to result in the serious impairment of health or development. It may also include neglect of, or unresponsiveness to, a child or young person’s basic emotional needs. Neglect may:</w:t>
            </w:r>
          </w:p>
          <w:p w:rsidR="00243CC0" w:rsidRDefault="00243CC0" w:rsidP="00C208AA">
            <w:pPr>
              <w:pStyle w:val="NoSpacing"/>
              <w:numPr>
                <w:ilvl w:val="0"/>
                <w:numId w:val="20"/>
              </w:numPr>
              <w:jc w:val="both"/>
            </w:pPr>
            <w:r>
              <w:t>I</w:t>
            </w:r>
            <w:r w:rsidR="00A15544" w:rsidRPr="00A15544">
              <w:t>nvolve a parent or carer failing to provide adequate food, clothing or shelter including exc</w:t>
            </w:r>
            <w:r>
              <w:t>lusion from home or abandonment;</w:t>
            </w:r>
          </w:p>
          <w:p w:rsidR="00A15544" w:rsidRPr="00A15544" w:rsidRDefault="00243CC0" w:rsidP="00C208AA">
            <w:pPr>
              <w:pStyle w:val="NoSpacing"/>
              <w:numPr>
                <w:ilvl w:val="0"/>
                <w:numId w:val="19"/>
              </w:numPr>
              <w:jc w:val="both"/>
            </w:pPr>
            <w:r>
              <w:t>I</w:t>
            </w:r>
            <w:r w:rsidR="00A15544" w:rsidRPr="00A15544">
              <w:t>nvolve failing to protect from physical and emotional harm or danger</w:t>
            </w:r>
            <w:r>
              <w:t>;</w:t>
            </w:r>
          </w:p>
          <w:p w:rsidR="00A15544" w:rsidRPr="00A15544" w:rsidRDefault="00243CC0" w:rsidP="00C208AA">
            <w:pPr>
              <w:pStyle w:val="ListParagraph"/>
              <w:numPr>
                <w:ilvl w:val="0"/>
                <w:numId w:val="19"/>
              </w:numPr>
              <w:jc w:val="both"/>
            </w:pPr>
            <w:r>
              <w:t>O</w:t>
            </w:r>
            <w:r w:rsidR="00A15544" w:rsidRPr="00A15544">
              <w:t>ccur during pregnancy as a result of maternal substance abuse or self-harm (please refer to the Lincolnshire Safeguarding Children Board pre-birth protocol for more information</w:t>
            </w:r>
            <w:r>
              <w:t>).</w:t>
            </w:r>
          </w:p>
        </w:tc>
      </w:tr>
    </w:tbl>
    <w:p w:rsidR="00DC0604" w:rsidRDefault="00DC0604" w:rsidP="00DC0604">
      <w:pPr>
        <w:jc w:val="both"/>
      </w:pPr>
    </w:p>
    <w:p w:rsidR="00054BB1" w:rsidRDefault="00054BB1" w:rsidP="00DC0604">
      <w:pPr>
        <w:jc w:val="both"/>
      </w:pPr>
    </w:p>
    <w:p w:rsidR="00243CC0" w:rsidRPr="00243CC0" w:rsidRDefault="00243CC0" w:rsidP="00DC0604">
      <w:pPr>
        <w:shd w:val="clear" w:color="auto" w:fill="000000" w:themeFill="text1"/>
        <w:jc w:val="both"/>
        <w:rPr>
          <w:b/>
        </w:rPr>
      </w:pPr>
      <w:r>
        <w:rPr>
          <w:b/>
        </w:rPr>
        <w:t>Recognising Abuse and Neglect</w:t>
      </w:r>
    </w:p>
    <w:p w:rsidR="00614275" w:rsidRDefault="00243CC0" w:rsidP="00DC0604">
      <w:pPr>
        <w:jc w:val="both"/>
      </w:pPr>
      <w:r>
        <w:rPr>
          <w:noProof/>
          <w:lang w:eastAsia="en-GB"/>
        </w:rPr>
        <mc:AlternateContent>
          <mc:Choice Requires="wps">
            <w:drawing>
              <wp:anchor distT="45720" distB="45720" distL="114300" distR="114300" simplePos="0" relativeHeight="251680768" behindDoc="0" locked="0" layoutInCell="1" allowOverlap="1" wp14:anchorId="573E64D8" wp14:editId="0FAF9EBE">
                <wp:simplePos x="0" y="0"/>
                <wp:positionH relativeFrom="margin">
                  <wp:align>right</wp:align>
                </wp:positionH>
                <wp:positionV relativeFrom="paragraph">
                  <wp:posOffset>636243</wp:posOffset>
                </wp:positionV>
                <wp:extent cx="5716905" cy="1404620"/>
                <wp:effectExtent l="0" t="0" r="17145"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054BB1" w:rsidRDefault="00054BB1" w:rsidP="00391FDF">
                            <w:pPr>
                              <w:shd w:val="clear" w:color="auto" w:fill="FFE599" w:themeFill="accent4" w:themeFillTint="66"/>
                            </w:pPr>
                            <w:r>
                              <w:t>Many safeguarding concerns arise on a day to day basis, and often they will not develop into abuse or neglect. If you have any concerns or questions, please speak to the Lead Safeguarding Officer or a Deputy Safeguarding Officer as soon as possible.</w:t>
                            </w:r>
                          </w:p>
                          <w:p w:rsidR="00054BB1" w:rsidRDefault="00054BB1" w:rsidP="00391FDF">
                            <w:pPr>
                              <w:shd w:val="clear" w:color="auto" w:fill="FFE599" w:themeFill="accent4" w:themeFillTint="66"/>
                            </w:pPr>
                            <w:r>
                              <w:t>The role of staff, elected members, volunteers and others working for or on behalf of the Council is to help identify concerns and pass them on to the relevant agency. It is the role of Children’s Services, Adult Services and/or the Police to investigate allegations or concerns.</w:t>
                            </w:r>
                          </w:p>
                          <w:p w:rsidR="00054BB1" w:rsidRPr="00243CC0" w:rsidRDefault="00054BB1" w:rsidP="00391FDF">
                            <w:pPr>
                              <w:pStyle w:val="NoSpacing"/>
                              <w:shd w:val="clear" w:color="auto" w:fill="FFE599" w:themeFill="accent4" w:themeFillTint="66"/>
                              <w:rPr>
                                <w:b/>
                              </w:rPr>
                            </w:pPr>
                            <w:r w:rsidRPr="00243CC0">
                              <w:rPr>
                                <w:b/>
                              </w:rPr>
                              <w:t>REMEMBER: It is not your job to judge or to investigate, but to inform and share your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E64D8" id="_x0000_s1029" type="#_x0000_t202" style="position:absolute;left:0;text-align:left;margin-left:398.95pt;margin-top:50.1pt;width:450.1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">
                <v:textbox style="mso-fit-shape-to-text:t">
                  <w:txbxContent>
                    <w:p w:rsidR="00054BB1" w:rsidRDefault="00054BB1" w:rsidP="00391FDF">
                      <w:pPr>
                        <w:shd w:val="clear" w:color="auto" w:fill="FFE599" w:themeFill="accent4" w:themeFillTint="66"/>
                      </w:pPr>
                      <w:r>
                        <w:t>Many safeguarding concerns arise on a day to day basis, and often they will not develop into abuse or neglect. If you have any concerns or questions, please speak to the Lead Safeguarding Officer or a Deputy Safeguarding Officer as soon as possible.</w:t>
                      </w:r>
                    </w:p>
                    <w:p w:rsidR="00054BB1" w:rsidRDefault="00054BB1" w:rsidP="00391FDF">
                      <w:pPr>
                        <w:shd w:val="clear" w:color="auto" w:fill="FFE599" w:themeFill="accent4" w:themeFillTint="66"/>
                      </w:pPr>
                      <w:r>
                        <w:t>The role of staff, elected members, volunteers and others working for or on behalf of the Council is to help identify concerns and pass them on to the relevant agency. It is the role of Children’s Services, Adult Services and/or the Police to investigate allegations or concerns.</w:t>
                      </w:r>
                    </w:p>
                    <w:p w:rsidR="00054BB1" w:rsidRPr="00243CC0" w:rsidRDefault="00054BB1" w:rsidP="00391FDF">
                      <w:pPr>
                        <w:pStyle w:val="NoSpacing"/>
                        <w:shd w:val="clear" w:color="auto" w:fill="FFE599" w:themeFill="accent4" w:themeFillTint="66"/>
                        <w:rPr>
                          <w:b/>
                        </w:rPr>
                      </w:pPr>
                      <w:r w:rsidRPr="00243CC0">
                        <w:rPr>
                          <w:b/>
                        </w:rPr>
                        <w:t>REMEMBER: It is not your job to judge or to investigate, but to inform and share your concerns.</w:t>
                      </w:r>
                    </w:p>
                  </w:txbxContent>
                </v:textbox>
                <w10:wrap type="square" anchorx="margin"/>
              </v:shape>
            </w:pict>
          </mc:Fallback>
        </mc:AlternateContent>
      </w:r>
      <w:r>
        <w:t>Recognising child abuse is not easy. It is not your responsibility to decide whether or not child abuse has taken place or if a child or young person is at significant risk. You do however have a responsibility to act if you have concerns and to pass on information.</w:t>
      </w:r>
    </w:p>
    <w:p w:rsidR="00243CC0" w:rsidRDefault="00243CC0" w:rsidP="00DC0604">
      <w:pPr>
        <w:jc w:val="both"/>
      </w:pPr>
      <w:r>
        <w:t xml:space="preserve">Every child and young person is unique and it is difficult to predict how their behaviour will change as a result of their experience of abuse. The table below outlines some physical signs and behavioural indicators that may be associated with a risk of abuse. It is important </w:t>
      </w:r>
      <w:r w:rsidR="00FA1BAD">
        <w:t xml:space="preserve">to remember that many children and young people will exhibit some of these signs and indicators at some time, but the presence of one or more should </w:t>
      </w:r>
      <w:r w:rsidR="00FA1BAD">
        <w:rPr>
          <w:u w:val="single"/>
        </w:rPr>
        <w:t>not</w:t>
      </w:r>
      <w:r w:rsidR="00FA1BAD">
        <w:t xml:space="preserve"> be taken as proof that abuse is occurring. There may be other reasons for changes in behaviour, for example: bereavement, the birth of a new baby in the family, relationship problems between parents/carers.</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3543"/>
        <w:gridCol w:w="3856"/>
      </w:tblGrid>
      <w:tr w:rsidR="00FA1BAD" w:rsidRPr="00FA1BAD" w:rsidTr="00FA1BAD">
        <w:trPr>
          <w:trHeight w:val="499"/>
        </w:trPr>
        <w:tc>
          <w:tcPr>
            <w:tcW w:w="1673" w:type="dxa"/>
            <w:tcBorders>
              <w:top w:val="single" w:sz="4" w:space="0" w:color="auto"/>
              <w:left w:val="single" w:sz="4" w:space="0" w:color="auto"/>
              <w:bottom w:val="single" w:sz="4" w:space="0" w:color="auto"/>
              <w:right w:val="single" w:sz="4" w:space="0" w:color="auto"/>
            </w:tcBorders>
            <w:shd w:val="clear" w:color="auto" w:fill="BFBFBF"/>
          </w:tcPr>
          <w:p w:rsidR="00FA1BAD" w:rsidRPr="00FA1BAD" w:rsidRDefault="00FA1BAD" w:rsidP="00DC0604">
            <w:pPr>
              <w:keepNext/>
              <w:spacing w:after="60" w:line="240" w:lineRule="auto"/>
              <w:jc w:val="both"/>
              <w:outlineLvl w:val="0"/>
              <w:rPr>
                <w:rFonts w:eastAsia="Times New Roman" w:cs="Arial"/>
                <w:b/>
                <w:kern w:val="32"/>
              </w:rPr>
            </w:pPr>
            <w:r w:rsidRPr="00FA1BAD">
              <w:rPr>
                <w:rFonts w:eastAsia="Times New Roman" w:cs="Arial"/>
                <w:b/>
                <w:kern w:val="32"/>
              </w:rPr>
              <w:t>Type of abuse</w:t>
            </w:r>
          </w:p>
        </w:tc>
        <w:tc>
          <w:tcPr>
            <w:tcW w:w="3543" w:type="dxa"/>
            <w:tcBorders>
              <w:top w:val="single" w:sz="4" w:space="0" w:color="auto"/>
              <w:left w:val="single" w:sz="4" w:space="0" w:color="auto"/>
              <w:bottom w:val="single" w:sz="4" w:space="0" w:color="auto"/>
              <w:right w:val="single" w:sz="4" w:space="0" w:color="auto"/>
            </w:tcBorders>
            <w:shd w:val="clear" w:color="auto" w:fill="BFBFBF"/>
          </w:tcPr>
          <w:p w:rsidR="00FA1BAD" w:rsidRPr="00FA1BAD" w:rsidRDefault="00FA1BAD" w:rsidP="00DC0604">
            <w:pPr>
              <w:autoSpaceDE w:val="0"/>
              <w:autoSpaceDN w:val="0"/>
              <w:adjustRightInd w:val="0"/>
              <w:spacing w:after="0" w:line="240" w:lineRule="auto"/>
              <w:jc w:val="both"/>
              <w:rPr>
                <w:rFonts w:eastAsia="Times New Roman" w:cs="Arial"/>
                <w:b/>
                <w:color w:val="000000"/>
                <w:lang w:val="en-US" w:eastAsia="en-GB"/>
              </w:rPr>
            </w:pPr>
            <w:r w:rsidRPr="00FA1BAD">
              <w:rPr>
                <w:rFonts w:eastAsia="Times New Roman" w:cs="Arial"/>
                <w:b/>
                <w:color w:val="000000"/>
                <w:lang w:val="en-US" w:eastAsia="en-GB"/>
              </w:rPr>
              <w:t>Physical Indicator</w:t>
            </w:r>
          </w:p>
        </w:tc>
        <w:tc>
          <w:tcPr>
            <w:tcW w:w="3856" w:type="dxa"/>
            <w:tcBorders>
              <w:top w:val="single" w:sz="4" w:space="0" w:color="auto"/>
              <w:left w:val="single" w:sz="4" w:space="0" w:color="auto"/>
              <w:bottom w:val="single" w:sz="4" w:space="0" w:color="auto"/>
              <w:right w:val="single" w:sz="4" w:space="0" w:color="auto"/>
            </w:tcBorders>
            <w:shd w:val="clear" w:color="auto" w:fill="BFBFBF"/>
          </w:tcPr>
          <w:p w:rsidR="00FA1BAD" w:rsidRPr="00FA1BAD" w:rsidRDefault="00FA1BAD" w:rsidP="00DC0604">
            <w:pPr>
              <w:autoSpaceDE w:val="0"/>
              <w:autoSpaceDN w:val="0"/>
              <w:adjustRightInd w:val="0"/>
              <w:spacing w:after="0" w:line="240" w:lineRule="auto"/>
              <w:jc w:val="both"/>
              <w:rPr>
                <w:rFonts w:eastAsia="Times New Roman" w:cs="Arial"/>
                <w:b/>
                <w:color w:val="000000"/>
                <w:lang w:val="en-US" w:eastAsia="en-GB"/>
              </w:rPr>
            </w:pPr>
            <w:r w:rsidRPr="00FA1BAD">
              <w:rPr>
                <w:rFonts w:eastAsia="Times New Roman" w:cs="Arial"/>
                <w:b/>
                <w:color w:val="000000"/>
                <w:lang w:val="en-US" w:eastAsia="en-GB"/>
              </w:rPr>
              <w:t>Behavioural Indicator</w:t>
            </w:r>
          </w:p>
        </w:tc>
      </w:tr>
      <w:tr w:rsidR="00FA1BAD" w:rsidRPr="00FA1BAD" w:rsidTr="00FA1BAD">
        <w:tc>
          <w:tcPr>
            <w:tcW w:w="1673" w:type="dxa"/>
            <w:tcBorders>
              <w:top w:val="single" w:sz="4" w:space="0" w:color="auto"/>
              <w:left w:val="single" w:sz="4" w:space="0" w:color="auto"/>
              <w:bottom w:val="single" w:sz="4" w:space="0" w:color="auto"/>
              <w:right w:val="single" w:sz="4" w:space="0" w:color="auto"/>
            </w:tcBorders>
            <w:shd w:val="clear" w:color="auto" w:fill="FFF2CC"/>
          </w:tcPr>
          <w:p w:rsidR="00FA1BAD" w:rsidRPr="00FA1BAD" w:rsidRDefault="00FA1BAD" w:rsidP="00DC0604">
            <w:pPr>
              <w:autoSpaceDE w:val="0"/>
              <w:autoSpaceDN w:val="0"/>
              <w:adjustRightInd w:val="0"/>
              <w:spacing w:after="0" w:line="240" w:lineRule="auto"/>
              <w:jc w:val="both"/>
              <w:rPr>
                <w:rFonts w:eastAsia="Times New Roman" w:cs="Arial"/>
                <w:b/>
                <w:color w:val="000000"/>
                <w:lang w:val="en-US" w:eastAsia="en-GB"/>
              </w:rPr>
            </w:pPr>
            <w:r w:rsidRPr="00FA1BAD">
              <w:rPr>
                <w:rFonts w:eastAsia="Times New Roman" w:cs="Arial"/>
                <w:b/>
                <w:color w:val="000000"/>
                <w:lang w:val="en-US" w:eastAsia="en-GB"/>
              </w:rPr>
              <w:t>Physical</w:t>
            </w:r>
          </w:p>
        </w:tc>
        <w:tc>
          <w:tcPr>
            <w:tcW w:w="3543" w:type="dxa"/>
            <w:tcBorders>
              <w:top w:val="single" w:sz="4" w:space="0" w:color="auto"/>
              <w:left w:val="single" w:sz="4" w:space="0" w:color="auto"/>
              <w:bottom w:val="single" w:sz="4" w:space="0" w:color="auto"/>
              <w:right w:val="single" w:sz="4" w:space="0" w:color="auto"/>
            </w:tcBorders>
            <w:shd w:val="clear" w:color="auto" w:fill="FFF2CC"/>
          </w:tcPr>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Frequent or unexplained bruising, marks or injury</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Bruises which reflect hand marks or shapes of articles e.g. belts</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Cigarette burns</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Bite marks</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Unexplained broken or fractured bones</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Scalds</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Female Genital Mutilation</w:t>
            </w:r>
          </w:p>
        </w:tc>
        <w:tc>
          <w:tcPr>
            <w:tcW w:w="3856" w:type="dxa"/>
            <w:tcBorders>
              <w:top w:val="single" w:sz="4" w:space="0" w:color="auto"/>
              <w:left w:val="single" w:sz="4" w:space="0" w:color="auto"/>
              <w:bottom w:val="single" w:sz="4" w:space="0" w:color="auto"/>
              <w:right w:val="single" w:sz="4" w:space="0" w:color="auto"/>
            </w:tcBorders>
            <w:shd w:val="clear" w:color="auto" w:fill="FFF2CC"/>
          </w:tcPr>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Fear of parent being contacted</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Behavioural extremes – aggressive / angry outbursts or withdrawn</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Fear of going home</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Flinching when approached/touched</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Depression</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Keeping arms/legs covered</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Reluctance to change clothes</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Panics in response to pain</w:t>
            </w:r>
          </w:p>
          <w:p w:rsidR="00FA1BAD" w:rsidRPr="00FA1BAD" w:rsidRDefault="00FA1BAD" w:rsidP="00C208AA">
            <w:pPr>
              <w:numPr>
                <w:ilvl w:val="0"/>
                <w:numId w:val="22"/>
              </w:numPr>
              <w:autoSpaceDE w:val="0"/>
              <w:autoSpaceDN w:val="0"/>
              <w:adjustRightInd w:val="0"/>
              <w:spacing w:after="0" w:line="240" w:lineRule="auto"/>
              <w:ind w:left="318" w:hanging="284"/>
              <w:jc w:val="both"/>
              <w:rPr>
                <w:rFonts w:eastAsia="Times New Roman" w:cs="Arial"/>
                <w:color w:val="000000"/>
                <w:lang w:val="en-US" w:eastAsia="en-GB"/>
              </w:rPr>
            </w:pPr>
            <w:r w:rsidRPr="00FA1BAD">
              <w:rPr>
                <w:rFonts w:eastAsia="Times New Roman" w:cs="Arial"/>
                <w:color w:val="000000"/>
                <w:lang w:val="en-US" w:eastAsia="en-GB"/>
              </w:rPr>
              <w:t>Reports injury caused by parents</w:t>
            </w:r>
          </w:p>
        </w:tc>
      </w:tr>
      <w:tr w:rsidR="00FA1BAD" w:rsidRPr="00FA1BAD" w:rsidTr="00FA1BAD">
        <w:trPr>
          <w:trHeight w:val="423"/>
        </w:trPr>
        <w:tc>
          <w:tcPr>
            <w:tcW w:w="1673" w:type="dxa"/>
            <w:tcBorders>
              <w:top w:val="single" w:sz="4" w:space="0" w:color="auto"/>
              <w:left w:val="single" w:sz="4" w:space="0" w:color="auto"/>
              <w:bottom w:val="single" w:sz="4" w:space="0" w:color="auto"/>
              <w:right w:val="single" w:sz="4" w:space="0" w:color="auto"/>
            </w:tcBorders>
            <w:shd w:val="clear" w:color="auto" w:fill="B6DDE8"/>
          </w:tcPr>
          <w:p w:rsidR="00FA1BAD" w:rsidRPr="00FA1BAD" w:rsidRDefault="00FA1BAD" w:rsidP="00DC0604">
            <w:pPr>
              <w:autoSpaceDE w:val="0"/>
              <w:autoSpaceDN w:val="0"/>
              <w:adjustRightInd w:val="0"/>
              <w:spacing w:after="0" w:line="240" w:lineRule="auto"/>
              <w:jc w:val="both"/>
              <w:rPr>
                <w:rFonts w:eastAsia="Times New Roman" w:cs="Arial"/>
                <w:b/>
                <w:color w:val="000000"/>
                <w:lang w:val="en-US" w:eastAsia="en-GB"/>
              </w:rPr>
            </w:pPr>
            <w:r w:rsidRPr="00FA1BAD">
              <w:rPr>
                <w:rFonts w:eastAsia="Times New Roman" w:cs="Arial"/>
                <w:b/>
                <w:color w:val="000000"/>
                <w:lang w:val="en-US" w:eastAsia="en-GB"/>
              </w:rPr>
              <w:t>Emotional</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Delays in physical development or progress</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Sudden speech disorders</w:t>
            </w:r>
          </w:p>
          <w:p w:rsidR="00FA1BAD" w:rsidRPr="00FA1BAD" w:rsidRDefault="00FA1BAD" w:rsidP="00C208AA">
            <w:pPr>
              <w:numPr>
                <w:ilvl w:val="0"/>
                <w:numId w:val="21"/>
              </w:numPr>
              <w:autoSpaceDE w:val="0"/>
              <w:autoSpaceDN w:val="0"/>
              <w:adjustRightInd w:val="0"/>
              <w:spacing w:after="0" w:line="240" w:lineRule="auto"/>
              <w:ind w:left="317" w:hanging="284"/>
              <w:jc w:val="both"/>
              <w:rPr>
                <w:rFonts w:eastAsia="Times New Roman" w:cs="Arial"/>
                <w:color w:val="000000"/>
                <w:lang w:val="en-US" w:eastAsia="en-GB"/>
              </w:rPr>
            </w:pPr>
            <w:r w:rsidRPr="00FA1BAD">
              <w:rPr>
                <w:rFonts w:eastAsia="Times New Roman" w:cs="Arial"/>
                <w:color w:val="000000"/>
                <w:lang w:val="en-US" w:eastAsia="en-GB"/>
              </w:rPr>
              <w:t>Failure to thrive</w:t>
            </w:r>
          </w:p>
          <w:p w:rsidR="00FA1BAD" w:rsidRPr="00FA1BAD" w:rsidRDefault="00FA1BAD" w:rsidP="00C208AA">
            <w:pPr>
              <w:numPr>
                <w:ilvl w:val="0"/>
                <w:numId w:val="21"/>
              </w:numPr>
              <w:spacing w:after="0" w:line="240" w:lineRule="auto"/>
              <w:ind w:left="317" w:hanging="284"/>
              <w:jc w:val="both"/>
              <w:rPr>
                <w:rFonts w:eastAsia="Times New Roman" w:cs="Arial"/>
                <w:lang w:eastAsia="en-GB"/>
              </w:rPr>
            </w:pPr>
            <w:r w:rsidRPr="00FA1BAD">
              <w:rPr>
                <w:rFonts w:eastAsia="Times New Roman" w:cs="Arial"/>
                <w:lang w:eastAsia="en-GB"/>
              </w:rPr>
              <w:t>Bedwetting and/or diarrhoea</w:t>
            </w:r>
          </w:p>
          <w:p w:rsidR="00FA1BAD" w:rsidRPr="00FA1BAD" w:rsidRDefault="00FA1BAD" w:rsidP="00C208AA">
            <w:pPr>
              <w:numPr>
                <w:ilvl w:val="0"/>
                <w:numId w:val="21"/>
              </w:numPr>
              <w:spacing w:after="100" w:afterAutospacing="1" w:line="240" w:lineRule="auto"/>
              <w:ind w:left="317" w:hanging="284"/>
              <w:jc w:val="both"/>
              <w:rPr>
                <w:rFonts w:eastAsia="Times New Roman" w:cs="Arial"/>
                <w:lang w:eastAsia="en-GB"/>
              </w:rPr>
            </w:pPr>
            <w:r w:rsidRPr="00FA1BAD">
              <w:rPr>
                <w:rFonts w:eastAsia="Times New Roman" w:cs="Arial"/>
                <w:lang w:eastAsia="en-GB"/>
              </w:rPr>
              <w:t>Frequent psychosomatic complaints, headaches, nausea, abdominal pains</w:t>
            </w:r>
          </w:p>
          <w:p w:rsidR="00FA1BAD" w:rsidRPr="00FA1BAD" w:rsidRDefault="00FA1BAD" w:rsidP="00DC0604">
            <w:pPr>
              <w:autoSpaceDE w:val="0"/>
              <w:autoSpaceDN w:val="0"/>
              <w:adjustRightInd w:val="0"/>
              <w:spacing w:after="0" w:line="240" w:lineRule="auto"/>
              <w:ind w:left="317" w:hanging="284"/>
              <w:jc w:val="both"/>
              <w:rPr>
                <w:rFonts w:eastAsia="Times New Roman" w:cs="Arial"/>
                <w:color w:val="000000"/>
                <w:lang w:val="en-US" w:eastAsia="en-GB"/>
              </w:rPr>
            </w:pPr>
          </w:p>
        </w:tc>
        <w:tc>
          <w:tcPr>
            <w:tcW w:w="3856" w:type="dxa"/>
            <w:tcBorders>
              <w:top w:val="single" w:sz="4" w:space="0" w:color="auto"/>
              <w:left w:val="single" w:sz="4" w:space="0" w:color="auto"/>
              <w:bottom w:val="single" w:sz="4" w:space="0" w:color="auto"/>
              <w:right w:val="single" w:sz="4" w:space="0" w:color="auto"/>
            </w:tcBorders>
            <w:shd w:val="clear" w:color="auto" w:fill="B6DDE8"/>
          </w:tcPr>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Mental or emotional development lags</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Behaviours inappropriate for age</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Fear of failure, overly high standards, reluctance to play</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Fears consequences of actions, often leading to lying</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Extreme withdrawal or aggressiveness, mood swings</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Overly compliant, too well-mannered</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Excessive neatness and cleanliness</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Extreme attention-seeking behaviours</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Poor peer relationships</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Severe depression, may be suicidal</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Runaway attempts</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Violence is a subject for art/writing</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Complains of social isolation</w:t>
            </w:r>
          </w:p>
          <w:p w:rsidR="00FA1BAD" w:rsidRPr="00FA1BAD" w:rsidRDefault="00FA1BAD" w:rsidP="00C208AA">
            <w:pPr>
              <w:numPr>
                <w:ilvl w:val="0"/>
                <w:numId w:val="22"/>
              </w:numPr>
              <w:spacing w:after="0" w:line="240" w:lineRule="auto"/>
              <w:ind w:left="318" w:hanging="284"/>
              <w:jc w:val="both"/>
              <w:rPr>
                <w:rFonts w:eastAsia="Times New Roman" w:cs="Arial"/>
                <w:lang w:eastAsia="en-GB"/>
              </w:rPr>
            </w:pPr>
            <w:r w:rsidRPr="00FA1BAD">
              <w:rPr>
                <w:rFonts w:eastAsia="Times New Roman" w:cs="Arial"/>
                <w:lang w:eastAsia="en-GB"/>
              </w:rPr>
              <w:t>Forbidden contact with other children</w:t>
            </w:r>
          </w:p>
        </w:tc>
      </w:tr>
      <w:tr w:rsidR="00FA1BAD" w:rsidRPr="00FA1BAD" w:rsidTr="00FA1BAD">
        <w:tc>
          <w:tcPr>
            <w:tcW w:w="1673" w:type="dxa"/>
            <w:tcBorders>
              <w:top w:val="single" w:sz="4" w:space="0" w:color="auto"/>
              <w:left w:val="single" w:sz="4" w:space="0" w:color="auto"/>
              <w:bottom w:val="single" w:sz="4" w:space="0" w:color="auto"/>
              <w:right w:val="single" w:sz="4" w:space="0" w:color="auto"/>
            </w:tcBorders>
            <w:shd w:val="clear" w:color="auto" w:fill="FFF2CC"/>
          </w:tcPr>
          <w:p w:rsidR="00FA1BAD" w:rsidRPr="00FA1BAD" w:rsidRDefault="00FA1BAD" w:rsidP="00DC0604">
            <w:pPr>
              <w:autoSpaceDE w:val="0"/>
              <w:autoSpaceDN w:val="0"/>
              <w:adjustRightInd w:val="0"/>
              <w:spacing w:after="0" w:line="240" w:lineRule="auto"/>
              <w:jc w:val="both"/>
              <w:rPr>
                <w:rFonts w:eastAsia="Times New Roman" w:cs="Arial"/>
                <w:b/>
                <w:color w:val="000000"/>
                <w:lang w:val="en-US" w:eastAsia="en-GB"/>
              </w:rPr>
            </w:pPr>
            <w:r w:rsidRPr="00FA1BAD">
              <w:rPr>
                <w:rFonts w:eastAsia="Times New Roman" w:cs="Arial"/>
                <w:b/>
                <w:color w:val="000000"/>
                <w:lang w:val="en-US" w:eastAsia="en-GB"/>
              </w:rPr>
              <w:t>Sexual</w:t>
            </w:r>
          </w:p>
        </w:tc>
        <w:tc>
          <w:tcPr>
            <w:tcW w:w="3543" w:type="dxa"/>
            <w:tcBorders>
              <w:top w:val="single" w:sz="4" w:space="0" w:color="auto"/>
              <w:left w:val="single" w:sz="4" w:space="0" w:color="auto"/>
              <w:bottom w:val="single" w:sz="4" w:space="0" w:color="auto"/>
              <w:right w:val="single" w:sz="4" w:space="0" w:color="auto"/>
            </w:tcBorders>
            <w:shd w:val="clear" w:color="auto" w:fill="FFF2CC"/>
          </w:tcPr>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Pain/itching in the genital area</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Bruising/bleeding near genital area</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Sexually transmitted disease</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Vaginal discharge/infection</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Frequent unexplained abdominal pains</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Discomfort when walking/sitting</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Bed wetting</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Excessive crying</w:t>
            </w:r>
          </w:p>
        </w:tc>
        <w:tc>
          <w:tcPr>
            <w:tcW w:w="3856" w:type="dxa"/>
            <w:tcBorders>
              <w:top w:val="single" w:sz="4" w:space="0" w:color="auto"/>
              <w:left w:val="single" w:sz="4" w:space="0" w:color="auto"/>
              <w:bottom w:val="single" w:sz="4" w:space="0" w:color="auto"/>
              <w:right w:val="single" w:sz="4" w:space="0" w:color="auto"/>
            </w:tcBorders>
            <w:shd w:val="clear" w:color="auto" w:fill="FFF2CC"/>
          </w:tcPr>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Inappropriate sexual behaviour or knowledge for the child’s age</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Promiscuity</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Sudden changes in behaviour</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Running away from home</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Emotional withdrawal through lack of trust in adults</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Unexplained money or ‘gifts’</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Inappropriate sexually explicit drawings or stories</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Bedwetting or soiling</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Overeating or anorexia</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Sleep disturbances</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Secrets which cannot be told</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Substance/drug misuse</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Reports of assault</w:t>
            </w:r>
          </w:p>
        </w:tc>
      </w:tr>
      <w:tr w:rsidR="00FA1BAD" w:rsidRPr="00FA1BAD" w:rsidTr="00FA1BAD">
        <w:trPr>
          <w:trHeight w:val="274"/>
        </w:trPr>
        <w:tc>
          <w:tcPr>
            <w:tcW w:w="1673" w:type="dxa"/>
            <w:tcBorders>
              <w:top w:val="single" w:sz="4" w:space="0" w:color="auto"/>
              <w:left w:val="single" w:sz="4" w:space="0" w:color="auto"/>
              <w:bottom w:val="single" w:sz="4" w:space="0" w:color="auto"/>
              <w:right w:val="single" w:sz="4" w:space="0" w:color="auto"/>
            </w:tcBorders>
            <w:shd w:val="clear" w:color="auto" w:fill="B6DDE8"/>
          </w:tcPr>
          <w:p w:rsidR="00FA1BAD" w:rsidRPr="00FA1BAD" w:rsidRDefault="00FA1BAD" w:rsidP="00DC0604">
            <w:pPr>
              <w:autoSpaceDE w:val="0"/>
              <w:autoSpaceDN w:val="0"/>
              <w:adjustRightInd w:val="0"/>
              <w:spacing w:after="0" w:line="240" w:lineRule="auto"/>
              <w:jc w:val="both"/>
              <w:rPr>
                <w:rFonts w:eastAsia="Times New Roman" w:cs="Arial"/>
                <w:b/>
                <w:color w:val="000000"/>
                <w:lang w:val="en-US" w:eastAsia="en-GB"/>
              </w:rPr>
            </w:pPr>
            <w:r w:rsidRPr="00FA1BAD">
              <w:rPr>
                <w:rFonts w:eastAsia="Times New Roman" w:cs="Arial"/>
                <w:b/>
                <w:color w:val="000000"/>
                <w:lang w:val="en-US" w:eastAsia="en-GB"/>
              </w:rPr>
              <w:t>Neglect</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Constant hunger</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Poor hygiene</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Weight loss/underweight</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Inappropriate dress</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Consistent lack of supervision/abandonment</w:t>
            </w:r>
          </w:p>
          <w:p w:rsidR="00FA1BAD" w:rsidRPr="00FA1BAD" w:rsidRDefault="00FA1BAD" w:rsidP="00C208AA">
            <w:pPr>
              <w:numPr>
                <w:ilvl w:val="0"/>
                <w:numId w:val="24"/>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Unattended physical problems or medical needs</w:t>
            </w:r>
          </w:p>
        </w:tc>
        <w:tc>
          <w:tcPr>
            <w:tcW w:w="3856" w:type="dxa"/>
            <w:tcBorders>
              <w:top w:val="single" w:sz="4" w:space="0" w:color="auto"/>
              <w:left w:val="single" w:sz="4" w:space="0" w:color="auto"/>
              <w:bottom w:val="single" w:sz="4" w:space="0" w:color="auto"/>
              <w:right w:val="single" w:sz="4" w:space="0" w:color="auto"/>
            </w:tcBorders>
            <w:shd w:val="clear" w:color="auto" w:fill="B6DDE8"/>
          </w:tcPr>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Begging/stealing food</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Truancy/late for school</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Constantly tired/listless</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Regularly alone/unsupervised</w:t>
            </w:r>
          </w:p>
          <w:p w:rsidR="00FA1BAD" w:rsidRPr="00FA1BAD" w:rsidRDefault="00FA1BAD" w:rsidP="00C208AA">
            <w:pPr>
              <w:numPr>
                <w:ilvl w:val="0"/>
                <w:numId w:val="23"/>
              </w:numPr>
              <w:autoSpaceDE w:val="0"/>
              <w:autoSpaceDN w:val="0"/>
              <w:adjustRightInd w:val="0"/>
              <w:spacing w:after="0" w:line="240" w:lineRule="auto"/>
              <w:jc w:val="both"/>
              <w:rPr>
                <w:rFonts w:eastAsia="Times New Roman" w:cs="Arial"/>
                <w:color w:val="000000"/>
                <w:lang w:val="en-US" w:eastAsia="en-GB"/>
              </w:rPr>
            </w:pPr>
            <w:r w:rsidRPr="00FA1BAD">
              <w:rPr>
                <w:rFonts w:eastAsia="Times New Roman" w:cs="Arial"/>
                <w:color w:val="000000"/>
                <w:lang w:val="en-US" w:eastAsia="en-GB"/>
              </w:rPr>
              <w:t>Poor relationship with care giver</w:t>
            </w:r>
          </w:p>
        </w:tc>
      </w:tr>
    </w:tbl>
    <w:p w:rsidR="00FA1BAD" w:rsidRPr="00FA1BAD" w:rsidRDefault="00FA1BAD" w:rsidP="00DC0604">
      <w:pPr>
        <w:jc w:val="both"/>
      </w:pPr>
    </w:p>
    <w:p w:rsidR="00614275" w:rsidRDefault="002A26AC" w:rsidP="00DC0604">
      <w:pPr>
        <w:jc w:val="both"/>
      </w:pPr>
      <w:r>
        <w:t>All children, regardless of background, should be given the same level of support and protection. It is important to have an understanding and awareness that some children and young people are potentially more vulnerable and may have additional care needs. This could include children young people and vulnerable adults from families affected by domestic abuse, substance misuse and mental illness as well as those from ethnic minority backgrounds, migrant and travelling communities, those with a disability or learning difficulty, those living away from home, unaccompanied asylum seeking children (UASC), children or young people in care or other temporary accommodation, as well as those who are in custody or have run away from home. Regard should always be given to a young person’s religion or belief.</w:t>
      </w:r>
    </w:p>
    <w:p w:rsidR="00DC0604" w:rsidRDefault="002A26AC" w:rsidP="00DC0604">
      <w:pPr>
        <w:jc w:val="both"/>
        <w:rPr>
          <w:u w:val="single"/>
        </w:rPr>
      </w:pPr>
      <w:r>
        <w:t xml:space="preserve">Additional guidance is available in the Policy and Procedures Manual of the Lincolnshire Safeguarding Children </w:t>
      </w:r>
      <w:r w:rsidR="00E67209">
        <w:t>Partnership</w:t>
      </w:r>
      <w:r w:rsidR="00B27217">
        <w:t xml:space="preserve">, found </w:t>
      </w:r>
      <w:hyperlink r:id="rId40" w:history="1">
        <w:r w:rsidR="00B27217" w:rsidRPr="00B27217">
          <w:rPr>
            <w:rStyle w:val="Hyperlink"/>
          </w:rPr>
          <w:t>here.</w:t>
        </w:r>
      </w:hyperlink>
    </w:p>
    <w:p w:rsidR="007D03B3" w:rsidRDefault="007D03B3" w:rsidP="00DC0604">
      <w:pPr>
        <w:jc w:val="both"/>
        <w:rPr>
          <w:u w:val="single"/>
        </w:rPr>
      </w:pPr>
    </w:p>
    <w:p w:rsidR="00B27217" w:rsidRPr="00B27217" w:rsidRDefault="00B27217" w:rsidP="00DC0604">
      <w:pPr>
        <w:shd w:val="clear" w:color="auto" w:fill="000000" w:themeFill="text1"/>
        <w:jc w:val="both"/>
        <w:rPr>
          <w:b/>
        </w:rPr>
      </w:pPr>
      <w:r>
        <w:rPr>
          <w:b/>
        </w:rPr>
        <w:t>Child Sexual Exploitation</w:t>
      </w:r>
    </w:p>
    <w:p w:rsidR="00B27217" w:rsidRDefault="00B27217" w:rsidP="00DC0604">
      <w:pPr>
        <w:jc w:val="both"/>
        <w:rPr>
          <w:lang w:val="en-US"/>
        </w:rPr>
      </w:pPr>
      <w:r w:rsidRPr="00B27217">
        <w:t>The sexual exploitation of children and young people is both a child protection issue and a complex crime. </w:t>
      </w:r>
      <w:r w:rsidRPr="00B27217">
        <w:rPr>
          <w:lang w:val="en-US"/>
        </w:rPr>
        <w:t>Child Sexual Exploitation is based on an ongoing exploitative relationship between perpetrator(s) and child/children. A child or young person under the age of 18 is sexually exploited when they have received ‘something’ (e</w:t>
      </w:r>
      <w:r>
        <w:rPr>
          <w:lang w:val="en-US"/>
        </w:rPr>
        <w:t>.g.</w:t>
      </w:r>
      <w:r w:rsidRPr="00B27217">
        <w:rPr>
          <w:lang w:val="en-US"/>
        </w:rPr>
        <w:t xml:space="preserve"> food, accommodation, drugs, alcohol, gifts, money) in exchange for sex.</w:t>
      </w:r>
    </w:p>
    <w:p w:rsidR="00B27217" w:rsidRPr="00B27217" w:rsidRDefault="00B27217" w:rsidP="00DC0604">
      <w:pPr>
        <w:jc w:val="both"/>
        <w:rPr>
          <w:lang w:val="en"/>
        </w:rPr>
      </w:pPr>
      <w:r w:rsidRPr="00B27217">
        <w:rPr>
          <w:iCs/>
          <w:lang w:val="en"/>
        </w:rPr>
        <w:t>Sexually exploitative relationships are characterised by an imbalance of power and the use of controlling behaviours to keep the victim in a dependent position</w:t>
      </w:r>
      <w:r w:rsidR="00F2541E">
        <w:t xml:space="preserve">. </w:t>
      </w:r>
      <w:r w:rsidRPr="00B27217">
        <w:t xml:space="preserve">A child </w:t>
      </w:r>
      <w:r w:rsidRPr="00B27217">
        <w:rPr>
          <w:lang w:val="en"/>
        </w:rPr>
        <w:t>or young person may not recognise the level of risk or harm that they are exposed to. It is particularly important that professionals exercise judgment when assessing a child or young person’s circumstances.</w:t>
      </w:r>
    </w:p>
    <w:p w:rsidR="00B27217" w:rsidRPr="00B27217" w:rsidRDefault="00B27217" w:rsidP="00DC0604">
      <w:pPr>
        <w:jc w:val="both"/>
      </w:pPr>
      <w:r w:rsidRPr="00B27217">
        <w:t>You should be aware of the following when considering the risks of a young person experiencing or being at risk of Child Sexual Exploitation:</w:t>
      </w:r>
    </w:p>
    <w:p w:rsidR="00B27217" w:rsidRPr="00B27217" w:rsidRDefault="00B27217" w:rsidP="00C208AA">
      <w:pPr>
        <w:pStyle w:val="NoSpacing"/>
        <w:numPr>
          <w:ilvl w:val="0"/>
          <w:numId w:val="25"/>
        </w:numPr>
        <w:jc w:val="both"/>
      </w:pPr>
      <w:r w:rsidRPr="00B27217">
        <w:t>Boys and girls are equally vulnerable to being victims of child sexual exploitation</w:t>
      </w:r>
      <w:r>
        <w:t>;</w:t>
      </w:r>
    </w:p>
    <w:p w:rsidR="00B27217" w:rsidRPr="00B27217" w:rsidRDefault="00B27217" w:rsidP="00C208AA">
      <w:pPr>
        <w:pStyle w:val="NoSpacing"/>
        <w:numPr>
          <w:ilvl w:val="0"/>
          <w:numId w:val="25"/>
        </w:numPr>
        <w:jc w:val="both"/>
      </w:pPr>
      <w:r w:rsidRPr="00B27217">
        <w:t>Coercers and perpetrators are usually adults, of either gender, in a position of power, but can be other children and young people</w:t>
      </w:r>
      <w:r>
        <w:t>;</w:t>
      </w:r>
    </w:p>
    <w:p w:rsidR="00B27217" w:rsidRPr="00B27217" w:rsidRDefault="00B27217" w:rsidP="00C208AA">
      <w:pPr>
        <w:pStyle w:val="NoSpacing"/>
        <w:numPr>
          <w:ilvl w:val="0"/>
          <w:numId w:val="25"/>
        </w:numPr>
        <w:jc w:val="both"/>
      </w:pPr>
      <w:r w:rsidRPr="00B27217">
        <w:t>Young people may exchange or sell sex as a result of constrained choices such as poverty, isolation and historic abuse</w:t>
      </w:r>
      <w:r>
        <w:t>;</w:t>
      </w:r>
    </w:p>
    <w:p w:rsidR="00B27217" w:rsidRPr="00B27217" w:rsidRDefault="00B27217" w:rsidP="00C208AA">
      <w:pPr>
        <w:pStyle w:val="NoSpacing"/>
        <w:numPr>
          <w:ilvl w:val="0"/>
          <w:numId w:val="25"/>
        </w:numPr>
        <w:jc w:val="both"/>
      </w:pPr>
      <w:r w:rsidRPr="00B27217">
        <w:t>Parents</w:t>
      </w:r>
      <w:r w:rsidR="00F2541E">
        <w:t>/</w:t>
      </w:r>
      <w:r w:rsidRPr="00B27217">
        <w:t>carers may be involved in the sexual exploitation of their children, or fail to prevent</w:t>
      </w:r>
      <w:r w:rsidR="00F2541E">
        <w:t>/</w:t>
      </w:r>
      <w:r w:rsidRPr="00B27217">
        <w:t>protect them from it</w:t>
      </w:r>
      <w:r>
        <w:t>;</w:t>
      </w:r>
    </w:p>
    <w:p w:rsidR="00B27217" w:rsidRPr="00B27217" w:rsidRDefault="00B27217" w:rsidP="00C208AA">
      <w:pPr>
        <w:pStyle w:val="NoSpacing"/>
        <w:numPr>
          <w:ilvl w:val="0"/>
          <w:numId w:val="25"/>
        </w:numPr>
        <w:jc w:val="both"/>
      </w:pPr>
      <w:r w:rsidRPr="00B27217">
        <w:t>Groups of children and young people and multiple perpetrators may be involved</w:t>
      </w:r>
      <w:r>
        <w:t>;</w:t>
      </w:r>
    </w:p>
    <w:p w:rsidR="00B27217" w:rsidRPr="00B27217" w:rsidRDefault="00B27217" w:rsidP="00C208AA">
      <w:pPr>
        <w:pStyle w:val="NoSpacing"/>
        <w:numPr>
          <w:ilvl w:val="0"/>
          <w:numId w:val="25"/>
        </w:numPr>
        <w:jc w:val="both"/>
      </w:pPr>
      <w:r w:rsidRPr="00B27217">
        <w:t>No child under 13 years or with a learning disability will be assessed as Low Risk if their behaviours indicate involvement in CSE</w:t>
      </w:r>
      <w:r>
        <w:t>;</w:t>
      </w:r>
    </w:p>
    <w:p w:rsidR="00B27217" w:rsidRPr="00B27217" w:rsidRDefault="00B27217" w:rsidP="00C208AA">
      <w:pPr>
        <w:pStyle w:val="NoSpacing"/>
        <w:numPr>
          <w:ilvl w:val="0"/>
          <w:numId w:val="25"/>
        </w:numPr>
        <w:jc w:val="both"/>
      </w:pPr>
      <w:r w:rsidRPr="00B27217">
        <w:t>Children and young people with additional needs up to and including those aged 24 years require special consideration</w:t>
      </w:r>
      <w:r>
        <w:t>;</w:t>
      </w:r>
    </w:p>
    <w:p w:rsidR="00F2541E" w:rsidRPr="00B27217" w:rsidRDefault="00B27217" w:rsidP="00C208AA">
      <w:pPr>
        <w:pStyle w:val="NoSpacing"/>
        <w:numPr>
          <w:ilvl w:val="0"/>
          <w:numId w:val="25"/>
        </w:numPr>
        <w:jc w:val="both"/>
        <w:rPr>
          <w:b/>
          <w:bCs/>
        </w:rPr>
      </w:pPr>
      <w:r w:rsidRPr="00B27217">
        <w:t>Disclosure of information may take time and evident risks may only emerge during on-going assessment, support and interventions with the young person and/or their family.</w:t>
      </w:r>
    </w:p>
    <w:p w:rsidR="00B27217" w:rsidRPr="009E69CD" w:rsidRDefault="00B27217" w:rsidP="009E69CD">
      <w:pPr>
        <w:pStyle w:val="NoSpacing"/>
        <w:jc w:val="both"/>
        <w:rPr>
          <w:iCs/>
          <w:lang w:val="en"/>
        </w:rPr>
      </w:pPr>
    </w:p>
    <w:p w:rsidR="00B27217" w:rsidRPr="00B27217" w:rsidRDefault="00B27217" w:rsidP="00DC0604">
      <w:pPr>
        <w:jc w:val="both"/>
        <w:rPr>
          <w:b/>
          <w:bCs/>
          <w:iCs/>
          <w:lang w:val="en"/>
        </w:rPr>
      </w:pPr>
      <w:r w:rsidRPr="00B27217">
        <w:rPr>
          <w:b/>
          <w:bCs/>
          <w:iCs/>
          <w:lang w:val="en"/>
        </w:rPr>
        <w:t xml:space="preserve">Grooming: </w:t>
      </w:r>
      <w:r w:rsidRPr="00B27217">
        <w:rPr>
          <w:iCs/>
          <w:lang w:val="en"/>
        </w:rPr>
        <w:t xml:space="preserve">Child sexual exploitation usually involves a ‘grooming’ stage. Grooming describes the variety of methods </w:t>
      </w:r>
      <w:r>
        <w:rPr>
          <w:iCs/>
          <w:lang w:val="en"/>
        </w:rPr>
        <w:t xml:space="preserve">that </w:t>
      </w:r>
      <w:r w:rsidRPr="00B27217">
        <w:rPr>
          <w:iCs/>
          <w:lang w:val="en"/>
        </w:rPr>
        <w:t>are used to manipulate and control victims including:</w:t>
      </w:r>
    </w:p>
    <w:p w:rsidR="00B27217" w:rsidRPr="00B27217" w:rsidRDefault="00B27217" w:rsidP="00C208AA">
      <w:pPr>
        <w:pStyle w:val="NoSpacing"/>
        <w:numPr>
          <w:ilvl w:val="0"/>
          <w:numId w:val="26"/>
        </w:numPr>
        <w:jc w:val="both"/>
        <w:rPr>
          <w:lang w:val="en"/>
        </w:rPr>
      </w:pPr>
      <w:r w:rsidRPr="00B27217">
        <w:rPr>
          <w:lang w:val="en"/>
        </w:rPr>
        <w:t>The giving of gifts or presents;</w:t>
      </w:r>
    </w:p>
    <w:p w:rsidR="00B27217" w:rsidRPr="00B27217" w:rsidRDefault="00B27217" w:rsidP="00C208AA">
      <w:pPr>
        <w:pStyle w:val="NoSpacing"/>
        <w:numPr>
          <w:ilvl w:val="0"/>
          <w:numId w:val="26"/>
        </w:numPr>
        <w:jc w:val="both"/>
        <w:rPr>
          <w:lang w:val="en"/>
        </w:rPr>
      </w:pPr>
      <w:r w:rsidRPr="00B27217">
        <w:rPr>
          <w:lang w:val="en"/>
        </w:rPr>
        <w:t>The giving of rewards – like mobile phone top-ups or games credits;</w:t>
      </w:r>
    </w:p>
    <w:p w:rsidR="00B27217" w:rsidRPr="00B27217" w:rsidRDefault="00B27217" w:rsidP="00C208AA">
      <w:pPr>
        <w:pStyle w:val="NoSpacing"/>
        <w:numPr>
          <w:ilvl w:val="0"/>
          <w:numId w:val="26"/>
        </w:numPr>
        <w:jc w:val="both"/>
        <w:rPr>
          <w:lang w:val="en"/>
        </w:rPr>
      </w:pPr>
      <w:r w:rsidRPr="00B27217">
        <w:rPr>
          <w:lang w:val="en"/>
        </w:rPr>
        <w:t>False promises of love and/or affection;</w:t>
      </w:r>
    </w:p>
    <w:p w:rsidR="00B27217" w:rsidRDefault="00B27217" w:rsidP="00C208AA">
      <w:pPr>
        <w:pStyle w:val="NoSpacing"/>
        <w:numPr>
          <w:ilvl w:val="0"/>
          <w:numId w:val="26"/>
        </w:numPr>
        <w:jc w:val="both"/>
        <w:rPr>
          <w:lang w:val="en"/>
        </w:rPr>
      </w:pPr>
      <w:r w:rsidRPr="00B27217">
        <w:rPr>
          <w:lang w:val="en"/>
        </w:rPr>
        <w:t>The supply of alcohol and/or drugs</w:t>
      </w:r>
    </w:p>
    <w:p w:rsidR="00B27217" w:rsidRPr="00B27217" w:rsidRDefault="00B27217" w:rsidP="00DC0604">
      <w:pPr>
        <w:pStyle w:val="NoSpacing"/>
        <w:jc w:val="both"/>
        <w:rPr>
          <w:lang w:val="en"/>
        </w:rPr>
      </w:pPr>
    </w:p>
    <w:p w:rsidR="00B27217" w:rsidRPr="00B27217" w:rsidRDefault="00B27217" w:rsidP="00DC0604">
      <w:pPr>
        <w:jc w:val="both"/>
        <w:rPr>
          <w:iCs/>
          <w:lang w:val="en"/>
        </w:rPr>
      </w:pPr>
      <w:r w:rsidRPr="00B27217">
        <w:rPr>
          <w:iCs/>
          <w:lang w:val="en"/>
        </w:rPr>
        <w:t>It is very common for the grooming of children and young people to take place online. Children and young people can make themselves vulnerable though their online activities and abusers are quick to exploit this.  Victims may have been persuaded or coerced into posting indecent images or performing sexual acts on webcam. Online grooming can also progress to meeting face to face.</w:t>
      </w:r>
    </w:p>
    <w:p w:rsidR="00B27217" w:rsidRPr="00B27217" w:rsidRDefault="00B27217" w:rsidP="00DC0604">
      <w:pPr>
        <w:jc w:val="both"/>
        <w:rPr>
          <w:iCs/>
          <w:lang w:val="en"/>
        </w:rPr>
      </w:pPr>
      <w:r w:rsidRPr="00B27217">
        <w:rPr>
          <w:iCs/>
          <w:lang w:val="en"/>
        </w:rPr>
        <w:t>The early stages of the grooming process can be an exciting time for a child or young person, particularly if they are given high status gifts or are taken to parties, pubs or clubs that they wouldn’t normally get into.</w:t>
      </w:r>
    </w:p>
    <w:p w:rsidR="00B27217" w:rsidRPr="00B27217" w:rsidRDefault="00B27217" w:rsidP="00DC0604">
      <w:pPr>
        <w:jc w:val="both"/>
        <w:rPr>
          <w:iCs/>
          <w:lang w:val="en"/>
        </w:rPr>
      </w:pPr>
      <w:r w:rsidRPr="00B27217">
        <w:rPr>
          <w:iCs/>
          <w:lang w:val="en"/>
        </w:rPr>
        <w:t>Grooming is a way of developing an exclusive bond with the victim.  Adolescents are particularly vulnerable to grooming where the abuser deceptively constructs a connection between sought after love or affection.  As a result the child or young person will believe that this person is actually their boyfriend or girlfriend – having no prior experience of sex or love against which to measure the relationship.</w:t>
      </w:r>
    </w:p>
    <w:p w:rsidR="00B27217" w:rsidRPr="00BE02BB" w:rsidRDefault="00B27217" w:rsidP="00DC0604">
      <w:pPr>
        <w:jc w:val="both"/>
      </w:pPr>
      <w:r w:rsidRPr="00B27217">
        <w:rPr>
          <w:b/>
        </w:rPr>
        <w:t>Gang Activity:</w:t>
      </w:r>
      <w:r w:rsidRPr="00B27217">
        <w:t xml:space="preserve"> Children and young people associating with or targeted by gang members are at particular risk of being sexually exploited and abused. All agencies working with young people need to ensure that they work together to prevent young people being drawn into gangs, to support those who have been drawn into the margins of gangs and to protect those who are at immediate risk of harm from gangs.</w:t>
      </w:r>
    </w:p>
    <w:p w:rsidR="00BE02BB" w:rsidRDefault="00B27217" w:rsidP="00DC0604">
      <w:pPr>
        <w:jc w:val="both"/>
        <w:rPr>
          <w:iCs/>
          <w:lang w:val="en"/>
        </w:rPr>
      </w:pPr>
      <w:r w:rsidRPr="00B27217">
        <w:rPr>
          <w:b/>
          <w:iCs/>
          <w:lang w:val="en"/>
        </w:rPr>
        <w:t>Impact of Sexual Exploitation on Children &amp; Families:</w:t>
      </w:r>
      <w:r w:rsidRPr="00B27217">
        <w:rPr>
          <w:iCs/>
          <w:lang w:val="en"/>
        </w:rPr>
        <w:t xml:space="preserve"> As a result of the grooming process, children and young people will rarely recognise the coercive and abusive nature of the relationship they are involved in and will often prioritise their attachment or loyalty to the offender over their own safety.</w:t>
      </w:r>
    </w:p>
    <w:p w:rsidR="00B27217" w:rsidRPr="00B27217" w:rsidRDefault="00B27217" w:rsidP="00DC0604">
      <w:pPr>
        <w:jc w:val="both"/>
        <w:rPr>
          <w:iCs/>
          <w:lang w:val="en"/>
        </w:rPr>
      </w:pPr>
      <w:r w:rsidRPr="00B27217">
        <w:rPr>
          <w:iCs/>
          <w:lang w:val="en"/>
        </w:rPr>
        <w:t>Perpetrators of sexual exploitation are very skilled at driving a wedge between a child and their family and will also isolate them from their usual friends and support networks. Sexually exploited children also suffer physical, psychological, behavioural, and attitudinal changes, all of which present severe challenges to their parents and carers.</w:t>
      </w:r>
    </w:p>
    <w:p w:rsidR="00B27217" w:rsidRPr="00B27217" w:rsidRDefault="00B27217" w:rsidP="00DC0604">
      <w:pPr>
        <w:jc w:val="both"/>
        <w:rPr>
          <w:lang w:val="en"/>
        </w:rPr>
      </w:pPr>
      <w:r w:rsidRPr="00B27217">
        <w:rPr>
          <w:iCs/>
          <w:lang w:val="en"/>
        </w:rPr>
        <w:t>While there is some evidence that an unstable home life can increase the vulnerability of child sexual exploitation, the grooming process can bring chaos to a formerly ‘stable’ household</w:t>
      </w:r>
      <w:r w:rsidR="00F2541E">
        <w:rPr>
          <w:bCs/>
          <w:iCs/>
          <w:lang w:val="en"/>
        </w:rPr>
        <w:t xml:space="preserve">. </w:t>
      </w:r>
      <w:r w:rsidRPr="00B27217">
        <w:rPr>
          <w:bCs/>
          <w:iCs/>
          <w:lang w:val="en"/>
        </w:rPr>
        <w:t xml:space="preserve">Further information about child sexual exploitation can be found </w:t>
      </w:r>
      <w:hyperlink r:id="rId41" w:history="1">
        <w:r w:rsidR="00BE02BB" w:rsidRPr="00BE02BB">
          <w:rPr>
            <w:rStyle w:val="Hyperlink"/>
            <w:bCs/>
            <w:iCs/>
            <w:lang w:val="en"/>
          </w:rPr>
          <w:t>here</w:t>
        </w:r>
      </w:hyperlink>
      <w:r w:rsidR="00BE02BB">
        <w:rPr>
          <w:bCs/>
          <w:iCs/>
          <w:lang w:val="e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27217" w:rsidRPr="00B27217" w:rsidTr="00391FDF">
        <w:tc>
          <w:tcPr>
            <w:tcW w:w="8838" w:type="dxa"/>
            <w:shd w:val="clear" w:color="auto" w:fill="FFE599" w:themeFill="accent4" w:themeFillTint="66"/>
          </w:tcPr>
          <w:p w:rsidR="00B27217" w:rsidRPr="00B27217" w:rsidRDefault="00B27217" w:rsidP="00DC0604">
            <w:pPr>
              <w:jc w:val="both"/>
              <w:rPr>
                <w:bCs/>
                <w:iCs/>
                <w:lang w:val="en"/>
              </w:rPr>
            </w:pPr>
            <w:r w:rsidRPr="00B27217">
              <w:rPr>
                <w:b/>
                <w:bCs/>
                <w:iCs/>
                <w:lang w:val="en"/>
              </w:rPr>
              <w:t xml:space="preserve">If you are concerned that a child or young person is at risk from, or is experiencing sexual exploitation, please speak to a Safeguarding Officer </w:t>
            </w:r>
            <w:r w:rsidR="00BE02BB">
              <w:rPr>
                <w:b/>
                <w:bCs/>
                <w:iCs/>
                <w:lang w:val="en"/>
              </w:rPr>
              <w:t>for advice and follow the usual steps for reporting concerns.</w:t>
            </w:r>
          </w:p>
          <w:p w:rsidR="00566568" w:rsidRPr="00B27217" w:rsidRDefault="00BE02BB" w:rsidP="00DC0604">
            <w:pPr>
              <w:jc w:val="both"/>
              <w:rPr>
                <w:lang w:val="en"/>
              </w:rPr>
            </w:pPr>
            <w:r>
              <w:rPr>
                <w:lang w:val="en"/>
              </w:rPr>
              <w:t xml:space="preserve">In </w:t>
            </w:r>
            <w:r w:rsidR="00B27217" w:rsidRPr="00B27217">
              <w:rPr>
                <w:lang w:val="en"/>
              </w:rPr>
              <w:t>Lincolnshire</w:t>
            </w:r>
            <w:r>
              <w:rPr>
                <w:lang w:val="en"/>
              </w:rPr>
              <w:t xml:space="preserve"> there is a </w:t>
            </w:r>
            <w:r w:rsidR="00B27217" w:rsidRPr="00B27217">
              <w:rPr>
                <w:lang w:val="en"/>
              </w:rPr>
              <w:t>multi-agency response to Child Sexual Exploitation</w:t>
            </w:r>
            <w:r>
              <w:rPr>
                <w:lang w:val="en"/>
              </w:rPr>
              <w:t>, known as</w:t>
            </w:r>
            <w:r w:rsidR="00B27217" w:rsidRPr="00B27217">
              <w:rPr>
                <w:lang w:val="en"/>
              </w:rPr>
              <w:t xml:space="preserve"> the </w:t>
            </w:r>
            <w:hyperlink r:id="rId42" w:history="1">
              <w:r w:rsidR="00B27217" w:rsidRPr="00D973D5">
                <w:rPr>
                  <w:rStyle w:val="Hyperlink"/>
                  <w:lang w:val="en"/>
                </w:rPr>
                <w:t>SAFE Team</w:t>
              </w:r>
            </w:hyperlink>
            <w:r>
              <w:rPr>
                <w:lang w:val="en"/>
              </w:rPr>
              <w:t>. This team will</w:t>
            </w:r>
            <w:r w:rsidR="00B27217" w:rsidRPr="00B27217">
              <w:rPr>
                <w:lang w:val="en"/>
              </w:rPr>
              <w:t xml:space="preserve"> take the lead in </w:t>
            </w:r>
            <w:r>
              <w:rPr>
                <w:lang w:val="en"/>
              </w:rPr>
              <w:t>the identification</w:t>
            </w:r>
            <w:r w:rsidR="00B27217" w:rsidRPr="00B27217">
              <w:rPr>
                <w:lang w:val="en"/>
              </w:rPr>
              <w:t>, preventi</w:t>
            </w:r>
            <w:r>
              <w:rPr>
                <w:lang w:val="en"/>
              </w:rPr>
              <w:t>on</w:t>
            </w:r>
            <w:r w:rsidR="00B27217" w:rsidRPr="00B27217">
              <w:rPr>
                <w:lang w:val="en"/>
              </w:rPr>
              <w:t>, investigati</w:t>
            </w:r>
            <w:r>
              <w:rPr>
                <w:lang w:val="en"/>
              </w:rPr>
              <w:t>on</w:t>
            </w:r>
            <w:r w:rsidR="00B27217" w:rsidRPr="00B27217">
              <w:rPr>
                <w:lang w:val="en"/>
              </w:rPr>
              <w:t xml:space="preserve"> and prosecuti</w:t>
            </w:r>
            <w:r>
              <w:rPr>
                <w:lang w:val="en"/>
              </w:rPr>
              <w:t>on</w:t>
            </w:r>
            <w:r w:rsidR="00B27217" w:rsidRPr="00B27217">
              <w:rPr>
                <w:lang w:val="en"/>
              </w:rPr>
              <w:t xml:space="preserve"> </w:t>
            </w:r>
            <w:r>
              <w:rPr>
                <w:lang w:val="en"/>
              </w:rPr>
              <w:t xml:space="preserve">of </w:t>
            </w:r>
            <w:r w:rsidR="00B27217" w:rsidRPr="00B27217">
              <w:rPr>
                <w:lang w:val="en"/>
              </w:rPr>
              <w:t>cases</w:t>
            </w:r>
            <w:r>
              <w:rPr>
                <w:lang w:val="en"/>
              </w:rPr>
              <w:t xml:space="preserve"> across the country</w:t>
            </w:r>
            <w:r w:rsidR="00B27217" w:rsidRPr="00B27217">
              <w:rPr>
                <w:lang w:val="en"/>
              </w:rPr>
              <w:t xml:space="preserve">. The team is made up of officers </w:t>
            </w:r>
            <w:r w:rsidR="00DC0604">
              <w:rPr>
                <w:lang w:val="en"/>
              </w:rPr>
              <w:t xml:space="preserve">and staff </w:t>
            </w:r>
            <w:r w:rsidR="00B27217" w:rsidRPr="00B27217">
              <w:rPr>
                <w:lang w:val="en"/>
              </w:rPr>
              <w:t>from Lincolnshire Police, Children’s Services, Lincolnshire Community Health Services, Youth Offending, CAMHS, and Barnardos.</w:t>
            </w:r>
          </w:p>
        </w:tc>
      </w:tr>
    </w:tbl>
    <w:p w:rsidR="00614275" w:rsidRDefault="00614275" w:rsidP="00DC0604">
      <w:pPr>
        <w:jc w:val="both"/>
      </w:pPr>
    </w:p>
    <w:p w:rsidR="00A67E6C" w:rsidRDefault="00A67E6C" w:rsidP="009E69CD">
      <w:pPr>
        <w:shd w:val="clear" w:color="auto" w:fill="000000" w:themeFill="text1"/>
        <w:jc w:val="both"/>
        <w:rPr>
          <w:b/>
        </w:rPr>
      </w:pPr>
      <w:r>
        <w:rPr>
          <w:b/>
        </w:rPr>
        <w:t>Child Criminal Exploitation</w:t>
      </w:r>
    </w:p>
    <w:p w:rsidR="00A67E6C" w:rsidRPr="009E69CD" w:rsidRDefault="00A67E6C" w:rsidP="00A67E6C">
      <w:pPr>
        <w:jc w:val="both"/>
      </w:pPr>
      <w:r w:rsidRPr="00A67E6C">
        <w:t xml:space="preserve">While there is </w:t>
      </w:r>
      <w:r w:rsidRPr="009E69CD">
        <w:t xml:space="preserve">no legal definition </w:t>
      </w:r>
      <w:r>
        <w:t xml:space="preserve">of </w:t>
      </w:r>
      <w:r w:rsidRPr="00A67E6C">
        <w:t>Child Criminal Exploitation (</w:t>
      </w:r>
      <w:r w:rsidRPr="009E69CD">
        <w:t>CCE</w:t>
      </w:r>
      <w:r>
        <w:t>)</w:t>
      </w:r>
      <w:r w:rsidRPr="009E69CD">
        <w:t>, it is increasingly being recognised as a major factor behind crime in co</w:t>
      </w:r>
      <w:r w:rsidRPr="00A67E6C">
        <w:t xml:space="preserve">mmunities across </w:t>
      </w:r>
      <w:r w:rsidRPr="009E69CD">
        <w:t>the UK, while also simultaneously victimising vulnerable young people and leaving them at risk of harm.</w:t>
      </w:r>
    </w:p>
    <w:p w:rsidR="00A67E6C" w:rsidRPr="009E69CD" w:rsidRDefault="00A67E6C" w:rsidP="00A67E6C">
      <w:pPr>
        <w:jc w:val="both"/>
      </w:pPr>
      <w:r w:rsidRPr="009E69CD">
        <w:t>CCE often occurs without the victim being aware that they are being exploited and involves young people being encouraged, cajoled or threatened to carry out crime for the benefit of others. In return they are offered friendship or peer acceptance, but also cigarettes , drugs, alcohol or even food and accommodation.</w:t>
      </w:r>
    </w:p>
    <w:p w:rsidR="00A67E6C" w:rsidRPr="009E69CD" w:rsidRDefault="00A67E6C" w:rsidP="00A67E6C">
      <w:pPr>
        <w:jc w:val="both"/>
      </w:pPr>
      <w:r w:rsidRPr="009E69CD">
        <w:t>Children as young as 10 or 11 are being groomed to enter gangs and commit crime on behalf of older criminals. These young people are being exploited and, by being persuaded or lured into carrying out illegal activities, often with the promise of something they desire as a reward, they become incredibly vulnerable.</w:t>
      </w:r>
    </w:p>
    <w:p w:rsidR="009915B9" w:rsidRDefault="00A67E6C" w:rsidP="00A67E6C">
      <w:pPr>
        <w:jc w:val="both"/>
      </w:pPr>
      <w:r w:rsidRPr="009E69CD">
        <w:t>Victims of CCE are often fearful of getting into trouble themselves – for the very actions they have been exploited into carrying out – so it can also be difficult to get these young people to come forward and speak out about their situation</w:t>
      </w:r>
      <w:r>
        <w:t xml:space="preserve">. </w:t>
      </w:r>
    </w:p>
    <w:p w:rsidR="00A67E6C" w:rsidRPr="009915B9" w:rsidRDefault="00566568" w:rsidP="00DA6565">
      <w:r>
        <w:t>Linc</w:t>
      </w:r>
      <w:r w:rsidR="00203ECF">
        <w:t>olnshire has</w:t>
      </w:r>
      <w:r>
        <w:t xml:space="preserve"> Multi Agency Child Exploitation (MACE) arrangement</w:t>
      </w:r>
      <w:r w:rsidR="00203ECF">
        <w:t>s</w:t>
      </w:r>
      <w:r>
        <w:t xml:space="preserve"> which </w:t>
      </w:r>
      <w:r w:rsidR="00203ECF">
        <w:t>contribute</w:t>
      </w:r>
      <w:r>
        <w:t xml:space="preserve"> to the delivery of the child exploitation strategic priority </w:t>
      </w:r>
      <w:r w:rsidR="00203ECF">
        <w:t xml:space="preserve">and outcome. Further information can be found </w:t>
      </w:r>
      <w:hyperlink r:id="rId43" w:history="1">
        <w:r w:rsidR="00203ECF" w:rsidRPr="00DA6565">
          <w:rPr>
            <w:rStyle w:val="Hyperlink"/>
          </w:rPr>
          <w:t>here</w:t>
        </w:r>
      </w:hyperlink>
      <w:r w:rsidR="00203ECF">
        <w:t>.</w:t>
      </w:r>
    </w:p>
    <w:p w:rsidR="00A67E6C" w:rsidRDefault="0005285D" w:rsidP="00DC0604">
      <w:pPr>
        <w:jc w:val="both"/>
        <w:rPr>
          <w:u w:val="single"/>
        </w:rPr>
      </w:pPr>
      <w:r>
        <w:t xml:space="preserve">For more information on one of the main types of criminal exploitation, please see </w:t>
      </w:r>
      <w:hyperlink w:anchor="Chapter8" w:history="1">
        <w:r w:rsidRPr="009E69CD">
          <w:rPr>
            <w:rStyle w:val="Hyperlink"/>
          </w:rPr>
          <w:t>Chapter 8 – County Lines and Cuckooing.</w:t>
        </w:r>
      </w:hyperlink>
    </w:p>
    <w:p w:rsidR="0005285D" w:rsidRDefault="0005285D" w:rsidP="009E69CD">
      <w:pPr>
        <w:shd w:val="clear" w:color="auto" w:fill="000000" w:themeFill="text1"/>
        <w:jc w:val="both"/>
        <w:rPr>
          <w:b/>
        </w:rPr>
      </w:pPr>
      <w:r>
        <w:rPr>
          <w:b/>
        </w:rPr>
        <w:t>Contextual Safeguarding</w:t>
      </w:r>
    </w:p>
    <w:p w:rsidR="0005285D" w:rsidRPr="009E69CD" w:rsidRDefault="0005285D" w:rsidP="0005285D">
      <w:pPr>
        <w:jc w:val="both"/>
        <w:rPr>
          <w:lang w:val="en"/>
        </w:rPr>
      </w:pPr>
      <w:r w:rsidRPr="0005285D">
        <w:rPr>
          <w:lang w:val="en"/>
        </w:rPr>
        <w:t>Contextual Safeguarding is a</w:t>
      </w:r>
      <w:r w:rsidRPr="009E69CD">
        <w:rPr>
          <w:lang w:val="en"/>
        </w:rPr>
        <w:t xml:space="preserve"> </w:t>
      </w:r>
      <w:r>
        <w:rPr>
          <w:lang w:val="en"/>
        </w:rPr>
        <w:t xml:space="preserve">new </w:t>
      </w:r>
      <w:r w:rsidRPr="009E69CD">
        <w:rPr>
          <w:lang w:val="en"/>
        </w:rPr>
        <w:t xml:space="preserve">approach </w:t>
      </w:r>
      <w:r>
        <w:rPr>
          <w:lang w:val="en"/>
        </w:rPr>
        <w:t xml:space="preserve">to safeguarding children and young people, which aims </w:t>
      </w:r>
      <w:r w:rsidRPr="0005285D">
        <w:rPr>
          <w:lang w:val="en"/>
        </w:rPr>
        <w:t>to understand and respond to</w:t>
      </w:r>
      <w:r w:rsidRPr="009E69CD">
        <w:rPr>
          <w:lang w:val="en"/>
        </w:rPr>
        <w:t xml:space="preserve">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5285D" w:rsidRPr="009E69CD" w:rsidRDefault="0005285D" w:rsidP="00DC0604">
      <w:pPr>
        <w:jc w:val="both"/>
        <w:rPr>
          <w:lang w:val="en"/>
        </w:rPr>
      </w:pPr>
      <w:r w:rsidRPr="0005285D">
        <w:rPr>
          <w:lang w:val="en"/>
        </w:rPr>
        <w:t xml:space="preserve">Contextual Safeguarding aims to ensure that </w:t>
      </w:r>
      <w:r w:rsidRPr="009E69CD">
        <w:rPr>
          <w:lang w:val="en"/>
        </w:rPr>
        <w:t>children’s s</w:t>
      </w:r>
      <w:r w:rsidRPr="0005285D">
        <w:rPr>
          <w:lang w:val="en"/>
        </w:rPr>
        <w:t>ocial care practitioners</w:t>
      </w:r>
      <w:r w:rsidRPr="009E69CD">
        <w:rPr>
          <w:lang w:val="en"/>
        </w:rPr>
        <w:t xml:space="preserve"> engage with individuals and sectors who do have influence over/within extra-familial contexts, and recognise</w:t>
      </w:r>
      <w:r>
        <w:rPr>
          <w:lang w:val="en"/>
        </w:rPr>
        <w:t>s</w:t>
      </w:r>
      <w:r w:rsidRPr="009E69CD">
        <w:rPr>
          <w:lang w:val="en"/>
        </w:rPr>
        <w:t xml:space="preserve"> that assessment of, and in</w:t>
      </w:r>
      <w:r w:rsidRPr="0005285D">
        <w:rPr>
          <w:lang w:val="en"/>
        </w:rPr>
        <w:t>tervention with, these spaces is</w:t>
      </w:r>
      <w:r w:rsidRPr="009E69CD">
        <w:rPr>
          <w:lang w:val="en"/>
        </w:rPr>
        <w:t xml:space="preserve"> a critical part of safeguarding practices. Contextual Safeguarding, therefore, expands the objectives of child protection systems in recognition that young people are vulnerable to abuse in a range of social contexts. </w:t>
      </w:r>
    </w:p>
    <w:p w:rsidR="00614275" w:rsidRDefault="00DC0604" w:rsidP="00DC0604">
      <w:pPr>
        <w:shd w:val="clear" w:color="auto" w:fill="000000" w:themeFill="text1"/>
        <w:jc w:val="both"/>
        <w:rPr>
          <w:b/>
        </w:rPr>
      </w:pPr>
      <w:r w:rsidRPr="00DC0604">
        <w:rPr>
          <w:b/>
        </w:rPr>
        <w:t>Impact of Sustained Abuse and Neglect</w:t>
      </w:r>
    </w:p>
    <w:p w:rsidR="00DC0604" w:rsidRPr="00DC0604" w:rsidRDefault="00DC0604" w:rsidP="00DC0604">
      <w:pPr>
        <w:jc w:val="both"/>
      </w:pPr>
      <w:r w:rsidRPr="00DC0604">
        <w:t>The sustained abuse or neglect of children physically, emotionally, or sexually can have long-term effects on the child's health, development and well-being. It can impact significantly on their self-esteem, self-image and on their perception of self and of others. The effects can also extend into adult life and lead to difficulties in forming and sustaining positive and close relationships. In some situations it can affect parenting ability and can lead to the perpetration of abuse on others.</w:t>
      </w:r>
    </w:p>
    <w:p w:rsidR="00DC0604" w:rsidRPr="00DC0604" w:rsidRDefault="00DC0604" w:rsidP="00DC0604">
      <w:pPr>
        <w:jc w:val="both"/>
      </w:pPr>
      <w:r w:rsidRPr="00DC0604">
        <w:t>The context in which the abuse takes place may also be significant. The interaction between a number of different factors can serve to minimise or increase the likelihood or level of significant harm. Relevant factors will include the individual child's coping and adapting strategies, support from family or social network, the impact and quality of professional interventions and subsequent life events.</w:t>
      </w:r>
    </w:p>
    <w:p w:rsidR="00DC0604" w:rsidRPr="00DC0604" w:rsidRDefault="00DC0604" w:rsidP="00DC0604">
      <w:pPr>
        <w:jc w:val="both"/>
      </w:pPr>
      <w:r w:rsidRPr="00DC0604">
        <w:rPr>
          <w:b/>
          <w:bCs/>
        </w:rPr>
        <w:t>Physical Abuse:</w:t>
      </w:r>
      <w:r w:rsidRPr="00DC0604">
        <w:t xml:space="preserve"> can lead directly to neurological damage, as well as physical injuries, disability or at the extreme, death. Harm may be caused to children, both by the abuse itself, and by the abuse taking place in a wider family or institutional context of conflict and aggression. Physical abuse has been linked to aggressive behaviour in children, emotional and behavioural problems and educational difficulties.</w:t>
      </w:r>
    </w:p>
    <w:p w:rsidR="00DC0604" w:rsidRPr="00DC0604" w:rsidRDefault="00DC0604" w:rsidP="00DC0604">
      <w:pPr>
        <w:jc w:val="both"/>
      </w:pPr>
      <w:r w:rsidRPr="00DC0604">
        <w:rPr>
          <w:b/>
        </w:rPr>
        <w:t>Severe N</w:t>
      </w:r>
      <w:r w:rsidRPr="00DC0604">
        <w:rPr>
          <w:b/>
          <w:bCs/>
        </w:rPr>
        <w:t>eglect</w:t>
      </w:r>
      <w:r w:rsidRPr="00DC0604">
        <w:rPr>
          <w:b/>
        </w:rPr>
        <w:t>:</w:t>
      </w:r>
      <w:r w:rsidRPr="00DC0604">
        <w:t xml:space="preserve"> associated with major impairment of growth and intellectual development. Persistent neglect can lead to serious impairment of health and development, and long term difficulties with social functioning, relationship and educational progress. Neglect can also result in extreme cases in death.</w:t>
      </w:r>
    </w:p>
    <w:p w:rsidR="00DC0604" w:rsidRPr="00DC0604" w:rsidRDefault="00DC0604" w:rsidP="00DC0604">
      <w:pPr>
        <w:jc w:val="both"/>
      </w:pPr>
      <w:r w:rsidRPr="00DC0604">
        <w:rPr>
          <w:b/>
          <w:bCs/>
        </w:rPr>
        <w:t>Sexual Abuse:</w:t>
      </w:r>
      <w:r w:rsidRPr="00DC0604">
        <w:rPr>
          <w:bCs/>
        </w:rPr>
        <w:t xml:space="preserve"> </w:t>
      </w:r>
      <w:r w:rsidRPr="00DC0604">
        <w:t>can lead to disturbed behaviour including self-harm, inappropriate sexualised behaviour and adverse effects which may last into adulthood. The severity of impact is believed to increase the longer the abuse continues, the more extensive the abuse and the older the child. A number of features of sexual abuse have also been linked with the severity of impact, including the extent of premeditation, the degree of threat and coercion, sadism and bizarre or unusual elements. A child's ability to cope with the experience of sexual abuse, once recognised or disclosed, is strengthened by the support of a non-abusive adult or carer who believes the child, helps the child to understand the abuse and is able to offer help and protection.</w:t>
      </w:r>
    </w:p>
    <w:p w:rsidR="00DC0604" w:rsidRPr="00DC0604" w:rsidRDefault="00DC0604" w:rsidP="00DC0604">
      <w:pPr>
        <w:jc w:val="both"/>
      </w:pPr>
      <w:r w:rsidRPr="00DC0604">
        <w:rPr>
          <w:b/>
        </w:rPr>
        <w:t>Emotional Abuse:</w:t>
      </w:r>
      <w:r w:rsidRPr="00DC0604">
        <w:t xml:space="preserve"> There is increasing evidence of the adverse long-term consequences for children's development where they have been subject to sustained </w:t>
      </w:r>
      <w:r w:rsidRPr="00DC0604">
        <w:rPr>
          <w:bCs/>
        </w:rPr>
        <w:t>emotional abuse</w:t>
      </w:r>
      <w:r w:rsidRPr="00DC0604">
        <w:t>. Emotional abuse has an important impact on a developing child's mental health, behaviour and self-esteem. It can be especially damaging in infancy. Underlying emotional abuse may be as important, if not more so, than other more visible forms of abuse in terms of its impact on the child. Domestic abuse, adult mental health problems and parental substance misuse may be features in families where children are exposed to such abuse.</w:t>
      </w:r>
    </w:p>
    <w:p w:rsidR="00DC0604" w:rsidRDefault="00DC0604" w:rsidP="00DC0604">
      <w:pPr>
        <w:shd w:val="clear" w:color="auto" w:fill="000000" w:themeFill="text1"/>
        <w:rPr>
          <w:b/>
        </w:rPr>
      </w:pPr>
      <w:r>
        <w:rPr>
          <w:b/>
        </w:rPr>
        <w:t>Significant Harm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ook w:val="04A0" w:firstRow="1" w:lastRow="0" w:firstColumn="1" w:lastColumn="0" w:noHBand="0" w:noVBand="1"/>
      </w:tblPr>
      <w:tblGrid>
        <w:gridCol w:w="9072"/>
      </w:tblGrid>
      <w:tr w:rsidR="006356AC" w:rsidRPr="006356AC" w:rsidTr="009E69CD">
        <w:tc>
          <w:tcPr>
            <w:tcW w:w="9072" w:type="dxa"/>
            <w:shd w:val="clear" w:color="auto" w:fill="FFE599" w:themeFill="accent4" w:themeFillTint="66"/>
          </w:tcPr>
          <w:p w:rsidR="006356AC" w:rsidRPr="006356AC" w:rsidRDefault="006356AC" w:rsidP="006356AC">
            <w:pPr>
              <w:jc w:val="both"/>
              <w:rPr>
                <w:bCs/>
              </w:rPr>
            </w:pPr>
            <w:r w:rsidRPr="006356AC">
              <w:rPr>
                <w:bCs/>
              </w:rPr>
              <w:t xml:space="preserve">The Children Act 1989 introduced </w:t>
            </w:r>
            <w:r w:rsidRPr="006356AC">
              <w:rPr>
                <w:b/>
                <w:bCs/>
                <w:u w:val="single"/>
              </w:rPr>
              <w:t>significant harm</w:t>
            </w:r>
            <w:r w:rsidRPr="006356AC">
              <w:rPr>
                <w:bCs/>
              </w:rPr>
              <w:t xml:space="preserve"> as the threshold that justifies compulsory intervention in family life in the best interests of the child and gives Local Authorities a duty to make enquiries to decide whether they should take action to safeguard or promote the wellbeing of a child who is suffering, or likely to suffer significant harm.</w:t>
            </w:r>
          </w:p>
        </w:tc>
      </w:tr>
    </w:tbl>
    <w:p w:rsidR="006356AC" w:rsidRPr="006356AC" w:rsidRDefault="006356AC" w:rsidP="006356AC">
      <w:pPr>
        <w:pStyle w:val="NoSpacing"/>
        <w:jc w:val="both"/>
      </w:pPr>
      <w:r w:rsidRPr="006356AC">
        <w:t xml:space="preserve">There </w:t>
      </w:r>
      <w:r>
        <w:t>are no absolute criteria to rely on when judging what constitutes</w:t>
      </w:r>
      <w:r w:rsidRPr="006356AC">
        <w:t xml:space="preserve"> significant harm</w:t>
      </w:r>
      <w:r>
        <w:t>,</w:t>
      </w:r>
      <w:r w:rsidRPr="006356AC">
        <w:t xml:space="preserve"> but considerations should include:</w:t>
      </w:r>
    </w:p>
    <w:p w:rsidR="006356AC" w:rsidRPr="006356AC" w:rsidRDefault="006356AC" w:rsidP="006356AC">
      <w:pPr>
        <w:pStyle w:val="NoSpacing"/>
        <w:jc w:val="both"/>
        <w:rPr>
          <w:bCs/>
        </w:rPr>
      </w:pPr>
    </w:p>
    <w:p w:rsidR="006356AC" w:rsidRPr="006356AC" w:rsidRDefault="006356AC" w:rsidP="00C208AA">
      <w:pPr>
        <w:pStyle w:val="NoSpacing"/>
        <w:numPr>
          <w:ilvl w:val="0"/>
          <w:numId w:val="27"/>
        </w:numPr>
        <w:jc w:val="both"/>
      </w:pPr>
      <w:r w:rsidRPr="006356AC">
        <w:t>the severity of ill-treatment</w:t>
      </w:r>
      <w:r>
        <w:t>;</w:t>
      </w:r>
      <w:r w:rsidRPr="006356AC">
        <w:t xml:space="preserve"> </w:t>
      </w:r>
    </w:p>
    <w:p w:rsidR="006356AC" w:rsidRPr="006356AC" w:rsidRDefault="006356AC" w:rsidP="00C208AA">
      <w:pPr>
        <w:pStyle w:val="NoSpacing"/>
        <w:numPr>
          <w:ilvl w:val="0"/>
          <w:numId w:val="27"/>
        </w:numPr>
        <w:jc w:val="both"/>
      </w:pPr>
      <w:r w:rsidRPr="006356AC">
        <w:t>the degree and the extent of physical harm</w:t>
      </w:r>
      <w:r>
        <w:t>;</w:t>
      </w:r>
    </w:p>
    <w:p w:rsidR="006356AC" w:rsidRPr="006356AC" w:rsidRDefault="006356AC" w:rsidP="00C208AA">
      <w:pPr>
        <w:pStyle w:val="NoSpacing"/>
        <w:numPr>
          <w:ilvl w:val="0"/>
          <w:numId w:val="27"/>
        </w:numPr>
        <w:jc w:val="both"/>
      </w:pPr>
      <w:r w:rsidRPr="006356AC">
        <w:t>the duration and frequency of abuse and neglect</w:t>
      </w:r>
      <w:r>
        <w:t>;</w:t>
      </w:r>
    </w:p>
    <w:p w:rsidR="006356AC" w:rsidRPr="006356AC" w:rsidRDefault="006356AC" w:rsidP="00C208AA">
      <w:pPr>
        <w:pStyle w:val="NoSpacing"/>
        <w:numPr>
          <w:ilvl w:val="0"/>
          <w:numId w:val="27"/>
        </w:numPr>
        <w:jc w:val="both"/>
      </w:pPr>
      <w:r w:rsidRPr="006356AC">
        <w:t>the extent of premeditation</w:t>
      </w:r>
      <w:r>
        <w:t>;</w:t>
      </w:r>
    </w:p>
    <w:p w:rsidR="006356AC" w:rsidRDefault="006356AC" w:rsidP="00C208AA">
      <w:pPr>
        <w:pStyle w:val="NoSpacing"/>
        <w:numPr>
          <w:ilvl w:val="0"/>
          <w:numId w:val="27"/>
        </w:numPr>
        <w:jc w:val="both"/>
      </w:pPr>
      <w:r w:rsidRPr="006356AC">
        <w:t>the degree of threat, coercion, sadism</w:t>
      </w:r>
      <w:r>
        <w:t>.</w:t>
      </w:r>
    </w:p>
    <w:p w:rsidR="006356AC" w:rsidRPr="006356AC" w:rsidRDefault="006356AC" w:rsidP="006356AC">
      <w:pPr>
        <w:pStyle w:val="NoSpacing"/>
        <w:jc w:val="both"/>
      </w:pPr>
    </w:p>
    <w:p w:rsidR="006356AC" w:rsidRDefault="006356AC" w:rsidP="006356AC">
      <w:pPr>
        <w:pStyle w:val="NoSpacing"/>
        <w:jc w:val="both"/>
      </w:pPr>
      <w:r w:rsidRPr="006356AC">
        <w:t xml:space="preserve">Each of these is associated with more severe effects on the child and/or relatively greater difficulty in being able to overcome their impact.  Sometimes a single traumatic event may constitute significant harm, e.g. a violent assault, suffocation or poisoning. More often, suffering significant harm is a compilation of significant events, both acute and long-standing, which interrupt, change or damage the child's physical and psychological development. </w:t>
      </w:r>
    </w:p>
    <w:p w:rsidR="006356AC" w:rsidRPr="006356AC" w:rsidRDefault="006356AC" w:rsidP="006356AC">
      <w:pPr>
        <w:pStyle w:val="NoSpacing"/>
        <w:jc w:val="both"/>
      </w:pPr>
    </w:p>
    <w:p w:rsidR="006356AC" w:rsidRDefault="006356AC" w:rsidP="006356AC">
      <w:pPr>
        <w:pStyle w:val="NoSpacing"/>
        <w:jc w:val="both"/>
      </w:pPr>
      <w:r w:rsidRPr="006356AC">
        <w:t>Some children live in family and social circumstances where their health and development are neglected. For them, it is the corrosiveness of long term emotional, physical or sexual abuse that causes impairment to the extent of constituting significant harm. In each case, it is necessary to consider any ill-treatment alongside the families’ strengths and supports.</w:t>
      </w:r>
    </w:p>
    <w:p w:rsidR="006356AC" w:rsidRPr="006356AC" w:rsidRDefault="006356AC" w:rsidP="006356AC">
      <w:pPr>
        <w:pStyle w:val="NoSpacing"/>
        <w:jc w:val="both"/>
      </w:pPr>
    </w:p>
    <w:p w:rsidR="006356AC" w:rsidRDefault="006356AC" w:rsidP="006356AC">
      <w:pPr>
        <w:pStyle w:val="NoSpacing"/>
        <w:jc w:val="both"/>
      </w:pPr>
      <w:r w:rsidRPr="006356AC">
        <w:t xml:space="preserve">The child's reactions, his or her perceptions, and wishes and feelings should be ascertained and given due consideration, so far as is reasonably practicable and consistent with the child's welfare and having regard to the child's age and understanding. </w:t>
      </w:r>
    </w:p>
    <w:p w:rsidR="006356AC" w:rsidRDefault="006356AC" w:rsidP="006356AC">
      <w:pPr>
        <w:pStyle w:val="NoSpacing"/>
        <w:jc w:val="both"/>
      </w:pPr>
    </w:p>
    <w:p w:rsidR="006356AC" w:rsidRDefault="006356AC" w:rsidP="006356AC">
      <w:pPr>
        <w:pStyle w:val="NoSpacing"/>
        <w:jc w:val="both"/>
      </w:pPr>
      <w:r w:rsidRPr="006356AC">
        <w:t xml:space="preserve">The following considerations may indicate that further enquiry is needed and should be considered when assessing risks to a child. Some of these have arisen from learning from serious case reviews following incidents of significant harm: </w:t>
      </w:r>
    </w:p>
    <w:p w:rsidR="006356AC" w:rsidRPr="006356AC" w:rsidRDefault="006356AC" w:rsidP="00FF22DD">
      <w:pPr>
        <w:pStyle w:val="NoSpacing"/>
        <w:jc w:val="both"/>
      </w:pPr>
    </w:p>
    <w:p w:rsidR="006356AC" w:rsidRPr="006356AC" w:rsidRDefault="006356AC" w:rsidP="00C208AA">
      <w:pPr>
        <w:pStyle w:val="NoSpacing"/>
        <w:numPr>
          <w:ilvl w:val="0"/>
          <w:numId w:val="28"/>
        </w:numPr>
        <w:jc w:val="both"/>
      </w:pPr>
      <w:r w:rsidRPr="006356AC">
        <w:t>An unexplained delay in seeking treatment that is obviously needed</w:t>
      </w:r>
      <w:r>
        <w:t>;</w:t>
      </w:r>
    </w:p>
    <w:p w:rsidR="006356AC" w:rsidRPr="006356AC" w:rsidRDefault="006356AC" w:rsidP="00C208AA">
      <w:pPr>
        <w:pStyle w:val="NoSpacing"/>
        <w:numPr>
          <w:ilvl w:val="0"/>
          <w:numId w:val="28"/>
        </w:numPr>
        <w:jc w:val="both"/>
      </w:pPr>
      <w:r w:rsidRPr="006356AC">
        <w:t>An unawareness or denial of any injury, pain or loss of function</w:t>
      </w:r>
      <w:r>
        <w:t>;</w:t>
      </w:r>
    </w:p>
    <w:p w:rsidR="006356AC" w:rsidRPr="006356AC" w:rsidRDefault="006356AC" w:rsidP="00C208AA">
      <w:pPr>
        <w:pStyle w:val="NoSpacing"/>
        <w:numPr>
          <w:ilvl w:val="0"/>
          <w:numId w:val="28"/>
        </w:numPr>
        <w:jc w:val="both"/>
      </w:pPr>
      <w:r w:rsidRPr="006356AC">
        <w:t>Incompatible explanations offered or several different explanations given for a child's illness or injury</w:t>
      </w:r>
      <w:r>
        <w:t>;</w:t>
      </w:r>
    </w:p>
    <w:p w:rsidR="006356AC" w:rsidRPr="006356AC" w:rsidRDefault="006356AC" w:rsidP="00C208AA">
      <w:pPr>
        <w:pStyle w:val="NoSpacing"/>
        <w:numPr>
          <w:ilvl w:val="0"/>
          <w:numId w:val="28"/>
        </w:numPr>
        <w:jc w:val="both"/>
      </w:pPr>
      <w:r w:rsidRPr="006356AC">
        <w:t>A child reacting in a way that is inappropriate to his/her age or development</w:t>
      </w:r>
      <w:r>
        <w:t>;</w:t>
      </w:r>
    </w:p>
    <w:p w:rsidR="006356AC" w:rsidRPr="006356AC" w:rsidRDefault="006356AC" w:rsidP="00C208AA">
      <w:pPr>
        <w:pStyle w:val="NoSpacing"/>
        <w:numPr>
          <w:ilvl w:val="0"/>
          <w:numId w:val="28"/>
        </w:numPr>
        <w:jc w:val="both"/>
      </w:pPr>
      <w:r w:rsidRPr="006356AC">
        <w:t>Reluctance to give information or failure to mention previous known injuries</w:t>
      </w:r>
      <w:r>
        <w:t>;</w:t>
      </w:r>
    </w:p>
    <w:p w:rsidR="006356AC" w:rsidRPr="006356AC" w:rsidRDefault="006356AC" w:rsidP="00C208AA">
      <w:pPr>
        <w:pStyle w:val="NoSpacing"/>
        <w:numPr>
          <w:ilvl w:val="0"/>
          <w:numId w:val="28"/>
        </w:numPr>
        <w:jc w:val="both"/>
      </w:pPr>
      <w:r w:rsidRPr="006356AC">
        <w:t>Frequent attendances at Accident and Emergency Departments or use of different doctors and Accident and Emergency Departments</w:t>
      </w:r>
      <w:r>
        <w:t>;</w:t>
      </w:r>
    </w:p>
    <w:p w:rsidR="006356AC" w:rsidRPr="006356AC" w:rsidRDefault="006356AC" w:rsidP="00C208AA">
      <w:pPr>
        <w:pStyle w:val="NoSpacing"/>
        <w:numPr>
          <w:ilvl w:val="0"/>
          <w:numId w:val="28"/>
        </w:numPr>
        <w:jc w:val="both"/>
      </w:pPr>
      <w:r w:rsidRPr="006356AC">
        <w:t>Frequent presentation of minor injuries (which if ignored could lead to a more serious injury)</w:t>
      </w:r>
      <w:r>
        <w:t>;</w:t>
      </w:r>
    </w:p>
    <w:p w:rsidR="006356AC" w:rsidRPr="006356AC" w:rsidRDefault="006356AC" w:rsidP="00C208AA">
      <w:pPr>
        <w:pStyle w:val="NoSpacing"/>
        <w:numPr>
          <w:ilvl w:val="0"/>
          <w:numId w:val="28"/>
        </w:numPr>
        <w:jc w:val="both"/>
      </w:pPr>
      <w:r w:rsidRPr="006356AC">
        <w:t>Unrealistic expectations/constant complaints about the child</w:t>
      </w:r>
      <w:r>
        <w:t>;</w:t>
      </w:r>
    </w:p>
    <w:p w:rsidR="006356AC" w:rsidRPr="006356AC" w:rsidRDefault="006356AC" w:rsidP="00C208AA">
      <w:pPr>
        <w:pStyle w:val="NoSpacing"/>
        <w:numPr>
          <w:ilvl w:val="0"/>
          <w:numId w:val="28"/>
        </w:numPr>
        <w:jc w:val="both"/>
      </w:pPr>
      <w:r w:rsidRPr="006356AC">
        <w:t>Alcohol and/or drug misuse or other substance misuse</w:t>
      </w:r>
      <w:r>
        <w:t>;</w:t>
      </w:r>
    </w:p>
    <w:p w:rsidR="006356AC" w:rsidRPr="006356AC" w:rsidRDefault="006356AC" w:rsidP="00C208AA">
      <w:pPr>
        <w:pStyle w:val="NoSpacing"/>
        <w:numPr>
          <w:ilvl w:val="0"/>
          <w:numId w:val="28"/>
        </w:numPr>
        <w:jc w:val="both"/>
      </w:pPr>
      <w:r w:rsidRPr="006356AC">
        <w:t>A parents request to remove a child from home or indication of difficulties in coping with the child</w:t>
      </w:r>
      <w:r>
        <w:t>;</w:t>
      </w:r>
    </w:p>
    <w:p w:rsidR="006356AC" w:rsidRPr="006356AC" w:rsidRDefault="006356AC" w:rsidP="00C208AA">
      <w:pPr>
        <w:pStyle w:val="NoSpacing"/>
        <w:numPr>
          <w:ilvl w:val="0"/>
          <w:numId w:val="28"/>
        </w:numPr>
        <w:jc w:val="both"/>
      </w:pPr>
      <w:r w:rsidRPr="006356AC">
        <w:t>Domestic abuse</w:t>
      </w:r>
      <w:r>
        <w:t>;</w:t>
      </w:r>
    </w:p>
    <w:p w:rsidR="006356AC" w:rsidRPr="006356AC" w:rsidRDefault="006356AC" w:rsidP="00C208AA">
      <w:pPr>
        <w:pStyle w:val="NoSpacing"/>
        <w:numPr>
          <w:ilvl w:val="0"/>
          <w:numId w:val="28"/>
        </w:numPr>
        <w:jc w:val="both"/>
      </w:pPr>
      <w:r w:rsidRPr="006356AC">
        <w:t>Parental mental ill health</w:t>
      </w:r>
      <w:r>
        <w:t>;</w:t>
      </w:r>
    </w:p>
    <w:p w:rsidR="006356AC" w:rsidRPr="006356AC" w:rsidRDefault="006356AC" w:rsidP="00C208AA">
      <w:pPr>
        <w:pStyle w:val="NoSpacing"/>
        <w:numPr>
          <w:ilvl w:val="0"/>
          <w:numId w:val="28"/>
        </w:numPr>
        <w:jc w:val="both"/>
      </w:pPr>
      <w:r w:rsidRPr="006356AC">
        <w:t>The age of the child and the pressures of caring for a number of children in one household</w:t>
      </w:r>
      <w:r>
        <w:t>;</w:t>
      </w:r>
    </w:p>
    <w:p w:rsidR="00DC0604" w:rsidRPr="006356AC" w:rsidRDefault="006356AC" w:rsidP="00C208AA">
      <w:pPr>
        <w:pStyle w:val="NoSpacing"/>
        <w:numPr>
          <w:ilvl w:val="0"/>
          <w:numId w:val="28"/>
        </w:numPr>
        <w:jc w:val="both"/>
      </w:pPr>
      <w:r w:rsidRPr="006356AC">
        <w:t>Parental conflict about separation and contact with serious threats to harm the children.</w:t>
      </w:r>
    </w:p>
    <w:p w:rsidR="006356AC" w:rsidRDefault="006356AC" w:rsidP="00FF22DD">
      <w:pPr>
        <w:jc w:val="both"/>
        <w:rPr>
          <w:b/>
        </w:rPr>
      </w:pPr>
    </w:p>
    <w:p w:rsidR="006356AC" w:rsidRPr="0092398A" w:rsidRDefault="0092398A" w:rsidP="00FF22DD">
      <w:pPr>
        <w:shd w:val="clear" w:color="auto" w:fill="000000" w:themeFill="text1"/>
        <w:jc w:val="both"/>
        <w:rPr>
          <w:b/>
        </w:rPr>
      </w:pPr>
      <w:r w:rsidRPr="0092398A">
        <w:rPr>
          <w:b/>
        </w:rPr>
        <w:t>Responding to Disclosures, Concerns and Allegations</w:t>
      </w:r>
    </w:p>
    <w:p w:rsidR="006356AC" w:rsidRDefault="00386A9D" w:rsidP="00DC513A">
      <w:pPr>
        <w:jc w:val="both"/>
      </w:pPr>
      <w:r>
        <w:t>These procedures are intended as a guide to help you understand what action should be taken if you have concerns about, or encounter a case of alleged or suspected child abuse.</w:t>
      </w:r>
    </w:p>
    <w:p w:rsidR="00805E2C" w:rsidRPr="00805E2C" w:rsidRDefault="00FF22DD" w:rsidP="00DC513A">
      <w:pPr>
        <w:jc w:val="both"/>
        <w:rPr>
          <w:b/>
          <w:u w:val="single"/>
        </w:rPr>
      </w:pPr>
      <w:r w:rsidRPr="00805E2C">
        <w:rPr>
          <w:b/>
          <w:u w:val="single"/>
        </w:rPr>
        <w:t>Responding to a child or young person making an allegation of abus</w:t>
      </w:r>
      <w:r w:rsidR="00805E2C" w:rsidRPr="00805E2C">
        <w:rPr>
          <w:b/>
          <w:u w:val="single"/>
        </w:rPr>
        <w:t>e</w:t>
      </w:r>
    </w:p>
    <w:p w:rsidR="00FF22DD" w:rsidRPr="00FF22DD" w:rsidRDefault="00FF22DD" w:rsidP="00DC513A">
      <w:pPr>
        <w:jc w:val="both"/>
      </w:pPr>
      <w:r>
        <w:t>Abused children and young people will only tell people they trust and with whom they feel safe. By listening and taking seriously what the child or young person is saying, you are already helping the situation. The following points are a guide to help you respond appropriately:</w:t>
      </w:r>
    </w:p>
    <w:p w:rsidR="00FF22DD" w:rsidRPr="00FF22DD" w:rsidRDefault="00FF22DD" w:rsidP="00DC513A">
      <w:pPr>
        <w:pStyle w:val="NoSpacing"/>
        <w:numPr>
          <w:ilvl w:val="0"/>
          <w:numId w:val="29"/>
        </w:numPr>
        <w:jc w:val="both"/>
        <w:rPr>
          <w:lang w:val="en-US"/>
        </w:rPr>
      </w:pPr>
      <w:r w:rsidRPr="00FF22DD">
        <w:rPr>
          <w:lang w:val="en-US"/>
        </w:rPr>
        <w:t>Stay calm</w:t>
      </w:r>
      <w:r>
        <w:rPr>
          <w:lang w:val="en-US"/>
        </w:rPr>
        <w:t>;</w:t>
      </w:r>
    </w:p>
    <w:p w:rsidR="00FF22DD" w:rsidRPr="00FF22DD" w:rsidRDefault="00FF22DD" w:rsidP="00DC513A">
      <w:pPr>
        <w:pStyle w:val="NoSpacing"/>
        <w:numPr>
          <w:ilvl w:val="0"/>
          <w:numId w:val="29"/>
        </w:numPr>
        <w:jc w:val="both"/>
        <w:rPr>
          <w:lang w:val="en-US"/>
        </w:rPr>
      </w:pPr>
      <w:r w:rsidRPr="00FF22DD">
        <w:rPr>
          <w:b/>
          <w:lang w:val="en-US"/>
        </w:rPr>
        <w:t>Listen</w:t>
      </w:r>
      <w:r w:rsidRPr="00FF22DD">
        <w:rPr>
          <w:lang w:val="en-US"/>
        </w:rPr>
        <w:t xml:space="preserve"> carefully to what is said</w:t>
      </w:r>
      <w:r>
        <w:rPr>
          <w:lang w:val="en-US"/>
        </w:rPr>
        <w:t>;</w:t>
      </w:r>
    </w:p>
    <w:p w:rsidR="00FF22DD" w:rsidRPr="00FF22DD" w:rsidRDefault="00FF22DD" w:rsidP="00DC513A">
      <w:pPr>
        <w:pStyle w:val="NoSpacing"/>
        <w:numPr>
          <w:ilvl w:val="0"/>
          <w:numId w:val="29"/>
        </w:numPr>
        <w:jc w:val="both"/>
        <w:rPr>
          <w:lang w:val="en-US"/>
        </w:rPr>
      </w:pPr>
      <w:r w:rsidRPr="00FF22DD">
        <w:rPr>
          <w:lang w:val="en-US"/>
        </w:rPr>
        <w:t xml:space="preserve">Find an appropriate early opportunity to explain that the information may need to be shared with others – </w:t>
      </w:r>
      <w:r w:rsidRPr="00FF22DD">
        <w:rPr>
          <w:b/>
          <w:bCs/>
          <w:lang w:val="en-US"/>
        </w:rPr>
        <w:t>do not promise to keep secrets</w:t>
      </w:r>
      <w:r>
        <w:rPr>
          <w:bCs/>
          <w:lang w:val="en-US"/>
        </w:rPr>
        <w:t>;</w:t>
      </w:r>
    </w:p>
    <w:p w:rsidR="00FF22DD" w:rsidRPr="00FF22DD" w:rsidRDefault="00FF22DD" w:rsidP="00DC513A">
      <w:pPr>
        <w:pStyle w:val="NoSpacing"/>
        <w:numPr>
          <w:ilvl w:val="0"/>
          <w:numId w:val="29"/>
        </w:numPr>
        <w:jc w:val="both"/>
        <w:rPr>
          <w:lang w:val="en-US"/>
        </w:rPr>
      </w:pPr>
      <w:r w:rsidRPr="00FF22DD">
        <w:rPr>
          <w:lang w:val="en-US"/>
        </w:rPr>
        <w:t>Allow the child or young person to continue at their own pace</w:t>
      </w:r>
      <w:r>
        <w:rPr>
          <w:lang w:val="en-US"/>
        </w:rPr>
        <w:t>;</w:t>
      </w:r>
    </w:p>
    <w:p w:rsidR="00FF22DD" w:rsidRPr="00FF22DD" w:rsidRDefault="00FF22DD" w:rsidP="00DC513A">
      <w:pPr>
        <w:pStyle w:val="NoSpacing"/>
        <w:numPr>
          <w:ilvl w:val="0"/>
          <w:numId w:val="29"/>
        </w:numPr>
        <w:jc w:val="both"/>
        <w:rPr>
          <w:lang w:val="en-US"/>
        </w:rPr>
      </w:pPr>
      <w:r w:rsidRPr="00FF22DD">
        <w:rPr>
          <w:lang w:val="en-US"/>
        </w:rPr>
        <w:t xml:space="preserve">Ask questions for clarification only, and </w:t>
      </w:r>
      <w:r w:rsidRPr="00FF22DD">
        <w:rPr>
          <w:b/>
          <w:bCs/>
          <w:lang w:val="en-US"/>
        </w:rPr>
        <w:t xml:space="preserve">avoid asking questions </w:t>
      </w:r>
      <w:r w:rsidRPr="00FF22DD">
        <w:rPr>
          <w:b/>
          <w:lang w:val="en-US"/>
        </w:rPr>
        <w:t>that suggest a particular answer</w:t>
      </w:r>
      <w:r>
        <w:rPr>
          <w:lang w:val="en-US"/>
        </w:rPr>
        <w:t>;</w:t>
      </w:r>
    </w:p>
    <w:p w:rsidR="00FF22DD" w:rsidRPr="00FF22DD" w:rsidRDefault="00FF22DD" w:rsidP="00DC513A">
      <w:pPr>
        <w:pStyle w:val="NoSpacing"/>
        <w:numPr>
          <w:ilvl w:val="0"/>
          <w:numId w:val="29"/>
        </w:numPr>
        <w:jc w:val="both"/>
        <w:rPr>
          <w:lang w:val="en-US"/>
        </w:rPr>
      </w:pPr>
      <w:r w:rsidRPr="00FF22DD">
        <w:rPr>
          <w:lang w:val="en-US"/>
        </w:rPr>
        <w:t>Reassure them that they have done the right thing in telling you</w:t>
      </w:r>
      <w:r>
        <w:rPr>
          <w:lang w:val="en-US"/>
        </w:rPr>
        <w:t>;</w:t>
      </w:r>
    </w:p>
    <w:p w:rsidR="00FF22DD" w:rsidRPr="00FF22DD" w:rsidRDefault="00FF22DD" w:rsidP="00DC513A">
      <w:pPr>
        <w:pStyle w:val="NoSpacing"/>
        <w:numPr>
          <w:ilvl w:val="0"/>
          <w:numId w:val="29"/>
        </w:numPr>
        <w:jc w:val="both"/>
        <w:rPr>
          <w:lang w:val="en-US"/>
        </w:rPr>
      </w:pPr>
      <w:r w:rsidRPr="00FF22DD">
        <w:rPr>
          <w:lang w:val="en-US"/>
        </w:rPr>
        <w:t>Tell them what you will do next and with whom</w:t>
      </w:r>
      <w:r>
        <w:rPr>
          <w:lang w:val="en-US"/>
        </w:rPr>
        <w:t xml:space="preserve"> the information will be shared;</w:t>
      </w:r>
    </w:p>
    <w:p w:rsidR="00FF22DD" w:rsidRDefault="00FF22DD" w:rsidP="00DC513A">
      <w:pPr>
        <w:pStyle w:val="NoSpacing"/>
        <w:numPr>
          <w:ilvl w:val="0"/>
          <w:numId w:val="29"/>
        </w:numPr>
        <w:jc w:val="both"/>
        <w:rPr>
          <w:lang w:val="en-US"/>
        </w:rPr>
      </w:pPr>
      <w:r w:rsidRPr="00FF22DD">
        <w:rPr>
          <w:lang w:val="en-US"/>
        </w:rPr>
        <w:t xml:space="preserve">Record in writing all the details that you are aware of and what was said using the child or young person’s </w:t>
      </w:r>
      <w:r>
        <w:rPr>
          <w:lang w:val="en-US"/>
        </w:rPr>
        <w:t>own words, as soon as possible. In your record you should include:</w:t>
      </w:r>
    </w:p>
    <w:p w:rsidR="00FF22DD" w:rsidRPr="00FF22DD" w:rsidRDefault="00FF22DD" w:rsidP="00DC513A">
      <w:pPr>
        <w:pStyle w:val="NoSpacing"/>
        <w:numPr>
          <w:ilvl w:val="2"/>
          <w:numId w:val="29"/>
        </w:numPr>
        <w:jc w:val="both"/>
        <w:rPr>
          <w:lang w:val="en-US"/>
        </w:rPr>
      </w:pPr>
      <w:r>
        <w:rPr>
          <w:lang w:val="en-US"/>
        </w:rPr>
        <w:t>The date and time;</w:t>
      </w:r>
    </w:p>
    <w:p w:rsidR="00FF22DD" w:rsidRPr="00FF22DD" w:rsidRDefault="00FF22DD" w:rsidP="00DC513A">
      <w:pPr>
        <w:pStyle w:val="NoSpacing"/>
        <w:numPr>
          <w:ilvl w:val="2"/>
          <w:numId w:val="29"/>
        </w:numPr>
        <w:jc w:val="both"/>
        <w:rPr>
          <w:lang w:val="en-US"/>
        </w:rPr>
      </w:pPr>
      <w:r w:rsidRPr="00FF22DD">
        <w:rPr>
          <w:lang w:val="en-US"/>
        </w:rPr>
        <w:t xml:space="preserve">The child or young person’s </w:t>
      </w:r>
      <w:r>
        <w:rPr>
          <w:lang w:val="en-US"/>
        </w:rPr>
        <w:t>name, address and date of birth;</w:t>
      </w:r>
    </w:p>
    <w:p w:rsidR="00FF22DD" w:rsidRPr="00FF22DD" w:rsidRDefault="00FF22DD" w:rsidP="00DC513A">
      <w:pPr>
        <w:pStyle w:val="NoSpacing"/>
        <w:numPr>
          <w:ilvl w:val="2"/>
          <w:numId w:val="29"/>
        </w:numPr>
        <w:jc w:val="both"/>
        <w:rPr>
          <w:lang w:val="en-US"/>
        </w:rPr>
      </w:pPr>
      <w:r w:rsidRPr="00FF22DD">
        <w:rPr>
          <w:lang w:val="en-US"/>
        </w:rPr>
        <w:t>The natur</w:t>
      </w:r>
      <w:r>
        <w:rPr>
          <w:lang w:val="en-US"/>
        </w:rPr>
        <w:t>e of the allegation or incident;</w:t>
      </w:r>
    </w:p>
    <w:p w:rsidR="00FF22DD" w:rsidRPr="00FF22DD" w:rsidRDefault="00FF22DD" w:rsidP="00DC513A">
      <w:pPr>
        <w:pStyle w:val="NoSpacing"/>
        <w:numPr>
          <w:ilvl w:val="2"/>
          <w:numId w:val="29"/>
        </w:numPr>
        <w:jc w:val="both"/>
        <w:rPr>
          <w:lang w:val="en-US"/>
        </w:rPr>
      </w:pPr>
      <w:r w:rsidRPr="00FF22DD">
        <w:rPr>
          <w:lang w:val="en-US"/>
        </w:rPr>
        <w:t xml:space="preserve">A concise, factual description of any visible injuries, </w:t>
      </w:r>
      <w:r>
        <w:rPr>
          <w:lang w:val="en-US"/>
        </w:rPr>
        <w:t>including a diagram if possible;</w:t>
      </w:r>
    </w:p>
    <w:p w:rsidR="00FF22DD" w:rsidRPr="00FF22DD" w:rsidRDefault="00FF22DD" w:rsidP="00DC513A">
      <w:pPr>
        <w:pStyle w:val="NoSpacing"/>
        <w:numPr>
          <w:ilvl w:val="2"/>
          <w:numId w:val="29"/>
        </w:numPr>
        <w:jc w:val="both"/>
        <w:rPr>
          <w:lang w:val="en-US"/>
        </w:rPr>
      </w:pPr>
      <w:r w:rsidRPr="00FF22DD">
        <w:rPr>
          <w:lang w:val="en-US"/>
        </w:rPr>
        <w:t>Your observations e.g. a description of the child or young person’s behaviour a</w:t>
      </w:r>
      <w:r>
        <w:rPr>
          <w:lang w:val="en-US"/>
        </w:rPr>
        <w:t>nd physical and emotional state;</w:t>
      </w:r>
    </w:p>
    <w:p w:rsidR="00FF22DD" w:rsidRPr="00FF22DD" w:rsidRDefault="00FF22DD" w:rsidP="00DC513A">
      <w:pPr>
        <w:pStyle w:val="NoSpacing"/>
        <w:numPr>
          <w:ilvl w:val="2"/>
          <w:numId w:val="29"/>
        </w:numPr>
        <w:jc w:val="both"/>
        <w:rPr>
          <w:lang w:val="en-US"/>
        </w:rPr>
      </w:pPr>
      <w:r w:rsidRPr="00FF22DD">
        <w:rPr>
          <w:lang w:val="en-US"/>
        </w:rPr>
        <w:t>Exactly what the child or young person said and what you said. Record the child or young person’s account of what has happened as close</w:t>
      </w:r>
      <w:r>
        <w:rPr>
          <w:lang w:val="en-US"/>
        </w:rPr>
        <w:t>ly as possible;</w:t>
      </w:r>
    </w:p>
    <w:p w:rsidR="00FF22DD" w:rsidRPr="00FF22DD" w:rsidRDefault="00FF22DD" w:rsidP="00DC513A">
      <w:pPr>
        <w:pStyle w:val="NoSpacing"/>
        <w:numPr>
          <w:ilvl w:val="2"/>
          <w:numId w:val="29"/>
        </w:numPr>
        <w:jc w:val="both"/>
        <w:rPr>
          <w:lang w:val="en-US"/>
        </w:rPr>
      </w:pPr>
      <w:r w:rsidRPr="00FF22DD">
        <w:rPr>
          <w:lang w:val="en-US"/>
        </w:rPr>
        <w:t xml:space="preserve">Any action you took as a result of your concerns e.g. who you spoke to and resulting actions. Include names, </w:t>
      </w:r>
      <w:r>
        <w:rPr>
          <w:lang w:val="en-US"/>
        </w:rPr>
        <w:t>addresses and telephone numbers;</w:t>
      </w:r>
    </w:p>
    <w:p w:rsidR="00FF22DD" w:rsidRPr="00FF22DD" w:rsidRDefault="00FF22DD" w:rsidP="00DC513A">
      <w:pPr>
        <w:pStyle w:val="NoSpacing"/>
        <w:numPr>
          <w:ilvl w:val="2"/>
          <w:numId w:val="29"/>
        </w:numPr>
        <w:jc w:val="both"/>
        <w:rPr>
          <w:lang w:val="en-US"/>
        </w:rPr>
      </w:pPr>
      <w:r w:rsidRPr="00FF22DD">
        <w:rPr>
          <w:lang w:val="en-US"/>
        </w:rPr>
        <w:t>Sign and date your record (signature not</w:t>
      </w:r>
      <w:r>
        <w:rPr>
          <w:lang w:val="en-US"/>
        </w:rPr>
        <w:t xml:space="preserve"> required with electronic form);</w:t>
      </w:r>
    </w:p>
    <w:p w:rsidR="00FF22DD" w:rsidRDefault="00FF22DD" w:rsidP="00DC513A">
      <w:pPr>
        <w:pStyle w:val="NoSpacing"/>
        <w:numPr>
          <w:ilvl w:val="2"/>
          <w:numId w:val="29"/>
        </w:numPr>
        <w:jc w:val="both"/>
        <w:rPr>
          <w:lang w:val="en-US"/>
        </w:rPr>
      </w:pPr>
      <w:r w:rsidRPr="00FF22DD">
        <w:rPr>
          <w:lang w:val="en-US"/>
        </w:rPr>
        <w:t xml:space="preserve">Store the information in accordance with relevant </w:t>
      </w:r>
      <w:r>
        <w:rPr>
          <w:lang w:val="en-US"/>
        </w:rPr>
        <w:t>procedures, e.g. GDPR.</w:t>
      </w:r>
    </w:p>
    <w:p w:rsidR="00FF22DD" w:rsidRPr="00DA6565" w:rsidRDefault="00FF22DD" w:rsidP="00027272">
      <w:pPr>
        <w:pStyle w:val="NoSpacing"/>
        <w:numPr>
          <w:ilvl w:val="0"/>
          <w:numId w:val="29"/>
        </w:numPr>
        <w:jc w:val="both"/>
        <w:rPr>
          <w:b/>
          <w:lang w:val="en-US"/>
        </w:rPr>
      </w:pPr>
      <w:r w:rsidRPr="009E69CD">
        <w:rPr>
          <w:lang w:val="en-US"/>
        </w:rPr>
        <w:t>Follow the Council’s</w:t>
      </w:r>
      <w:r w:rsidR="002503D4">
        <w:rPr>
          <w:u w:val="single"/>
          <w:lang w:val="en-US"/>
        </w:rPr>
        <w:t xml:space="preserve"> </w:t>
      </w:r>
      <w:hyperlink w:anchor="AppendixD" w:history="1">
        <w:r w:rsidRPr="009E69CD">
          <w:rPr>
            <w:rStyle w:val="Hyperlink"/>
          </w:rPr>
          <w:t>reporting procedures</w:t>
        </w:r>
      </w:hyperlink>
      <w:r w:rsidRPr="009E69CD">
        <w:rPr>
          <w:lang w:val="en-US"/>
        </w:rPr>
        <w:t xml:space="preserve"> </w:t>
      </w:r>
      <w:r w:rsidR="002503D4">
        <w:rPr>
          <w:lang w:val="en-US"/>
        </w:rPr>
        <w:t>or</w:t>
      </w:r>
      <w:r w:rsidRPr="009E69CD">
        <w:rPr>
          <w:lang w:val="en-US"/>
        </w:rPr>
        <w:t xml:space="preserve"> </w:t>
      </w:r>
      <w:r w:rsidR="002503D4">
        <w:rPr>
          <w:lang w:val="en-US"/>
        </w:rPr>
        <w:t>speak to a Safeguarding Officer.</w:t>
      </w:r>
    </w:p>
    <w:p w:rsidR="00566568" w:rsidRPr="002503D4" w:rsidRDefault="00566568" w:rsidP="00DA6565">
      <w:pPr>
        <w:pStyle w:val="NoSpacing"/>
        <w:jc w:val="both"/>
        <w:rPr>
          <w:b/>
          <w:lang w:val="en-US"/>
        </w:rPr>
      </w:pPr>
    </w:p>
    <w:p w:rsidR="00FF22DD" w:rsidRDefault="00FF22DD" w:rsidP="00DC513A">
      <w:pPr>
        <w:pStyle w:val="NoSpacing"/>
        <w:jc w:val="both"/>
        <w:rPr>
          <w:b/>
          <w:u w:val="single"/>
          <w:lang w:val="en-US"/>
        </w:rPr>
      </w:pPr>
      <w:r w:rsidRPr="00805E2C">
        <w:rPr>
          <w:b/>
          <w:u w:val="single"/>
          <w:lang w:val="en-US"/>
        </w:rPr>
        <w:t>Responding to allegations or concerns against a member of staff, elected member, volunteer or any other</w:t>
      </w:r>
      <w:r w:rsidR="00805E2C" w:rsidRPr="00805E2C">
        <w:rPr>
          <w:b/>
          <w:u w:val="single"/>
          <w:lang w:val="en-US"/>
        </w:rPr>
        <w:t xml:space="preserve"> person</w:t>
      </w:r>
    </w:p>
    <w:p w:rsidR="00805E2C" w:rsidRPr="00805E2C" w:rsidRDefault="00805E2C" w:rsidP="00DC513A">
      <w:pPr>
        <w:pStyle w:val="NoSpacing"/>
        <w:jc w:val="both"/>
        <w:rPr>
          <w:b/>
          <w:u w:val="single"/>
          <w:lang w:val="en-US"/>
        </w:rPr>
      </w:pPr>
    </w:p>
    <w:p w:rsidR="00805E2C" w:rsidRPr="00805E2C" w:rsidRDefault="00805E2C" w:rsidP="00DC513A">
      <w:pPr>
        <w:pStyle w:val="NoSpacing"/>
        <w:numPr>
          <w:ilvl w:val="0"/>
          <w:numId w:val="30"/>
        </w:numPr>
        <w:jc w:val="both"/>
        <w:rPr>
          <w:lang w:val="en-US"/>
        </w:rPr>
      </w:pPr>
      <w:r w:rsidRPr="00805E2C">
        <w:rPr>
          <w:lang w:val="en-US"/>
        </w:rPr>
        <w:t xml:space="preserve">Take the </w:t>
      </w:r>
      <w:r>
        <w:rPr>
          <w:lang w:val="en-US"/>
        </w:rPr>
        <w:t>allegation or concern seriously;</w:t>
      </w:r>
    </w:p>
    <w:p w:rsidR="00805E2C" w:rsidRDefault="00805E2C" w:rsidP="00DC513A">
      <w:pPr>
        <w:pStyle w:val="NoSpacing"/>
        <w:numPr>
          <w:ilvl w:val="0"/>
          <w:numId w:val="30"/>
        </w:numPr>
        <w:jc w:val="both"/>
        <w:rPr>
          <w:lang w:val="en-US"/>
        </w:rPr>
      </w:pPr>
      <w:r>
        <w:rPr>
          <w:lang w:val="en-US"/>
        </w:rPr>
        <w:t>Consider any allegation or concern to be potentially dangerous to the child or young person;</w:t>
      </w:r>
    </w:p>
    <w:p w:rsidR="00805E2C" w:rsidRPr="00805E2C" w:rsidRDefault="00805E2C" w:rsidP="00DC513A">
      <w:pPr>
        <w:pStyle w:val="NoSpacing"/>
        <w:numPr>
          <w:ilvl w:val="0"/>
          <w:numId w:val="30"/>
        </w:numPr>
        <w:jc w:val="both"/>
        <w:rPr>
          <w:lang w:val="en-US"/>
        </w:rPr>
      </w:pPr>
      <w:r>
        <w:rPr>
          <w:lang w:val="en-US"/>
        </w:rPr>
        <w:t>Record in writing all the details that you are aware of a soon as possible.</w:t>
      </w:r>
    </w:p>
    <w:p w:rsidR="00805E2C" w:rsidRPr="00805E2C" w:rsidRDefault="00805E2C" w:rsidP="00DC513A">
      <w:pPr>
        <w:jc w:val="both"/>
        <w:rPr>
          <w:bCs/>
          <w:lang w:val="en-US"/>
        </w:rPr>
      </w:pPr>
    </w:p>
    <w:p w:rsidR="00805E2C" w:rsidRDefault="00805E2C" w:rsidP="00DC513A">
      <w:pPr>
        <w:jc w:val="both"/>
        <w:rPr>
          <w:bCs/>
          <w:lang w:val="en-US"/>
        </w:rPr>
      </w:pPr>
      <w:r>
        <w:rPr>
          <w:bCs/>
          <w:lang w:val="en-US"/>
        </w:rPr>
        <w:t>If an allegation of abuse is made against a member of staff, elected member or volunteer, t</w:t>
      </w:r>
      <w:r w:rsidRPr="00805E2C">
        <w:rPr>
          <w:bCs/>
          <w:lang w:val="en-US"/>
        </w:rPr>
        <w:t xml:space="preserve">he </w:t>
      </w:r>
      <w:r w:rsidR="00E67209">
        <w:rPr>
          <w:bCs/>
          <w:lang w:val="en-US"/>
        </w:rPr>
        <w:t>Lead</w:t>
      </w:r>
      <w:r>
        <w:rPr>
          <w:bCs/>
          <w:lang w:val="en-US"/>
        </w:rPr>
        <w:t xml:space="preserve"> </w:t>
      </w:r>
      <w:r w:rsidRPr="00805E2C">
        <w:rPr>
          <w:bCs/>
          <w:lang w:val="en-US"/>
        </w:rPr>
        <w:t xml:space="preserve">Safeguarding </w:t>
      </w:r>
      <w:r w:rsidR="00E67209">
        <w:rPr>
          <w:bCs/>
          <w:lang w:val="en-US"/>
        </w:rPr>
        <w:t>Officer or Safeguarding Champion</w:t>
      </w:r>
      <w:r>
        <w:rPr>
          <w:bCs/>
          <w:lang w:val="en-US"/>
        </w:rPr>
        <w:t xml:space="preserve"> must be informed immediately.</w:t>
      </w:r>
    </w:p>
    <w:p w:rsidR="005A044B" w:rsidRPr="00805E2C" w:rsidRDefault="00805E2C" w:rsidP="00DC513A">
      <w:pPr>
        <w:jc w:val="both"/>
        <w:rPr>
          <w:bCs/>
          <w:lang w:val="en-US"/>
        </w:rPr>
      </w:pPr>
      <w:r>
        <w:rPr>
          <w:bCs/>
          <w:lang w:val="en-US"/>
        </w:rPr>
        <w:t xml:space="preserve">The </w:t>
      </w:r>
      <w:r w:rsidR="00E67209">
        <w:rPr>
          <w:bCs/>
          <w:lang w:val="en-US"/>
        </w:rPr>
        <w:t>Lead</w:t>
      </w:r>
      <w:r>
        <w:rPr>
          <w:bCs/>
          <w:lang w:val="en-US"/>
        </w:rPr>
        <w:t xml:space="preserve"> Safeguarding </w:t>
      </w:r>
      <w:r w:rsidR="004C3004">
        <w:rPr>
          <w:bCs/>
          <w:lang w:val="en-US"/>
        </w:rPr>
        <w:t>Officer</w:t>
      </w:r>
      <w:r w:rsidRPr="00805E2C">
        <w:rPr>
          <w:bCs/>
          <w:lang w:val="en-US"/>
        </w:rPr>
        <w:t xml:space="preserve"> </w:t>
      </w:r>
      <w:r w:rsidR="00E67209">
        <w:rPr>
          <w:bCs/>
          <w:lang w:val="en-US"/>
        </w:rPr>
        <w:t xml:space="preserve">or Safeguarding Champion </w:t>
      </w:r>
      <w:r w:rsidRPr="00805E2C">
        <w:rPr>
          <w:bCs/>
          <w:lang w:val="en-US"/>
        </w:rPr>
        <w:t>will inform the Chief Executive</w:t>
      </w:r>
      <w:r w:rsidR="00203ECF">
        <w:rPr>
          <w:bCs/>
          <w:lang w:val="en-US"/>
        </w:rPr>
        <w:t xml:space="preserve"> (providing that the allegation is not against them)</w:t>
      </w:r>
      <w:r w:rsidRPr="00805E2C">
        <w:rPr>
          <w:bCs/>
          <w:lang w:val="en-US"/>
        </w:rPr>
        <w:t xml:space="preserve"> and Local Authority Designated Officer for Allegations (LADO)</w:t>
      </w:r>
      <w:r>
        <w:rPr>
          <w:bCs/>
          <w:lang w:val="en-US"/>
        </w:rPr>
        <w:t xml:space="preserve"> and c</w:t>
      </w:r>
      <w:r w:rsidRPr="00805E2C">
        <w:rPr>
          <w:bCs/>
          <w:lang w:val="en-US"/>
        </w:rPr>
        <w:t xml:space="preserve">onsideration will be given to suspending the member of staff </w:t>
      </w:r>
      <w:r>
        <w:rPr>
          <w:bCs/>
          <w:lang w:val="en-US"/>
        </w:rPr>
        <w:t xml:space="preserve">from work </w:t>
      </w:r>
      <w:r w:rsidRPr="00805E2C">
        <w:rPr>
          <w:bCs/>
          <w:lang w:val="en-US"/>
        </w:rPr>
        <w:t xml:space="preserve">or moving them to alternative duties </w:t>
      </w:r>
      <w:r>
        <w:rPr>
          <w:bCs/>
          <w:lang w:val="en-US"/>
        </w:rPr>
        <w:t>not involving contact with</w:t>
      </w:r>
      <w:r w:rsidRPr="00805E2C">
        <w:rPr>
          <w:bCs/>
          <w:lang w:val="en-US"/>
        </w:rPr>
        <w:t xml:space="preserve"> children, young people, or </w:t>
      </w:r>
      <w:r w:rsidR="005A044B">
        <w:rPr>
          <w:bCs/>
          <w:lang w:val="en-US"/>
        </w:rPr>
        <w:t xml:space="preserve">adults at risk – in accordance with the </w:t>
      </w:r>
      <w:r w:rsidR="005A044B" w:rsidRPr="009E69CD">
        <w:rPr>
          <w:bCs/>
          <w:lang w:val="en-US"/>
        </w:rPr>
        <w:t>Council’s Disciplinary</w:t>
      </w:r>
      <w:r w:rsidR="00440B3C" w:rsidRPr="009E69CD">
        <w:rPr>
          <w:bCs/>
          <w:lang w:val="en-US"/>
        </w:rPr>
        <w:t xml:space="preserve"> </w:t>
      </w:r>
      <w:r w:rsidR="005A044B" w:rsidRPr="009E69CD">
        <w:rPr>
          <w:bCs/>
          <w:lang w:val="en-US"/>
        </w:rPr>
        <w:t>Procedure.</w:t>
      </w:r>
      <w:r w:rsidR="005A044B">
        <w:rPr>
          <w:bCs/>
          <w:lang w:val="en-US"/>
        </w:rPr>
        <w:t xml:space="preserve"> If the </w:t>
      </w:r>
      <w:r w:rsidR="00E67209">
        <w:rPr>
          <w:bCs/>
          <w:lang w:val="en-US"/>
        </w:rPr>
        <w:t>Lead</w:t>
      </w:r>
      <w:r w:rsidR="00440B3C">
        <w:rPr>
          <w:bCs/>
          <w:lang w:val="en-US"/>
        </w:rPr>
        <w:t xml:space="preserve"> </w:t>
      </w:r>
      <w:r w:rsidR="005A044B" w:rsidRPr="009E69CD">
        <w:rPr>
          <w:bCs/>
          <w:lang w:val="en-US"/>
        </w:rPr>
        <w:t xml:space="preserve">Safeguarding </w:t>
      </w:r>
      <w:r w:rsidR="00440B3C">
        <w:rPr>
          <w:bCs/>
          <w:lang w:val="en-US"/>
        </w:rPr>
        <w:t>Officer</w:t>
      </w:r>
      <w:r w:rsidR="005A044B" w:rsidRPr="00805E2C">
        <w:rPr>
          <w:bCs/>
          <w:lang w:val="en-US"/>
        </w:rPr>
        <w:t xml:space="preserve"> </w:t>
      </w:r>
      <w:r w:rsidR="00E67209">
        <w:rPr>
          <w:bCs/>
          <w:lang w:val="en-US"/>
        </w:rPr>
        <w:t xml:space="preserve">or Safeguarding Champion </w:t>
      </w:r>
      <w:r w:rsidR="005A044B" w:rsidRPr="00805E2C">
        <w:rPr>
          <w:bCs/>
          <w:lang w:val="en-US"/>
        </w:rPr>
        <w:t>is the subject of the suspicion/allegation, the report must be made directly to the Chief Executive.</w:t>
      </w:r>
    </w:p>
    <w:p w:rsidR="00805E2C" w:rsidRPr="00805E2C" w:rsidRDefault="00805E2C" w:rsidP="00DC513A">
      <w:pPr>
        <w:jc w:val="both"/>
        <w:rPr>
          <w:bCs/>
          <w:lang w:val="en-US"/>
        </w:rPr>
      </w:pPr>
      <w:r w:rsidRPr="00805E2C">
        <w:rPr>
          <w:bCs/>
          <w:lang w:val="en-US"/>
        </w:rPr>
        <w:t xml:space="preserve">If it is necessary to investigate events surrounding the complaint, this will be done in accordance with advice from the Local Authority Designated Officer (LADO), and through the Council’s Disciplinary Policy and Procedure, and will include any further procedures as set out by the Lincolnshire Safeguarding Children Board. </w:t>
      </w:r>
    </w:p>
    <w:p w:rsidR="00805E2C" w:rsidRDefault="00805E2C" w:rsidP="00300057">
      <w:pPr>
        <w:jc w:val="both"/>
        <w:rPr>
          <w:lang w:val="en-US"/>
        </w:rPr>
      </w:pPr>
      <w:r w:rsidRPr="00805E2C">
        <w:rPr>
          <w:bCs/>
          <w:lang w:val="en-US"/>
        </w:rPr>
        <w:t xml:space="preserve">If the complaint is against someone other than a member of staff, </w:t>
      </w:r>
      <w:r w:rsidR="005A044B">
        <w:rPr>
          <w:bCs/>
          <w:lang w:val="en-US"/>
        </w:rPr>
        <w:t>elected member</w:t>
      </w:r>
      <w:r w:rsidRPr="00805E2C">
        <w:rPr>
          <w:bCs/>
          <w:lang w:val="en-US"/>
        </w:rPr>
        <w:t xml:space="preserve">, volunteer, contractor or consultant </w:t>
      </w:r>
      <w:r w:rsidR="005A044B">
        <w:rPr>
          <w:lang w:val="en-US"/>
        </w:rPr>
        <w:t>i.e. parent, carer,</w:t>
      </w:r>
      <w:r w:rsidRPr="00805E2C">
        <w:rPr>
          <w:lang w:val="en-US"/>
        </w:rPr>
        <w:t xml:space="preserve"> other service user, etc., then a Safeguarding Officer must be informed in line with the Council’s reporting procedures.</w:t>
      </w:r>
    </w:p>
    <w:p w:rsidR="00551E12" w:rsidRPr="00A223D4" w:rsidRDefault="00551E12" w:rsidP="00300057">
      <w:pPr>
        <w:jc w:val="both"/>
        <w:rPr>
          <w:b/>
          <w:lang w:val="en-US"/>
        </w:rPr>
      </w:pPr>
      <w:r w:rsidRPr="00A223D4">
        <w:rPr>
          <w:b/>
          <w:lang w:val="en-US"/>
        </w:rPr>
        <w:t xml:space="preserve">It is important to remember that the language used in recording safeguarding concerns should remain objective and </w:t>
      </w:r>
      <w:r w:rsidR="007F4D52">
        <w:rPr>
          <w:b/>
          <w:lang w:val="en-US"/>
        </w:rPr>
        <w:t xml:space="preserve">those making records should </w:t>
      </w:r>
      <w:r w:rsidRPr="00A223D4">
        <w:rPr>
          <w:b/>
          <w:lang w:val="en-US"/>
        </w:rPr>
        <w:t>not use negative or inflammatory language to describe children and young people.</w:t>
      </w:r>
    </w:p>
    <w:p w:rsidR="00805E2C" w:rsidRPr="00805E2C" w:rsidRDefault="005A044B" w:rsidP="00300057">
      <w:pPr>
        <w:shd w:val="clear" w:color="auto" w:fill="000000" w:themeFill="text1"/>
        <w:jc w:val="both"/>
        <w:rPr>
          <w:b/>
        </w:rPr>
      </w:pPr>
      <w:r>
        <w:rPr>
          <w:b/>
        </w:rPr>
        <w:t>Reporting Concerns</w:t>
      </w:r>
    </w:p>
    <w:p w:rsidR="005A044B" w:rsidRDefault="005A044B" w:rsidP="00300057">
      <w:pPr>
        <w:jc w:val="both"/>
      </w:pPr>
      <w:r>
        <w:t xml:space="preserve">Anybody subject to this policy may witness or be informed of an issue that they feel should be referred to Children’s Social Care. </w:t>
      </w:r>
    </w:p>
    <w:p w:rsidR="007D03B3" w:rsidRDefault="005A044B" w:rsidP="007D03B3">
      <w:pPr>
        <w:jc w:val="both"/>
      </w:pPr>
      <w:r w:rsidRPr="00B51216">
        <w:rPr>
          <w:b/>
          <w:u w:val="single"/>
        </w:rPr>
        <w:t xml:space="preserve">To report a concern, you can click on this logo anywhere in the policy or on the intranet. </w:t>
      </w:r>
      <w:r w:rsidRPr="00B51216">
        <w:t xml:space="preserve">This will enable you to forward your concerns using an online reporting form </w:t>
      </w:r>
      <w:r w:rsidR="00B51216">
        <w:t xml:space="preserve">which must then be sent to </w:t>
      </w:r>
      <w:hyperlink r:id="rId44" w:history="1">
        <w:r w:rsidR="00E67209">
          <w:rPr>
            <w:rStyle w:val="Hyperlink"/>
          </w:rPr>
          <w:t>Safeguarding@lincoln.gov.uk</w:t>
        </w:r>
      </w:hyperlink>
      <w:r w:rsidR="00B51216">
        <w:t xml:space="preserve"> . </w:t>
      </w:r>
      <w:r w:rsidR="007D03B3">
        <w:t>Once your concern has been received, the next steps and appropriate action will be decided.</w:t>
      </w:r>
    </w:p>
    <w:p w:rsidR="005A044B" w:rsidRDefault="005A044B" w:rsidP="00300057">
      <w:pPr>
        <w:jc w:val="both"/>
      </w:pPr>
    </w:p>
    <w:p w:rsidR="005A044B" w:rsidRDefault="005A044B" w:rsidP="00300057">
      <w:pPr>
        <w:jc w:val="center"/>
      </w:pPr>
      <w:r w:rsidRPr="00C365CD">
        <w:rPr>
          <w:rFonts w:ascii="Verdana" w:eastAsia="Times New Roman" w:hAnsi="Verdana" w:cs="Arial"/>
          <w:noProof/>
          <w:lang w:eastAsia="en-GB"/>
        </w:rPr>
        <w:drawing>
          <wp:inline distT="0" distB="0" distL="0" distR="0" wp14:anchorId="5F69A48E" wp14:editId="72DACB00">
            <wp:extent cx="1303782" cy="1236676"/>
            <wp:effectExtent l="0" t="0" r="0" b="1905"/>
            <wp:docPr id="16" name="Picture 16"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5A044B" w:rsidRPr="009F6D5E" w:rsidRDefault="005A044B" w:rsidP="00300057">
      <w:pPr>
        <w:jc w:val="both"/>
      </w:pPr>
    </w:p>
    <w:p w:rsidR="005A044B" w:rsidRDefault="005A044B" w:rsidP="00300057">
      <w:pPr>
        <w:jc w:val="both"/>
      </w:pPr>
      <w:r>
        <w:t xml:space="preserve">Alternatively, and for staff without IT access, please </w:t>
      </w:r>
      <w:r w:rsidR="00B51216">
        <w:t xml:space="preserve">speak to your line manager/supervisor </w:t>
      </w:r>
      <w:r w:rsidRPr="00B51216">
        <w:t>to</w:t>
      </w:r>
      <w:r>
        <w:t xml:space="preserve"> report a concern.</w:t>
      </w:r>
    </w:p>
    <w:p w:rsidR="002C46A6" w:rsidRPr="002C46A6" w:rsidRDefault="002C46A6" w:rsidP="002C46A6">
      <w:pPr>
        <w:jc w:val="both"/>
        <w:rPr>
          <w:b/>
        </w:rPr>
      </w:pPr>
      <w:r>
        <w:rPr>
          <w:b/>
        </w:rPr>
        <w:t>If you feel that a child</w:t>
      </w:r>
      <w:r w:rsidRPr="009915B9">
        <w:rPr>
          <w:b/>
        </w:rPr>
        <w:t xml:space="preserve"> </w:t>
      </w:r>
      <w:r>
        <w:rPr>
          <w:b/>
        </w:rPr>
        <w:t xml:space="preserve">or </w:t>
      </w:r>
      <w:r w:rsidRPr="009915B9">
        <w:rPr>
          <w:b/>
        </w:rPr>
        <w:t xml:space="preserve">young </w:t>
      </w:r>
      <w:r>
        <w:rPr>
          <w:b/>
        </w:rPr>
        <w:t>person</w:t>
      </w:r>
      <w:r w:rsidRPr="009915B9">
        <w:rPr>
          <w:b/>
        </w:rPr>
        <w:t xml:space="preserve"> is at immediate risk of significant harm, then you </w:t>
      </w:r>
      <w:r>
        <w:rPr>
          <w:b/>
        </w:rPr>
        <w:t xml:space="preserve">must </w:t>
      </w:r>
      <w:r w:rsidRPr="009915B9">
        <w:rPr>
          <w:b/>
        </w:rPr>
        <w:t>call the Police on 999. If however you think they are at risk but that risk is not immediate, you must t</w:t>
      </w:r>
      <w:r w:rsidRPr="00392800">
        <w:rPr>
          <w:b/>
        </w:rPr>
        <w:t xml:space="preserve">ake appropriate action, calling 101 if you think a </w:t>
      </w:r>
      <w:r w:rsidRPr="002C46A6">
        <w:rPr>
          <w:b/>
        </w:rPr>
        <w:t>crime has been committed</w:t>
      </w:r>
      <w:r w:rsidRPr="002A58ED">
        <w:rPr>
          <w:b/>
        </w:rPr>
        <w:t xml:space="preserve">, and by reporting the matter to the LCC Customer Services Centre (CSC) on </w:t>
      </w:r>
      <w:r w:rsidRPr="009915B9">
        <w:rPr>
          <w:b/>
        </w:rPr>
        <w:t xml:space="preserve">01522 782111 for children, 01522 782155 for adults, </w:t>
      </w:r>
      <w:r w:rsidRPr="00566568">
        <w:rPr>
          <w:b/>
        </w:rPr>
        <w:t>or emergency out of hours 01522 782333</w:t>
      </w:r>
      <w:r w:rsidRPr="00392800">
        <w:rPr>
          <w:b/>
        </w:rPr>
        <w:t>.</w:t>
      </w:r>
    </w:p>
    <w:p w:rsidR="002C46A6" w:rsidRPr="009915B9" w:rsidRDefault="002C46A6" w:rsidP="002C46A6">
      <w:pPr>
        <w:jc w:val="both"/>
        <w:rPr>
          <w:b/>
        </w:rPr>
      </w:pPr>
      <w:r w:rsidRPr="002A58ED">
        <w:rPr>
          <w:b/>
        </w:rPr>
        <w:t xml:space="preserve">In all cases you should report the incident to the </w:t>
      </w:r>
      <w:r w:rsidR="00E67209">
        <w:rPr>
          <w:b/>
        </w:rPr>
        <w:t>Lead</w:t>
      </w:r>
      <w:r w:rsidRPr="002A58ED">
        <w:rPr>
          <w:b/>
        </w:rPr>
        <w:t xml:space="preserve"> Safeguarding Officer accordingly.</w:t>
      </w:r>
    </w:p>
    <w:p w:rsidR="0092398A" w:rsidRDefault="005A044B" w:rsidP="00300057">
      <w:pPr>
        <w:jc w:val="both"/>
        <w:rPr>
          <w:b/>
        </w:rPr>
      </w:pPr>
      <w:r>
        <w:t>Customer facing, front line services are most likely to come across safeguarding concerns in their day to day roles and should have an enhanced level o</w:t>
      </w:r>
      <w:r w:rsidR="00D32F20">
        <w:t>f awareness. These staff groups/</w:t>
      </w:r>
      <w:r>
        <w:t>services will be more experienced in engaging with external agencies to report safeguarding concerns and should do so wherever possible (this should still be logged through the Council’s safeguarding tracker system).</w:t>
      </w:r>
    </w:p>
    <w:p w:rsidR="00805E2C" w:rsidRDefault="00D32F20" w:rsidP="00300057">
      <w:pPr>
        <w:jc w:val="both"/>
      </w:pPr>
      <w:r>
        <w:t xml:space="preserve">The Council’s </w:t>
      </w:r>
      <w:r w:rsidR="00E67209">
        <w:t>Lead</w:t>
      </w:r>
      <w:r>
        <w:t xml:space="preserve"> Safeguarding Officer or Deputy Safeguarding Officer should, where there is felt to be no immediate risk to the child, be consulted prior to the referral being made. Where it is not possible to do this the same working day, then an appropriate referral should be made by the individual with the concern, supported by their line manager. Safeguarding referrals do not need consent from the child or their family, but it is best practice to seek this wherever possible.</w:t>
      </w:r>
    </w:p>
    <w:p w:rsidR="008738F2" w:rsidRDefault="004546BE" w:rsidP="00300057">
      <w:pPr>
        <w:jc w:val="both"/>
      </w:pPr>
      <w:r>
        <w:rPr>
          <w:noProof/>
          <w:lang w:eastAsia="en-GB"/>
        </w:rPr>
        <mc:AlternateContent>
          <mc:Choice Requires="wps">
            <w:drawing>
              <wp:anchor distT="45720" distB="45720" distL="114300" distR="114300" simplePos="0" relativeHeight="251682816" behindDoc="0" locked="0" layoutInCell="1" allowOverlap="1" wp14:anchorId="4EAAC306" wp14:editId="0808991F">
                <wp:simplePos x="0" y="0"/>
                <wp:positionH relativeFrom="margin">
                  <wp:align>right</wp:align>
                </wp:positionH>
                <wp:positionV relativeFrom="paragraph">
                  <wp:posOffset>2261235</wp:posOffset>
                </wp:positionV>
                <wp:extent cx="5708650" cy="2481580"/>
                <wp:effectExtent l="0" t="0" r="2540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481580"/>
                        </a:xfrm>
                        <a:prstGeom prst="rect">
                          <a:avLst/>
                        </a:prstGeom>
                        <a:solidFill>
                          <a:srgbClr val="FFFFFF"/>
                        </a:solidFill>
                        <a:ln w="9525">
                          <a:solidFill>
                            <a:srgbClr val="000000"/>
                          </a:solidFill>
                          <a:miter lim="800000"/>
                          <a:headEnd/>
                          <a:tailEnd/>
                        </a:ln>
                      </wps:spPr>
                      <wps:txbx>
                        <w:txbxContent>
                          <w:p w:rsidR="00054BB1" w:rsidRDefault="00054BB1" w:rsidP="009E69CD">
                            <w:pPr>
                              <w:shd w:val="clear" w:color="auto" w:fill="FFE599" w:themeFill="accent4" w:themeFillTint="66"/>
                              <w:jc w:val="both"/>
                              <w:rPr>
                                <w:b/>
                              </w:rPr>
                            </w:pPr>
                            <w:r>
                              <w:rPr>
                                <w:b/>
                              </w:rPr>
                              <w:t>REMEMBER: It is not your job to judge or to investigate, but to inform and share your concerns.</w:t>
                            </w:r>
                          </w:p>
                          <w:p w:rsidR="00054BB1" w:rsidRDefault="00054BB1" w:rsidP="009E69CD">
                            <w:pPr>
                              <w:shd w:val="clear" w:color="auto" w:fill="FFE599" w:themeFill="accent4" w:themeFillTint="66"/>
                              <w:jc w:val="both"/>
                            </w:pPr>
                            <w:r>
                              <w:rPr>
                                <w:b/>
                              </w:rPr>
                              <w:t xml:space="preserve">IMPORTANT: </w:t>
                            </w:r>
                            <w:r>
                              <w:t xml:space="preserve">Officers should be aware that in the case of professional referrals relating to child protection, the assumption of the Lincolnshire Safeguarding Children Partnership (LSCP) is that the family may be told where the referral has come from by Children’s Services officers. Any referral made by an officer of City of Lincoln Council is regarded as a professional referral </w:t>
                            </w:r>
                            <w:r w:rsidRPr="009E69CD">
                              <w:t xml:space="preserve">but can be made in the name of </w:t>
                            </w:r>
                            <w:r>
                              <w:t xml:space="preserve">the Designated </w:t>
                            </w:r>
                            <w:r w:rsidRPr="009E69CD">
                              <w:t>Safeguarding Officer.</w:t>
                            </w:r>
                          </w:p>
                          <w:p w:rsidR="00054BB1" w:rsidRPr="0079138B" w:rsidRDefault="00054BB1" w:rsidP="009E69CD">
                            <w:pPr>
                              <w:shd w:val="clear" w:color="auto" w:fill="FFE599" w:themeFill="accent4" w:themeFillTint="66"/>
                              <w:jc w:val="both"/>
                              <w:rPr>
                                <w:b/>
                              </w:rPr>
                            </w:pPr>
                            <w:r>
                              <w:rPr>
                                <w:b/>
                              </w:rPr>
                              <w:t xml:space="preserve">You must be aware that if there is a need by Children’s Social Care or the Lincolnshire Safeguarding Children Board to open a Child Protection Plan or Serious Case Review you may be called in to give evidence. In these instances, you will be supported by the Designated </w:t>
                            </w:r>
                            <w:r w:rsidRPr="009E69CD">
                              <w:rPr>
                                <w:b/>
                              </w:rPr>
                              <w:t>Safeguarding Officer</w:t>
                            </w:r>
                            <w:r>
                              <w:rPr>
                                <w:b/>
                              </w:rPr>
                              <w:t xml:space="preserve"> or Deputy Safeguarding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C306" id="_x0000_s1030" type="#_x0000_t202" style="position:absolute;left:0;text-align:left;margin-left:398.3pt;margin-top:178.05pt;width:449.5pt;height:195.4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IAJwIAAE0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">
                <v:textbox>
                  <w:txbxContent>
                    <w:p w:rsidR="00054BB1" w:rsidRDefault="00054BB1" w:rsidP="009E69CD">
                      <w:pPr>
                        <w:shd w:val="clear" w:color="auto" w:fill="FFE599" w:themeFill="accent4" w:themeFillTint="66"/>
                        <w:jc w:val="both"/>
                        <w:rPr>
                          <w:b/>
                        </w:rPr>
                      </w:pPr>
                      <w:r>
                        <w:rPr>
                          <w:b/>
                        </w:rPr>
                        <w:t>REMEMBER: It is not your job to judge or to investigate, but to inform and share your concerns.</w:t>
                      </w:r>
                    </w:p>
                    <w:p w:rsidR="00054BB1" w:rsidRDefault="00054BB1" w:rsidP="009E69CD">
                      <w:pPr>
                        <w:shd w:val="clear" w:color="auto" w:fill="FFE599" w:themeFill="accent4" w:themeFillTint="66"/>
                        <w:jc w:val="both"/>
                      </w:pPr>
                      <w:r>
                        <w:rPr>
                          <w:b/>
                        </w:rPr>
                        <w:t xml:space="preserve">IMPORTANT: </w:t>
                      </w:r>
                      <w:r>
                        <w:t xml:space="preserve">Officers should be aware that in the case of professional referrals relating to child protection, the assumption of the Lincolnshire Safeguarding Children Partnership (LSCP) is that the family may be told where the referral has come from by Children’s Services officers. Any referral made by an officer of City of Lincoln Council is regarded as a professional referral </w:t>
                      </w:r>
                      <w:r w:rsidRPr="009E69CD">
                        <w:t xml:space="preserve">but can be made in the name of </w:t>
                      </w:r>
                      <w:r>
                        <w:t xml:space="preserve">the Designated </w:t>
                      </w:r>
                      <w:r w:rsidRPr="009E69CD">
                        <w:t>Safeguarding Officer.</w:t>
                      </w:r>
                    </w:p>
                    <w:p w:rsidR="00054BB1" w:rsidRPr="0079138B" w:rsidRDefault="00054BB1" w:rsidP="009E69CD">
                      <w:pPr>
                        <w:shd w:val="clear" w:color="auto" w:fill="FFE599" w:themeFill="accent4" w:themeFillTint="66"/>
                        <w:jc w:val="both"/>
                        <w:rPr>
                          <w:b/>
                        </w:rPr>
                      </w:pPr>
                      <w:r>
                        <w:rPr>
                          <w:b/>
                        </w:rPr>
                        <w:t xml:space="preserve">You must be aware that if there is a need by Children’s Social Care or the Lincolnshire Safeguarding Children Board to open a Child Protection Plan or Serious Case Review you may be called in to give evidence. In these instances, you will be supported by the Designated </w:t>
                      </w:r>
                      <w:r w:rsidRPr="009E69CD">
                        <w:rPr>
                          <w:b/>
                        </w:rPr>
                        <w:t>Safeguarding Officer</w:t>
                      </w:r>
                      <w:r>
                        <w:rPr>
                          <w:b/>
                        </w:rPr>
                        <w:t xml:space="preserve"> or Deputy Safeguarding Officer.</w:t>
                      </w:r>
                    </w:p>
                  </w:txbxContent>
                </v:textbox>
                <w10:wrap type="square" anchorx="margin"/>
              </v:shape>
            </w:pict>
          </mc:Fallback>
        </mc:AlternateContent>
      </w:r>
      <w:r w:rsidR="00D32F20">
        <w:t xml:space="preserve">It is possible that the Council will have allegations referred to them by third parties. For example, neighbours may contact staff to advise they suspect the welfare of a child or young person is suffering. Under these circumstances staff should be encouraged to ring the customer services centre themselves directly (members of the public can report anonymously). </w:t>
      </w:r>
    </w:p>
    <w:p w:rsidR="0046478C" w:rsidRDefault="00D31972" w:rsidP="007D03B3">
      <w:pPr>
        <w:jc w:val="both"/>
      </w:pPr>
      <w:r>
        <w:t xml:space="preserve">When a safeguarding referral is made, the referral will be screened </w:t>
      </w:r>
      <w:r w:rsidR="00300057">
        <w:t xml:space="preserve">in order </w:t>
      </w:r>
      <w:r>
        <w:t xml:space="preserve">to decide on the best </w:t>
      </w:r>
      <w:r w:rsidR="00300057">
        <w:t xml:space="preserve">course of action. LCC has one working day to decide on the response needed. If a referral meets the threshold for a social work assessment under the Children Act (1989), the referrer will be informed by letter and Social Care colleagues will take the case forward. If the referral does not meet the threshold, the referrer should also be informed of this by letter. At this point, individuals may be advised to consider Early Help support and/or to set up a Team around the Child (TAC) case. In such cases, individuals should discuss this with a </w:t>
      </w:r>
      <w:r w:rsidR="00300057" w:rsidRPr="009E69CD">
        <w:t>Safeguarding Officer</w:t>
      </w:r>
      <w:r w:rsidR="00300057">
        <w:t xml:space="preserve"> or seek advice from the Early Help Advisors regarding their next steps.</w:t>
      </w:r>
    </w:p>
    <w:p w:rsidR="0079138B" w:rsidRPr="0079138B" w:rsidRDefault="0079138B" w:rsidP="0079138B">
      <w:pPr>
        <w:shd w:val="clear" w:color="auto" w:fill="000000" w:themeFill="text1"/>
        <w:rPr>
          <w:b/>
        </w:rPr>
      </w:pPr>
      <w:r w:rsidRPr="0079138B">
        <w:rPr>
          <w:b/>
        </w:rPr>
        <w:t>Good Practice Guidance</w:t>
      </w:r>
    </w:p>
    <w:p w:rsidR="0079138B" w:rsidRPr="0079138B" w:rsidRDefault="0079138B" w:rsidP="00DC513A">
      <w:pPr>
        <w:jc w:val="both"/>
        <w:rPr>
          <w:lang w:val="en-US"/>
        </w:rPr>
      </w:pPr>
      <w:r>
        <w:rPr>
          <w:lang w:val="en-US"/>
        </w:rPr>
        <w:t>It is possible to limit the situations where the abuse of children, young people or adults may occur. These</w:t>
      </w:r>
      <w:r w:rsidRPr="0079138B">
        <w:rPr>
          <w:lang w:val="en-US"/>
        </w:rPr>
        <w:t xml:space="preserve"> guidelines </w:t>
      </w:r>
      <w:r>
        <w:rPr>
          <w:lang w:val="en-US"/>
        </w:rPr>
        <w:t xml:space="preserve">aim to </w:t>
      </w:r>
      <w:r w:rsidRPr="0079138B">
        <w:rPr>
          <w:lang w:val="en-US"/>
        </w:rPr>
        <w:t xml:space="preserve">promote </w:t>
      </w:r>
      <w:r w:rsidR="00690066">
        <w:rPr>
          <w:lang w:val="en-US"/>
        </w:rPr>
        <w:t xml:space="preserve">positive practice and are examples to help safeguard children, young people and vulnerable adults. They will also protect staff, elected members, volunteers and anyone working for or on behalf of </w:t>
      </w:r>
      <w:r w:rsidR="006C1FF0">
        <w:rPr>
          <w:lang w:val="en-US"/>
        </w:rPr>
        <w:t>City of Lincoln</w:t>
      </w:r>
      <w:r w:rsidR="00690066">
        <w:rPr>
          <w:lang w:val="en-US"/>
        </w:rPr>
        <w:t xml:space="preserve"> Council.</w:t>
      </w:r>
    </w:p>
    <w:p w:rsidR="0079138B" w:rsidRPr="0079138B" w:rsidRDefault="00690066" w:rsidP="00DC513A">
      <w:pPr>
        <w:jc w:val="both"/>
        <w:rPr>
          <w:lang w:val="en-US"/>
        </w:rPr>
      </w:pPr>
      <w:r>
        <w:rPr>
          <w:lang w:val="en-US"/>
        </w:rPr>
        <w:t>Staff, elected members, volunteers and</w:t>
      </w:r>
      <w:r w:rsidR="0079138B" w:rsidRPr="0079138B">
        <w:rPr>
          <w:lang w:val="en-US"/>
        </w:rPr>
        <w:t xml:space="preserve"> contractors should always</w:t>
      </w:r>
      <w:r w:rsidR="008738F2">
        <w:rPr>
          <w:lang w:val="en-US"/>
        </w:rPr>
        <w:t xml:space="preserve"> remember</w:t>
      </w:r>
      <w:r w:rsidR="0079138B" w:rsidRPr="0079138B">
        <w:rPr>
          <w:lang w:val="en-US"/>
        </w:rPr>
        <w:t>:</w:t>
      </w:r>
    </w:p>
    <w:p w:rsidR="0079138B" w:rsidRPr="0079138B" w:rsidRDefault="0079138B" w:rsidP="00DC513A">
      <w:pPr>
        <w:pStyle w:val="NoSpacing"/>
        <w:numPr>
          <w:ilvl w:val="0"/>
          <w:numId w:val="31"/>
        </w:numPr>
        <w:jc w:val="both"/>
        <w:rPr>
          <w:lang w:val="en-US"/>
        </w:rPr>
      </w:pPr>
      <w:r w:rsidRPr="0079138B">
        <w:rPr>
          <w:lang w:val="en-US"/>
        </w:rPr>
        <w:t xml:space="preserve">Avoid situations where </w:t>
      </w:r>
      <w:r w:rsidR="00690066">
        <w:rPr>
          <w:lang w:val="en-US"/>
        </w:rPr>
        <w:t>they</w:t>
      </w:r>
      <w:r w:rsidRPr="0079138B">
        <w:rPr>
          <w:lang w:val="en-US"/>
        </w:rPr>
        <w:t xml:space="preserve"> and an individual </w:t>
      </w:r>
      <w:r w:rsidR="00690066">
        <w:rPr>
          <w:lang w:val="en-US"/>
        </w:rPr>
        <w:t xml:space="preserve">child or young person </w:t>
      </w:r>
      <w:r w:rsidRPr="0079138B">
        <w:rPr>
          <w:lang w:val="en-US"/>
        </w:rPr>
        <w:t xml:space="preserve">are alone and </w:t>
      </w:r>
      <w:r w:rsidR="00690066">
        <w:rPr>
          <w:lang w:val="en-US"/>
        </w:rPr>
        <w:t>unobserved;</w:t>
      </w:r>
    </w:p>
    <w:p w:rsidR="0079138B" w:rsidRPr="0079138B" w:rsidRDefault="0079138B" w:rsidP="00DC513A">
      <w:pPr>
        <w:pStyle w:val="NoSpacing"/>
        <w:numPr>
          <w:ilvl w:val="0"/>
          <w:numId w:val="31"/>
        </w:numPr>
        <w:jc w:val="both"/>
        <w:rPr>
          <w:lang w:val="en-US"/>
        </w:rPr>
      </w:pPr>
      <w:r w:rsidRPr="0079138B">
        <w:rPr>
          <w:lang w:val="en-US"/>
        </w:rPr>
        <w:t xml:space="preserve">Ensure that children or young people are not left unattended. For example, it is the parents/carers responsibility to supervise any children in their care whilst visiting Council offices, or when an employee, </w:t>
      </w:r>
      <w:r w:rsidR="00690066">
        <w:rPr>
          <w:lang w:val="en-US"/>
        </w:rPr>
        <w:t>elected member</w:t>
      </w:r>
      <w:r w:rsidRPr="0079138B">
        <w:rPr>
          <w:lang w:val="en-US"/>
        </w:rPr>
        <w:t xml:space="preserve">, volunteer or contractor is carrying out a home </w:t>
      </w:r>
      <w:r w:rsidR="00690066">
        <w:rPr>
          <w:lang w:val="en-US"/>
        </w:rPr>
        <w:t>visit;</w:t>
      </w:r>
    </w:p>
    <w:p w:rsidR="0079138B" w:rsidRDefault="0079138B" w:rsidP="00DC513A">
      <w:pPr>
        <w:pStyle w:val="NoSpacing"/>
        <w:numPr>
          <w:ilvl w:val="0"/>
          <w:numId w:val="31"/>
        </w:numPr>
        <w:jc w:val="both"/>
        <w:rPr>
          <w:lang w:val="en-US"/>
        </w:rPr>
      </w:pPr>
      <w:r w:rsidRPr="0079138B">
        <w:rPr>
          <w:lang w:val="en-US"/>
        </w:rPr>
        <w:t xml:space="preserve">Respect the individual and provide a safe and positive </w:t>
      </w:r>
      <w:r w:rsidR="00690066">
        <w:rPr>
          <w:lang w:val="en-US"/>
        </w:rPr>
        <w:t>environment;</w:t>
      </w:r>
    </w:p>
    <w:p w:rsidR="00B719C7" w:rsidRDefault="00B719C7" w:rsidP="00DC513A">
      <w:pPr>
        <w:pStyle w:val="NoSpacing"/>
        <w:numPr>
          <w:ilvl w:val="0"/>
          <w:numId w:val="31"/>
        </w:numPr>
        <w:jc w:val="both"/>
        <w:rPr>
          <w:lang w:val="en-US"/>
        </w:rPr>
      </w:pPr>
      <w:r>
        <w:rPr>
          <w:lang w:val="en-US"/>
        </w:rPr>
        <w:t>If any form of physical contact is required it should be provided openly and according to appropriate guidelines, i.e. National Governing Body of Sport Guidelines;</w:t>
      </w:r>
    </w:p>
    <w:p w:rsidR="00B719C7" w:rsidRDefault="00B719C7" w:rsidP="00DC513A">
      <w:pPr>
        <w:pStyle w:val="NoSpacing"/>
        <w:numPr>
          <w:ilvl w:val="0"/>
          <w:numId w:val="31"/>
        </w:numPr>
        <w:jc w:val="both"/>
        <w:rPr>
          <w:lang w:val="en-US"/>
        </w:rPr>
      </w:pPr>
      <w:r>
        <w:rPr>
          <w:lang w:val="en-US"/>
        </w:rPr>
        <w:t>If supervision in changing rooms or similar environments is required, ensure you work in pairs and never enter opposite sex changing rooms;</w:t>
      </w:r>
    </w:p>
    <w:p w:rsidR="00B719C7" w:rsidRDefault="00B719C7" w:rsidP="00DC513A">
      <w:pPr>
        <w:pStyle w:val="NoSpacing"/>
        <w:numPr>
          <w:ilvl w:val="0"/>
          <w:numId w:val="31"/>
        </w:numPr>
        <w:jc w:val="both"/>
        <w:rPr>
          <w:lang w:val="en-US"/>
        </w:rPr>
      </w:pPr>
      <w:r>
        <w:rPr>
          <w:lang w:val="en-US"/>
        </w:rPr>
        <w:t>With mixed groups, supervision should be by a male and female member of staff where possible;</w:t>
      </w:r>
    </w:p>
    <w:p w:rsidR="00B719C7" w:rsidRDefault="00B719C7" w:rsidP="00DC513A">
      <w:pPr>
        <w:pStyle w:val="NoSpacing"/>
        <w:numPr>
          <w:ilvl w:val="0"/>
          <w:numId w:val="31"/>
        </w:numPr>
        <w:jc w:val="both"/>
        <w:rPr>
          <w:lang w:val="en-US"/>
        </w:rPr>
      </w:pPr>
      <w:r>
        <w:rPr>
          <w:lang w:val="en-US"/>
        </w:rPr>
        <w:t>Staff, elected members, volunteers and contractors must respect the rights, dignity and worth of every person and treat everyone equally within the context of the activity;</w:t>
      </w:r>
    </w:p>
    <w:p w:rsidR="00B719C7" w:rsidRDefault="00B719C7" w:rsidP="00DC513A">
      <w:pPr>
        <w:pStyle w:val="NoSpacing"/>
        <w:numPr>
          <w:ilvl w:val="0"/>
          <w:numId w:val="31"/>
        </w:numPr>
        <w:jc w:val="both"/>
        <w:rPr>
          <w:lang w:val="en-US"/>
        </w:rPr>
      </w:pPr>
      <w:r>
        <w:rPr>
          <w:lang w:val="en-US"/>
        </w:rPr>
        <w:t>Every assessment should reflect the unique characteristics of the child within their family and community context. The Children Act (1989) promotes the view that a; children and their parents should be considered as individuals and that family structures, culture, religion, ethnic origins and other characteristics should be respected;</w:t>
      </w:r>
    </w:p>
    <w:p w:rsidR="00B719C7" w:rsidRDefault="00274321" w:rsidP="00DC513A">
      <w:pPr>
        <w:pStyle w:val="NoSpacing"/>
        <w:numPr>
          <w:ilvl w:val="0"/>
          <w:numId w:val="31"/>
        </w:numPr>
        <w:jc w:val="both"/>
        <w:rPr>
          <w:lang w:val="en-US"/>
        </w:rPr>
      </w:pPr>
      <w:r>
        <w:rPr>
          <w:lang w:val="en-US"/>
        </w:rPr>
        <w:t>Where appropriate, use a simple Equality Monitoring form for Children and Young People to help you assess how accessible our services are to children and young people;</w:t>
      </w:r>
    </w:p>
    <w:p w:rsidR="00274321" w:rsidRDefault="00274321" w:rsidP="00DC513A">
      <w:pPr>
        <w:pStyle w:val="NoSpacing"/>
        <w:numPr>
          <w:ilvl w:val="0"/>
          <w:numId w:val="31"/>
        </w:numPr>
        <w:jc w:val="both"/>
        <w:rPr>
          <w:lang w:val="en-US"/>
        </w:rPr>
      </w:pPr>
      <w:r>
        <w:rPr>
          <w:lang w:val="en-US"/>
        </w:rPr>
        <w:t>Staff, elected members, volunteers and contractors must place the well-being and safety of the child or young person above the development of performance;</w:t>
      </w:r>
    </w:p>
    <w:p w:rsidR="00274321" w:rsidRDefault="00274321" w:rsidP="00DC513A">
      <w:pPr>
        <w:pStyle w:val="NoSpacing"/>
        <w:numPr>
          <w:ilvl w:val="0"/>
          <w:numId w:val="31"/>
        </w:numPr>
        <w:jc w:val="both"/>
        <w:rPr>
          <w:lang w:val="en-US"/>
        </w:rPr>
      </w:pPr>
      <w:r>
        <w:rPr>
          <w:lang w:val="en-US"/>
        </w:rPr>
        <w:t>If a child or young person is: accidentally injured as the result of a staff member, elected member, volunteer or contractor action; seems distressed in any way; appears to be sexually aroused by your actions; misunderstands or misinterprets something you have done; always report such incidents as soon as possible to a Safeguarding Officer and make a written report;</w:t>
      </w:r>
    </w:p>
    <w:p w:rsidR="00274321" w:rsidRPr="009E69CD" w:rsidRDefault="00274321" w:rsidP="00DC513A">
      <w:pPr>
        <w:pStyle w:val="NoSpacing"/>
        <w:numPr>
          <w:ilvl w:val="0"/>
          <w:numId w:val="31"/>
        </w:numPr>
        <w:jc w:val="both"/>
        <w:rPr>
          <w:lang w:val="en-US"/>
        </w:rPr>
      </w:pPr>
      <w:r w:rsidRPr="0046478C">
        <w:rPr>
          <w:lang w:val="en-US"/>
        </w:rPr>
        <w:t xml:space="preserve">If a child or young person arrives at the activity or service showing any signs or symptoms that give you cause for concern, you must act appropriately and follow the </w:t>
      </w:r>
      <w:r w:rsidRPr="009E69CD">
        <w:rPr>
          <w:lang w:val="en-US"/>
        </w:rPr>
        <w:t>safeguarding reporting procedures;</w:t>
      </w:r>
    </w:p>
    <w:p w:rsidR="0079138B" w:rsidRDefault="00274321" w:rsidP="00DC513A">
      <w:pPr>
        <w:pStyle w:val="NoSpacing"/>
        <w:numPr>
          <w:ilvl w:val="0"/>
          <w:numId w:val="31"/>
        </w:numPr>
        <w:jc w:val="both"/>
        <w:rPr>
          <w:lang w:val="en-US"/>
        </w:rPr>
      </w:pPr>
      <w:r>
        <w:rPr>
          <w:lang w:val="en-US"/>
        </w:rPr>
        <w:t>Staff must avoid being left alone with a child. This may happen if the adult present is distracted by, for example, a telephone call in another room. Under such circumstances, the member of staff must mention the situation to the adult concerned and if the adult is intent on leaving the member of staff alone with a child, the member of staff must leave the property.</w:t>
      </w:r>
    </w:p>
    <w:p w:rsidR="00C91DD1" w:rsidRPr="00C91DD1" w:rsidRDefault="00C91DD1" w:rsidP="00C91DD1">
      <w:pPr>
        <w:pStyle w:val="NoSpacing"/>
        <w:rPr>
          <w:lang w:val="en-US"/>
        </w:rPr>
      </w:pPr>
    </w:p>
    <w:p w:rsidR="0079138B" w:rsidRPr="0079138B" w:rsidRDefault="0079138B" w:rsidP="00DC513A">
      <w:pPr>
        <w:jc w:val="both"/>
        <w:rPr>
          <w:lang w:val="en-US"/>
        </w:rPr>
      </w:pPr>
      <w:r w:rsidRPr="0079138B">
        <w:rPr>
          <w:lang w:val="en-US"/>
        </w:rPr>
        <w:t xml:space="preserve">It is </w:t>
      </w:r>
      <w:r w:rsidRPr="0079138B">
        <w:rPr>
          <w:b/>
          <w:lang w:val="en-US"/>
        </w:rPr>
        <w:t xml:space="preserve">not </w:t>
      </w:r>
      <w:r w:rsidRPr="0079138B">
        <w:rPr>
          <w:lang w:val="en-US"/>
        </w:rPr>
        <w:t xml:space="preserve">good </w:t>
      </w:r>
      <w:r w:rsidR="00690066">
        <w:rPr>
          <w:lang w:val="en-US"/>
        </w:rPr>
        <w:t>practice for staff, elected members</w:t>
      </w:r>
      <w:r w:rsidRPr="0079138B">
        <w:rPr>
          <w:lang w:val="en-US"/>
        </w:rPr>
        <w:t>, volunteers or contractors to:</w:t>
      </w:r>
    </w:p>
    <w:p w:rsidR="0079138B" w:rsidRPr="0079138B" w:rsidRDefault="00C65164" w:rsidP="00DC513A">
      <w:pPr>
        <w:pStyle w:val="NoSpacing"/>
        <w:numPr>
          <w:ilvl w:val="0"/>
          <w:numId w:val="32"/>
        </w:numPr>
        <w:jc w:val="both"/>
        <w:rPr>
          <w:lang w:val="en-US"/>
        </w:rPr>
      </w:pPr>
      <w:r>
        <w:rPr>
          <w:lang w:val="en-US"/>
        </w:rPr>
        <w:t>Spend unreasonable amounts of time alone with children or young people away from others;</w:t>
      </w:r>
    </w:p>
    <w:p w:rsidR="0079138B" w:rsidRPr="0079138B" w:rsidRDefault="00C65164" w:rsidP="00DC513A">
      <w:pPr>
        <w:pStyle w:val="NoSpacing"/>
        <w:numPr>
          <w:ilvl w:val="0"/>
          <w:numId w:val="32"/>
        </w:numPr>
        <w:jc w:val="both"/>
        <w:rPr>
          <w:lang w:val="en-US"/>
        </w:rPr>
      </w:pPr>
      <w:r>
        <w:rPr>
          <w:lang w:val="en-US"/>
        </w:rPr>
        <w:t>Take children or young people alone on a car journey, however short;</w:t>
      </w:r>
    </w:p>
    <w:p w:rsidR="0079138B" w:rsidRDefault="00C65164" w:rsidP="00DC513A">
      <w:pPr>
        <w:pStyle w:val="NoSpacing"/>
        <w:numPr>
          <w:ilvl w:val="0"/>
          <w:numId w:val="32"/>
        </w:numPr>
        <w:jc w:val="both"/>
        <w:rPr>
          <w:lang w:val="en-US"/>
        </w:rPr>
      </w:pPr>
      <w:r>
        <w:rPr>
          <w:lang w:val="en-US"/>
        </w:rPr>
        <w:t>Take children or young people to your home where they will be alone with you;</w:t>
      </w:r>
    </w:p>
    <w:p w:rsidR="00C65164" w:rsidRPr="0079138B" w:rsidRDefault="00C65164" w:rsidP="00DC513A">
      <w:pPr>
        <w:pStyle w:val="NoSpacing"/>
        <w:numPr>
          <w:ilvl w:val="0"/>
          <w:numId w:val="32"/>
        </w:numPr>
        <w:jc w:val="both"/>
        <w:rPr>
          <w:lang w:val="en-US"/>
        </w:rPr>
      </w:pPr>
      <w:r>
        <w:rPr>
          <w:lang w:val="en-US"/>
        </w:rPr>
        <w:t>Arrange to meet children or young people outside an organized activity or service;</w:t>
      </w:r>
    </w:p>
    <w:p w:rsidR="0079138B" w:rsidRDefault="0079138B" w:rsidP="00DC513A">
      <w:pPr>
        <w:pStyle w:val="NoSpacing"/>
        <w:numPr>
          <w:ilvl w:val="0"/>
          <w:numId w:val="32"/>
        </w:numPr>
        <w:jc w:val="both"/>
        <w:rPr>
          <w:lang w:val="en-US"/>
        </w:rPr>
      </w:pPr>
      <w:r w:rsidRPr="0079138B">
        <w:rPr>
          <w:lang w:val="en-US"/>
        </w:rPr>
        <w:t xml:space="preserve">Agree to ‘look after’ or be </w:t>
      </w:r>
      <w:r w:rsidR="00C65164">
        <w:rPr>
          <w:lang w:val="en-US"/>
        </w:rPr>
        <w:t xml:space="preserve">left in sole charge of children, </w:t>
      </w:r>
      <w:r w:rsidRPr="0079138B">
        <w:rPr>
          <w:lang w:val="en-US"/>
        </w:rPr>
        <w:t>even for short periods of time dur</w:t>
      </w:r>
      <w:r w:rsidR="00C65164">
        <w:rPr>
          <w:lang w:val="en-US"/>
        </w:rPr>
        <w:t>ing the course of your duties;</w:t>
      </w:r>
    </w:p>
    <w:p w:rsidR="00C65164" w:rsidRDefault="00C65164" w:rsidP="00DC513A">
      <w:pPr>
        <w:pStyle w:val="NoSpacing"/>
        <w:numPr>
          <w:ilvl w:val="0"/>
          <w:numId w:val="32"/>
        </w:numPr>
        <w:jc w:val="both"/>
        <w:rPr>
          <w:lang w:val="en-US"/>
        </w:rPr>
      </w:pPr>
      <w:r>
        <w:rPr>
          <w:lang w:val="en-US"/>
        </w:rPr>
        <w:t>Knowingly visit or enter a property unless in the company of an adult who resides at the property. No member of staff should enter a property where only a child is present. If a child left alone is suspected of being below an age when an adult should supervise them, a Safeguarding Officer should be contacted;</w:t>
      </w:r>
    </w:p>
    <w:p w:rsidR="00C65164" w:rsidRDefault="00C65164" w:rsidP="00DC513A">
      <w:pPr>
        <w:pStyle w:val="NoSpacing"/>
        <w:numPr>
          <w:ilvl w:val="0"/>
          <w:numId w:val="32"/>
        </w:numPr>
        <w:jc w:val="both"/>
        <w:rPr>
          <w:lang w:val="en-US"/>
        </w:rPr>
      </w:pPr>
      <w:r>
        <w:rPr>
          <w:lang w:val="en-US"/>
        </w:rPr>
        <w:t>Ask children to leave a message for their guardian (direct contact must be made with the guardian before it can be assumed that a message has been received). Similarly, children should not be asked to interpret for their guardian.</w:t>
      </w:r>
    </w:p>
    <w:p w:rsidR="00C65164" w:rsidRDefault="00C65164" w:rsidP="00C65164">
      <w:pPr>
        <w:pStyle w:val="NoSpacing"/>
        <w:rPr>
          <w:b/>
          <w:lang w:val="en-US"/>
        </w:rPr>
      </w:pPr>
    </w:p>
    <w:p w:rsidR="0079138B" w:rsidRDefault="00C65164" w:rsidP="009F34F1">
      <w:pPr>
        <w:pStyle w:val="NoSpacing"/>
        <w:rPr>
          <w:b/>
          <w:lang w:val="en-US"/>
        </w:rPr>
      </w:pPr>
      <w:r>
        <w:rPr>
          <w:b/>
          <w:lang w:val="en-US"/>
        </w:rPr>
        <w:t xml:space="preserve">If these situations are unavoidable, they should ONLY occur with the full prior </w:t>
      </w:r>
      <w:r w:rsidR="009F34F1">
        <w:rPr>
          <w:b/>
          <w:lang w:val="en-US"/>
        </w:rPr>
        <w:t>knowledge and consent of your line manager and the child or young person’s parent/carer.</w:t>
      </w:r>
    </w:p>
    <w:p w:rsidR="009F34F1" w:rsidRPr="009F34F1" w:rsidRDefault="009F34F1" w:rsidP="009F34F1">
      <w:pPr>
        <w:pStyle w:val="NoSpacing"/>
        <w:rPr>
          <w:b/>
          <w:lang w:val="en-US"/>
        </w:rPr>
      </w:pPr>
    </w:p>
    <w:p w:rsidR="0079138B" w:rsidRPr="0079138B" w:rsidRDefault="00690066" w:rsidP="0079138B">
      <w:pPr>
        <w:rPr>
          <w:lang w:val="en-US"/>
        </w:rPr>
      </w:pPr>
      <w:r>
        <w:rPr>
          <w:lang w:val="en-US"/>
        </w:rPr>
        <w:t xml:space="preserve">Staff, elected members, </w:t>
      </w:r>
      <w:r w:rsidR="0079138B" w:rsidRPr="0079138B">
        <w:rPr>
          <w:lang w:val="en-US"/>
        </w:rPr>
        <w:t xml:space="preserve">volunteers </w:t>
      </w:r>
      <w:r>
        <w:rPr>
          <w:lang w:val="en-US"/>
        </w:rPr>
        <w:t xml:space="preserve">and contractors </w:t>
      </w:r>
      <w:r w:rsidR="0079138B" w:rsidRPr="0079138B">
        <w:rPr>
          <w:lang w:val="en-US"/>
        </w:rPr>
        <w:t xml:space="preserve">should </w:t>
      </w:r>
      <w:r w:rsidR="0079138B" w:rsidRPr="0079138B">
        <w:rPr>
          <w:b/>
          <w:lang w:val="en-US"/>
        </w:rPr>
        <w:t>never</w:t>
      </w:r>
      <w:r w:rsidR="0079138B" w:rsidRPr="0079138B">
        <w:rPr>
          <w:lang w:val="en-US"/>
        </w:rPr>
        <w:t>:</w:t>
      </w:r>
    </w:p>
    <w:p w:rsidR="0079138B" w:rsidRPr="0079138B" w:rsidRDefault="0079138B" w:rsidP="00C208AA">
      <w:pPr>
        <w:pStyle w:val="NoSpacing"/>
        <w:numPr>
          <w:ilvl w:val="0"/>
          <w:numId w:val="33"/>
        </w:numPr>
        <w:rPr>
          <w:lang w:val="en-US"/>
        </w:rPr>
      </w:pPr>
      <w:r w:rsidRPr="0079138B">
        <w:rPr>
          <w:lang w:val="en-US"/>
        </w:rPr>
        <w:t>Engage in rough physical games including horseplay</w:t>
      </w:r>
      <w:r w:rsidR="00690066">
        <w:rPr>
          <w:lang w:val="en-US"/>
        </w:rPr>
        <w:t>;</w:t>
      </w:r>
    </w:p>
    <w:p w:rsidR="0079138B" w:rsidRPr="0079138B" w:rsidRDefault="0079138B" w:rsidP="00C208AA">
      <w:pPr>
        <w:pStyle w:val="NoSpacing"/>
        <w:numPr>
          <w:ilvl w:val="0"/>
          <w:numId w:val="33"/>
        </w:numPr>
        <w:rPr>
          <w:lang w:val="en-US"/>
        </w:rPr>
      </w:pPr>
      <w:r w:rsidRPr="0079138B">
        <w:rPr>
          <w:lang w:val="en-US"/>
        </w:rPr>
        <w:t>Engage in sexually provocative games</w:t>
      </w:r>
      <w:r w:rsidR="00690066">
        <w:rPr>
          <w:lang w:val="en-US"/>
        </w:rPr>
        <w:t>;</w:t>
      </w:r>
    </w:p>
    <w:p w:rsidR="0079138B" w:rsidRPr="0079138B" w:rsidRDefault="0079138B" w:rsidP="00C208AA">
      <w:pPr>
        <w:pStyle w:val="NoSpacing"/>
        <w:numPr>
          <w:ilvl w:val="0"/>
          <w:numId w:val="33"/>
        </w:numPr>
        <w:rPr>
          <w:lang w:val="en-US"/>
        </w:rPr>
      </w:pPr>
      <w:r w:rsidRPr="0079138B">
        <w:rPr>
          <w:lang w:val="en-US"/>
        </w:rPr>
        <w:t>Allow or engage in inappropriate touching of any form</w:t>
      </w:r>
      <w:r w:rsidR="00690066">
        <w:rPr>
          <w:lang w:val="en-US"/>
        </w:rPr>
        <w:t>;</w:t>
      </w:r>
    </w:p>
    <w:p w:rsidR="0079138B" w:rsidRPr="0079138B" w:rsidRDefault="0079138B" w:rsidP="00C208AA">
      <w:pPr>
        <w:pStyle w:val="NoSpacing"/>
        <w:numPr>
          <w:ilvl w:val="0"/>
          <w:numId w:val="33"/>
        </w:numPr>
        <w:rPr>
          <w:lang w:val="en-US"/>
        </w:rPr>
      </w:pPr>
      <w:r w:rsidRPr="0079138B">
        <w:rPr>
          <w:lang w:val="en-US"/>
        </w:rPr>
        <w:t>Allow anyone to use inappropriate language unchallenged, or use it yourself</w:t>
      </w:r>
      <w:r w:rsidR="00690066">
        <w:rPr>
          <w:lang w:val="en-US"/>
        </w:rPr>
        <w:t>;</w:t>
      </w:r>
    </w:p>
    <w:p w:rsidR="0079138B" w:rsidRPr="0079138B" w:rsidRDefault="0079138B" w:rsidP="00C208AA">
      <w:pPr>
        <w:pStyle w:val="NoSpacing"/>
        <w:numPr>
          <w:ilvl w:val="0"/>
          <w:numId w:val="33"/>
        </w:numPr>
        <w:rPr>
          <w:lang w:val="en-US"/>
        </w:rPr>
      </w:pPr>
      <w:r w:rsidRPr="0079138B">
        <w:rPr>
          <w:lang w:val="en-US"/>
        </w:rPr>
        <w:t>Make sexually suggestive comments about or to a child or adult, even in fun</w:t>
      </w:r>
      <w:r w:rsidR="00690066">
        <w:rPr>
          <w:lang w:val="en-US"/>
        </w:rPr>
        <w:t>;</w:t>
      </w:r>
    </w:p>
    <w:p w:rsidR="0079138B" w:rsidRPr="0079138B" w:rsidRDefault="0079138B" w:rsidP="00C208AA">
      <w:pPr>
        <w:pStyle w:val="NoSpacing"/>
        <w:numPr>
          <w:ilvl w:val="0"/>
          <w:numId w:val="33"/>
        </w:numPr>
        <w:rPr>
          <w:lang w:val="en-US"/>
        </w:rPr>
      </w:pPr>
      <w:r w:rsidRPr="0079138B">
        <w:rPr>
          <w:lang w:val="en-US"/>
        </w:rPr>
        <w:t>Let any allegation a child or adult makes be ignored or go unrecorded</w:t>
      </w:r>
      <w:r w:rsidR="00690066">
        <w:rPr>
          <w:lang w:val="en-US"/>
        </w:rPr>
        <w:t>;</w:t>
      </w:r>
    </w:p>
    <w:p w:rsidR="0079138B" w:rsidRPr="0079138B" w:rsidRDefault="0079138B" w:rsidP="00C208AA">
      <w:pPr>
        <w:pStyle w:val="NoSpacing"/>
        <w:numPr>
          <w:ilvl w:val="0"/>
          <w:numId w:val="33"/>
        </w:numPr>
        <w:rPr>
          <w:lang w:val="en-US"/>
        </w:rPr>
      </w:pPr>
      <w:r w:rsidRPr="0079138B">
        <w:rPr>
          <w:lang w:val="en-US"/>
        </w:rPr>
        <w:t>Do things of a personal nature for children or adults that they can do for themselves, e.g. assist with changing</w:t>
      </w:r>
      <w:r w:rsidR="00690066">
        <w:rPr>
          <w:lang w:val="en-US"/>
        </w:rPr>
        <w:t>;</w:t>
      </w:r>
    </w:p>
    <w:p w:rsidR="0079138B" w:rsidRDefault="0079138B" w:rsidP="00C208AA">
      <w:pPr>
        <w:pStyle w:val="NoSpacing"/>
        <w:numPr>
          <w:ilvl w:val="0"/>
          <w:numId w:val="33"/>
        </w:numPr>
        <w:rPr>
          <w:lang w:val="en-US"/>
        </w:rPr>
      </w:pPr>
      <w:r w:rsidRPr="0079138B">
        <w:rPr>
          <w:lang w:val="en-US"/>
        </w:rPr>
        <w:t>Enter areas designated only for the opposite sex without appropriate warning (e.g. cleaning staff for toilets etc.)</w:t>
      </w:r>
      <w:r w:rsidR="00690066">
        <w:rPr>
          <w:lang w:val="en-US"/>
        </w:rPr>
        <w:t>;</w:t>
      </w:r>
    </w:p>
    <w:p w:rsidR="00690066" w:rsidRPr="0079138B" w:rsidRDefault="00690066" w:rsidP="00C208AA">
      <w:pPr>
        <w:pStyle w:val="NoSpacing"/>
        <w:numPr>
          <w:ilvl w:val="0"/>
          <w:numId w:val="33"/>
        </w:numPr>
        <w:rPr>
          <w:lang w:val="en-US"/>
        </w:rPr>
      </w:pPr>
      <w:r>
        <w:rPr>
          <w:lang w:val="en-US"/>
        </w:rPr>
        <w:t>Share a room with a child or young person (e.g. overnight accommodation);</w:t>
      </w:r>
    </w:p>
    <w:p w:rsidR="0079138B" w:rsidRPr="0079138B" w:rsidRDefault="0079138B" w:rsidP="00C208AA">
      <w:pPr>
        <w:pStyle w:val="NoSpacing"/>
        <w:numPr>
          <w:ilvl w:val="0"/>
          <w:numId w:val="33"/>
        </w:numPr>
        <w:rPr>
          <w:lang w:val="en-US"/>
        </w:rPr>
      </w:pPr>
      <w:r w:rsidRPr="0079138B">
        <w:rPr>
          <w:lang w:val="en-US"/>
        </w:rPr>
        <w:t>Take a child to the toilet, unless this is an emergency and a second, same-sex member of staff is present</w:t>
      </w:r>
      <w:r w:rsidR="00B719C7">
        <w:rPr>
          <w:lang w:val="en-US"/>
        </w:rPr>
        <w:t>;</w:t>
      </w:r>
    </w:p>
    <w:p w:rsidR="0079138B" w:rsidRPr="0079138B" w:rsidRDefault="0079138B" w:rsidP="00C208AA">
      <w:pPr>
        <w:pStyle w:val="NoSpacing"/>
        <w:numPr>
          <w:ilvl w:val="0"/>
          <w:numId w:val="33"/>
        </w:numPr>
        <w:rPr>
          <w:lang w:val="en-US"/>
        </w:rPr>
      </w:pPr>
      <w:r w:rsidRPr="0079138B">
        <w:rPr>
          <w:lang w:val="en-US"/>
        </w:rPr>
        <w:t xml:space="preserve">Use a mobile phone, camera or other recording device in any changing area or other single sex location such as toilets. Exceptions to this may arise, for </w:t>
      </w:r>
      <w:r w:rsidR="00B719C7">
        <w:rPr>
          <w:lang w:val="en-US"/>
        </w:rPr>
        <w:t xml:space="preserve">example </w:t>
      </w:r>
      <w:r w:rsidRPr="0079138B">
        <w:rPr>
          <w:lang w:val="en-US"/>
        </w:rPr>
        <w:t>where a photographic record of vandalism to a changing room is required. In such circumstances customers should be temporarily excluded from the location.</w:t>
      </w:r>
    </w:p>
    <w:p w:rsidR="00300057" w:rsidRDefault="00300057" w:rsidP="006356AC"/>
    <w:p w:rsidR="009F34F1" w:rsidRPr="009F34F1" w:rsidRDefault="009F34F1" w:rsidP="009F34F1">
      <w:pPr>
        <w:shd w:val="clear" w:color="auto" w:fill="000000" w:themeFill="text1"/>
        <w:rPr>
          <w:b/>
        </w:rPr>
      </w:pPr>
      <w:r w:rsidRPr="009F34F1">
        <w:rPr>
          <w:b/>
        </w:rPr>
        <w:t>Photography and Pornography</w:t>
      </w:r>
    </w:p>
    <w:p w:rsidR="00300057" w:rsidRDefault="009F34F1" w:rsidP="00DC513A">
      <w:pPr>
        <w:jc w:val="both"/>
      </w:pPr>
      <w:r>
        <w:t xml:space="preserve">There is increasing evidence that some people have used children’s and young persons’ activities and events as an opportunity to take inappropriate photographs or video footage of children and young people. Staff, elected members, volunteers and contractors should be vigilant at all times, and any person using cameras or videos within </w:t>
      </w:r>
      <w:r w:rsidR="00E67209">
        <w:t>City of Lincoln</w:t>
      </w:r>
      <w:r>
        <w:t xml:space="preserve"> Council services and events or activities that involve children and young people should be approached and ask</w:t>
      </w:r>
      <w:r w:rsidRPr="007D62C1">
        <w:t>e</w:t>
      </w:r>
      <w:r w:rsidRPr="009E69CD">
        <w:t>d to complete a consent form for the use of cameras and other image recorders.</w:t>
      </w:r>
      <w:r w:rsidR="00AF324A">
        <w:t xml:space="preserve"> The form can be found </w:t>
      </w:r>
      <w:hyperlink r:id="rId45" w:history="1">
        <w:r w:rsidR="00B51216" w:rsidRPr="00B51216">
          <w:rPr>
            <w:rStyle w:val="Hyperlink"/>
          </w:rPr>
          <w:t>here.</w:t>
        </w:r>
      </w:hyperlink>
    </w:p>
    <w:p w:rsidR="009F34F1" w:rsidRDefault="005C00D3" w:rsidP="00DC513A">
      <w:pPr>
        <w:jc w:val="both"/>
      </w:pPr>
      <w:r>
        <w:t>When commissioning professional photographers or inviting the press to cover Council services, events or activities you must ensure that you make your expectations clear in relation to child protection. Remember:</w:t>
      </w:r>
    </w:p>
    <w:p w:rsidR="005C00D3" w:rsidRDefault="005C00D3" w:rsidP="00DC513A">
      <w:pPr>
        <w:pStyle w:val="ListParagraph"/>
        <w:numPr>
          <w:ilvl w:val="0"/>
          <w:numId w:val="34"/>
        </w:numPr>
        <w:jc w:val="both"/>
      </w:pPr>
      <w:r>
        <w:t>Check credentials of any photographers and organisations used;</w:t>
      </w:r>
    </w:p>
    <w:p w:rsidR="005C00D3" w:rsidRDefault="005C00D3" w:rsidP="00DC513A">
      <w:pPr>
        <w:pStyle w:val="ListParagraph"/>
        <w:numPr>
          <w:ilvl w:val="0"/>
          <w:numId w:val="34"/>
        </w:numPr>
        <w:jc w:val="both"/>
      </w:pPr>
      <w:r>
        <w:t>Ensure identification is worn at all times. If they do not have their own, provide it;</w:t>
      </w:r>
    </w:p>
    <w:p w:rsidR="005C00D3" w:rsidRDefault="005C00D3" w:rsidP="00DC513A">
      <w:pPr>
        <w:pStyle w:val="ListParagraph"/>
        <w:numPr>
          <w:ilvl w:val="0"/>
          <w:numId w:val="34"/>
        </w:numPr>
        <w:jc w:val="both"/>
      </w:pPr>
      <w:r>
        <w:t>Do not allow unsupervised access to children or young people or one</w:t>
      </w:r>
      <w:r w:rsidR="00B1260B">
        <w:t>-</w:t>
      </w:r>
      <w:r>
        <w:t>to</w:t>
      </w:r>
      <w:r w:rsidR="00B1260B">
        <w:t>-</w:t>
      </w:r>
      <w:r>
        <w:t>one photographic sessions;</w:t>
      </w:r>
    </w:p>
    <w:p w:rsidR="005C00D3" w:rsidRDefault="005C00D3" w:rsidP="00DC513A">
      <w:pPr>
        <w:pStyle w:val="ListParagraph"/>
        <w:numPr>
          <w:ilvl w:val="0"/>
          <w:numId w:val="34"/>
        </w:numPr>
        <w:jc w:val="both"/>
      </w:pPr>
      <w:r>
        <w:t>Do not allow photographic sessions outside of the activities or services, or at a child or young person’s home;</w:t>
      </w:r>
    </w:p>
    <w:p w:rsidR="005C00D3" w:rsidRDefault="005C00D3" w:rsidP="00DC513A">
      <w:pPr>
        <w:pStyle w:val="ListParagraph"/>
        <w:numPr>
          <w:ilvl w:val="0"/>
          <w:numId w:val="34"/>
        </w:numPr>
        <w:jc w:val="both"/>
      </w:pPr>
      <w:r>
        <w:t>Parents must be informed that photographs of their child or young person may be taken during Council services, activities or events and parental consent forms need to be signed agreeing to this. This must include information about how and where these photographs will be used;</w:t>
      </w:r>
    </w:p>
    <w:p w:rsidR="005C00D3" w:rsidRDefault="005C00D3" w:rsidP="00DC513A">
      <w:pPr>
        <w:pStyle w:val="ListParagraph"/>
        <w:numPr>
          <w:ilvl w:val="0"/>
          <w:numId w:val="34"/>
        </w:numPr>
        <w:jc w:val="both"/>
      </w:pPr>
      <w:r>
        <w:t>It is recommended that the names of children or young people should not be used in photographs or video footage.</w:t>
      </w:r>
    </w:p>
    <w:p w:rsidR="0098270D" w:rsidRDefault="0098270D" w:rsidP="0098270D"/>
    <w:p w:rsidR="00DC513A" w:rsidRDefault="00DC513A" w:rsidP="0098270D"/>
    <w:p w:rsidR="00DC513A" w:rsidRDefault="00DC513A" w:rsidP="0098270D"/>
    <w:p w:rsidR="00DC513A" w:rsidRDefault="00DC513A" w:rsidP="0098270D"/>
    <w:p w:rsidR="00DC513A" w:rsidRDefault="00DC513A" w:rsidP="0098270D"/>
    <w:p w:rsidR="0098270D" w:rsidRDefault="0098270D" w:rsidP="0098270D"/>
    <w:p w:rsidR="0098270D" w:rsidRDefault="0098270D" w:rsidP="0098270D"/>
    <w:p w:rsidR="0098270D" w:rsidRDefault="0098270D" w:rsidP="0098270D"/>
    <w:p w:rsidR="009E69CD" w:rsidRDefault="009E69CD" w:rsidP="0098270D"/>
    <w:p w:rsidR="009E69CD" w:rsidRDefault="009E69CD" w:rsidP="0098270D"/>
    <w:p w:rsidR="009E69CD" w:rsidRDefault="009E69CD" w:rsidP="0098270D"/>
    <w:p w:rsidR="009E69CD" w:rsidRDefault="009E69CD" w:rsidP="0098270D"/>
    <w:p w:rsidR="009E69CD" w:rsidRDefault="009E69CD" w:rsidP="0098270D"/>
    <w:p w:rsidR="009E69CD" w:rsidRDefault="009E69CD" w:rsidP="0098270D"/>
    <w:p w:rsidR="009E69CD" w:rsidRDefault="009E69CD" w:rsidP="0098270D"/>
    <w:p w:rsidR="009E69CD" w:rsidRDefault="009E69CD" w:rsidP="0098270D"/>
    <w:p w:rsidR="006A00EE" w:rsidRDefault="006A00EE" w:rsidP="0098270D"/>
    <w:p w:rsidR="006A00EE" w:rsidRDefault="006A00EE" w:rsidP="0098270D"/>
    <w:p w:rsidR="006A00EE" w:rsidRDefault="006A00EE" w:rsidP="0098270D"/>
    <w:p w:rsidR="006A00EE" w:rsidRDefault="006A00EE" w:rsidP="0098270D"/>
    <w:p w:rsidR="006A00EE" w:rsidRDefault="006A00EE" w:rsidP="0098270D"/>
    <w:p w:rsidR="006A00EE" w:rsidRDefault="006A00EE" w:rsidP="0098270D"/>
    <w:p w:rsidR="006A00EE" w:rsidRDefault="006A00EE" w:rsidP="0098270D"/>
    <w:p w:rsidR="006A00EE" w:rsidRDefault="006A00EE" w:rsidP="0098270D"/>
    <w:p w:rsidR="006A00EE" w:rsidRDefault="006A00EE" w:rsidP="0098270D"/>
    <w:p w:rsidR="006A00EE" w:rsidRDefault="006A00EE" w:rsidP="0098270D"/>
    <w:p w:rsidR="00551E12" w:rsidRDefault="00551E12" w:rsidP="0098270D"/>
    <w:p w:rsidR="0098270D" w:rsidRDefault="0098270D" w:rsidP="0098270D"/>
    <w:p w:rsidR="007D03B3" w:rsidRDefault="007D03B3" w:rsidP="0098270D"/>
    <w:p w:rsidR="0098270D" w:rsidRPr="00D216EF" w:rsidRDefault="00E67209" w:rsidP="0098270D">
      <w:pPr>
        <w:jc w:val="right"/>
        <w:rPr>
          <w:b/>
          <w:sz w:val="36"/>
          <w:szCs w:val="36"/>
        </w:rPr>
      </w:pPr>
      <w:r>
        <w:rPr>
          <w:b/>
          <w:sz w:val="36"/>
          <w:szCs w:val="36"/>
          <w:shd w:val="clear" w:color="auto" w:fill="000000" w:themeFill="text1"/>
        </w:rPr>
        <w:t>City of Lincoln</w:t>
      </w:r>
      <w:r w:rsidR="0098270D" w:rsidRPr="00D216EF">
        <w:rPr>
          <w:b/>
          <w:sz w:val="36"/>
          <w:szCs w:val="36"/>
          <w:shd w:val="clear" w:color="auto" w:fill="000000" w:themeFill="text1"/>
        </w:rPr>
        <w:t xml:space="preserve"> Council</w:t>
      </w:r>
    </w:p>
    <w:p w:rsidR="0098270D" w:rsidRPr="00933E1B" w:rsidRDefault="0098270D" w:rsidP="0098270D">
      <w:pPr>
        <w:jc w:val="center"/>
        <w:rPr>
          <w:u w:val="single"/>
        </w:rPr>
      </w:pPr>
    </w:p>
    <w:p w:rsidR="0098270D" w:rsidRPr="00933E1B" w:rsidRDefault="0098270D" w:rsidP="0098270D">
      <w:pPr>
        <w:shd w:val="clear" w:color="auto" w:fill="000000" w:themeFill="text1"/>
        <w:jc w:val="center"/>
        <w:rPr>
          <w:b/>
          <w:sz w:val="40"/>
          <w:szCs w:val="40"/>
          <w:u w:val="single"/>
        </w:rPr>
      </w:pPr>
      <w:bookmarkStart w:id="3" w:name="Chapter3"/>
      <w:r>
        <w:rPr>
          <w:b/>
          <w:sz w:val="40"/>
          <w:szCs w:val="40"/>
          <w:u w:val="single"/>
        </w:rPr>
        <w:t>Chapter 3</w:t>
      </w:r>
      <w:r w:rsidRPr="00933E1B">
        <w:rPr>
          <w:b/>
          <w:sz w:val="40"/>
          <w:szCs w:val="40"/>
          <w:u w:val="single"/>
        </w:rPr>
        <w:t xml:space="preserve"> – Safeguarding </w:t>
      </w:r>
      <w:r>
        <w:rPr>
          <w:b/>
          <w:sz w:val="40"/>
          <w:szCs w:val="40"/>
          <w:u w:val="single"/>
        </w:rPr>
        <w:t>Adults at Risk</w:t>
      </w:r>
    </w:p>
    <w:bookmarkEnd w:id="3"/>
    <w:p w:rsidR="0098270D" w:rsidRDefault="0098270D" w:rsidP="0098270D"/>
    <w:p w:rsidR="0098270D" w:rsidRDefault="0098270D" w:rsidP="0098270D"/>
    <w:p w:rsidR="0098270D" w:rsidRDefault="0098270D" w:rsidP="0098270D"/>
    <w:p w:rsidR="0098270D" w:rsidRDefault="0098270D" w:rsidP="0098270D"/>
    <w:p w:rsidR="0098270D" w:rsidRDefault="0098270D" w:rsidP="0098270D"/>
    <w:p w:rsidR="0098270D" w:rsidRDefault="0098270D" w:rsidP="0098270D"/>
    <w:p w:rsidR="0098270D" w:rsidRDefault="0098270D" w:rsidP="0098270D"/>
    <w:p w:rsidR="0098270D" w:rsidRDefault="0098270D" w:rsidP="0098270D">
      <w:r w:rsidRPr="00614275">
        <w:rPr>
          <w:rFonts w:ascii="Verdana" w:hAnsi="Verdana"/>
          <w:noProof/>
          <w:lang w:eastAsia="en-GB"/>
        </w:rPr>
        <w:drawing>
          <wp:anchor distT="0" distB="0" distL="114300" distR="114300" simplePos="0" relativeHeight="251684864" behindDoc="0" locked="0" layoutInCell="1" allowOverlap="1" wp14:anchorId="4CE6E8DE" wp14:editId="518065BD">
            <wp:simplePos x="0" y="0"/>
            <wp:positionH relativeFrom="margin">
              <wp:align>center</wp:align>
            </wp:positionH>
            <wp:positionV relativeFrom="paragraph">
              <wp:posOffset>354054</wp:posOffset>
            </wp:positionV>
            <wp:extent cx="3609340" cy="318452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98270D" w:rsidRDefault="0098270D" w:rsidP="0098270D"/>
    <w:p w:rsidR="0098270D" w:rsidRDefault="0098270D" w:rsidP="0098270D"/>
    <w:p w:rsidR="0098270D" w:rsidRDefault="0098270D" w:rsidP="0098270D"/>
    <w:p w:rsidR="0098270D" w:rsidRDefault="0098270D" w:rsidP="0098270D"/>
    <w:p w:rsidR="0098270D" w:rsidRDefault="0098270D" w:rsidP="0098270D"/>
    <w:p w:rsidR="0098270D" w:rsidRDefault="0098270D" w:rsidP="0098270D"/>
    <w:p w:rsidR="007D03B3" w:rsidRDefault="007D03B3" w:rsidP="0098270D"/>
    <w:p w:rsidR="0098270D" w:rsidRPr="0098270D" w:rsidRDefault="0098270D" w:rsidP="0098270D">
      <w:pPr>
        <w:shd w:val="clear" w:color="auto" w:fill="000000" w:themeFill="text1"/>
        <w:rPr>
          <w:b/>
        </w:rPr>
      </w:pPr>
      <w:r w:rsidRPr="0098270D">
        <w:rPr>
          <w:b/>
        </w:rPr>
        <w:t>Safeguarding is Everyone’s Business</w:t>
      </w:r>
    </w:p>
    <w:p w:rsidR="0098270D" w:rsidRDefault="0098270D" w:rsidP="0098270D">
      <w:pPr>
        <w:jc w:val="center"/>
        <w:rPr>
          <w:bCs/>
          <w:i/>
        </w:rPr>
      </w:pPr>
      <w:r>
        <w:rPr>
          <w:bCs/>
          <w:i/>
        </w:rPr>
        <w:t>“I don’t directly work with adults at risk, so does this policy affect me?”</w:t>
      </w:r>
    </w:p>
    <w:p w:rsidR="0098270D" w:rsidRDefault="0098270D" w:rsidP="0098270D">
      <w:pPr>
        <w:jc w:val="center"/>
        <w:rPr>
          <w:b/>
          <w:bCs/>
        </w:rPr>
      </w:pPr>
      <w:r w:rsidRPr="00294930">
        <w:rPr>
          <w:b/>
          <w:bCs/>
        </w:rPr>
        <w:t>Yes it does!</w:t>
      </w:r>
    </w:p>
    <w:p w:rsidR="0098270D" w:rsidRDefault="0098270D" w:rsidP="00EB6409">
      <w:pPr>
        <w:jc w:val="both"/>
      </w:pPr>
      <w:r>
        <w:t>This policy chapter applies to all situations within the Council’s operation which could potentially involve contact with adults at risk.</w:t>
      </w:r>
      <w:r w:rsidR="00EB6409">
        <w:t xml:space="preserve"> It applies to all staff, elected members, volunteers and anyone else working for or on behalf of and/or representing the Council who may come into contact with adults at risk in the course of their work/duties, whether in someone’s home, on Council premises or in the community. It should be a priority of all of the above to ensure the safety and protection of adults at risk and to fulfil their duty to act in a timely manner regarding any concern or suspicion that an adult is being, or is at risk of being abused, neglected or exploited.</w:t>
      </w:r>
    </w:p>
    <w:p w:rsidR="00EB6409" w:rsidRDefault="00EB6409" w:rsidP="00EB6409">
      <w:pPr>
        <w:jc w:val="both"/>
      </w:pPr>
      <w:r>
        <w:t xml:space="preserve">The Lincolnshire Safeguarding Adults Board (LSAB) is responsible for developing the multi-agency policy and procedures that all relevant organisations in Lincolnshire need to follow. The LSAB policy and procedures that the Council are required to follow can be accessed </w:t>
      </w:r>
      <w:hyperlink r:id="rId46" w:history="1">
        <w:r w:rsidRPr="00EB6409">
          <w:rPr>
            <w:rStyle w:val="Hyperlink"/>
          </w:rPr>
          <w:t>here</w:t>
        </w:r>
      </w:hyperlink>
      <w:r>
        <w:t>.</w:t>
      </w:r>
    </w:p>
    <w:p w:rsidR="0098270D" w:rsidRPr="00EB6409" w:rsidRDefault="00EB6409" w:rsidP="00EB6409">
      <w:pPr>
        <w:shd w:val="clear" w:color="auto" w:fill="000000" w:themeFill="text1"/>
        <w:jc w:val="both"/>
        <w:rPr>
          <w:b/>
        </w:rPr>
      </w:pPr>
      <w:r>
        <w:rPr>
          <w:b/>
        </w:rPr>
        <w:t>Introduction</w:t>
      </w:r>
    </w:p>
    <w:p w:rsidR="00614275" w:rsidRDefault="00EB6409" w:rsidP="00DC513A">
      <w:pPr>
        <w:jc w:val="both"/>
      </w:pPr>
      <w:r>
        <w:rPr>
          <w:noProof/>
          <w:lang w:eastAsia="en-GB"/>
        </w:rPr>
        <mc:AlternateContent>
          <mc:Choice Requires="wps">
            <w:drawing>
              <wp:anchor distT="45720" distB="45720" distL="114300" distR="114300" simplePos="0" relativeHeight="251686912" behindDoc="0" locked="0" layoutInCell="1" allowOverlap="1" wp14:anchorId="45CBDC60" wp14:editId="38D22B1D">
                <wp:simplePos x="0" y="0"/>
                <wp:positionH relativeFrom="margin">
                  <wp:align>right</wp:align>
                </wp:positionH>
                <wp:positionV relativeFrom="paragraph">
                  <wp:posOffset>628650</wp:posOffset>
                </wp:positionV>
                <wp:extent cx="5716905" cy="953770"/>
                <wp:effectExtent l="0" t="0" r="17145"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953770"/>
                        </a:xfrm>
                        <a:prstGeom prst="rect">
                          <a:avLst/>
                        </a:prstGeom>
                        <a:solidFill>
                          <a:srgbClr val="FFFFFF"/>
                        </a:solidFill>
                        <a:ln w="9525">
                          <a:solidFill>
                            <a:srgbClr val="000000"/>
                          </a:solidFill>
                          <a:miter lim="800000"/>
                          <a:headEnd/>
                          <a:tailEnd/>
                        </a:ln>
                      </wps:spPr>
                      <wps:txbx>
                        <w:txbxContent>
                          <w:p w:rsidR="00054BB1" w:rsidRDefault="00054BB1" w:rsidP="009E69CD">
                            <w:pPr>
                              <w:pStyle w:val="NoSpacing"/>
                              <w:shd w:val="clear" w:color="auto" w:fill="FFE599" w:themeFill="accent4" w:themeFillTint="66"/>
                            </w:pPr>
                            <w:r>
                              <w:t>Safeguarding adults is ‘protecting an adults’ right to live in safety, free from abuse and neglect. It is about people and organisations working together to prevent and stop both the risk and experience of abuse and neglect, whilst at the same time making sure that the adult’s wellbeing is being promoted’.</w:t>
                            </w:r>
                          </w:p>
                          <w:p w:rsidR="00054BB1" w:rsidRDefault="00054BB1" w:rsidP="009E69CD">
                            <w:pPr>
                              <w:pStyle w:val="NoSpacing"/>
                              <w:shd w:val="clear" w:color="auto" w:fill="FFE599" w:themeFill="accent4" w:themeFillTint="66"/>
                              <w:jc w:val="right"/>
                            </w:pPr>
                            <w:r>
                              <w:t>The Care Act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BDC60" id="_x0000_s1031" type="#_x0000_t202" style="position:absolute;left:0;text-align:left;margin-left:398.95pt;margin-top:49.5pt;width:450.15pt;height:75.1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8NJgIAAEw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">
                <v:textbox>
                  <w:txbxContent>
                    <w:p w:rsidR="00054BB1" w:rsidRDefault="00054BB1" w:rsidP="009E69CD">
                      <w:pPr>
                        <w:pStyle w:val="NoSpacing"/>
                        <w:shd w:val="clear" w:color="auto" w:fill="FFE599" w:themeFill="accent4" w:themeFillTint="66"/>
                      </w:pPr>
                      <w:r>
                        <w:t>Safeguarding adults is ‘protecting an adults’ right to live in safety, free from abuse and neglect. It is about people and organisations working together to prevent and stop both the risk and experience of abuse and neglect, whilst at the same time making sure that the adult’s wellbeing is being promoted’.</w:t>
                      </w:r>
                    </w:p>
                    <w:p w:rsidR="00054BB1" w:rsidRDefault="00054BB1" w:rsidP="009E69CD">
                      <w:pPr>
                        <w:pStyle w:val="NoSpacing"/>
                        <w:shd w:val="clear" w:color="auto" w:fill="FFE599" w:themeFill="accent4" w:themeFillTint="66"/>
                        <w:jc w:val="right"/>
                      </w:pPr>
                      <w:r>
                        <w:t>The Care Act (2014)</w:t>
                      </w:r>
                    </w:p>
                  </w:txbxContent>
                </v:textbox>
                <w10:wrap type="square" anchorx="margin"/>
              </v:shape>
            </w:pict>
          </mc:Fallback>
        </mc:AlternateContent>
      </w:r>
      <w:r>
        <w:t>Safeguarding adults requires people and organisations to work together to prevent and stop abuse or neglect, and make sure that the adult’s wellbeing is promoted, taking account of their views, wishes, feelings and beliefs in deciding on any action.</w:t>
      </w:r>
    </w:p>
    <w:p w:rsidR="00614275" w:rsidRDefault="0070188C" w:rsidP="00DC513A">
      <w:pPr>
        <w:jc w:val="both"/>
      </w:pPr>
      <w:r>
        <w:t>The aims of adult safeguarding are to:</w:t>
      </w:r>
    </w:p>
    <w:p w:rsidR="0070188C" w:rsidRDefault="0070188C" w:rsidP="00DC513A">
      <w:pPr>
        <w:pStyle w:val="ListParagraph"/>
        <w:numPr>
          <w:ilvl w:val="0"/>
          <w:numId w:val="35"/>
        </w:numPr>
        <w:jc w:val="both"/>
      </w:pPr>
      <w:r>
        <w:t>Stop abuse or neglect wherever possible;</w:t>
      </w:r>
    </w:p>
    <w:p w:rsidR="0070188C" w:rsidRDefault="0070188C" w:rsidP="00DC513A">
      <w:pPr>
        <w:pStyle w:val="ListParagraph"/>
        <w:numPr>
          <w:ilvl w:val="0"/>
          <w:numId w:val="35"/>
        </w:numPr>
        <w:jc w:val="both"/>
      </w:pPr>
      <w:r>
        <w:t>Prevent harm and reduce the risk of abuse or neglect to adults with care and support needs;</w:t>
      </w:r>
    </w:p>
    <w:p w:rsidR="0070188C" w:rsidRDefault="0070188C" w:rsidP="00DC513A">
      <w:pPr>
        <w:pStyle w:val="ListParagraph"/>
        <w:numPr>
          <w:ilvl w:val="0"/>
          <w:numId w:val="35"/>
        </w:numPr>
        <w:jc w:val="both"/>
      </w:pPr>
      <w:r>
        <w:t xml:space="preserve">Support </w:t>
      </w:r>
      <w:r w:rsidR="00B1260B">
        <w:t>vulnerable adults</w:t>
      </w:r>
      <w:r>
        <w:t xml:space="preserve"> in making choices and having control about how they want to live;</w:t>
      </w:r>
    </w:p>
    <w:p w:rsidR="0070188C" w:rsidRDefault="0070188C" w:rsidP="00DC513A">
      <w:pPr>
        <w:pStyle w:val="ListParagraph"/>
        <w:numPr>
          <w:ilvl w:val="0"/>
          <w:numId w:val="35"/>
        </w:numPr>
        <w:jc w:val="both"/>
      </w:pPr>
      <w:r>
        <w:t>Focus on improving life for the adults concerned;</w:t>
      </w:r>
    </w:p>
    <w:p w:rsidR="0070188C" w:rsidRDefault="0070188C" w:rsidP="00DC513A">
      <w:pPr>
        <w:pStyle w:val="ListParagraph"/>
        <w:numPr>
          <w:ilvl w:val="0"/>
          <w:numId w:val="35"/>
        </w:numPr>
        <w:jc w:val="both"/>
      </w:pPr>
      <w:r>
        <w:t>Raise public awareness so that communities play their part in preventing, identifying and responding to abuse and neglect;</w:t>
      </w:r>
    </w:p>
    <w:p w:rsidR="0070188C" w:rsidRDefault="0070188C" w:rsidP="00DC513A">
      <w:pPr>
        <w:pStyle w:val="ListParagraph"/>
        <w:numPr>
          <w:ilvl w:val="0"/>
          <w:numId w:val="35"/>
        </w:numPr>
        <w:jc w:val="both"/>
      </w:pPr>
      <w:r>
        <w:t>Provide accessible information so people understand the types of abuse, how to stay safe and how to raise a concern about someone’s safety or wellbeing;</w:t>
      </w:r>
    </w:p>
    <w:p w:rsidR="0070188C" w:rsidRDefault="0070188C" w:rsidP="00DC513A">
      <w:pPr>
        <w:pStyle w:val="ListParagraph"/>
        <w:numPr>
          <w:ilvl w:val="0"/>
          <w:numId w:val="35"/>
        </w:numPr>
        <w:jc w:val="both"/>
      </w:pPr>
      <w:r>
        <w:t>Address what has caused the abuse or neglect.</w:t>
      </w:r>
    </w:p>
    <w:p w:rsidR="0070188C" w:rsidRDefault="0070188C" w:rsidP="00DC513A">
      <w:pPr>
        <w:jc w:val="both"/>
      </w:pPr>
      <w:r>
        <w:t>To achieve these aims, it is necessary to:</w:t>
      </w:r>
    </w:p>
    <w:p w:rsidR="0070188C" w:rsidRDefault="0070188C" w:rsidP="00DC513A">
      <w:pPr>
        <w:pStyle w:val="ListParagraph"/>
        <w:numPr>
          <w:ilvl w:val="0"/>
          <w:numId w:val="36"/>
        </w:numPr>
        <w:jc w:val="both"/>
      </w:pPr>
      <w:r>
        <w:t>Ensure that everyone is clear about their roles and responsibilities;</w:t>
      </w:r>
    </w:p>
    <w:p w:rsidR="0070188C" w:rsidRDefault="0070188C" w:rsidP="00DC513A">
      <w:pPr>
        <w:pStyle w:val="ListParagraph"/>
        <w:numPr>
          <w:ilvl w:val="0"/>
          <w:numId w:val="36"/>
        </w:numPr>
        <w:jc w:val="both"/>
      </w:pPr>
      <w:r>
        <w:t>Create strong multi-agency partnerships that provide timely and effective prevention of, and responses to abuse and neglect;</w:t>
      </w:r>
    </w:p>
    <w:p w:rsidR="0070188C" w:rsidRDefault="00672CAD" w:rsidP="00DC513A">
      <w:pPr>
        <w:pStyle w:val="ListParagraph"/>
        <w:numPr>
          <w:ilvl w:val="0"/>
          <w:numId w:val="36"/>
        </w:numPr>
        <w:jc w:val="both"/>
      </w:pPr>
      <w:r>
        <w:t>Develop a positive learning environment to break down cultures that are risk-averse and seek to scapegoat or blame practitioners;</w:t>
      </w:r>
    </w:p>
    <w:p w:rsidR="00672CAD" w:rsidRDefault="00672CAD" w:rsidP="00DC513A">
      <w:pPr>
        <w:pStyle w:val="ListParagraph"/>
        <w:numPr>
          <w:ilvl w:val="0"/>
          <w:numId w:val="36"/>
        </w:numPr>
        <w:jc w:val="both"/>
      </w:pPr>
      <w:r>
        <w:t>Enable access to community resources (e.g. leisure facilities, town centre, community groups) that can reduce social and physical isolation which may increase the risk of abuse or neglect;</w:t>
      </w:r>
    </w:p>
    <w:p w:rsidR="00672CAD" w:rsidRDefault="00672CAD" w:rsidP="00DC513A">
      <w:pPr>
        <w:pStyle w:val="ListParagraph"/>
        <w:numPr>
          <w:ilvl w:val="0"/>
          <w:numId w:val="36"/>
        </w:numPr>
        <w:jc w:val="both"/>
      </w:pPr>
      <w:r>
        <w:t>Clarify how responses to safeguarding concerns arising from poor quality and inadequate service provision should be responded to.</w:t>
      </w:r>
    </w:p>
    <w:p w:rsidR="00672CAD" w:rsidRPr="009E69CD" w:rsidRDefault="0056260E" w:rsidP="009E69CD">
      <w:pPr>
        <w:shd w:val="clear" w:color="auto" w:fill="000000" w:themeFill="text1"/>
        <w:rPr>
          <w:b/>
        </w:rPr>
      </w:pPr>
      <w:r>
        <w:rPr>
          <w:b/>
        </w:rPr>
        <w:t>Wellbeing Lincs</w:t>
      </w:r>
    </w:p>
    <w:p w:rsidR="0056260E" w:rsidRDefault="0056260E" w:rsidP="00672CAD">
      <w:r>
        <w:t xml:space="preserve">Wellbeing Lincs is a countywide preventative service aimed at adults 18+. It is designed to promote confidence in living independently. It is funded by Lincolnshire County Council and delivered on contract by the district councils working together. More information can be found </w:t>
      </w:r>
      <w:hyperlink r:id="rId47" w:history="1">
        <w:r w:rsidRPr="0056260E">
          <w:rPr>
            <w:rStyle w:val="Hyperlink"/>
          </w:rPr>
          <w:t>here.</w:t>
        </w:r>
      </w:hyperlink>
    </w:p>
    <w:p w:rsidR="00672CAD" w:rsidRPr="00672CAD" w:rsidRDefault="002051A8" w:rsidP="00672CAD">
      <w:pPr>
        <w:shd w:val="clear" w:color="auto" w:fill="000000" w:themeFill="text1"/>
      </w:pPr>
      <w:r>
        <w:rPr>
          <w:noProof/>
          <w:lang w:eastAsia="en-GB"/>
        </w:rPr>
        <mc:AlternateContent>
          <mc:Choice Requires="wps">
            <w:drawing>
              <wp:anchor distT="45720" distB="45720" distL="114300" distR="114300" simplePos="0" relativeHeight="251688960" behindDoc="0" locked="0" layoutInCell="1" allowOverlap="1" wp14:anchorId="71CCC203" wp14:editId="573BDC0F">
                <wp:simplePos x="0" y="0"/>
                <wp:positionH relativeFrom="margin">
                  <wp:align>right</wp:align>
                </wp:positionH>
                <wp:positionV relativeFrom="paragraph">
                  <wp:posOffset>467995</wp:posOffset>
                </wp:positionV>
                <wp:extent cx="5708650" cy="842645"/>
                <wp:effectExtent l="0" t="0" r="2540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42645"/>
                        </a:xfrm>
                        <a:prstGeom prst="rect">
                          <a:avLst/>
                        </a:prstGeom>
                        <a:solidFill>
                          <a:srgbClr val="FFFFFF"/>
                        </a:solidFill>
                        <a:ln w="9525">
                          <a:solidFill>
                            <a:srgbClr val="000000"/>
                          </a:solidFill>
                          <a:miter lim="800000"/>
                          <a:headEnd/>
                          <a:tailEnd/>
                        </a:ln>
                      </wps:spPr>
                      <wps:txbx>
                        <w:txbxContent>
                          <w:p w:rsidR="00054BB1" w:rsidRPr="002051A8" w:rsidRDefault="00054BB1" w:rsidP="009E69CD">
                            <w:pPr>
                              <w:shd w:val="clear" w:color="auto" w:fill="FFE599" w:themeFill="accent4" w:themeFillTint="66"/>
                              <w:jc w:val="both"/>
                            </w:pPr>
                            <w:r w:rsidRPr="002051A8">
                              <w:rPr>
                                <w:b/>
                              </w:rPr>
                              <w:t>Making Safeguarding Personal</w:t>
                            </w:r>
                            <w:r w:rsidRPr="002051A8">
                              <w:t xml:space="preserve"> is a Department of Health initiative </w:t>
                            </w:r>
                            <w:r>
                              <w:t xml:space="preserve">which primarily engages the second Care Act objective which is about </w:t>
                            </w:r>
                            <w:r>
                              <w:rPr>
                                <w:b/>
                              </w:rPr>
                              <w:t>engaging</w:t>
                            </w:r>
                            <w:r>
                              <w:t xml:space="preserve"> the person in a </w:t>
                            </w:r>
                            <w:r>
                              <w:rPr>
                                <w:b/>
                              </w:rPr>
                              <w:t>conversation</w:t>
                            </w:r>
                            <w:r>
                              <w:t xml:space="preserve"> about how best to respond to their safeguarding situation in a way that enhances their involvement, choice and control as well as improving their quality of life, wellbeing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C203" id="_x0000_s1032" type="#_x0000_t202" style="position:absolute;margin-left:398.3pt;margin-top:36.85pt;width:449.5pt;height:66.3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">
                <v:textbox>
                  <w:txbxContent>
                    <w:p w:rsidR="00054BB1" w:rsidRPr="002051A8" w:rsidRDefault="00054BB1" w:rsidP="009E69CD">
                      <w:pPr>
                        <w:shd w:val="clear" w:color="auto" w:fill="FFE599" w:themeFill="accent4" w:themeFillTint="66"/>
                        <w:jc w:val="both"/>
                      </w:pPr>
                      <w:r w:rsidRPr="002051A8">
                        <w:rPr>
                          <w:b/>
                        </w:rPr>
                        <w:t>Making Safeguarding Personal</w:t>
                      </w:r>
                      <w:r w:rsidRPr="002051A8">
                        <w:t xml:space="preserve"> is a Department of Health initiative </w:t>
                      </w:r>
                      <w:r>
                        <w:t xml:space="preserve">which primarily engages the second Care Act objective which is about </w:t>
                      </w:r>
                      <w:r>
                        <w:rPr>
                          <w:b/>
                        </w:rPr>
                        <w:t>engaging</w:t>
                      </w:r>
                      <w:r>
                        <w:t xml:space="preserve"> the person in a </w:t>
                      </w:r>
                      <w:r>
                        <w:rPr>
                          <w:b/>
                        </w:rPr>
                        <w:t>conversation</w:t>
                      </w:r>
                      <w:r>
                        <w:t xml:space="preserve"> about how best to respond to their safeguarding situation in a way that enhances their involvement, choice and control as well as improving their quality of life, wellbeing and safety.</w:t>
                      </w:r>
                    </w:p>
                  </w:txbxContent>
                </v:textbox>
                <w10:wrap type="square" anchorx="margin"/>
              </v:shape>
            </w:pict>
          </mc:Fallback>
        </mc:AlternateContent>
      </w:r>
      <w:r w:rsidR="00672CAD">
        <w:rPr>
          <w:b/>
        </w:rPr>
        <w:t>Making Safeguarding Personal</w:t>
      </w:r>
    </w:p>
    <w:p w:rsidR="00614275" w:rsidRDefault="002051A8" w:rsidP="00DC513A">
      <w:pPr>
        <w:jc w:val="both"/>
      </w:pPr>
      <w:r>
        <w:t>People’s lives and relationships are complex and they may be ambivalent, unclear or unrealistic about their own circumstances. Being safe is only one of the things people need, and agencies should work with the adult to establish what being safe means to them and how that can be achieved, taking account of their individual wellbeing.</w:t>
      </w:r>
    </w:p>
    <w:p w:rsidR="002051A8" w:rsidRDefault="002051A8" w:rsidP="00DC513A">
      <w:pPr>
        <w:jc w:val="both"/>
      </w:pPr>
      <w:r>
        <w:t>Statutory safeguarding duties apply to any adult who:</w:t>
      </w:r>
    </w:p>
    <w:p w:rsidR="002051A8" w:rsidRDefault="002051A8" w:rsidP="00DC513A">
      <w:pPr>
        <w:pStyle w:val="ListParagraph"/>
        <w:numPr>
          <w:ilvl w:val="0"/>
          <w:numId w:val="37"/>
        </w:numPr>
        <w:jc w:val="both"/>
      </w:pPr>
      <w:r>
        <w:t>Has needs for care and support (whether or not the local authority is meeting any of those needs;</w:t>
      </w:r>
    </w:p>
    <w:p w:rsidR="002051A8" w:rsidRDefault="002051A8" w:rsidP="00DC513A">
      <w:pPr>
        <w:pStyle w:val="ListParagraph"/>
        <w:numPr>
          <w:ilvl w:val="0"/>
          <w:numId w:val="37"/>
        </w:numPr>
        <w:jc w:val="both"/>
      </w:pPr>
      <w:r>
        <w:t>Is experiencing, or at risk of, abuse or neglect;</w:t>
      </w:r>
    </w:p>
    <w:p w:rsidR="002051A8" w:rsidRDefault="002051A8" w:rsidP="00DC513A">
      <w:pPr>
        <w:pStyle w:val="ListParagraph"/>
        <w:numPr>
          <w:ilvl w:val="0"/>
          <w:numId w:val="37"/>
        </w:numPr>
        <w:jc w:val="both"/>
      </w:pPr>
      <w:r>
        <w:t>As a result of those care and support needs, is unable to protect themselves from either the risk of or the experience of abuse or neglect.</w:t>
      </w:r>
    </w:p>
    <w:p w:rsidR="002051A8" w:rsidRDefault="002051A8" w:rsidP="00DC513A">
      <w:pPr>
        <w:jc w:val="both"/>
      </w:pPr>
      <w:r>
        <w:t>Local authority statutory adult safeguarding duties apply to adults with care and support needs regardless of whether those needs are being met, irrespective of whether the adult lacks mental capacity or not and regardless of setting – other than for prisons and approved premises (bail hostels) and include anyone who:</w:t>
      </w:r>
    </w:p>
    <w:p w:rsidR="002051A8" w:rsidRPr="002051A8" w:rsidRDefault="00304D07" w:rsidP="00DC513A">
      <w:pPr>
        <w:pStyle w:val="NoSpacing"/>
        <w:numPr>
          <w:ilvl w:val="0"/>
          <w:numId w:val="38"/>
        </w:numPr>
        <w:jc w:val="both"/>
      </w:pPr>
      <w:r>
        <w:t>I</w:t>
      </w:r>
      <w:r w:rsidR="002051A8" w:rsidRPr="002051A8">
        <w:t>s frail due to age, ill-health, physical disability or cognitive impairment, or a combination of these;</w:t>
      </w:r>
    </w:p>
    <w:p w:rsidR="002051A8" w:rsidRPr="002051A8" w:rsidRDefault="00304D07" w:rsidP="00DC513A">
      <w:pPr>
        <w:pStyle w:val="NoSpacing"/>
        <w:numPr>
          <w:ilvl w:val="0"/>
          <w:numId w:val="38"/>
        </w:numPr>
        <w:jc w:val="both"/>
      </w:pPr>
      <w:r>
        <w:t>H</w:t>
      </w:r>
      <w:r w:rsidR="002051A8" w:rsidRPr="002051A8">
        <w:t>as a learning disability, a physical disability and/or a sensory impairment;</w:t>
      </w:r>
    </w:p>
    <w:p w:rsidR="002051A8" w:rsidRPr="002051A8" w:rsidRDefault="00304D07" w:rsidP="00DC513A">
      <w:pPr>
        <w:pStyle w:val="NoSpacing"/>
        <w:numPr>
          <w:ilvl w:val="0"/>
          <w:numId w:val="38"/>
        </w:numPr>
        <w:jc w:val="both"/>
      </w:pPr>
      <w:r>
        <w:t>H</w:t>
      </w:r>
      <w:r w:rsidR="002051A8" w:rsidRPr="002051A8">
        <w:t>as mental health needs including dementia or a personality disorder;</w:t>
      </w:r>
    </w:p>
    <w:p w:rsidR="002051A8" w:rsidRPr="002051A8" w:rsidRDefault="00304D07" w:rsidP="00DC513A">
      <w:pPr>
        <w:pStyle w:val="NoSpacing"/>
        <w:numPr>
          <w:ilvl w:val="0"/>
          <w:numId w:val="38"/>
        </w:numPr>
        <w:jc w:val="both"/>
      </w:pPr>
      <w:r>
        <w:t>H</w:t>
      </w:r>
      <w:r w:rsidR="002051A8" w:rsidRPr="002051A8">
        <w:t>as a long-term illness or condition;</w:t>
      </w:r>
    </w:p>
    <w:p w:rsidR="002051A8" w:rsidRPr="002051A8" w:rsidRDefault="00304D07" w:rsidP="00DC513A">
      <w:pPr>
        <w:pStyle w:val="NoSpacing"/>
        <w:numPr>
          <w:ilvl w:val="0"/>
          <w:numId w:val="38"/>
        </w:numPr>
        <w:jc w:val="both"/>
      </w:pPr>
      <w:r>
        <w:t>M</w:t>
      </w:r>
      <w:r w:rsidR="002051A8" w:rsidRPr="002051A8">
        <w:t>isuses substances or alcohol;</w:t>
      </w:r>
    </w:p>
    <w:p w:rsidR="002051A8" w:rsidRPr="002051A8" w:rsidRDefault="00304D07" w:rsidP="00DC513A">
      <w:pPr>
        <w:pStyle w:val="NoSpacing"/>
        <w:numPr>
          <w:ilvl w:val="0"/>
          <w:numId w:val="38"/>
        </w:numPr>
        <w:jc w:val="both"/>
      </w:pPr>
      <w:r>
        <w:t>I</w:t>
      </w:r>
      <w:r w:rsidR="002051A8" w:rsidRPr="002051A8">
        <w:t>s a carer who provides assistance to adults and is subject to abuse;</w:t>
      </w:r>
    </w:p>
    <w:p w:rsidR="002051A8" w:rsidRPr="002051A8" w:rsidRDefault="00304D07" w:rsidP="00DC513A">
      <w:pPr>
        <w:pStyle w:val="NoSpacing"/>
        <w:numPr>
          <w:ilvl w:val="0"/>
          <w:numId w:val="38"/>
        </w:numPr>
        <w:jc w:val="both"/>
      </w:pPr>
      <w:r>
        <w:t>I</w:t>
      </w:r>
      <w:r w:rsidR="002051A8" w:rsidRPr="002051A8">
        <w:t>s unable to demonstrate the capacity to make a decision</w:t>
      </w:r>
      <w:r w:rsidR="002051A8">
        <w:t>.</w:t>
      </w:r>
    </w:p>
    <w:p w:rsidR="00672CAD" w:rsidRDefault="00672CAD" w:rsidP="00614275"/>
    <w:p w:rsidR="00672CAD" w:rsidRPr="00672CAD" w:rsidRDefault="00672CAD" w:rsidP="00672CAD">
      <w:pPr>
        <w:shd w:val="clear" w:color="auto" w:fill="000000" w:themeFill="text1"/>
        <w:rPr>
          <w:b/>
        </w:rPr>
      </w:pPr>
      <w:r>
        <w:rPr>
          <w:b/>
        </w:rPr>
        <w:t>Adult Safeguarding Enquiries</w:t>
      </w:r>
    </w:p>
    <w:p w:rsidR="00614275" w:rsidRDefault="002B75A9" w:rsidP="00672CAD">
      <w:pPr>
        <w:jc w:val="both"/>
      </w:pPr>
      <w:r>
        <w:t xml:space="preserve">The Care Act 2014 requires that first tier local authorities (in Lincolnshire this is LCC) </w:t>
      </w:r>
      <w:r w:rsidRPr="002B75A9">
        <w:rPr>
          <w:b/>
        </w:rPr>
        <w:t>must</w:t>
      </w:r>
      <w:r>
        <w:rPr>
          <w:b/>
        </w:rPr>
        <w:t xml:space="preserve"> </w:t>
      </w:r>
      <w:r>
        <w:t>make enquiries or direct others to do so, whenever abuse or neglect are suspected in relation to an adult and the local authority thinks it necessary to enable it to decide what (if any) action is needed to help and protect the adult.</w:t>
      </w:r>
    </w:p>
    <w:p w:rsidR="002B75A9" w:rsidRDefault="002B75A9" w:rsidP="002B75A9">
      <w:pPr>
        <w:jc w:val="both"/>
      </w:pPr>
      <w:r w:rsidRPr="002B75A9">
        <w:t>The scope of the enquiry, who leads it, its nature and how long it takes, will depend on the specific circumstances. It will usually start with asking the adult their views and wishes to determine the next steps. Everyone involved in an enquiry must focus on improving the adult</w:t>
      </w:r>
      <w:r>
        <w:t>’</w:t>
      </w:r>
      <w:r w:rsidRPr="002B75A9">
        <w:t>s wellbeing and work together to that shared aim.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36F6D" w:rsidRPr="00636F6D" w:rsidTr="009E69CD">
        <w:trPr>
          <w:trHeight w:val="2652"/>
        </w:trPr>
        <w:tc>
          <w:tcPr>
            <w:tcW w:w="9067" w:type="dxa"/>
            <w:shd w:val="clear" w:color="auto" w:fill="FFE599" w:themeFill="accent4" w:themeFillTint="66"/>
          </w:tcPr>
          <w:p w:rsidR="00636F6D" w:rsidRPr="00636F6D" w:rsidRDefault="00636F6D" w:rsidP="00636F6D">
            <w:pPr>
              <w:jc w:val="both"/>
            </w:pPr>
            <w:r w:rsidRPr="00636F6D">
              <w:t>The key objectives of making an enquiry about abuse or neglect are to:</w:t>
            </w:r>
          </w:p>
          <w:p w:rsidR="00636F6D" w:rsidRPr="00636F6D" w:rsidRDefault="00636F6D" w:rsidP="00C208AA">
            <w:pPr>
              <w:pStyle w:val="NoSpacing"/>
              <w:numPr>
                <w:ilvl w:val="0"/>
                <w:numId w:val="39"/>
              </w:numPr>
            </w:pPr>
            <w:r w:rsidRPr="00636F6D">
              <w:t>Establish facts</w:t>
            </w:r>
          </w:p>
          <w:p w:rsidR="00636F6D" w:rsidRPr="00636F6D" w:rsidRDefault="00636F6D" w:rsidP="00C208AA">
            <w:pPr>
              <w:pStyle w:val="NoSpacing"/>
              <w:numPr>
                <w:ilvl w:val="0"/>
                <w:numId w:val="39"/>
              </w:numPr>
            </w:pPr>
            <w:r w:rsidRPr="00636F6D">
              <w:t>Ascertain the adults views and wishes</w:t>
            </w:r>
          </w:p>
          <w:p w:rsidR="00636F6D" w:rsidRPr="00636F6D" w:rsidRDefault="00636F6D" w:rsidP="00C208AA">
            <w:pPr>
              <w:pStyle w:val="NoSpacing"/>
              <w:numPr>
                <w:ilvl w:val="0"/>
                <w:numId w:val="39"/>
              </w:numPr>
            </w:pPr>
            <w:r w:rsidRPr="00636F6D">
              <w:t>Assess the needs of the adult for protection, support and redress and how these might be met</w:t>
            </w:r>
          </w:p>
          <w:p w:rsidR="00636F6D" w:rsidRPr="00636F6D" w:rsidRDefault="00636F6D" w:rsidP="00C208AA">
            <w:pPr>
              <w:pStyle w:val="NoSpacing"/>
              <w:numPr>
                <w:ilvl w:val="0"/>
                <w:numId w:val="39"/>
              </w:numPr>
            </w:pPr>
            <w:r w:rsidRPr="00636F6D">
              <w:t>Protect from abuse and neglect, in accordance with the wishes of the adult.</w:t>
            </w:r>
          </w:p>
          <w:p w:rsidR="00636F6D" w:rsidRPr="00636F6D" w:rsidRDefault="00636F6D" w:rsidP="00C208AA">
            <w:pPr>
              <w:pStyle w:val="NoSpacing"/>
              <w:numPr>
                <w:ilvl w:val="0"/>
                <w:numId w:val="39"/>
              </w:numPr>
            </w:pPr>
            <w:r w:rsidRPr="00636F6D">
              <w:t>Make decisions as to what follow-up action should be taken with regard to the person or organisation responsible for the neglect</w:t>
            </w:r>
          </w:p>
          <w:p w:rsidR="00636F6D" w:rsidRPr="00636F6D" w:rsidRDefault="00636F6D" w:rsidP="00C208AA">
            <w:pPr>
              <w:pStyle w:val="NoSpacing"/>
              <w:numPr>
                <w:ilvl w:val="0"/>
                <w:numId w:val="39"/>
              </w:numPr>
            </w:pPr>
            <w:r w:rsidRPr="00636F6D">
              <w:t>Enable the adult to achieve resolution and recovery.</w:t>
            </w:r>
          </w:p>
        </w:tc>
      </w:tr>
    </w:tbl>
    <w:p w:rsidR="00636F6D" w:rsidRDefault="00636F6D" w:rsidP="00636F6D">
      <w:pPr>
        <w:jc w:val="both"/>
      </w:pPr>
    </w:p>
    <w:p w:rsidR="00636F6D" w:rsidRPr="00636F6D" w:rsidRDefault="00636F6D" w:rsidP="00636F6D">
      <w:pPr>
        <w:jc w:val="both"/>
      </w:pPr>
      <w:r>
        <w:t>Alongside this, t</w:t>
      </w:r>
      <w:r w:rsidRPr="00636F6D">
        <w:t xml:space="preserve">here are </w:t>
      </w:r>
      <w:r w:rsidRPr="00636F6D">
        <w:rPr>
          <w:b/>
        </w:rPr>
        <w:t xml:space="preserve">SIX </w:t>
      </w:r>
      <w:r w:rsidRPr="00636F6D">
        <w:t xml:space="preserve">national principles of good practice in safeguarding adults: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990"/>
      </w:tblGrid>
      <w:tr w:rsidR="00636F6D" w:rsidRPr="00636F6D" w:rsidTr="00FD74B9">
        <w:tc>
          <w:tcPr>
            <w:tcW w:w="2077" w:type="dxa"/>
            <w:tcBorders>
              <w:bottom w:val="single" w:sz="4" w:space="0" w:color="auto"/>
            </w:tcBorders>
            <w:shd w:val="clear" w:color="auto" w:fill="B6DDE8"/>
          </w:tcPr>
          <w:p w:rsidR="00636F6D" w:rsidRPr="00636F6D" w:rsidRDefault="00636F6D" w:rsidP="00636F6D">
            <w:pPr>
              <w:jc w:val="both"/>
            </w:pPr>
            <w:r w:rsidRPr="00636F6D">
              <w:rPr>
                <w:b/>
              </w:rPr>
              <w:t>Empowerment</w:t>
            </w:r>
          </w:p>
        </w:tc>
        <w:tc>
          <w:tcPr>
            <w:tcW w:w="6990" w:type="dxa"/>
            <w:tcBorders>
              <w:bottom w:val="single" w:sz="4" w:space="0" w:color="auto"/>
            </w:tcBorders>
            <w:shd w:val="clear" w:color="auto" w:fill="B6DDE8"/>
          </w:tcPr>
          <w:p w:rsidR="00636F6D" w:rsidRPr="00636F6D" w:rsidRDefault="00636F6D" w:rsidP="00636F6D">
            <w:pPr>
              <w:jc w:val="both"/>
            </w:pPr>
            <w:r w:rsidRPr="00636F6D">
              <w:t>People are supported and encouraged to make their own decisions and involved through informed consent.</w:t>
            </w:r>
          </w:p>
          <w:p w:rsidR="00636F6D" w:rsidRPr="00636F6D" w:rsidRDefault="00636F6D" w:rsidP="00636F6D">
            <w:pPr>
              <w:jc w:val="both"/>
              <w:rPr>
                <w:i/>
                <w:iCs/>
              </w:rPr>
            </w:pPr>
            <w:r w:rsidRPr="00636F6D">
              <w:rPr>
                <w:i/>
                <w:iCs/>
              </w:rPr>
              <w:t>“I am asked what outcomes I want from the safeguarding process and these directly inform what happens.”</w:t>
            </w:r>
          </w:p>
        </w:tc>
      </w:tr>
      <w:tr w:rsidR="00636F6D" w:rsidRPr="00636F6D" w:rsidTr="00FD74B9">
        <w:tc>
          <w:tcPr>
            <w:tcW w:w="2077" w:type="dxa"/>
            <w:tcBorders>
              <w:bottom w:val="single" w:sz="4" w:space="0" w:color="auto"/>
            </w:tcBorders>
            <w:shd w:val="clear" w:color="auto" w:fill="FFF2CC"/>
          </w:tcPr>
          <w:p w:rsidR="00636F6D" w:rsidRPr="00636F6D" w:rsidRDefault="00636F6D" w:rsidP="00636F6D">
            <w:pPr>
              <w:jc w:val="both"/>
            </w:pPr>
            <w:r w:rsidRPr="00636F6D">
              <w:rPr>
                <w:b/>
              </w:rPr>
              <w:t xml:space="preserve">Prevention </w:t>
            </w:r>
          </w:p>
        </w:tc>
        <w:tc>
          <w:tcPr>
            <w:tcW w:w="6990" w:type="dxa"/>
            <w:tcBorders>
              <w:bottom w:val="single" w:sz="4" w:space="0" w:color="auto"/>
            </w:tcBorders>
            <w:shd w:val="clear" w:color="auto" w:fill="FFF2CC"/>
          </w:tcPr>
          <w:p w:rsidR="00636F6D" w:rsidRPr="00636F6D" w:rsidRDefault="00636F6D" w:rsidP="00636F6D">
            <w:pPr>
              <w:jc w:val="both"/>
            </w:pPr>
            <w:r w:rsidRPr="00636F6D">
              <w:t>Action is taken before harm occurs and to prevent a repeat of harm.</w:t>
            </w:r>
          </w:p>
          <w:p w:rsidR="00636F6D" w:rsidRPr="00636F6D" w:rsidRDefault="00636F6D" w:rsidP="00636F6D">
            <w:pPr>
              <w:jc w:val="both"/>
              <w:rPr>
                <w:i/>
                <w:iCs/>
              </w:rPr>
            </w:pPr>
            <w:r w:rsidRPr="00636F6D">
              <w:rPr>
                <w:i/>
                <w:iCs/>
              </w:rPr>
              <w:t>“I receive clear and simple information about what abuse is, how to recognise the signs and what I can do to seek help.”</w:t>
            </w:r>
          </w:p>
        </w:tc>
      </w:tr>
      <w:tr w:rsidR="00636F6D" w:rsidRPr="00636F6D" w:rsidTr="00FD74B9">
        <w:tc>
          <w:tcPr>
            <w:tcW w:w="2077" w:type="dxa"/>
            <w:tcBorders>
              <w:bottom w:val="single" w:sz="4" w:space="0" w:color="auto"/>
            </w:tcBorders>
            <w:shd w:val="clear" w:color="auto" w:fill="B6DDE8"/>
          </w:tcPr>
          <w:p w:rsidR="00636F6D" w:rsidRPr="00636F6D" w:rsidRDefault="00636F6D" w:rsidP="00636F6D">
            <w:pPr>
              <w:jc w:val="both"/>
            </w:pPr>
            <w:r w:rsidRPr="00636F6D">
              <w:rPr>
                <w:b/>
              </w:rPr>
              <w:t>Proportionality</w:t>
            </w:r>
          </w:p>
        </w:tc>
        <w:tc>
          <w:tcPr>
            <w:tcW w:w="6990" w:type="dxa"/>
            <w:tcBorders>
              <w:bottom w:val="single" w:sz="4" w:space="0" w:color="auto"/>
            </w:tcBorders>
            <w:shd w:val="clear" w:color="auto" w:fill="B6DDE8"/>
          </w:tcPr>
          <w:p w:rsidR="00636F6D" w:rsidRPr="00636F6D" w:rsidRDefault="00636F6D" w:rsidP="00636F6D">
            <w:pPr>
              <w:jc w:val="both"/>
            </w:pPr>
            <w:r w:rsidRPr="00636F6D">
              <w:t>The least intrusive response appropriate to the risk presented.</w:t>
            </w:r>
          </w:p>
          <w:p w:rsidR="00636F6D" w:rsidRPr="00636F6D" w:rsidRDefault="00636F6D" w:rsidP="00636F6D">
            <w:pPr>
              <w:jc w:val="both"/>
              <w:rPr>
                <w:i/>
                <w:iCs/>
              </w:rPr>
            </w:pPr>
            <w:r w:rsidRPr="00636F6D">
              <w:rPr>
                <w:i/>
                <w:iCs/>
              </w:rPr>
              <w:t>“I am sure that the professionals will work in my interests as I see them and will only get involved as much as needed.”</w:t>
            </w:r>
          </w:p>
        </w:tc>
      </w:tr>
      <w:tr w:rsidR="00636F6D" w:rsidRPr="00636F6D" w:rsidTr="00FD74B9">
        <w:tc>
          <w:tcPr>
            <w:tcW w:w="2077" w:type="dxa"/>
            <w:tcBorders>
              <w:bottom w:val="single" w:sz="4" w:space="0" w:color="auto"/>
            </w:tcBorders>
            <w:shd w:val="clear" w:color="auto" w:fill="FFF2CC"/>
          </w:tcPr>
          <w:p w:rsidR="00636F6D" w:rsidRPr="00636F6D" w:rsidRDefault="00636F6D" w:rsidP="00636F6D">
            <w:pPr>
              <w:jc w:val="both"/>
            </w:pPr>
            <w:r w:rsidRPr="00636F6D">
              <w:rPr>
                <w:b/>
              </w:rPr>
              <w:t>Protection</w:t>
            </w:r>
          </w:p>
        </w:tc>
        <w:tc>
          <w:tcPr>
            <w:tcW w:w="6990" w:type="dxa"/>
            <w:tcBorders>
              <w:bottom w:val="single" w:sz="4" w:space="0" w:color="auto"/>
            </w:tcBorders>
            <w:shd w:val="clear" w:color="auto" w:fill="FFF2CC"/>
          </w:tcPr>
          <w:p w:rsidR="00636F6D" w:rsidRPr="00636F6D" w:rsidRDefault="00636F6D" w:rsidP="00636F6D">
            <w:pPr>
              <w:jc w:val="both"/>
            </w:pPr>
            <w:r w:rsidRPr="00636F6D">
              <w:t>People in need are safe and have support and representation.</w:t>
            </w:r>
          </w:p>
          <w:p w:rsidR="00636F6D" w:rsidRPr="00636F6D" w:rsidRDefault="00636F6D" w:rsidP="00636F6D">
            <w:pPr>
              <w:jc w:val="both"/>
              <w:rPr>
                <w:i/>
                <w:iCs/>
              </w:rPr>
            </w:pPr>
            <w:r w:rsidRPr="00636F6D">
              <w:rPr>
                <w:i/>
                <w:iCs/>
              </w:rPr>
              <w:t>“I get help and support to report abuse and neglect.  I am helped to take part in the safeguarding process to the extent to which I want.”</w:t>
            </w:r>
          </w:p>
        </w:tc>
      </w:tr>
      <w:tr w:rsidR="00636F6D" w:rsidRPr="00636F6D" w:rsidTr="00FD74B9">
        <w:tc>
          <w:tcPr>
            <w:tcW w:w="2077" w:type="dxa"/>
            <w:tcBorders>
              <w:bottom w:val="single" w:sz="4" w:space="0" w:color="auto"/>
            </w:tcBorders>
            <w:shd w:val="clear" w:color="auto" w:fill="B6DDE8"/>
          </w:tcPr>
          <w:p w:rsidR="00636F6D" w:rsidRPr="00636F6D" w:rsidRDefault="00636F6D" w:rsidP="00636F6D">
            <w:pPr>
              <w:jc w:val="both"/>
            </w:pPr>
            <w:r w:rsidRPr="00636F6D">
              <w:rPr>
                <w:b/>
              </w:rPr>
              <w:t>Partnership</w:t>
            </w:r>
          </w:p>
        </w:tc>
        <w:tc>
          <w:tcPr>
            <w:tcW w:w="6990" w:type="dxa"/>
            <w:tcBorders>
              <w:bottom w:val="single" w:sz="4" w:space="0" w:color="auto"/>
            </w:tcBorders>
            <w:shd w:val="clear" w:color="auto" w:fill="B6DDE8"/>
          </w:tcPr>
          <w:p w:rsidR="00636F6D" w:rsidRPr="00636F6D" w:rsidRDefault="00636F6D" w:rsidP="00636F6D">
            <w:pPr>
              <w:jc w:val="both"/>
            </w:pPr>
            <w:r w:rsidRPr="00636F6D">
              <w:t>Local services work together and with their communities to prevent, detect and report neglect and abuse.</w:t>
            </w:r>
          </w:p>
          <w:p w:rsidR="00636F6D" w:rsidRPr="00636F6D" w:rsidRDefault="00636F6D" w:rsidP="00636F6D">
            <w:pPr>
              <w:jc w:val="both"/>
              <w:rPr>
                <w:i/>
                <w:iCs/>
              </w:rPr>
            </w:pPr>
            <w:r w:rsidRPr="00636F6D">
              <w:rPr>
                <w:i/>
                <w:iCs/>
              </w:rPr>
              <w:t>“I know that staff treat any personal and sensitive information in confidence, only sharing what is helpful and necessary.  I am confident that professionals will work together and with me to get the best result for me.”</w:t>
            </w:r>
          </w:p>
        </w:tc>
      </w:tr>
      <w:tr w:rsidR="00636F6D" w:rsidRPr="00636F6D" w:rsidTr="00FD74B9">
        <w:tc>
          <w:tcPr>
            <w:tcW w:w="2077" w:type="dxa"/>
            <w:shd w:val="clear" w:color="auto" w:fill="FFF2CC"/>
          </w:tcPr>
          <w:p w:rsidR="00636F6D" w:rsidRPr="00636F6D" w:rsidRDefault="00636F6D" w:rsidP="00636F6D">
            <w:pPr>
              <w:jc w:val="both"/>
            </w:pPr>
            <w:r w:rsidRPr="00636F6D">
              <w:rPr>
                <w:b/>
              </w:rPr>
              <w:t>Accountability</w:t>
            </w:r>
          </w:p>
        </w:tc>
        <w:tc>
          <w:tcPr>
            <w:tcW w:w="6990" w:type="dxa"/>
            <w:shd w:val="clear" w:color="auto" w:fill="FFF2CC"/>
          </w:tcPr>
          <w:p w:rsidR="00636F6D" w:rsidRPr="00636F6D" w:rsidRDefault="00636F6D" w:rsidP="00636F6D">
            <w:pPr>
              <w:jc w:val="both"/>
            </w:pPr>
            <w:r>
              <w:t>Pr</w:t>
            </w:r>
            <w:r w:rsidRPr="00636F6D">
              <w:t>ocesses are transparent, consistent, robust and scrutinised.</w:t>
            </w:r>
          </w:p>
          <w:p w:rsidR="00636F6D" w:rsidRPr="00636F6D" w:rsidRDefault="00636F6D" w:rsidP="00636F6D">
            <w:pPr>
              <w:jc w:val="both"/>
              <w:rPr>
                <w:i/>
                <w:iCs/>
              </w:rPr>
            </w:pPr>
            <w:r w:rsidRPr="00636F6D">
              <w:rPr>
                <w:i/>
                <w:iCs/>
              </w:rPr>
              <w:t>“I understand the role of everyone involved in my life and so do they.</w:t>
            </w:r>
          </w:p>
        </w:tc>
      </w:tr>
    </w:tbl>
    <w:p w:rsidR="007D03B3" w:rsidRDefault="007D03B3" w:rsidP="002B75A9">
      <w:pPr>
        <w:jc w:val="both"/>
      </w:pPr>
    </w:p>
    <w:p w:rsidR="00054BB1" w:rsidRDefault="00054BB1" w:rsidP="002B75A9">
      <w:pPr>
        <w:jc w:val="both"/>
      </w:pPr>
    </w:p>
    <w:p w:rsidR="00054BB1" w:rsidRDefault="00054BB1" w:rsidP="002B75A9">
      <w:pPr>
        <w:jc w:val="both"/>
      </w:pPr>
    </w:p>
    <w:p w:rsidR="007D03B3" w:rsidRPr="002B75A9" w:rsidRDefault="007D03B3" w:rsidP="002B75A9">
      <w:pPr>
        <w:jc w:val="both"/>
      </w:pPr>
    </w:p>
    <w:p w:rsidR="00614275" w:rsidRPr="00672CAD" w:rsidRDefault="00672CAD" w:rsidP="00672CAD">
      <w:pPr>
        <w:shd w:val="clear" w:color="auto" w:fill="000000" w:themeFill="text1"/>
        <w:rPr>
          <w:b/>
        </w:rPr>
      </w:pPr>
      <w:r w:rsidRPr="00672CAD">
        <w:rPr>
          <w:b/>
        </w:rPr>
        <w:t>What are Abuse and Neglect?</w:t>
      </w:r>
    </w:p>
    <w:p w:rsidR="00614275" w:rsidRDefault="0082296D" w:rsidP="0082296D">
      <w:pPr>
        <w:jc w:val="both"/>
      </w:pPr>
      <w:r>
        <w:t>There are different types of abuse and neglect, and different circumstances in which these occur. Incidents may be one-off or multiple, may affect one person or many, and may involve an act of abuse or neglect or a failure to act. The following types of abuse are defined in an adult safeguarding context: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3061"/>
        <w:gridCol w:w="3543"/>
      </w:tblGrid>
      <w:tr w:rsidR="0082296D" w:rsidRPr="0082296D" w:rsidTr="009E69CD">
        <w:tc>
          <w:tcPr>
            <w:tcW w:w="2468" w:type="dxa"/>
            <w:tcBorders>
              <w:bottom w:val="single" w:sz="4" w:space="0" w:color="auto"/>
            </w:tcBorders>
            <w:shd w:val="clear" w:color="auto" w:fill="BFBFBF"/>
          </w:tcPr>
          <w:p w:rsidR="0082296D" w:rsidRPr="0082296D" w:rsidRDefault="0082296D" w:rsidP="0082296D">
            <w:pPr>
              <w:rPr>
                <w:b/>
              </w:rPr>
            </w:pPr>
            <w:r w:rsidRPr="0082296D">
              <w:rPr>
                <w:b/>
              </w:rPr>
              <w:t>Type of abuse</w:t>
            </w:r>
          </w:p>
        </w:tc>
        <w:tc>
          <w:tcPr>
            <w:tcW w:w="3061" w:type="dxa"/>
            <w:tcBorders>
              <w:bottom w:val="single" w:sz="4" w:space="0" w:color="auto"/>
            </w:tcBorders>
            <w:shd w:val="clear" w:color="auto" w:fill="BFBFBF"/>
          </w:tcPr>
          <w:p w:rsidR="0082296D" w:rsidRPr="0082296D" w:rsidRDefault="0082296D" w:rsidP="0082296D">
            <w:pPr>
              <w:rPr>
                <w:b/>
              </w:rPr>
            </w:pPr>
            <w:r w:rsidRPr="0082296D">
              <w:rPr>
                <w:b/>
              </w:rPr>
              <w:t>Physical examples</w:t>
            </w:r>
          </w:p>
        </w:tc>
        <w:tc>
          <w:tcPr>
            <w:tcW w:w="3543" w:type="dxa"/>
            <w:tcBorders>
              <w:bottom w:val="single" w:sz="4" w:space="0" w:color="auto"/>
            </w:tcBorders>
            <w:shd w:val="clear" w:color="auto" w:fill="BFBFBF"/>
          </w:tcPr>
          <w:p w:rsidR="0082296D" w:rsidRPr="0082296D" w:rsidRDefault="0082296D" w:rsidP="0082296D">
            <w:pPr>
              <w:rPr>
                <w:b/>
              </w:rPr>
            </w:pPr>
            <w:r w:rsidRPr="0082296D">
              <w:rPr>
                <w:b/>
              </w:rPr>
              <w:t>Behavioural Indicator</w:t>
            </w:r>
          </w:p>
        </w:tc>
      </w:tr>
      <w:tr w:rsidR="0082296D" w:rsidRPr="0082296D" w:rsidTr="009E69CD">
        <w:trPr>
          <w:trHeight w:val="273"/>
        </w:trPr>
        <w:tc>
          <w:tcPr>
            <w:tcW w:w="2468" w:type="dxa"/>
            <w:tcBorders>
              <w:bottom w:val="single" w:sz="4" w:space="0" w:color="auto"/>
            </w:tcBorders>
            <w:shd w:val="clear" w:color="auto" w:fill="B6DDE8"/>
          </w:tcPr>
          <w:p w:rsidR="0082296D" w:rsidRPr="0082296D" w:rsidRDefault="0082296D" w:rsidP="0082296D">
            <w:pPr>
              <w:rPr>
                <w:b/>
              </w:rPr>
            </w:pPr>
            <w:r w:rsidRPr="0082296D">
              <w:rPr>
                <w:b/>
              </w:rPr>
              <w:t>Physical</w:t>
            </w:r>
          </w:p>
        </w:tc>
        <w:tc>
          <w:tcPr>
            <w:tcW w:w="3061" w:type="dxa"/>
            <w:tcBorders>
              <w:bottom w:val="single" w:sz="4" w:space="0" w:color="auto"/>
            </w:tcBorders>
            <w:shd w:val="clear" w:color="auto" w:fill="B6DDE8"/>
          </w:tcPr>
          <w:p w:rsidR="0082296D" w:rsidRPr="0082296D" w:rsidRDefault="0082296D" w:rsidP="00FD74B9">
            <w:r w:rsidRPr="0082296D">
              <w:t>Hitting, slapping, pushing, kicking, misuse of medication, being locked in a room, inappropriate sanctions or force-feeding, inappropriate methods of restraint, unlawfully depriving a person of their liberty</w:t>
            </w:r>
            <w:r w:rsidR="00B1260B">
              <w:t>.</w:t>
            </w:r>
          </w:p>
        </w:tc>
        <w:tc>
          <w:tcPr>
            <w:tcW w:w="3543" w:type="dxa"/>
            <w:tcBorders>
              <w:bottom w:val="single" w:sz="4" w:space="0" w:color="auto"/>
            </w:tcBorders>
            <w:shd w:val="clear" w:color="auto" w:fill="B6DDE8"/>
          </w:tcPr>
          <w:p w:rsidR="0082296D" w:rsidRPr="0082296D" w:rsidRDefault="0082296D" w:rsidP="00C208AA">
            <w:pPr>
              <w:pStyle w:val="NoSpacing"/>
              <w:numPr>
                <w:ilvl w:val="0"/>
                <w:numId w:val="40"/>
              </w:numPr>
            </w:pPr>
            <w:r w:rsidRPr="0082296D">
              <w:t>Unexplained or inappropriately explained injuries</w:t>
            </w:r>
          </w:p>
          <w:p w:rsidR="0082296D" w:rsidRPr="0082296D" w:rsidRDefault="0082296D" w:rsidP="00C208AA">
            <w:pPr>
              <w:pStyle w:val="NoSpacing"/>
              <w:numPr>
                <w:ilvl w:val="0"/>
                <w:numId w:val="40"/>
              </w:numPr>
            </w:pPr>
            <w:r w:rsidRPr="0082296D">
              <w:t>Evidence of untypical self-harm</w:t>
            </w:r>
          </w:p>
          <w:p w:rsidR="0082296D" w:rsidRPr="0082296D" w:rsidRDefault="0082296D" w:rsidP="00C208AA">
            <w:pPr>
              <w:pStyle w:val="NoSpacing"/>
              <w:numPr>
                <w:ilvl w:val="0"/>
                <w:numId w:val="40"/>
              </w:numPr>
            </w:pPr>
            <w:r w:rsidRPr="0082296D">
              <w:t>Unexplained bruising to the face, torso, arms, back, buttocks, thighs, in various stages of healing. Collections of bruises, in regular patterns and/or in the shape of an object and/or appear on several areas of the body</w:t>
            </w:r>
          </w:p>
          <w:p w:rsidR="0082296D" w:rsidRPr="0082296D" w:rsidRDefault="0082296D" w:rsidP="00C208AA">
            <w:pPr>
              <w:pStyle w:val="NoSpacing"/>
              <w:numPr>
                <w:ilvl w:val="0"/>
                <w:numId w:val="40"/>
              </w:numPr>
            </w:pPr>
            <w:r w:rsidRPr="0082296D">
              <w:t>Unexplained burns on unlikely areas of the body (e.g. soles of the feet, palms of the hands, back), immersion burns (from scalding in hot water/liquid), rope burns, burns from an electrical appliance</w:t>
            </w:r>
          </w:p>
          <w:p w:rsidR="0082296D" w:rsidRPr="0082296D" w:rsidRDefault="0082296D" w:rsidP="00C208AA">
            <w:pPr>
              <w:pStyle w:val="NoSpacing"/>
              <w:numPr>
                <w:ilvl w:val="0"/>
                <w:numId w:val="40"/>
              </w:numPr>
            </w:pPr>
            <w:r w:rsidRPr="0082296D">
              <w:t>Unexplained or inappropriately explained fractures at various stages of healing to any part of the body</w:t>
            </w:r>
          </w:p>
          <w:p w:rsidR="0082296D" w:rsidRPr="0082296D" w:rsidRDefault="0082296D" w:rsidP="00C208AA">
            <w:pPr>
              <w:pStyle w:val="NoSpacing"/>
              <w:numPr>
                <w:ilvl w:val="0"/>
                <w:numId w:val="40"/>
              </w:numPr>
            </w:pPr>
            <w:r w:rsidRPr="0082296D">
              <w:t>Untreated medical problems</w:t>
            </w:r>
          </w:p>
          <w:p w:rsidR="0082296D" w:rsidRPr="0082296D" w:rsidRDefault="0082296D" w:rsidP="00C208AA">
            <w:pPr>
              <w:pStyle w:val="NoSpacing"/>
              <w:numPr>
                <w:ilvl w:val="0"/>
                <w:numId w:val="40"/>
              </w:numPr>
            </w:pPr>
            <w:r w:rsidRPr="0082296D">
              <w:t>Sudden and unexplained urinary and/or faecal incontinence</w:t>
            </w:r>
          </w:p>
          <w:p w:rsidR="0082296D" w:rsidRPr="0082296D" w:rsidRDefault="0082296D" w:rsidP="00C208AA">
            <w:pPr>
              <w:pStyle w:val="NoSpacing"/>
              <w:numPr>
                <w:ilvl w:val="0"/>
                <w:numId w:val="40"/>
              </w:numPr>
            </w:pPr>
            <w:r w:rsidRPr="0082296D">
              <w:t>Evidence of over-/under-medication</w:t>
            </w:r>
          </w:p>
        </w:tc>
      </w:tr>
      <w:tr w:rsidR="0082296D" w:rsidRPr="0082296D" w:rsidTr="009E69CD">
        <w:tc>
          <w:tcPr>
            <w:tcW w:w="2468" w:type="dxa"/>
            <w:tcBorders>
              <w:bottom w:val="single" w:sz="4" w:space="0" w:color="auto"/>
            </w:tcBorders>
            <w:shd w:val="clear" w:color="auto" w:fill="FFF2CC"/>
          </w:tcPr>
          <w:p w:rsidR="0082296D" w:rsidRPr="0082296D" w:rsidRDefault="0082296D" w:rsidP="0082296D">
            <w:pPr>
              <w:rPr>
                <w:b/>
              </w:rPr>
            </w:pPr>
            <w:r w:rsidRPr="0082296D">
              <w:rPr>
                <w:b/>
              </w:rPr>
              <w:t>Sexual</w:t>
            </w:r>
          </w:p>
        </w:tc>
        <w:tc>
          <w:tcPr>
            <w:tcW w:w="3061" w:type="dxa"/>
            <w:tcBorders>
              <w:bottom w:val="single" w:sz="4" w:space="0" w:color="auto"/>
            </w:tcBorders>
            <w:shd w:val="clear" w:color="auto" w:fill="FFF2CC"/>
          </w:tcPr>
          <w:p w:rsidR="00554FC1" w:rsidRPr="0082296D" w:rsidRDefault="00F80B75" w:rsidP="00F80B75">
            <w:pPr>
              <w:pStyle w:val="NoSpacing"/>
            </w:pPr>
            <w:r>
              <w:t>Rape, indecent exposure, sexual harassment, inappropriate looking or touching, sexual teasing or innuendo, sexual photography, subjection to pornography or witnessing sexual acts, indecent exposure, sexual assault, sexual acts to which the adult has not consented or was pressured into consenting</w:t>
            </w:r>
            <w:r w:rsidR="00B1260B">
              <w:t>.</w:t>
            </w:r>
          </w:p>
        </w:tc>
        <w:tc>
          <w:tcPr>
            <w:tcW w:w="3543" w:type="dxa"/>
            <w:tcBorders>
              <w:bottom w:val="single" w:sz="4" w:space="0" w:color="auto"/>
            </w:tcBorders>
            <w:shd w:val="clear" w:color="auto" w:fill="FFF2CC"/>
          </w:tcPr>
          <w:p w:rsidR="0082296D" w:rsidRPr="0082296D" w:rsidRDefault="0082296D" w:rsidP="00C208AA">
            <w:pPr>
              <w:pStyle w:val="NoSpacing"/>
              <w:numPr>
                <w:ilvl w:val="0"/>
                <w:numId w:val="41"/>
              </w:numPr>
            </w:pPr>
            <w:r w:rsidRPr="0082296D">
              <w:t>Person has urinary tract infections, vaginal infections or sexually transmitted diseases that are not otherwise explained</w:t>
            </w:r>
          </w:p>
          <w:p w:rsidR="0082296D" w:rsidRPr="0082296D" w:rsidRDefault="0082296D" w:rsidP="00C208AA">
            <w:pPr>
              <w:pStyle w:val="NoSpacing"/>
              <w:numPr>
                <w:ilvl w:val="0"/>
                <w:numId w:val="41"/>
              </w:numPr>
            </w:pPr>
            <w:r w:rsidRPr="0082296D">
              <w:t>Person appears unusually subdued, withdrawn or has poor concentration</w:t>
            </w:r>
          </w:p>
          <w:p w:rsidR="0082296D" w:rsidRPr="0082296D" w:rsidRDefault="0082296D" w:rsidP="00C208AA">
            <w:pPr>
              <w:pStyle w:val="NoSpacing"/>
              <w:numPr>
                <w:ilvl w:val="0"/>
                <w:numId w:val="41"/>
              </w:numPr>
            </w:pPr>
            <w:r w:rsidRPr="0082296D">
              <w:t>Person exhibits significant changes in sexual behaviour or outlook</w:t>
            </w:r>
          </w:p>
          <w:p w:rsidR="0082296D" w:rsidRPr="0082296D" w:rsidRDefault="0082296D" w:rsidP="00C208AA">
            <w:pPr>
              <w:pStyle w:val="NoSpacing"/>
              <w:numPr>
                <w:ilvl w:val="0"/>
                <w:numId w:val="41"/>
              </w:numPr>
            </w:pPr>
            <w:r w:rsidRPr="0082296D">
              <w:t>Person experiences pain, itching or bleeding in the genital/anal area</w:t>
            </w:r>
          </w:p>
          <w:p w:rsidR="0082296D" w:rsidRPr="0082296D" w:rsidRDefault="0082296D" w:rsidP="00C208AA">
            <w:pPr>
              <w:pStyle w:val="NoSpacing"/>
              <w:numPr>
                <w:ilvl w:val="0"/>
                <w:numId w:val="41"/>
              </w:numPr>
            </w:pPr>
            <w:r w:rsidRPr="0082296D">
              <w:t xml:space="preserve">Underclothing is torn, stained or bloody. </w:t>
            </w:r>
          </w:p>
          <w:p w:rsidR="0082296D" w:rsidRPr="0082296D" w:rsidRDefault="0082296D" w:rsidP="00C208AA">
            <w:pPr>
              <w:pStyle w:val="NoSpacing"/>
              <w:numPr>
                <w:ilvl w:val="0"/>
                <w:numId w:val="41"/>
              </w:numPr>
            </w:pPr>
            <w:r w:rsidRPr="0082296D">
              <w:t>A woman who lacks the mental capacity to consent to sexual intercourse becomes pregnant</w:t>
            </w:r>
          </w:p>
        </w:tc>
      </w:tr>
      <w:tr w:rsidR="0082296D" w:rsidRPr="0082296D" w:rsidTr="009E69CD">
        <w:tc>
          <w:tcPr>
            <w:tcW w:w="2468" w:type="dxa"/>
            <w:tcBorders>
              <w:bottom w:val="single" w:sz="4" w:space="0" w:color="auto"/>
            </w:tcBorders>
            <w:shd w:val="clear" w:color="auto" w:fill="B6DDE8"/>
          </w:tcPr>
          <w:p w:rsidR="0082296D" w:rsidRPr="0082296D" w:rsidRDefault="00633CDC" w:rsidP="0082296D">
            <w:pPr>
              <w:rPr>
                <w:b/>
              </w:rPr>
            </w:pPr>
            <w:r>
              <w:rPr>
                <w:b/>
              </w:rPr>
              <w:t>Emotional/</w:t>
            </w:r>
            <w:r w:rsidR="0082296D" w:rsidRPr="0082296D">
              <w:rPr>
                <w:b/>
              </w:rPr>
              <w:t>Psychological</w:t>
            </w:r>
          </w:p>
        </w:tc>
        <w:tc>
          <w:tcPr>
            <w:tcW w:w="3061" w:type="dxa"/>
            <w:tcBorders>
              <w:bottom w:val="single" w:sz="4" w:space="0" w:color="auto"/>
            </w:tcBorders>
            <w:shd w:val="clear" w:color="auto" w:fill="B6DDE8"/>
          </w:tcPr>
          <w:p w:rsidR="0082296D" w:rsidRPr="0082296D" w:rsidRDefault="00F80B75" w:rsidP="00F80B75">
            <w:r>
              <w:t>emotional abuse, threats of harm or abandonment, deprivation of contact, humiliation, blaming, controlling, intimidation, coercion, harassment, verbal abuse, cyber bullying, isolation, unreasonable and unjustified withdrawal of services or supportive networks</w:t>
            </w:r>
            <w:r w:rsidR="00B1260B">
              <w:t>.</w:t>
            </w:r>
          </w:p>
        </w:tc>
        <w:tc>
          <w:tcPr>
            <w:tcW w:w="3543" w:type="dxa"/>
            <w:tcBorders>
              <w:bottom w:val="single" w:sz="4" w:space="0" w:color="auto"/>
            </w:tcBorders>
            <w:shd w:val="clear" w:color="auto" w:fill="B6DDE8"/>
          </w:tcPr>
          <w:p w:rsidR="0082296D" w:rsidRPr="0082296D" w:rsidRDefault="0082296D" w:rsidP="00C208AA">
            <w:pPr>
              <w:pStyle w:val="NoSpacing"/>
              <w:numPr>
                <w:ilvl w:val="0"/>
                <w:numId w:val="42"/>
              </w:numPr>
            </w:pPr>
            <w:r w:rsidRPr="0082296D">
              <w:t>Untypical ambivalence, deference, passivity, resignation</w:t>
            </w:r>
          </w:p>
          <w:p w:rsidR="0082296D" w:rsidRPr="0082296D" w:rsidRDefault="0082296D" w:rsidP="00C208AA">
            <w:pPr>
              <w:pStyle w:val="NoSpacing"/>
              <w:numPr>
                <w:ilvl w:val="0"/>
                <w:numId w:val="42"/>
              </w:numPr>
            </w:pPr>
            <w:r w:rsidRPr="0082296D">
              <w:t>Person appears anxious or withdrawn, especially in the presence of the alleged abuser</w:t>
            </w:r>
          </w:p>
          <w:p w:rsidR="0082296D" w:rsidRPr="0082296D" w:rsidRDefault="0082296D" w:rsidP="00C208AA">
            <w:pPr>
              <w:pStyle w:val="NoSpacing"/>
              <w:numPr>
                <w:ilvl w:val="0"/>
                <w:numId w:val="42"/>
              </w:numPr>
            </w:pPr>
            <w:r w:rsidRPr="0082296D">
              <w:t>Person exhibits low self-esteem</w:t>
            </w:r>
          </w:p>
          <w:p w:rsidR="0082296D" w:rsidRPr="0082296D" w:rsidRDefault="0082296D" w:rsidP="00C208AA">
            <w:pPr>
              <w:pStyle w:val="NoSpacing"/>
              <w:numPr>
                <w:ilvl w:val="0"/>
                <w:numId w:val="42"/>
              </w:numPr>
            </w:pPr>
            <w:r w:rsidRPr="0082296D">
              <w:t>Untypical changes in behaviour (e.g. continence problems, sleep disturbance)</w:t>
            </w:r>
          </w:p>
          <w:p w:rsidR="0082296D" w:rsidRPr="0082296D" w:rsidRDefault="0082296D" w:rsidP="0082296D"/>
        </w:tc>
      </w:tr>
      <w:tr w:rsidR="0082296D" w:rsidRPr="0082296D" w:rsidTr="009E69CD">
        <w:trPr>
          <w:trHeight w:val="4952"/>
        </w:trPr>
        <w:tc>
          <w:tcPr>
            <w:tcW w:w="2468" w:type="dxa"/>
            <w:tcBorders>
              <w:bottom w:val="single" w:sz="4" w:space="0" w:color="auto"/>
            </w:tcBorders>
            <w:shd w:val="clear" w:color="auto" w:fill="FFF2CC"/>
          </w:tcPr>
          <w:p w:rsidR="0082296D" w:rsidRPr="0082296D" w:rsidRDefault="0082296D" w:rsidP="0082296D">
            <w:pPr>
              <w:rPr>
                <w:b/>
              </w:rPr>
            </w:pPr>
            <w:r w:rsidRPr="0082296D">
              <w:rPr>
                <w:b/>
              </w:rPr>
              <w:t>Financial or material abuse</w:t>
            </w:r>
          </w:p>
        </w:tc>
        <w:tc>
          <w:tcPr>
            <w:tcW w:w="3061" w:type="dxa"/>
            <w:tcBorders>
              <w:bottom w:val="single" w:sz="4" w:space="0" w:color="auto"/>
            </w:tcBorders>
            <w:shd w:val="clear" w:color="auto" w:fill="FFF2CC"/>
          </w:tcPr>
          <w:p w:rsidR="00F80B75" w:rsidRDefault="00A837EF" w:rsidP="0082296D">
            <w:r>
              <w:t xml:space="preserve">Theft, fraud, internet scamming, </w:t>
            </w:r>
            <w:r w:rsidR="00F80B75">
              <w:t>coercion in relation to an adult’s financial affairs or arrangements, including in connection with wills, property, inheri</w:t>
            </w:r>
            <w:r>
              <w:t xml:space="preserve">tance or financial transactions, </w:t>
            </w:r>
            <w:r w:rsidR="00F80B75">
              <w:t>the misuse or misappropriation of property, possessions or benefits</w:t>
            </w:r>
            <w:r>
              <w:t>.</w:t>
            </w:r>
          </w:p>
          <w:p w:rsidR="0082296D" w:rsidRPr="0082296D" w:rsidRDefault="0082296D">
            <w:r w:rsidRPr="0082296D">
              <w:t xml:space="preserve">Financial abuse can seriously threaten an adult’s health and wellbeing. </w:t>
            </w:r>
            <w:r w:rsidR="008A757D">
              <w:t>The website ‘</w:t>
            </w:r>
            <w:hyperlink r:id="rId48" w:history="1">
              <w:r w:rsidR="008A757D" w:rsidRPr="00027272">
                <w:rPr>
                  <w:rStyle w:val="Hyperlink"/>
                </w:rPr>
                <w:t>Friends Against Scams’</w:t>
              </w:r>
            </w:hyperlink>
            <w:r w:rsidR="008A757D">
              <w:rPr>
                <w:u w:val="single"/>
              </w:rPr>
              <w:t xml:space="preserve"> </w:t>
            </w:r>
            <w:r w:rsidR="008A757D" w:rsidRPr="00027272">
              <w:t xml:space="preserve">is a </w:t>
            </w:r>
            <w:r w:rsidR="008A757D" w:rsidRPr="00027272">
              <w:rPr>
                <w:lang w:val="en"/>
              </w:rPr>
              <w:t>National Trading Standards Scams Team initiative which aims to protect and prevent people from becoming victims of scams by empowering people to take a stand against scams.</w:t>
            </w:r>
            <w:r w:rsidR="008A757D">
              <w:t xml:space="preserve"> </w:t>
            </w:r>
            <w:r w:rsidR="00B1260B">
              <w:t>G</w:t>
            </w:r>
            <w:r w:rsidRPr="0082296D">
              <w:t xml:space="preserve">uidance </w:t>
            </w:r>
            <w:r w:rsidR="00B1260B">
              <w:t>on</w:t>
            </w:r>
            <w:r w:rsidRPr="0082296D">
              <w:t xml:space="preserve"> financial abuse can be found </w:t>
            </w:r>
            <w:hyperlink r:id="rId49" w:history="1">
              <w:r w:rsidRPr="00027272">
                <w:rPr>
                  <w:rStyle w:val="Hyperlink"/>
                </w:rPr>
                <w:t>here.</w:t>
              </w:r>
            </w:hyperlink>
          </w:p>
        </w:tc>
        <w:tc>
          <w:tcPr>
            <w:tcW w:w="3543" w:type="dxa"/>
            <w:tcBorders>
              <w:bottom w:val="single" w:sz="4" w:space="0" w:color="auto"/>
            </w:tcBorders>
            <w:shd w:val="clear" w:color="auto" w:fill="FFF2CC"/>
          </w:tcPr>
          <w:p w:rsidR="0082296D" w:rsidRPr="0082296D" w:rsidRDefault="0082296D" w:rsidP="00C208AA">
            <w:pPr>
              <w:pStyle w:val="NoSpacing"/>
              <w:numPr>
                <w:ilvl w:val="0"/>
                <w:numId w:val="43"/>
              </w:numPr>
            </w:pPr>
            <w:r w:rsidRPr="0082296D">
              <w:t>Change in living conditions</w:t>
            </w:r>
          </w:p>
          <w:p w:rsidR="0082296D" w:rsidRPr="0082296D" w:rsidRDefault="0082296D" w:rsidP="00C208AA">
            <w:pPr>
              <w:pStyle w:val="NoSpacing"/>
              <w:numPr>
                <w:ilvl w:val="0"/>
                <w:numId w:val="43"/>
              </w:numPr>
            </w:pPr>
            <w:r w:rsidRPr="0082296D">
              <w:t>Lack of heating, clothing or food</w:t>
            </w:r>
          </w:p>
          <w:p w:rsidR="0082296D" w:rsidRPr="0082296D" w:rsidRDefault="0082296D" w:rsidP="00C208AA">
            <w:pPr>
              <w:pStyle w:val="NoSpacing"/>
              <w:numPr>
                <w:ilvl w:val="0"/>
                <w:numId w:val="43"/>
              </w:numPr>
            </w:pPr>
            <w:r w:rsidRPr="0082296D">
              <w:t>Inability to pay bills, unexplained shortage of money or withdrawals from an account, or unexplained loss or misplacement of financial documents</w:t>
            </w:r>
          </w:p>
          <w:p w:rsidR="0082296D" w:rsidRPr="0082296D" w:rsidRDefault="0082296D" w:rsidP="00C208AA">
            <w:pPr>
              <w:pStyle w:val="NoSpacing"/>
              <w:numPr>
                <w:ilvl w:val="0"/>
                <w:numId w:val="43"/>
              </w:numPr>
            </w:pPr>
            <w:r w:rsidRPr="0082296D">
              <w:t>The recent addition of authorised signers on a signature card</w:t>
            </w:r>
          </w:p>
          <w:p w:rsidR="0082296D" w:rsidRPr="0082296D" w:rsidRDefault="0082296D" w:rsidP="00C208AA">
            <w:pPr>
              <w:pStyle w:val="NoSpacing"/>
              <w:numPr>
                <w:ilvl w:val="0"/>
                <w:numId w:val="43"/>
              </w:numPr>
            </w:pPr>
            <w:r w:rsidRPr="0082296D">
              <w:t xml:space="preserve">Sudden or unexpected changes in a will or other financial documents </w:t>
            </w:r>
          </w:p>
        </w:tc>
      </w:tr>
      <w:tr w:rsidR="0082296D" w:rsidRPr="0082296D" w:rsidTr="009E69CD">
        <w:tc>
          <w:tcPr>
            <w:tcW w:w="2468" w:type="dxa"/>
            <w:tcBorders>
              <w:bottom w:val="single" w:sz="4" w:space="0" w:color="auto"/>
            </w:tcBorders>
            <w:shd w:val="clear" w:color="auto" w:fill="B6DDE8"/>
          </w:tcPr>
          <w:p w:rsidR="0082296D" w:rsidRPr="0082296D" w:rsidRDefault="0082296D" w:rsidP="0082296D">
            <w:pPr>
              <w:rPr>
                <w:b/>
              </w:rPr>
            </w:pPr>
            <w:r w:rsidRPr="0082296D">
              <w:rPr>
                <w:b/>
              </w:rPr>
              <w:t>Neglect and acts of omission</w:t>
            </w:r>
          </w:p>
        </w:tc>
        <w:tc>
          <w:tcPr>
            <w:tcW w:w="3061" w:type="dxa"/>
            <w:tcBorders>
              <w:bottom w:val="single" w:sz="4" w:space="0" w:color="auto"/>
            </w:tcBorders>
            <w:shd w:val="clear" w:color="auto" w:fill="B6DDE8"/>
          </w:tcPr>
          <w:p w:rsidR="0082296D" w:rsidRPr="0082296D" w:rsidRDefault="00A837EF" w:rsidP="0082296D">
            <w:r>
              <w:t>Ignoring medical, emotional or physical care needs, failure to provide access to appropriate health, care and support or educational services, the withholding of the necessities of life, such as medication, adequate nutrition and heating, a</w:t>
            </w:r>
            <w:r w:rsidR="0082296D" w:rsidRPr="0082296D">
              <w:t xml:space="preserve"> failure to intervene in situations that are dangerous to the person concerned or to others, particularly when the person lacks the mental capacity to assess risk for themselves</w:t>
            </w:r>
            <w:r w:rsidR="00B1260B">
              <w:t>.</w:t>
            </w:r>
          </w:p>
        </w:tc>
        <w:tc>
          <w:tcPr>
            <w:tcW w:w="3543" w:type="dxa"/>
            <w:tcBorders>
              <w:bottom w:val="single" w:sz="4" w:space="0" w:color="auto"/>
            </w:tcBorders>
            <w:shd w:val="clear" w:color="auto" w:fill="B6DDE8"/>
          </w:tcPr>
          <w:p w:rsidR="0082296D" w:rsidRPr="0082296D" w:rsidRDefault="0082296D" w:rsidP="00C208AA">
            <w:pPr>
              <w:pStyle w:val="NoSpacing"/>
              <w:numPr>
                <w:ilvl w:val="0"/>
                <w:numId w:val="44"/>
              </w:numPr>
            </w:pPr>
            <w:r w:rsidRPr="0082296D">
              <w:t xml:space="preserve">Person has inadequate heating and/or lighting </w:t>
            </w:r>
          </w:p>
          <w:p w:rsidR="0082296D" w:rsidRPr="0082296D" w:rsidRDefault="0082296D" w:rsidP="00C208AA">
            <w:pPr>
              <w:pStyle w:val="NoSpacing"/>
              <w:numPr>
                <w:ilvl w:val="0"/>
                <w:numId w:val="44"/>
              </w:numPr>
            </w:pPr>
            <w:r w:rsidRPr="0082296D">
              <w:t>Person</w:t>
            </w:r>
            <w:r w:rsidRPr="0082296D">
              <w:rPr>
                <w:b/>
                <w:bCs/>
              </w:rPr>
              <w:t>’</w:t>
            </w:r>
            <w:r w:rsidRPr="0082296D">
              <w:t xml:space="preserve">s physical condition / appearance is poor </w:t>
            </w:r>
            <w:r w:rsidRPr="0082296D">
              <w:rPr>
                <w:bCs/>
              </w:rPr>
              <w:t>(</w:t>
            </w:r>
            <w:r w:rsidRPr="0082296D">
              <w:t xml:space="preserve">e.g. ulcers, pressure sores, soiled or wet clothing) </w:t>
            </w:r>
          </w:p>
          <w:p w:rsidR="0082296D" w:rsidRPr="0082296D" w:rsidRDefault="0082296D" w:rsidP="00C208AA">
            <w:pPr>
              <w:pStyle w:val="NoSpacing"/>
              <w:numPr>
                <w:ilvl w:val="0"/>
                <w:numId w:val="44"/>
              </w:numPr>
            </w:pPr>
            <w:r w:rsidRPr="0082296D">
              <w:t xml:space="preserve">Person is malnourished, has sudden or continuous weight loss and/or is dehydrated </w:t>
            </w:r>
          </w:p>
          <w:p w:rsidR="0082296D" w:rsidRPr="0082296D" w:rsidRDefault="0082296D" w:rsidP="00C208AA">
            <w:pPr>
              <w:pStyle w:val="NoSpacing"/>
              <w:numPr>
                <w:ilvl w:val="0"/>
                <w:numId w:val="44"/>
              </w:numPr>
            </w:pPr>
            <w:r w:rsidRPr="0082296D">
              <w:t>Person cannot access appropriate medication or medical care</w:t>
            </w:r>
          </w:p>
          <w:p w:rsidR="0082296D" w:rsidRPr="0082296D" w:rsidRDefault="0082296D" w:rsidP="00C208AA">
            <w:pPr>
              <w:pStyle w:val="NoSpacing"/>
              <w:numPr>
                <w:ilvl w:val="0"/>
                <w:numId w:val="44"/>
              </w:numPr>
            </w:pPr>
            <w:r w:rsidRPr="0082296D">
              <w:t>Person is not afforded appropriate privacy or dignity</w:t>
            </w:r>
          </w:p>
          <w:p w:rsidR="0082296D" w:rsidRPr="0082296D" w:rsidRDefault="0082296D" w:rsidP="00C208AA">
            <w:pPr>
              <w:pStyle w:val="NoSpacing"/>
              <w:numPr>
                <w:ilvl w:val="0"/>
                <w:numId w:val="44"/>
              </w:numPr>
            </w:pPr>
            <w:r w:rsidRPr="0082296D">
              <w:t>Person and/or a carer has inconsistent or reluctant contact with health, social services, etc</w:t>
            </w:r>
            <w:r w:rsidR="00A837EF">
              <w:t>.</w:t>
            </w:r>
          </w:p>
          <w:p w:rsidR="0082296D" w:rsidRPr="0082296D" w:rsidRDefault="0082296D" w:rsidP="00C208AA">
            <w:pPr>
              <w:pStyle w:val="NoSpacing"/>
              <w:numPr>
                <w:ilvl w:val="0"/>
                <w:numId w:val="44"/>
              </w:numPr>
            </w:pPr>
            <w:r w:rsidRPr="0082296D">
              <w:t>Callers/visitors are refused access to the person</w:t>
            </w:r>
          </w:p>
          <w:p w:rsidR="0082296D" w:rsidRPr="0082296D" w:rsidRDefault="0082296D" w:rsidP="00C208AA">
            <w:pPr>
              <w:pStyle w:val="NoSpacing"/>
              <w:numPr>
                <w:ilvl w:val="0"/>
                <w:numId w:val="44"/>
              </w:numPr>
            </w:pPr>
            <w:r w:rsidRPr="0082296D">
              <w:t>Person is exposed to unacceptable risk</w:t>
            </w:r>
          </w:p>
        </w:tc>
      </w:tr>
      <w:tr w:rsidR="0082296D" w:rsidRPr="0082296D" w:rsidTr="009E69CD">
        <w:trPr>
          <w:trHeight w:val="3109"/>
        </w:trPr>
        <w:tc>
          <w:tcPr>
            <w:tcW w:w="2468" w:type="dxa"/>
            <w:tcBorders>
              <w:bottom w:val="single" w:sz="4" w:space="0" w:color="auto"/>
            </w:tcBorders>
            <w:shd w:val="clear" w:color="auto" w:fill="FFF2CC"/>
          </w:tcPr>
          <w:p w:rsidR="0082296D" w:rsidRPr="0082296D" w:rsidRDefault="0082296D" w:rsidP="0082296D">
            <w:pPr>
              <w:rPr>
                <w:b/>
              </w:rPr>
            </w:pPr>
            <w:r w:rsidRPr="0082296D">
              <w:rPr>
                <w:b/>
              </w:rPr>
              <w:t>Discriminatory abuse</w:t>
            </w:r>
          </w:p>
        </w:tc>
        <w:tc>
          <w:tcPr>
            <w:tcW w:w="3061" w:type="dxa"/>
            <w:tcBorders>
              <w:bottom w:val="single" w:sz="4" w:space="0" w:color="auto"/>
            </w:tcBorders>
            <w:shd w:val="clear" w:color="auto" w:fill="FFF2CC"/>
          </w:tcPr>
          <w:p w:rsidR="0082296D" w:rsidRPr="0082296D" w:rsidRDefault="0082296D" w:rsidP="0082296D">
            <w:r w:rsidRPr="0082296D">
              <w:t>Discrimination on the grounds of race, faith or religion, age, disability, gender, sexual orientation or political views, racist, sexist, homophobic or ageist comments or jokes. It also includes not responding to dietary needs, not providing appropriate spiritual support</w:t>
            </w:r>
            <w:r w:rsidR="00B1260B">
              <w:t>.</w:t>
            </w:r>
          </w:p>
        </w:tc>
        <w:tc>
          <w:tcPr>
            <w:tcW w:w="3543" w:type="dxa"/>
            <w:tcBorders>
              <w:bottom w:val="single" w:sz="4" w:space="0" w:color="auto"/>
            </w:tcBorders>
            <w:shd w:val="clear" w:color="auto" w:fill="FFF2CC"/>
          </w:tcPr>
          <w:p w:rsidR="0082296D" w:rsidRPr="0082296D" w:rsidRDefault="0082296D" w:rsidP="0082296D">
            <w:r w:rsidRPr="0082296D">
              <w:t>May not always be obvious. May also be linked to acts of physical abuse and assault, sexual abuse and assault, financial abuse, neglect, psychological abuse and harassment so all the indicators listed above may apply to discriminatory abuse.</w:t>
            </w:r>
          </w:p>
          <w:p w:rsidR="0082296D" w:rsidRPr="0082296D" w:rsidRDefault="0082296D" w:rsidP="0082296D">
            <w:r w:rsidRPr="0082296D">
              <w:t>A person may reject their own cultural background and/or racial origin or other personal beliefs, sexual practices or lifestyle choices</w:t>
            </w:r>
          </w:p>
        </w:tc>
      </w:tr>
      <w:tr w:rsidR="0082296D" w:rsidRPr="0082296D" w:rsidTr="009E69CD">
        <w:tc>
          <w:tcPr>
            <w:tcW w:w="2468" w:type="dxa"/>
            <w:shd w:val="clear" w:color="auto" w:fill="B6DDE8"/>
          </w:tcPr>
          <w:p w:rsidR="0082296D" w:rsidRPr="0082296D" w:rsidRDefault="0082296D" w:rsidP="0082296D">
            <w:pPr>
              <w:rPr>
                <w:b/>
              </w:rPr>
            </w:pPr>
            <w:r w:rsidRPr="0082296D">
              <w:rPr>
                <w:b/>
              </w:rPr>
              <w:t>Organisational Abuse</w:t>
            </w:r>
          </w:p>
        </w:tc>
        <w:tc>
          <w:tcPr>
            <w:tcW w:w="6604" w:type="dxa"/>
            <w:gridSpan w:val="2"/>
            <w:shd w:val="clear" w:color="auto" w:fill="B6DDE8"/>
          </w:tcPr>
          <w:p w:rsidR="0082296D" w:rsidRPr="0082296D" w:rsidRDefault="00F4049E" w:rsidP="0082296D">
            <w:r w:rsidRPr="0082296D">
              <w:t>Includes neglect or poor care in a person’s home or in an institution e</w:t>
            </w:r>
            <w:r>
              <w:t>.</w:t>
            </w:r>
            <w:r w:rsidRPr="0082296D">
              <w:t>g. a hospital or care home; from isolated incidents or ongoing ill treatment; through neglect or poor practice due to an organisations structure, policies, processes and practices</w:t>
            </w:r>
            <w:r>
              <w:t>.</w:t>
            </w:r>
          </w:p>
        </w:tc>
      </w:tr>
      <w:tr w:rsidR="0082296D" w:rsidRPr="0082296D" w:rsidTr="009E69CD">
        <w:tc>
          <w:tcPr>
            <w:tcW w:w="2468" w:type="dxa"/>
            <w:tcBorders>
              <w:bottom w:val="single" w:sz="4" w:space="0" w:color="auto"/>
            </w:tcBorders>
            <w:shd w:val="clear" w:color="auto" w:fill="FFF2CC"/>
          </w:tcPr>
          <w:p w:rsidR="0082296D" w:rsidRPr="0082296D" w:rsidRDefault="0082296D" w:rsidP="0082296D">
            <w:pPr>
              <w:rPr>
                <w:b/>
              </w:rPr>
            </w:pPr>
            <w:r w:rsidRPr="0082296D">
              <w:rPr>
                <w:b/>
              </w:rPr>
              <w:t xml:space="preserve">Self-Neglect </w:t>
            </w:r>
            <w:r w:rsidR="00633CDC">
              <w:rPr>
                <w:b/>
              </w:rPr>
              <w:t>and Hoarding</w:t>
            </w:r>
          </w:p>
        </w:tc>
        <w:tc>
          <w:tcPr>
            <w:tcW w:w="6604" w:type="dxa"/>
            <w:gridSpan w:val="2"/>
            <w:tcBorders>
              <w:bottom w:val="single" w:sz="4" w:space="0" w:color="auto"/>
            </w:tcBorders>
            <w:shd w:val="clear" w:color="auto" w:fill="FFF2CC"/>
          </w:tcPr>
          <w:p w:rsidR="0082296D" w:rsidRDefault="00633CDC" w:rsidP="00027272">
            <w:pPr>
              <w:pStyle w:val="NoSpacing"/>
            </w:pPr>
            <w:r w:rsidRPr="00027272">
              <w:rPr>
                <w:b/>
              </w:rPr>
              <w:t>Self-Neglect:</w:t>
            </w:r>
            <w:r>
              <w:t xml:space="preserve"> When a person is unable or unwilling to care for their own essential needs. It covers a</w:t>
            </w:r>
            <w:r w:rsidR="0082296D" w:rsidRPr="0082296D">
              <w:t xml:space="preserve"> range of behaviour in</w:t>
            </w:r>
            <w:r>
              <w:t>cluding</w:t>
            </w:r>
            <w:r w:rsidR="0082296D" w:rsidRPr="0082296D">
              <w:t xml:space="preserve"> </w:t>
            </w:r>
            <w:r>
              <w:t>neglecting</w:t>
            </w:r>
            <w:r w:rsidR="0082296D" w:rsidRPr="0082296D">
              <w:t xml:space="preserve"> personal hygiene, health or surroundings</w:t>
            </w:r>
            <w:r w:rsidR="00A837EF">
              <w:t xml:space="preserve"> </w:t>
            </w:r>
            <w:r>
              <w:t>and includes</w:t>
            </w:r>
            <w:r w:rsidR="00FF473F">
              <w:t xml:space="preserve"> </w:t>
            </w:r>
            <w:r>
              <w:t>refusal of support.</w:t>
            </w:r>
          </w:p>
          <w:p w:rsidR="00633CDC" w:rsidRPr="00633CDC" w:rsidRDefault="00633CDC" w:rsidP="00027272">
            <w:pPr>
              <w:pStyle w:val="NoSpacing"/>
            </w:pPr>
            <w:r>
              <w:rPr>
                <w:b/>
              </w:rPr>
              <w:t xml:space="preserve">Hoarding: </w:t>
            </w:r>
            <w:r>
              <w:t>Excessive collection and storing of items, often in a chaotic manner, to the point where living space cannot be used for its intended purpose.</w:t>
            </w:r>
            <w:r w:rsidR="008A757D">
              <w:t xml:space="preserve"> There are typically 3 types: compulsive hoarding; bibliomania; animal hoarding.</w:t>
            </w:r>
            <w:r w:rsidR="009E0DA4">
              <w:t xml:space="preserve"> A link to the clutter scale for compulsive hoarding can be found </w:t>
            </w:r>
            <w:hyperlink r:id="rId50" w:history="1">
              <w:r w:rsidR="009E0DA4" w:rsidRPr="00DA6565">
                <w:rPr>
                  <w:rStyle w:val="Hyperlink"/>
                </w:rPr>
                <w:t>here</w:t>
              </w:r>
            </w:hyperlink>
            <w:r w:rsidR="009E0DA4">
              <w:t>.</w:t>
            </w:r>
          </w:p>
        </w:tc>
      </w:tr>
      <w:tr w:rsidR="0082296D" w:rsidRPr="0082296D" w:rsidTr="009E69CD">
        <w:tc>
          <w:tcPr>
            <w:tcW w:w="2468" w:type="dxa"/>
            <w:shd w:val="clear" w:color="auto" w:fill="B6DDE8"/>
          </w:tcPr>
          <w:p w:rsidR="0082296D" w:rsidRPr="0082296D" w:rsidRDefault="0082296D" w:rsidP="0082296D">
            <w:pPr>
              <w:rPr>
                <w:b/>
              </w:rPr>
            </w:pPr>
            <w:r w:rsidRPr="0082296D">
              <w:rPr>
                <w:b/>
              </w:rPr>
              <w:t xml:space="preserve">Modern Slavery </w:t>
            </w:r>
          </w:p>
        </w:tc>
        <w:tc>
          <w:tcPr>
            <w:tcW w:w="6604" w:type="dxa"/>
            <w:gridSpan w:val="2"/>
            <w:shd w:val="clear" w:color="auto" w:fill="B6DDE8"/>
          </w:tcPr>
          <w:p w:rsidR="0082296D" w:rsidRPr="0082296D" w:rsidRDefault="0082296D" w:rsidP="0082296D">
            <w:pPr>
              <w:rPr>
                <w:b/>
              </w:rPr>
            </w:pPr>
            <w:r w:rsidRPr="0082296D">
              <w:t xml:space="preserve">Includes slavery, human trafficking, forced labour and domestic servitude. Traffickers and slave masters coerce, deceive and force individuals into abuse, servitude and inhumane treatment. </w:t>
            </w:r>
            <w:r w:rsidR="00A837EF">
              <w:rPr>
                <w:bCs/>
                <w:lang w:val="en"/>
              </w:rPr>
              <w:t>For more information please see chapter 7.</w:t>
            </w:r>
          </w:p>
        </w:tc>
      </w:tr>
      <w:tr w:rsidR="0082296D" w:rsidRPr="0082296D" w:rsidTr="009E69CD">
        <w:tc>
          <w:tcPr>
            <w:tcW w:w="2468" w:type="dxa"/>
            <w:tcBorders>
              <w:bottom w:val="single" w:sz="4" w:space="0" w:color="auto"/>
            </w:tcBorders>
            <w:shd w:val="clear" w:color="auto" w:fill="FFF2CC"/>
          </w:tcPr>
          <w:p w:rsidR="0082296D" w:rsidRPr="0082296D" w:rsidRDefault="00633CDC" w:rsidP="0082296D">
            <w:pPr>
              <w:rPr>
                <w:b/>
              </w:rPr>
            </w:pPr>
            <w:r>
              <w:rPr>
                <w:b/>
              </w:rPr>
              <w:t>Cultural Abuse</w:t>
            </w:r>
          </w:p>
          <w:p w:rsidR="0082296D" w:rsidRPr="0082296D" w:rsidRDefault="0082296D" w:rsidP="0082296D">
            <w:pPr>
              <w:rPr>
                <w:b/>
              </w:rPr>
            </w:pPr>
          </w:p>
        </w:tc>
        <w:tc>
          <w:tcPr>
            <w:tcW w:w="6604" w:type="dxa"/>
            <w:gridSpan w:val="2"/>
            <w:tcBorders>
              <w:bottom w:val="single" w:sz="4" w:space="0" w:color="auto"/>
            </w:tcBorders>
            <w:shd w:val="clear" w:color="auto" w:fill="FFF2CC"/>
          </w:tcPr>
          <w:p w:rsidR="00633CDC" w:rsidRDefault="0082296D" w:rsidP="00027272">
            <w:pPr>
              <w:pStyle w:val="NoSpacing"/>
              <w:rPr>
                <w:color w:val="5B9BD5" w:themeColor="accent1"/>
                <w:lang w:val="en"/>
              </w:rPr>
            </w:pPr>
            <w:r w:rsidRPr="00027272">
              <w:rPr>
                <w:b/>
                <w:lang w:val="en"/>
              </w:rPr>
              <w:t>Female genital mutilation (FGM)</w:t>
            </w:r>
            <w:r w:rsidR="00633CDC">
              <w:rPr>
                <w:lang w:val="en"/>
              </w:rPr>
              <w:t>:</w:t>
            </w:r>
            <w:r w:rsidRPr="0082296D">
              <w:rPr>
                <w:lang w:val="en"/>
              </w:rPr>
              <w:t xml:space="preserve"> a procedure where the female genitals are deliberately cut, injured or changed, but where there's no medical reason for this to be done. For more information click </w:t>
            </w:r>
            <w:hyperlink r:id="rId51" w:history="1">
              <w:r w:rsidRPr="00F4049E">
                <w:rPr>
                  <w:rStyle w:val="Hyperlink"/>
                  <w:color w:val="5B9BD5" w:themeColor="accent1"/>
                  <w:lang w:val="en"/>
                </w:rPr>
                <w:t>here</w:t>
              </w:r>
            </w:hyperlink>
            <w:r w:rsidR="00A837EF" w:rsidRPr="009E69CD">
              <w:rPr>
                <w:color w:val="5B9BD5" w:themeColor="accent1"/>
                <w:lang w:val="en"/>
              </w:rPr>
              <w:t>.</w:t>
            </w:r>
          </w:p>
          <w:p w:rsidR="00633CDC" w:rsidRDefault="00633CDC" w:rsidP="00027272">
            <w:pPr>
              <w:pStyle w:val="NoSpacing"/>
            </w:pPr>
            <w:r w:rsidRPr="0082296D">
              <w:rPr>
                <w:b/>
              </w:rPr>
              <w:t>Forced marriage</w:t>
            </w:r>
            <w:r>
              <w:rPr>
                <w:b/>
              </w:rPr>
              <w:t xml:space="preserve">: </w:t>
            </w:r>
            <w:r w:rsidRPr="0082296D">
              <w:t>A marriage conducted without the valid consent of one or both parties and where duress is a</w:t>
            </w:r>
            <w:r>
              <w:t xml:space="preserve"> factor. Forced marriage is now a specific offence.</w:t>
            </w:r>
          </w:p>
          <w:p w:rsidR="00633CDC" w:rsidRPr="00027272" w:rsidRDefault="00633CDC" w:rsidP="00027272">
            <w:pPr>
              <w:pStyle w:val="NoSpacing"/>
              <w:rPr>
                <w:color w:val="5B9BD5" w:themeColor="accent1"/>
                <w:lang w:val="en"/>
              </w:rPr>
            </w:pPr>
            <w:r w:rsidRPr="0082296D">
              <w:rPr>
                <w:b/>
              </w:rPr>
              <w:t>Honour based violence</w:t>
            </w:r>
            <w:r>
              <w:rPr>
                <w:b/>
              </w:rPr>
              <w:t>:</w:t>
            </w:r>
            <w:r w:rsidRPr="0082296D">
              <w:t xml:space="preserve"> Practices to control behaviour or punish people within families or other social groups</w:t>
            </w:r>
            <w:r>
              <w:t>,</w:t>
            </w:r>
            <w:r w:rsidRPr="0082296D">
              <w:t xml:space="preserve"> perceived to protect cultural and religious beliefs and/or honour when perpetrators perceive that a relative has shamed the family and/or community.</w:t>
            </w:r>
            <w:r>
              <w:rPr>
                <w:b/>
              </w:rPr>
              <w:t xml:space="preserve"> </w:t>
            </w:r>
          </w:p>
        </w:tc>
      </w:tr>
    </w:tbl>
    <w:p w:rsidR="0082296D" w:rsidRPr="00027272" w:rsidRDefault="0082296D" w:rsidP="00614275">
      <w:pPr>
        <w:rPr>
          <w:b/>
        </w:rPr>
      </w:pPr>
    </w:p>
    <w:p w:rsidR="00221CBC" w:rsidRPr="00027272" w:rsidRDefault="00FF473F" w:rsidP="00221CBC">
      <w:pPr>
        <w:rPr>
          <w:rFonts w:cstheme="minorHAnsi"/>
          <w:lang w:val="en-US"/>
        </w:rPr>
      </w:pPr>
      <w:r w:rsidRPr="00027272">
        <w:rPr>
          <w:b/>
        </w:rPr>
        <w:t>Criminal Exploitation of Vulnerable Adults</w:t>
      </w:r>
      <w:r>
        <w:rPr>
          <w:b/>
        </w:rPr>
        <w:t>:</w:t>
      </w:r>
      <w:r w:rsidR="00221CBC" w:rsidRPr="00221CBC">
        <w:rPr>
          <w:rFonts w:ascii="proxima-nova" w:eastAsia="Times New Roman" w:hAnsi="proxima-nova" w:cs="Arial"/>
          <w:color w:val="303030"/>
          <w:sz w:val="21"/>
          <w:szCs w:val="21"/>
          <w:lang w:val="en-US" w:eastAsia="en-GB"/>
        </w:rPr>
        <w:t xml:space="preserve"> </w:t>
      </w:r>
      <w:r w:rsidR="00221CBC" w:rsidRPr="00221CBC">
        <w:rPr>
          <w:rFonts w:eastAsia="Times New Roman" w:cstheme="minorHAnsi"/>
          <w:color w:val="303030"/>
          <w:lang w:val="en-US" w:eastAsia="en-GB"/>
        </w:rPr>
        <w:t>This relates to v</w:t>
      </w:r>
      <w:r w:rsidR="00221CBC" w:rsidRPr="00027272">
        <w:rPr>
          <w:rFonts w:eastAsia="Times New Roman" w:cstheme="minorHAnsi"/>
          <w:color w:val="303030"/>
          <w:lang w:val="en-US" w:eastAsia="en-GB"/>
        </w:rPr>
        <w:t xml:space="preserve">ulnerable </w:t>
      </w:r>
      <w:r w:rsidR="00221CBC" w:rsidRPr="00027272">
        <w:rPr>
          <w:rFonts w:cstheme="minorHAnsi"/>
          <w:lang w:val="en-US"/>
        </w:rPr>
        <w:t>adults who are used, through whatever means, to engage in criminal activity by other adults who are able to coerce them to do so.</w:t>
      </w:r>
      <w:r w:rsidR="00221CBC">
        <w:rPr>
          <w:rFonts w:cstheme="minorHAnsi"/>
          <w:lang w:val="en-US"/>
        </w:rPr>
        <w:t xml:space="preserve"> </w:t>
      </w:r>
      <w:r w:rsidR="00221CBC" w:rsidRPr="00027272">
        <w:rPr>
          <w:rFonts w:cstheme="minorHAnsi"/>
          <w:lang w:val="en-US"/>
        </w:rPr>
        <w:t>The coercion is achieved through grooming, intimidation, acts of violence and debt bondage. The individuals involved may not identify themselves as being ‘exploited’ as such, but it is clearly to their detriment that they are involved in this type of activity</w:t>
      </w:r>
      <w:r w:rsidR="00221CBC">
        <w:rPr>
          <w:rFonts w:cstheme="minorHAnsi"/>
          <w:lang w:val="en-US"/>
        </w:rPr>
        <w:t xml:space="preserve">. More information on this can be found in </w:t>
      </w:r>
      <w:hyperlink w:anchor="Chapter8" w:history="1">
        <w:r w:rsidR="00221CBC" w:rsidRPr="00027272">
          <w:rPr>
            <w:rStyle w:val="Hyperlink"/>
          </w:rPr>
          <w:t>Chapter 8 – County Lines and Cuckooing.</w:t>
        </w:r>
      </w:hyperlink>
    </w:p>
    <w:p w:rsidR="00A43D3B" w:rsidRDefault="00A43D3B" w:rsidP="00F26325">
      <w:pPr>
        <w:jc w:val="both"/>
      </w:pPr>
      <w:r>
        <w:rPr>
          <w:b/>
        </w:rPr>
        <w:t xml:space="preserve">Safeguarding is everyone’s business: </w:t>
      </w:r>
      <w:r>
        <w:t>It is vital to begin to establish the facts at the earliest opportunity (for example, the behaviours that are occurring and the circumstances in which they are happening).</w:t>
      </w:r>
    </w:p>
    <w:p w:rsidR="00A43D3B" w:rsidRDefault="00A43D3B" w:rsidP="00F26325">
      <w:pPr>
        <w:jc w:val="both"/>
      </w:pPr>
      <w:r>
        <w:t xml:space="preserve">Where a concern, complaint or allegation is raised, you must discuss this with </w:t>
      </w:r>
      <w:r w:rsidR="00440B3C">
        <w:t>the</w:t>
      </w:r>
      <w:r w:rsidR="00FF473F">
        <w:t xml:space="preserve"> </w:t>
      </w:r>
      <w:r w:rsidR="00440B3C">
        <w:t>Designated Safeguarding Officer or Deputy Safeguarding</w:t>
      </w:r>
      <w:r w:rsidR="00FF473F">
        <w:t xml:space="preserve"> </w:t>
      </w:r>
      <w:r w:rsidR="00440B3C">
        <w:t>Officer</w:t>
      </w:r>
      <w:r>
        <w:t xml:space="preserve"> to enable them to facilitate an internal exercise to look for:</w:t>
      </w:r>
    </w:p>
    <w:p w:rsidR="00A43D3B" w:rsidRDefault="00A43D3B" w:rsidP="00C208AA">
      <w:pPr>
        <w:pStyle w:val="ListParagraph"/>
        <w:numPr>
          <w:ilvl w:val="0"/>
          <w:numId w:val="45"/>
        </w:numPr>
        <w:jc w:val="both"/>
      </w:pPr>
      <w:r>
        <w:t xml:space="preserve">Past </w:t>
      </w:r>
      <w:r w:rsidR="00203ECF">
        <w:t>I</w:t>
      </w:r>
      <w:r>
        <w:t>ncidents</w:t>
      </w:r>
    </w:p>
    <w:p w:rsidR="00A43D3B" w:rsidRDefault="00A43D3B" w:rsidP="00C208AA">
      <w:pPr>
        <w:pStyle w:val="ListParagraph"/>
        <w:numPr>
          <w:ilvl w:val="0"/>
          <w:numId w:val="45"/>
        </w:numPr>
        <w:jc w:val="both"/>
      </w:pPr>
      <w:r>
        <w:t>Concerns</w:t>
      </w:r>
    </w:p>
    <w:p w:rsidR="00A43D3B" w:rsidRDefault="00A43D3B" w:rsidP="00C208AA">
      <w:pPr>
        <w:pStyle w:val="ListParagraph"/>
        <w:numPr>
          <w:ilvl w:val="0"/>
          <w:numId w:val="45"/>
        </w:numPr>
        <w:jc w:val="both"/>
      </w:pPr>
      <w:r>
        <w:t>Risks</w:t>
      </w:r>
      <w:r w:rsidR="00203ECF">
        <w:t xml:space="preserve"> and</w:t>
      </w:r>
    </w:p>
    <w:p w:rsidR="00A43D3B" w:rsidRDefault="00A43D3B" w:rsidP="00C208AA">
      <w:pPr>
        <w:pStyle w:val="ListParagraph"/>
        <w:numPr>
          <w:ilvl w:val="0"/>
          <w:numId w:val="45"/>
        </w:numPr>
        <w:jc w:val="both"/>
      </w:pPr>
      <w:r>
        <w:t>Patterns</w:t>
      </w:r>
    </w:p>
    <w:p w:rsidR="00B65618" w:rsidRDefault="00B65618" w:rsidP="00B65618">
      <w:pPr>
        <w:jc w:val="both"/>
      </w:pPr>
      <w:r>
        <w:t>This process is sometimes referred to as ‘icrap’.</w:t>
      </w:r>
    </w:p>
    <w:p w:rsidR="00614275" w:rsidRPr="00672CAD" w:rsidRDefault="00672CAD" w:rsidP="00F26325">
      <w:pPr>
        <w:shd w:val="clear" w:color="auto" w:fill="000000" w:themeFill="text1"/>
        <w:jc w:val="both"/>
        <w:rPr>
          <w:b/>
        </w:rPr>
      </w:pPr>
      <w:r w:rsidRPr="00672CAD">
        <w:rPr>
          <w:b/>
        </w:rPr>
        <w:t>Recognising Abuse and Neglect</w:t>
      </w:r>
    </w:p>
    <w:p w:rsidR="00A43D3B" w:rsidRPr="00A43D3B" w:rsidRDefault="00A43D3B" w:rsidP="00F26325">
      <w:pPr>
        <w:jc w:val="both"/>
      </w:pPr>
      <w:r w:rsidRPr="00A43D3B">
        <w:t>Recognising abuse or neglect is not easy. Abuse can happen anywhere: in someone’s own home, in a public place, in a hospital or care home; when an adult lives alone or with others. Anyone can carry out abuse or</w:t>
      </w:r>
      <w:r>
        <w:t xml:space="preserve"> neglect, including:</w:t>
      </w:r>
    </w:p>
    <w:p w:rsidR="00A43D3B" w:rsidRPr="00A43D3B" w:rsidRDefault="00A43D3B" w:rsidP="00C208AA">
      <w:pPr>
        <w:pStyle w:val="NoSpacing"/>
        <w:numPr>
          <w:ilvl w:val="0"/>
          <w:numId w:val="46"/>
        </w:numPr>
        <w:jc w:val="both"/>
      </w:pPr>
      <w:r w:rsidRPr="00A43D3B">
        <w:t>Spouses / partners and other family members;</w:t>
      </w:r>
    </w:p>
    <w:p w:rsidR="00A43D3B" w:rsidRPr="00A43D3B" w:rsidRDefault="00A43D3B" w:rsidP="00C208AA">
      <w:pPr>
        <w:pStyle w:val="NoSpacing"/>
        <w:numPr>
          <w:ilvl w:val="0"/>
          <w:numId w:val="46"/>
        </w:numPr>
        <w:jc w:val="both"/>
      </w:pPr>
      <w:r w:rsidRPr="00A43D3B">
        <w:t>Friends and acquaintances;</w:t>
      </w:r>
    </w:p>
    <w:p w:rsidR="00A43D3B" w:rsidRPr="00A43D3B" w:rsidRDefault="00A43D3B" w:rsidP="00C208AA">
      <w:pPr>
        <w:pStyle w:val="NoSpacing"/>
        <w:numPr>
          <w:ilvl w:val="0"/>
          <w:numId w:val="46"/>
        </w:numPr>
        <w:jc w:val="both"/>
      </w:pPr>
      <w:r w:rsidRPr="00A43D3B">
        <w:t>Neighbours and local residents;</w:t>
      </w:r>
    </w:p>
    <w:p w:rsidR="00A43D3B" w:rsidRPr="00A43D3B" w:rsidRDefault="00A43D3B" w:rsidP="00C208AA">
      <w:pPr>
        <w:pStyle w:val="NoSpacing"/>
        <w:numPr>
          <w:ilvl w:val="0"/>
          <w:numId w:val="46"/>
        </w:numPr>
        <w:jc w:val="both"/>
      </w:pPr>
      <w:r w:rsidRPr="00A43D3B">
        <w:t>People who deliberately exploit adults they perceive as vulnerable to abuse;</w:t>
      </w:r>
    </w:p>
    <w:p w:rsidR="00A43D3B" w:rsidRPr="00A43D3B" w:rsidRDefault="00A43D3B" w:rsidP="00C208AA">
      <w:pPr>
        <w:pStyle w:val="NoSpacing"/>
        <w:numPr>
          <w:ilvl w:val="0"/>
          <w:numId w:val="46"/>
        </w:numPr>
        <w:jc w:val="both"/>
      </w:pPr>
      <w:r w:rsidRPr="00A43D3B">
        <w:t>Paid staff or professionals; and</w:t>
      </w:r>
    </w:p>
    <w:p w:rsidR="00A43D3B" w:rsidRDefault="00A43D3B" w:rsidP="00C208AA">
      <w:pPr>
        <w:pStyle w:val="NoSpacing"/>
        <w:numPr>
          <w:ilvl w:val="0"/>
          <w:numId w:val="46"/>
        </w:numPr>
        <w:jc w:val="both"/>
      </w:pPr>
      <w:r w:rsidRPr="00A43D3B">
        <w:t>Volunteers and strangers</w:t>
      </w:r>
    </w:p>
    <w:p w:rsidR="00A43D3B" w:rsidRPr="00A43D3B" w:rsidRDefault="00A43D3B" w:rsidP="00F26325">
      <w:pPr>
        <w:pStyle w:val="NoSpacing"/>
        <w:jc w:val="both"/>
      </w:pPr>
    </w:p>
    <w:p w:rsidR="00A43D3B" w:rsidRPr="00A43D3B" w:rsidRDefault="00A43D3B" w:rsidP="00F26325">
      <w:pPr>
        <w:jc w:val="both"/>
      </w:pPr>
      <w:r w:rsidRPr="00A43D3B">
        <w:t>The Care Act also identifies self-neglect as a safeguarding adult concern.</w:t>
      </w:r>
    </w:p>
    <w:p w:rsidR="00A43D3B" w:rsidRDefault="00A43D3B" w:rsidP="00F26325">
      <w:pPr>
        <w:jc w:val="both"/>
      </w:pPr>
      <w:r w:rsidRPr="00A43D3B">
        <w:t>While targeted fraud or internet scams are often done by strangers, in most cases of abuse, the abuser is known to the adult and in a position to gain their trust or to exert p</w:t>
      </w:r>
      <w:r>
        <w:t>ressure or have power over them.</w:t>
      </w:r>
    </w:p>
    <w:p w:rsidR="00614275" w:rsidRPr="00A43D3B" w:rsidRDefault="00A43D3B" w:rsidP="00F26325">
      <w:pPr>
        <w:jc w:val="both"/>
      </w:pPr>
      <w:r w:rsidRPr="00A43D3B">
        <w:t>Anyone can witness or become aware of abuse and neglect. Everyone has a role in identifying when an adult is at risk. The adult may say or do things that provide a clue e.g. making a complaint, calling for an urgent response, voicing a concern</w:t>
      </w:r>
      <w:r w:rsidR="00F26325">
        <w:t>,</w:t>
      </w:r>
      <w:r w:rsidRPr="00A43D3B">
        <w:t xml:space="preserve"> or issues may eme</w:t>
      </w:r>
      <w:r w:rsidR="00F26325">
        <w:t xml:space="preserve">rge during a needs assessment. </w:t>
      </w:r>
      <w:r w:rsidRPr="00A43D3B">
        <w:t>Regardless of how a concern is identified, you must be vigilant on behalf of those who are unable to protect themselves</w:t>
      </w:r>
      <w:r w:rsidR="00F26325">
        <w:t>, knowing what to do and where to get advice.</w:t>
      </w:r>
    </w:p>
    <w:p w:rsidR="00A43D3B" w:rsidRPr="00F26325" w:rsidRDefault="00F26325" w:rsidP="00F26325">
      <w:pPr>
        <w:jc w:val="both"/>
      </w:pPr>
      <w:r>
        <w:rPr>
          <w:b/>
        </w:rPr>
        <w:t xml:space="preserve">All adults, regardless of their background, should be given the same level of support and protection. </w:t>
      </w:r>
      <w:r>
        <w:t>Always give regard to a person’s religion or belief. Those with disabilities or different nationalities, victims of trafficking, domestic abuse and bullying may have additional care needs. Those with autism may be more likely to suffer abuse or neglect.</w:t>
      </w:r>
    </w:p>
    <w:tbl>
      <w:tblPr>
        <w:tblW w:w="9214" w:type="dxa"/>
        <w:tblInd w:w="-147" w:type="dxa"/>
        <w:tblBorders>
          <w:top w:val="nil"/>
          <w:left w:val="nil"/>
          <w:bottom w:val="nil"/>
          <w:right w:val="nil"/>
        </w:tblBorders>
        <w:tblLayout w:type="fixed"/>
        <w:tblLook w:val="0000" w:firstRow="0" w:lastRow="0" w:firstColumn="0" w:lastColumn="0" w:noHBand="0" w:noVBand="0"/>
      </w:tblPr>
      <w:tblGrid>
        <w:gridCol w:w="4933"/>
        <w:gridCol w:w="4281"/>
      </w:tblGrid>
      <w:tr w:rsidR="00F26325" w:rsidRPr="00F26325" w:rsidTr="0013730B">
        <w:trPr>
          <w:trHeight w:val="453"/>
        </w:trPr>
        <w:tc>
          <w:tcPr>
            <w:tcW w:w="4933" w:type="dxa"/>
            <w:tcBorders>
              <w:top w:val="single" w:sz="4" w:space="0" w:color="auto"/>
              <w:left w:val="single" w:sz="4" w:space="0" w:color="auto"/>
              <w:bottom w:val="single" w:sz="4" w:space="0" w:color="auto"/>
              <w:right w:val="single" w:sz="4" w:space="0" w:color="auto"/>
            </w:tcBorders>
            <w:shd w:val="clear" w:color="auto" w:fill="BFBFBF"/>
          </w:tcPr>
          <w:p w:rsidR="00F26325" w:rsidRPr="00F26325" w:rsidRDefault="00F26325" w:rsidP="00F26325">
            <w:pPr>
              <w:jc w:val="both"/>
              <w:rPr>
                <w:b/>
              </w:rPr>
            </w:pPr>
            <w:r w:rsidRPr="00F26325">
              <w:rPr>
                <w:b/>
                <w:bCs/>
              </w:rPr>
              <w:t xml:space="preserve">Personal characteristics that </w:t>
            </w:r>
            <w:r w:rsidRPr="00F26325">
              <w:rPr>
                <w:b/>
                <w:bCs/>
                <w:u w:val="single"/>
              </w:rPr>
              <w:t>increase</w:t>
            </w:r>
            <w:r w:rsidRPr="00F26325">
              <w:rPr>
                <w:b/>
                <w:bCs/>
              </w:rPr>
              <w:t xml:space="preserve"> vulnerability may include</w:t>
            </w:r>
            <w:r>
              <w:rPr>
                <w:b/>
                <w:bCs/>
              </w:rPr>
              <w:t>:</w:t>
            </w:r>
            <w:r w:rsidRPr="00F26325">
              <w:rPr>
                <w:b/>
                <w:bCs/>
              </w:rPr>
              <w:t xml:space="preserve"> </w:t>
            </w:r>
          </w:p>
        </w:tc>
        <w:tc>
          <w:tcPr>
            <w:tcW w:w="4281" w:type="dxa"/>
            <w:tcBorders>
              <w:top w:val="single" w:sz="4" w:space="0" w:color="auto"/>
              <w:left w:val="single" w:sz="4" w:space="0" w:color="auto"/>
              <w:bottom w:val="single" w:sz="4" w:space="0" w:color="auto"/>
              <w:right w:val="single" w:sz="4" w:space="0" w:color="auto"/>
            </w:tcBorders>
            <w:shd w:val="clear" w:color="auto" w:fill="BFBFBF"/>
          </w:tcPr>
          <w:p w:rsidR="00F26325" w:rsidRPr="00F26325" w:rsidRDefault="00F26325" w:rsidP="00F26325">
            <w:pPr>
              <w:jc w:val="both"/>
              <w:rPr>
                <w:b/>
                <w:bCs/>
              </w:rPr>
            </w:pPr>
            <w:r w:rsidRPr="00F26325">
              <w:rPr>
                <w:b/>
                <w:bCs/>
              </w:rPr>
              <w:t xml:space="preserve">Personal characteristics that </w:t>
            </w:r>
            <w:r w:rsidRPr="00F26325">
              <w:rPr>
                <w:b/>
                <w:bCs/>
                <w:u w:val="single"/>
              </w:rPr>
              <w:t>decrease</w:t>
            </w:r>
            <w:r w:rsidRPr="00F26325">
              <w:rPr>
                <w:b/>
                <w:bCs/>
              </w:rPr>
              <w:t xml:space="preserve"> vulnerability may include</w:t>
            </w:r>
            <w:r>
              <w:rPr>
                <w:b/>
                <w:bCs/>
              </w:rPr>
              <w:t>:</w:t>
            </w:r>
          </w:p>
        </w:tc>
      </w:tr>
      <w:tr w:rsidR="00F26325" w:rsidRPr="00F26325" w:rsidTr="0013730B">
        <w:trPr>
          <w:trHeight w:val="2489"/>
        </w:trPr>
        <w:tc>
          <w:tcPr>
            <w:tcW w:w="4933" w:type="dxa"/>
            <w:tcBorders>
              <w:top w:val="single" w:sz="4" w:space="0" w:color="auto"/>
              <w:left w:val="single" w:sz="4" w:space="0" w:color="auto"/>
              <w:bottom w:val="single" w:sz="4" w:space="0" w:color="auto"/>
              <w:right w:val="single" w:sz="4" w:space="0" w:color="auto"/>
            </w:tcBorders>
            <w:shd w:val="clear" w:color="auto" w:fill="B6DDE8"/>
          </w:tcPr>
          <w:p w:rsidR="00F26325" w:rsidRPr="00F26325" w:rsidRDefault="00F26325" w:rsidP="00C208AA">
            <w:pPr>
              <w:pStyle w:val="NoSpacing"/>
              <w:numPr>
                <w:ilvl w:val="0"/>
                <w:numId w:val="47"/>
              </w:numPr>
            </w:pPr>
            <w:r w:rsidRPr="00F26325">
              <w:t xml:space="preserve">Not having mental capacity to make decisions about their own safety including fluctuating mental capacity associated with mental illness and other conditions </w:t>
            </w:r>
          </w:p>
          <w:p w:rsidR="00F26325" w:rsidRPr="00F26325" w:rsidRDefault="00F26325" w:rsidP="00C208AA">
            <w:pPr>
              <w:pStyle w:val="NoSpacing"/>
              <w:numPr>
                <w:ilvl w:val="0"/>
                <w:numId w:val="47"/>
              </w:numPr>
            </w:pPr>
            <w:r w:rsidRPr="00F26325">
              <w:t xml:space="preserve">Communication difficulties </w:t>
            </w:r>
          </w:p>
          <w:p w:rsidR="00F26325" w:rsidRPr="00F26325" w:rsidRDefault="00F26325" w:rsidP="00C208AA">
            <w:pPr>
              <w:pStyle w:val="NoSpacing"/>
              <w:numPr>
                <w:ilvl w:val="0"/>
                <w:numId w:val="47"/>
              </w:numPr>
            </w:pPr>
            <w:r w:rsidRPr="00F26325">
              <w:t xml:space="preserve">Physical dependency – being dependent      on others for personal care and activities of daily life </w:t>
            </w:r>
          </w:p>
          <w:p w:rsidR="00F26325" w:rsidRPr="00F26325" w:rsidRDefault="00F26325" w:rsidP="00C208AA">
            <w:pPr>
              <w:pStyle w:val="NoSpacing"/>
              <w:numPr>
                <w:ilvl w:val="0"/>
                <w:numId w:val="47"/>
              </w:numPr>
            </w:pPr>
            <w:r w:rsidRPr="00F26325">
              <w:t xml:space="preserve">Low self-esteem </w:t>
            </w:r>
          </w:p>
          <w:p w:rsidR="00F26325" w:rsidRPr="00F26325" w:rsidRDefault="00F26325" w:rsidP="00C208AA">
            <w:pPr>
              <w:pStyle w:val="NoSpacing"/>
              <w:numPr>
                <w:ilvl w:val="0"/>
                <w:numId w:val="47"/>
              </w:numPr>
            </w:pPr>
            <w:r w:rsidRPr="00F26325">
              <w:t xml:space="preserve">Experience of abuse </w:t>
            </w:r>
          </w:p>
          <w:p w:rsidR="00F26325" w:rsidRDefault="00F26325" w:rsidP="00C208AA">
            <w:pPr>
              <w:pStyle w:val="NoSpacing"/>
              <w:numPr>
                <w:ilvl w:val="0"/>
                <w:numId w:val="47"/>
              </w:numPr>
            </w:pPr>
            <w:r w:rsidRPr="00F26325">
              <w:t xml:space="preserve">Childhood experience of abuse </w:t>
            </w:r>
          </w:p>
          <w:p w:rsidR="00EE5F9D" w:rsidRPr="00F26325" w:rsidRDefault="00EE5F9D" w:rsidP="00C208AA">
            <w:pPr>
              <w:pStyle w:val="NoSpacing"/>
              <w:numPr>
                <w:ilvl w:val="0"/>
                <w:numId w:val="47"/>
              </w:numPr>
            </w:pPr>
            <w:r>
              <w:t>Drug/alcohol addiction</w:t>
            </w:r>
          </w:p>
        </w:tc>
        <w:tc>
          <w:tcPr>
            <w:tcW w:w="4281" w:type="dxa"/>
            <w:tcBorders>
              <w:top w:val="single" w:sz="4" w:space="0" w:color="auto"/>
              <w:left w:val="single" w:sz="4" w:space="0" w:color="auto"/>
              <w:bottom w:val="single" w:sz="4" w:space="0" w:color="auto"/>
              <w:right w:val="single" w:sz="4" w:space="0" w:color="auto"/>
            </w:tcBorders>
            <w:shd w:val="clear" w:color="auto" w:fill="FFF2CC"/>
          </w:tcPr>
          <w:p w:rsidR="00F26325" w:rsidRPr="00F26325" w:rsidRDefault="00F26325" w:rsidP="00C208AA">
            <w:pPr>
              <w:pStyle w:val="NoSpacing"/>
              <w:numPr>
                <w:ilvl w:val="0"/>
                <w:numId w:val="47"/>
              </w:numPr>
            </w:pPr>
            <w:r w:rsidRPr="00F26325">
              <w:t xml:space="preserve">Having mental capacity to make decisions about their own safety </w:t>
            </w:r>
          </w:p>
          <w:p w:rsidR="00F26325" w:rsidRPr="00F26325" w:rsidRDefault="00F26325" w:rsidP="00C208AA">
            <w:pPr>
              <w:pStyle w:val="NoSpacing"/>
              <w:numPr>
                <w:ilvl w:val="0"/>
                <w:numId w:val="47"/>
              </w:numPr>
            </w:pPr>
            <w:r w:rsidRPr="00F26325">
              <w:t xml:space="preserve">Good physical and mental health </w:t>
            </w:r>
          </w:p>
          <w:p w:rsidR="00F26325" w:rsidRPr="00F26325" w:rsidRDefault="00F26325" w:rsidP="00C208AA">
            <w:pPr>
              <w:pStyle w:val="NoSpacing"/>
              <w:numPr>
                <w:ilvl w:val="0"/>
                <w:numId w:val="47"/>
              </w:numPr>
            </w:pPr>
            <w:r w:rsidRPr="00F26325">
              <w:t xml:space="preserve">Having no communication difficulties or if so, having the right equipment/support </w:t>
            </w:r>
          </w:p>
          <w:p w:rsidR="00F26325" w:rsidRPr="00F26325" w:rsidRDefault="00F26325" w:rsidP="00C208AA">
            <w:pPr>
              <w:pStyle w:val="NoSpacing"/>
              <w:numPr>
                <w:ilvl w:val="0"/>
                <w:numId w:val="47"/>
              </w:numPr>
            </w:pPr>
            <w:r w:rsidRPr="00F26325">
              <w:t xml:space="preserve">No physical dependency or, if needing help, able to self-direct care </w:t>
            </w:r>
          </w:p>
          <w:p w:rsidR="00F26325" w:rsidRPr="00F26325" w:rsidRDefault="00F26325" w:rsidP="00C208AA">
            <w:pPr>
              <w:pStyle w:val="NoSpacing"/>
              <w:numPr>
                <w:ilvl w:val="0"/>
                <w:numId w:val="47"/>
              </w:numPr>
            </w:pPr>
            <w:r w:rsidRPr="00F26325">
              <w:t xml:space="preserve">Positive former life experiences </w:t>
            </w:r>
          </w:p>
          <w:p w:rsidR="00F26325" w:rsidRPr="00F26325" w:rsidRDefault="00F26325" w:rsidP="00C208AA">
            <w:pPr>
              <w:pStyle w:val="NoSpacing"/>
              <w:numPr>
                <w:ilvl w:val="0"/>
                <w:numId w:val="47"/>
              </w:numPr>
            </w:pPr>
            <w:r w:rsidRPr="00F26325">
              <w:t xml:space="preserve">Self-confidence and high self-esteem </w:t>
            </w:r>
          </w:p>
          <w:p w:rsidR="00F26325" w:rsidRPr="00F26325" w:rsidRDefault="00F26325" w:rsidP="00F26325">
            <w:pPr>
              <w:jc w:val="both"/>
            </w:pPr>
          </w:p>
          <w:p w:rsidR="00F26325" w:rsidRPr="00F26325" w:rsidRDefault="00F26325" w:rsidP="00F26325">
            <w:pPr>
              <w:jc w:val="both"/>
            </w:pPr>
          </w:p>
        </w:tc>
      </w:tr>
      <w:tr w:rsidR="00F26325" w:rsidRPr="00F26325" w:rsidTr="0013730B">
        <w:trPr>
          <w:trHeight w:val="508"/>
        </w:trPr>
        <w:tc>
          <w:tcPr>
            <w:tcW w:w="4933" w:type="dxa"/>
            <w:tcBorders>
              <w:top w:val="single" w:sz="4" w:space="0" w:color="auto"/>
              <w:left w:val="single" w:sz="4" w:space="0" w:color="auto"/>
              <w:bottom w:val="single" w:sz="4" w:space="0" w:color="auto"/>
              <w:right w:val="single" w:sz="4" w:space="0" w:color="auto"/>
            </w:tcBorders>
            <w:shd w:val="clear" w:color="auto" w:fill="FFF2CC"/>
          </w:tcPr>
          <w:p w:rsidR="00F26325" w:rsidRPr="00F26325" w:rsidRDefault="00F26325" w:rsidP="00F26325">
            <w:pPr>
              <w:jc w:val="both"/>
            </w:pPr>
            <w:r w:rsidRPr="00F26325">
              <w:rPr>
                <w:b/>
                <w:bCs/>
              </w:rPr>
              <w:t xml:space="preserve">Social/situational factors that </w:t>
            </w:r>
            <w:r w:rsidRPr="00F26325">
              <w:rPr>
                <w:b/>
                <w:bCs/>
                <w:u w:val="single"/>
              </w:rPr>
              <w:t>increase</w:t>
            </w:r>
            <w:r>
              <w:rPr>
                <w:b/>
                <w:bCs/>
              </w:rPr>
              <w:t xml:space="preserve"> the risk of abuse may include:</w:t>
            </w:r>
          </w:p>
        </w:tc>
        <w:tc>
          <w:tcPr>
            <w:tcW w:w="4281" w:type="dxa"/>
            <w:tcBorders>
              <w:top w:val="single" w:sz="4" w:space="0" w:color="auto"/>
              <w:left w:val="single" w:sz="4" w:space="0" w:color="auto"/>
              <w:bottom w:val="single" w:sz="4" w:space="0" w:color="auto"/>
              <w:right w:val="single" w:sz="4" w:space="0" w:color="auto"/>
            </w:tcBorders>
            <w:shd w:val="clear" w:color="auto" w:fill="B6DDE8"/>
          </w:tcPr>
          <w:p w:rsidR="00F26325" w:rsidRPr="00F26325" w:rsidRDefault="00F26325" w:rsidP="00F26325">
            <w:pPr>
              <w:jc w:val="both"/>
            </w:pPr>
            <w:r w:rsidRPr="00F26325">
              <w:rPr>
                <w:b/>
                <w:bCs/>
              </w:rPr>
              <w:t xml:space="preserve">Social/situational factors that </w:t>
            </w:r>
            <w:r w:rsidRPr="00F26325">
              <w:rPr>
                <w:b/>
                <w:bCs/>
                <w:u w:val="single"/>
              </w:rPr>
              <w:t>decrease</w:t>
            </w:r>
            <w:r w:rsidRPr="00F26325">
              <w:rPr>
                <w:b/>
                <w:bCs/>
              </w:rPr>
              <w:t xml:space="preserve"> the risk of abuse may include </w:t>
            </w:r>
          </w:p>
        </w:tc>
      </w:tr>
      <w:tr w:rsidR="00F26325" w:rsidRPr="00F26325" w:rsidTr="0013730B">
        <w:trPr>
          <w:trHeight w:val="2370"/>
        </w:trPr>
        <w:tc>
          <w:tcPr>
            <w:tcW w:w="4933" w:type="dxa"/>
            <w:tcBorders>
              <w:top w:val="single" w:sz="4" w:space="0" w:color="auto"/>
              <w:left w:val="single" w:sz="4" w:space="0" w:color="auto"/>
              <w:bottom w:val="single" w:sz="4" w:space="0" w:color="auto"/>
              <w:right w:val="single" w:sz="4" w:space="0" w:color="auto"/>
            </w:tcBorders>
            <w:shd w:val="clear" w:color="auto" w:fill="FFF2CC"/>
          </w:tcPr>
          <w:p w:rsidR="00F26325" w:rsidRPr="00F26325" w:rsidRDefault="00F26325" w:rsidP="00C208AA">
            <w:pPr>
              <w:pStyle w:val="NoSpacing"/>
              <w:numPr>
                <w:ilvl w:val="0"/>
                <w:numId w:val="48"/>
              </w:numPr>
            </w:pPr>
            <w:r w:rsidRPr="00F26325">
              <w:t xml:space="preserve">Being cared for in a care setting, i.e. more or less dependent on others </w:t>
            </w:r>
          </w:p>
          <w:p w:rsidR="00F26325" w:rsidRPr="00F26325" w:rsidRDefault="00F26325" w:rsidP="00C208AA">
            <w:pPr>
              <w:pStyle w:val="NoSpacing"/>
              <w:numPr>
                <w:ilvl w:val="0"/>
                <w:numId w:val="48"/>
              </w:numPr>
            </w:pPr>
            <w:r w:rsidRPr="00F26325">
              <w:t xml:space="preserve">Not receiving the right amount or the right kind of care </w:t>
            </w:r>
          </w:p>
          <w:p w:rsidR="00F26325" w:rsidRPr="00F26325" w:rsidRDefault="00F26325" w:rsidP="00C208AA">
            <w:pPr>
              <w:pStyle w:val="NoSpacing"/>
              <w:numPr>
                <w:ilvl w:val="0"/>
                <w:numId w:val="48"/>
              </w:numPr>
            </w:pPr>
            <w:r w:rsidRPr="00F26325">
              <w:t>Isolation and social exclusion</w:t>
            </w:r>
          </w:p>
          <w:p w:rsidR="00F26325" w:rsidRPr="00F26325" w:rsidRDefault="00F26325" w:rsidP="00C208AA">
            <w:pPr>
              <w:pStyle w:val="NoSpacing"/>
              <w:numPr>
                <w:ilvl w:val="0"/>
                <w:numId w:val="48"/>
              </w:numPr>
            </w:pPr>
            <w:r w:rsidRPr="00F26325">
              <w:t xml:space="preserve">Stigma and discrimination </w:t>
            </w:r>
          </w:p>
          <w:p w:rsidR="00F26325" w:rsidRPr="00F26325" w:rsidRDefault="00F26325" w:rsidP="00C208AA">
            <w:pPr>
              <w:pStyle w:val="NoSpacing"/>
              <w:numPr>
                <w:ilvl w:val="0"/>
                <w:numId w:val="48"/>
              </w:numPr>
            </w:pPr>
            <w:r w:rsidRPr="00F26325">
              <w:t>Lack of access to information and support</w:t>
            </w:r>
          </w:p>
          <w:p w:rsidR="00F26325" w:rsidRPr="00F26325" w:rsidRDefault="00F26325" w:rsidP="00C208AA">
            <w:pPr>
              <w:pStyle w:val="NoSpacing"/>
              <w:numPr>
                <w:ilvl w:val="0"/>
                <w:numId w:val="48"/>
              </w:numPr>
            </w:pPr>
            <w:r w:rsidRPr="00F26325">
              <w:t xml:space="preserve">Being the focus of anti-social behaviour </w:t>
            </w:r>
          </w:p>
        </w:tc>
        <w:tc>
          <w:tcPr>
            <w:tcW w:w="4281" w:type="dxa"/>
            <w:tcBorders>
              <w:top w:val="single" w:sz="4" w:space="0" w:color="auto"/>
              <w:left w:val="single" w:sz="4" w:space="0" w:color="auto"/>
              <w:bottom w:val="single" w:sz="4" w:space="0" w:color="auto"/>
              <w:right w:val="single" w:sz="4" w:space="0" w:color="auto"/>
            </w:tcBorders>
            <w:shd w:val="clear" w:color="auto" w:fill="B6DDE8"/>
          </w:tcPr>
          <w:p w:rsidR="00F26325" w:rsidRPr="00F26325" w:rsidRDefault="00F26325" w:rsidP="00C208AA">
            <w:pPr>
              <w:pStyle w:val="NoSpacing"/>
              <w:numPr>
                <w:ilvl w:val="0"/>
                <w:numId w:val="48"/>
              </w:numPr>
            </w:pPr>
            <w:r w:rsidRPr="00F26325">
              <w:t xml:space="preserve">Good family relationships </w:t>
            </w:r>
          </w:p>
          <w:p w:rsidR="00F26325" w:rsidRPr="00F26325" w:rsidRDefault="00F26325" w:rsidP="00C208AA">
            <w:pPr>
              <w:pStyle w:val="NoSpacing"/>
              <w:numPr>
                <w:ilvl w:val="0"/>
                <w:numId w:val="48"/>
              </w:numPr>
            </w:pPr>
            <w:r w:rsidRPr="00F26325">
              <w:t xml:space="preserve">Active social life and a circle of friends </w:t>
            </w:r>
          </w:p>
          <w:p w:rsidR="00F26325" w:rsidRPr="00F26325" w:rsidRDefault="00F26325" w:rsidP="00C208AA">
            <w:pPr>
              <w:pStyle w:val="NoSpacing"/>
              <w:numPr>
                <w:ilvl w:val="0"/>
                <w:numId w:val="48"/>
              </w:numPr>
            </w:pPr>
            <w:r w:rsidRPr="00F26325">
              <w:t xml:space="preserve">Able to participate in the wider community </w:t>
            </w:r>
          </w:p>
          <w:p w:rsidR="00F26325" w:rsidRPr="00F26325" w:rsidRDefault="00F26325" w:rsidP="00C208AA">
            <w:pPr>
              <w:pStyle w:val="NoSpacing"/>
              <w:numPr>
                <w:ilvl w:val="0"/>
                <w:numId w:val="48"/>
              </w:numPr>
            </w:pPr>
            <w:r w:rsidRPr="00F26325">
              <w:t xml:space="preserve">Good knowledge and access to a range of community facilities </w:t>
            </w:r>
          </w:p>
          <w:p w:rsidR="00F26325" w:rsidRPr="00F26325" w:rsidRDefault="00F26325" w:rsidP="00C208AA">
            <w:pPr>
              <w:pStyle w:val="NoSpacing"/>
              <w:numPr>
                <w:ilvl w:val="0"/>
                <w:numId w:val="48"/>
              </w:numPr>
            </w:pPr>
            <w:r w:rsidRPr="00F26325">
              <w:t xml:space="preserve">Remaining independent and active </w:t>
            </w:r>
          </w:p>
          <w:p w:rsidR="00F26325" w:rsidRPr="00F26325" w:rsidRDefault="00F26325" w:rsidP="00C208AA">
            <w:pPr>
              <w:pStyle w:val="NoSpacing"/>
              <w:numPr>
                <w:ilvl w:val="0"/>
                <w:numId w:val="48"/>
              </w:numPr>
            </w:pPr>
            <w:r w:rsidRPr="00F26325">
              <w:t xml:space="preserve">Access to sources of relevant information </w:t>
            </w:r>
          </w:p>
        </w:tc>
      </w:tr>
    </w:tbl>
    <w:p w:rsidR="0013730B" w:rsidRDefault="0013730B" w:rsidP="00614275"/>
    <w:p w:rsidR="00614275" w:rsidRPr="00F26325" w:rsidRDefault="00672CAD" w:rsidP="00F26325">
      <w:pPr>
        <w:shd w:val="clear" w:color="auto" w:fill="000000" w:themeFill="text1"/>
        <w:rPr>
          <w:b/>
        </w:rPr>
      </w:pPr>
      <w:r w:rsidRPr="00F26325">
        <w:rPr>
          <w:b/>
        </w:rPr>
        <w:t>Carers and Safeguarding</w:t>
      </w:r>
    </w:p>
    <w:p w:rsidR="00F26325" w:rsidRPr="00F26325" w:rsidRDefault="00F26325" w:rsidP="008738F2">
      <w:pPr>
        <w:jc w:val="both"/>
      </w:pPr>
      <w:r w:rsidRPr="00F26325">
        <w:t>Sometimes a carer (e.g. family member or friend) may:</w:t>
      </w:r>
    </w:p>
    <w:p w:rsidR="00F26325" w:rsidRPr="00F26325" w:rsidRDefault="00F26325">
      <w:pPr>
        <w:pStyle w:val="NoSpacing"/>
        <w:numPr>
          <w:ilvl w:val="0"/>
          <w:numId w:val="49"/>
        </w:numPr>
        <w:jc w:val="both"/>
      </w:pPr>
      <w:r w:rsidRPr="00F26325">
        <w:t>Witness or speak up about abuse or neglect;</w:t>
      </w:r>
    </w:p>
    <w:p w:rsidR="00F26325" w:rsidRPr="00F26325" w:rsidRDefault="00F26325">
      <w:pPr>
        <w:pStyle w:val="NoSpacing"/>
        <w:numPr>
          <w:ilvl w:val="0"/>
          <w:numId w:val="49"/>
        </w:numPr>
        <w:jc w:val="both"/>
      </w:pPr>
      <w:r w:rsidRPr="00F26325">
        <w:t>Experience intentional or unintentional harm from the adult they care for or from professionals and organisations they are in contact with; or,</w:t>
      </w:r>
    </w:p>
    <w:p w:rsidR="00F26325" w:rsidRPr="00F26325" w:rsidRDefault="00F26325">
      <w:pPr>
        <w:pStyle w:val="NoSpacing"/>
        <w:numPr>
          <w:ilvl w:val="0"/>
          <w:numId w:val="49"/>
        </w:numPr>
        <w:jc w:val="both"/>
      </w:pPr>
      <w:r w:rsidRPr="00F26325">
        <w:t>Unintentionally or intentionally harm or neglect the adult they support.</w:t>
      </w:r>
    </w:p>
    <w:p w:rsidR="00BA28F6" w:rsidRPr="00F26325" w:rsidRDefault="00BA28F6" w:rsidP="00027272">
      <w:pPr>
        <w:pStyle w:val="NoSpacing"/>
      </w:pPr>
    </w:p>
    <w:p w:rsidR="00F26325" w:rsidRDefault="00F26325">
      <w:pPr>
        <w:jc w:val="both"/>
      </w:pPr>
      <w:r w:rsidRPr="00F26325">
        <w:t xml:space="preserve">The needs of the carer </w:t>
      </w:r>
      <w:r w:rsidRPr="00F26325">
        <w:rPr>
          <w:b/>
          <w:u w:val="single"/>
        </w:rPr>
        <w:t>and</w:t>
      </w:r>
      <w:r w:rsidRPr="00F26325">
        <w:t xml:space="preserve"> the adult they care for must be considered, including:</w:t>
      </w:r>
    </w:p>
    <w:p w:rsidR="00F26325" w:rsidRPr="00F26325" w:rsidRDefault="00F26325">
      <w:pPr>
        <w:pStyle w:val="NoSpacing"/>
        <w:numPr>
          <w:ilvl w:val="0"/>
          <w:numId w:val="50"/>
        </w:numPr>
        <w:jc w:val="both"/>
      </w:pPr>
      <w:r w:rsidRPr="00F26325">
        <w:t>Whether a carer’s assessment is needed to explore their individual needs; and whether or not joint assessment is appropriate in each individual case;</w:t>
      </w:r>
    </w:p>
    <w:p w:rsidR="00F26325" w:rsidRPr="00F26325" w:rsidRDefault="00F26325">
      <w:pPr>
        <w:pStyle w:val="NoSpacing"/>
        <w:numPr>
          <w:ilvl w:val="0"/>
          <w:numId w:val="50"/>
        </w:numPr>
        <w:jc w:val="both"/>
      </w:pPr>
      <w:r w:rsidRPr="00F26325">
        <w:t xml:space="preserve">Whether the carer and/or the adult they care for need independent advocacy; </w:t>
      </w:r>
    </w:p>
    <w:p w:rsidR="00F26325" w:rsidRPr="00F26325" w:rsidRDefault="00F26325">
      <w:pPr>
        <w:pStyle w:val="NoSpacing"/>
        <w:numPr>
          <w:ilvl w:val="0"/>
          <w:numId w:val="50"/>
        </w:numPr>
        <w:jc w:val="both"/>
      </w:pPr>
      <w:r w:rsidRPr="00F26325">
        <w:t>the risk factors that may increase the likelihood of abuse or neglect occurring;</w:t>
      </w:r>
    </w:p>
    <w:p w:rsidR="00F26325" w:rsidRPr="00F26325" w:rsidRDefault="00F26325">
      <w:pPr>
        <w:pStyle w:val="NoSpacing"/>
        <w:numPr>
          <w:ilvl w:val="0"/>
          <w:numId w:val="50"/>
        </w:numPr>
        <w:jc w:val="both"/>
      </w:pPr>
      <w:r w:rsidRPr="00F26325">
        <w:t>Whether a change in circumstance changes the risk of abuse or neglect; a change in circumstance should trigger a review of any care and support plan;</w:t>
      </w:r>
    </w:p>
    <w:p w:rsidR="00F26325" w:rsidRPr="00F26325" w:rsidRDefault="00F26325">
      <w:pPr>
        <w:pStyle w:val="NoSpacing"/>
        <w:numPr>
          <w:ilvl w:val="0"/>
          <w:numId w:val="50"/>
        </w:numPr>
        <w:jc w:val="both"/>
      </w:pPr>
      <w:r w:rsidRPr="00F26325">
        <w:t xml:space="preserve">Where abuse or neglect may be unintentional, whether the carer is struggling, and needs support or help (without losing the focus on safeguarding the adult); </w:t>
      </w:r>
    </w:p>
    <w:p w:rsidR="00F26325" w:rsidRDefault="00F26325">
      <w:pPr>
        <w:pStyle w:val="NoSpacing"/>
        <w:numPr>
          <w:ilvl w:val="0"/>
          <w:numId w:val="50"/>
        </w:numPr>
        <w:jc w:val="both"/>
      </w:pPr>
      <w:r w:rsidRPr="00F26325">
        <w:t>Where abuse or neglect is deliberately intended to cause harm, whether immediate steps are needed to protect the adult and/or whether a criminal investigation by the police is needed</w:t>
      </w:r>
      <w:r>
        <w:t>.</w:t>
      </w:r>
    </w:p>
    <w:p w:rsidR="00F26325" w:rsidRPr="00F26325" w:rsidRDefault="00F26325">
      <w:pPr>
        <w:pStyle w:val="NoSpacing"/>
        <w:jc w:val="both"/>
      </w:pPr>
    </w:p>
    <w:p w:rsidR="00672CAD" w:rsidRDefault="00F26325">
      <w:pPr>
        <w:jc w:val="both"/>
      </w:pPr>
      <w:r w:rsidRPr="00F26325">
        <w:t>Whenever a carer speaks up about abuse or neglect, it is essential that they are listened to and, where appropriate, a safeguarding enquiry is undertaken.</w:t>
      </w:r>
    </w:p>
    <w:p w:rsidR="00672CAD" w:rsidRPr="00F26325" w:rsidRDefault="00672CAD" w:rsidP="00F26325">
      <w:pPr>
        <w:shd w:val="clear" w:color="auto" w:fill="000000" w:themeFill="text1"/>
        <w:rPr>
          <w:b/>
        </w:rPr>
      </w:pPr>
      <w:r w:rsidRPr="00F26325">
        <w:rPr>
          <w:b/>
        </w:rPr>
        <w:t>People Alleged to be Responsible for Abuse and Neglect</w:t>
      </w:r>
    </w:p>
    <w:p w:rsidR="00672CAD" w:rsidRDefault="00F26325" w:rsidP="00DC513A">
      <w:pPr>
        <w:jc w:val="both"/>
      </w:pPr>
      <w:r w:rsidRPr="00F26325">
        <w:t xml:space="preserve">Sometimes the person alleged to have carried out the abuse has care and support needs themselves and/or is unable to understand the significance of questions put to them or their replies. They have a right to support from an ‘appropriate’ adult if they are questioned in relation to a suspected crime under the Police and Criminal Evidence Act 1984 (PACE). Victims of crime and witnesses may also require the support of an ‘appropriate’ adult. If those alleged to be responsible for abuse lack capacity, they are entitled to the help of an Independent Mental Capacity Advocate. </w:t>
      </w:r>
    </w:p>
    <w:p w:rsidR="00672CAD" w:rsidRPr="00F26325" w:rsidRDefault="00672CAD" w:rsidP="00F26325">
      <w:pPr>
        <w:shd w:val="clear" w:color="auto" w:fill="000000" w:themeFill="text1"/>
        <w:rPr>
          <w:b/>
        </w:rPr>
      </w:pPr>
      <w:r w:rsidRPr="00F26325">
        <w:rPr>
          <w:b/>
        </w:rPr>
        <w:t>Consent</w:t>
      </w:r>
    </w:p>
    <w:p w:rsidR="00672CAD" w:rsidRDefault="00A55B3A" w:rsidP="00DC513A">
      <w:pPr>
        <w:jc w:val="both"/>
      </w:pPr>
      <w:r>
        <w:t>It is always essential in safeguarding to consider whether the adult at risk is capable of giving informed consent in all aspects of their life. If they are able, their consent should be sought.</w:t>
      </w:r>
    </w:p>
    <w:p w:rsidR="00A55B3A" w:rsidRDefault="00A55B3A" w:rsidP="00DC513A">
      <w:pPr>
        <w:jc w:val="both"/>
        <w:rPr>
          <w:i/>
        </w:rPr>
      </w:pPr>
      <w:r>
        <w:t xml:space="preserve">If, after discussion with the adult at risk who has mental capacity, they refuse any intervention, their wishes will be respected </w:t>
      </w:r>
      <w:r w:rsidRPr="00A55B3A">
        <w:rPr>
          <w:i/>
        </w:rPr>
        <w:t>unless</w:t>
      </w:r>
      <w:r>
        <w:rPr>
          <w:i/>
        </w:rPr>
        <w:t>:</w:t>
      </w:r>
    </w:p>
    <w:p w:rsidR="00A55B3A" w:rsidRDefault="00A55B3A" w:rsidP="00DC513A">
      <w:pPr>
        <w:pStyle w:val="ListParagraph"/>
        <w:numPr>
          <w:ilvl w:val="0"/>
          <w:numId w:val="51"/>
        </w:numPr>
        <w:jc w:val="both"/>
      </w:pPr>
      <w:r>
        <w:t xml:space="preserve">There is an aspect of </w:t>
      </w:r>
      <w:r w:rsidRPr="00A55B3A">
        <w:rPr>
          <w:i/>
        </w:rPr>
        <w:t>public interest</w:t>
      </w:r>
      <w:r>
        <w:t xml:space="preserve"> (e.g. not acting will put other adults or children at risk);</w:t>
      </w:r>
    </w:p>
    <w:p w:rsidR="00203ECF" w:rsidRDefault="00A55B3A" w:rsidP="00DC513A">
      <w:pPr>
        <w:pStyle w:val="ListParagraph"/>
        <w:numPr>
          <w:ilvl w:val="0"/>
          <w:numId w:val="51"/>
        </w:numPr>
        <w:jc w:val="both"/>
      </w:pPr>
      <w:r>
        <w:t xml:space="preserve">There is a </w:t>
      </w:r>
      <w:r w:rsidRPr="00A55B3A">
        <w:rPr>
          <w:i/>
        </w:rPr>
        <w:t>duty of care on a particular agency</w:t>
      </w:r>
      <w:r>
        <w:t xml:space="preserve"> to intervene (for example the police if a crime has been or may be committed)</w:t>
      </w:r>
      <w:r w:rsidR="00203ECF">
        <w:t>;</w:t>
      </w:r>
    </w:p>
    <w:p w:rsidR="00203ECF" w:rsidRDefault="00203ECF" w:rsidP="00203ECF">
      <w:pPr>
        <w:pStyle w:val="ListParagraph"/>
        <w:numPr>
          <w:ilvl w:val="0"/>
          <w:numId w:val="51"/>
        </w:numPr>
        <w:jc w:val="both"/>
      </w:pPr>
      <w:r>
        <w:t>Seeking consent is not possible and you have a safeguarding concern;</w:t>
      </w:r>
    </w:p>
    <w:p w:rsidR="00672CAD" w:rsidRDefault="00203ECF" w:rsidP="00203ECF">
      <w:pPr>
        <w:pStyle w:val="ListParagraph"/>
        <w:numPr>
          <w:ilvl w:val="0"/>
          <w:numId w:val="51"/>
        </w:numPr>
        <w:jc w:val="both"/>
      </w:pPr>
      <w:r>
        <w:t>Consent has been refused but you feel the referral is reasonable, justified and proportionate.</w:t>
      </w:r>
    </w:p>
    <w:p w:rsidR="00672CAD" w:rsidRPr="00A55B3A" w:rsidRDefault="00672CAD" w:rsidP="00A55B3A">
      <w:pPr>
        <w:shd w:val="clear" w:color="auto" w:fill="000000" w:themeFill="text1"/>
        <w:rPr>
          <w:b/>
        </w:rPr>
      </w:pPr>
      <w:r w:rsidRPr="00A55B3A">
        <w:rPr>
          <w:b/>
        </w:rPr>
        <w:t>Mental Capacity, Consent to Refer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55B3A" w:rsidRPr="00A55B3A" w:rsidTr="00027272">
        <w:trPr>
          <w:trHeight w:val="810"/>
        </w:trPr>
        <w:tc>
          <w:tcPr>
            <w:tcW w:w="9072" w:type="dxa"/>
            <w:shd w:val="clear" w:color="auto" w:fill="FFE599" w:themeFill="accent4" w:themeFillTint="66"/>
          </w:tcPr>
          <w:p w:rsidR="00A55B3A" w:rsidRPr="00A55B3A" w:rsidRDefault="00A55B3A" w:rsidP="00C06E04">
            <w:pPr>
              <w:jc w:val="both"/>
              <w:rPr>
                <w:b/>
              </w:rPr>
            </w:pPr>
            <w:r w:rsidRPr="00A55B3A">
              <w:rPr>
                <w:b/>
              </w:rPr>
              <w:t>The Mental Capacity Act 2005 defines capacity as the ability to make a particular decision or take a particular action at the time the decision or action needs to be taken.</w:t>
            </w:r>
          </w:p>
        </w:tc>
      </w:tr>
    </w:tbl>
    <w:p w:rsidR="00A55B3A" w:rsidRPr="00A55B3A" w:rsidRDefault="00A55B3A" w:rsidP="00A55B3A">
      <w:pPr>
        <w:rPr>
          <w:b/>
        </w:rPr>
      </w:pPr>
    </w:p>
    <w:p w:rsidR="00A55B3A" w:rsidRPr="00A55B3A" w:rsidRDefault="00A55B3A">
      <w:pPr>
        <w:jc w:val="both"/>
      </w:pPr>
      <w:r w:rsidRPr="00A55B3A">
        <w:t xml:space="preserve">The Act applies to everyone aged over 16 and sets out </w:t>
      </w:r>
      <w:r w:rsidRPr="00A55B3A">
        <w:rPr>
          <w:b/>
        </w:rPr>
        <w:t>FIVE</w:t>
      </w:r>
      <w:r w:rsidRPr="00A55B3A">
        <w:t xml:space="preserve"> statutory principles:</w:t>
      </w:r>
    </w:p>
    <w:p w:rsidR="00A55B3A" w:rsidRPr="00A55B3A" w:rsidRDefault="00A55B3A" w:rsidP="00027272">
      <w:pPr>
        <w:pStyle w:val="NoSpacing"/>
        <w:numPr>
          <w:ilvl w:val="0"/>
          <w:numId w:val="75"/>
        </w:numPr>
        <w:jc w:val="both"/>
      </w:pPr>
      <w:r w:rsidRPr="00A55B3A">
        <w:t>Always assume a person has capacity to make their own decisions unless it is established that they lack capacity;</w:t>
      </w:r>
    </w:p>
    <w:p w:rsidR="00A55B3A" w:rsidRPr="00A55B3A" w:rsidRDefault="00A55B3A" w:rsidP="00027272">
      <w:pPr>
        <w:pStyle w:val="NoSpacing"/>
        <w:numPr>
          <w:ilvl w:val="0"/>
          <w:numId w:val="75"/>
        </w:numPr>
        <w:jc w:val="both"/>
      </w:pPr>
      <w:r w:rsidRPr="00A55B3A">
        <w:t>All practicable steps to help the person decide must have been taken without success;</w:t>
      </w:r>
    </w:p>
    <w:p w:rsidR="00A55B3A" w:rsidRPr="00A55B3A" w:rsidRDefault="00A55B3A" w:rsidP="00027272">
      <w:pPr>
        <w:pStyle w:val="NoSpacing"/>
        <w:numPr>
          <w:ilvl w:val="0"/>
          <w:numId w:val="75"/>
        </w:numPr>
        <w:jc w:val="both"/>
      </w:pPr>
      <w:r w:rsidRPr="00A55B3A">
        <w:t>A person must not be treated as lacking capacity and being unable to make a decision merely because they make an unwise decision;</w:t>
      </w:r>
    </w:p>
    <w:p w:rsidR="00A55B3A" w:rsidRPr="00A55B3A" w:rsidRDefault="00A55B3A" w:rsidP="00027272">
      <w:pPr>
        <w:pStyle w:val="NoSpacing"/>
        <w:numPr>
          <w:ilvl w:val="0"/>
          <w:numId w:val="75"/>
        </w:numPr>
        <w:jc w:val="both"/>
      </w:pPr>
      <w:r w:rsidRPr="00A55B3A">
        <w:t>Any action taken or decision made on behalf of a person who lacks capacity must be in their “best interests”. A record of the action or decision and the reasons for it must be made;</w:t>
      </w:r>
    </w:p>
    <w:p w:rsidR="00A55B3A" w:rsidRDefault="00A55B3A" w:rsidP="00027272">
      <w:pPr>
        <w:pStyle w:val="NoSpacing"/>
        <w:numPr>
          <w:ilvl w:val="0"/>
          <w:numId w:val="75"/>
        </w:numPr>
        <w:jc w:val="both"/>
      </w:pPr>
      <w:r w:rsidRPr="00A55B3A">
        <w:t>An act or decision on behalf of a person who lacks capacity must aim to be the least restrictive of their rights and freedom of action.</w:t>
      </w:r>
    </w:p>
    <w:p w:rsidR="008738F2" w:rsidRPr="00A55B3A" w:rsidRDefault="008738F2" w:rsidP="00027272">
      <w:pPr>
        <w:pStyle w:val="NoSpacing"/>
      </w:pPr>
    </w:p>
    <w:p w:rsidR="00A55B3A" w:rsidRPr="00A55B3A" w:rsidRDefault="00A55B3A" w:rsidP="00DC513A">
      <w:pPr>
        <w:jc w:val="both"/>
      </w:pPr>
      <w:r w:rsidRPr="00A55B3A">
        <w:t>Assessing capacity involves a two stage test:</w:t>
      </w:r>
    </w:p>
    <w:p w:rsidR="00A55B3A" w:rsidRPr="00A55B3A" w:rsidRDefault="00A55B3A" w:rsidP="00DC513A">
      <w:pPr>
        <w:numPr>
          <w:ilvl w:val="0"/>
          <w:numId w:val="53"/>
        </w:numPr>
        <w:jc w:val="both"/>
      </w:pPr>
      <w:r w:rsidRPr="00A55B3A">
        <w:t>Is there an impairment of or disturbance in the functioning of the person’s mind or brain?</w:t>
      </w:r>
    </w:p>
    <w:p w:rsidR="00A55B3A" w:rsidRPr="00A55B3A" w:rsidRDefault="00A55B3A" w:rsidP="00DC513A">
      <w:pPr>
        <w:numPr>
          <w:ilvl w:val="0"/>
          <w:numId w:val="53"/>
        </w:numPr>
        <w:jc w:val="both"/>
      </w:pPr>
      <w:r w:rsidRPr="00A55B3A">
        <w:t>If so, is the impairment or disturbance sufficient that the person lacks the capacity to make that particular decision? A person is unable to make a decision if they cannot:</w:t>
      </w:r>
    </w:p>
    <w:p w:rsidR="00A55B3A" w:rsidRPr="00A55B3A" w:rsidRDefault="00A55B3A" w:rsidP="00DC513A">
      <w:pPr>
        <w:pStyle w:val="NoSpacing"/>
        <w:numPr>
          <w:ilvl w:val="0"/>
          <w:numId w:val="54"/>
        </w:numPr>
        <w:jc w:val="both"/>
      </w:pPr>
      <w:r w:rsidRPr="00A55B3A">
        <w:t>Understand “relevant information” (e.g.  the nature of the decision, why it is needed, the likely effects of deciding one way or another or of making no decision), or</w:t>
      </w:r>
    </w:p>
    <w:p w:rsidR="00A55B3A" w:rsidRPr="00A55B3A" w:rsidRDefault="00A55B3A" w:rsidP="00DC513A">
      <w:pPr>
        <w:pStyle w:val="NoSpacing"/>
        <w:numPr>
          <w:ilvl w:val="0"/>
          <w:numId w:val="54"/>
        </w:numPr>
        <w:jc w:val="both"/>
      </w:pPr>
      <w:r w:rsidRPr="00A55B3A">
        <w:t>Retain the information in their mind, or</w:t>
      </w:r>
    </w:p>
    <w:p w:rsidR="00A55B3A" w:rsidRPr="00A55B3A" w:rsidRDefault="00A55B3A" w:rsidP="00DC513A">
      <w:pPr>
        <w:pStyle w:val="NoSpacing"/>
        <w:numPr>
          <w:ilvl w:val="0"/>
          <w:numId w:val="54"/>
        </w:numPr>
        <w:jc w:val="both"/>
      </w:pPr>
      <w:r w:rsidRPr="00A55B3A">
        <w:t>Use or weigh that information in the process of making the decision, or</w:t>
      </w:r>
    </w:p>
    <w:p w:rsidR="00440B3C" w:rsidRDefault="00D649CC">
      <w:pPr>
        <w:pStyle w:val="NoSpacing"/>
        <w:numPr>
          <w:ilvl w:val="0"/>
          <w:numId w:val="54"/>
        </w:numPr>
        <w:jc w:val="both"/>
      </w:pPr>
      <w:r>
        <w:rPr>
          <w:noProof/>
          <w:lang w:eastAsia="en-GB"/>
        </w:rPr>
        <mc:AlternateContent>
          <mc:Choice Requires="wps">
            <w:drawing>
              <wp:anchor distT="45720" distB="45720" distL="114300" distR="114300" simplePos="0" relativeHeight="251709440" behindDoc="0" locked="0" layoutInCell="1" allowOverlap="1" wp14:anchorId="2E7605BD" wp14:editId="00C6F8C8">
                <wp:simplePos x="0" y="0"/>
                <wp:positionH relativeFrom="margin">
                  <wp:align>right</wp:align>
                </wp:positionH>
                <wp:positionV relativeFrom="paragraph">
                  <wp:posOffset>349885</wp:posOffset>
                </wp:positionV>
                <wp:extent cx="5716905" cy="622300"/>
                <wp:effectExtent l="0" t="0" r="17145" b="254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22300"/>
                        </a:xfrm>
                        <a:prstGeom prst="rect">
                          <a:avLst/>
                        </a:prstGeom>
                        <a:solidFill>
                          <a:srgbClr val="FFFFFF"/>
                        </a:solidFill>
                        <a:ln w="9525">
                          <a:solidFill>
                            <a:srgbClr val="000000"/>
                          </a:solidFill>
                          <a:miter lim="800000"/>
                          <a:headEnd/>
                          <a:tailEnd/>
                        </a:ln>
                      </wps:spPr>
                      <wps:txbx>
                        <w:txbxContent>
                          <w:p w:rsidR="00054BB1" w:rsidRPr="00027272" w:rsidRDefault="00054BB1" w:rsidP="009E69CD">
                            <w:pPr>
                              <w:shd w:val="clear" w:color="auto" w:fill="FFE599" w:themeFill="accent4" w:themeFillTint="66"/>
                              <w:jc w:val="center"/>
                              <w:rPr>
                                <w:b/>
                              </w:rPr>
                            </w:pPr>
                            <w:r>
                              <w:rPr>
                                <w:b/>
                              </w:rPr>
                              <w:t>Remember – people often make what others consider to be unwise choices, even when they have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605BD" id="_x0000_s1033" type="#_x0000_t202" style="position:absolute;left:0;text-align:left;margin-left:398.95pt;margin-top:27.55pt;width:450.15pt;height:49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">
                <v:textbox>
                  <w:txbxContent>
                    <w:p w:rsidR="00054BB1" w:rsidRPr="00027272" w:rsidRDefault="00054BB1" w:rsidP="009E69CD">
                      <w:pPr>
                        <w:shd w:val="clear" w:color="auto" w:fill="FFE599" w:themeFill="accent4" w:themeFillTint="66"/>
                        <w:jc w:val="center"/>
                        <w:rPr>
                          <w:b/>
                        </w:rPr>
                      </w:pPr>
                      <w:r>
                        <w:rPr>
                          <w:b/>
                        </w:rPr>
                        <w:t>Remember – people often make what others consider to be unwise choices, even when they have capacity.</w:t>
                      </w:r>
                    </w:p>
                  </w:txbxContent>
                </v:textbox>
                <w10:wrap type="square" anchorx="margin"/>
              </v:shape>
            </w:pict>
          </mc:Fallback>
        </mc:AlternateContent>
      </w:r>
      <w:r w:rsidR="00A55B3A" w:rsidRPr="00A55B3A">
        <w:t>Communicate their decision to others.</w:t>
      </w:r>
    </w:p>
    <w:p w:rsidR="00A55B3A" w:rsidRDefault="00A55B3A" w:rsidP="00DC513A">
      <w:pPr>
        <w:jc w:val="both"/>
      </w:pPr>
      <w:r w:rsidRPr="00A55B3A">
        <w:t>Capacity may vary as a result of illness, injury, medica</w:t>
      </w:r>
      <w:r w:rsidR="00C06E04">
        <w:t>tion or other circumstances. Staff</w:t>
      </w:r>
      <w:r w:rsidRPr="00A55B3A">
        <w:t xml:space="preserve"> will need to use </w:t>
      </w:r>
      <w:r w:rsidR="00C06E04">
        <w:t>their</w:t>
      </w:r>
      <w:r w:rsidRPr="00A55B3A">
        <w:t xml:space="preserve"> professional judgement and seek guidance</w:t>
      </w:r>
      <w:r w:rsidR="00C06E04">
        <w:t xml:space="preserve"> from a Safeguarding Officer or Adult Social Care</w:t>
      </w:r>
      <w:r w:rsidRPr="00A55B3A">
        <w:t xml:space="preserve"> in order to help adults to manage risk and give them control of making their own decisions.</w:t>
      </w:r>
    </w:p>
    <w:p w:rsidR="00C06E04" w:rsidRPr="00C06E04" w:rsidRDefault="00C06E04" w:rsidP="00DC513A">
      <w:pPr>
        <w:jc w:val="both"/>
        <w:rPr>
          <w:b/>
        </w:rPr>
      </w:pPr>
      <w:r>
        <w:rPr>
          <w:b/>
        </w:rPr>
        <w:t xml:space="preserve">If you have concerns about the mental capacity of an adult, please refer to </w:t>
      </w:r>
      <w:r w:rsidR="00440B3C">
        <w:rPr>
          <w:b/>
        </w:rPr>
        <w:t>the Designated Safeguarding Officer or Deputy Safeguarding Officer</w:t>
      </w:r>
      <w:r>
        <w:rPr>
          <w:b/>
        </w:rPr>
        <w:t xml:space="preserve"> who will assist you to complete a mental capacity assessment tool to help determine next steps.</w:t>
      </w:r>
      <w:r w:rsidR="00E222E0">
        <w:rPr>
          <w:b/>
        </w:rPr>
        <w:t xml:space="preserve"> This can be found </w:t>
      </w:r>
      <w:hyperlink r:id="rId52" w:history="1">
        <w:r w:rsidR="00E222E0" w:rsidRPr="00DA6565">
          <w:rPr>
            <w:rStyle w:val="Hyperlink"/>
          </w:rPr>
          <w:t>here</w:t>
        </w:r>
      </w:hyperlink>
      <w:r w:rsidR="00E222E0">
        <w:rPr>
          <w:b/>
        </w:rPr>
        <w:t>.</w:t>
      </w:r>
    </w:p>
    <w:p w:rsidR="00A55B3A" w:rsidRPr="00A55B3A" w:rsidRDefault="00C06E04" w:rsidP="00DC513A">
      <w:pPr>
        <w:jc w:val="both"/>
      </w:pPr>
      <w:r>
        <w:t>It is important to note that j</w:t>
      </w:r>
      <w:r w:rsidR="00A55B3A" w:rsidRPr="00A55B3A">
        <w:t>ust because someone is old, frail or has a disability</w:t>
      </w:r>
      <w:r>
        <w:t>, this</w:t>
      </w:r>
      <w:r w:rsidR="00A55B3A" w:rsidRPr="00A55B3A">
        <w:t xml:space="preserve"> does </w:t>
      </w:r>
      <w:r w:rsidR="00A55B3A" w:rsidRPr="00A55B3A">
        <w:rPr>
          <w:b/>
        </w:rPr>
        <w:t>NOT</w:t>
      </w:r>
      <w:r w:rsidR="00A55B3A" w:rsidRPr="00A55B3A">
        <w:t xml:space="preserve"> mean that they </w:t>
      </w:r>
      <w:r>
        <w:t>are inevitably</w:t>
      </w:r>
      <w:r w:rsidR="00A55B3A" w:rsidRPr="00A55B3A">
        <w:t xml:space="preserve"> ‘at risk’ or that they lack capacity. A person with a disability who has mental capacity to make decisions about their own safety may be perfectly able to make informed choices and protect themselves from harm. It is equally important to note that people with capacity can also be vulnerable</w:t>
      </w:r>
      <w:r w:rsidR="00D25A20">
        <w:t>.</w:t>
      </w:r>
    </w:p>
    <w:p w:rsidR="00A55B3A" w:rsidRPr="00A55B3A" w:rsidRDefault="00A55B3A" w:rsidP="00DC513A">
      <w:pPr>
        <w:jc w:val="both"/>
        <w:rPr>
          <w:lang w:val="en-US"/>
        </w:rPr>
      </w:pPr>
      <w:r w:rsidRPr="00A55B3A">
        <w:rPr>
          <w:lang w:val="en-US"/>
        </w:rPr>
        <w:t>It is vital to try and decide whether an adult has the mental capacity to make decisions about their own safety or to give informed consent about:</w:t>
      </w:r>
    </w:p>
    <w:p w:rsidR="00A55B3A" w:rsidRPr="00A55B3A" w:rsidRDefault="00A55B3A" w:rsidP="00DC513A">
      <w:pPr>
        <w:pStyle w:val="NoSpacing"/>
        <w:numPr>
          <w:ilvl w:val="0"/>
          <w:numId w:val="55"/>
        </w:numPr>
        <w:jc w:val="both"/>
      </w:pPr>
      <w:r w:rsidRPr="00A55B3A">
        <w:t>a referral being made</w:t>
      </w:r>
      <w:r w:rsidR="00270B28">
        <w:t>;</w:t>
      </w:r>
    </w:p>
    <w:p w:rsidR="00A55B3A" w:rsidRPr="00A55B3A" w:rsidRDefault="00A55B3A" w:rsidP="00DC513A">
      <w:pPr>
        <w:pStyle w:val="NoSpacing"/>
        <w:numPr>
          <w:ilvl w:val="0"/>
          <w:numId w:val="55"/>
        </w:numPr>
        <w:jc w:val="both"/>
      </w:pPr>
      <w:r w:rsidRPr="00A55B3A">
        <w:t>the actions that may follow under multi-agency policy and procedures</w:t>
      </w:r>
      <w:r w:rsidR="00270B28">
        <w:t>;</w:t>
      </w:r>
    </w:p>
    <w:p w:rsidR="00A55B3A" w:rsidRPr="00A55B3A" w:rsidRDefault="00A55B3A" w:rsidP="00DC513A">
      <w:pPr>
        <w:pStyle w:val="NoSpacing"/>
        <w:numPr>
          <w:ilvl w:val="0"/>
          <w:numId w:val="55"/>
        </w:numPr>
        <w:jc w:val="both"/>
      </w:pPr>
      <w:r w:rsidRPr="00A55B3A">
        <w:t>their own safety, including understanding the potential for longer-term harm as well as immediate effects</w:t>
      </w:r>
      <w:r w:rsidR="00270B28">
        <w:t>;</w:t>
      </w:r>
    </w:p>
    <w:p w:rsidR="00A55B3A" w:rsidRDefault="00A55B3A" w:rsidP="00DC513A">
      <w:pPr>
        <w:pStyle w:val="NoSpacing"/>
        <w:numPr>
          <w:ilvl w:val="0"/>
          <w:numId w:val="55"/>
        </w:numPr>
        <w:jc w:val="both"/>
      </w:pPr>
      <w:r w:rsidRPr="00A55B3A">
        <w:t>what action they need to take to protect themselves from future harm.</w:t>
      </w:r>
    </w:p>
    <w:p w:rsidR="00E56E9B" w:rsidRPr="00A55B3A" w:rsidRDefault="00E56E9B" w:rsidP="00DC513A">
      <w:pPr>
        <w:pStyle w:val="NoSpacing"/>
        <w:jc w:val="both"/>
      </w:pPr>
    </w:p>
    <w:p w:rsidR="00A55B3A" w:rsidRPr="00A55B3A" w:rsidRDefault="00A55B3A" w:rsidP="00DC513A">
      <w:pPr>
        <w:jc w:val="both"/>
      </w:pPr>
      <w:r w:rsidRPr="00A55B3A">
        <w:t xml:space="preserve">For consent to be meaningful and legal, two criteria need to be satisfied: </w:t>
      </w:r>
    </w:p>
    <w:p w:rsidR="00A55B3A" w:rsidRPr="00A55B3A" w:rsidRDefault="00A55B3A" w:rsidP="00DC513A">
      <w:pPr>
        <w:pStyle w:val="NoSpacing"/>
        <w:numPr>
          <w:ilvl w:val="0"/>
          <w:numId w:val="56"/>
        </w:numPr>
        <w:jc w:val="both"/>
      </w:pPr>
      <w:r w:rsidRPr="00A55B3A">
        <w:t>The person must have the capacity to consent, AND</w:t>
      </w:r>
    </w:p>
    <w:p w:rsidR="00A55B3A" w:rsidRDefault="00A55B3A" w:rsidP="00DC513A">
      <w:pPr>
        <w:pStyle w:val="NoSpacing"/>
        <w:numPr>
          <w:ilvl w:val="0"/>
          <w:numId w:val="56"/>
        </w:numPr>
        <w:jc w:val="both"/>
      </w:pPr>
      <w:r w:rsidRPr="00A55B3A">
        <w:t xml:space="preserve">The consent must be their own choice, and must be given freely and not through coercion, intimidation or pressure from family or professionals. </w:t>
      </w:r>
    </w:p>
    <w:p w:rsidR="00E56E9B" w:rsidRPr="00E56E9B" w:rsidRDefault="00E56E9B" w:rsidP="00DC513A">
      <w:pPr>
        <w:pStyle w:val="NoSpacing"/>
        <w:jc w:val="both"/>
      </w:pPr>
    </w:p>
    <w:p w:rsidR="00A55B3A" w:rsidRPr="00A55B3A" w:rsidRDefault="00A55B3A" w:rsidP="00DC513A">
      <w:pPr>
        <w:jc w:val="both"/>
        <w:rPr>
          <w:lang w:val="en-US"/>
        </w:rPr>
      </w:pPr>
      <w:r w:rsidRPr="00A55B3A">
        <w:rPr>
          <w:lang w:val="en-US"/>
        </w:rPr>
        <w:t xml:space="preserve">If the person </w:t>
      </w:r>
      <w:r w:rsidRPr="00A55B3A">
        <w:rPr>
          <w:b/>
          <w:lang w:val="en-US"/>
        </w:rPr>
        <w:t>has</w:t>
      </w:r>
      <w:r w:rsidRPr="00A55B3A">
        <w:rPr>
          <w:lang w:val="en-US"/>
        </w:rPr>
        <w:t xml:space="preserve"> capacity, you must always seek their consent to make a referral.</w:t>
      </w:r>
    </w:p>
    <w:p w:rsidR="00E56E9B" w:rsidRDefault="00A55B3A" w:rsidP="00DC513A">
      <w:pPr>
        <w:jc w:val="both"/>
        <w:rPr>
          <w:b/>
          <w:lang w:val="en-US"/>
        </w:rPr>
      </w:pPr>
      <w:r w:rsidRPr="00A55B3A">
        <w:t xml:space="preserve">If you are concerned that the person </w:t>
      </w:r>
      <w:r w:rsidRPr="00A55B3A">
        <w:rPr>
          <w:b/>
        </w:rPr>
        <w:t>does not have</w:t>
      </w:r>
      <w:r w:rsidRPr="00A55B3A">
        <w:t xml:space="preserve"> </w:t>
      </w:r>
      <w:r w:rsidR="00E56E9B">
        <w:t xml:space="preserve">mental </w:t>
      </w:r>
      <w:r w:rsidRPr="00A55B3A">
        <w:t>capacity, a referral or further</w:t>
      </w:r>
      <w:r w:rsidRPr="00A55B3A">
        <w:rPr>
          <w:lang w:val="en-US"/>
        </w:rPr>
        <w:t xml:space="preserve"> action may still be needed. Always do this in the person’s best interests. If there is time, without causing undue delay, seek advice from the </w:t>
      </w:r>
      <w:r w:rsidR="00D649CC">
        <w:rPr>
          <w:lang w:val="en-US"/>
        </w:rPr>
        <w:t>Lead</w:t>
      </w:r>
      <w:r w:rsidRPr="00A55B3A">
        <w:rPr>
          <w:lang w:val="en-US"/>
        </w:rPr>
        <w:t xml:space="preserve"> Safeguarding Officer</w:t>
      </w:r>
      <w:r w:rsidR="00270B28">
        <w:rPr>
          <w:lang w:val="en-US"/>
        </w:rPr>
        <w:t xml:space="preserve"> or a Deputy Safeguarding Officer</w:t>
      </w:r>
      <w:r w:rsidRPr="00A55B3A">
        <w:rPr>
          <w:lang w:val="en-US"/>
        </w:rPr>
        <w:t>. If a decision is needed quickly, make it, recording all actions and decisions and the reasons for these</w:t>
      </w:r>
      <w:r w:rsidR="00E56E9B">
        <w:rPr>
          <w:b/>
          <w:lang w:val="en-US"/>
        </w:rPr>
        <w:t>.</w:t>
      </w:r>
    </w:p>
    <w:p w:rsidR="00672CAD" w:rsidRPr="00BF199E" w:rsidRDefault="00672CAD" w:rsidP="00BF199E">
      <w:pPr>
        <w:shd w:val="clear" w:color="auto" w:fill="000000" w:themeFill="text1"/>
        <w:rPr>
          <w:b/>
          <w:lang w:val="en-US"/>
        </w:rPr>
      </w:pPr>
      <w:r w:rsidRPr="003B4A40">
        <w:rPr>
          <w:b/>
        </w:rPr>
        <w:t>Advocacy</w:t>
      </w:r>
    </w:p>
    <w:p w:rsidR="00BF199E" w:rsidRDefault="00BF199E" w:rsidP="00B65618">
      <w:pPr>
        <w:jc w:val="both"/>
      </w:pPr>
      <w:r>
        <w:t>If there is a concern that an adult at risk of abuse or neglect requires an advocate to help them to understand and make decisions, the County Council has a duty consider whether the adult requires an independent advocate to represent and support the adult in an enquiry.</w:t>
      </w:r>
    </w:p>
    <w:p w:rsidR="00BF199E" w:rsidRDefault="00BF199E" w:rsidP="00B65618">
      <w:pPr>
        <w:jc w:val="both"/>
      </w:pPr>
      <w:r>
        <w:t>There are two distinct types of advocacy:</w:t>
      </w:r>
    </w:p>
    <w:p w:rsidR="00BF199E" w:rsidRDefault="00BF199E" w:rsidP="00B65618">
      <w:pPr>
        <w:jc w:val="both"/>
      </w:pPr>
      <w:r>
        <w:rPr>
          <w:b/>
        </w:rPr>
        <w:t xml:space="preserve">Instructed advocates: </w:t>
      </w:r>
      <w:r>
        <w:t>they take their instructions from the person they are representing. For example, they will only attend meetings or express views with the permission of that person</w:t>
      </w:r>
      <w:r w:rsidR="00270B28">
        <w:t>;</w:t>
      </w:r>
    </w:p>
    <w:p w:rsidR="00BF199E" w:rsidRDefault="00BF199E" w:rsidP="00B65618">
      <w:pPr>
        <w:jc w:val="both"/>
      </w:pPr>
      <w:r>
        <w:rPr>
          <w:b/>
        </w:rPr>
        <w:t xml:space="preserve">Non-instructed advocates: </w:t>
      </w:r>
      <w:r>
        <w:t>they work with people who lack the capacity to make decisions about how the advocate should represent them. Non-instructed advocates independently decide how best to represent the adult.</w:t>
      </w:r>
    </w:p>
    <w:p w:rsidR="00672CAD" w:rsidRPr="00BF199E" w:rsidRDefault="00672CAD" w:rsidP="00BF199E">
      <w:pPr>
        <w:shd w:val="clear" w:color="auto" w:fill="000000" w:themeFill="text1"/>
        <w:rPr>
          <w:b/>
        </w:rPr>
      </w:pPr>
      <w:r w:rsidRPr="00BF199E">
        <w:rPr>
          <w:b/>
        </w:rPr>
        <w:t>Responding to an Adult at Risk who is making a Disclosure</w:t>
      </w:r>
    </w:p>
    <w:p w:rsidR="00672CAD" w:rsidRDefault="006F373A" w:rsidP="00C208AA">
      <w:pPr>
        <w:pStyle w:val="ListParagraph"/>
        <w:numPr>
          <w:ilvl w:val="0"/>
          <w:numId w:val="57"/>
        </w:numPr>
        <w:jc w:val="both"/>
      </w:pPr>
      <w:r>
        <w:t>Stay calm;</w:t>
      </w:r>
    </w:p>
    <w:p w:rsidR="006F373A" w:rsidRDefault="006F373A" w:rsidP="00C208AA">
      <w:pPr>
        <w:pStyle w:val="ListParagraph"/>
        <w:numPr>
          <w:ilvl w:val="0"/>
          <w:numId w:val="57"/>
        </w:numPr>
        <w:jc w:val="both"/>
      </w:pPr>
      <w:r>
        <w:t>Speak to them in a private and safe place. It is essential that the person alleged to have caused harm is not present;</w:t>
      </w:r>
    </w:p>
    <w:p w:rsidR="006F373A" w:rsidRDefault="006F373A" w:rsidP="00C208AA">
      <w:pPr>
        <w:pStyle w:val="ListParagraph"/>
        <w:numPr>
          <w:ilvl w:val="0"/>
          <w:numId w:val="57"/>
        </w:numPr>
        <w:jc w:val="both"/>
      </w:pPr>
      <w:r>
        <w:t>Listen carefully to what they are telling you and get as clear a picture as you can. Avoid asking too many questions at this stage unless for clarification;</w:t>
      </w:r>
    </w:p>
    <w:p w:rsidR="006F373A" w:rsidRDefault="006F373A" w:rsidP="00C208AA">
      <w:pPr>
        <w:pStyle w:val="ListParagraph"/>
        <w:numPr>
          <w:ilvl w:val="0"/>
          <w:numId w:val="57"/>
        </w:numPr>
        <w:jc w:val="both"/>
      </w:pPr>
      <w:r>
        <w:t>Let them talk at their own pace;</w:t>
      </w:r>
    </w:p>
    <w:p w:rsidR="006F373A" w:rsidRDefault="006F373A" w:rsidP="00C208AA">
      <w:pPr>
        <w:pStyle w:val="ListParagraph"/>
        <w:numPr>
          <w:ilvl w:val="0"/>
          <w:numId w:val="57"/>
        </w:numPr>
        <w:jc w:val="both"/>
      </w:pPr>
      <w:r>
        <w:t xml:space="preserve">Do not give promises of complete confidentiality – </w:t>
      </w:r>
      <w:r w:rsidRPr="006F373A">
        <w:rPr>
          <w:b/>
        </w:rPr>
        <w:t>do not promise to keep secrets</w:t>
      </w:r>
      <w:r>
        <w:rPr>
          <w:b/>
        </w:rPr>
        <w:t xml:space="preserve">. </w:t>
      </w:r>
      <w:r>
        <w:t>Explain that you have a duty to tell a designated safeguarding officer and that the adult at risk’s concerns may be shared with other professionals who could have a part to play in protecting them;</w:t>
      </w:r>
    </w:p>
    <w:p w:rsidR="006F373A" w:rsidRDefault="005E640F" w:rsidP="00C208AA">
      <w:pPr>
        <w:pStyle w:val="ListParagraph"/>
        <w:numPr>
          <w:ilvl w:val="0"/>
          <w:numId w:val="57"/>
        </w:numPr>
        <w:jc w:val="both"/>
      </w:pPr>
      <w:r>
        <w:t>Reassure the adult at risk that they have done the right thing in telling you;</w:t>
      </w:r>
    </w:p>
    <w:p w:rsidR="005E640F" w:rsidRDefault="005E640F" w:rsidP="00C208AA">
      <w:pPr>
        <w:pStyle w:val="ListParagraph"/>
        <w:numPr>
          <w:ilvl w:val="0"/>
          <w:numId w:val="57"/>
        </w:numPr>
        <w:jc w:val="both"/>
      </w:pPr>
      <w:r>
        <w:t>Reassure the adult at risk that they will be involved in decisions about what will happen;</w:t>
      </w:r>
    </w:p>
    <w:p w:rsidR="005E640F" w:rsidRDefault="005E640F" w:rsidP="00C208AA">
      <w:pPr>
        <w:pStyle w:val="ListParagraph"/>
        <w:numPr>
          <w:ilvl w:val="0"/>
          <w:numId w:val="57"/>
        </w:numPr>
        <w:jc w:val="both"/>
      </w:pPr>
      <w:r>
        <w:t>Explain that you will try to take steps to prevent them from further abuse or neglect;</w:t>
      </w:r>
    </w:p>
    <w:p w:rsidR="005E640F" w:rsidRDefault="005E640F" w:rsidP="00C208AA">
      <w:pPr>
        <w:pStyle w:val="ListParagraph"/>
        <w:numPr>
          <w:ilvl w:val="0"/>
          <w:numId w:val="57"/>
        </w:numPr>
        <w:jc w:val="both"/>
      </w:pPr>
      <w:r>
        <w:t>If they have specific communication needs, provide support and information in a way that is most appropriate to them;</w:t>
      </w:r>
    </w:p>
    <w:p w:rsidR="005E640F" w:rsidRDefault="005E640F" w:rsidP="00C208AA">
      <w:pPr>
        <w:pStyle w:val="ListParagraph"/>
        <w:numPr>
          <w:ilvl w:val="0"/>
          <w:numId w:val="57"/>
        </w:numPr>
        <w:jc w:val="both"/>
      </w:pPr>
      <w:r>
        <w:t>Do not be judgemental;</w:t>
      </w:r>
    </w:p>
    <w:p w:rsidR="005E640F" w:rsidRDefault="005E640F" w:rsidP="00C208AA">
      <w:pPr>
        <w:pStyle w:val="ListParagraph"/>
        <w:numPr>
          <w:ilvl w:val="0"/>
          <w:numId w:val="57"/>
        </w:numPr>
        <w:jc w:val="both"/>
      </w:pPr>
      <w:r>
        <w:t>Do not jump to conclusions;</w:t>
      </w:r>
    </w:p>
    <w:p w:rsidR="005E640F" w:rsidRDefault="005E640F" w:rsidP="00C208AA">
      <w:pPr>
        <w:pStyle w:val="ListParagraph"/>
        <w:numPr>
          <w:ilvl w:val="0"/>
          <w:numId w:val="57"/>
        </w:numPr>
        <w:jc w:val="both"/>
      </w:pPr>
      <w:r>
        <w:t>Record in writing all the details that you are aware of and what was said, using the person’s own words, as soon as possible.</w:t>
      </w:r>
    </w:p>
    <w:p w:rsidR="005E640F" w:rsidRDefault="005E640F" w:rsidP="00B65618">
      <w:pPr>
        <w:jc w:val="both"/>
      </w:pPr>
      <w:r>
        <w:t>In your record you should include:</w:t>
      </w:r>
    </w:p>
    <w:p w:rsidR="005E640F" w:rsidRDefault="005E640F" w:rsidP="00C208AA">
      <w:pPr>
        <w:pStyle w:val="ListParagraph"/>
        <w:numPr>
          <w:ilvl w:val="0"/>
          <w:numId w:val="58"/>
        </w:numPr>
        <w:jc w:val="both"/>
      </w:pPr>
      <w:r>
        <w:t>The date and time;</w:t>
      </w:r>
    </w:p>
    <w:p w:rsidR="005E640F" w:rsidRDefault="005E640F" w:rsidP="00C208AA">
      <w:pPr>
        <w:pStyle w:val="ListParagraph"/>
        <w:numPr>
          <w:ilvl w:val="0"/>
          <w:numId w:val="58"/>
        </w:numPr>
        <w:jc w:val="both"/>
      </w:pPr>
      <w:r>
        <w:t>The person’s name, address and date of birth;</w:t>
      </w:r>
    </w:p>
    <w:p w:rsidR="005E640F" w:rsidRDefault="005E640F" w:rsidP="00C208AA">
      <w:pPr>
        <w:pStyle w:val="ListParagraph"/>
        <w:numPr>
          <w:ilvl w:val="0"/>
          <w:numId w:val="58"/>
        </w:numPr>
        <w:jc w:val="both"/>
      </w:pPr>
      <w:r>
        <w:t>The nature of the allegation;</w:t>
      </w:r>
    </w:p>
    <w:p w:rsidR="005E640F" w:rsidRDefault="005E640F" w:rsidP="00C208AA">
      <w:pPr>
        <w:pStyle w:val="ListParagraph"/>
        <w:numPr>
          <w:ilvl w:val="0"/>
          <w:numId w:val="58"/>
        </w:numPr>
        <w:jc w:val="both"/>
      </w:pPr>
      <w:r>
        <w:t>A description of any visible injuries;</w:t>
      </w:r>
    </w:p>
    <w:p w:rsidR="005E640F" w:rsidRDefault="005E640F" w:rsidP="00C208AA">
      <w:pPr>
        <w:pStyle w:val="ListParagraph"/>
        <w:numPr>
          <w:ilvl w:val="0"/>
          <w:numId w:val="58"/>
        </w:numPr>
        <w:jc w:val="both"/>
      </w:pPr>
      <w:r>
        <w:t>Your observations, for example a description of the person’s behaviour and physical and emotional state;</w:t>
      </w:r>
    </w:p>
    <w:p w:rsidR="005E640F" w:rsidRDefault="005E640F" w:rsidP="00C208AA">
      <w:pPr>
        <w:pStyle w:val="ListParagraph"/>
        <w:numPr>
          <w:ilvl w:val="0"/>
          <w:numId w:val="58"/>
        </w:numPr>
        <w:jc w:val="both"/>
      </w:pPr>
      <w:r>
        <w:t>Exactly what the person said and what you said. Record the person’s account of what has happened as soon as possible;</w:t>
      </w:r>
    </w:p>
    <w:p w:rsidR="005E640F" w:rsidRDefault="005E640F" w:rsidP="00C208AA">
      <w:pPr>
        <w:pStyle w:val="ListParagraph"/>
        <w:numPr>
          <w:ilvl w:val="0"/>
          <w:numId w:val="58"/>
        </w:numPr>
        <w:jc w:val="both"/>
      </w:pPr>
      <w:r>
        <w:t>Any action you took as a result of your concerns, e.g. who you spoke to and resulting actions. Include names, addresses and telephone numbers;</w:t>
      </w:r>
    </w:p>
    <w:p w:rsidR="005E640F" w:rsidRDefault="005E640F" w:rsidP="00C208AA">
      <w:pPr>
        <w:pStyle w:val="ListParagraph"/>
        <w:numPr>
          <w:ilvl w:val="0"/>
          <w:numId w:val="58"/>
        </w:numPr>
        <w:jc w:val="both"/>
      </w:pPr>
      <w:r>
        <w:t>Sign and date what you have recorded (signature not required with electronic form);</w:t>
      </w:r>
    </w:p>
    <w:p w:rsidR="005E640F" w:rsidRDefault="00584C82" w:rsidP="00C208AA">
      <w:pPr>
        <w:pStyle w:val="ListParagraph"/>
        <w:numPr>
          <w:ilvl w:val="0"/>
          <w:numId w:val="58"/>
        </w:numPr>
        <w:jc w:val="both"/>
      </w:pPr>
      <w:r>
        <w:t>Store the information in accordance with relevant procedures, e.g. GDPR;</w:t>
      </w:r>
    </w:p>
    <w:p w:rsidR="00672CAD" w:rsidRDefault="00584C82" w:rsidP="00C208AA">
      <w:pPr>
        <w:pStyle w:val="ListParagraph"/>
        <w:numPr>
          <w:ilvl w:val="0"/>
          <w:numId w:val="58"/>
        </w:numPr>
        <w:jc w:val="both"/>
      </w:pPr>
      <w:r>
        <w:t>Report to relevant person – follow the Council’s reporting procedures or, in an emergency, contact Adult Social Care and/or the Police.</w:t>
      </w:r>
    </w:p>
    <w:p w:rsidR="00584C82" w:rsidRDefault="00584C82" w:rsidP="00B65618">
      <w:pPr>
        <w:pStyle w:val="ListParagraph"/>
      </w:pPr>
    </w:p>
    <w:p w:rsidR="00672CAD" w:rsidRPr="00BF199E" w:rsidRDefault="00672CAD" w:rsidP="00BF199E">
      <w:pPr>
        <w:shd w:val="clear" w:color="auto" w:fill="000000" w:themeFill="text1"/>
        <w:rPr>
          <w:b/>
        </w:rPr>
      </w:pPr>
      <w:r w:rsidRPr="00BF199E">
        <w:rPr>
          <w:b/>
        </w:rPr>
        <w:t>Responding to Allegations or Concerns against a Member of Staff, Elected Member, Volunteer or any other Person</w:t>
      </w:r>
    </w:p>
    <w:p w:rsidR="00BF199E" w:rsidRDefault="00584C82" w:rsidP="00C208AA">
      <w:pPr>
        <w:pStyle w:val="ListParagraph"/>
        <w:numPr>
          <w:ilvl w:val="0"/>
          <w:numId w:val="59"/>
        </w:numPr>
        <w:jc w:val="both"/>
      </w:pPr>
      <w:r>
        <w:t>Take the allegation or concern seriously</w:t>
      </w:r>
    </w:p>
    <w:p w:rsidR="00584C82" w:rsidRDefault="00584C82" w:rsidP="00C208AA">
      <w:pPr>
        <w:pStyle w:val="ListParagraph"/>
        <w:numPr>
          <w:ilvl w:val="0"/>
          <w:numId w:val="59"/>
        </w:numPr>
        <w:jc w:val="both"/>
      </w:pPr>
      <w:r>
        <w:t>Consider any allegation or concern to be potentially dangerous to the person</w:t>
      </w:r>
    </w:p>
    <w:p w:rsidR="00584C82" w:rsidRDefault="00584C82" w:rsidP="00C208AA">
      <w:pPr>
        <w:pStyle w:val="ListParagraph"/>
        <w:numPr>
          <w:ilvl w:val="0"/>
          <w:numId w:val="59"/>
        </w:numPr>
        <w:jc w:val="both"/>
      </w:pPr>
      <w:r>
        <w:t>Record in writing all the details that you aware of as soon as possible</w:t>
      </w:r>
    </w:p>
    <w:p w:rsidR="000067F5" w:rsidRDefault="000067F5" w:rsidP="00B65618">
      <w:pPr>
        <w:jc w:val="both"/>
      </w:pPr>
      <w:r>
        <w:t>If an allegation of abuse is made against a member of staff, elected member or volunteer, the</w:t>
      </w:r>
      <w:r w:rsidR="00270B28">
        <w:t xml:space="preserve"> Designated</w:t>
      </w:r>
      <w:r>
        <w:t xml:space="preserve"> Safeguarding Officer must be informed immediately. They will inform the Chief Executive</w:t>
      </w:r>
      <w:r w:rsidR="00E222E0">
        <w:t xml:space="preserve"> (providing that the allegation is not against them)</w:t>
      </w:r>
      <w:r>
        <w:t xml:space="preserve"> and Local Authority Designated Officer for Allegations (LADO). Consideration will be given to suspending the member of staff or moving them to alternative duties not involving contact with adults at risk, in accordance with the Council’s Disciplinary Policy and Procedure. If the Safeguarding Officer is the subject of the suspicion/allegation, the report must be made directly to the Chief Executive.</w:t>
      </w:r>
    </w:p>
    <w:p w:rsidR="000067F5" w:rsidRDefault="000067F5" w:rsidP="00B65618">
      <w:pPr>
        <w:jc w:val="both"/>
      </w:pPr>
      <w:r>
        <w:t>If the complaint is against someone other than a member of staff, elected member, volunteer, contractor or consultant i.e. parent, carer, other service user, etc., then a Safeguarding Officer must be informed in line with the Council’s reporting procedures.</w:t>
      </w:r>
    </w:p>
    <w:p w:rsidR="00672CAD" w:rsidRPr="00BF199E" w:rsidRDefault="00672CAD" w:rsidP="00BF199E">
      <w:pPr>
        <w:shd w:val="clear" w:color="auto" w:fill="000000" w:themeFill="text1"/>
        <w:rPr>
          <w:b/>
        </w:rPr>
      </w:pPr>
      <w:r w:rsidRPr="00BF199E">
        <w:rPr>
          <w:b/>
        </w:rPr>
        <w:t>Reporting Concerns</w:t>
      </w:r>
    </w:p>
    <w:p w:rsidR="00672CAD" w:rsidRDefault="000067F5">
      <w:pPr>
        <w:jc w:val="both"/>
      </w:pPr>
      <w:r>
        <w:t>Anybody subject to this policy may witness or be informed of an issue that they feel should be referred to Adult Social Care.</w:t>
      </w:r>
    </w:p>
    <w:p w:rsidR="000067F5" w:rsidRDefault="000067F5" w:rsidP="00027272">
      <w:pPr>
        <w:pStyle w:val="NoSpacing"/>
        <w:jc w:val="both"/>
      </w:pPr>
      <w:r>
        <w:t>The first priority must always be to ensure the safety and wellbeing of the adult. The adult should experience the safeguarding process</w:t>
      </w:r>
      <w:r w:rsidR="00CA7449">
        <w:t xml:space="preserve"> as empowering and supportive. Practitioners should, wherever practicable, seek the consent of the adult before taking action. However, there may be circumstances when consent cannot be obtained because the adult lacks capacity to give it, but it is in their best interests to undertake an enquiry. Whether or not the adult has capacity to consent, action may need to be taken if:</w:t>
      </w:r>
    </w:p>
    <w:p w:rsidR="002643AC" w:rsidRDefault="002643AC" w:rsidP="002643AC">
      <w:pPr>
        <w:pStyle w:val="NoSpacing"/>
      </w:pPr>
    </w:p>
    <w:p w:rsidR="00CA7449" w:rsidRDefault="00B65618" w:rsidP="00C208AA">
      <w:pPr>
        <w:pStyle w:val="NoSpacing"/>
        <w:numPr>
          <w:ilvl w:val="0"/>
          <w:numId w:val="60"/>
        </w:numPr>
      </w:pPr>
      <w:r>
        <w:t>Others are or will be put at risk if nothing is done;</w:t>
      </w:r>
    </w:p>
    <w:p w:rsidR="00672CAD" w:rsidRPr="002643AC" w:rsidRDefault="00B65618" w:rsidP="00027272">
      <w:pPr>
        <w:pStyle w:val="NoSpacing"/>
        <w:numPr>
          <w:ilvl w:val="0"/>
          <w:numId w:val="60"/>
        </w:numPr>
      </w:pPr>
      <w:r>
        <w:t>It is in the public interest to take action because a criminal offence has occurred.</w:t>
      </w:r>
      <w:r w:rsidR="002643AC">
        <w:rPr>
          <w:noProof/>
          <w:lang w:eastAsia="en-GB"/>
        </w:rPr>
        <mc:AlternateContent>
          <mc:Choice Requires="wps">
            <w:drawing>
              <wp:anchor distT="45720" distB="45720" distL="114300" distR="114300" simplePos="0" relativeHeight="251691008" behindDoc="0" locked="0" layoutInCell="1" allowOverlap="1" wp14:anchorId="6C42D151" wp14:editId="5A650743">
                <wp:simplePos x="0" y="0"/>
                <wp:positionH relativeFrom="margin">
                  <wp:posOffset>0</wp:posOffset>
                </wp:positionH>
                <wp:positionV relativeFrom="paragraph">
                  <wp:posOffset>389614</wp:posOffset>
                </wp:positionV>
                <wp:extent cx="5708650" cy="1661795"/>
                <wp:effectExtent l="0" t="0" r="2540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61795"/>
                        </a:xfrm>
                        <a:prstGeom prst="rect">
                          <a:avLst/>
                        </a:prstGeom>
                        <a:solidFill>
                          <a:srgbClr val="FFFFFF"/>
                        </a:solidFill>
                        <a:ln w="9525">
                          <a:solidFill>
                            <a:srgbClr val="000000"/>
                          </a:solidFill>
                          <a:miter lim="800000"/>
                          <a:headEnd/>
                          <a:tailEnd/>
                        </a:ln>
                      </wps:spPr>
                      <wps:txbx>
                        <w:txbxContent>
                          <w:p w:rsidR="00054BB1" w:rsidRDefault="00054BB1" w:rsidP="009E69CD">
                            <w:pPr>
                              <w:shd w:val="clear" w:color="auto" w:fill="FFE599" w:themeFill="accent4" w:themeFillTint="66"/>
                              <w:jc w:val="both"/>
                            </w:pPr>
                            <w:r>
                              <w:t xml:space="preserve">If anyone to whom this policy applies thinks an adult is being abused, or that their safety is at risk, they should </w:t>
                            </w:r>
                            <w:r w:rsidRPr="00475CBC">
                              <w:t xml:space="preserve">report their concerns to a Safeguarding Officer using the Council’s internal </w:t>
                            </w:r>
                            <w:r w:rsidRPr="00475CBC">
                              <w:rPr>
                                <w:u w:val="single"/>
                              </w:rPr>
                              <w:t>reporting mechanism</w:t>
                            </w:r>
                            <w:r w:rsidRPr="00475CBC">
                              <w:t>.</w:t>
                            </w:r>
                          </w:p>
                          <w:p w:rsidR="00054BB1" w:rsidRDefault="00054BB1" w:rsidP="009E69CD">
                            <w:pPr>
                              <w:shd w:val="clear" w:color="auto" w:fill="FFE599" w:themeFill="accent4" w:themeFillTint="66"/>
                              <w:jc w:val="both"/>
                            </w:pPr>
                            <w:r>
                              <w:t>If you have a reasonable suspicion (e.g. reasons to suspect that an adult with care or support needs is experiencing or at risk from abuse or neglect) then you must gather as much information as possible. This will enable a Designated Safeguarding Officer to carry out an internal check of the Council’s previous dealings with them (known as ‘icrap’). A Safeguarding Officer will assist to pass the concerns on to Adult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D151" id="_x0000_s1034" type="#_x0000_t202" style="position:absolute;left:0;text-align:left;margin-left:0;margin-top:30.7pt;width:449.5pt;height:130.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">
                <v:textbox>
                  <w:txbxContent>
                    <w:p w:rsidR="00054BB1" w:rsidRDefault="00054BB1" w:rsidP="009E69CD">
                      <w:pPr>
                        <w:shd w:val="clear" w:color="auto" w:fill="FFE599" w:themeFill="accent4" w:themeFillTint="66"/>
                        <w:jc w:val="both"/>
                      </w:pPr>
                      <w:r>
                        <w:t xml:space="preserve">If anyone to whom this policy applies thinks an adult is being abused, or that their safety is at risk, they should </w:t>
                      </w:r>
                      <w:r w:rsidRPr="00475CBC">
                        <w:t xml:space="preserve">report their concerns to a Safeguarding Officer using the Council’s internal </w:t>
                      </w:r>
                      <w:r w:rsidRPr="00475CBC">
                        <w:rPr>
                          <w:u w:val="single"/>
                        </w:rPr>
                        <w:t>reporting mechanism</w:t>
                      </w:r>
                      <w:r w:rsidRPr="00475CBC">
                        <w:t>.</w:t>
                      </w:r>
                    </w:p>
                    <w:p w:rsidR="00054BB1" w:rsidRDefault="00054BB1" w:rsidP="009E69CD">
                      <w:pPr>
                        <w:shd w:val="clear" w:color="auto" w:fill="FFE599" w:themeFill="accent4" w:themeFillTint="66"/>
                        <w:jc w:val="both"/>
                      </w:pPr>
                      <w:r>
                        <w:t>If you have a reasonable suspicion (e.g. reasons to suspect that an adult with care or support needs is experiencing or at risk from abuse or neglect) then you must gather as much information as possible. This will enable a Designated Safeguarding Officer to carry out an internal check of the Council’s previous dealings with them (known as ‘icrap’). A Safeguarding Officer will assist to pass the concerns on to Adult Social Care.</w:t>
                      </w:r>
                    </w:p>
                  </w:txbxContent>
                </v:textbox>
                <w10:wrap type="square" anchorx="margin"/>
              </v:shape>
            </w:pict>
          </mc:Fallback>
        </mc:AlternateContent>
      </w:r>
    </w:p>
    <w:p w:rsidR="002643AC" w:rsidRDefault="002643AC" w:rsidP="00614275"/>
    <w:p w:rsidR="00A22294" w:rsidRDefault="00A22294" w:rsidP="00DC513A">
      <w:pPr>
        <w:jc w:val="both"/>
      </w:pPr>
      <w:r w:rsidRPr="00475CBC">
        <w:rPr>
          <w:b/>
          <w:u w:val="single"/>
        </w:rPr>
        <w:t xml:space="preserve">To report a concern, you can click on this logo anywhere in the policy or on the intranet. </w:t>
      </w:r>
      <w:r w:rsidRPr="00475CBC">
        <w:t xml:space="preserve">This will enable you to forward your concerns </w:t>
      </w:r>
      <w:r w:rsidR="00475CBC">
        <w:t xml:space="preserve">using an online reporting form which must then be sent to </w:t>
      </w:r>
      <w:hyperlink r:id="rId53" w:history="1">
        <w:r w:rsidR="00D649CC">
          <w:rPr>
            <w:rStyle w:val="Hyperlink"/>
          </w:rPr>
          <w:t>Safeguarding@lincoln.gov.uk</w:t>
        </w:r>
      </w:hyperlink>
      <w:r w:rsidR="007D03B3">
        <w:t xml:space="preserve"> </w:t>
      </w:r>
      <w:r w:rsidR="00D649CC">
        <w:t>or will be sent automatically using the corporate safeguarding referral e-form.</w:t>
      </w:r>
      <w:r w:rsidR="007D03B3">
        <w:t xml:space="preserve"> Once your concern has been received, the next steps and appropriate action will be decided.</w:t>
      </w:r>
    </w:p>
    <w:p w:rsidR="00A22294" w:rsidRDefault="00A22294" w:rsidP="00DC513A">
      <w:pPr>
        <w:jc w:val="center"/>
      </w:pPr>
      <w:r w:rsidRPr="00C365CD">
        <w:rPr>
          <w:rFonts w:ascii="Verdana" w:eastAsia="Times New Roman" w:hAnsi="Verdana" w:cs="Arial"/>
          <w:noProof/>
          <w:lang w:eastAsia="en-GB"/>
        </w:rPr>
        <w:drawing>
          <wp:inline distT="0" distB="0" distL="0" distR="0" wp14:anchorId="70D47DDD" wp14:editId="22ED7009">
            <wp:extent cx="1303782" cy="1236676"/>
            <wp:effectExtent l="0" t="0" r="0" b="1905"/>
            <wp:docPr id="21" name="Picture 21"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A22294" w:rsidRPr="009F6D5E" w:rsidRDefault="00A22294" w:rsidP="00DC513A">
      <w:pPr>
        <w:jc w:val="both"/>
      </w:pPr>
    </w:p>
    <w:p w:rsidR="00A22294" w:rsidRDefault="00A22294" w:rsidP="00DC513A">
      <w:pPr>
        <w:jc w:val="both"/>
      </w:pPr>
      <w:r>
        <w:t xml:space="preserve">Alternatively, and for staff without IT access, please </w:t>
      </w:r>
      <w:r w:rsidR="00475CBC">
        <w:t xml:space="preserve">speak to your line manager/supervisor to </w:t>
      </w:r>
      <w:r>
        <w:t>report a concern.</w:t>
      </w:r>
    </w:p>
    <w:p w:rsidR="00392800" w:rsidRDefault="00392800" w:rsidP="00DC513A">
      <w:pPr>
        <w:jc w:val="both"/>
      </w:pPr>
      <w:r>
        <w:t>If you think someone is being abused or you think their safety is at risk, then it is important to tell someone. If you are worried about an adult and think they may be a victim of neglect, abuse or cruelty, please call the CSC on 01522 782155 or out of hours 01522 782333.You do not need to know everything about the situation or what is happening. You may just be worried or feel that something is not right.</w:t>
      </w:r>
    </w:p>
    <w:p w:rsidR="00392800" w:rsidRDefault="00392800" w:rsidP="00DC513A">
      <w:pPr>
        <w:jc w:val="both"/>
      </w:pPr>
      <w:r>
        <w:t>If you believe a crime has been committed and there is an immediate risk of danger, you should telephone the Police on 999. If you believe a crime has been committed but there is no immediate danger, you should call 101 to report your concerns.</w:t>
      </w:r>
    </w:p>
    <w:p w:rsidR="00A22294" w:rsidRDefault="00A22294" w:rsidP="00DC513A">
      <w:pPr>
        <w:jc w:val="both"/>
        <w:rPr>
          <w:b/>
        </w:rPr>
      </w:pPr>
      <w:r>
        <w:t xml:space="preserve">Customer facing, front line services are most likely to come across safeguarding concerns in their day to day roles and should have an enhanced level of awareness. These staff groups/services will be more experienced in engaging with external agencies to report safeguarding concerns and should do so wherever possible (this should still be logged through the Council’s </w:t>
      </w:r>
      <w:r w:rsidRPr="00475CBC">
        <w:t>safeguarding tracker system</w:t>
      </w:r>
      <w:r>
        <w:t>).</w:t>
      </w:r>
    </w:p>
    <w:p w:rsidR="00A22294" w:rsidRDefault="00A22294" w:rsidP="00DC513A">
      <w:pPr>
        <w:jc w:val="both"/>
      </w:pPr>
      <w:r>
        <w:t>When an adult safeguarding referral is made, Lincolnshire County Council will apply the six objectives of the safeguarding enquiry to the discussions with colleagues and although the local authority is the lead agency for making enquiries, it may require others to undertake them.</w:t>
      </w:r>
    </w:p>
    <w:p w:rsidR="00A22294" w:rsidRDefault="00A22294" w:rsidP="00DC513A">
      <w:pPr>
        <w:jc w:val="both"/>
      </w:pPr>
      <w:r>
        <w:t>The specific circumstances will often determine who the right person to begin an enquiry is. Statutory guidance sets out that in many cases a professional who already knows the adult will be the best person; for example</w:t>
      </w:r>
      <w:r w:rsidR="008470FB">
        <w:t>, this could be a housing support worker or community safety officer.</w:t>
      </w:r>
    </w:p>
    <w:p w:rsidR="008470FB" w:rsidRDefault="00791002" w:rsidP="00DC513A">
      <w:pPr>
        <w:jc w:val="both"/>
      </w:pPr>
      <w:r w:rsidRPr="00791002">
        <w:rPr>
          <w:b/>
          <w:noProof/>
          <w:lang w:eastAsia="en-GB"/>
        </w:rPr>
        <mc:AlternateContent>
          <mc:Choice Requires="wps">
            <w:drawing>
              <wp:anchor distT="45720" distB="45720" distL="114300" distR="114300" simplePos="0" relativeHeight="251693056" behindDoc="0" locked="0" layoutInCell="1" allowOverlap="1" wp14:anchorId="09EFE0B7" wp14:editId="528C7EFB">
                <wp:simplePos x="0" y="0"/>
                <wp:positionH relativeFrom="margin">
                  <wp:posOffset>-33655</wp:posOffset>
                </wp:positionH>
                <wp:positionV relativeFrom="paragraph">
                  <wp:posOffset>1007745</wp:posOffset>
                </wp:positionV>
                <wp:extent cx="5716905" cy="2138680"/>
                <wp:effectExtent l="0" t="0" r="17145"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38680"/>
                        </a:xfrm>
                        <a:prstGeom prst="rect">
                          <a:avLst/>
                        </a:prstGeom>
                        <a:solidFill>
                          <a:srgbClr val="FFFFFF"/>
                        </a:solidFill>
                        <a:ln w="9525">
                          <a:solidFill>
                            <a:srgbClr val="000000"/>
                          </a:solidFill>
                          <a:miter lim="800000"/>
                          <a:headEnd/>
                          <a:tailEnd/>
                        </a:ln>
                      </wps:spPr>
                      <wps:txbx>
                        <w:txbxContent>
                          <w:p w:rsidR="00054BB1" w:rsidRDefault="00054BB1" w:rsidP="009E69CD">
                            <w:pPr>
                              <w:shd w:val="clear" w:color="auto" w:fill="FFE599" w:themeFill="accent4" w:themeFillTint="66"/>
                              <w:jc w:val="both"/>
                              <w:rPr>
                                <w:b/>
                              </w:rPr>
                            </w:pPr>
                            <w:r>
                              <w:rPr>
                                <w:b/>
                              </w:rPr>
                              <w:t>REMEMBER: It is not your job to judge or to investigate, but to inform and share your concerns.</w:t>
                            </w:r>
                          </w:p>
                          <w:p w:rsidR="00054BB1" w:rsidRDefault="00054BB1" w:rsidP="009E69CD">
                            <w:pPr>
                              <w:shd w:val="clear" w:color="auto" w:fill="FFE599" w:themeFill="accent4" w:themeFillTint="66"/>
                              <w:jc w:val="both"/>
                            </w:pPr>
                            <w:r>
                              <w:rPr>
                                <w:b/>
                              </w:rPr>
                              <w:t xml:space="preserve">IMPORTANT: </w:t>
                            </w:r>
                            <w:r>
                              <w:t xml:space="preserve">Officers should be aware that in the case of professional referrals relating to an adult at risk, the assumption of the Safeguarding Adults Team at Lincolnshire County Council is that the adult at risk may be told where the referral has come from. Any referral made by an officer of City of Lincoln Council is regarded as a professional referral </w:t>
                            </w:r>
                            <w:r w:rsidRPr="009E69CD">
                              <w:t>but can be made in the name of the Designated Safeguarding Officer.</w:t>
                            </w:r>
                          </w:p>
                          <w:p w:rsidR="00054BB1" w:rsidRPr="00791002" w:rsidRDefault="00054BB1" w:rsidP="009E69CD">
                            <w:pPr>
                              <w:shd w:val="clear" w:color="auto" w:fill="FFE599" w:themeFill="accent4" w:themeFillTint="66"/>
                              <w:jc w:val="both"/>
                              <w:rPr>
                                <w:b/>
                              </w:rPr>
                            </w:pPr>
                            <w:r>
                              <w:rPr>
                                <w:b/>
                              </w:rPr>
                              <w:t xml:space="preserve">You must be aware that if there is a need by Adult Social Care or the Lincolnshire Safeguarding Adults Board to open an Adult Protection Plan or Serious Case Review you may be called in to give evidence. In these instances, you will be supported by the Lead </w:t>
                            </w:r>
                            <w:r w:rsidRPr="009E69CD">
                              <w:rPr>
                                <w:b/>
                              </w:rPr>
                              <w:t>Safeguarding Officer</w:t>
                            </w:r>
                            <w:r>
                              <w:rPr>
                                <w:b/>
                              </w:rPr>
                              <w:t xml:space="preserve"> or Deputy Safeguarding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FE0B7" id="_x0000_s1035" type="#_x0000_t202" style="position:absolute;left:0;text-align:left;margin-left:-2.65pt;margin-top:79.35pt;width:450.15pt;height:168.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kHKQIAAE0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">
                <v:textbox>
                  <w:txbxContent>
                    <w:p w:rsidR="00054BB1" w:rsidRDefault="00054BB1" w:rsidP="009E69CD">
                      <w:pPr>
                        <w:shd w:val="clear" w:color="auto" w:fill="FFE599" w:themeFill="accent4" w:themeFillTint="66"/>
                        <w:jc w:val="both"/>
                        <w:rPr>
                          <w:b/>
                        </w:rPr>
                      </w:pPr>
                      <w:r>
                        <w:rPr>
                          <w:b/>
                        </w:rPr>
                        <w:t>REMEMBER: It is not your job to judge or to investigate, but to inform and share your concerns.</w:t>
                      </w:r>
                    </w:p>
                    <w:p w:rsidR="00054BB1" w:rsidRDefault="00054BB1" w:rsidP="009E69CD">
                      <w:pPr>
                        <w:shd w:val="clear" w:color="auto" w:fill="FFE599" w:themeFill="accent4" w:themeFillTint="66"/>
                        <w:jc w:val="both"/>
                      </w:pPr>
                      <w:r>
                        <w:rPr>
                          <w:b/>
                        </w:rPr>
                        <w:t xml:space="preserve">IMPORTANT: </w:t>
                      </w:r>
                      <w:r>
                        <w:t xml:space="preserve">Officers should be aware that in the case of professional referrals relating to an adult at risk, the assumption of the Safeguarding Adults Team at Lincolnshire County Council is that the adult at risk may be told where the referral has come from. Any referral made by an officer of City of Lincoln Council is regarded as a professional referral </w:t>
                      </w:r>
                      <w:r w:rsidRPr="009E69CD">
                        <w:t>but can be made in the name of the Designated Safeguarding Officer.</w:t>
                      </w:r>
                    </w:p>
                    <w:p w:rsidR="00054BB1" w:rsidRPr="00791002" w:rsidRDefault="00054BB1" w:rsidP="009E69CD">
                      <w:pPr>
                        <w:shd w:val="clear" w:color="auto" w:fill="FFE599" w:themeFill="accent4" w:themeFillTint="66"/>
                        <w:jc w:val="both"/>
                        <w:rPr>
                          <w:b/>
                        </w:rPr>
                      </w:pPr>
                      <w:r>
                        <w:rPr>
                          <w:b/>
                        </w:rPr>
                        <w:t xml:space="preserve">You must be aware that if there is a need by Adult Social Care or the Lincolnshire Safeguarding Adults Board to open an Adult Protection Plan or Serious Case Review you may be called in to give evidence. In these instances, you will be supported by the Lead </w:t>
                      </w:r>
                      <w:r w:rsidRPr="009E69CD">
                        <w:rPr>
                          <w:b/>
                        </w:rPr>
                        <w:t>Safeguarding Officer</w:t>
                      </w:r>
                      <w:r>
                        <w:rPr>
                          <w:b/>
                        </w:rPr>
                        <w:t xml:space="preserve"> or Deputy Safeguarding Officer.</w:t>
                      </w:r>
                    </w:p>
                  </w:txbxContent>
                </v:textbox>
                <w10:wrap type="square" anchorx="margin"/>
              </v:shape>
            </w:pict>
          </mc:Fallback>
        </mc:AlternateContent>
      </w:r>
      <w:r w:rsidR="008470FB">
        <w:t xml:space="preserve">It is possible that the Council will have allegations referred to them by third parties. For example, neighbours may contact staff to advise that they suspect that the welfare of an adult at risk is suffering. Under these circumstances staff should </w:t>
      </w:r>
      <w:r w:rsidR="00727BD3">
        <w:t>encourage those reporting such concerns to contact the police or the CSE for adults accordingly.</w:t>
      </w:r>
    </w:p>
    <w:p w:rsidR="002643AC" w:rsidRPr="00791002" w:rsidRDefault="00791002" w:rsidP="00791002">
      <w:pPr>
        <w:shd w:val="clear" w:color="auto" w:fill="000000" w:themeFill="text1"/>
        <w:rPr>
          <w:b/>
        </w:rPr>
      </w:pPr>
      <w:r w:rsidRPr="00791002">
        <w:rPr>
          <w:b/>
        </w:rPr>
        <w:t>Record Keeping</w:t>
      </w:r>
    </w:p>
    <w:p w:rsidR="00791002" w:rsidRDefault="00791002" w:rsidP="00614275">
      <w:r>
        <w:t>Good record keeping is essential. Whenever a complaint or allegation is made, all agencies should keep clear and accurate records with all relevant records put into a file to record all action taken. Always and as soon as possible, make a factual record of everything that happened</w:t>
      </w:r>
      <w:r w:rsidR="00FF0485">
        <w:t>, was said and was seen, including:</w:t>
      </w:r>
    </w:p>
    <w:p w:rsidR="00FF0485" w:rsidRDefault="00FF0485" w:rsidP="00C208AA">
      <w:pPr>
        <w:pStyle w:val="ListParagraph"/>
        <w:numPr>
          <w:ilvl w:val="0"/>
          <w:numId w:val="61"/>
        </w:numPr>
      </w:pPr>
      <w:r>
        <w:t>The date and time and the person’s name, address and date of birth;</w:t>
      </w:r>
    </w:p>
    <w:p w:rsidR="00FF0485" w:rsidRDefault="00FF0485" w:rsidP="00C208AA">
      <w:pPr>
        <w:pStyle w:val="ListParagraph"/>
        <w:numPr>
          <w:ilvl w:val="0"/>
          <w:numId w:val="61"/>
        </w:numPr>
      </w:pPr>
      <w:r>
        <w:t>The nature of the allegation or incident and, if possible, the name, address, date of birth, employer of the person alleged to have caused the harm;</w:t>
      </w:r>
    </w:p>
    <w:p w:rsidR="00FF0485" w:rsidRDefault="00FF0485" w:rsidP="00C208AA">
      <w:pPr>
        <w:pStyle w:val="ListParagraph"/>
        <w:numPr>
          <w:ilvl w:val="0"/>
          <w:numId w:val="61"/>
        </w:numPr>
      </w:pPr>
      <w:r>
        <w:t>Factual observations e.g. any visible injuries, the person’s behaviour, physical/emotional state etc.;</w:t>
      </w:r>
    </w:p>
    <w:p w:rsidR="00FF0485" w:rsidRDefault="00FF0485" w:rsidP="00C208AA">
      <w:pPr>
        <w:pStyle w:val="ListParagraph"/>
        <w:numPr>
          <w:ilvl w:val="0"/>
          <w:numId w:val="61"/>
        </w:numPr>
      </w:pPr>
      <w:r>
        <w:t>Exactly what they said, using their own words, and exactly what you said;</w:t>
      </w:r>
    </w:p>
    <w:p w:rsidR="00FF0485" w:rsidRDefault="00FF0485" w:rsidP="00C208AA">
      <w:pPr>
        <w:pStyle w:val="ListParagraph"/>
        <w:numPr>
          <w:ilvl w:val="0"/>
          <w:numId w:val="61"/>
        </w:numPr>
      </w:pPr>
      <w:r>
        <w:t>Their consent to share the information;</w:t>
      </w:r>
    </w:p>
    <w:p w:rsidR="00FF0485" w:rsidRDefault="00FF0485" w:rsidP="00C208AA">
      <w:pPr>
        <w:pStyle w:val="ListParagraph"/>
        <w:numPr>
          <w:ilvl w:val="0"/>
          <w:numId w:val="61"/>
        </w:numPr>
      </w:pPr>
      <w:r>
        <w:t>All actions you took e.g. who you spoke to and all resulting actions so far. Included names, addresses and telephone numbers wherever possible;</w:t>
      </w:r>
    </w:p>
    <w:p w:rsidR="00FF0485" w:rsidRDefault="00FF0485" w:rsidP="00C208AA">
      <w:pPr>
        <w:pStyle w:val="ListParagraph"/>
        <w:numPr>
          <w:ilvl w:val="0"/>
          <w:numId w:val="61"/>
        </w:numPr>
      </w:pPr>
      <w:r>
        <w:t>Sign and date your record and store the information securely.</w:t>
      </w:r>
    </w:p>
    <w:p w:rsidR="00791002" w:rsidRDefault="00FF0485" w:rsidP="00614275">
      <w:r>
        <w:t xml:space="preserve">Where there is a file for the individual, the record should be stored </w:t>
      </w:r>
      <w:r w:rsidR="00C034AB">
        <w:t>in</w:t>
      </w:r>
      <w:r>
        <w:t xml:space="preserve"> their file.</w:t>
      </w:r>
    </w:p>
    <w:p w:rsidR="00672CAD" w:rsidRPr="00BF199E" w:rsidRDefault="00672CAD" w:rsidP="00BF199E">
      <w:pPr>
        <w:shd w:val="clear" w:color="auto" w:fill="000000" w:themeFill="text1"/>
        <w:rPr>
          <w:b/>
        </w:rPr>
      </w:pPr>
      <w:r w:rsidRPr="00BF199E">
        <w:rPr>
          <w:b/>
        </w:rPr>
        <w:t>Reporting to the Police</w:t>
      </w:r>
    </w:p>
    <w:p w:rsidR="00672CAD" w:rsidRDefault="00FF0485" w:rsidP="00F56A19">
      <w:pPr>
        <w:jc w:val="both"/>
      </w:pPr>
      <w:r>
        <w:t>The police take any crime against an adult at risk seriously, and will investigate it thoroughly, professionally and compassionately. The police work very closely with partner agencies to ensure effective information sharing, risk assessment and decision-making takes place every time an incident of abuse is reported.</w:t>
      </w:r>
    </w:p>
    <w:p w:rsidR="00791002" w:rsidRDefault="00FF0485" w:rsidP="00F56A19">
      <w:pPr>
        <w:jc w:val="both"/>
      </w:pPr>
      <w:r>
        <w:t>There are now special measures that can be put into place to help vulnerable people through the court process. These measures have allowed many people who may once have been denied access to the criminal justice system the opportunity to give their evidence in court. The police will discuss these special measures with victims at the earliest stage possible in the investigation.</w:t>
      </w:r>
    </w:p>
    <w:p w:rsidR="00672CAD" w:rsidRPr="00BF199E" w:rsidRDefault="00672CAD" w:rsidP="00F56A19">
      <w:pPr>
        <w:shd w:val="clear" w:color="auto" w:fill="000000" w:themeFill="text1"/>
        <w:rPr>
          <w:b/>
        </w:rPr>
      </w:pPr>
      <w:r w:rsidRPr="00BF199E">
        <w:rPr>
          <w:b/>
          <w:shd w:val="clear" w:color="auto" w:fill="000000" w:themeFill="text1"/>
        </w:rPr>
        <w:t>Acting to Protect the Adult at Risk and deal with immediate needs</w:t>
      </w:r>
    </w:p>
    <w:p w:rsidR="00672CAD" w:rsidRDefault="000516DC" w:rsidP="00F56A19">
      <w:pPr>
        <w:jc w:val="both"/>
        <w:rPr>
          <w:b/>
        </w:rPr>
      </w:pPr>
      <w:r>
        <w:rPr>
          <w:b/>
        </w:rPr>
        <w:t>In an emergency, or if there is an immediate concern for the person’s safety or wellbeing:</w:t>
      </w:r>
    </w:p>
    <w:p w:rsidR="000516DC" w:rsidRPr="000516DC" w:rsidRDefault="000516DC" w:rsidP="00F56A19">
      <w:pPr>
        <w:pStyle w:val="ListParagraph"/>
        <w:numPr>
          <w:ilvl w:val="0"/>
          <w:numId w:val="62"/>
        </w:numPr>
        <w:jc w:val="both"/>
        <w:rPr>
          <w:b/>
        </w:rPr>
      </w:pPr>
      <w:r>
        <w:rPr>
          <w:b/>
        </w:rPr>
        <w:t>Call 999</w:t>
      </w:r>
      <w:r>
        <w:t xml:space="preserve"> for an ambulance if they are injured and/or for the police if you suspect a crime has been committed;</w:t>
      </w:r>
    </w:p>
    <w:p w:rsidR="000516DC" w:rsidRDefault="000516DC" w:rsidP="00F56A19">
      <w:pPr>
        <w:pStyle w:val="ListParagraph"/>
        <w:numPr>
          <w:ilvl w:val="0"/>
          <w:numId w:val="62"/>
        </w:numPr>
        <w:jc w:val="both"/>
      </w:pPr>
      <w:r w:rsidRPr="000516DC">
        <w:t>Inform the appropriate LCC Customer Service Centre (CSC)</w:t>
      </w:r>
      <w:r>
        <w:t>;</w:t>
      </w:r>
    </w:p>
    <w:p w:rsidR="000516DC" w:rsidRDefault="000516DC" w:rsidP="00F56A19">
      <w:pPr>
        <w:pStyle w:val="ListParagraph"/>
        <w:numPr>
          <w:ilvl w:val="0"/>
          <w:numId w:val="62"/>
        </w:numPr>
        <w:jc w:val="both"/>
      </w:pPr>
      <w:r>
        <w:t>Take steps to ensure they are not in immediate danger (without risk to yourself);</w:t>
      </w:r>
    </w:p>
    <w:p w:rsidR="000516DC" w:rsidRDefault="000516DC" w:rsidP="00F56A19">
      <w:pPr>
        <w:pStyle w:val="ListParagraph"/>
        <w:numPr>
          <w:ilvl w:val="0"/>
          <w:numId w:val="62"/>
        </w:numPr>
        <w:jc w:val="both"/>
      </w:pPr>
      <w:r>
        <w:t xml:space="preserve">Avoid disturbing evidence: </w:t>
      </w:r>
      <w:r w:rsidR="00C034AB">
        <w:t>try to</w:t>
      </w:r>
      <w:r>
        <w:t xml:space="preserve"> secure the scene e.g. lock the door;</w:t>
      </w:r>
    </w:p>
    <w:p w:rsidR="000516DC" w:rsidRDefault="000516DC" w:rsidP="00F56A19">
      <w:pPr>
        <w:pStyle w:val="ListParagraph"/>
        <w:numPr>
          <w:ilvl w:val="0"/>
          <w:numId w:val="62"/>
        </w:numPr>
        <w:jc w:val="both"/>
      </w:pPr>
      <w:r>
        <w:t>Consider the risk to any other adults or children;</w:t>
      </w:r>
    </w:p>
    <w:p w:rsidR="000516DC" w:rsidRDefault="000516DC" w:rsidP="00F56A19">
      <w:pPr>
        <w:pStyle w:val="ListParagraph"/>
        <w:numPr>
          <w:ilvl w:val="0"/>
          <w:numId w:val="62"/>
        </w:numPr>
        <w:jc w:val="both"/>
      </w:pPr>
      <w:r>
        <w:t>Support the person to contact the police themselves if a crime has been or may have been committed;</w:t>
      </w:r>
    </w:p>
    <w:p w:rsidR="000516DC" w:rsidRDefault="000516DC" w:rsidP="00F56A19">
      <w:pPr>
        <w:pStyle w:val="ListParagraph"/>
        <w:numPr>
          <w:ilvl w:val="0"/>
          <w:numId w:val="62"/>
        </w:numPr>
        <w:jc w:val="both"/>
      </w:pPr>
      <w:r>
        <w:t>Provide reassurance, whilst being clear that you need to report the issue.</w:t>
      </w:r>
    </w:p>
    <w:p w:rsidR="000516DC" w:rsidRDefault="000516DC" w:rsidP="00F56A19">
      <w:pPr>
        <w:jc w:val="both"/>
      </w:pPr>
      <w:r>
        <w:rPr>
          <w:b/>
        </w:rPr>
        <w:t xml:space="preserve">Also, </w:t>
      </w:r>
      <w:r>
        <w:t>as soon as possible after the emergency has been resolved:</w:t>
      </w:r>
    </w:p>
    <w:p w:rsidR="000516DC" w:rsidRDefault="000516DC" w:rsidP="00F56A19">
      <w:pPr>
        <w:pStyle w:val="ListParagraph"/>
        <w:numPr>
          <w:ilvl w:val="0"/>
          <w:numId w:val="63"/>
        </w:numPr>
        <w:jc w:val="both"/>
      </w:pPr>
      <w:r>
        <w:t xml:space="preserve">Record exactly what happened on the relevant </w:t>
      </w:r>
      <w:r w:rsidRPr="007D03B3">
        <w:t>safeguarding referral form</w:t>
      </w:r>
      <w:r>
        <w:t>;</w:t>
      </w:r>
    </w:p>
    <w:p w:rsidR="000516DC" w:rsidRDefault="000516DC" w:rsidP="00F56A19">
      <w:pPr>
        <w:pStyle w:val="ListParagraph"/>
        <w:numPr>
          <w:ilvl w:val="0"/>
          <w:numId w:val="63"/>
        </w:numPr>
        <w:jc w:val="both"/>
      </w:pPr>
      <w:r>
        <w:t xml:space="preserve">Notify the </w:t>
      </w:r>
      <w:r w:rsidR="00D649CC">
        <w:t>Lead</w:t>
      </w:r>
      <w:r>
        <w:t xml:space="preserve"> Safeguarding Officer or their deputy;</w:t>
      </w:r>
    </w:p>
    <w:p w:rsidR="000516DC" w:rsidRDefault="000516DC" w:rsidP="00F56A19">
      <w:pPr>
        <w:pStyle w:val="ListParagraph"/>
        <w:numPr>
          <w:ilvl w:val="0"/>
          <w:numId w:val="63"/>
        </w:numPr>
        <w:jc w:val="both"/>
      </w:pPr>
      <w:r>
        <w:t>Ensure that your record is signed, dated and securely stored.</w:t>
      </w:r>
    </w:p>
    <w:p w:rsidR="000516DC" w:rsidRDefault="000516DC" w:rsidP="00F56A19">
      <w:pPr>
        <w:jc w:val="both"/>
        <w:rPr>
          <w:b/>
        </w:rPr>
      </w:pPr>
      <w:r>
        <w:rPr>
          <w:b/>
        </w:rPr>
        <w:t xml:space="preserve">If a person is at risk of significant harm, or if they have made a disclosure or a direct or indirect allegation about a person or organisation outside </w:t>
      </w:r>
      <w:r w:rsidR="00D649CC">
        <w:rPr>
          <w:b/>
        </w:rPr>
        <w:t>COLC</w:t>
      </w:r>
      <w:r>
        <w:rPr>
          <w:b/>
        </w:rPr>
        <w:t>, including a relative, carer or employee of that organisation</w:t>
      </w:r>
      <w:r w:rsidR="007A1DE7">
        <w:rPr>
          <w:b/>
        </w:rPr>
        <w:t>:</w:t>
      </w:r>
    </w:p>
    <w:p w:rsidR="007A1DE7" w:rsidRPr="007A1DE7" w:rsidRDefault="007A1DE7" w:rsidP="00C208AA">
      <w:pPr>
        <w:pStyle w:val="ListParagraph"/>
        <w:numPr>
          <w:ilvl w:val="0"/>
          <w:numId w:val="64"/>
        </w:numPr>
        <w:jc w:val="both"/>
      </w:pPr>
      <w:r w:rsidRPr="007A1DE7">
        <w:t>Take the allegation or</w:t>
      </w:r>
      <w:r>
        <w:t xml:space="preserve"> concern seriously;</w:t>
      </w:r>
    </w:p>
    <w:p w:rsidR="007A1DE7" w:rsidRDefault="007A1DE7" w:rsidP="00C208AA">
      <w:pPr>
        <w:pStyle w:val="ListParagraph"/>
        <w:numPr>
          <w:ilvl w:val="0"/>
          <w:numId w:val="64"/>
        </w:numPr>
        <w:jc w:val="both"/>
      </w:pPr>
      <w:r w:rsidRPr="007A1DE7">
        <w:t>Speak to th</w:t>
      </w:r>
      <w:r>
        <w:t>em in a private and safe place;</w:t>
      </w:r>
    </w:p>
    <w:p w:rsidR="007A1DE7" w:rsidRPr="007A1DE7" w:rsidRDefault="007A1DE7" w:rsidP="00C208AA">
      <w:pPr>
        <w:pStyle w:val="ListParagraph"/>
        <w:numPr>
          <w:ilvl w:val="0"/>
          <w:numId w:val="64"/>
        </w:numPr>
        <w:jc w:val="both"/>
      </w:pPr>
      <w:r w:rsidRPr="007A1DE7">
        <w:t xml:space="preserve">Ensure that the person alleged to </w:t>
      </w:r>
      <w:r>
        <w:t>have caused harm is not present;</w:t>
      </w:r>
    </w:p>
    <w:p w:rsidR="007A1DE7" w:rsidRPr="007A1DE7" w:rsidRDefault="007A1DE7" w:rsidP="00C208AA">
      <w:pPr>
        <w:pStyle w:val="ListParagraph"/>
        <w:numPr>
          <w:ilvl w:val="0"/>
          <w:numId w:val="64"/>
        </w:numPr>
        <w:jc w:val="both"/>
      </w:pPr>
      <w:r w:rsidRPr="007A1DE7">
        <w:t xml:space="preserve">Make sure they are and feel </w:t>
      </w:r>
      <w:r>
        <w:t>safe and know what is happening;</w:t>
      </w:r>
    </w:p>
    <w:p w:rsidR="007A1DE7" w:rsidRPr="007A1DE7" w:rsidRDefault="007A1DE7" w:rsidP="00C208AA">
      <w:pPr>
        <w:pStyle w:val="ListParagraph"/>
        <w:numPr>
          <w:ilvl w:val="0"/>
          <w:numId w:val="64"/>
        </w:numPr>
        <w:jc w:val="both"/>
      </w:pPr>
      <w:r w:rsidRPr="007A1DE7">
        <w:t>Evaluate the risk the adult; do this on the same day as the conce</w:t>
      </w:r>
      <w:r>
        <w:t>rn is identified;</w:t>
      </w:r>
    </w:p>
    <w:p w:rsidR="007A1DE7" w:rsidRPr="007A1DE7" w:rsidRDefault="007A1DE7" w:rsidP="00C208AA">
      <w:pPr>
        <w:pStyle w:val="ListParagraph"/>
        <w:numPr>
          <w:ilvl w:val="0"/>
          <w:numId w:val="64"/>
        </w:numPr>
        <w:jc w:val="both"/>
      </w:pPr>
      <w:r w:rsidRPr="007A1DE7">
        <w:rPr>
          <w:b/>
        </w:rPr>
        <w:t>Ask for consent to share the information</w:t>
      </w:r>
      <w:r w:rsidRPr="007A1DE7">
        <w:t xml:space="preserve"> (although you may not need consent if there is significant h</w:t>
      </w:r>
      <w:r>
        <w:t>arm, it is still good practice);</w:t>
      </w:r>
    </w:p>
    <w:p w:rsidR="007A1DE7" w:rsidRPr="007A1DE7" w:rsidRDefault="007A1DE7" w:rsidP="00C208AA">
      <w:pPr>
        <w:pStyle w:val="ListParagraph"/>
        <w:numPr>
          <w:ilvl w:val="0"/>
          <w:numId w:val="64"/>
        </w:numPr>
        <w:jc w:val="both"/>
      </w:pPr>
      <w:r w:rsidRPr="007A1DE7">
        <w:t xml:space="preserve">Record the details on the </w:t>
      </w:r>
      <w:r>
        <w:t xml:space="preserve">relevant </w:t>
      </w:r>
      <w:r w:rsidRPr="007D03B3">
        <w:t>Safeguarding Referral Form</w:t>
      </w:r>
      <w:r w:rsidRPr="007A1DE7">
        <w:t>, using their own words</w:t>
      </w:r>
      <w:r>
        <w:t>;</w:t>
      </w:r>
    </w:p>
    <w:p w:rsidR="007A1DE7" w:rsidRPr="007A1DE7" w:rsidRDefault="007A1DE7" w:rsidP="00C208AA">
      <w:pPr>
        <w:pStyle w:val="ListParagraph"/>
        <w:numPr>
          <w:ilvl w:val="0"/>
          <w:numId w:val="64"/>
        </w:numPr>
        <w:jc w:val="both"/>
      </w:pPr>
      <w:r>
        <w:t>As soon as possible, contact LCC’s Customer Service Centre who will tell you what to do next. Write this down;</w:t>
      </w:r>
    </w:p>
    <w:p w:rsidR="007A1DE7" w:rsidRPr="007A1DE7" w:rsidRDefault="007A1DE7" w:rsidP="00C208AA">
      <w:pPr>
        <w:pStyle w:val="ListParagraph"/>
        <w:numPr>
          <w:ilvl w:val="0"/>
          <w:numId w:val="64"/>
        </w:numPr>
        <w:jc w:val="both"/>
      </w:pPr>
      <w:r w:rsidRPr="007A1DE7">
        <w:t xml:space="preserve">Notify the </w:t>
      </w:r>
      <w:r w:rsidR="00D649CC">
        <w:t>Lead</w:t>
      </w:r>
      <w:r w:rsidRPr="007A1DE7">
        <w:t xml:space="preserve"> Safeguarding Officer </w:t>
      </w:r>
      <w:r>
        <w:t>or their Deputy;</w:t>
      </w:r>
    </w:p>
    <w:p w:rsidR="007A1DE7" w:rsidRDefault="007A1DE7" w:rsidP="00C208AA">
      <w:pPr>
        <w:pStyle w:val="ListParagraph"/>
        <w:numPr>
          <w:ilvl w:val="0"/>
          <w:numId w:val="64"/>
        </w:numPr>
        <w:jc w:val="both"/>
      </w:pPr>
      <w:r w:rsidRPr="007A1DE7">
        <w:t>Ensure that your record is signed, dated and securely stored.</w:t>
      </w:r>
    </w:p>
    <w:p w:rsidR="007D03B3" w:rsidRDefault="007A1DE7" w:rsidP="007A1DE7">
      <w:pPr>
        <w:jc w:val="both"/>
        <w:rPr>
          <w:b/>
          <w:u w:val="single"/>
        </w:rPr>
      </w:pPr>
      <w:r>
        <w:t xml:space="preserve">If someone makes allegations against a member of staff, elected member, volunteer, key contractor, consultant or directly commissioned provider acting on behalf of the Council, regardless of your role or status or theirs, </w:t>
      </w:r>
      <w:r>
        <w:rPr>
          <w:b/>
          <w:u w:val="single"/>
        </w:rPr>
        <w:t>YOU MUST ALWAYS ACT!</w:t>
      </w:r>
    </w:p>
    <w:p w:rsidR="001E2CB8" w:rsidRPr="00BF199E" w:rsidRDefault="001E2CB8" w:rsidP="001E2CB8">
      <w:pPr>
        <w:shd w:val="clear" w:color="auto" w:fill="000000" w:themeFill="text1"/>
        <w:rPr>
          <w:b/>
        </w:rPr>
      </w:pPr>
      <w:r>
        <w:rPr>
          <w:b/>
        </w:rPr>
        <w:t>What to do if someone makes a threat of suicide.</w:t>
      </w:r>
    </w:p>
    <w:p w:rsidR="001E2CB8" w:rsidRPr="00DA6565" w:rsidRDefault="001E2CB8" w:rsidP="007A1DE7">
      <w:pPr>
        <w:jc w:val="both"/>
      </w:pPr>
      <w:r w:rsidRPr="00DA6565">
        <w:t>If someone indicates over the phone that they are going to take their own life, simply asking about their suicidal thoughts or feelings will not push someone into doing self-destructive. In fact, offering an opportunity to talk about those thoughts or feelings may reduce the risk that someone may act upon their suicidal feelings.</w:t>
      </w:r>
    </w:p>
    <w:p w:rsidR="001E2CB8" w:rsidRDefault="001E2CB8" w:rsidP="007A1DE7">
      <w:pPr>
        <w:jc w:val="both"/>
        <w:rPr>
          <w:b/>
        </w:rPr>
      </w:pPr>
      <w:r>
        <w:rPr>
          <w:b/>
        </w:rPr>
        <w:t>Start by asking questions.</w:t>
      </w:r>
    </w:p>
    <w:p w:rsidR="001E2CB8" w:rsidRDefault="001E2CB8" w:rsidP="007A1DE7">
      <w:pPr>
        <w:jc w:val="both"/>
      </w:pPr>
      <w:r>
        <w:t>The first step is to find out whether the person is in danger of acting on suicidal feelings. Be sens</w:t>
      </w:r>
      <w:r w:rsidR="00C516E6">
        <w:t xml:space="preserve">itive, but ask direct questions, check details, and give further information </w:t>
      </w:r>
      <w:r>
        <w:t>such as:</w:t>
      </w:r>
    </w:p>
    <w:p w:rsidR="001E2CB8" w:rsidRDefault="00C516E6" w:rsidP="00DA6565">
      <w:pPr>
        <w:pStyle w:val="ListParagraph"/>
        <w:numPr>
          <w:ilvl w:val="0"/>
          <w:numId w:val="78"/>
        </w:numPr>
        <w:jc w:val="both"/>
      </w:pPr>
      <w:r>
        <w:t>Check the details of what has been said (explaining again may get them to realise what they said and explain they do not mean it);</w:t>
      </w:r>
    </w:p>
    <w:p w:rsidR="00C516E6" w:rsidRDefault="00C516E6" w:rsidP="00DA6565">
      <w:pPr>
        <w:pStyle w:val="ListParagraph"/>
        <w:numPr>
          <w:ilvl w:val="0"/>
          <w:numId w:val="78"/>
        </w:numPr>
        <w:jc w:val="both"/>
      </w:pPr>
      <w:r>
        <w:t>Check their contact number and current location (in case you need to call them back or send someone to the address);</w:t>
      </w:r>
    </w:p>
    <w:p w:rsidR="00C516E6" w:rsidRDefault="00C516E6" w:rsidP="00DA6565">
      <w:pPr>
        <w:pStyle w:val="ListParagraph"/>
        <w:numPr>
          <w:ilvl w:val="0"/>
          <w:numId w:val="78"/>
        </w:numPr>
        <w:jc w:val="both"/>
      </w:pPr>
      <w:r>
        <w:t>Ask if they are thinking about committing suicide;</w:t>
      </w:r>
    </w:p>
    <w:p w:rsidR="00C516E6" w:rsidRDefault="00C516E6" w:rsidP="00DA6565">
      <w:pPr>
        <w:pStyle w:val="ListParagraph"/>
        <w:numPr>
          <w:ilvl w:val="0"/>
          <w:numId w:val="78"/>
        </w:numPr>
        <w:jc w:val="both"/>
      </w:pPr>
      <w:r>
        <w:t>Ask who is with them (either an adult for support or a child that may need safeguarding);</w:t>
      </w:r>
    </w:p>
    <w:p w:rsidR="00C516E6" w:rsidRDefault="00C516E6" w:rsidP="00DA6565">
      <w:pPr>
        <w:pStyle w:val="ListParagraph"/>
        <w:numPr>
          <w:ilvl w:val="0"/>
          <w:numId w:val="78"/>
        </w:numPr>
        <w:jc w:val="both"/>
      </w:pPr>
      <w:r>
        <w:t>Inform them of the Samaritans number 116123</w:t>
      </w:r>
    </w:p>
    <w:p w:rsidR="00C516E6" w:rsidRDefault="00C516E6" w:rsidP="00DA6565">
      <w:pPr>
        <w:pStyle w:val="ListParagraph"/>
        <w:numPr>
          <w:ilvl w:val="0"/>
          <w:numId w:val="78"/>
        </w:numPr>
        <w:jc w:val="both"/>
      </w:pPr>
      <w:r>
        <w:t>Inform them of the number for the Lincolnshire NHS 24 helpline 0303 123 4000</w:t>
      </w:r>
    </w:p>
    <w:p w:rsidR="00C516E6" w:rsidRDefault="00C516E6" w:rsidP="00DA6565">
      <w:pPr>
        <w:pStyle w:val="ListParagraph"/>
        <w:numPr>
          <w:ilvl w:val="0"/>
          <w:numId w:val="78"/>
        </w:numPr>
        <w:jc w:val="both"/>
      </w:pPr>
      <w:r>
        <w:t>Recommend they make an appointment with their GP;</w:t>
      </w:r>
    </w:p>
    <w:p w:rsidR="00C516E6" w:rsidRDefault="00C516E6" w:rsidP="00C516E6">
      <w:pPr>
        <w:jc w:val="both"/>
      </w:pPr>
      <w:r>
        <w:t>If the call gets cut off and you are unable to get back in touch and you have concerns that the person is going to take their life or hurt themselves or another person, please call 999 and request a safe and well check immediately.</w:t>
      </w:r>
    </w:p>
    <w:p w:rsidR="00210526" w:rsidRPr="009915B9" w:rsidRDefault="00210526" w:rsidP="00210526">
      <w:pPr>
        <w:jc w:val="both"/>
        <w:rPr>
          <w:b/>
        </w:rPr>
      </w:pPr>
      <w:r w:rsidRPr="002A58ED">
        <w:rPr>
          <w:b/>
        </w:rPr>
        <w:t xml:space="preserve">In all cases you should report the incident to the </w:t>
      </w:r>
      <w:r w:rsidR="00D649CC">
        <w:rPr>
          <w:b/>
        </w:rPr>
        <w:t>Lead</w:t>
      </w:r>
      <w:r w:rsidRPr="002A58ED">
        <w:rPr>
          <w:b/>
        </w:rPr>
        <w:t xml:space="preserve"> Safeguarding Officer accordingly.</w:t>
      </w:r>
    </w:p>
    <w:p w:rsidR="00C516E6" w:rsidRPr="00DA6565" w:rsidRDefault="00C516E6" w:rsidP="00C516E6">
      <w:pPr>
        <w:jc w:val="both"/>
      </w:pPr>
    </w:p>
    <w:p w:rsidR="007D03B3" w:rsidRPr="007A1DE7" w:rsidRDefault="007D03B3" w:rsidP="007A1DE7">
      <w:pPr>
        <w:jc w:val="both"/>
        <w:rPr>
          <w:b/>
          <w:u w:val="single"/>
        </w:rPr>
      </w:pPr>
    </w:p>
    <w:p w:rsidR="00672CAD" w:rsidRPr="00BF199E" w:rsidRDefault="00672CAD" w:rsidP="00BF199E">
      <w:pPr>
        <w:shd w:val="clear" w:color="auto" w:fill="000000" w:themeFill="text1"/>
        <w:rPr>
          <w:b/>
        </w:rPr>
      </w:pPr>
      <w:r w:rsidRPr="00BF199E">
        <w:rPr>
          <w:b/>
        </w:rPr>
        <w:t>What happens when you report Abuse or Neglect?</w:t>
      </w:r>
    </w:p>
    <w:p w:rsidR="00672CAD" w:rsidRDefault="007A1DE7" w:rsidP="00E0022B">
      <w:pPr>
        <w:jc w:val="both"/>
      </w:pPr>
      <w:r>
        <w:t xml:space="preserve">The Care Act (2014) requires Lincolnshire County Council (LCC) to undertake </w:t>
      </w:r>
      <w:r w:rsidRPr="007A1DE7">
        <w:rPr>
          <w:b/>
          <w:u w:val="single"/>
        </w:rPr>
        <w:t>enquiries</w:t>
      </w:r>
      <w:r>
        <w:rPr>
          <w:b/>
          <w:u w:val="single"/>
        </w:rPr>
        <w:t xml:space="preserve">, </w:t>
      </w:r>
      <w:r>
        <w:t xml:space="preserve">or to cause others (potentially including appropriate </w:t>
      </w:r>
      <w:r w:rsidR="006C1FF0">
        <w:t>City of Lincoln</w:t>
      </w:r>
      <w:r>
        <w:t xml:space="preserve"> Council staff) to do so, if they reasonably suspect an adult who meets the criteria is, or at risk of, being abused or neglected. The purpose of an enquiry is to decide whether LCC</w:t>
      </w:r>
      <w:r w:rsidR="00461193">
        <w:t xml:space="preserve"> or any other agency should do something to help and protect the adult. The adult should always be involved from the start of the enquiry unless that would increase the risk of abuse. If they have severe difficulty in being involved or if there is no one appropriate to support them, LCC must arrange for an independent advocate to represent them. The objectives of an enquiry into abuse or neglect are to:</w:t>
      </w:r>
    </w:p>
    <w:p w:rsidR="00461193" w:rsidRPr="00461193" w:rsidRDefault="00461193" w:rsidP="00C208AA">
      <w:pPr>
        <w:pStyle w:val="NoSpacing"/>
        <w:numPr>
          <w:ilvl w:val="0"/>
          <w:numId w:val="65"/>
        </w:numPr>
        <w:jc w:val="both"/>
      </w:pPr>
      <w:r w:rsidRPr="00461193">
        <w:t>establish the facts;</w:t>
      </w:r>
    </w:p>
    <w:p w:rsidR="00461193" w:rsidRPr="00461193" w:rsidRDefault="00461193" w:rsidP="00C208AA">
      <w:pPr>
        <w:pStyle w:val="NoSpacing"/>
        <w:numPr>
          <w:ilvl w:val="0"/>
          <w:numId w:val="65"/>
        </w:numPr>
        <w:jc w:val="both"/>
      </w:pPr>
      <w:r w:rsidRPr="00461193">
        <w:t>ascertain the adult’s views and wishes;</w:t>
      </w:r>
    </w:p>
    <w:p w:rsidR="00461193" w:rsidRPr="00461193" w:rsidRDefault="00461193" w:rsidP="00C208AA">
      <w:pPr>
        <w:pStyle w:val="NoSpacing"/>
        <w:numPr>
          <w:ilvl w:val="0"/>
          <w:numId w:val="65"/>
        </w:numPr>
        <w:jc w:val="both"/>
      </w:pPr>
      <w:r w:rsidRPr="00461193">
        <w:t>assess the need for protection, support, redress, and how this might be met;</w:t>
      </w:r>
    </w:p>
    <w:p w:rsidR="00461193" w:rsidRPr="00461193" w:rsidRDefault="00461193" w:rsidP="00C208AA">
      <w:pPr>
        <w:pStyle w:val="NoSpacing"/>
        <w:numPr>
          <w:ilvl w:val="0"/>
          <w:numId w:val="65"/>
        </w:numPr>
        <w:jc w:val="both"/>
      </w:pPr>
      <w:r w:rsidRPr="00461193">
        <w:t>protect the adult from the abuse and neglect, in line with their wishes;</w:t>
      </w:r>
    </w:p>
    <w:p w:rsidR="00131121" w:rsidRDefault="00461193" w:rsidP="00C208AA">
      <w:pPr>
        <w:pStyle w:val="NoSpacing"/>
        <w:numPr>
          <w:ilvl w:val="0"/>
          <w:numId w:val="65"/>
        </w:numPr>
        <w:jc w:val="both"/>
      </w:pPr>
      <w:r w:rsidRPr="00461193">
        <w:t>make decisions about further action against the person or organisation c</w:t>
      </w:r>
      <w:r w:rsidR="00131121">
        <w:t>ausing the abuse or neglect;</w:t>
      </w:r>
    </w:p>
    <w:p w:rsidR="00461193" w:rsidRDefault="00461193" w:rsidP="00C208AA">
      <w:pPr>
        <w:pStyle w:val="NoSpacing"/>
        <w:numPr>
          <w:ilvl w:val="0"/>
          <w:numId w:val="65"/>
        </w:numPr>
        <w:jc w:val="both"/>
      </w:pPr>
      <w:r w:rsidRPr="00461193">
        <w:t>enable the adult to achieve resolution and recovery.</w:t>
      </w:r>
    </w:p>
    <w:p w:rsidR="00461193" w:rsidRDefault="00461193" w:rsidP="00E0022B">
      <w:pPr>
        <w:pStyle w:val="NoSpacing"/>
        <w:jc w:val="both"/>
        <w:rPr>
          <w:b/>
        </w:rPr>
      </w:pPr>
    </w:p>
    <w:p w:rsidR="00131121" w:rsidRDefault="00131121" w:rsidP="00E0022B">
      <w:pPr>
        <w:pStyle w:val="NoSpacing"/>
        <w:jc w:val="both"/>
        <w:rPr>
          <w:b/>
        </w:rPr>
      </w:pPr>
      <w:r>
        <w:rPr>
          <w:b/>
        </w:rPr>
        <w:t>The first priority is always to ensure the safety and wellbeing of the adult.</w:t>
      </w:r>
    </w:p>
    <w:p w:rsidR="00131121" w:rsidRDefault="00131121" w:rsidP="00E0022B">
      <w:pPr>
        <w:pStyle w:val="NoSpacing"/>
        <w:jc w:val="both"/>
      </w:pPr>
    </w:p>
    <w:p w:rsidR="00131121" w:rsidRPr="00131121" w:rsidRDefault="00131121" w:rsidP="00E0022B">
      <w:pPr>
        <w:pStyle w:val="NoSpacing"/>
        <w:jc w:val="both"/>
      </w:pPr>
      <w:r>
        <w:t xml:space="preserve">The process should be empowering and supportive. Wherever practicable, the consent of the adult will be sought before taking action but action may need to be taken if others are or will be put at risk if nothing is done, or if it is in the public interest because a criminal offence has occurred. Complex cases need to involve a social worker: for example, if abuse or neglect is suspected within a family. In other cases, a professional who already knows the adult or who has specific knowledge may be better placed to do an enquiry e.g. health professionals for medical issues or housing issues. If LCC asks another agency to make the enquiry, they must set timescales and what action will follow if this is not done. </w:t>
      </w:r>
    </w:p>
    <w:p w:rsidR="00461193" w:rsidRPr="00461193" w:rsidRDefault="00461193" w:rsidP="00E0022B">
      <w:pPr>
        <w:pStyle w:val="NoSpacing"/>
        <w:jc w:val="both"/>
      </w:pPr>
    </w:p>
    <w:p w:rsidR="00461193" w:rsidRPr="00461193" w:rsidRDefault="00461193" w:rsidP="00E0022B">
      <w:pPr>
        <w:jc w:val="both"/>
      </w:pPr>
      <w:r w:rsidRPr="00461193">
        <w:t>On completion of the enquiry, the outcome should be notified to LCC</w:t>
      </w:r>
      <w:r>
        <w:t xml:space="preserve"> who must determine with the adult what, if any, further action is needed, agreeing an action plan, to be recorded </w:t>
      </w:r>
      <w:r w:rsidRPr="00461193">
        <w:t>on their care plan. Agencies must agree:</w:t>
      </w:r>
    </w:p>
    <w:p w:rsidR="00461193" w:rsidRPr="00461193" w:rsidRDefault="00461193" w:rsidP="00C208AA">
      <w:pPr>
        <w:pStyle w:val="NoSpacing"/>
        <w:numPr>
          <w:ilvl w:val="0"/>
          <w:numId w:val="66"/>
        </w:numPr>
        <w:jc w:val="both"/>
      </w:pPr>
      <w:r w:rsidRPr="00461193">
        <w:t>what steps are to be taken to assure their safety in future;</w:t>
      </w:r>
    </w:p>
    <w:p w:rsidR="00461193" w:rsidRPr="00461193" w:rsidRDefault="00461193" w:rsidP="00C208AA">
      <w:pPr>
        <w:pStyle w:val="NoSpacing"/>
        <w:numPr>
          <w:ilvl w:val="0"/>
          <w:numId w:val="66"/>
        </w:numPr>
        <w:jc w:val="both"/>
      </w:pPr>
      <w:r w:rsidRPr="00461193">
        <w:t>the provision of any support, treatment or therapy including on-going advocacy;</w:t>
      </w:r>
    </w:p>
    <w:p w:rsidR="00461193" w:rsidRPr="00461193" w:rsidRDefault="00461193" w:rsidP="00C208AA">
      <w:pPr>
        <w:pStyle w:val="NoSpacing"/>
        <w:numPr>
          <w:ilvl w:val="0"/>
          <w:numId w:val="66"/>
        </w:numPr>
        <w:jc w:val="both"/>
      </w:pPr>
      <w:r w:rsidRPr="00461193">
        <w:t>any modifications to the way services are provided;</w:t>
      </w:r>
    </w:p>
    <w:p w:rsidR="00461193" w:rsidRPr="00461193" w:rsidRDefault="00461193" w:rsidP="00C208AA">
      <w:pPr>
        <w:pStyle w:val="NoSpacing"/>
        <w:numPr>
          <w:ilvl w:val="0"/>
          <w:numId w:val="66"/>
        </w:numPr>
        <w:jc w:val="both"/>
      </w:pPr>
      <w:r w:rsidRPr="00461193">
        <w:t>how to support the adult through any action they take to seek justice or redress;</w:t>
      </w:r>
    </w:p>
    <w:p w:rsidR="00461193" w:rsidRPr="00461193" w:rsidRDefault="00461193" w:rsidP="00C208AA">
      <w:pPr>
        <w:pStyle w:val="NoSpacing"/>
        <w:numPr>
          <w:ilvl w:val="0"/>
          <w:numId w:val="66"/>
        </w:numPr>
        <w:jc w:val="both"/>
      </w:pPr>
      <w:r w:rsidRPr="00461193">
        <w:t>any on-going risk manageme</w:t>
      </w:r>
      <w:r w:rsidR="00131121">
        <w:t>nt strategy as appropriate;</w:t>
      </w:r>
    </w:p>
    <w:p w:rsidR="00461193" w:rsidRDefault="00461193" w:rsidP="00C208AA">
      <w:pPr>
        <w:pStyle w:val="NoSpacing"/>
        <w:numPr>
          <w:ilvl w:val="0"/>
          <w:numId w:val="66"/>
        </w:numPr>
        <w:jc w:val="both"/>
      </w:pPr>
      <w:r w:rsidRPr="00461193">
        <w:t>any action to be taken regarding the person or organisation causing the concern.</w:t>
      </w:r>
    </w:p>
    <w:p w:rsidR="00131121" w:rsidRPr="00461193" w:rsidRDefault="00131121" w:rsidP="00E0022B">
      <w:pPr>
        <w:pStyle w:val="NoSpacing"/>
        <w:jc w:val="both"/>
      </w:pPr>
    </w:p>
    <w:p w:rsidR="00614275" w:rsidRDefault="00461193" w:rsidP="007D03B3">
      <w:pPr>
        <w:jc w:val="both"/>
      </w:pPr>
      <w:r w:rsidRPr="00461193">
        <w:t>Actions could include disciplinary or criminal investigations, supporting the person through mediation, developing safeguarding plans or securing fuller assessments by health and social care agencies. A criminal investigation takes priority over all other enquiries but a multi-agency approach will be agreed to ensure that the interests and wishes of the adult are considered throughout, even if they do not wish to give evidence or support a prosecution. The welfare of the adult and others, including children, requires continued risk assessment to ensure the outcome is in their interest</w:t>
      </w:r>
      <w:r w:rsidR="007D03B3">
        <w:t>s and supports their wellbeing.</w:t>
      </w: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6A00EE" w:rsidRDefault="006A00EE" w:rsidP="007D03B3">
      <w:pPr>
        <w:jc w:val="both"/>
      </w:pPr>
    </w:p>
    <w:p w:rsidR="006A00EE" w:rsidRDefault="006A00EE" w:rsidP="007D03B3">
      <w:pPr>
        <w:jc w:val="both"/>
      </w:pPr>
    </w:p>
    <w:p w:rsidR="006A00EE" w:rsidRDefault="006A00EE" w:rsidP="007D03B3">
      <w:pPr>
        <w:jc w:val="both"/>
      </w:pPr>
    </w:p>
    <w:p w:rsidR="00D649CC" w:rsidRDefault="00D649CC" w:rsidP="007D03B3">
      <w:pPr>
        <w:jc w:val="both"/>
      </w:pPr>
    </w:p>
    <w:p w:rsidR="00D649CC" w:rsidRDefault="00D649CC" w:rsidP="007D03B3">
      <w:pPr>
        <w:jc w:val="both"/>
      </w:pPr>
    </w:p>
    <w:p w:rsidR="00D649CC" w:rsidRDefault="00D649CC" w:rsidP="007D03B3">
      <w:pPr>
        <w:jc w:val="both"/>
      </w:pPr>
    </w:p>
    <w:p w:rsidR="00E0022B" w:rsidRPr="00D216EF" w:rsidRDefault="00D649CC" w:rsidP="00E0022B">
      <w:pPr>
        <w:jc w:val="right"/>
        <w:rPr>
          <w:b/>
          <w:sz w:val="36"/>
          <w:szCs w:val="36"/>
        </w:rPr>
      </w:pPr>
      <w:r>
        <w:rPr>
          <w:b/>
          <w:sz w:val="36"/>
          <w:szCs w:val="36"/>
          <w:shd w:val="clear" w:color="auto" w:fill="000000" w:themeFill="text1"/>
        </w:rPr>
        <w:t>City of Lincoln</w:t>
      </w:r>
      <w:r w:rsidR="00E0022B" w:rsidRPr="00D216EF">
        <w:rPr>
          <w:b/>
          <w:sz w:val="36"/>
          <w:szCs w:val="36"/>
          <w:shd w:val="clear" w:color="auto" w:fill="000000" w:themeFill="text1"/>
        </w:rPr>
        <w:t xml:space="preserve"> Council</w:t>
      </w:r>
    </w:p>
    <w:p w:rsidR="00E0022B" w:rsidRPr="00933E1B" w:rsidRDefault="00E0022B" w:rsidP="00E0022B">
      <w:pPr>
        <w:jc w:val="center"/>
        <w:rPr>
          <w:u w:val="single"/>
        </w:rPr>
      </w:pPr>
    </w:p>
    <w:p w:rsidR="00E0022B" w:rsidRPr="00933E1B" w:rsidRDefault="00E0022B" w:rsidP="00E0022B">
      <w:pPr>
        <w:shd w:val="clear" w:color="auto" w:fill="000000" w:themeFill="text1"/>
        <w:jc w:val="center"/>
        <w:rPr>
          <w:b/>
          <w:sz w:val="40"/>
          <w:szCs w:val="40"/>
          <w:u w:val="single"/>
        </w:rPr>
      </w:pPr>
      <w:bookmarkStart w:id="4" w:name="Chapter4"/>
      <w:r>
        <w:rPr>
          <w:b/>
          <w:sz w:val="40"/>
          <w:szCs w:val="40"/>
          <w:u w:val="single"/>
        </w:rPr>
        <w:t>Chapter 4</w:t>
      </w:r>
      <w:r w:rsidRPr="00933E1B">
        <w:rPr>
          <w:b/>
          <w:sz w:val="40"/>
          <w:szCs w:val="40"/>
          <w:u w:val="single"/>
        </w:rPr>
        <w:t xml:space="preserve"> – </w:t>
      </w:r>
      <w:r>
        <w:rPr>
          <w:b/>
          <w:sz w:val="40"/>
          <w:szCs w:val="40"/>
          <w:u w:val="single"/>
        </w:rPr>
        <w:t>Domestic Abuse</w:t>
      </w:r>
    </w:p>
    <w:bookmarkEnd w:id="4"/>
    <w:p w:rsidR="00614275" w:rsidRDefault="00614275" w:rsidP="00614275"/>
    <w:p w:rsidR="00614275" w:rsidRDefault="00614275" w:rsidP="00614275"/>
    <w:p w:rsidR="00614275" w:rsidRDefault="00614275" w:rsidP="00614275"/>
    <w:p w:rsidR="00131121" w:rsidRDefault="00131121" w:rsidP="00614275"/>
    <w:p w:rsidR="00131121" w:rsidRDefault="00131121" w:rsidP="00614275"/>
    <w:p w:rsidR="00131121" w:rsidRDefault="00131121" w:rsidP="00614275"/>
    <w:p w:rsidR="00131121" w:rsidRDefault="00131121" w:rsidP="00614275"/>
    <w:p w:rsidR="00131121" w:rsidRDefault="00E0022B" w:rsidP="00614275">
      <w:r w:rsidRPr="00614275">
        <w:rPr>
          <w:rFonts w:ascii="Verdana" w:hAnsi="Verdana"/>
          <w:noProof/>
          <w:lang w:eastAsia="en-GB"/>
        </w:rPr>
        <w:drawing>
          <wp:anchor distT="0" distB="0" distL="114300" distR="114300" simplePos="0" relativeHeight="251695104" behindDoc="0" locked="0" layoutInCell="1" allowOverlap="1" wp14:anchorId="72F04D5B" wp14:editId="07D484AA">
            <wp:simplePos x="0" y="0"/>
            <wp:positionH relativeFrom="margin">
              <wp:align>center</wp:align>
            </wp:positionH>
            <wp:positionV relativeFrom="paragraph">
              <wp:posOffset>346738</wp:posOffset>
            </wp:positionV>
            <wp:extent cx="3609340" cy="318452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131121" w:rsidRDefault="00131121" w:rsidP="00614275"/>
    <w:p w:rsidR="00131121" w:rsidRDefault="00131121" w:rsidP="00614275"/>
    <w:p w:rsidR="00131121" w:rsidRDefault="00131121" w:rsidP="00614275"/>
    <w:p w:rsidR="00131121" w:rsidRDefault="00131121" w:rsidP="00614275"/>
    <w:p w:rsidR="00131121" w:rsidRDefault="00131121" w:rsidP="00614275"/>
    <w:p w:rsidR="00131121" w:rsidRDefault="00131121" w:rsidP="00614275"/>
    <w:p w:rsidR="00054BB1" w:rsidRDefault="00054BB1" w:rsidP="00614275"/>
    <w:p w:rsidR="007D03B3" w:rsidRDefault="007D03B3" w:rsidP="00614275"/>
    <w:p w:rsidR="00E0022B" w:rsidRPr="00E0022B" w:rsidRDefault="00E0022B" w:rsidP="00E0022B">
      <w:pPr>
        <w:shd w:val="clear" w:color="auto" w:fill="000000" w:themeFill="text1"/>
        <w:rPr>
          <w:b/>
        </w:rPr>
      </w:pPr>
      <w:r>
        <w:rPr>
          <w:b/>
        </w:rPr>
        <w:t>Safeguarding is Everyone’s Business</w:t>
      </w:r>
    </w:p>
    <w:p w:rsidR="00131121" w:rsidRDefault="00E0022B" w:rsidP="00E0022B">
      <w:pPr>
        <w:jc w:val="center"/>
        <w:rPr>
          <w:i/>
        </w:rPr>
      </w:pPr>
      <w:r>
        <w:t>“</w:t>
      </w:r>
      <w:r>
        <w:rPr>
          <w:i/>
        </w:rPr>
        <w:t>I don’t directly work with children, families, or adults at risk of domestic abuse so does this policy affect me?”</w:t>
      </w:r>
    </w:p>
    <w:p w:rsidR="00614275" w:rsidRPr="00E0022B" w:rsidRDefault="00E0022B" w:rsidP="00E0022B">
      <w:pPr>
        <w:jc w:val="center"/>
        <w:rPr>
          <w:b/>
        </w:rPr>
      </w:pPr>
      <w:r>
        <w:rPr>
          <w:b/>
        </w:rPr>
        <w:t>Yes it does!</w:t>
      </w:r>
    </w:p>
    <w:p w:rsidR="00614275" w:rsidRPr="00027272" w:rsidRDefault="00E0022B" w:rsidP="00027272">
      <w:pPr>
        <w:pStyle w:val="NoSpacing"/>
        <w:shd w:val="clear" w:color="auto" w:fill="000000" w:themeFill="text1"/>
        <w:rPr>
          <w:b/>
        </w:rPr>
      </w:pPr>
      <w:r w:rsidRPr="00027272">
        <w:rPr>
          <w:b/>
        </w:rPr>
        <w:t>Introduction</w:t>
      </w:r>
    </w:p>
    <w:p w:rsidR="00AF324A" w:rsidRDefault="00AF324A" w:rsidP="00027272">
      <w:pPr>
        <w:pStyle w:val="NoSpacing"/>
      </w:pPr>
    </w:p>
    <w:p w:rsidR="00AF324A" w:rsidRDefault="00D50B2D" w:rsidP="00027272">
      <w:pPr>
        <w:pStyle w:val="NoSpacing"/>
        <w:jc w:val="both"/>
      </w:pPr>
      <w:r>
        <w:t>Sometimes you will hear the phrase domestic abuse, sometimes domestic viol</w:t>
      </w:r>
      <w:r w:rsidR="00516E00">
        <w:t xml:space="preserve">ence. They mean the same thing. </w:t>
      </w:r>
      <w:r w:rsidR="00516E00" w:rsidRPr="00516E00">
        <w:rPr>
          <w:lang w:val="en"/>
        </w:rPr>
        <w:t>Domestic abuse includes a range of abusive behaviours which are used by an abusive partner, or ex-partner or family member to mainta</w:t>
      </w:r>
      <w:r w:rsidR="00516E00">
        <w:rPr>
          <w:lang w:val="en"/>
        </w:rPr>
        <w:t>in power and control over another individual</w:t>
      </w:r>
      <w:r w:rsidR="00516E00" w:rsidRPr="00516E00">
        <w:rPr>
          <w:lang w:val="en"/>
        </w:rPr>
        <w:t>.</w:t>
      </w:r>
      <w:r w:rsidR="00516E00">
        <w:t xml:space="preserve"> </w:t>
      </w:r>
      <w:r w:rsidR="00516E00" w:rsidRPr="00516E00">
        <w:rPr>
          <w:lang w:val="en"/>
        </w:rPr>
        <w:t>Domestic abuse is not a one off incident but is an on-going pattern of</w:t>
      </w:r>
      <w:r w:rsidR="00516E00" w:rsidRPr="00516E00">
        <w:t xml:space="preserve"> behaviour</w:t>
      </w:r>
      <w:r w:rsidR="00516E00" w:rsidRPr="00516E00">
        <w:rPr>
          <w:lang w:val="en"/>
        </w:rPr>
        <w:t>. Once begun, the abuse and/or violence will repeat itself and will often get worse over a period of time. This abusive</w:t>
      </w:r>
      <w:r w:rsidR="00516E00" w:rsidRPr="00516E00">
        <w:t xml:space="preserve"> behaviour</w:t>
      </w:r>
      <w:r w:rsidR="00516E00" w:rsidRPr="00516E00">
        <w:rPr>
          <w:lang w:val="en"/>
        </w:rPr>
        <w:t xml:space="preserve"> also includes Forced Marriage, so called Honour Based Violence and Female Genital Mutilation.</w:t>
      </w:r>
      <w:r w:rsidR="00516E00">
        <w:rPr>
          <w:lang w:val="en"/>
        </w:rPr>
        <w:t xml:space="preserve"> Largely hidden behind closed doors, it leaves the victims feeling isolated and powerless.</w:t>
      </w:r>
      <w:r w:rsidR="00D25A20">
        <w:t xml:space="preserve"> </w:t>
      </w:r>
      <w:r w:rsidR="00A2799C" w:rsidRPr="00027272">
        <w:t xml:space="preserve">The </w:t>
      </w:r>
      <w:hyperlink r:id="rId54" w:history="1">
        <w:r w:rsidR="00A2799C" w:rsidRPr="00027272">
          <w:rPr>
            <w:rStyle w:val="Hyperlink"/>
          </w:rPr>
          <w:t>Safer Lincolnshire Partnership</w:t>
        </w:r>
      </w:hyperlink>
      <w:r w:rsidR="00D25A20" w:rsidRPr="00027272">
        <w:rPr>
          <w:u w:val="single"/>
        </w:rPr>
        <w:t>,</w:t>
      </w:r>
      <w:r w:rsidR="00D25A20" w:rsidRPr="00027272">
        <w:t xml:space="preserve"> previously known as the Lincolnshire Community Safety Partnership</w:t>
      </w:r>
      <w:r w:rsidR="00A2799C" w:rsidRPr="00027272">
        <w:t xml:space="preserve"> continues to focus on domestic abuse as one of its priorities.</w:t>
      </w:r>
    </w:p>
    <w:p w:rsidR="00AF324A" w:rsidRPr="00027272" w:rsidRDefault="00AF324A" w:rsidP="00027272">
      <w:pPr>
        <w:pStyle w:val="NoSpacing"/>
        <w:jc w:val="both"/>
      </w:pPr>
    </w:p>
    <w:p w:rsidR="00E0022B" w:rsidRPr="00DA1107" w:rsidRDefault="00E0022B" w:rsidP="00027272">
      <w:pPr>
        <w:pStyle w:val="NoSpacing"/>
        <w:shd w:val="clear" w:color="auto" w:fill="000000" w:themeFill="text1"/>
        <w:jc w:val="both"/>
        <w:rPr>
          <w:b/>
        </w:rPr>
      </w:pPr>
      <w:r w:rsidRPr="00DA1107">
        <w:rPr>
          <w:b/>
        </w:rPr>
        <w:t>What is Domestic Abuse?</w:t>
      </w:r>
    </w:p>
    <w:p w:rsidR="00AD68DF" w:rsidRDefault="00AD68DF" w:rsidP="00027272">
      <w:pPr>
        <w:pStyle w:val="NoSpacing"/>
        <w:jc w:val="both"/>
      </w:pPr>
      <w:r>
        <w:t>Domestic Abuse is not just a disagreement. It is a pattern of behaviours, some causing physical injury, others not, some criminal, others not, but all potentially emotionally damaging. Frequently domestic abuse includes threats of violence, suicide or threats to take children away. It may also include breaking objects, hurting pets, abusive language, sexual abuse, driving recklessly to endanger or scare the abused person, isolating family members from others, and controlling access to money, cars and other personal belongings.</w:t>
      </w:r>
    </w:p>
    <w:p w:rsidR="00C034AB" w:rsidRDefault="00B94646">
      <w:pPr>
        <w:jc w:val="both"/>
      </w:pPr>
      <w:r>
        <w:rPr>
          <w:noProof/>
          <w:lang w:eastAsia="en-GB"/>
        </w:rPr>
        <mc:AlternateContent>
          <mc:Choice Requires="wps">
            <w:drawing>
              <wp:anchor distT="45720" distB="45720" distL="114300" distR="114300" simplePos="0" relativeHeight="251697152" behindDoc="0" locked="0" layoutInCell="1" allowOverlap="1" wp14:anchorId="7EF210BF" wp14:editId="277968EC">
                <wp:simplePos x="0" y="0"/>
                <wp:positionH relativeFrom="margin">
                  <wp:align>right</wp:align>
                </wp:positionH>
                <wp:positionV relativeFrom="paragraph">
                  <wp:posOffset>286385</wp:posOffset>
                </wp:positionV>
                <wp:extent cx="5716905" cy="795020"/>
                <wp:effectExtent l="0" t="0" r="1714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95020"/>
                        </a:xfrm>
                        <a:prstGeom prst="rect">
                          <a:avLst/>
                        </a:prstGeom>
                        <a:solidFill>
                          <a:srgbClr val="FFFFFF"/>
                        </a:solidFill>
                        <a:ln w="9525">
                          <a:solidFill>
                            <a:srgbClr val="000000"/>
                          </a:solidFill>
                          <a:miter lim="800000"/>
                          <a:headEnd/>
                          <a:tailEnd/>
                        </a:ln>
                      </wps:spPr>
                      <wps:txbx>
                        <w:txbxContent>
                          <w:p w:rsidR="00054BB1" w:rsidRPr="00B94646" w:rsidRDefault="00054BB1" w:rsidP="009E69CD">
                            <w:pPr>
                              <w:pStyle w:val="NoSpacing"/>
                              <w:shd w:val="clear" w:color="auto" w:fill="FFE599" w:themeFill="accent4" w:themeFillTint="66"/>
                              <w:jc w:val="both"/>
                              <w:rPr>
                                <w:i/>
                              </w:rPr>
                            </w:pPr>
                            <w:r w:rsidRPr="00B94646">
                              <w:rPr>
                                <w:i/>
                              </w:rPr>
                              <w:t>‘Any incident or pattern of incidents of controlling, coercive or threatening behaviour, violence or abuse between those aged 16 or over who are or have been intimate partners or family members regardless of gender or sexuality’.</w:t>
                            </w:r>
                          </w:p>
                          <w:p w:rsidR="00054BB1" w:rsidRPr="00B94646" w:rsidRDefault="00054BB1" w:rsidP="009E69CD">
                            <w:pPr>
                              <w:shd w:val="clear" w:color="auto" w:fill="FFE599" w:themeFill="accent4" w:themeFillTint="66"/>
                              <w:jc w:val="right"/>
                            </w:pPr>
                            <w:r>
                              <w:t>Home Office, 2013</w:t>
                            </w:r>
                          </w:p>
                          <w:p w:rsidR="00054BB1" w:rsidRDefault="00054BB1">
                            <w:pPr>
                              <w:rPr>
                                <w:i/>
                              </w:rPr>
                            </w:pPr>
                          </w:p>
                          <w:p w:rsidR="00054BB1" w:rsidRDefault="00054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210BF" id="_x0000_s1036" type="#_x0000_t202" style="position:absolute;left:0;text-align:left;margin-left:398.95pt;margin-top:22.55pt;width:450.15pt;height:62.6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">
                <v:textbox>
                  <w:txbxContent>
                    <w:p w:rsidR="00054BB1" w:rsidRPr="00B94646" w:rsidRDefault="00054BB1" w:rsidP="009E69CD">
                      <w:pPr>
                        <w:pStyle w:val="NoSpacing"/>
                        <w:shd w:val="clear" w:color="auto" w:fill="FFE599" w:themeFill="accent4" w:themeFillTint="66"/>
                        <w:jc w:val="both"/>
                        <w:rPr>
                          <w:i/>
                        </w:rPr>
                      </w:pPr>
                      <w:r w:rsidRPr="00B94646">
                        <w:rPr>
                          <w:i/>
                        </w:rPr>
                        <w:t>‘Any incident or pattern of incidents of controlling, coercive or threatening behaviour, violence or abuse between those aged 16 or over who are or have been intimate partners or family members regardless of gender or sexuality’.</w:t>
                      </w:r>
                    </w:p>
                    <w:p w:rsidR="00054BB1" w:rsidRPr="00B94646" w:rsidRDefault="00054BB1" w:rsidP="009E69CD">
                      <w:pPr>
                        <w:shd w:val="clear" w:color="auto" w:fill="FFE599" w:themeFill="accent4" w:themeFillTint="66"/>
                        <w:jc w:val="right"/>
                      </w:pPr>
                      <w:r>
                        <w:t>Home Office, 2013</w:t>
                      </w:r>
                    </w:p>
                    <w:p w:rsidR="00054BB1" w:rsidRDefault="00054BB1">
                      <w:pPr>
                        <w:rPr>
                          <w:i/>
                        </w:rPr>
                      </w:pPr>
                    </w:p>
                    <w:p w:rsidR="00054BB1" w:rsidRDefault="00054BB1"/>
                  </w:txbxContent>
                </v:textbox>
                <w10:wrap type="square" anchorx="margin"/>
              </v:shape>
            </w:pict>
          </mc:Fallback>
        </mc:AlternateContent>
      </w:r>
      <w:r>
        <w:t>Domestic Abuse, or domestic violence, is defined as:</w:t>
      </w:r>
    </w:p>
    <w:p w:rsidR="00B94646" w:rsidRDefault="00185E88" w:rsidP="00E0022B">
      <w:pPr>
        <w:jc w:val="both"/>
      </w:pPr>
      <w:r>
        <w:rPr>
          <w:b/>
        </w:rPr>
        <w:t>Controlling behaviour</w:t>
      </w:r>
      <w:r>
        <w:t xml:space="preserve"> is a range of acts designed to make a person subordinate and/or dependent by isolating them from sources of support, exploiting their resources and capacities for personal gain, depriving them of their means needed for independence, resistance and escape and regulating their everyday behaviour.</w:t>
      </w:r>
    </w:p>
    <w:p w:rsidR="00185E88" w:rsidRDefault="00185E88" w:rsidP="00E0022B">
      <w:pPr>
        <w:jc w:val="both"/>
      </w:pPr>
      <w:r>
        <w:rPr>
          <w:b/>
        </w:rPr>
        <w:t>Coercive behaviour</w:t>
      </w:r>
      <w:r>
        <w:t xml:space="preserve"> is an act or pattern of acts of assault, threats, humiliation and intimidation or other abuse that is used to harm, punish or frighten the victim.</w:t>
      </w:r>
    </w:p>
    <w:p w:rsidR="00185E88" w:rsidRDefault="00185E88" w:rsidP="00E0022B">
      <w:pPr>
        <w:jc w:val="both"/>
      </w:pPr>
      <w:r>
        <w:rPr>
          <w:b/>
        </w:rPr>
        <w:t>Threatening Behaviour</w:t>
      </w:r>
      <w:r>
        <w:t xml:space="preserve"> </w:t>
      </w:r>
      <w:r w:rsidR="00FF473F">
        <w:t xml:space="preserve">(harassment) </w:t>
      </w:r>
      <w:r>
        <w:t>includes threats of violence, threats of suicide or threats to take the children from the abused person.</w:t>
      </w:r>
    </w:p>
    <w:p w:rsidR="00185E88" w:rsidRPr="00185E88" w:rsidRDefault="00185E88" w:rsidP="00E0022B">
      <w:pPr>
        <w:jc w:val="both"/>
      </w:pPr>
      <w:r>
        <w:t xml:space="preserve">The </w:t>
      </w:r>
      <w:r>
        <w:rPr>
          <w:b/>
        </w:rPr>
        <w:t>Serious Crime Act (2015)</w:t>
      </w:r>
      <w:r>
        <w:t xml:space="preserve"> made Controlling and Coercive Behaviour whilst in a relationship a criminal offence. The new offence closes a gap in the law around patterns of controlling or coercive behaviour in an ongoing relationship between intimate partners or family members. The offence carries a maximum sentence of 5 years imprisonment, fine, or both.</w:t>
      </w:r>
    </w:p>
    <w:tbl>
      <w:tblPr>
        <w:tblStyle w:val="TableGrid"/>
        <w:tblW w:w="0" w:type="auto"/>
        <w:tblLook w:val="04A0" w:firstRow="1" w:lastRow="0" w:firstColumn="1" w:lastColumn="0" w:noHBand="0" w:noVBand="1"/>
      </w:tblPr>
      <w:tblGrid>
        <w:gridCol w:w="3256"/>
        <w:gridCol w:w="5760"/>
      </w:tblGrid>
      <w:tr w:rsidR="00E96376" w:rsidTr="00027272">
        <w:trPr>
          <w:trHeight w:val="2079"/>
        </w:trPr>
        <w:tc>
          <w:tcPr>
            <w:tcW w:w="3256" w:type="dxa"/>
            <w:shd w:val="clear" w:color="auto" w:fill="FFE599" w:themeFill="accent4" w:themeFillTint="66"/>
          </w:tcPr>
          <w:p w:rsidR="00E96376" w:rsidRDefault="00E96376" w:rsidP="00E96376">
            <w:pPr>
              <w:jc w:val="center"/>
            </w:pPr>
            <w:r w:rsidRPr="00C365CD">
              <w:rPr>
                <w:rFonts w:ascii="Verdana" w:eastAsia="Times New Roman" w:hAnsi="Verdana" w:cs="Arial"/>
                <w:noProof/>
                <w:lang w:eastAsia="en-GB"/>
              </w:rPr>
              <w:drawing>
                <wp:inline distT="0" distB="0" distL="0" distR="0" wp14:anchorId="77BAF12F" wp14:editId="59C394E7">
                  <wp:extent cx="1302769" cy="1327868"/>
                  <wp:effectExtent l="0" t="0" r="0" b="5715"/>
                  <wp:docPr id="25" name="Picture 25"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6825" cy="1362580"/>
                          </a:xfrm>
                          <a:prstGeom prst="rect">
                            <a:avLst/>
                          </a:prstGeom>
                          <a:noFill/>
                          <a:ln>
                            <a:noFill/>
                          </a:ln>
                        </pic:spPr>
                      </pic:pic>
                    </a:graphicData>
                  </a:graphic>
                </wp:inline>
              </w:drawing>
            </w:r>
          </w:p>
        </w:tc>
        <w:tc>
          <w:tcPr>
            <w:tcW w:w="5760" w:type="dxa"/>
            <w:shd w:val="clear" w:color="auto" w:fill="FFE599" w:themeFill="accent4" w:themeFillTint="66"/>
          </w:tcPr>
          <w:p w:rsidR="00E96376" w:rsidRDefault="00E96376" w:rsidP="00E96376">
            <w:pPr>
              <w:jc w:val="both"/>
            </w:pPr>
            <w:r>
              <w:rPr>
                <w:b/>
              </w:rPr>
              <w:t xml:space="preserve">NOTE – </w:t>
            </w:r>
            <w:r>
              <w:t>The goal of an abusive person is to establish and maintain control over the person they are in or have been in a relationship with. Domestic Abuse is a pattern of behaviour whose effects, without intervention, will become more destructive and sometimes even life threatening over time.</w:t>
            </w:r>
          </w:p>
          <w:p w:rsidR="00E96376" w:rsidRDefault="00E96376" w:rsidP="00E0022B">
            <w:pPr>
              <w:jc w:val="both"/>
            </w:pPr>
          </w:p>
        </w:tc>
      </w:tr>
    </w:tbl>
    <w:p w:rsidR="00E96376" w:rsidRPr="00A2799C" w:rsidRDefault="00E96376" w:rsidP="00E0022B">
      <w:pPr>
        <w:jc w:val="both"/>
      </w:pPr>
    </w:p>
    <w:p w:rsidR="00A2799C" w:rsidRPr="00A2799C" w:rsidRDefault="00E0022B" w:rsidP="00A2799C">
      <w:pPr>
        <w:shd w:val="clear" w:color="auto" w:fill="000000" w:themeFill="text1"/>
        <w:jc w:val="both"/>
        <w:rPr>
          <w:b/>
        </w:rPr>
      </w:pPr>
      <w:r w:rsidRPr="00DA1107">
        <w:rPr>
          <w:b/>
        </w:rPr>
        <w:t xml:space="preserve">Who can </w:t>
      </w:r>
      <w:r w:rsidR="00DA1107" w:rsidRPr="00DA1107">
        <w:rPr>
          <w:b/>
        </w:rPr>
        <w:t>Experience Domestic Abuse?</w:t>
      </w:r>
    </w:p>
    <w:p w:rsidR="00A2799C" w:rsidRPr="00A2799C" w:rsidRDefault="00A2799C" w:rsidP="00A2799C">
      <w:pPr>
        <w:jc w:val="both"/>
      </w:pPr>
      <w:r w:rsidRPr="00A2799C">
        <w:t>Domestic Abuse has a significant impact on individuals, families and communities. Nationally, nearly one million women experience at least one incident of domestic abuse each year. One in ten men report they have experienced domestic abuse and at least 750,000 children a year witness domestic abuse. It is likely many of us are affected whether through intimate partnerships, family members, friends or our colleagues at work.</w:t>
      </w:r>
    </w:p>
    <w:p w:rsidR="00A2799C" w:rsidRDefault="00A2799C" w:rsidP="00A2799C">
      <w:pPr>
        <w:jc w:val="both"/>
        <w:rPr>
          <w:lang w:val="en"/>
        </w:rPr>
      </w:pPr>
      <w:r w:rsidRPr="00A2799C">
        <w:t xml:space="preserve">Largely hidden behind closed doors, </w:t>
      </w:r>
      <w:r w:rsidRPr="00A2799C">
        <w:rPr>
          <w:lang w:val="en"/>
        </w:rPr>
        <w:t>domestic abuse can affect anyone, regardless of age, social background, gender, race, religion, sexual preference, disability or ethnicity.</w:t>
      </w:r>
      <w:r w:rsidRPr="00A2799C">
        <w:t xml:space="preserve"> It</w:t>
      </w:r>
      <w:r w:rsidRPr="00A2799C">
        <w:rPr>
          <w:lang w:val="en"/>
        </w:rPr>
        <w:t xml:space="preserve"> may occur in a variety of relationships: married, separated, divorced, living together, dating, heterosexual, gay or lesbian, bi-sexual or transgender relationships. </w:t>
      </w:r>
    </w:p>
    <w:p w:rsidR="00DA1107" w:rsidRPr="00A2799C" w:rsidRDefault="00A2799C" w:rsidP="00E0022B">
      <w:pPr>
        <w:jc w:val="both"/>
        <w:rPr>
          <w:lang w:val="en"/>
        </w:rPr>
      </w:pPr>
      <w:r>
        <w:rPr>
          <w:lang w:val="en"/>
        </w:rPr>
        <w:t xml:space="preserve">Victims </w:t>
      </w:r>
      <w:r w:rsidRPr="00A2799C">
        <w:t>of domestic abuse are often too frightened or embarrassed to report what is happening or do not trust that they will be believed or safeguarded after their disclosure. Male victims of domestic abuse may find it harder to seek help.</w:t>
      </w:r>
      <w:r w:rsidRPr="00A2799C">
        <w:rPr>
          <w:lang w:val="en"/>
        </w:rPr>
        <w:t xml:space="preserve"> Many children witness domestic abuse and may require safeguarding action to be taken.</w:t>
      </w:r>
    </w:p>
    <w:p w:rsidR="00DA1107" w:rsidRPr="00DA1107" w:rsidRDefault="00E9025F" w:rsidP="00DA1107">
      <w:pPr>
        <w:shd w:val="clear" w:color="auto" w:fill="000000" w:themeFill="text1"/>
        <w:jc w:val="both"/>
        <w:rPr>
          <w:b/>
        </w:rPr>
      </w:pPr>
      <w:r>
        <w:rPr>
          <w:b/>
        </w:rPr>
        <w:t>Types of Abuse</w:t>
      </w:r>
    </w:p>
    <w:p w:rsidR="00DA1107" w:rsidRDefault="00A2799C" w:rsidP="00E0022B">
      <w:pPr>
        <w:jc w:val="both"/>
      </w:pPr>
      <w:r>
        <w:t>Recognising domestic abuse is not easy. The table below details some of the different types of abuse that may be present in an abusive relationship but this list is not exhaustive.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6599"/>
      </w:tblGrid>
      <w:tr w:rsidR="00E96376" w:rsidRPr="00E96376" w:rsidTr="00E96376">
        <w:tc>
          <w:tcPr>
            <w:tcW w:w="2468" w:type="dxa"/>
            <w:tcBorders>
              <w:bottom w:val="single" w:sz="4" w:space="0" w:color="auto"/>
            </w:tcBorders>
            <w:shd w:val="clear" w:color="auto" w:fill="BFBFBF"/>
          </w:tcPr>
          <w:p w:rsidR="00E96376" w:rsidRPr="00E96376" w:rsidRDefault="00E96376" w:rsidP="00E96376">
            <w:pPr>
              <w:jc w:val="both"/>
              <w:rPr>
                <w:b/>
              </w:rPr>
            </w:pPr>
            <w:r w:rsidRPr="00E96376">
              <w:rPr>
                <w:b/>
              </w:rPr>
              <w:t>Category of Abuse</w:t>
            </w:r>
          </w:p>
        </w:tc>
        <w:tc>
          <w:tcPr>
            <w:tcW w:w="6599" w:type="dxa"/>
            <w:tcBorders>
              <w:bottom w:val="single" w:sz="4" w:space="0" w:color="auto"/>
            </w:tcBorders>
            <w:shd w:val="clear" w:color="auto" w:fill="BFBFBF"/>
          </w:tcPr>
          <w:p w:rsidR="00E96376" w:rsidRPr="00E96376" w:rsidRDefault="00E96376" w:rsidP="00E96376">
            <w:pPr>
              <w:jc w:val="both"/>
              <w:rPr>
                <w:b/>
              </w:rPr>
            </w:pPr>
            <w:r w:rsidRPr="00E96376">
              <w:rPr>
                <w:b/>
              </w:rPr>
              <w:t>Examples</w:t>
            </w:r>
          </w:p>
        </w:tc>
      </w:tr>
      <w:tr w:rsidR="00E96376" w:rsidRPr="00E96376" w:rsidTr="00E96376">
        <w:tc>
          <w:tcPr>
            <w:tcW w:w="2468" w:type="dxa"/>
            <w:tcBorders>
              <w:bottom w:val="single" w:sz="4" w:space="0" w:color="auto"/>
            </w:tcBorders>
            <w:shd w:val="clear" w:color="auto" w:fill="FFFFCC"/>
          </w:tcPr>
          <w:p w:rsidR="00E96376" w:rsidRPr="00E96376" w:rsidRDefault="00E96376" w:rsidP="00E96376">
            <w:pPr>
              <w:jc w:val="both"/>
              <w:rPr>
                <w:b/>
                <w:bCs/>
                <w:lang w:val="en"/>
              </w:rPr>
            </w:pPr>
            <w:r w:rsidRPr="00E96376">
              <w:rPr>
                <w:b/>
                <w:bCs/>
                <w:lang w:val="en"/>
              </w:rPr>
              <w:t>Psychological</w:t>
            </w:r>
            <w:r>
              <w:rPr>
                <w:b/>
                <w:bCs/>
                <w:lang w:val="en"/>
              </w:rPr>
              <w:t>/</w:t>
            </w:r>
            <w:r w:rsidRPr="00E96376">
              <w:rPr>
                <w:b/>
                <w:bCs/>
                <w:lang w:val="en"/>
              </w:rPr>
              <w:t>Emotional</w:t>
            </w:r>
          </w:p>
        </w:tc>
        <w:tc>
          <w:tcPr>
            <w:tcW w:w="6599" w:type="dxa"/>
            <w:tcBorders>
              <w:bottom w:val="single" w:sz="4" w:space="0" w:color="auto"/>
            </w:tcBorders>
            <w:shd w:val="clear" w:color="auto" w:fill="FFFFCC"/>
          </w:tcPr>
          <w:p w:rsidR="00E96376" w:rsidRPr="00E96376" w:rsidRDefault="00E96376" w:rsidP="00E96376">
            <w:pPr>
              <w:jc w:val="both"/>
              <w:rPr>
                <w:lang w:val="en"/>
              </w:rPr>
            </w:pPr>
            <w:r w:rsidRPr="00E96376">
              <w:rPr>
                <w:lang w:val="en"/>
              </w:rPr>
              <w:t xml:space="preserve">Intimidation, insulting, isolating a person from friends and family, constantly criticising. </w:t>
            </w:r>
          </w:p>
          <w:p w:rsidR="00E96376" w:rsidRPr="00E96376" w:rsidRDefault="00E96376" w:rsidP="00E96376">
            <w:pPr>
              <w:jc w:val="both"/>
              <w:rPr>
                <w:lang w:val="en"/>
              </w:rPr>
            </w:pPr>
            <w:r w:rsidRPr="00E96376">
              <w:rPr>
                <w:lang w:val="en"/>
              </w:rPr>
              <w:t>Denying abuse, treating them as inferior, threatening to harm children or take them away, forced marriage.</w:t>
            </w:r>
          </w:p>
          <w:p w:rsidR="00E96376" w:rsidRPr="00E96376" w:rsidRDefault="00E96376" w:rsidP="00E96376">
            <w:pPr>
              <w:jc w:val="both"/>
              <w:rPr>
                <w:lang w:val="en"/>
              </w:rPr>
            </w:pPr>
            <w:r w:rsidRPr="00E96376">
              <w:rPr>
                <w:lang w:val="en"/>
              </w:rPr>
              <w:t>Swearing, undermining confidence, making racist remarks, making a person feel unattractive, calling them stupid or useless, eroding their independence, threatening suicide if the person leaves them.</w:t>
            </w:r>
          </w:p>
        </w:tc>
      </w:tr>
      <w:tr w:rsidR="00E96376" w:rsidRPr="00E96376" w:rsidTr="00E96376">
        <w:tc>
          <w:tcPr>
            <w:tcW w:w="2468" w:type="dxa"/>
            <w:tcBorders>
              <w:bottom w:val="single" w:sz="4" w:space="0" w:color="auto"/>
            </w:tcBorders>
            <w:shd w:val="clear" w:color="auto" w:fill="B6DDE8"/>
          </w:tcPr>
          <w:p w:rsidR="00E96376" w:rsidRPr="00E96376" w:rsidRDefault="00E96376" w:rsidP="00E96376">
            <w:pPr>
              <w:jc w:val="both"/>
            </w:pPr>
            <w:r w:rsidRPr="00E96376">
              <w:rPr>
                <w:b/>
                <w:bCs/>
                <w:lang w:val="en"/>
              </w:rPr>
              <w:t>Physical</w:t>
            </w:r>
          </w:p>
        </w:tc>
        <w:tc>
          <w:tcPr>
            <w:tcW w:w="6599" w:type="dxa"/>
            <w:tcBorders>
              <w:bottom w:val="single" w:sz="4" w:space="0" w:color="auto"/>
            </w:tcBorders>
            <w:shd w:val="clear" w:color="auto" w:fill="B6DDE8"/>
          </w:tcPr>
          <w:p w:rsidR="00E96376" w:rsidRPr="00E96376" w:rsidRDefault="00E96376" w:rsidP="00E96376">
            <w:pPr>
              <w:jc w:val="both"/>
              <w:rPr>
                <w:lang w:val="en"/>
              </w:rPr>
            </w:pPr>
            <w:r w:rsidRPr="00E96376">
              <w:rPr>
                <w:lang w:val="en"/>
              </w:rPr>
              <w:t>Shaking, smacking, punching, kicking presence of finger or bite marks, starving, tying up, stabbing, suffocation, throwing things, using objects as weapons, female genital mutilation, ‘honour based violence’.</w:t>
            </w:r>
          </w:p>
          <w:p w:rsidR="00E96376" w:rsidRPr="00E96376" w:rsidRDefault="00E96376" w:rsidP="00E96376">
            <w:pPr>
              <w:jc w:val="both"/>
              <w:rPr>
                <w:lang w:val="en"/>
              </w:rPr>
            </w:pPr>
            <w:r w:rsidRPr="00E96376">
              <w:rPr>
                <w:lang w:val="en"/>
              </w:rPr>
              <w:t>Physical effects such as bruises may be on areas of the body that are usually covered and hidden.</w:t>
            </w:r>
          </w:p>
        </w:tc>
      </w:tr>
      <w:tr w:rsidR="00E96376" w:rsidRPr="00E96376" w:rsidTr="00E96376">
        <w:tc>
          <w:tcPr>
            <w:tcW w:w="2468" w:type="dxa"/>
            <w:tcBorders>
              <w:bottom w:val="single" w:sz="4" w:space="0" w:color="auto"/>
            </w:tcBorders>
            <w:shd w:val="clear" w:color="auto" w:fill="FFFFCC"/>
          </w:tcPr>
          <w:p w:rsidR="00E96376" w:rsidRPr="00E96376" w:rsidRDefault="00E96376" w:rsidP="00E96376">
            <w:pPr>
              <w:jc w:val="both"/>
            </w:pPr>
            <w:r w:rsidRPr="00E96376">
              <w:rPr>
                <w:b/>
                <w:bCs/>
                <w:lang w:val="en"/>
              </w:rPr>
              <w:t>Sexual</w:t>
            </w:r>
          </w:p>
        </w:tc>
        <w:tc>
          <w:tcPr>
            <w:tcW w:w="6599" w:type="dxa"/>
            <w:tcBorders>
              <w:bottom w:val="single" w:sz="4" w:space="0" w:color="auto"/>
            </w:tcBorders>
            <w:shd w:val="clear" w:color="auto" w:fill="FFFFCC"/>
          </w:tcPr>
          <w:p w:rsidR="00E96376" w:rsidRPr="00E96376" w:rsidRDefault="00E96376" w:rsidP="00E96376">
            <w:pPr>
              <w:jc w:val="both"/>
              <w:rPr>
                <w:lang w:val="en"/>
              </w:rPr>
            </w:pPr>
            <w:r w:rsidRPr="00E96376">
              <w:rPr>
                <w:lang w:val="en"/>
              </w:rPr>
              <w:t>Forced sex, forced prostitution, ignoring religious prohibitions about sex, refusal to practice safe sex, sexual insults, sexually transmitted diseases, preventing breastfeeding.</w:t>
            </w:r>
          </w:p>
        </w:tc>
      </w:tr>
      <w:tr w:rsidR="00E96376" w:rsidRPr="00E96376" w:rsidTr="00E96376">
        <w:tc>
          <w:tcPr>
            <w:tcW w:w="2468" w:type="dxa"/>
            <w:tcBorders>
              <w:bottom w:val="single" w:sz="4" w:space="0" w:color="auto"/>
            </w:tcBorders>
            <w:shd w:val="clear" w:color="auto" w:fill="B6DDE8"/>
          </w:tcPr>
          <w:p w:rsidR="00E96376" w:rsidRPr="00E96376" w:rsidRDefault="00E96376" w:rsidP="00E96376">
            <w:pPr>
              <w:jc w:val="both"/>
            </w:pPr>
            <w:r w:rsidRPr="00E96376">
              <w:rPr>
                <w:b/>
                <w:bCs/>
                <w:lang w:val="en"/>
              </w:rPr>
              <w:t>Financial</w:t>
            </w:r>
          </w:p>
        </w:tc>
        <w:tc>
          <w:tcPr>
            <w:tcW w:w="6599" w:type="dxa"/>
            <w:tcBorders>
              <w:bottom w:val="single" w:sz="4" w:space="0" w:color="auto"/>
            </w:tcBorders>
            <w:shd w:val="clear" w:color="auto" w:fill="B6DDE8"/>
          </w:tcPr>
          <w:p w:rsidR="00E96376" w:rsidRPr="00E96376" w:rsidRDefault="00E96376" w:rsidP="00E96376">
            <w:pPr>
              <w:jc w:val="both"/>
              <w:rPr>
                <w:lang w:val="en"/>
              </w:rPr>
            </w:pPr>
            <w:r w:rsidRPr="00E96376">
              <w:rPr>
                <w:lang w:val="en"/>
              </w:rPr>
              <w:t>Not letting a person work, undermining their efforts to find work or study, refusing to give them money, asking for an explanation of how every penny is spent, making them beg for money, gambling, not paying bills.</w:t>
            </w:r>
          </w:p>
        </w:tc>
      </w:tr>
      <w:tr w:rsidR="00E96376" w:rsidRPr="00E96376" w:rsidTr="00E96376">
        <w:tc>
          <w:tcPr>
            <w:tcW w:w="2468" w:type="dxa"/>
            <w:tcBorders>
              <w:bottom w:val="single" w:sz="4" w:space="0" w:color="auto"/>
            </w:tcBorders>
            <w:shd w:val="clear" w:color="auto" w:fill="FFFFCC"/>
          </w:tcPr>
          <w:p w:rsidR="00E96376" w:rsidRPr="00E96376" w:rsidRDefault="00E96376" w:rsidP="00695BEF">
            <w:pPr>
              <w:jc w:val="both"/>
            </w:pPr>
            <w:r>
              <w:rPr>
                <w:b/>
                <w:bCs/>
                <w:lang w:val="en"/>
              </w:rPr>
              <w:t>Controlling</w:t>
            </w:r>
          </w:p>
        </w:tc>
        <w:tc>
          <w:tcPr>
            <w:tcW w:w="6599" w:type="dxa"/>
            <w:tcBorders>
              <w:bottom w:val="single" w:sz="4" w:space="0" w:color="auto"/>
            </w:tcBorders>
            <w:shd w:val="clear" w:color="auto" w:fill="FFFFCC"/>
          </w:tcPr>
          <w:p w:rsidR="00E96376" w:rsidRPr="00E96376" w:rsidRDefault="00E96376" w:rsidP="00695BEF">
            <w:pPr>
              <w:jc w:val="both"/>
              <w:rPr>
                <w:lang w:val="en"/>
              </w:rPr>
            </w:pPr>
            <w:r>
              <w:t>A range of acts designed to make a person subordinate and/or dependent by isolating them from sources of support, exploiting their resources and capacities for personal gain, depriving them of their means needed for independence, resistance and escape and regulating their everyday behaviour.</w:t>
            </w:r>
          </w:p>
        </w:tc>
      </w:tr>
      <w:tr w:rsidR="00E96376" w:rsidRPr="00E96376" w:rsidTr="00027272">
        <w:tc>
          <w:tcPr>
            <w:tcW w:w="2468" w:type="dxa"/>
            <w:shd w:val="clear" w:color="auto" w:fill="B6DDE8"/>
          </w:tcPr>
          <w:p w:rsidR="00E96376" w:rsidRPr="00E96376" w:rsidRDefault="00E96376" w:rsidP="00695BEF">
            <w:pPr>
              <w:jc w:val="both"/>
            </w:pPr>
            <w:r>
              <w:rPr>
                <w:b/>
                <w:bCs/>
                <w:lang w:val="en"/>
              </w:rPr>
              <w:t>Coercive</w:t>
            </w:r>
          </w:p>
        </w:tc>
        <w:tc>
          <w:tcPr>
            <w:tcW w:w="6599" w:type="dxa"/>
            <w:shd w:val="clear" w:color="auto" w:fill="B6DDE8"/>
          </w:tcPr>
          <w:p w:rsidR="00E96376" w:rsidRPr="00E96376" w:rsidRDefault="00E96376" w:rsidP="00695BEF">
            <w:pPr>
              <w:jc w:val="both"/>
              <w:rPr>
                <w:lang w:val="en"/>
              </w:rPr>
            </w:pPr>
            <w:r>
              <w:t>A</w:t>
            </w:r>
            <w:r w:rsidRPr="00E96376">
              <w:t>n act or pattern of acts of assault, threats, humiliation and intimidation or other abuse that is used to harm, punish or frighten the victim.</w:t>
            </w:r>
          </w:p>
        </w:tc>
      </w:tr>
      <w:tr w:rsidR="00FF473F" w:rsidRPr="00E96376" w:rsidTr="00027272">
        <w:tc>
          <w:tcPr>
            <w:tcW w:w="2468" w:type="dxa"/>
            <w:tcBorders>
              <w:bottom w:val="single" w:sz="4" w:space="0" w:color="auto"/>
            </w:tcBorders>
            <w:shd w:val="clear" w:color="auto" w:fill="FFFFCC"/>
          </w:tcPr>
          <w:p w:rsidR="00FF473F" w:rsidRDefault="00FF473F" w:rsidP="00695BEF">
            <w:pPr>
              <w:jc w:val="both"/>
              <w:rPr>
                <w:b/>
                <w:bCs/>
                <w:lang w:val="en"/>
              </w:rPr>
            </w:pPr>
            <w:r>
              <w:rPr>
                <w:b/>
                <w:bCs/>
                <w:lang w:val="en"/>
              </w:rPr>
              <w:t xml:space="preserve">Stalking </w:t>
            </w:r>
          </w:p>
        </w:tc>
        <w:tc>
          <w:tcPr>
            <w:tcW w:w="6599" w:type="dxa"/>
            <w:tcBorders>
              <w:bottom w:val="single" w:sz="4" w:space="0" w:color="auto"/>
            </w:tcBorders>
            <w:shd w:val="clear" w:color="auto" w:fill="FFFFCC"/>
          </w:tcPr>
          <w:p w:rsidR="00FF473F" w:rsidRDefault="00FF473F" w:rsidP="00695BEF">
            <w:pPr>
              <w:jc w:val="both"/>
            </w:pPr>
            <w:r>
              <w:rPr>
                <w:rFonts w:cstheme="minorHAnsi"/>
              </w:rPr>
              <w:t>A</w:t>
            </w:r>
            <w:r w:rsidRPr="00BA35B3">
              <w:rPr>
                <w:rFonts w:cstheme="minorHAnsi"/>
              </w:rPr>
              <w:t>n activity that is designed to force contact on the subject. The stalker may use a variety of methods to attempt to establish a relationship including calling, emailing, sending letters, waiting in areas where the subject works or lives and attempting to app</w:t>
            </w:r>
            <w:r>
              <w:rPr>
                <w:rFonts w:cstheme="minorHAnsi"/>
              </w:rPr>
              <w:t>roach or use</w:t>
            </w:r>
            <w:r w:rsidRPr="00BA35B3">
              <w:rPr>
                <w:rFonts w:cstheme="minorHAnsi"/>
              </w:rPr>
              <w:t xml:space="preserve"> third parties as intermediaries</w:t>
            </w:r>
            <w:r>
              <w:rPr>
                <w:rFonts w:cstheme="minorHAnsi"/>
              </w:rPr>
              <w:t>.</w:t>
            </w:r>
          </w:p>
        </w:tc>
      </w:tr>
      <w:tr w:rsidR="00FF473F" w:rsidRPr="00E96376" w:rsidTr="00027272">
        <w:tc>
          <w:tcPr>
            <w:tcW w:w="2468" w:type="dxa"/>
            <w:tcBorders>
              <w:bottom w:val="single" w:sz="4" w:space="0" w:color="auto"/>
            </w:tcBorders>
            <w:shd w:val="clear" w:color="auto" w:fill="BDD6EE" w:themeFill="accent1" w:themeFillTint="66"/>
          </w:tcPr>
          <w:p w:rsidR="00FF473F" w:rsidRDefault="00C034AB" w:rsidP="00F517A7">
            <w:pPr>
              <w:jc w:val="both"/>
              <w:rPr>
                <w:b/>
                <w:bCs/>
                <w:lang w:val="en"/>
              </w:rPr>
            </w:pPr>
            <w:r>
              <w:rPr>
                <w:b/>
                <w:bCs/>
                <w:lang w:val="en"/>
              </w:rPr>
              <w:t>Harassment</w:t>
            </w:r>
          </w:p>
        </w:tc>
        <w:tc>
          <w:tcPr>
            <w:tcW w:w="6599" w:type="dxa"/>
            <w:tcBorders>
              <w:bottom w:val="single" w:sz="4" w:space="0" w:color="auto"/>
            </w:tcBorders>
            <w:shd w:val="clear" w:color="auto" w:fill="BDD6EE" w:themeFill="accent1" w:themeFillTint="66"/>
          </w:tcPr>
          <w:p w:rsidR="00FF473F" w:rsidRDefault="00FF473F" w:rsidP="00F517A7">
            <w:pPr>
              <w:jc w:val="both"/>
            </w:pPr>
            <w:r>
              <w:rPr>
                <w:rFonts w:cstheme="minorHAnsi"/>
              </w:rPr>
              <w:t>I</w:t>
            </w:r>
            <w:r w:rsidRPr="00BA35B3">
              <w:rPr>
                <w:rFonts w:cstheme="minorHAnsi"/>
              </w:rPr>
              <w:t>nvolves behavio</w:t>
            </w:r>
            <w:r>
              <w:rPr>
                <w:rFonts w:cstheme="minorHAnsi"/>
              </w:rPr>
              <w:t>u</w:t>
            </w:r>
            <w:r w:rsidRPr="00BA35B3">
              <w:rPr>
                <w:rFonts w:cstheme="minorHAnsi"/>
              </w:rPr>
              <w:t>r that is threatening and disturbing, conducted with the goal of intimidating, frightening, or irritating someone. A variety of activities can be considered harassment and some may technically be legal, but when they occur in the context of a pattern of other behavio</w:t>
            </w:r>
            <w:r>
              <w:rPr>
                <w:rFonts w:cstheme="minorHAnsi"/>
              </w:rPr>
              <w:t>u</w:t>
            </w:r>
            <w:r w:rsidRPr="00BA35B3">
              <w:rPr>
                <w:rFonts w:cstheme="minorHAnsi"/>
              </w:rPr>
              <w:t>rs, they are considered harassment and can be prosecuted. This activity can include filing false reports against someone and distributing abusive materials designed to malign someone.</w:t>
            </w:r>
          </w:p>
        </w:tc>
      </w:tr>
    </w:tbl>
    <w:p w:rsidR="00A2799C" w:rsidRDefault="00A2799C" w:rsidP="00E0022B">
      <w:pPr>
        <w:jc w:val="both"/>
      </w:pPr>
    </w:p>
    <w:p w:rsidR="00DA1107" w:rsidRPr="00DA1107" w:rsidRDefault="00DA1107" w:rsidP="00DA1107">
      <w:pPr>
        <w:shd w:val="clear" w:color="auto" w:fill="000000" w:themeFill="text1"/>
        <w:jc w:val="both"/>
        <w:rPr>
          <w:b/>
        </w:rPr>
      </w:pPr>
      <w:r w:rsidRPr="00DA1107">
        <w:rPr>
          <w:b/>
        </w:rPr>
        <w:t>Why do People Stay in Abusive Relationships?</w:t>
      </w:r>
    </w:p>
    <w:p w:rsidR="00DA1107" w:rsidRDefault="0089077F" w:rsidP="00E0022B">
      <w:pPr>
        <w:jc w:val="both"/>
      </w:pPr>
      <w:r>
        <w:t>Making the decision to leave a violent or abusive partner is not easy. There are a number of reasons why people do not leave an abusive relationship. It is important to understand some of these reasons. The table below sets out some of the reasons, but everyone’s circumstances are different and this is not an exhaustive list.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9077F" w:rsidRPr="0089077F" w:rsidTr="0089077F">
        <w:tc>
          <w:tcPr>
            <w:tcW w:w="9067" w:type="dxa"/>
            <w:tcBorders>
              <w:bottom w:val="single" w:sz="4" w:space="0" w:color="auto"/>
            </w:tcBorders>
            <w:shd w:val="clear" w:color="auto" w:fill="FFFFCC"/>
          </w:tcPr>
          <w:p w:rsidR="0089077F" w:rsidRPr="0089077F" w:rsidRDefault="0089077F" w:rsidP="0089077F">
            <w:pPr>
              <w:jc w:val="both"/>
              <w:rPr>
                <w:lang w:val="en"/>
              </w:rPr>
            </w:pPr>
            <w:r w:rsidRPr="0089077F">
              <w:rPr>
                <w:b/>
                <w:u w:val="single"/>
                <w:lang w:val="en"/>
              </w:rPr>
              <w:t>Fear of further violence</w:t>
            </w:r>
            <w:r w:rsidRPr="0089077F">
              <w:rPr>
                <w:lang w:val="en"/>
              </w:rPr>
              <w:t>: Leaving may end the relationship but may not end the abuse. Many victims are tracked down and further abused when they leave, often for weeks and months afterwards. Research shows that about half of all women murdered by their partners had left or were in the process of leaving when they were killed.</w:t>
            </w:r>
          </w:p>
        </w:tc>
      </w:tr>
      <w:tr w:rsidR="0089077F" w:rsidRPr="0089077F" w:rsidTr="0089077F">
        <w:tc>
          <w:tcPr>
            <w:tcW w:w="9067" w:type="dxa"/>
            <w:tcBorders>
              <w:bottom w:val="single" w:sz="4" w:space="0" w:color="auto"/>
            </w:tcBorders>
            <w:shd w:val="clear" w:color="auto" w:fill="B6DDE8"/>
          </w:tcPr>
          <w:p w:rsidR="0089077F" w:rsidRPr="0089077F" w:rsidRDefault="0089077F" w:rsidP="0089077F">
            <w:pPr>
              <w:jc w:val="both"/>
              <w:rPr>
                <w:lang w:val="en"/>
              </w:rPr>
            </w:pPr>
            <w:r w:rsidRPr="0089077F">
              <w:rPr>
                <w:b/>
                <w:u w:val="single"/>
                <w:lang w:val="en"/>
              </w:rPr>
              <w:t>Lack of knowledge and access to help</w:t>
            </w:r>
            <w:r w:rsidRPr="0089077F">
              <w:rPr>
                <w:lang w:val="en"/>
              </w:rPr>
              <w:t>: Despite increased awareness about domestic abuse, many victims don’t know how to take advantage of their legal and housing rights. Even if they are aware of these services, some may experience problems due to language difficulties, inappropriate responses from service providers, living in isolated areas or lack of funds.</w:t>
            </w:r>
          </w:p>
        </w:tc>
      </w:tr>
      <w:tr w:rsidR="0089077F" w:rsidRPr="0089077F" w:rsidTr="0089077F">
        <w:tc>
          <w:tcPr>
            <w:tcW w:w="9067" w:type="dxa"/>
            <w:tcBorders>
              <w:bottom w:val="single" w:sz="4" w:space="0" w:color="auto"/>
            </w:tcBorders>
            <w:shd w:val="clear" w:color="auto" w:fill="FFFFCC"/>
          </w:tcPr>
          <w:p w:rsidR="0089077F" w:rsidRPr="0089077F" w:rsidRDefault="0089077F" w:rsidP="0089077F">
            <w:pPr>
              <w:jc w:val="both"/>
              <w:rPr>
                <w:lang w:val="en"/>
              </w:rPr>
            </w:pPr>
            <w:r w:rsidRPr="0089077F">
              <w:rPr>
                <w:b/>
                <w:u w:val="single"/>
              </w:rPr>
              <w:t>Economic dependence:</w:t>
            </w:r>
            <w:r w:rsidRPr="0089077F">
              <w:t xml:space="preserve"> </w:t>
            </w:r>
            <w:r w:rsidRPr="0089077F">
              <w:rPr>
                <w:lang w:val="en"/>
              </w:rPr>
              <w:t>If a victim is working, he/she may lose their job due to needing time off work, moving too far away or staying off work so they can’t be found there. For other victims, becoming a single parent may mean working is no longer possible; others may face months of legal dispute over property and financial matters.</w:t>
            </w:r>
          </w:p>
        </w:tc>
      </w:tr>
      <w:tr w:rsidR="0089077F" w:rsidRPr="0089077F" w:rsidTr="0089077F">
        <w:tc>
          <w:tcPr>
            <w:tcW w:w="9067" w:type="dxa"/>
            <w:tcBorders>
              <w:bottom w:val="single" w:sz="4" w:space="0" w:color="auto"/>
            </w:tcBorders>
            <w:shd w:val="clear" w:color="auto" w:fill="B6DDE8"/>
          </w:tcPr>
          <w:p w:rsidR="0089077F" w:rsidRPr="0089077F" w:rsidRDefault="0089077F" w:rsidP="0089077F">
            <w:pPr>
              <w:jc w:val="both"/>
              <w:rPr>
                <w:lang w:val="en"/>
              </w:rPr>
            </w:pPr>
            <w:r w:rsidRPr="0089077F">
              <w:rPr>
                <w:b/>
                <w:u w:val="single"/>
              </w:rPr>
              <w:t>Staying because of the children:</w:t>
            </w:r>
            <w:r w:rsidRPr="0089077F">
              <w:t xml:space="preserve"> </w:t>
            </w:r>
            <w:r w:rsidRPr="0089077F">
              <w:rPr>
                <w:lang w:val="en"/>
              </w:rPr>
              <w:t>Many abused victims think they should stay in their relationship for the sake of their children.</w:t>
            </w:r>
          </w:p>
        </w:tc>
      </w:tr>
      <w:tr w:rsidR="0089077F" w:rsidRPr="0089077F" w:rsidTr="0089077F">
        <w:tc>
          <w:tcPr>
            <w:tcW w:w="9067" w:type="dxa"/>
            <w:tcBorders>
              <w:bottom w:val="single" w:sz="4" w:space="0" w:color="auto"/>
            </w:tcBorders>
            <w:shd w:val="clear" w:color="auto" w:fill="FFFFCC"/>
          </w:tcPr>
          <w:p w:rsidR="0089077F" w:rsidRPr="0089077F" w:rsidRDefault="0089077F" w:rsidP="0089077F">
            <w:pPr>
              <w:jc w:val="both"/>
              <w:rPr>
                <w:lang w:val="en"/>
              </w:rPr>
            </w:pPr>
            <w:r w:rsidRPr="0089077F">
              <w:rPr>
                <w:b/>
                <w:u w:val="single"/>
                <w:lang w:val="en"/>
              </w:rPr>
              <w:t>Social isolation:</w:t>
            </w:r>
            <w:r w:rsidRPr="0089077F">
              <w:rPr>
                <w:lang w:val="en"/>
              </w:rPr>
              <w:t xml:space="preserve"> Most victims experiencing domestic abuse are extremely isolated. Their partner may have deliberately isolated them from sources of support including family and friends, they may be too ashamed or afraid to tell anyone, or they may have told someone whose response has been unhelpful and judgmental.</w:t>
            </w:r>
          </w:p>
        </w:tc>
      </w:tr>
      <w:tr w:rsidR="0089077F" w:rsidRPr="0089077F" w:rsidTr="0089077F">
        <w:tc>
          <w:tcPr>
            <w:tcW w:w="9067" w:type="dxa"/>
            <w:tcBorders>
              <w:bottom w:val="single" w:sz="4" w:space="0" w:color="auto"/>
            </w:tcBorders>
            <w:shd w:val="clear" w:color="auto" w:fill="B6DDE8"/>
          </w:tcPr>
          <w:p w:rsidR="0089077F" w:rsidRPr="0089077F" w:rsidRDefault="0089077F" w:rsidP="0089077F">
            <w:pPr>
              <w:jc w:val="both"/>
            </w:pPr>
            <w:r w:rsidRPr="0089077F">
              <w:rPr>
                <w:b/>
                <w:u w:val="single"/>
              </w:rPr>
              <w:t>Emotional dependence</w:t>
            </w:r>
            <w:r w:rsidRPr="0089077F">
              <w:t xml:space="preserve">: </w:t>
            </w:r>
            <w:r w:rsidRPr="0089077F">
              <w:rPr>
                <w:lang w:val="en"/>
              </w:rPr>
              <w:t>Conflicting feelings of fear, shame, bewilderment, care for the abuser, a hope that things will improve, a commitment to the relationship but not to the abuse, all often contribute to a victim staying in an abusive situation.</w:t>
            </w:r>
          </w:p>
        </w:tc>
      </w:tr>
      <w:tr w:rsidR="0089077F" w:rsidRPr="0089077F" w:rsidTr="0089077F">
        <w:tc>
          <w:tcPr>
            <w:tcW w:w="9067" w:type="dxa"/>
            <w:tcBorders>
              <w:bottom w:val="single" w:sz="4" w:space="0" w:color="auto"/>
            </w:tcBorders>
            <w:shd w:val="clear" w:color="auto" w:fill="FFFFCC"/>
          </w:tcPr>
          <w:p w:rsidR="0089077F" w:rsidRPr="0089077F" w:rsidRDefault="0089077F" w:rsidP="0089077F">
            <w:pPr>
              <w:jc w:val="both"/>
              <w:rPr>
                <w:u w:val="single"/>
              </w:rPr>
            </w:pPr>
            <w:r w:rsidRPr="0089077F">
              <w:rPr>
                <w:b/>
                <w:u w:val="single"/>
              </w:rPr>
              <w:t>Lack of confidence</w:t>
            </w:r>
            <w:r w:rsidRPr="0089077F">
              <w:rPr>
                <w:u w:val="single"/>
              </w:rPr>
              <w:t>:</w:t>
            </w:r>
            <w:r w:rsidRPr="0089077F">
              <w:t xml:space="preserve"> </w:t>
            </w:r>
            <w:r w:rsidRPr="0089077F">
              <w:rPr>
                <w:lang w:val="en"/>
              </w:rPr>
              <w:t>After living with an abusive partner, the self-esteem of most victims has been eroded to the point where they no longer have confidence in themselves, including their ability to survive alone, and may believe that there are no other options</w:t>
            </w:r>
            <w:r>
              <w:rPr>
                <w:lang w:val="en"/>
              </w:rPr>
              <w:t>.</w:t>
            </w:r>
          </w:p>
        </w:tc>
      </w:tr>
      <w:tr w:rsidR="0089077F" w:rsidRPr="0089077F" w:rsidTr="0089077F">
        <w:tc>
          <w:tcPr>
            <w:tcW w:w="9067" w:type="dxa"/>
            <w:shd w:val="clear" w:color="auto" w:fill="B6DDE8"/>
          </w:tcPr>
          <w:p w:rsidR="0089077F" w:rsidRPr="0089077F" w:rsidRDefault="0089077F" w:rsidP="0089077F">
            <w:pPr>
              <w:jc w:val="both"/>
              <w:rPr>
                <w:u w:val="single"/>
              </w:rPr>
            </w:pPr>
            <w:r w:rsidRPr="0089077F">
              <w:rPr>
                <w:b/>
                <w:u w:val="single"/>
              </w:rPr>
              <w:t>Cultural reasons</w:t>
            </w:r>
            <w:r w:rsidRPr="0089077F">
              <w:rPr>
                <w:u w:val="single"/>
              </w:rPr>
              <w:t>:</w:t>
            </w:r>
            <w:r w:rsidRPr="0089077F">
              <w:t xml:space="preserve"> </w:t>
            </w:r>
            <w:r w:rsidRPr="0089077F">
              <w:rPr>
                <w:lang w:val="en"/>
              </w:rPr>
              <w:t>Many victims and abusers have been brought up to believe that real fulfillment comes from being a husband/wife and mother/father or that divorce is wrong and may even be encouraged to stay in the relationship by family members or religious leaders</w:t>
            </w:r>
            <w:r>
              <w:rPr>
                <w:lang w:val="en"/>
              </w:rPr>
              <w:t>.</w:t>
            </w:r>
          </w:p>
        </w:tc>
      </w:tr>
    </w:tbl>
    <w:p w:rsidR="0089077F" w:rsidRDefault="0089077F" w:rsidP="00E0022B">
      <w:pPr>
        <w:jc w:val="both"/>
      </w:pPr>
    </w:p>
    <w:p w:rsidR="0089077F" w:rsidRDefault="0089077F" w:rsidP="00E0022B">
      <w:pPr>
        <w:jc w:val="both"/>
      </w:pPr>
      <w:r>
        <w:t xml:space="preserve">For further information, visit </w:t>
      </w:r>
      <w:hyperlink r:id="rId55" w:history="1">
        <w:r w:rsidRPr="00E161CB">
          <w:rPr>
            <w:rStyle w:val="Hyperlink"/>
          </w:rPr>
          <w:t>www.domesticabuselincolnshire.com</w:t>
        </w:r>
      </w:hyperlink>
      <w:r>
        <w:t xml:space="preserve"> </w:t>
      </w:r>
    </w:p>
    <w:tbl>
      <w:tblPr>
        <w:tblStyle w:val="TableGrid"/>
        <w:tblW w:w="0" w:type="auto"/>
        <w:tblLook w:val="04A0" w:firstRow="1" w:lastRow="0" w:firstColumn="1" w:lastColumn="0" w:noHBand="0" w:noVBand="1"/>
      </w:tblPr>
      <w:tblGrid>
        <w:gridCol w:w="3256"/>
        <w:gridCol w:w="5760"/>
      </w:tblGrid>
      <w:tr w:rsidR="0089077F" w:rsidTr="00027272">
        <w:trPr>
          <w:trHeight w:val="1962"/>
        </w:trPr>
        <w:tc>
          <w:tcPr>
            <w:tcW w:w="3256" w:type="dxa"/>
            <w:shd w:val="clear" w:color="auto" w:fill="FFE599" w:themeFill="accent4" w:themeFillTint="66"/>
          </w:tcPr>
          <w:p w:rsidR="0089077F" w:rsidRDefault="0089077F" w:rsidP="00695BEF">
            <w:pPr>
              <w:jc w:val="center"/>
            </w:pPr>
            <w:r w:rsidRPr="00C365CD">
              <w:rPr>
                <w:rFonts w:ascii="Verdana" w:eastAsia="Times New Roman" w:hAnsi="Verdana" w:cs="Arial"/>
                <w:noProof/>
                <w:lang w:eastAsia="en-GB"/>
              </w:rPr>
              <w:drawing>
                <wp:inline distT="0" distB="0" distL="0" distR="0" wp14:anchorId="3F34536F" wp14:editId="5571AA48">
                  <wp:extent cx="1303432" cy="1359673"/>
                  <wp:effectExtent l="0" t="0" r="0" b="0"/>
                  <wp:docPr id="26" name="Picture 26"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4526" cy="1381677"/>
                          </a:xfrm>
                          <a:prstGeom prst="rect">
                            <a:avLst/>
                          </a:prstGeom>
                          <a:noFill/>
                          <a:ln>
                            <a:noFill/>
                          </a:ln>
                        </pic:spPr>
                      </pic:pic>
                    </a:graphicData>
                  </a:graphic>
                </wp:inline>
              </w:drawing>
            </w:r>
          </w:p>
        </w:tc>
        <w:tc>
          <w:tcPr>
            <w:tcW w:w="5760" w:type="dxa"/>
            <w:shd w:val="clear" w:color="auto" w:fill="FFE599" w:themeFill="accent4" w:themeFillTint="66"/>
          </w:tcPr>
          <w:p w:rsidR="0089077F" w:rsidRDefault="0089077F" w:rsidP="00695BEF">
            <w:pPr>
              <w:jc w:val="both"/>
            </w:pPr>
            <w:r>
              <w:rPr>
                <w:b/>
              </w:rPr>
              <w:t xml:space="preserve">IMPORTANT: </w:t>
            </w:r>
            <w:r>
              <w:t>Never judge a person for not leaving an abusive relationship. Support them, regardless of their decision and advise them how to keep safe while living with domestic abuse and when they are ready to move, enable them to do so.</w:t>
            </w:r>
          </w:p>
          <w:p w:rsidR="0089077F" w:rsidRDefault="0089077F" w:rsidP="00695BEF">
            <w:pPr>
              <w:jc w:val="both"/>
            </w:pPr>
          </w:p>
          <w:p w:rsidR="0089077F" w:rsidRPr="0089077F" w:rsidRDefault="0089077F" w:rsidP="00695BEF">
            <w:pPr>
              <w:jc w:val="both"/>
              <w:rPr>
                <w:b/>
              </w:rPr>
            </w:pPr>
            <w:r>
              <w:rPr>
                <w:b/>
              </w:rPr>
              <w:t>NOTE: It is not your job to judge or to investigate, but to inform and share your concerns.</w:t>
            </w:r>
          </w:p>
          <w:p w:rsidR="0089077F" w:rsidRDefault="0089077F" w:rsidP="00695BEF">
            <w:pPr>
              <w:jc w:val="both"/>
            </w:pPr>
          </w:p>
        </w:tc>
      </w:tr>
    </w:tbl>
    <w:p w:rsidR="0089077F" w:rsidRDefault="0089077F" w:rsidP="00E0022B">
      <w:pPr>
        <w:jc w:val="both"/>
      </w:pPr>
    </w:p>
    <w:p w:rsidR="00DA1107" w:rsidRPr="00DA1107" w:rsidRDefault="0089077F" w:rsidP="00DA1107">
      <w:pPr>
        <w:shd w:val="clear" w:color="auto" w:fill="000000" w:themeFill="text1"/>
        <w:jc w:val="both"/>
        <w:rPr>
          <w:b/>
        </w:rPr>
      </w:pPr>
      <w:r>
        <w:rPr>
          <w:b/>
        </w:rPr>
        <w:t>Responding to C</w:t>
      </w:r>
      <w:r w:rsidR="00DA1107" w:rsidRPr="00DA1107">
        <w:rPr>
          <w:b/>
        </w:rPr>
        <w:t>oncern</w:t>
      </w:r>
      <w:r>
        <w:rPr>
          <w:b/>
        </w:rPr>
        <w:t>s, Allegations and D</w:t>
      </w:r>
      <w:r w:rsidR="00DA1107" w:rsidRPr="00DA1107">
        <w:rPr>
          <w:b/>
        </w:rPr>
        <w:t>isclosures</w:t>
      </w:r>
    </w:p>
    <w:p w:rsidR="00DA1107" w:rsidRDefault="00406152" w:rsidP="00E0022B">
      <w:pPr>
        <w:jc w:val="both"/>
      </w:pPr>
      <w:r>
        <w:rPr>
          <w:b/>
        </w:rPr>
        <w:t>Disclosing domestic abuse is not easy.</w:t>
      </w:r>
      <w:r>
        <w:t xml:space="preserve"> It is vital that the procedures in this section are understood and applied consistently by all staff, elected members, volunteers and anyone working for or on behalf of </w:t>
      </w:r>
      <w:r w:rsidR="00D649CC">
        <w:t>City of Lincoln</w:t>
      </w:r>
      <w:r>
        <w:t xml:space="preserve"> Council.</w:t>
      </w:r>
    </w:p>
    <w:p w:rsidR="00406152" w:rsidRDefault="00406152" w:rsidP="00406152">
      <w:pPr>
        <w:pStyle w:val="ListParagraph"/>
        <w:numPr>
          <w:ilvl w:val="0"/>
          <w:numId w:val="67"/>
        </w:numPr>
        <w:jc w:val="both"/>
      </w:pPr>
      <w:r>
        <w:t>At all times the person who has experienced Domestic Abuse must be dealt with in confidence. This is important to maximise the confidence that the individual has in the colleague/manager/practitioner and the organisation;</w:t>
      </w:r>
    </w:p>
    <w:p w:rsidR="00406152" w:rsidRDefault="00406152" w:rsidP="00406152">
      <w:pPr>
        <w:pStyle w:val="ListParagraph"/>
        <w:numPr>
          <w:ilvl w:val="0"/>
          <w:numId w:val="67"/>
        </w:numPr>
        <w:jc w:val="both"/>
      </w:pPr>
      <w:r>
        <w:t>At all times take steps to protect the victim, accept their perception of the danger they are in and listen appropriately;</w:t>
      </w:r>
    </w:p>
    <w:p w:rsidR="00406152" w:rsidRDefault="00406152" w:rsidP="00406152">
      <w:pPr>
        <w:pStyle w:val="ListParagraph"/>
        <w:numPr>
          <w:ilvl w:val="0"/>
          <w:numId w:val="67"/>
        </w:numPr>
        <w:jc w:val="both"/>
      </w:pPr>
      <w:r>
        <w:t>Permission must be sought to share information. Information should never be discussed with other members of the public and should only be shared with colleagues</w:t>
      </w:r>
      <w:r w:rsidR="00484A57">
        <w:t xml:space="preserve"> where it is appropriate (e.g. the </w:t>
      </w:r>
      <w:hyperlink r:id="rId56" w:history="1">
        <w:r w:rsidR="00484A57" w:rsidRPr="00484A57">
          <w:rPr>
            <w:rStyle w:val="Hyperlink"/>
          </w:rPr>
          <w:t>MARAC</w:t>
        </w:r>
      </w:hyperlink>
      <w:r w:rsidR="00484A57">
        <w:t xml:space="preserve"> process);</w:t>
      </w:r>
    </w:p>
    <w:p w:rsidR="00484A57" w:rsidRPr="00484A57" w:rsidRDefault="00484A57" w:rsidP="00406152">
      <w:pPr>
        <w:pStyle w:val="ListParagraph"/>
        <w:numPr>
          <w:ilvl w:val="0"/>
          <w:numId w:val="67"/>
        </w:numPr>
        <w:jc w:val="both"/>
      </w:pPr>
      <w:r>
        <w:t xml:space="preserve">A risk assessment (known as a </w:t>
      </w:r>
      <w:hyperlink r:id="rId57" w:history="1">
        <w:r w:rsidRPr="00484A57">
          <w:rPr>
            <w:rStyle w:val="Hyperlink"/>
          </w:rPr>
          <w:t>DASH</w:t>
        </w:r>
      </w:hyperlink>
      <w:r>
        <w:t xml:space="preserve">) should be used in all cases and its use explained to the victim – </w:t>
      </w:r>
      <w:r>
        <w:rPr>
          <w:b/>
        </w:rPr>
        <w:t xml:space="preserve">a </w:t>
      </w:r>
      <w:r w:rsidRPr="00027272">
        <w:rPr>
          <w:b/>
        </w:rPr>
        <w:t>Safeguarding Officer will assist you to complete the risk assessment, or may complete this with the victim</w:t>
      </w:r>
      <w:r w:rsidR="007F29DE">
        <w:rPr>
          <w:b/>
        </w:rPr>
        <w:t xml:space="preserve"> – the form is accessible from </w:t>
      </w:r>
      <w:hyperlink r:id="rId58" w:history="1">
        <w:r w:rsidR="007F29DE" w:rsidRPr="002840B1">
          <w:rPr>
            <w:rStyle w:val="Hyperlink"/>
            <w:b/>
          </w:rPr>
          <w:t>http://www.dashriskchecklist.co.uk</w:t>
        </w:r>
      </w:hyperlink>
      <w:r w:rsidRPr="00027272">
        <w:rPr>
          <w:b/>
        </w:rPr>
        <w:t>;</w:t>
      </w:r>
    </w:p>
    <w:p w:rsidR="00484A57" w:rsidRDefault="00484A57" w:rsidP="00406152">
      <w:pPr>
        <w:pStyle w:val="ListParagraph"/>
        <w:numPr>
          <w:ilvl w:val="0"/>
          <w:numId w:val="67"/>
        </w:numPr>
        <w:jc w:val="both"/>
      </w:pPr>
      <w:r>
        <w:t>Concerns about the welfare of any children will take precedence over issues of confidentiality and be over-ridden by Child Protection procedures;</w:t>
      </w:r>
    </w:p>
    <w:p w:rsidR="00484A57" w:rsidRDefault="00484A57" w:rsidP="00406152">
      <w:pPr>
        <w:pStyle w:val="ListParagraph"/>
        <w:numPr>
          <w:ilvl w:val="0"/>
          <w:numId w:val="67"/>
        </w:numPr>
        <w:jc w:val="both"/>
      </w:pPr>
      <w:r>
        <w:t>Ensure that at all times the victim is aware of organisational procedures and any action you are taking. Records should be kept of all interviews. This may</w:t>
      </w:r>
      <w:r w:rsidR="00734925">
        <w:t xml:space="preserve"> be important for later evidential purposes. Use the client’s exact words to record the abuse. Be as precise as possible e.g. ‘my husband hit me with a cricket bat’ rather than ‘client has been abused’;</w:t>
      </w:r>
    </w:p>
    <w:p w:rsidR="00734925" w:rsidRDefault="00734925" w:rsidP="00406152">
      <w:pPr>
        <w:pStyle w:val="ListParagraph"/>
        <w:numPr>
          <w:ilvl w:val="0"/>
          <w:numId w:val="67"/>
        </w:numPr>
        <w:jc w:val="both"/>
      </w:pPr>
      <w:r>
        <w:t>Do not insist on jo</w:t>
      </w:r>
      <w:r w:rsidR="00A75958">
        <w:t>i</w:t>
      </w:r>
      <w:r>
        <w:t>nt sessions with the victim and the perpetrator or that they should seek legal remedies if they do not wish to do so;</w:t>
      </w:r>
    </w:p>
    <w:p w:rsidR="00CE002B" w:rsidRDefault="00734925" w:rsidP="007933C2">
      <w:pPr>
        <w:pStyle w:val="ListParagraph"/>
        <w:numPr>
          <w:ilvl w:val="0"/>
          <w:numId w:val="67"/>
        </w:numPr>
        <w:jc w:val="both"/>
      </w:pPr>
      <w:r>
        <w:t>If the victim concerned does not want to leave yet, it does not mean they will never leave, nor that they do not require ongoing and continual support</w:t>
      </w:r>
      <w:r w:rsidR="00CE002B">
        <w:t>.</w:t>
      </w:r>
    </w:p>
    <w:p w:rsidR="0089077F" w:rsidRDefault="00D649CC" w:rsidP="00E0022B">
      <w:pPr>
        <w:jc w:val="both"/>
      </w:pPr>
      <w:r>
        <w:t>City of Lincoln</w:t>
      </w:r>
      <w:r w:rsidR="00CE002B">
        <w:t xml:space="preserve"> Council operates a ‘Safe at Home’ Scheme, also known as the ‘Sanctuary Offer’, which is managed in partnership with the district’s Independent Domestic Violence Advisor (IDVA).</w:t>
      </w:r>
      <w:r w:rsidR="00CE002B" w:rsidRPr="00CE002B">
        <w:rPr>
          <w:rFonts w:ascii="Arial" w:hAnsi="Arial" w:cs="Arial"/>
        </w:rPr>
        <w:t xml:space="preserve"> </w:t>
      </w:r>
      <w:r w:rsidR="00CE002B" w:rsidRPr="00CE002B">
        <w:t>The scheme is open to all victims of domestic abuse who are in the district</w:t>
      </w:r>
      <w:r w:rsidR="00CE002B">
        <w:t>,</w:t>
      </w:r>
      <w:r w:rsidR="00CE002B" w:rsidRPr="00CE002B">
        <w:t xml:space="preserve"> but priority may be given to high risk victims managed</w:t>
      </w:r>
      <w:r w:rsidR="00CE002B">
        <w:t xml:space="preserve"> under the MARAC arrangements. </w:t>
      </w:r>
      <w:r w:rsidR="00CE002B" w:rsidRPr="00CE002B">
        <w:t>The scheme can be accessed via self-referral, MARAC referral and professional referral.</w:t>
      </w:r>
      <w:r w:rsidR="00CE002B">
        <w:t xml:space="preserve"> </w:t>
      </w:r>
      <w:r w:rsidR="00CE002B" w:rsidRPr="00CE002B">
        <w:t xml:space="preserve">Most MARAC referrals are managed by the IDVA who holds a stock of equipment.  A range of housing options will be discussed and offered as well as the Safe at Home scheme to enable the client to make an informed decision about the options that best suits their needs and circumstances.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01"/>
      </w:tblGrid>
      <w:tr w:rsidR="0089077F" w:rsidRPr="00A760DE" w:rsidTr="00027272">
        <w:tc>
          <w:tcPr>
            <w:tcW w:w="9101" w:type="dxa"/>
            <w:shd w:val="clear" w:color="auto" w:fill="FFE599" w:themeFill="accent4" w:themeFillTint="66"/>
          </w:tcPr>
          <w:p w:rsidR="0089077F" w:rsidRPr="00406152" w:rsidRDefault="0089077F" w:rsidP="00695BEF">
            <w:pPr>
              <w:pStyle w:val="Heading4"/>
              <w:tabs>
                <w:tab w:val="left" w:pos="9707"/>
              </w:tabs>
              <w:rPr>
                <w:rFonts w:asciiTheme="minorHAnsi" w:hAnsiTheme="minorHAnsi" w:cstheme="minorHAnsi"/>
                <w:sz w:val="22"/>
                <w:szCs w:val="22"/>
                <w:lang w:val="en"/>
              </w:rPr>
            </w:pPr>
            <w:r w:rsidRPr="00406152">
              <w:rPr>
                <w:rFonts w:asciiTheme="minorHAnsi" w:hAnsiTheme="minorHAnsi" w:cstheme="minorHAnsi"/>
                <w:sz w:val="22"/>
                <w:szCs w:val="22"/>
                <w:lang w:val="en"/>
              </w:rPr>
              <w:t xml:space="preserve">Clare’s Law - Domestic Violence Disclosure Scheme: </w:t>
            </w:r>
            <w:r w:rsidRPr="00406152">
              <w:rPr>
                <w:rFonts w:asciiTheme="minorHAnsi" w:hAnsiTheme="minorHAnsi" w:cstheme="minorHAnsi"/>
                <w:b w:val="0"/>
                <w:sz w:val="22"/>
                <w:szCs w:val="22"/>
                <w:lang w:val="en"/>
              </w:rPr>
              <w:t>This gives individuals a ‘right to ask’ Police where they have a concern that their partner may pose a risk to them or where they are concerned that the partner of a member of their family or a friend may pose a risk to that individual.</w:t>
            </w:r>
          </w:p>
          <w:p w:rsidR="0089077F" w:rsidRPr="00A760DE" w:rsidRDefault="0089077F" w:rsidP="00695BEF">
            <w:pPr>
              <w:tabs>
                <w:tab w:val="left" w:pos="9707"/>
              </w:tabs>
              <w:spacing w:before="100" w:beforeAutospacing="1" w:after="100" w:afterAutospacing="1"/>
              <w:rPr>
                <w:rFonts w:ascii="Verdana" w:hAnsi="Verdana" w:cs="Arial"/>
                <w:lang w:val="en"/>
              </w:rPr>
            </w:pPr>
            <w:r w:rsidRPr="00406152">
              <w:rPr>
                <w:rFonts w:cstheme="minorHAnsi"/>
                <w:lang w:val="en"/>
              </w:rPr>
              <w:t xml:space="preserve">If an application is made under the scheme, Police and partner agencies will carry out checks. If these show that the partner has a record of abusive offences, or there is other information to indicate that there may be a risk from the partner, the Police will consider sharing this information. For more information please click </w:t>
            </w:r>
            <w:hyperlink r:id="rId59" w:history="1">
              <w:r w:rsidR="00406152" w:rsidRPr="00406152">
                <w:rPr>
                  <w:rStyle w:val="Hyperlink"/>
                  <w:rFonts w:cstheme="minorHAnsi"/>
                  <w:lang w:val="en"/>
                </w:rPr>
                <w:t>here</w:t>
              </w:r>
            </w:hyperlink>
            <w:r w:rsidR="00406152" w:rsidRPr="00406152">
              <w:rPr>
                <w:rFonts w:cstheme="minorHAnsi"/>
                <w:u w:val="single"/>
                <w:lang w:val="en"/>
              </w:rPr>
              <w:t>.</w:t>
            </w:r>
          </w:p>
        </w:tc>
      </w:tr>
    </w:tbl>
    <w:p w:rsidR="0089077F" w:rsidRDefault="0089077F" w:rsidP="00E0022B">
      <w:pPr>
        <w:jc w:val="both"/>
      </w:pPr>
    </w:p>
    <w:p w:rsidR="00DA1107" w:rsidRPr="00DA1107" w:rsidRDefault="00DA1107" w:rsidP="00DA1107">
      <w:pPr>
        <w:shd w:val="clear" w:color="auto" w:fill="000000" w:themeFill="text1"/>
        <w:jc w:val="both"/>
        <w:rPr>
          <w:b/>
        </w:rPr>
      </w:pPr>
      <w:r w:rsidRPr="00DA1107">
        <w:rPr>
          <w:b/>
        </w:rPr>
        <w:t>Reporting concerns</w:t>
      </w:r>
    </w:p>
    <w:p w:rsidR="00DA1107" w:rsidRDefault="00734925" w:rsidP="00E0022B">
      <w:pPr>
        <w:jc w:val="both"/>
      </w:pPr>
      <w:r>
        <w:t xml:space="preserve">Any officer may, in the course of their duties, witness or be informed of an issue that they feel should be referred to a domestic abuse trained officer. </w:t>
      </w:r>
      <w:r w:rsidRPr="007D03B3">
        <w:t xml:space="preserve">This can be done using the Council’s </w:t>
      </w:r>
      <w:hyperlink r:id="rId60" w:history="1">
        <w:r w:rsidRPr="00AD2299">
          <w:rPr>
            <w:rStyle w:val="Hyperlink"/>
          </w:rPr>
          <w:t>standard reporting procedure.</w:t>
        </w:r>
      </w:hyperlink>
      <w:r>
        <w:t xml:space="preserve"> If officers are confident to do so</w:t>
      </w:r>
      <w:r w:rsidR="007D62C1">
        <w:t xml:space="preserve"> </w:t>
      </w:r>
      <w:r>
        <w:t>they should complete a DASH risk assessment. Officers completing a risk assessment should discuss the outcome with</w:t>
      </w:r>
      <w:r w:rsidR="007D62C1">
        <w:t xml:space="preserve"> a Safeguarding Officer.</w:t>
      </w:r>
    </w:p>
    <w:p w:rsidR="00734925" w:rsidRDefault="00734925" w:rsidP="00E0022B">
      <w:pPr>
        <w:jc w:val="both"/>
      </w:pPr>
      <w:r>
        <w:t xml:space="preserve">For all other referrals, please follow the Council’s </w:t>
      </w:r>
      <w:hyperlink w:anchor="AppendixD" w:history="1">
        <w:r w:rsidR="00713ADD" w:rsidRPr="00713ADD">
          <w:rPr>
            <w:rStyle w:val="Hyperlink"/>
          </w:rPr>
          <w:t>safeguarding incident flowchart</w:t>
        </w:r>
      </w:hyperlink>
      <w:r w:rsidR="00C36A7C">
        <w:t xml:space="preserve"> to determine an appropriate course of action.</w:t>
      </w:r>
    </w:p>
    <w:p w:rsidR="001A7462" w:rsidRDefault="001A7462" w:rsidP="00E0022B">
      <w:pPr>
        <w:jc w:val="both"/>
        <w:rPr>
          <w:u w:val="single"/>
        </w:rPr>
      </w:pPr>
      <w:r>
        <w:t xml:space="preserve">It is possible that the Council will have allegations referred to them by third parties. For example, neighbours may contact staff to advise that they suspect that somebody is at risk of or is experiencing domestic abuse. Under these circumstances, staff should </w:t>
      </w:r>
      <w:r w:rsidR="007F29DE">
        <w:t>encourage those reporting such concerns to contact the Police or the CSC for adults accordingly.</w:t>
      </w:r>
    </w:p>
    <w:p w:rsidR="001A7462" w:rsidRDefault="001A7462" w:rsidP="001A7462">
      <w:pPr>
        <w:jc w:val="both"/>
      </w:pPr>
      <w:r w:rsidRPr="00713ADD">
        <w:rPr>
          <w:b/>
          <w:u w:val="single"/>
        </w:rPr>
        <w:t xml:space="preserve">To report a concern, you can click on this logo anywhere in the policy or on the intranet. </w:t>
      </w:r>
      <w:r w:rsidRPr="00713ADD">
        <w:t xml:space="preserve">This will enable you to forward your concerns using an online reporting form </w:t>
      </w:r>
      <w:r w:rsidR="00713ADD">
        <w:t xml:space="preserve">which must then be sent to </w:t>
      </w:r>
      <w:hyperlink r:id="rId61" w:history="1">
        <w:r w:rsidR="00713ADD" w:rsidRPr="001E583D">
          <w:rPr>
            <w:rStyle w:val="Hyperlink"/>
          </w:rPr>
          <w:t>safeguarding.reports@e-lindsey.gov.uk</w:t>
        </w:r>
      </w:hyperlink>
      <w:r w:rsidR="00713ADD">
        <w:t xml:space="preserve"> . </w:t>
      </w:r>
      <w:r w:rsidR="00AD2299">
        <w:t>Once your concern has been received, the next steps and appropriate action will be decided.</w:t>
      </w:r>
    </w:p>
    <w:p w:rsidR="001A7462" w:rsidRDefault="001A7462" w:rsidP="001A7462">
      <w:pPr>
        <w:jc w:val="center"/>
      </w:pPr>
      <w:r w:rsidRPr="00C365CD">
        <w:rPr>
          <w:rFonts w:ascii="Verdana" w:eastAsia="Times New Roman" w:hAnsi="Verdana" w:cs="Arial"/>
          <w:noProof/>
          <w:lang w:eastAsia="en-GB"/>
        </w:rPr>
        <w:drawing>
          <wp:inline distT="0" distB="0" distL="0" distR="0" wp14:anchorId="049E67A6" wp14:editId="4BFAF677">
            <wp:extent cx="1303782" cy="1236676"/>
            <wp:effectExtent l="0" t="0" r="0" b="1905"/>
            <wp:docPr id="27" name="Picture 27"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1A7462" w:rsidRPr="009F6D5E" w:rsidRDefault="001A7462" w:rsidP="001A7462">
      <w:pPr>
        <w:jc w:val="both"/>
      </w:pPr>
    </w:p>
    <w:p w:rsidR="001A7462" w:rsidRDefault="001A7462" w:rsidP="001A7462">
      <w:pPr>
        <w:jc w:val="both"/>
      </w:pPr>
      <w:r>
        <w:t xml:space="preserve">Alternatively, and for staff without IT access, please </w:t>
      </w:r>
      <w:r w:rsidR="0010579B">
        <w:t xml:space="preserve">speak to your line manager/supervisor </w:t>
      </w:r>
      <w:r>
        <w:t>to report a concern.</w:t>
      </w:r>
    </w:p>
    <w:p w:rsidR="007F29DE" w:rsidRDefault="007F29DE" w:rsidP="001A7462">
      <w:pPr>
        <w:jc w:val="both"/>
      </w:pPr>
      <w:r>
        <w:t>If you are concerned that you or someone you know is experiencing Domestic Abuse and you want advice or support, you can contact EDAN Lincs:</w:t>
      </w:r>
    </w:p>
    <w:p w:rsidR="007F29DE" w:rsidRDefault="007F29DE" w:rsidP="00DA6565">
      <w:pPr>
        <w:pStyle w:val="ListParagraph"/>
        <w:numPr>
          <w:ilvl w:val="0"/>
          <w:numId w:val="77"/>
        </w:numPr>
        <w:jc w:val="both"/>
      </w:pPr>
      <w:r>
        <w:t>Telephone: 01522 510041;</w:t>
      </w:r>
    </w:p>
    <w:p w:rsidR="007F29DE" w:rsidRDefault="007F29DE" w:rsidP="00DA6565">
      <w:pPr>
        <w:pStyle w:val="ListParagraph"/>
        <w:numPr>
          <w:ilvl w:val="0"/>
          <w:numId w:val="77"/>
        </w:numPr>
        <w:jc w:val="both"/>
      </w:pPr>
      <w:r>
        <w:t xml:space="preserve">Email: </w:t>
      </w:r>
      <w:hyperlink r:id="rId62" w:history="1">
        <w:r w:rsidRPr="002840B1">
          <w:rPr>
            <w:rStyle w:val="Hyperlink"/>
          </w:rPr>
          <w:t>info@edanlincs.org.uk</w:t>
        </w:r>
      </w:hyperlink>
      <w:r>
        <w:t>;</w:t>
      </w:r>
    </w:p>
    <w:p w:rsidR="007F29DE" w:rsidRDefault="007F29DE" w:rsidP="00DA6565">
      <w:pPr>
        <w:pStyle w:val="ListParagraph"/>
        <w:numPr>
          <w:ilvl w:val="0"/>
          <w:numId w:val="77"/>
        </w:numPr>
        <w:jc w:val="both"/>
      </w:pPr>
      <w:r>
        <w:t xml:space="preserve">Website: </w:t>
      </w:r>
      <w:hyperlink r:id="rId63" w:history="1">
        <w:r w:rsidRPr="002840B1">
          <w:rPr>
            <w:rStyle w:val="Hyperlink"/>
          </w:rPr>
          <w:t>https://edanlincs.org.uk/</w:t>
        </w:r>
      </w:hyperlink>
      <w:r>
        <w:t xml:space="preserve"> </w:t>
      </w:r>
    </w:p>
    <w:p w:rsidR="0080586E" w:rsidRPr="002C46A6" w:rsidRDefault="0080586E" w:rsidP="0080586E">
      <w:pPr>
        <w:jc w:val="both"/>
        <w:rPr>
          <w:b/>
        </w:rPr>
      </w:pPr>
      <w:r w:rsidRPr="009915B9">
        <w:rPr>
          <w:b/>
        </w:rPr>
        <w:t xml:space="preserve">If you feel that </w:t>
      </w:r>
      <w:r>
        <w:rPr>
          <w:b/>
        </w:rPr>
        <w:t>someone</w:t>
      </w:r>
      <w:r w:rsidRPr="009915B9">
        <w:rPr>
          <w:b/>
        </w:rPr>
        <w:t xml:space="preserve"> is at immediate risk of significant harm, then you</w:t>
      </w:r>
      <w:r>
        <w:rPr>
          <w:b/>
        </w:rPr>
        <w:t xml:space="preserve"> must</w:t>
      </w:r>
      <w:r w:rsidRPr="009915B9">
        <w:rPr>
          <w:b/>
        </w:rPr>
        <w:t xml:space="preserve"> call the Police on 999. If however you think they are at risk but that risk is not immediate, you must t</w:t>
      </w:r>
      <w:r w:rsidRPr="00392800">
        <w:rPr>
          <w:b/>
        </w:rPr>
        <w:t xml:space="preserve">ake appropriate action, calling 101 if you think a </w:t>
      </w:r>
      <w:r w:rsidRPr="002C46A6">
        <w:rPr>
          <w:b/>
        </w:rPr>
        <w:t>crime has been committed</w:t>
      </w:r>
      <w:r w:rsidRPr="002A58ED">
        <w:rPr>
          <w:b/>
        </w:rPr>
        <w:t xml:space="preserve">, and by reporting the matter to the LCC Customer Services Centre (CSC) on </w:t>
      </w:r>
      <w:r w:rsidRPr="009915B9">
        <w:rPr>
          <w:b/>
        </w:rPr>
        <w:t xml:space="preserve">01522 782111 for children, 01522 782155 for adults, </w:t>
      </w:r>
      <w:r w:rsidRPr="00566568">
        <w:rPr>
          <w:b/>
        </w:rPr>
        <w:t>or emergency out of hours 01522 782333</w:t>
      </w:r>
      <w:r w:rsidRPr="00392800">
        <w:rPr>
          <w:b/>
        </w:rPr>
        <w:t>.</w:t>
      </w:r>
    </w:p>
    <w:p w:rsidR="0080586E" w:rsidRPr="009915B9" w:rsidRDefault="0080586E" w:rsidP="0080586E">
      <w:pPr>
        <w:jc w:val="both"/>
        <w:rPr>
          <w:b/>
        </w:rPr>
      </w:pPr>
      <w:r w:rsidRPr="002A58ED">
        <w:rPr>
          <w:b/>
        </w:rPr>
        <w:t xml:space="preserve">In all cases you should report the incident to the </w:t>
      </w:r>
      <w:r w:rsidR="00D649CC">
        <w:rPr>
          <w:b/>
        </w:rPr>
        <w:t>Lead</w:t>
      </w:r>
      <w:r w:rsidRPr="002A58ED">
        <w:rPr>
          <w:b/>
        </w:rPr>
        <w:t xml:space="preserve"> Safeguarding Officer accordingly.</w:t>
      </w:r>
    </w:p>
    <w:p w:rsidR="008738F2" w:rsidRDefault="008738F2" w:rsidP="001A7462">
      <w:pPr>
        <w:jc w:val="both"/>
        <w:rPr>
          <w:b/>
        </w:rPr>
      </w:pPr>
    </w:p>
    <w:p w:rsidR="001E2CB8" w:rsidRPr="00027272" w:rsidRDefault="006C1FF0" w:rsidP="001E2CB8">
      <w:pPr>
        <w:pStyle w:val="NoSpacing"/>
        <w:shd w:val="clear" w:color="auto" w:fill="000000" w:themeFill="text1"/>
        <w:rPr>
          <w:b/>
          <w:lang w:val="en"/>
        </w:rPr>
      </w:pPr>
      <w:r>
        <w:rPr>
          <w:b/>
          <w:lang w:val="en"/>
        </w:rPr>
        <w:t>City of Lincoln</w:t>
      </w:r>
      <w:r w:rsidR="001E2CB8" w:rsidRPr="00027272">
        <w:rPr>
          <w:b/>
          <w:lang w:val="en"/>
        </w:rPr>
        <w:t xml:space="preserve"> Council commitment to tackling </w:t>
      </w:r>
      <w:r w:rsidR="001E2CB8">
        <w:rPr>
          <w:b/>
          <w:lang w:val="en"/>
        </w:rPr>
        <w:t>Domestic Abuse</w:t>
      </w:r>
    </w:p>
    <w:p w:rsidR="001E2CB8" w:rsidRDefault="001E2CB8" w:rsidP="001E2CB8">
      <w:pPr>
        <w:shd w:val="clear" w:color="auto" w:fill="FFFFFF" w:themeFill="background1"/>
        <w:rPr>
          <w:lang w:val="en"/>
        </w:rPr>
      </w:pPr>
    </w:p>
    <w:p w:rsidR="001E2CB8" w:rsidRPr="00E853D1" w:rsidRDefault="001E2CB8" w:rsidP="001E2CB8">
      <w:pPr>
        <w:shd w:val="clear" w:color="auto" w:fill="FFFFFF" w:themeFill="background1"/>
        <w:jc w:val="both"/>
        <w:rPr>
          <w:lang w:val="en"/>
        </w:rPr>
      </w:pPr>
      <w:r>
        <w:rPr>
          <w:b/>
          <w:lang w:val="en"/>
        </w:rPr>
        <w:t>Domestic Abuse</w:t>
      </w:r>
      <w:r w:rsidRPr="0037010F">
        <w:rPr>
          <w:b/>
          <w:lang w:val="en"/>
        </w:rPr>
        <w:t xml:space="preserve"> Charter</w:t>
      </w:r>
      <w:r>
        <w:rPr>
          <w:lang w:val="en"/>
        </w:rPr>
        <w:t>: A Domestic Abuse charter has been developed for Lincolnshire that sets out 10 standards that agencies should aim to meet to ensure best practice</w:t>
      </w:r>
      <w:r w:rsidRPr="0010579B">
        <w:rPr>
          <w:lang w:val="en"/>
        </w:rPr>
        <w:t xml:space="preserve">. ELDC </w:t>
      </w:r>
      <w:r>
        <w:rPr>
          <w:lang w:val="en"/>
        </w:rPr>
        <w:t xml:space="preserve">aims to follow </w:t>
      </w:r>
      <w:r w:rsidRPr="0010579B">
        <w:rPr>
          <w:lang w:val="en"/>
        </w:rPr>
        <w:t>this charter and</w:t>
      </w:r>
      <w:r>
        <w:rPr>
          <w:lang w:val="en"/>
        </w:rPr>
        <w:t xml:space="preserve"> will take steps to meet all 10 standards as set out below:</w:t>
      </w:r>
    </w:p>
    <w:tbl>
      <w:tblPr>
        <w:tblW w:w="8954" w:type="dxa"/>
        <w:tblInd w:w="108" w:type="dxa"/>
        <w:tblCellMar>
          <w:left w:w="0" w:type="dxa"/>
          <w:right w:w="0" w:type="dxa"/>
        </w:tblCellMar>
        <w:tblLook w:val="04A0" w:firstRow="1" w:lastRow="0" w:firstColumn="1" w:lastColumn="0" w:noHBand="0" w:noVBand="1"/>
      </w:tblPr>
      <w:tblGrid>
        <w:gridCol w:w="889"/>
        <w:gridCol w:w="8065"/>
      </w:tblGrid>
      <w:tr w:rsidR="001E2CB8" w:rsidTr="00DA6565">
        <w:tc>
          <w:tcPr>
            <w:tcW w:w="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 xml:space="preserve">1.         </w:t>
            </w:r>
          </w:p>
        </w:tc>
        <w:tc>
          <w:tcPr>
            <w:tcW w:w="8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CB8" w:rsidRPr="00DA6565" w:rsidRDefault="001E2CB8">
            <w:pPr>
              <w:jc w:val="both"/>
              <w:rPr>
                <w:rFonts w:cstheme="minorHAnsi"/>
              </w:rPr>
            </w:pPr>
            <w:r w:rsidRPr="00DA6565">
              <w:rPr>
                <w:rFonts w:cstheme="minorHAnsi"/>
              </w:rPr>
              <w:t>That the agency I represent understands the realities of domestic abuse and its impact on, and cost to, the services it provides.  Data will be shared within the DASMB</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2CB8" w:rsidRDefault="001E2CB8">
            <w:pPr>
              <w:jc w:val="both"/>
              <w:rPr>
                <w:rFonts w:ascii="Arial" w:hAnsi="Arial" w:cs="Arial"/>
              </w:rPr>
            </w:pPr>
            <w:r>
              <w:rPr>
                <w:rFonts w:ascii="Arial" w:hAnsi="Arial" w:cs="Arial"/>
              </w:rPr>
              <w:t xml:space="preserve">2. </w:t>
            </w:r>
          </w:p>
          <w:p w:rsidR="001E2CB8" w:rsidRDefault="001E2CB8">
            <w:pPr>
              <w:jc w:val="both"/>
              <w:rPr>
                <w:rFonts w:ascii="Arial" w:hAnsi="Arial" w:cs="Arial"/>
              </w:rPr>
            </w:pP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1E2CB8" w:rsidRPr="00DA6565" w:rsidRDefault="001E2CB8">
            <w:pPr>
              <w:jc w:val="both"/>
              <w:rPr>
                <w:rFonts w:cstheme="minorHAnsi"/>
              </w:rPr>
            </w:pPr>
            <w:r w:rsidRPr="00DA6565">
              <w:rPr>
                <w:rFonts w:cstheme="minorHAnsi"/>
              </w:rPr>
              <w:t>Domestic Abuse material is displayed by the agency/department I represent in different languages relevant to local communities and is also available in alternative formats such as large print. Information about domestic abuse is included on respective agencies websites with links to the Lincolnshire DA website</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3.</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1E2CB8" w:rsidRPr="00DA6565" w:rsidRDefault="001E2CB8">
            <w:pPr>
              <w:jc w:val="both"/>
              <w:rPr>
                <w:rFonts w:cstheme="minorHAnsi"/>
              </w:rPr>
            </w:pPr>
            <w:r w:rsidRPr="00DA6565">
              <w:rPr>
                <w:rFonts w:cstheme="minorHAnsi"/>
              </w:rPr>
              <w:t>That there is an effective domestic abuse policy/protocol or guidance in place detailing how the agency/department will respond to domestic abuse</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 xml:space="preserve">4. </w:t>
            </w:r>
          </w:p>
        </w:tc>
        <w:tc>
          <w:tcPr>
            <w:tcW w:w="8065" w:type="dxa"/>
            <w:tcBorders>
              <w:top w:val="nil"/>
              <w:left w:val="nil"/>
              <w:bottom w:val="single" w:sz="8" w:space="0" w:color="auto"/>
              <w:right w:val="single" w:sz="8" w:space="0" w:color="auto"/>
            </w:tcBorders>
            <w:tcMar>
              <w:top w:w="0" w:type="dxa"/>
              <w:left w:w="108" w:type="dxa"/>
              <w:bottom w:w="0" w:type="dxa"/>
              <w:right w:w="108" w:type="dxa"/>
            </w:tcMar>
          </w:tcPr>
          <w:p w:rsidR="001E2CB8" w:rsidRPr="00DA6565" w:rsidRDefault="001E2CB8">
            <w:pPr>
              <w:jc w:val="both"/>
              <w:rPr>
                <w:rFonts w:cstheme="minorHAnsi"/>
              </w:rPr>
            </w:pPr>
            <w:r w:rsidRPr="00DA6565">
              <w:rPr>
                <w:rFonts w:cstheme="minorHAnsi"/>
              </w:rPr>
              <w:t>That risk identification, risk assessment and risk management processes, for victims, perpetrators and children are fully embedded within the agency/department I represent</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5.</w:t>
            </w:r>
          </w:p>
        </w:tc>
        <w:tc>
          <w:tcPr>
            <w:tcW w:w="8065" w:type="dxa"/>
            <w:tcBorders>
              <w:top w:val="nil"/>
              <w:left w:val="nil"/>
              <w:bottom w:val="single" w:sz="8" w:space="0" w:color="auto"/>
              <w:right w:val="single" w:sz="8" w:space="0" w:color="auto"/>
            </w:tcBorders>
            <w:tcMar>
              <w:top w:w="0" w:type="dxa"/>
              <w:left w:w="108" w:type="dxa"/>
              <w:bottom w:w="0" w:type="dxa"/>
              <w:right w:w="108" w:type="dxa"/>
            </w:tcMar>
          </w:tcPr>
          <w:p w:rsidR="001E2CB8" w:rsidRPr="00DA6565" w:rsidRDefault="001E2CB8">
            <w:pPr>
              <w:jc w:val="both"/>
              <w:rPr>
                <w:rFonts w:cstheme="minorHAnsi"/>
              </w:rPr>
            </w:pPr>
            <w:r w:rsidRPr="00DA6565">
              <w:rPr>
                <w:rFonts w:cstheme="minorHAnsi"/>
              </w:rPr>
              <w:t>That there is full participation by the agency I represent within the MARAC process for High Risk Victims</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6.</w:t>
            </w:r>
          </w:p>
        </w:tc>
        <w:tc>
          <w:tcPr>
            <w:tcW w:w="8065" w:type="dxa"/>
            <w:tcBorders>
              <w:top w:val="nil"/>
              <w:left w:val="nil"/>
              <w:bottom w:val="single" w:sz="8" w:space="0" w:color="auto"/>
              <w:right w:val="single" w:sz="8" w:space="0" w:color="auto"/>
            </w:tcBorders>
            <w:tcMar>
              <w:top w:w="0" w:type="dxa"/>
              <w:left w:w="108" w:type="dxa"/>
              <w:bottom w:w="0" w:type="dxa"/>
              <w:right w:w="108" w:type="dxa"/>
            </w:tcMar>
          </w:tcPr>
          <w:p w:rsidR="001E2CB8" w:rsidRPr="00DA6565" w:rsidRDefault="001E2CB8">
            <w:pPr>
              <w:jc w:val="both"/>
              <w:rPr>
                <w:rFonts w:cstheme="minorHAnsi"/>
              </w:rPr>
            </w:pPr>
            <w:r w:rsidRPr="00DA6565">
              <w:rPr>
                <w:rFonts w:cstheme="minorHAnsi"/>
              </w:rPr>
              <w:t>That all appropriate referral/signposting pathways are in place for standard and medium victims</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7.</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1E2CB8" w:rsidRPr="00DA6565" w:rsidRDefault="001E2CB8">
            <w:pPr>
              <w:jc w:val="both"/>
              <w:rPr>
                <w:rFonts w:cstheme="minorHAnsi"/>
              </w:rPr>
            </w:pPr>
            <w:r w:rsidRPr="00DA6565">
              <w:rPr>
                <w:rFonts w:cstheme="minorHAnsi"/>
              </w:rPr>
              <w:t>That staff who require Domestic Abuse training have been identified and the level of training required assessed</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8.</w:t>
            </w:r>
          </w:p>
        </w:tc>
        <w:tc>
          <w:tcPr>
            <w:tcW w:w="8065" w:type="dxa"/>
            <w:tcBorders>
              <w:top w:val="nil"/>
              <w:left w:val="nil"/>
              <w:bottom w:val="single" w:sz="8" w:space="0" w:color="auto"/>
              <w:right w:val="single" w:sz="8" w:space="0" w:color="auto"/>
            </w:tcBorders>
            <w:tcMar>
              <w:top w:w="0" w:type="dxa"/>
              <w:left w:w="108" w:type="dxa"/>
              <w:bottom w:w="0" w:type="dxa"/>
              <w:right w:w="108" w:type="dxa"/>
            </w:tcMar>
          </w:tcPr>
          <w:p w:rsidR="001E2CB8" w:rsidRPr="00DA6565" w:rsidRDefault="001E2CB8">
            <w:pPr>
              <w:jc w:val="both"/>
              <w:rPr>
                <w:rFonts w:cstheme="minorHAnsi"/>
              </w:rPr>
            </w:pPr>
            <w:r w:rsidRPr="00DA6565">
              <w:rPr>
                <w:rFonts w:cstheme="minorHAnsi"/>
              </w:rPr>
              <w:t>That all identified staff have been trained to the required level</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9.</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1E2CB8" w:rsidRPr="00DA6565" w:rsidRDefault="001E2CB8">
            <w:pPr>
              <w:jc w:val="both"/>
              <w:rPr>
                <w:rFonts w:cstheme="minorHAnsi"/>
              </w:rPr>
            </w:pPr>
            <w:r w:rsidRPr="00DA6565">
              <w:rPr>
                <w:rFonts w:cstheme="minorHAnsi"/>
              </w:rPr>
              <w:t>That there is regular attendance and participation at the Domestic Abuse core priority group and MARAC steering group from my agency</w:t>
            </w:r>
          </w:p>
        </w:tc>
      </w:tr>
      <w:tr w:rsidR="001E2CB8" w:rsidTr="00DA6565">
        <w:tc>
          <w:tcPr>
            <w:tcW w:w="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B8" w:rsidRDefault="001E2CB8">
            <w:pPr>
              <w:jc w:val="both"/>
              <w:rPr>
                <w:rFonts w:ascii="Arial" w:hAnsi="Arial" w:cs="Arial"/>
              </w:rPr>
            </w:pPr>
            <w:r>
              <w:rPr>
                <w:rFonts w:ascii="Arial" w:hAnsi="Arial" w:cs="Arial"/>
              </w:rPr>
              <w:t>10.</w:t>
            </w:r>
          </w:p>
        </w:tc>
        <w:tc>
          <w:tcPr>
            <w:tcW w:w="8065" w:type="dxa"/>
            <w:tcBorders>
              <w:top w:val="nil"/>
              <w:left w:val="nil"/>
              <w:bottom w:val="single" w:sz="8" w:space="0" w:color="auto"/>
              <w:right w:val="single" w:sz="8" w:space="0" w:color="auto"/>
            </w:tcBorders>
            <w:tcMar>
              <w:top w:w="0" w:type="dxa"/>
              <w:left w:w="108" w:type="dxa"/>
              <w:bottom w:w="0" w:type="dxa"/>
              <w:right w:w="108" w:type="dxa"/>
            </w:tcMar>
            <w:hideMark/>
          </w:tcPr>
          <w:p w:rsidR="001E2CB8" w:rsidRPr="00DA6565" w:rsidRDefault="001E2CB8">
            <w:pPr>
              <w:jc w:val="both"/>
              <w:rPr>
                <w:rFonts w:cstheme="minorHAnsi"/>
              </w:rPr>
            </w:pPr>
            <w:r w:rsidRPr="00DA6565">
              <w:rPr>
                <w:rFonts w:cstheme="minorHAnsi"/>
              </w:rPr>
              <w:t>The agency has an employee policy for staff experiencing or perpetrating domestic violence</w:t>
            </w:r>
          </w:p>
        </w:tc>
      </w:tr>
    </w:tbl>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8738F2" w:rsidRDefault="008738F2" w:rsidP="001A7462">
      <w:pPr>
        <w:jc w:val="both"/>
        <w:rPr>
          <w:b/>
        </w:rPr>
      </w:pPr>
    </w:p>
    <w:p w:rsidR="00D649CC" w:rsidRDefault="00D649CC" w:rsidP="001A7462">
      <w:pPr>
        <w:jc w:val="both"/>
        <w:rPr>
          <w:b/>
        </w:rPr>
      </w:pPr>
    </w:p>
    <w:p w:rsidR="00D649CC" w:rsidRDefault="00D649CC" w:rsidP="001A7462">
      <w:pPr>
        <w:jc w:val="both"/>
        <w:rPr>
          <w:b/>
        </w:rPr>
      </w:pPr>
    </w:p>
    <w:p w:rsidR="00933E1B" w:rsidRDefault="00933E1B" w:rsidP="00614275">
      <w:pPr>
        <w:rPr>
          <w:b/>
        </w:rPr>
      </w:pPr>
    </w:p>
    <w:p w:rsidR="006A00EE" w:rsidRDefault="006A00EE" w:rsidP="00614275">
      <w:pPr>
        <w:rPr>
          <w:b/>
        </w:rPr>
      </w:pPr>
    </w:p>
    <w:p w:rsidR="006A00EE" w:rsidRDefault="006A00EE" w:rsidP="00614275">
      <w:pPr>
        <w:rPr>
          <w:b/>
        </w:rPr>
      </w:pPr>
    </w:p>
    <w:p w:rsidR="00AD2299" w:rsidRDefault="00AD2299" w:rsidP="00614275"/>
    <w:p w:rsidR="00933E1B" w:rsidRPr="00D216EF" w:rsidRDefault="00D649CC" w:rsidP="00933E1B">
      <w:pPr>
        <w:jc w:val="right"/>
        <w:rPr>
          <w:b/>
          <w:sz w:val="36"/>
          <w:szCs w:val="36"/>
        </w:rPr>
      </w:pPr>
      <w:r>
        <w:rPr>
          <w:b/>
          <w:sz w:val="36"/>
          <w:szCs w:val="36"/>
          <w:shd w:val="clear" w:color="auto" w:fill="000000" w:themeFill="text1"/>
        </w:rPr>
        <w:t>City of Lincoln</w:t>
      </w:r>
      <w:r w:rsidR="00933E1B" w:rsidRPr="00D216EF">
        <w:rPr>
          <w:b/>
          <w:sz w:val="36"/>
          <w:szCs w:val="36"/>
          <w:shd w:val="clear" w:color="auto" w:fill="000000" w:themeFill="text1"/>
        </w:rPr>
        <w:t xml:space="preserve"> Council</w:t>
      </w:r>
    </w:p>
    <w:p w:rsidR="00933E1B" w:rsidRPr="00933E1B" w:rsidRDefault="00933E1B" w:rsidP="00933E1B">
      <w:pPr>
        <w:rPr>
          <w:sz w:val="44"/>
          <w:szCs w:val="44"/>
        </w:rPr>
      </w:pPr>
    </w:p>
    <w:p w:rsidR="00933E1B" w:rsidRPr="00933E1B" w:rsidRDefault="00933E1B" w:rsidP="00933E1B">
      <w:pPr>
        <w:shd w:val="clear" w:color="auto" w:fill="000000" w:themeFill="text1"/>
        <w:jc w:val="center"/>
        <w:rPr>
          <w:b/>
          <w:sz w:val="44"/>
          <w:szCs w:val="44"/>
          <w:u w:val="single"/>
        </w:rPr>
      </w:pPr>
      <w:bookmarkStart w:id="5" w:name="Chapter5"/>
      <w:r w:rsidRPr="00933E1B">
        <w:rPr>
          <w:b/>
          <w:sz w:val="44"/>
          <w:szCs w:val="44"/>
          <w:u w:val="single"/>
        </w:rPr>
        <w:t>Chapter 5 – Preventing Violent Extremism</w:t>
      </w:r>
    </w:p>
    <w:bookmarkEnd w:id="5"/>
    <w:p w:rsidR="00933E1B" w:rsidRDefault="00933E1B" w:rsidP="00614275"/>
    <w:p w:rsidR="00933E1B" w:rsidRDefault="00933E1B" w:rsidP="00614275"/>
    <w:p w:rsidR="00933E1B" w:rsidRDefault="00933E1B" w:rsidP="00614275"/>
    <w:p w:rsidR="00933E1B" w:rsidRDefault="00933E1B" w:rsidP="00614275"/>
    <w:p w:rsidR="00933E1B" w:rsidRDefault="00933E1B" w:rsidP="00614275"/>
    <w:p w:rsidR="00933E1B" w:rsidRDefault="00933E1B" w:rsidP="00614275"/>
    <w:p w:rsidR="00933E1B" w:rsidRDefault="00933E1B" w:rsidP="00614275">
      <w:r w:rsidRPr="00614275">
        <w:rPr>
          <w:rFonts w:ascii="Verdana" w:hAnsi="Verdana"/>
          <w:noProof/>
          <w:lang w:eastAsia="en-GB"/>
        </w:rPr>
        <w:drawing>
          <wp:anchor distT="0" distB="0" distL="114300" distR="114300" simplePos="0" relativeHeight="251666432" behindDoc="0" locked="0" layoutInCell="1" allowOverlap="1" wp14:anchorId="75CDFEAE" wp14:editId="7AB0560A">
            <wp:simplePos x="0" y="0"/>
            <wp:positionH relativeFrom="margin">
              <wp:align>center</wp:align>
            </wp:positionH>
            <wp:positionV relativeFrom="paragraph">
              <wp:posOffset>247539</wp:posOffset>
            </wp:positionV>
            <wp:extent cx="3609340" cy="31845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933E1B" w:rsidRDefault="00933E1B" w:rsidP="00614275"/>
    <w:p w:rsidR="00933E1B" w:rsidRDefault="00933E1B" w:rsidP="00614275"/>
    <w:p w:rsidR="00933E1B" w:rsidRDefault="00933E1B" w:rsidP="00933E1B">
      <w:pPr>
        <w:jc w:val="center"/>
        <w:rPr>
          <w:b/>
        </w:rPr>
      </w:pPr>
    </w:p>
    <w:p w:rsidR="00933E1B" w:rsidRDefault="00933E1B" w:rsidP="00933E1B">
      <w:pPr>
        <w:jc w:val="center"/>
        <w:rPr>
          <w:b/>
        </w:rPr>
      </w:pPr>
      <w:r>
        <w:rPr>
          <w:b/>
        </w:rPr>
        <w:t>Safeguarding is EVERYONE’s business</w:t>
      </w:r>
    </w:p>
    <w:p w:rsidR="00933E1B" w:rsidRPr="00933E1B" w:rsidRDefault="00933E1B" w:rsidP="00933E1B">
      <w:pPr>
        <w:jc w:val="center"/>
        <w:rPr>
          <w:b/>
        </w:rPr>
      </w:pPr>
      <w:r>
        <w:rPr>
          <w:b/>
        </w:rPr>
        <w:t>You have a role to play in Preventing Violent Extremism</w:t>
      </w:r>
    </w:p>
    <w:p w:rsidR="00933E1B" w:rsidRDefault="00933E1B" w:rsidP="00614275"/>
    <w:p w:rsidR="00933E1B" w:rsidRDefault="00933E1B" w:rsidP="00614275"/>
    <w:p w:rsidR="00AD1562" w:rsidRDefault="00AD1562" w:rsidP="00AD1562">
      <w:pPr>
        <w:shd w:val="clear" w:color="auto" w:fill="000000" w:themeFill="text1"/>
        <w:jc w:val="both"/>
        <w:rPr>
          <w:b/>
        </w:rPr>
      </w:pPr>
      <w:r>
        <w:rPr>
          <w:noProof/>
          <w:lang w:eastAsia="en-GB"/>
        </w:rPr>
        <mc:AlternateContent>
          <mc:Choice Requires="wps">
            <w:drawing>
              <wp:anchor distT="45720" distB="45720" distL="114300" distR="114300" simplePos="0" relativeHeight="251707392" behindDoc="0" locked="0" layoutInCell="1" allowOverlap="1" wp14:anchorId="59E1AF26" wp14:editId="420925D6">
                <wp:simplePos x="0" y="0"/>
                <wp:positionH relativeFrom="margin">
                  <wp:align>right</wp:align>
                </wp:positionH>
                <wp:positionV relativeFrom="paragraph">
                  <wp:posOffset>468630</wp:posOffset>
                </wp:positionV>
                <wp:extent cx="5716905" cy="822325"/>
                <wp:effectExtent l="0" t="0" r="17145" b="1778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82320"/>
                        </a:xfrm>
                        <a:prstGeom prst="rect">
                          <a:avLst/>
                        </a:prstGeom>
                        <a:solidFill>
                          <a:srgbClr val="FFFFFF"/>
                        </a:solidFill>
                        <a:ln w="9525">
                          <a:solidFill>
                            <a:srgbClr val="000000"/>
                          </a:solidFill>
                          <a:miter lim="800000"/>
                          <a:headEnd/>
                          <a:tailEnd/>
                        </a:ln>
                      </wps:spPr>
                      <wps:txbx>
                        <w:txbxContent>
                          <w:p w:rsidR="00054BB1" w:rsidRDefault="00054BB1" w:rsidP="009E69CD">
                            <w:pPr>
                              <w:pStyle w:val="NoSpacing"/>
                              <w:shd w:val="clear" w:color="auto" w:fill="FFE599" w:themeFill="accent4" w:themeFillTint="66"/>
                            </w:pPr>
                            <w:r>
                              <w:t>“Prevent and Chanel protect the most vulnerable in our society and prevent them from being drawn into terrorism – Chanel panels ensure such individuals receive the support they need in a timely manner to guide them away from such activity.”</w:t>
                            </w:r>
                          </w:p>
                          <w:p w:rsidR="00054BB1" w:rsidRDefault="00054BB1" w:rsidP="009E69CD">
                            <w:pPr>
                              <w:pStyle w:val="NoSpacing"/>
                              <w:shd w:val="clear" w:color="auto" w:fill="FFE599" w:themeFill="accent4" w:themeFillTint="66"/>
                              <w:jc w:val="right"/>
                            </w:pPr>
                            <w:r>
                              <w:t>Rt. Hon Ben Wallace 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1AF26" id="Text Box 39" o:spid="_x0000_s1037" type="#_x0000_t202" style="position:absolute;left:0;text-align:left;margin-left:398.95pt;margin-top:36.9pt;width:450.15pt;height:64.75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">
                <v:textbox style="mso-fit-shape-to-text:t">
                  <w:txbxContent>
                    <w:p w:rsidR="00054BB1" w:rsidRDefault="00054BB1" w:rsidP="009E69CD">
                      <w:pPr>
                        <w:pStyle w:val="NoSpacing"/>
                        <w:shd w:val="clear" w:color="auto" w:fill="FFE599" w:themeFill="accent4" w:themeFillTint="66"/>
                      </w:pPr>
                      <w:r>
                        <w:t>“Prevent and Chanel protect the most vulnerable in our society and prevent them from being drawn into terrorism – Chanel panels ensure such individuals receive the support they need in a timely manner to guide them away from such activity.”</w:t>
                      </w:r>
                    </w:p>
                    <w:p w:rsidR="00054BB1" w:rsidRDefault="00054BB1" w:rsidP="009E69CD">
                      <w:pPr>
                        <w:pStyle w:val="NoSpacing"/>
                        <w:shd w:val="clear" w:color="auto" w:fill="FFE599" w:themeFill="accent4" w:themeFillTint="66"/>
                        <w:jc w:val="right"/>
                      </w:pPr>
                      <w:r>
                        <w:t>Rt. Hon Ben Wallace MP</w:t>
                      </w:r>
                    </w:p>
                  </w:txbxContent>
                </v:textbox>
                <w10:wrap type="square" anchorx="margin"/>
              </v:shape>
            </w:pict>
          </mc:Fallback>
        </mc:AlternateContent>
      </w:r>
      <w:r>
        <w:rPr>
          <w:b/>
        </w:rPr>
        <w:t>Introduction</w:t>
      </w:r>
    </w:p>
    <w:p w:rsidR="00AD1562" w:rsidRDefault="00AD1562" w:rsidP="00AD1562">
      <w:pPr>
        <w:jc w:val="both"/>
        <w:rPr>
          <w:lang w:val="en"/>
        </w:rPr>
      </w:pPr>
      <w:r>
        <w:rPr>
          <w:lang w:val="en"/>
        </w:rPr>
        <w:t xml:space="preserve">The </w:t>
      </w:r>
      <w:r>
        <w:rPr>
          <w:b/>
          <w:lang w:val="en"/>
        </w:rPr>
        <w:t>Counter-Terrorism and Security Act</w:t>
      </w:r>
      <w:r>
        <w:rPr>
          <w:lang w:val="en"/>
        </w:rPr>
        <w:t>, approved in March 2015</w:t>
      </w:r>
      <w:r>
        <w:t>,</w:t>
      </w:r>
      <w:r>
        <w:rPr>
          <w:lang w:val="en"/>
        </w:rPr>
        <w:t xml:space="preserve"> contains a duty on specified authorities to have due regard to the need to prevent people from being drawn into terrorism. This is also known as the Prevent duty. The act ensures that law enforcement and intelligence agencies have the powers they need to help keep the country safe from the threat posed by terrorism and hostile state activity. </w:t>
      </w:r>
    </w:p>
    <w:p w:rsidR="00AD1562" w:rsidRDefault="00AD1562" w:rsidP="00AD1562">
      <w:pPr>
        <w:jc w:val="both"/>
        <w:rPr>
          <w:lang w:val="en"/>
        </w:rPr>
      </w:pPr>
      <w:r>
        <w:rPr>
          <w:lang w:val="en"/>
        </w:rPr>
        <w:t xml:space="preserve">In June 2018, a new </w:t>
      </w:r>
      <w:r>
        <w:rPr>
          <w:b/>
          <w:lang w:val="en"/>
        </w:rPr>
        <w:t>Counter-Terrorism and Border Security Act</w:t>
      </w:r>
      <w:r>
        <w:rPr>
          <w:lang w:val="en"/>
        </w:rPr>
        <w:t xml:space="preserve"> was introduced to the House of Commons, and received Royal Assent on 12</w:t>
      </w:r>
      <w:r>
        <w:rPr>
          <w:vertAlign w:val="superscript"/>
          <w:lang w:val="en"/>
        </w:rPr>
        <w:t>th</w:t>
      </w:r>
      <w:r>
        <w:rPr>
          <w:lang w:val="en"/>
        </w:rPr>
        <w:t xml:space="preserve"> February 2019. The act updates, and close gaps in existing counter-terrorism legislation to ensure that it is fit for the digital age and reflects contemporary patterns of radicalisation. </w:t>
      </w:r>
    </w:p>
    <w:p w:rsidR="00AD1562" w:rsidRDefault="00AD1562" w:rsidP="00AD1562">
      <w:pPr>
        <w:jc w:val="both"/>
      </w:pPr>
      <w:r>
        <w:rPr>
          <w:lang w:val="en"/>
        </w:rPr>
        <w:t>The Act enables local authorities, in addition to the police, to refer an individual at risk of being drawn into terrorism for discussion at a Chanel panel. Previously this power was only available to the Police. To achieve this change, the Act amended sections 36 and 38 of the Counter-Terrorism Act 2015. This will streamline the process of referring individuals by removing some of the existing administrative burden on local authorities and the police, and ensure that at risk individuals can be supported in a timely manner.</w:t>
      </w:r>
    </w:p>
    <w:p w:rsidR="00BF08D1" w:rsidRPr="00BF08D1" w:rsidRDefault="00933E1B" w:rsidP="00752191">
      <w:pPr>
        <w:shd w:val="clear" w:color="auto" w:fill="000000" w:themeFill="text1"/>
        <w:jc w:val="both"/>
        <w:rPr>
          <w:b/>
        </w:rPr>
      </w:pPr>
      <w:r>
        <w:rPr>
          <w:b/>
        </w:rPr>
        <w:t>Overview of Prevent</w:t>
      </w:r>
    </w:p>
    <w:p w:rsidR="00BF08D1" w:rsidRDefault="00EA614A" w:rsidP="00752191">
      <w:pPr>
        <w:jc w:val="both"/>
        <w:rPr>
          <w:lang w:val="en"/>
        </w:rPr>
      </w:pPr>
      <w:r>
        <w:rPr>
          <w:noProof/>
          <w:lang w:eastAsia="en-GB"/>
        </w:rPr>
        <mc:AlternateContent>
          <mc:Choice Requires="wps">
            <w:drawing>
              <wp:anchor distT="45720" distB="45720" distL="114300" distR="114300" simplePos="0" relativeHeight="251668480" behindDoc="0" locked="0" layoutInCell="1" allowOverlap="1" wp14:anchorId="73FD6532" wp14:editId="5B2022ED">
                <wp:simplePos x="0" y="0"/>
                <wp:positionH relativeFrom="margin">
                  <wp:align>right</wp:align>
                </wp:positionH>
                <wp:positionV relativeFrom="paragraph">
                  <wp:posOffset>652145</wp:posOffset>
                </wp:positionV>
                <wp:extent cx="5716905" cy="723265"/>
                <wp:effectExtent l="0" t="0" r="1714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23265"/>
                        </a:xfrm>
                        <a:prstGeom prst="rect">
                          <a:avLst/>
                        </a:prstGeom>
                        <a:solidFill>
                          <a:srgbClr val="FFFFFF"/>
                        </a:solidFill>
                        <a:ln w="9525">
                          <a:solidFill>
                            <a:srgbClr val="000000"/>
                          </a:solidFill>
                          <a:miter lim="800000"/>
                          <a:headEnd/>
                          <a:tailEnd/>
                        </a:ln>
                      </wps:spPr>
                      <wps:txbx>
                        <w:txbxContent>
                          <w:p w:rsidR="00054BB1" w:rsidRDefault="00054BB1" w:rsidP="0010579B">
                            <w:pPr>
                              <w:shd w:val="clear" w:color="auto" w:fill="FFE599" w:themeFill="accent4" w:themeFillTint="66"/>
                              <w:rPr>
                                <w:b/>
                              </w:rPr>
                            </w:pPr>
                            <w:r>
                              <w:rPr>
                                <w:b/>
                              </w:rPr>
                              <w:t>“In Lincolnshire, we aim to empower all communities to stand up to the small minority who support terrorism or extremism.”</w:t>
                            </w:r>
                          </w:p>
                          <w:p w:rsidR="00054BB1" w:rsidRPr="00752191" w:rsidRDefault="00054BB1" w:rsidP="0010579B">
                            <w:pPr>
                              <w:shd w:val="clear" w:color="auto" w:fill="FFE599" w:themeFill="accent4" w:themeFillTint="66"/>
                              <w:jc w:val="right"/>
                              <w:rPr>
                                <w:b/>
                              </w:rPr>
                            </w:pPr>
                            <w:r w:rsidRPr="00F773ED">
                              <w:t>Lincolnshire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D6532" id="_x0000_s1038" type="#_x0000_t202" style="position:absolute;left:0;text-align:left;margin-left:398.95pt;margin-top:51.35pt;width:450.15pt;height:56.9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">
                <v:textbox>
                  <w:txbxContent>
                    <w:p w:rsidR="00054BB1" w:rsidRDefault="00054BB1" w:rsidP="0010579B">
                      <w:pPr>
                        <w:shd w:val="clear" w:color="auto" w:fill="FFE599" w:themeFill="accent4" w:themeFillTint="66"/>
                        <w:rPr>
                          <w:b/>
                        </w:rPr>
                      </w:pPr>
                      <w:r>
                        <w:rPr>
                          <w:b/>
                        </w:rPr>
                        <w:t>“In Lincolnshire, we aim to empower all communities to stand up to the small minority who support terrorism or extremism.”</w:t>
                      </w:r>
                    </w:p>
                    <w:p w:rsidR="00054BB1" w:rsidRPr="00752191" w:rsidRDefault="00054BB1" w:rsidP="0010579B">
                      <w:pPr>
                        <w:shd w:val="clear" w:color="auto" w:fill="FFE599" w:themeFill="accent4" w:themeFillTint="66"/>
                        <w:jc w:val="right"/>
                        <w:rPr>
                          <w:b/>
                        </w:rPr>
                      </w:pPr>
                      <w:r w:rsidRPr="00F773ED">
                        <w:t>Lincolnshire Police</w:t>
                      </w:r>
                    </w:p>
                  </w:txbxContent>
                </v:textbox>
                <w10:wrap type="square" anchorx="margin"/>
              </v:shape>
            </w:pict>
          </mc:Fallback>
        </mc:AlternateContent>
      </w:r>
      <w:r w:rsidR="00933E1B">
        <w:rPr>
          <w:lang w:val="en"/>
        </w:rPr>
        <w:t>PREVENT is a key strand of the Government’s counter-terrorism strategy, CONTEST. Its main objective is to stop people becoming terrorists or supporting violent extremism.</w:t>
      </w:r>
    </w:p>
    <w:p w:rsidR="00EA614A" w:rsidRDefault="00EA614A" w:rsidP="00752191">
      <w:pPr>
        <w:jc w:val="both"/>
      </w:pPr>
    </w:p>
    <w:p w:rsidR="00F773ED" w:rsidRDefault="00F773ED" w:rsidP="00752191">
      <w:pPr>
        <w:jc w:val="both"/>
      </w:pPr>
      <w:r>
        <w:t xml:space="preserve">Although there is no specific threat to Lincolnshire, </w:t>
      </w:r>
      <w:r w:rsidR="00D649CC">
        <w:t>City of Lincoln</w:t>
      </w:r>
      <w:r>
        <w:t xml:space="preserve"> Council has an important role to play in identifying and preventing people from becoming radicalised into extremist violence. This role is an important part of the Prevent Duty, which became a statutory duty for organisations including Local Authorities, in 2015.</w:t>
      </w:r>
    </w:p>
    <w:p w:rsidR="00F773ED" w:rsidRDefault="00F773ED" w:rsidP="00752191">
      <w:pPr>
        <w:jc w:val="both"/>
      </w:pPr>
      <w:r>
        <w:t>The PREVENT strategy has three specific strategic objectives:</w:t>
      </w:r>
    </w:p>
    <w:p w:rsidR="00F773ED" w:rsidRPr="00F773ED" w:rsidRDefault="00F773ED" w:rsidP="00752191">
      <w:pPr>
        <w:pStyle w:val="ListParagraph"/>
        <w:numPr>
          <w:ilvl w:val="0"/>
          <w:numId w:val="8"/>
        </w:numPr>
        <w:jc w:val="both"/>
        <w:rPr>
          <w:b/>
        </w:rPr>
      </w:pPr>
      <w:r w:rsidRPr="00F773ED">
        <w:rPr>
          <w:b/>
        </w:rPr>
        <w:t xml:space="preserve">IDEOLOGY &amp; IDEOLOGUES </w:t>
      </w:r>
      <w:r>
        <w:rPr>
          <w:b/>
        </w:rPr>
        <w:t>–</w:t>
      </w:r>
      <w:r w:rsidRPr="00F773ED">
        <w:rPr>
          <w:b/>
        </w:rPr>
        <w:t xml:space="preserve"> </w:t>
      </w:r>
      <w:r>
        <w:t>To challenge the ideology that supports terrorism and those that support it;</w:t>
      </w:r>
    </w:p>
    <w:p w:rsidR="00F773ED" w:rsidRPr="00A75020" w:rsidRDefault="00F773ED" w:rsidP="00752191">
      <w:pPr>
        <w:pStyle w:val="ListParagraph"/>
        <w:numPr>
          <w:ilvl w:val="0"/>
          <w:numId w:val="8"/>
        </w:numPr>
        <w:jc w:val="both"/>
        <w:rPr>
          <w:b/>
        </w:rPr>
      </w:pPr>
      <w:r>
        <w:rPr>
          <w:b/>
        </w:rPr>
        <w:t xml:space="preserve">INDIVIDUALS – </w:t>
      </w:r>
      <w:r>
        <w:t>To prevent vulnerable people from being involved in or supporting terrorism</w:t>
      </w:r>
      <w:r w:rsidR="00A75020">
        <w:t>;</w:t>
      </w:r>
    </w:p>
    <w:p w:rsidR="00A75020" w:rsidRPr="00A75020" w:rsidRDefault="00A75020" w:rsidP="00752191">
      <w:pPr>
        <w:pStyle w:val="ListParagraph"/>
        <w:numPr>
          <w:ilvl w:val="0"/>
          <w:numId w:val="8"/>
        </w:numPr>
        <w:jc w:val="both"/>
        <w:rPr>
          <w:b/>
        </w:rPr>
      </w:pPr>
      <w:r>
        <w:rPr>
          <w:b/>
        </w:rPr>
        <w:t xml:space="preserve">INSTITUTIONS – </w:t>
      </w:r>
      <w:r>
        <w:t>To support sectors and institutions where there are risks of radicalisation.</w:t>
      </w:r>
    </w:p>
    <w:p w:rsidR="00A75020" w:rsidRDefault="00A75020" w:rsidP="00752191">
      <w:pPr>
        <w:jc w:val="both"/>
      </w:pPr>
      <w:r>
        <w:t>Prevent is a multi</w:t>
      </w:r>
      <w:r w:rsidR="00C36A7C">
        <w:t>-</w:t>
      </w:r>
      <w:r>
        <w:t>agency strategy and not solely a Police initiative. It is important everyone works together to disrupt those who promote violent extremism and identify people who are vulnerable to being recruited by terrorists, so the police and other agencies can offer them support.</w:t>
      </w:r>
    </w:p>
    <w:p w:rsidR="00A75020" w:rsidRDefault="00A75020" w:rsidP="00752191">
      <w:pPr>
        <w:jc w:val="both"/>
      </w:pPr>
      <w:r>
        <w:t>Prevent operates in the non-criminal space. This means that individuals who are referred to Prevent can be supported to move away from terrorism, rather than being criminalised. This multi-agency process is called ‘Channel’.</w:t>
      </w:r>
    </w:p>
    <w:p w:rsidR="00A75020" w:rsidRDefault="00A75020" w:rsidP="00752191">
      <w:pPr>
        <w:jc w:val="both"/>
      </w:pPr>
      <w:r>
        <w:t>It is important to note that Prevent applies to violent extremism across all groups. Tackling radicalisation relies, to a certain extent, on the vast majority of people who reject violent extremism and are determined to challenge it.</w:t>
      </w:r>
    </w:p>
    <w:p w:rsidR="00A75020" w:rsidRDefault="00A75020" w:rsidP="00752191">
      <w:pPr>
        <w:jc w:val="both"/>
      </w:pPr>
      <w:r>
        <w:t xml:space="preserve">Prevent is </w:t>
      </w:r>
      <w:r w:rsidRPr="00A75020">
        <w:rPr>
          <w:b/>
        </w:rPr>
        <w:t>not</w:t>
      </w:r>
      <w:r>
        <w:t xml:space="preserve"> about spying on people or stigmatising and criminalising individuals and/or communities. It is about working with communities to identify individuals who may be susceptible to being drawn toward a path of violent extremism. Our aim is to provide support to such individuals to divert them away from violent extremism before they commit any criminal acts.</w:t>
      </w:r>
    </w:p>
    <w:p w:rsidR="00A75020" w:rsidRDefault="00A75020" w:rsidP="00752191">
      <w:pPr>
        <w:jc w:val="both"/>
      </w:pPr>
      <w:r>
        <w:t xml:space="preserve">The key aim of the Prevent </w:t>
      </w:r>
      <w:r w:rsidR="00F9553A">
        <w:t xml:space="preserve">strategy in Lincolnshire is </w:t>
      </w:r>
      <w:r w:rsidR="00780B40" w:rsidRPr="00752191">
        <w:t>‘</w:t>
      </w:r>
      <w:r w:rsidR="00F9553A" w:rsidRPr="00752191">
        <w:t>to help local authorities, police, community safety partnerships and other partners and partnerships to develop and implement effective actions which make their communities safer</w:t>
      </w:r>
      <w:r w:rsidR="00780B40" w:rsidRPr="00752191">
        <w:t>. This will reduce the risk from terrorism and violent extremism, so that the people of Lincolnshire can go about their business freely and with confidence’.</w:t>
      </w:r>
    </w:p>
    <w:p w:rsidR="00780B40" w:rsidRDefault="00780B40" w:rsidP="00752191">
      <w:pPr>
        <w:jc w:val="both"/>
      </w:pPr>
      <w:r>
        <w:t>Experience has shown that results are best achieved through:</w:t>
      </w:r>
    </w:p>
    <w:p w:rsidR="00780B40" w:rsidRDefault="00780B40" w:rsidP="00752191">
      <w:pPr>
        <w:pStyle w:val="ListParagraph"/>
        <w:numPr>
          <w:ilvl w:val="0"/>
          <w:numId w:val="9"/>
        </w:numPr>
        <w:jc w:val="both"/>
      </w:pPr>
      <w:r>
        <w:t>Partnership working and community engagement;</w:t>
      </w:r>
    </w:p>
    <w:p w:rsidR="00780B40" w:rsidRDefault="00780B40" w:rsidP="00752191">
      <w:pPr>
        <w:pStyle w:val="ListParagraph"/>
        <w:numPr>
          <w:ilvl w:val="0"/>
          <w:numId w:val="9"/>
        </w:numPr>
        <w:jc w:val="both"/>
      </w:pPr>
      <w:r>
        <w:t>Understanding the challenge and its context;</w:t>
      </w:r>
    </w:p>
    <w:p w:rsidR="00780B40" w:rsidRDefault="00780B40" w:rsidP="00752191">
      <w:pPr>
        <w:pStyle w:val="ListParagraph"/>
        <w:numPr>
          <w:ilvl w:val="0"/>
          <w:numId w:val="9"/>
        </w:numPr>
        <w:jc w:val="both"/>
      </w:pPr>
      <w:r>
        <w:t>Developing an effective action plan;</w:t>
      </w:r>
    </w:p>
    <w:p w:rsidR="00780B40" w:rsidRDefault="00780B40" w:rsidP="00752191">
      <w:pPr>
        <w:pStyle w:val="ListParagraph"/>
        <w:numPr>
          <w:ilvl w:val="0"/>
          <w:numId w:val="9"/>
        </w:numPr>
        <w:jc w:val="both"/>
      </w:pPr>
      <w:r>
        <w:t>Managing risk;</w:t>
      </w:r>
    </w:p>
    <w:p w:rsidR="00780B40" w:rsidRDefault="00780B40" w:rsidP="00752191">
      <w:pPr>
        <w:pStyle w:val="ListParagraph"/>
        <w:numPr>
          <w:ilvl w:val="0"/>
          <w:numId w:val="9"/>
        </w:numPr>
        <w:jc w:val="both"/>
      </w:pPr>
      <w:r>
        <w:t>Tracking progress and evaluating success;</w:t>
      </w:r>
    </w:p>
    <w:p w:rsidR="00780B40" w:rsidRDefault="00780B40" w:rsidP="00752191">
      <w:pPr>
        <w:pStyle w:val="ListParagraph"/>
        <w:numPr>
          <w:ilvl w:val="0"/>
          <w:numId w:val="9"/>
        </w:numPr>
        <w:jc w:val="both"/>
      </w:pPr>
      <w:r>
        <w:t>Sharing learning.</w:t>
      </w:r>
    </w:p>
    <w:p w:rsidR="00780B40" w:rsidRDefault="00780B40" w:rsidP="00752191">
      <w:pPr>
        <w:jc w:val="both"/>
      </w:pPr>
      <w:r>
        <w:t xml:space="preserve">PREVENT is included within </w:t>
      </w:r>
      <w:r w:rsidR="00D649CC">
        <w:t>City of Lincoln</w:t>
      </w:r>
      <w:r>
        <w:t xml:space="preserve"> Council’s safeguarding remit. Through awareness and partnership working, PREVENT seeks to safeguard and support vulnerable individuals and protect communities.</w:t>
      </w:r>
      <w:r w:rsidR="00C36A7C" w:rsidRPr="00C36A7C">
        <w:t xml:space="preserve"> </w:t>
      </w:r>
      <w:r>
        <w:t xml:space="preserve">You can find further information about the PREVENT duty for England and Wales </w:t>
      </w:r>
      <w:hyperlink r:id="rId64" w:history="1">
        <w:r w:rsidRPr="00780B40">
          <w:rPr>
            <w:rStyle w:val="Hyperlink"/>
          </w:rPr>
          <w:t>here</w:t>
        </w:r>
      </w:hyperlink>
      <w:r>
        <w:t>.</w:t>
      </w:r>
    </w:p>
    <w:p w:rsidR="00563C9F" w:rsidRPr="00563C9F" w:rsidRDefault="00563C9F" w:rsidP="00752191">
      <w:pPr>
        <w:shd w:val="clear" w:color="auto" w:fill="000000" w:themeFill="text1"/>
        <w:jc w:val="both"/>
        <w:rPr>
          <w:b/>
        </w:rPr>
      </w:pPr>
      <w:r w:rsidRPr="00563C9F">
        <w:rPr>
          <w:b/>
        </w:rPr>
        <w:t>Overview of Channel</w:t>
      </w:r>
    </w:p>
    <w:p w:rsidR="00BF08D1" w:rsidRDefault="00563C9F" w:rsidP="00752191">
      <w:pPr>
        <w:jc w:val="both"/>
      </w:pPr>
      <w:r>
        <w:t>CHANNEL is a key element of the PREVENT strategy. It is a multi-agency approach designed to protect people at risk from radicalisation.</w:t>
      </w:r>
    </w:p>
    <w:p w:rsidR="00563C9F" w:rsidRDefault="00563C9F" w:rsidP="00752191">
      <w:pPr>
        <w:jc w:val="both"/>
      </w:pPr>
      <w:r>
        <w:t>CHANNEL is about safeguarding children and adults from being drawn into committing terrorist-related activity. It is about early intervention to protect and divert people away from the risk they face before illegality occurs.</w:t>
      </w:r>
    </w:p>
    <w:p w:rsidR="00563C9F" w:rsidRDefault="00563C9F" w:rsidP="00752191">
      <w:pPr>
        <w:jc w:val="both"/>
      </w:pPr>
      <w:r>
        <w:t>CHANNEL uses existing collaboration between local authorities, statutory partners, the police and the local community to:</w:t>
      </w:r>
    </w:p>
    <w:p w:rsidR="00563C9F" w:rsidRDefault="00563C9F" w:rsidP="00752191">
      <w:pPr>
        <w:pStyle w:val="ListParagraph"/>
        <w:numPr>
          <w:ilvl w:val="0"/>
          <w:numId w:val="10"/>
        </w:numPr>
        <w:jc w:val="both"/>
      </w:pPr>
      <w:r>
        <w:t>Identify individuals at risk of being drawn into terrorism;</w:t>
      </w:r>
    </w:p>
    <w:p w:rsidR="00563C9F" w:rsidRDefault="00563C9F" w:rsidP="00752191">
      <w:pPr>
        <w:pStyle w:val="ListParagraph"/>
        <w:numPr>
          <w:ilvl w:val="0"/>
          <w:numId w:val="10"/>
        </w:numPr>
        <w:jc w:val="both"/>
      </w:pPr>
      <w:r>
        <w:t>Assess the nature and extent of that risk;</w:t>
      </w:r>
    </w:p>
    <w:p w:rsidR="00563C9F" w:rsidRDefault="00563C9F" w:rsidP="00752191">
      <w:pPr>
        <w:pStyle w:val="ListParagraph"/>
        <w:numPr>
          <w:ilvl w:val="0"/>
          <w:numId w:val="10"/>
        </w:numPr>
        <w:jc w:val="both"/>
      </w:pPr>
      <w:r>
        <w:t>Develop the most appropriate support plan for the individuals concerned.</w:t>
      </w:r>
    </w:p>
    <w:p w:rsidR="00AD2299" w:rsidRDefault="00AD2299" w:rsidP="00AD2299">
      <w:pPr>
        <w:jc w:val="both"/>
      </w:pPr>
    </w:p>
    <w:p w:rsidR="00054BB1" w:rsidRDefault="00054BB1" w:rsidP="00AD2299">
      <w:pPr>
        <w:jc w:val="both"/>
      </w:pPr>
    </w:p>
    <w:p w:rsidR="00563C9F" w:rsidRDefault="00563C9F" w:rsidP="00752191">
      <w:pPr>
        <w:jc w:val="both"/>
        <w:rPr>
          <w:b/>
          <w:u w:val="single"/>
        </w:rPr>
      </w:pPr>
      <w:r>
        <w:rPr>
          <w:b/>
          <w:u w:val="single"/>
        </w:rPr>
        <w:t>KEY WORDS AND DEFINITIONS</w:t>
      </w:r>
    </w:p>
    <w:p w:rsidR="00563C9F" w:rsidRDefault="00563C9F" w:rsidP="00752191">
      <w:pPr>
        <w:pStyle w:val="ListParagraph"/>
        <w:numPr>
          <w:ilvl w:val="0"/>
          <w:numId w:val="11"/>
        </w:numPr>
        <w:jc w:val="both"/>
      </w:pPr>
      <w:r>
        <w:rPr>
          <w:b/>
        </w:rPr>
        <w:t xml:space="preserve">‘Extremism’ </w:t>
      </w:r>
      <w:r>
        <w:t>is defined in the 2011 Prevent Strategy as vocal or active opposition to fundamental British values, including democracy, the rule of law, individual liberty and mutual respect and tolerance of different faiths and beliefs. Also included in the definition of extremism is calls for the death of members of our armed forces, whether in this country or overseas;</w:t>
      </w:r>
    </w:p>
    <w:p w:rsidR="00563C9F" w:rsidRDefault="00563C9F" w:rsidP="00752191">
      <w:pPr>
        <w:pStyle w:val="ListParagraph"/>
        <w:numPr>
          <w:ilvl w:val="0"/>
          <w:numId w:val="11"/>
        </w:numPr>
        <w:jc w:val="both"/>
      </w:pPr>
      <w:r>
        <w:rPr>
          <w:b/>
        </w:rPr>
        <w:t xml:space="preserve">‘Interventions’ </w:t>
      </w:r>
      <w:r>
        <w:t>are projects intended to divert people who are being drawn into terrorist activity. Interventions can include mentoring, counselling, theological support, encouraging civic engagement, developing support networks (family and peer structures)</w:t>
      </w:r>
      <w:r w:rsidR="009F5987">
        <w:t xml:space="preserve"> or providing mainstream services (education, employment, health, finance or housing);</w:t>
      </w:r>
    </w:p>
    <w:p w:rsidR="009F5987" w:rsidRDefault="009F5987" w:rsidP="00752191">
      <w:pPr>
        <w:pStyle w:val="ListParagraph"/>
        <w:numPr>
          <w:ilvl w:val="0"/>
          <w:numId w:val="11"/>
        </w:numPr>
        <w:jc w:val="both"/>
      </w:pPr>
      <w:r>
        <w:rPr>
          <w:b/>
        </w:rPr>
        <w:t xml:space="preserve">‘Non-Violent Extremism’ </w:t>
      </w:r>
      <w:r>
        <w:t>is extremism, as defined above, which is not accompanied by violence;</w:t>
      </w:r>
    </w:p>
    <w:p w:rsidR="009F5987" w:rsidRPr="00CE55B0" w:rsidRDefault="009F5987" w:rsidP="00752191">
      <w:pPr>
        <w:pStyle w:val="ListParagraph"/>
        <w:numPr>
          <w:ilvl w:val="0"/>
          <w:numId w:val="11"/>
        </w:numPr>
        <w:jc w:val="both"/>
        <w:rPr>
          <w:b/>
        </w:rPr>
      </w:pPr>
      <w:r w:rsidRPr="009F5987">
        <w:rPr>
          <w:b/>
        </w:rPr>
        <w:t>‘Prevention’</w:t>
      </w:r>
      <w:r>
        <w:rPr>
          <w:b/>
        </w:rPr>
        <w:t xml:space="preserve"> </w:t>
      </w:r>
      <w:r>
        <w:t>in the context of this work means reducing or eliminating the risk of individuals becoming involved in terrorism. Prevent includes</w:t>
      </w:r>
      <w:r w:rsidR="00CE55B0">
        <w:t>, but is not confined to, the identification and referral of those at risk of being drawn into terrorism into appropriate interventions. These interventions aim to divert vulnerable people from radicalisation;</w:t>
      </w:r>
    </w:p>
    <w:p w:rsidR="00CE55B0" w:rsidRPr="00CE55B0" w:rsidRDefault="00CE55B0" w:rsidP="00752191">
      <w:pPr>
        <w:pStyle w:val="ListParagraph"/>
        <w:numPr>
          <w:ilvl w:val="0"/>
          <w:numId w:val="11"/>
        </w:numPr>
        <w:jc w:val="both"/>
        <w:rPr>
          <w:b/>
        </w:rPr>
      </w:pPr>
      <w:r>
        <w:rPr>
          <w:b/>
        </w:rPr>
        <w:t xml:space="preserve">‘Safeguarding’ </w:t>
      </w:r>
      <w:r>
        <w:t>in this context is the process of protecting vulnerable people from crime, abuse or from being drawn into terrorist related activity;</w:t>
      </w:r>
    </w:p>
    <w:p w:rsidR="00CE55B0" w:rsidRPr="00CE55B0" w:rsidRDefault="00CE55B0" w:rsidP="00752191">
      <w:pPr>
        <w:pStyle w:val="ListParagraph"/>
        <w:numPr>
          <w:ilvl w:val="0"/>
          <w:numId w:val="11"/>
        </w:numPr>
        <w:jc w:val="both"/>
        <w:rPr>
          <w:b/>
        </w:rPr>
      </w:pPr>
      <w:r>
        <w:rPr>
          <w:b/>
        </w:rPr>
        <w:t xml:space="preserve">‘Terrorism’ </w:t>
      </w:r>
      <w:r>
        <w:t>(UK definition as given in the Terrorism Act 2000) is defined as an action that endangers or causes serious violence to a person/people; causes serious damage to property; or seriously interferes with or disrupts an electronic system. The use or threat must be designed to influence the Government or to intimidate the public and is made for the purposes of advancing a political, religious or ideological cause;</w:t>
      </w:r>
    </w:p>
    <w:p w:rsidR="00CE55B0" w:rsidRPr="00CE55B0" w:rsidRDefault="00CE55B0" w:rsidP="00752191">
      <w:pPr>
        <w:pStyle w:val="ListParagraph"/>
        <w:numPr>
          <w:ilvl w:val="0"/>
          <w:numId w:val="11"/>
        </w:numPr>
        <w:jc w:val="both"/>
        <w:rPr>
          <w:b/>
        </w:rPr>
      </w:pPr>
      <w:r>
        <w:rPr>
          <w:b/>
        </w:rPr>
        <w:t xml:space="preserve">‘Terrorist Related Offences’ </w:t>
      </w:r>
      <w:r>
        <w:t>are those (such as murder) which are not offences in terrorist legislation, but which are judged to be committed in relation to terrorism;</w:t>
      </w:r>
    </w:p>
    <w:p w:rsidR="00CE55B0" w:rsidRPr="001A6E99" w:rsidRDefault="001A6E99" w:rsidP="00752191">
      <w:pPr>
        <w:pStyle w:val="ListParagraph"/>
        <w:numPr>
          <w:ilvl w:val="0"/>
          <w:numId w:val="11"/>
        </w:numPr>
        <w:jc w:val="both"/>
        <w:rPr>
          <w:b/>
        </w:rPr>
      </w:pPr>
      <w:r>
        <w:rPr>
          <w:b/>
        </w:rPr>
        <w:t xml:space="preserve">‘Vulnerability’ </w:t>
      </w:r>
      <w:r>
        <w:t>in this context describes the condition of being capable of being injured; difficult to defend; open to moral or ideological attack. Within Prevent, the word describes factors and characteristics associated with being susceptible to radicalisation.</w:t>
      </w:r>
    </w:p>
    <w:p w:rsidR="00994AD5" w:rsidRPr="00994AD5" w:rsidRDefault="00994AD5" w:rsidP="00994AD5">
      <w:pPr>
        <w:shd w:val="clear" w:color="auto" w:fill="000000" w:themeFill="text1"/>
        <w:rPr>
          <w:b/>
        </w:rPr>
      </w:pPr>
      <w:r>
        <w:rPr>
          <w:b/>
        </w:rPr>
        <w:t>Reporting Concerns</w:t>
      </w:r>
    </w:p>
    <w:p w:rsidR="00BF08D1" w:rsidRDefault="00994AD5" w:rsidP="00752191">
      <w:pPr>
        <w:jc w:val="both"/>
      </w:pPr>
      <w:r>
        <w:t xml:space="preserve">Anybody subject to this policy may witness or be informed of an issue that they feel should be referred to Prevent or to the Police. A </w:t>
      </w:r>
      <w:r w:rsidR="00C36A7C">
        <w:t>S</w:t>
      </w:r>
      <w:r w:rsidRPr="00027272">
        <w:t xml:space="preserve">afeguarding </w:t>
      </w:r>
      <w:r w:rsidR="00C36A7C">
        <w:t>O</w:t>
      </w:r>
      <w:r w:rsidRPr="00027272">
        <w:t>fficer</w:t>
      </w:r>
      <w:r>
        <w:t xml:space="preserve"> will help you to determine the next steps and to make a referral to Prevent or to the Police if required.</w:t>
      </w:r>
    </w:p>
    <w:p w:rsidR="0010579B" w:rsidRDefault="0010579B" w:rsidP="00752191">
      <w:pPr>
        <w:jc w:val="both"/>
      </w:pPr>
      <w:r w:rsidRPr="00713ADD">
        <w:rPr>
          <w:b/>
          <w:u w:val="single"/>
        </w:rPr>
        <w:t xml:space="preserve">To report a concern, you can click on this logo anywhere in the policy or on the intranet. </w:t>
      </w:r>
      <w:r w:rsidRPr="00713ADD">
        <w:t xml:space="preserve">This will enable you to forward your concerns using an online reporting form </w:t>
      </w:r>
      <w:r>
        <w:t xml:space="preserve">which must then be sent to </w:t>
      </w:r>
      <w:hyperlink r:id="rId65" w:history="1">
        <w:r w:rsidR="00D649CC" w:rsidRPr="007E5080">
          <w:rPr>
            <w:rStyle w:val="Hyperlink"/>
          </w:rPr>
          <w:t>Safeguarding@</w:t>
        </w:r>
        <w:r w:rsidR="00D649CC" w:rsidRPr="00DA6565">
          <w:rPr>
            <w:rStyle w:val="Hyperlink"/>
          </w:rPr>
          <w:t>lincoln.gov.uk</w:t>
        </w:r>
      </w:hyperlink>
      <w:r w:rsidR="00D649CC">
        <w:t>.</w:t>
      </w:r>
      <w:r>
        <w:t xml:space="preserve"> </w:t>
      </w:r>
      <w:r w:rsidR="00AD2299">
        <w:t>Once your concern has been received, the next steps and appropriate action will be decided.</w:t>
      </w:r>
    </w:p>
    <w:p w:rsidR="00994AD5" w:rsidRDefault="00994AD5" w:rsidP="00752191">
      <w:pPr>
        <w:jc w:val="center"/>
      </w:pPr>
      <w:r w:rsidRPr="00C365CD">
        <w:rPr>
          <w:rFonts w:ascii="Verdana" w:eastAsia="Times New Roman" w:hAnsi="Verdana" w:cs="Arial"/>
          <w:noProof/>
          <w:lang w:eastAsia="en-GB"/>
        </w:rPr>
        <w:drawing>
          <wp:inline distT="0" distB="0" distL="0" distR="0" wp14:anchorId="7AE8D05C" wp14:editId="508E59B3">
            <wp:extent cx="1303782" cy="1236676"/>
            <wp:effectExtent l="0" t="0" r="0" b="1905"/>
            <wp:docPr id="5" name="Picture 5"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994AD5" w:rsidRPr="009F6D5E" w:rsidRDefault="00994AD5" w:rsidP="00752191">
      <w:pPr>
        <w:jc w:val="both"/>
      </w:pPr>
    </w:p>
    <w:p w:rsidR="00994AD5" w:rsidRDefault="00994AD5" w:rsidP="00752191">
      <w:pPr>
        <w:jc w:val="both"/>
      </w:pPr>
      <w:r>
        <w:t xml:space="preserve">Alternatively, and for staff without IT access, please </w:t>
      </w:r>
      <w:r w:rsidR="0010579B">
        <w:t xml:space="preserve">speak to your line manager/supervisor </w:t>
      </w:r>
      <w:r>
        <w:t>to report a concern.</w:t>
      </w:r>
    </w:p>
    <w:p w:rsidR="0080586E" w:rsidRPr="002C46A6" w:rsidRDefault="0080586E" w:rsidP="0080586E">
      <w:pPr>
        <w:jc w:val="both"/>
        <w:rPr>
          <w:b/>
        </w:rPr>
      </w:pPr>
      <w:r>
        <w:rPr>
          <w:b/>
        </w:rPr>
        <w:t xml:space="preserve">If you feel that a </w:t>
      </w:r>
      <w:r w:rsidRPr="009915B9">
        <w:rPr>
          <w:b/>
        </w:rPr>
        <w:t xml:space="preserve">young </w:t>
      </w:r>
      <w:r>
        <w:rPr>
          <w:b/>
        </w:rPr>
        <w:t xml:space="preserve">person </w:t>
      </w:r>
      <w:r w:rsidRPr="009915B9">
        <w:rPr>
          <w:b/>
        </w:rPr>
        <w:t>or vulnerable adult is at immediate risk of significant harm, then you call the Police on 999. If however you think they are at risk but that risk is not immediate, you must t</w:t>
      </w:r>
      <w:r w:rsidRPr="00392800">
        <w:rPr>
          <w:b/>
        </w:rPr>
        <w:t xml:space="preserve">ake appropriate action, calling 101 if you think a </w:t>
      </w:r>
      <w:r w:rsidRPr="002C46A6">
        <w:rPr>
          <w:b/>
        </w:rPr>
        <w:t>crime has been committed</w:t>
      </w:r>
      <w:r w:rsidRPr="002A58ED">
        <w:rPr>
          <w:b/>
        </w:rPr>
        <w:t xml:space="preserve">, and by reporting the matter to the LCC Customer Services Centre (CSC) on </w:t>
      </w:r>
      <w:r w:rsidRPr="009915B9">
        <w:rPr>
          <w:b/>
        </w:rPr>
        <w:t>01522 782</w:t>
      </w:r>
      <w:r>
        <w:rPr>
          <w:b/>
        </w:rPr>
        <w:t>155</w:t>
      </w:r>
      <w:r w:rsidRPr="009915B9">
        <w:rPr>
          <w:b/>
        </w:rPr>
        <w:t xml:space="preserve">, </w:t>
      </w:r>
      <w:r w:rsidRPr="00566568">
        <w:rPr>
          <w:b/>
        </w:rPr>
        <w:t>or emergency out of hours 01522 782333</w:t>
      </w:r>
      <w:r w:rsidRPr="00392800">
        <w:rPr>
          <w:b/>
        </w:rPr>
        <w:t>.</w:t>
      </w:r>
    </w:p>
    <w:p w:rsidR="0080586E" w:rsidRDefault="0080586E" w:rsidP="00752191">
      <w:pPr>
        <w:jc w:val="both"/>
        <w:rPr>
          <w:b/>
        </w:rPr>
      </w:pPr>
      <w:r w:rsidRPr="002A58ED">
        <w:rPr>
          <w:b/>
        </w:rPr>
        <w:t xml:space="preserve">In all cases you should report the incident to the </w:t>
      </w:r>
      <w:r w:rsidR="00D649CC">
        <w:rPr>
          <w:b/>
        </w:rPr>
        <w:t>Lead</w:t>
      </w:r>
      <w:r w:rsidRPr="002A58ED">
        <w:rPr>
          <w:b/>
        </w:rPr>
        <w:t xml:space="preserve"> Safeguarding Officer accordingly.</w:t>
      </w:r>
    </w:p>
    <w:p w:rsidR="00994AD5" w:rsidRDefault="00994AD5" w:rsidP="00752191">
      <w:pPr>
        <w:jc w:val="both"/>
      </w:pPr>
      <w:r>
        <w:t>Customer facing, front line services are most likely to come across safeguarding concerns in their day to day roles and should have an enhanced level of awareness. These staff groups / services will be more experienced in engaging with external agencies to report safeguarding concerns and should do so wherever possible (this should still be logged through the Council’s safeguarding tracker system).</w:t>
      </w:r>
    </w:p>
    <w:p w:rsidR="00994AD5" w:rsidRDefault="00994AD5" w:rsidP="00614275"/>
    <w:p w:rsidR="00BF08D1" w:rsidRDefault="00BF08D1" w:rsidP="00614275"/>
    <w:p w:rsidR="00BF08D1" w:rsidRDefault="00BF08D1" w:rsidP="00614275"/>
    <w:p w:rsidR="00BF08D1" w:rsidRDefault="00BF08D1" w:rsidP="00614275"/>
    <w:p w:rsidR="00BF08D1" w:rsidRDefault="00BF08D1" w:rsidP="00614275"/>
    <w:p w:rsidR="00BF08D1" w:rsidRDefault="00BF08D1" w:rsidP="00614275"/>
    <w:p w:rsidR="00BF08D1" w:rsidRDefault="00BF08D1" w:rsidP="00614275"/>
    <w:p w:rsidR="00BF08D1" w:rsidRDefault="00BF08D1" w:rsidP="00614275"/>
    <w:p w:rsidR="00BF08D1" w:rsidRDefault="00BF08D1" w:rsidP="00614275"/>
    <w:p w:rsidR="00BF08D1" w:rsidRDefault="00BF08D1" w:rsidP="00614275"/>
    <w:p w:rsidR="00AD1562" w:rsidRDefault="00AD1562" w:rsidP="00994AD5">
      <w:pPr>
        <w:jc w:val="right"/>
        <w:rPr>
          <w:b/>
          <w:sz w:val="36"/>
          <w:szCs w:val="36"/>
          <w:shd w:val="clear" w:color="auto" w:fill="000000" w:themeFill="text1"/>
        </w:rPr>
      </w:pPr>
    </w:p>
    <w:p w:rsidR="00AD1562" w:rsidRDefault="00AD1562" w:rsidP="00994AD5">
      <w:pPr>
        <w:jc w:val="right"/>
        <w:rPr>
          <w:b/>
          <w:sz w:val="36"/>
          <w:szCs w:val="36"/>
          <w:shd w:val="clear" w:color="auto" w:fill="000000" w:themeFill="text1"/>
        </w:rPr>
      </w:pPr>
    </w:p>
    <w:p w:rsidR="00AD1562" w:rsidRDefault="00AD1562" w:rsidP="00994AD5">
      <w:pPr>
        <w:jc w:val="right"/>
        <w:rPr>
          <w:b/>
          <w:sz w:val="36"/>
          <w:szCs w:val="36"/>
          <w:shd w:val="clear" w:color="auto" w:fill="000000" w:themeFill="text1"/>
        </w:rPr>
      </w:pPr>
    </w:p>
    <w:p w:rsidR="00AD1562" w:rsidRDefault="00AD1562" w:rsidP="00994AD5">
      <w:pPr>
        <w:jc w:val="right"/>
        <w:rPr>
          <w:b/>
          <w:sz w:val="36"/>
          <w:szCs w:val="36"/>
          <w:shd w:val="clear" w:color="auto" w:fill="000000" w:themeFill="text1"/>
        </w:rPr>
      </w:pPr>
    </w:p>
    <w:p w:rsidR="00AD1562" w:rsidRDefault="00AD1562" w:rsidP="00994AD5">
      <w:pPr>
        <w:jc w:val="right"/>
        <w:rPr>
          <w:b/>
          <w:sz w:val="36"/>
          <w:szCs w:val="36"/>
          <w:shd w:val="clear" w:color="auto" w:fill="000000" w:themeFill="text1"/>
        </w:rPr>
      </w:pPr>
    </w:p>
    <w:p w:rsidR="00AD1562" w:rsidRDefault="00AD1562" w:rsidP="00994AD5">
      <w:pPr>
        <w:jc w:val="right"/>
        <w:rPr>
          <w:b/>
          <w:sz w:val="36"/>
          <w:szCs w:val="36"/>
          <w:shd w:val="clear" w:color="auto" w:fill="000000" w:themeFill="text1"/>
        </w:rPr>
      </w:pPr>
    </w:p>
    <w:p w:rsidR="00AD1562" w:rsidRDefault="00AD1562" w:rsidP="00994AD5">
      <w:pPr>
        <w:jc w:val="right"/>
        <w:rPr>
          <w:b/>
          <w:sz w:val="36"/>
          <w:szCs w:val="36"/>
          <w:shd w:val="clear" w:color="auto" w:fill="000000" w:themeFill="text1"/>
        </w:rPr>
      </w:pPr>
    </w:p>
    <w:p w:rsidR="00AD1562" w:rsidRDefault="00AD1562" w:rsidP="00994AD5">
      <w:pPr>
        <w:jc w:val="right"/>
        <w:rPr>
          <w:b/>
          <w:sz w:val="36"/>
          <w:szCs w:val="36"/>
          <w:shd w:val="clear" w:color="auto" w:fill="000000" w:themeFill="text1"/>
        </w:rPr>
      </w:pPr>
    </w:p>
    <w:p w:rsidR="00AD1562" w:rsidRDefault="00AD1562" w:rsidP="0010579B">
      <w:pPr>
        <w:rPr>
          <w:b/>
          <w:sz w:val="36"/>
          <w:szCs w:val="36"/>
          <w:shd w:val="clear" w:color="auto" w:fill="000000" w:themeFill="text1"/>
        </w:rPr>
      </w:pPr>
    </w:p>
    <w:p w:rsidR="0010579B" w:rsidRDefault="0010579B" w:rsidP="0010579B">
      <w:pPr>
        <w:rPr>
          <w:b/>
          <w:sz w:val="36"/>
          <w:szCs w:val="36"/>
          <w:shd w:val="clear" w:color="auto" w:fill="000000" w:themeFill="text1"/>
        </w:rPr>
      </w:pPr>
    </w:p>
    <w:p w:rsidR="00994AD5" w:rsidRPr="00D216EF" w:rsidRDefault="00D649CC" w:rsidP="00994AD5">
      <w:pPr>
        <w:jc w:val="right"/>
        <w:rPr>
          <w:b/>
          <w:sz w:val="36"/>
          <w:szCs w:val="36"/>
        </w:rPr>
      </w:pPr>
      <w:r>
        <w:rPr>
          <w:b/>
          <w:sz w:val="36"/>
          <w:szCs w:val="36"/>
          <w:shd w:val="clear" w:color="auto" w:fill="000000" w:themeFill="text1"/>
        </w:rPr>
        <w:t>City of Lincoln</w:t>
      </w:r>
      <w:r w:rsidR="00994AD5" w:rsidRPr="00D216EF">
        <w:rPr>
          <w:b/>
          <w:sz w:val="36"/>
          <w:szCs w:val="36"/>
          <w:shd w:val="clear" w:color="auto" w:fill="000000" w:themeFill="text1"/>
        </w:rPr>
        <w:t xml:space="preserve"> Council</w:t>
      </w:r>
    </w:p>
    <w:p w:rsidR="00994AD5" w:rsidRPr="00933E1B" w:rsidRDefault="00994AD5" w:rsidP="00994AD5">
      <w:pPr>
        <w:rPr>
          <w:sz w:val="44"/>
          <w:szCs w:val="44"/>
        </w:rPr>
      </w:pPr>
    </w:p>
    <w:p w:rsidR="00994AD5" w:rsidRPr="00933E1B" w:rsidRDefault="00994AD5" w:rsidP="00994AD5">
      <w:pPr>
        <w:shd w:val="clear" w:color="auto" w:fill="000000" w:themeFill="text1"/>
        <w:jc w:val="center"/>
        <w:rPr>
          <w:b/>
          <w:sz w:val="44"/>
          <w:szCs w:val="44"/>
          <w:u w:val="single"/>
        </w:rPr>
      </w:pPr>
      <w:bookmarkStart w:id="6" w:name="Chapter6"/>
      <w:r w:rsidRPr="00933E1B">
        <w:rPr>
          <w:b/>
          <w:sz w:val="44"/>
          <w:szCs w:val="44"/>
          <w:u w:val="single"/>
        </w:rPr>
        <w:t xml:space="preserve">Chapter </w:t>
      </w:r>
      <w:r>
        <w:rPr>
          <w:b/>
          <w:sz w:val="44"/>
          <w:szCs w:val="44"/>
          <w:u w:val="single"/>
        </w:rPr>
        <w:t>6 Hate Crime &amp; Mate Crime</w:t>
      </w:r>
    </w:p>
    <w:bookmarkEnd w:id="6"/>
    <w:p w:rsidR="00994AD5" w:rsidRDefault="00994AD5" w:rsidP="00994AD5"/>
    <w:p w:rsidR="00994AD5" w:rsidRDefault="00994AD5" w:rsidP="00994AD5"/>
    <w:p w:rsidR="00994AD5" w:rsidRDefault="00994AD5" w:rsidP="00994AD5"/>
    <w:p w:rsidR="00994AD5" w:rsidRDefault="00994AD5" w:rsidP="00994AD5"/>
    <w:p w:rsidR="00994AD5" w:rsidRDefault="00994AD5" w:rsidP="00994AD5">
      <w:r w:rsidRPr="00614275">
        <w:rPr>
          <w:rFonts w:ascii="Verdana" w:hAnsi="Verdana"/>
          <w:noProof/>
          <w:lang w:eastAsia="en-GB"/>
        </w:rPr>
        <w:drawing>
          <wp:anchor distT="0" distB="0" distL="114300" distR="114300" simplePos="0" relativeHeight="251670528" behindDoc="0" locked="0" layoutInCell="1" allowOverlap="1" wp14:anchorId="001400AC" wp14:editId="1A6A7564">
            <wp:simplePos x="0" y="0"/>
            <wp:positionH relativeFrom="margin">
              <wp:align>center</wp:align>
            </wp:positionH>
            <wp:positionV relativeFrom="paragraph">
              <wp:posOffset>247539</wp:posOffset>
            </wp:positionV>
            <wp:extent cx="3609340" cy="31845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994AD5" w:rsidRDefault="00994AD5" w:rsidP="00994AD5"/>
    <w:p w:rsidR="00994AD5" w:rsidRDefault="00994AD5" w:rsidP="00994AD5"/>
    <w:p w:rsidR="00994AD5" w:rsidRDefault="00994AD5" w:rsidP="00994AD5">
      <w:pPr>
        <w:jc w:val="center"/>
        <w:rPr>
          <w:b/>
        </w:rPr>
      </w:pPr>
    </w:p>
    <w:p w:rsidR="00994AD5" w:rsidRDefault="00994AD5" w:rsidP="00994AD5">
      <w:pPr>
        <w:jc w:val="center"/>
        <w:rPr>
          <w:b/>
        </w:rPr>
      </w:pPr>
      <w:r>
        <w:rPr>
          <w:b/>
        </w:rPr>
        <w:t>Safeguarding is EVERYONE’s business</w:t>
      </w:r>
    </w:p>
    <w:p w:rsidR="00994AD5" w:rsidRPr="00933E1B" w:rsidRDefault="00994AD5" w:rsidP="00994AD5">
      <w:pPr>
        <w:jc w:val="center"/>
        <w:rPr>
          <w:b/>
        </w:rPr>
      </w:pPr>
      <w:r>
        <w:rPr>
          <w:b/>
        </w:rPr>
        <w:t>You have a role to play in recognising and preventing Hate Crime and Mate Crime</w:t>
      </w:r>
    </w:p>
    <w:p w:rsidR="00994AD5" w:rsidRDefault="00994AD5" w:rsidP="00994AD5"/>
    <w:p w:rsidR="00994AD5" w:rsidRDefault="00994AD5" w:rsidP="00614275"/>
    <w:p w:rsidR="00994AD5" w:rsidRDefault="00994AD5" w:rsidP="00614275"/>
    <w:p w:rsidR="00BF08D1" w:rsidRDefault="00BF08D1" w:rsidP="00614275"/>
    <w:p w:rsidR="00FF7F3F" w:rsidRDefault="00FF7F3F" w:rsidP="00614275"/>
    <w:p w:rsidR="00BF08D1" w:rsidRPr="00BF08D1" w:rsidRDefault="00994AD5" w:rsidP="00BF08D1">
      <w:pPr>
        <w:shd w:val="clear" w:color="auto" w:fill="000000" w:themeFill="text1"/>
        <w:rPr>
          <w:b/>
        </w:rPr>
      </w:pPr>
      <w:r>
        <w:rPr>
          <w:b/>
        </w:rPr>
        <w:t>Introduction</w:t>
      </w:r>
    </w:p>
    <w:p w:rsidR="00BF08D1" w:rsidRDefault="006567BA" w:rsidP="00ED5953">
      <w:pPr>
        <w:jc w:val="both"/>
        <w:rPr>
          <w:lang w:val="en"/>
        </w:rPr>
      </w:pPr>
      <w:r>
        <w:rPr>
          <w:lang w:val="en"/>
        </w:rPr>
        <w:t xml:space="preserve">This chapter </w:t>
      </w:r>
      <w:r w:rsidR="003A3A0C">
        <w:rPr>
          <w:lang w:val="en"/>
        </w:rPr>
        <w:t xml:space="preserve">sets out the policy for identifying, reporting and dealing with hate and mate crime in </w:t>
      </w:r>
      <w:r w:rsidR="00D649CC">
        <w:rPr>
          <w:lang w:val="en"/>
        </w:rPr>
        <w:t>Lincoln</w:t>
      </w:r>
      <w:r w:rsidR="003A3A0C">
        <w:rPr>
          <w:lang w:val="en"/>
        </w:rPr>
        <w:t>.</w:t>
      </w:r>
    </w:p>
    <w:p w:rsidR="003A3A0C" w:rsidRDefault="003A3A0C" w:rsidP="00ED5953">
      <w:pPr>
        <w:jc w:val="both"/>
        <w:rPr>
          <w:lang w:val="en"/>
        </w:rPr>
      </w:pPr>
      <w:r>
        <w:rPr>
          <w:lang w:val="en"/>
        </w:rPr>
        <w:t>This policy and the commitments made are made in the context of the Equality Act, which requires</w:t>
      </w:r>
      <w:r w:rsidR="00432B55">
        <w:rPr>
          <w:lang w:val="en"/>
        </w:rPr>
        <w:t xml:space="preserve"> public authorities to consider how they can take action to eliminate discrimination, advance equality of opportunity and foster good relations in the community. A key part of this is the correct identification and handling of hate and mate crime.</w:t>
      </w:r>
    </w:p>
    <w:p w:rsidR="00432B55" w:rsidRDefault="00432B55" w:rsidP="00ED5953">
      <w:pPr>
        <w:jc w:val="both"/>
        <w:rPr>
          <w:lang w:val="en"/>
        </w:rPr>
      </w:pPr>
      <w:r>
        <w:rPr>
          <w:lang w:val="en"/>
        </w:rPr>
        <w:t xml:space="preserve">Hate crime can affect all communities, both urban and rural, and it is important that employees are aware of hate crime issues and what to do when hate crime is identified, and to be aware of hate crime issues in areas of the District where they may not expect to find it. Furthermore, mate crime is a growing area of concern, and one which is not yet widely recognised, but is prevalent in all areas of society. Employee awareness is a key part of tackling the problem, and working in partnership to prevent and stop mate crime </w:t>
      </w:r>
      <w:r w:rsidR="00D51A32">
        <w:rPr>
          <w:lang w:val="en"/>
        </w:rPr>
        <w:t>is essential</w:t>
      </w:r>
      <w:r>
        <w:rPr>
          <w:lang w:val="en"/>
        </w:rPr>
        <w:t>.</w:t>
      </w:r>
    </w:p>
    <w:p w:rsidR="00432B55" w:rsidRDefault="00432B55" w:rsidP="00432B55">
      <w:pPr>
        <w:shd w:val="clear" w:color="auto" w:fill="000000" w:themeFill="text1"/>
        <w:rPr>
          <w:b/>
          <w:lang w:val="en"/>
        </w:rPr>
      </w:pPr>
      <w:r w:rsidRPr="00432B55">
        <w:rPr>
          <w:b/>
          <w:lang w:val="en"/>
        </w:rPr>
        <w:t>Definitions</w:t>
      </w:r>
    </w:p>
    <w:p w:rsidR="00017C85" w:rsidRDefault="00017C85" w:rsidP="00432B55">
      <w:pPr>
        <w:shd w:val="clear" w:color="auto" w:fill="FFFFFF" w:themeFill="background1"/>
        <w:rPr>
          <w:b/>
          <w:lang w:val="en"/>
        </w:rPr>
      </w:pPr>
    </w:p>
    <w:tbl>
      <w:tblPr>
        <w:tblStyle w:val="TableGrid"/>
        <w:tblW w:w="0" w:type="auto"/>
        <w:tblLook w:val="04A0" w:firstRow="1" w:lastRow="0" w:firstColumn="1" w:lastColumn="0" w:noHBand="0" w:noVBand="1"/>
      </w:tblPr>
      <w:tblGrid>
        <w:gridCol w:w="1413"/>
        <w:gridCol w:w="7603"/>
      </w:tblGrid>
      <w:tr w:rsidR="00017C85" w:rsidTr="00027272">
        <w:tc>
          <w:tcPr>
            <w:tcW w:w="1413" w:type="dxa"/>
          </w:tcPr>
          <w:p w:rsidR="00017C85" w:rsidRDefault="00017C85" w:rsidP="00432B55">
            <w:pPr>
              <w:rPr>
                <w:b/>
                <w:lang w:val="en"/>
              </w:rPr>
            </w:pPr>
            <w:r>
              <w:rPr>
                <w:b/>
                <w:lang w:val="en"/>
              </w:rPr>
              <w:t>Hate Crime</w:t>
            </w:r>
          </w:p>
        </w:tc>
        <w:tc>
          <w:tcPr>
            <w:tcW w:w="7603" w:type="dxa"/>
          </w:tcPr>
          <w:p w:rsidR="00E853D1" w:rsidRDefault="00017C85" w:rsidP="00027272">
            <w:pPr>
              <w:pStyle w:val="NoSpacing"/>
              <w:rPr>
                <w:lang w:val="en"/>
              </w:rPr>
            </w:pPr>
            <w:r>
              <w:rPr>
                <w:lang w:val="en"/>
              </w:rPr>
              <w:t>A hate crime or hate incident is any crime or incident which is perceived by the victim or any other person to be motivated by hostility or prejudice based on a person’s actual or perceived social group.</w:t>
            </w:r>
            <w:r w:rsidR="00D51A32">
              <w:rPr>
                <w:lang w:val="en"/>
              </w:rPr>
              <w:t xml:space="preserve"> </w:t>
            </w:r>
            <w:r w:rsidR="00E853D1">
              <w:rPr>
                <w:lang w:val="en"/>
              </w:rPr>
              <w:t xml:space="preserve">There are common social groups who encounter such prejudice or hostility, and therefore the focus within this </w:t>
            </w:r>
            <w:r w:rsidR="00D51A32">
              <w:rPr>
                <w:lang w:val="en"/>
              </w:rPr>
              <w:t>chapter</w:t>
            </w:r>
            <w:r w:rsidR="00E853D1">
              <w:rPr>
                <w:lang w:val="en"/>
              </w:rPr>
              <w:t xml:space="preserve"> is on the following strands:</w:t>
            </w:r>
          </w:p>
          <w:p w:rsidR="00E853D1" w:rsidRDefault="00E853D1" w:rsidP="00432B55">
            <w:pPr>
              <w:rPr>
                <w:lang w:val="en"/>
              </w:rPr>
            </w:pPr>
          </w:p>
          <w:p w:rsidR="00E853D1" w:rsidRDefault="00E853D1" w:rsidP="00C208AA">
            <w:pPr>
              <w:pStyle w:val="ListParagraph"/>
              <w:numPr>
                <w:ilvl w:val="0"/>
                <w:numId w:val="15"/>
              </w:numPr>
              <w:rPr>
                <w:lang w:val="en"/>
              </w:rPr>
            </w:pPr>
            <w:r>
              <w:rPr>
                <w:lang w:val="en"/>
              </w:rPr>
              <w:t>Disability;</w:t>
            </w:r>
          </w:p>
          <w:p w:rsidR="00E853D1" w:rsidRDefault="00E853D1" w:rsidP="00C208AA">
            <w:pPr>
              <w:pStyle w:val="ListParagraph"/>
              <w:numPr>
                <w:ilvl w:val="0"/>
                <w:numId w:val="15"/>
              </w:numPr>
              <w:rPr>
                <w:lang w:val="en"/>
              </w:rPr>
            </w:pPr>
            <w:r>
              <w:rPr>
                <w:lang w:val="en"/>
              </w:rPr>
              <w:t>Race;</w:t>
            </w:r>
          </w:p>
          <w:p w:rsidR="00E853D1" w:rsidRDefault="00E853D1" w:rsidP="00C208AA">
            <w:pPr>
              <w:pStyle w:val="ListParagraph"/>
              <w:numPr>
                <w:ilvl w:val="0"/>
                <w:numId w:val="15"/>
              </w:numPr>
              <w:rPr>
                <w:lang w:val="en"/>
              </w:rPr>
            </w:pPr>
            <w:r>
              <w:rPr>
                <w:lang w:val="en"/>
              </w:rPr>
              <w:t>Religion or belief;</w:t>
            </w:r>
          </w:p>
          <w:p w:rsidR="00E853D1" w:rsidRDefault="00E853D1" w:rsidP="00C208AA">
            <w:pPr>
              <w:pStyle w:val="ListParagraph"/>
              <w:numPr>
                <w:ilvl w:val="0"/>
                <w:numId w:val="15"/>
              </w:numPr>
              <w:rPr>
                <w:lang w:val="en"/>
              </w:rPr>
            </w:pPr>
            <w:r>
              <w:rPr>
                <w:lang w:val="en"/>
              </w:rPr>
              <w:t>Sexual orientation;</w:t>
            </w:r>
          </w:p>
          <w:p w:rsidR="00E853D1" w:rsidRDefault="00E853D1" w:rsidP="00C208AA">
            <w:pPr>
              <w:pStyle w:val="ListParagraph"/>
              <w:numPr>
                <w:ilvl w:val="0"/>
                <w:numId w:val="15"/>
              </w:numPr>
              <w:rPr>
                <w:lang w:val="en"/>
              </w:rPr>
            </w:pPr>
            <w:r>
              <w:rPr>
                <w:lang w:val="en"/>
              </w:rPr>
              <w:t>Transgender.</w:t>
            </w:r>
          </w:p>
          <w:p w:rsidR="00E853D1" w:rsidRDefault="00E853D1" w:rsidP="00E853D1">
            <w:pPr>
              <w:rPr>
                <w:lang w:val="en"/>
              </w:rPr>
            </w:pPr>
          </w:p>
          <w:p w:rsidR="00017C85" w:rsidRPr="00017C85" w:rsidRDefault="00E853D1" w:rsidP="00432B55">
            <w:pPr>
              <w:rPr>
                <w:lang w:val="en"/>
              </w:rPr>
            </w:pPr>
            <w:r>
              <w:rPr>
                <w:lang w:val="en"/>
              </w:rPr>
              <w:t>It is worth noting however, that hate crime can be based on any identifying factor, or a combination of 2 or more factors.</w:t>
            </w:r>
          </w:p>
        </w:tc>
      </w:tr>
      <w:tr w:rsidR="00017C85" w:rsidTr="00027272">
        <w:tc>
          <w:tcPr>
            <w:tcW w:w="1413" w:type="dxa"/>
          </w:tcPr>
          <w:p w:rsidR="00017C85" w:rsidRDefault="00017C85" w:rsidP="00432B55">
            <w:pPr>
              <w:rPr>
                <w:b/>
                <w:lang w:val="en"/>
              </w:rPr>
            </w:pPr>
            <w:r>
              <w:rPr>
                <w:b/>
                <w:lang w:val="en"/>
              </w:rPr>
              <w:t>Mate Crime</w:t>
            </w:r>
          </w:p>
        </w:tc>
        <w:tc>
          <w:tcPr>
            <w:tcW w:w="7603" w:type="dxa"/>
          </w:tcPr>
          <w:p w:rsidR="00017C85" w:rsidRDefault="00E853D1" w:rsidP="00432B55">
            <w:pPr>
              <w:rPr>
                <w:lang w:val="en"/>
              </w:rPr>
            </w:pPr>
            <w:r>
              <w:rPr>
                <w:lang w:val="en"/>
              </w:rPr>
              <w:t>There is currently no formally agreed definition of mate crime. However, the below is a widely accepted description:</w:t>
            </w:r>
          </w:p>
          <w:p w:rsidR="00E853D1" w:rsidRDefault="00E853D1" w:rsidP="00432B55">
            <w:pPr>
              <w:rPr>
                <w:lang w:val="en"/>
              </w:rPr>
            </w:pPr>
          </w:p>
          <w:p w:rsidR="00E853D1" w:rsidRDefault="00E853D1" w:rsidP="00432B55">
            <w:pPr>
              <w:rPr>
                <w:i/>
                <w:lang w:val="en"/>
              </w:rPr>
            </w:pPr>
            <w:r>
              <w:rPr>
                <w:i/>
                <w:lang w:val="en"/>
              </w:rPr>
              <w:t>‘When a person is harmed or taken advantage of by someone they though</w:t>
            </w:r>
            <w:r w:rsidR="00D51A32">
              <w:rPr>
                <w:i/>
                <w:lang w:val="en"/>
              </w:rPr>
              <w:t>t</w:t>
            </w:r>
            <w:r>
              <w:rPr>
                <w:i/>
                <w:lang w:val="en"/>
              </w:rPr>
              <w:t xml:space="preserve"> was their friend. It is more common with people with learning disabilities and mental health conditions but not exclusive’.</w:t>
            </w:r>
          </w:p>
          <w:p w:rsidR="00D51A32" w:rsidRDefault="00D51A32" w:rsidP="00432B55">
            <w:pPr>
              <w:rPr>
                <w:i/>
                <w:lang w:val="en"/>
              </w:rPr>
            </w:pPr>
          </w:p>
          <w:p w:rsidR="00E853D1" w:rsidRPr="00E853D1" w:rsidRDefault="00E853D1" w:rsidP="00027272">
            <w:pPr>
              <w:pStyle w:val="NoSpacing"/>
              <w:rPr>
                <w:lang w:val="en"/>
              </w:rPr>
            </w:pPr>
            <w:r>
              <w:rPr>
                <w:lang w:val="en"/>
              </w:rPr>
              <w:t>Those with substance misuse issues can also be more at risk.</w:t>
            </w:r>
          </w:p>
        </w:tc>
      </w:tr>
    </w:tbl>
    <w:p w:rsidR="00752191" w:rsidRDefault="00752191" w:rsidP="00432B55">
      <w:pPr>
        <w:shd w:val="clear" w:color="auto" w:fill="FFFFFF" w:themeFill="background1"/>
        <w:rPr>
          <w:b/>
          <w:lang w:val="en"/>
        </w:rPr>
      </w:pPr>
    </w:p>
    <w:p w:rsidR="00054BB1" w:rsidRDefault="00054BB1" w:rsidP="00432B55">
      <w:pPr>
        <w:shd w:val="clear" w:color="auto" w:fill="FFFFFF" w:themeFill="background1"/>
        <w:rPr>
          <w:b/>
          <w:lang w:val="en"/>
        </w:rPr>
      </w:pPr>
    </w:p>
    <w:p w:rsidR="00054BB1" w:rsidRDefault="00054BB1" w:rsidP="00432B55">
      <w:pPr>
        <w:shd w:val="clear" w:color="auto" w:fill="FFFFFF" w:themeFill="background1"/>
        <w:rPr>
          <w:b/>
          <w:lang w:val="en"/>
        </w:rPr>
      </w:pPr>
    </w:p>
    <w:p w:rsidR="00432B55" w:rsidRPr="00027272" w:rsidRDefault="00E853D1" w:rsidP="00027272">
      <w:pPr>
        <w:pStyle w:val="NoSpacing"/>
        <w:shd w:val="clear" w:color="auto" w:fill="000000" w:themeFill="text1"/>
        <w:rPr>
          <w:b/>
          <w:lang w:val="en"/>
        </w:rPr>
      </w:pPr>
      <w:r w:rsidRPr="00027272">
        <w:rPr>
          <w:b/>
          <w:lang w:val="en"/>
        </w:rPr>
        <w:t>Recognising Hate or Mate Crime</w:t>
      </w:r>
    </w:p>
    <w:p w:rsidR="00E853D1" w:rsidRDefault="00E853D1" w:rsidP="00ED5953">
      <w:pPr>
        <w:shd w:val="clear" w:color="auto" w:fill="FFFFFF" w:themeFill="background1"/>
        <w:jc w:val="both"/>
        <w:rPr>
          <w:lang w:val="en"/>
        </w:rPr>
      </w:pPr>
      <w:r>
        <w:rPr>
          <w:lang w:val="en"/>
        </w:rPr>
        <w:t xml:space="preserve">A </w:t>
      </w:r>
      <w:r w:rsidRPr="00027272">
        <w:rPr>
          <w:b/>
          <w:lang w:val="en"/>
        </w:rPr>
        <w:t>hate crime</w:t>
      </w:r>
      <w:r>
        <w:rPr>
          <w:lang w:val="en"/>
        </w:rPr>
        <w:t xml:space="preserve"> or incident can encompass a large number of actions, directed at a particular person or more generally at a group of people, for the sole reason of their inclusion, or perceived inclusion, in one of the social groups mentioned above. These can include:</w:t>
      </w:r>
    </w:p>
    <w:p w:rsidR="00E853D1" w:rsidRDefault="00E853D1" w:rsidP="00ED5953">
      <w:pPr>
        <w:pStyle w:val="ListParagraph"/>
        <w:numPr>
          <w:ilvl w:val="0"/>
          <w:numId w:val="16"/>
        </w:numPr>
        <w:shd w:val="clear" w:color="auto" w:fill="FFFFFF" w:themeFill="background1"/>
        <w:jc w:val="both"/>
        <w:rPr>
          <w:lang w:val="en"/>
        </w:rPr>
      </w:pPr>
      <w:r>
        <w:rPr>
          <w:lang w:val="en"/>
        </w:rPr>
        <w:t>Physical attacks;</w:t>
      </w:r>
    </w:p>
    <w:p w:rsidR="00E853D1" w:rsidRDefault="00E853D1" w:rsidP="00ED5953">
      <w:pPr>
        <w:pStyle w:val="ListParagraph"/>
        <w:numPr>
          <w:ilvl w:val="0"/>
          <w:numId w:val="16"/>
        </w:numPr>
        <w:shd w:val="clear" w:color="auto" w:fill="FFFFFF" w:themeFill="background1"/>
        <w:jc w:val="both"/>
        <w:rPr>
          <w:lang w:val="en"/>
        </w:rPr>
      </w:pPr>
      <w:r>
        <w:rPr>
          <w:lang w:val="en"/>
        </w:rPr>
        <w:t>Verbal abuse;</w:t>
      </w:r>
    </w:p>
    <w:p w:rsidR="00E853D1" w:rsidRDefault="00E853D1" w:rsidP="00ED5953">
      <w:pPr>
        <w:pStyle w:val="ListParagraph"/>
        <w:numPr>
          <w:ilvl w:val="0"/>
          <w:numId w:val="16"/>
        </w:numPr>
        <w:shd w:val="clear" w:color="auto" w:fill="FFFFFF" w:themeFill="background1"/>
        <w:jc w:val="both"/>
        <w:rPr>
          <w:lang w:val="en"/>
        </w:rPr>
      </w:pPr>
      <w:r>
        <w:rPr>
          <w:lang w:val="en"/>
        </w:rPr>
        <w:t>Offensive graffiti;</w:t>
      </w:r>
    </w:p>
    <w:p w:rsidR="00E853D1" w:rsidRDefault="00E853D1" w:rsidP="00ED5953">
      <w:pPr>
        <w:pStyle w:val="ListParagraph"/>
        <w:numPr>
          <w:ilvl w:val="0"/>
          <w:numId w:val="16"/>
        </w:numPr>
        <w:shd w:val="clear" w:color="auto" w:fill="FFFFFF" w:themeFill="background1"/>
        <w:jc w:val="both"/>
        <w:rPr>
          <w:lang w:val="en"/>
        </w:rPr>
      </w:pPr>
      <w:r>
        <w:rPr>
          <w:lang w:val="en"/>
        </w:rPr>
        <w:t>Harassment;</w:t>
      </w:r>
    </w:p>
    <w:p w:rsidR="00E853D1" w:rsidRDefault="00E853D1" w:rsidP="00ED5953">
      <w:pPr>
        <w:pStyle w:val="ListParagraph"/>
        <w:numPr>
          <w:ilvl w:val="0"/>
          <w:numId w:val="16"/>
        </w:numPr>
        <w:shd w:val="clear" w:color="auto" w:fill="FFFFFF" w:themeFill="background1"/>
        <w:jc w:val="both"/>
        <w:rPr>
          <w:lang w:val="en"/>
        </w:rPr>
      </w:pPr>
      <w:r>
        <w:rPr>
          <w:lang w:val="en"/>
        </w:rPr>
        <w:t>Damage to property;</w:t>
      </w:r>
    </w:p>
    <w:p w:rsidR="00E853D1" w:rsidRDefault="00CA5956" w:rsidP="00ED5953">
      <w:pPr>
        <w:pStyle w:val="ListParagraph"/>
        <w:numPr>
          <w:ilvl w:val="0"/>
          <w:numId w:val="16"/>
        </w:numPr>
        <w:shd w:val="clear" w:color="auto" w:fill="FFFFFF" w:themeFill="background1"/>
        <w:jc w:val="both"/>
        <w:rPr>
          <w:lang w:val="en"/>
        </w:rPr>
      </w:pPr>
      <w:r>
        <w:rPr>
          <w:lang w:val="en"/>
        </w:rPr>
        <w:t>Exclusion from a group or community</w:t>
      </w:r>
      <w:r w:rsidR="00D51A32">
        <w:rPr>
          <w:lang w:val="en"/>
        </w:rPr>
        <w:t>.</w:t>
      </w:r>
    </w:p>
    <w:p w:rsidR="00CA5956" w:rsidRDefault="00CA5956" w:rsidP="00ED5953">
      <w:pPr>
        <w:shd w:val="clear" w:color="auto" w:fill="FFFFFF" w:themeFill="background1"/>
        <w:jc w:val="both"/>
        <w:rPr>
          <w:lang w:val="en"/>
        </w:rPr>
      </w:pPr>
      <w:r>
        <w:rPr>
          <w:lang w:val="en"/>
        </w:rPr>
        <w:t>It can be any activity directed at a person or group because of their social group. Usually hate crimes and incidents are easy to recognise for both the victims and the observers due to type of language used, or person targeted. However, not all attacks on minority social groups are because of hate, they may just be randomly targeted and this must be considered.</w:t>
      </w:r>
    </w:p>
    <w:p w:rsidR="00CA5956" w:rsidRDefault="00CA5956" w:rsidP="00ED5953">
      <w:pPr>
        <w:shd w:val="clear" w:color="auto" w:fill="FFFFFF" w:themeFill="background1"/>
        <w:jc w:val="both"/>
        <w:rPr>
          <w:lang w:val="en"/>
        </w:rPr>
      </w:pPr>
      <w:r w:rsidRPr="00027272">
        <w:rPr>
          <w:b/>
          <w:lang w:val="en"/>
        </w:rPr>
        <w:t>Mate crime</w:t>
      </w:r>
      <w:r>
        <w:rPr>
          <w:lang w:val="en"/>
        </w:rPr>
        <w:t xml:space="preserve"> can be more difficult to recognise as often the victim thinks the perpetrator is their friend and may not perceive themselves as a victim, or what is happening to them as wrong.</w:t>
      </w:r>
    </w:p>
    <w:p w:rsidR="00CA5956" w:rsidRDefault="00CA5956" w:rsidP="00ED5953">
      <w:pPr>
        <w:shd w:val="clear" w:color="auto" w:fill="FFFFFF" w:themeFill="background1"/>
        <w:jc w:val="both"/>
        <w:rPr>
          <w:lang w:val="en"/>
        </w:rPr>
      </w:pPr>
      <w:r>
        <w:rPr>
          <w:lang w:val="en"/>
        </w:rPr>
        <w:t>Mate crime may include:</w:t>
      </w:r>
    </w:p>
    <w:p w:rsidR="00CA5956" w:rsidRDefault="00CA5956" w:rsidP="00ED5953">
      <w:pPr>
        <w:pStyle w:val="ListParagraph"/>
        <w:numPr>
          <w:ilvl w:val="0"/>
          <w:numId w:val="17"/>
        </w:numPr>
        <w:shd w:val="clear" w:color="auto" w:fill="FFFFFF" w:themeFill="background1"/>
        <w:jc w:val="both"/>
        <w:rPr>
          <w:lang w:val="en"/>
        </w:rPr>
      </w:pPr>
      <w:r>
        <w:rPr>
          <w:lang w:val="en"/>
        </w:rPr>
        <w:t>Financial abuse e.g. visiting when the victim has just got their benefit and ‘borrowing’ money or going out for a drink and getting the victim to buy all the drinks;</w:t>
      </w:r>
    </w:p>
    <w:p w:rsidR="00CA5956" w:rsidRDefault="00CA5956" w:rsidP="00ED5953">
      <w:pPr>
        <w:pStyle w:val="ListParagraph"/>
        <w:numPr>
          <w:ilvl w:val="0"/>
          <w:numId w:val="17"/>
        </w:numPr>
        <w:shd w:val="clear" w:color="auto" w:fill="FFFFFF" w:themeFill="background1"/>
        <w:jc w:val="both"/>
        <w:rPr>
          <w:lang w:val="en"/>
        </w:rPr>
      </w:pPr>
      <w:r>
        <w:rPr>
          <w:lang w:val="en"/>
        </w:rPr>
        <w:t>Physical abuse, making a joke of physical abuse, making it part of a ‘game’;</w:t>
      </w:r>
    </w:p>
    <w:p w:rsidR="00CA5956" w:rsidRDefault="00CA5956" w:rsidP="00ED5953">
      <w:pPr>
        <w:pStyle w:val="ListParagraph"/>
        <w:numPr>
          <w:ilvl w:val="0"/>
          <w:numId w:val="17"/>
        </w:numPr>
        <w:shd w:val="clear" w:color="auto" w:fill="FFFFFF" w:themeFill="background1"/>
        <w:jc w:val="both"/>
        <w:rPr>
          <w:lang w:val="en"/>
        </w:rPr>
      </w:pPr>
      <w:r>
        <w:rPr>
          <w:lang w:val="en"/>
        </w:rPr>
        <w:t>Emotional abuse, distancing the victim from their family or other support, manipulating them into doing things they normally wouldn’t;</w:t>
      </w:r>
    </w:p>
    <w:p w:rsidR="00CA5956" w:rsidRDefault="00CA5956" w:rsidP="00ED5953">
      <w:pPr>
        <w:pStyle w:val="ListParagraph"/>
        <w:numPr>
          <w:ilvl w:val="0"/>
          <w:numId w:val="17"/>
        </w:numPr>
        <w:shd w:val="clear" w:color="auto" w:fill="FFFFFF" w:themeFill="background1"/>
        <w:jc w:val="both"/>
        <w:rPr>
          <w:lang w:val="en"/>
        </w:rPr>
      </w:pPr>
      <w:r>
        <w:rPr>
          <w:lang w:val="en"/>
        </w:rPr>
        <w:t>Sexual abuse, coercion into prostitution, exploitation by their ‘friend’.</w:t>
      </w:r>
    </w:p>
    <w:p w:rsidR="00CA5956" w:rsidRDefault="00CA5956" w:rsidP="00ED5953">
      <w:pPr>
        <w:shd w:val="clear" w:color="auto" w:fill="FFFFFF" w:themeFill="background1"/>
        <w:jc w:val="both"/>
        <w:rPr>
          <w:lang w:val="en"/>
        </w:rPr>
      </w:pPr>
      <w:r>
        <w:rPr>
          <w:lang w:val="en"/>
        </w:rPr>
        <w:t>Mate crime can be very subjective and it is important to consider the vulnerability of the victim, the incidents occurring and any known background of the alleged perpetrator when dealing with mate crime. If you are unsure</w:t>
      </w:r>
      <w:r w:rsidR="00D51A32">
        <w:rPr>
          <w:lang w:val="en"/>
        </w:rPr>
        <w:t xml:space="preserve"> </w:t>
      </w:r>
      <w:r>
        <w:rPr>
          <w:lang w:val="en"/>
        </w:rPr>
        <w:t xml:space="preserve">please seek advice from </w:t>
      </w:r>
      <w:r w:rsidR="00D51A32">
        <w:rPr>
          <w:lang w:val="en"/>
        </w:rPr>
        <w:t>a</w:t>
      </w:r>
      <w:r>
        <w:rPr>
          <w:lang w:val="en"/>
        </w:rPr>
        <w:t xml:space="preserve"> </w:t>
      </w:r>
      <w:r w:rsidR="00A81B4A">
        <w:rPr>
          <w:lang w:val="en"/>
        </w:rPr>
        <w:t>S</w:t>
      </w:r>
      <w:r w:rsidRPr="00027272">
        <w:rPr>
          <w:lang w:val="en"/>
        </w:rPr>
        <w:t xml:space="preserve">afeguarding </w:t>
      </w:r>
      <w:r w:rsidR="00A81B4A">
        <w:rPr>
          <w:lang w:val="en"/>
        </w:rPr>
        <w:t>O</w:t>
      </w:r>
      <w:r w:rsidRPr="00027272">
        <w:rPr>
          <w:lang w:val="en"/>
        </w:rPr>
        <w:t>fficer.</w:t>
      </w:r>
    </w:p>
    <w:p w:rsidR="00CA5956" w:rsidRDefault="00CA5956" w:rsidP="00ED5953">
      <w:pPr>
        <w:shd w:val="clear" w:color="auto" w:fill="FFFFFF" w:themeFill="background1"/>
        <w:jc w:val="both"/>
        <w:rPr>
          <w:lang w:val="en"/>
        </w:rPr>
      </w:pPr>
      <w:r>
        <w:rPr>
          <w:lang w:val="en"/>
        </w:rPr>
        <w:t>Indicators of a victim of mate crime may be:</w:t>
      </w:r>
    </w:p>
    <w:p w:rsidR="00CA5956" w:rsidRDefault="00CA5956" w:rsidP="00ED5953">
      <w:pPr>
        <w:pStyle w:val="ListParagraph"/>
        <w:numPr>
          <w:ilvl w:val="0"/>
          <w:numId w:val="18"/>
        </w:numPr>
        <w:shd w:val="clear" w:color="auto" w:fill="FFFFFF" w:themeFill="background1"/>
        <w:jc w:val="both"/>
        <w:rPr>
          <w:lang w:val="en"/>
        </w:rPr>
      </w:pPr>
      <w:r>
        <w:rPr>
          <w:lang w:val="en"/>
        </w:rPr>
        <w:t>Lack of money shortly after payday;</w:t>
      </w:r>
    </w:p>
    <w:p w:rsidR="00CA5956" w:rsidRDefault="00CA5956" w:rsidP="00ED5953">
      <w:pPr>
        <w:pStyle w:val="ListParagraph"/>
        <w:numPr>
          <w:ilvl w:val="0"/>
          <w:numId w:val="18"/>
        </w:numPr>
        <w:shd w:val="clear" w:color="auto" w:fill="FFFFFF" w:themeFill="background1"/>
        <w:jc w:val="both"/>
        <w:rPr>
          <w:lang w:val="en"/>
        </w:rPr>
      </w:pPr>
      <w:r>
        <w:rPr>
          <w:lang w:val="en"/>
        </w:rPr>
        <w:t>Withdrawal from services or family;</w:t>
      </w:r>
    </w:p>
    <w:p w:rsidR="00CA5956" w:rsidRDefault="00CA5956" w:rsidP="00ED5953">
      <w:pPr>
        <w:pStyle w:val="ListParagraph"/>
        <w:numPr>
          <w:ilvl w:val="0"/>
          <w:numId w:val="18"/>
        </w:numPr>
        <w:shd w:val="clear" w:color="auto" w:fill="FFFFFF" w:themeFill="background1"/>
        <w:jc w:val="both"/>
        <w:rPr>
          <w:lang w:val="en"/>
        </w:rPr>
      </w:pPr>
      <w:r>
        <w:rPr>
          <w:lang w:val="en"/>
        </w:rPr>
        <w:t>Over reliance on a new friend;</w:t>
      </w:r>
    </w:p>
    <w:p w:rsidR="00CA5956" w:rsidRDefault="00CA5956" w:rsidP="00ED5953">
      <w:pPr>
        <w:pStyle w:val="ListParagraph"/>
        <w:numPr>
          <w:ilvl w:val="0"/>
          <w:numId w:val="18"/>
        </w:numPr>
        <w:shd w:val="clear" w:color="auto" w:fill="FFFFFF" w:themeFill="background1"/>
        <w:jc w:val="both"/>
        <w:rPr>
          <w:lang w:val="en"/>
        </w:rPr>
      </w:pPr>
      <w:r>
        <w:rPr>
          <w:lang w:val="en"/>
        </w:rPr>
        <w:t>Changes in behaviour or mood;</w:t>
      </w:r>
    </w:p>
    <w:p w:rsidR="00CA5956" w:rsidRDefault="00CA5956" w:rsidP="00ED5953">
      <w:pPr>
        <w:pStyle w:val="ListParagraph"/>
        <w:numPr>
          <w:ilvl w:val="0"/>
          <w:numId w:val="18"/>
        </w:numPr>
        <w:shd w:val="clear" w:color="auto" w:fill="FFFFFF" w:themeFill="background1"/>
        <w:jc w:val="both"/>
        <w:rPr>
          <w:lang w:val="en"/>
        </w:rPr>
      </w:pPr>
      <w:r>
        <w:rPr>
          <w:lang w:val="en"/>
        </w:rPr>
        <w:t>Making excuses for the behaviour or actions of a friend.</w:t>
      </w:r>
    </w:p>
    <w:p w:rsidR="00CA5956" w:rsidRDefault="00CA5956" w:rsidP="00ED5953">
      <w:pPr>
        <w:shd w:val="clear" w:color="auto" w:fill="FFFFFF" w:themeFill="background1"/>
        <w:jc w:val="both"/>
        <w:rPr>
          <w:lang w:val="en"/>
        </w:rPr>
      </w:pPr>
      <w:r>
        <w:rPr>
          <w:lang w:val="en"/>
        </w:rPr>
        <w:t>Those subject to hate crime may be more at risk of early extremist tendencies</w:t>
      </w:r>
      <w:r w:rsidR="00961C0C">
        <w:rPr>
          <w:lang w:val="en"/>
        </w:rPr>
        <w:t xml:space="preserve">, or those perpetrating may be exhibiting extremist views. In such cases the </w:t>
      </w:r>
      <w:hyperlink w:anchor="Chapter5" w:history="1">
        <w:r w:rsidR="00961C0C" w:rsidRPr="00027272">
          <w:rPr>
            <w:rStyle w:val="Hyperlink"/>
          </w:rPr>
          <w:t>Prevent chapter</w:t>
        </w:r>
      </w:hyperlink>
      <w:r w:rsidR="00961C0C">
        <w:rPr>
          <w:lang w:val="en"/>
        </w:rPr>
        <w:t xml:space="preserve"> of this policy should be referred to, which will give guidance on who to contact and go to for advice.</w:t>
      </w:r>
    </w:p>
    <w:p w:rsidR="00961C0C" w:rsidRDefault="00961C0C" w:rsidP="00ED5953">
      <w:pPr>
        <w:shd w:val="clear" w:color="auto" w:fill="FFFFFF" w:themeFill="background1"/>
        <w:jc w:val="both"/>
        <w:rPr>
          <w:lang w:val="en"/>
        </w:rPr>
      </w:pPr>
      <w:r w:rsidRPr="00263BBD">
        <w:rPr>
          <w:lang w:val="en"/>
        </w:rPr>
        <w:t>There are currently no statistics for mate crime,</w:t>
      </w:r>
      <w:r w:rsidR="00263BBD">
        <w:rPr>
          <w:lang w:val="en"/>
        </w:rPr>
        <w:t xml:space="preserve"> as often this type of incident is not identified, not reported, or can’t be classed as a crime. However, we know from case studies that the impact of mate crime can be high, with a number of deaths being caused in some instances.</w:t>
      </w:r>
    </w:p>
    <w:p w:rsidR="00263BBD" w:rsidRDefault="00263BBD" w:rsidP="00ED5953">
      <w:pPr>
        <w:shd w:val="clear" w:color="auto" w:fill="FFFFFF" w:themeFill="background1"/>
        <w:jc w:val="both"/>
        <w:rPr>
          <w:lang w:val="en"/>
        </w:rPr>
      </w:pPr>
      <w:r>
        <w:rPr>
          <w:lang w:val="en"/>
        </w:rPr>
        <w:t>To ensure we do not see serious consequences in our area, it is important that we raise the profile of mate crime and use this p</w:t>
      </w:r>
      <w:r w:rsidR="002B0A13">
        <w:rPr>
          <w:lang w:val="en"/>
        </w:rPr>
        <w:t>olicy to inform</w:t>
      </w:r>
      <w:r>
        <w:rPr>
          <w:lang w:val="en"/>
        </w:rPr>
        <w:t>, guide and protect.</w:t>
      </w:r>
    </w:p>
    <w:p w:rsidR="00D649CC" w:rsidRDefault="00D649CC" w:rsidP="00ED5953">
      <w:pPr>
        <w:shd w:val="clear" w:color="auto" w:fill="FFFFFF" w:themeFill="background1"/>
        <w:jc w:val="both"/>
        <w:rPr>
          <w:lang w:val="en"/>
        </w:rPr>
      </w:pPr>
    </w:p>
    <w:p w:rsidR="00263BBD" w:rsidRPr="00027272" w:rsidRDefault="002B0A13" w:rsidP="00027272">
      <w:pPr>
        <w:pStyle w:val="NoSpacing"/>
        <w:shd w:val="clear" w:color="auto" w:fill="000000" w:themeFill="text1"/>
        <w:rPr>
          <w:b/>
          <w:lang w:val="en"/>
        </w:rPr>
      </w:pPr>
      <w:r w:rsidRPr="00027272">
        <w:rPr>
          <w:b/>
          <w:lang w:val="en"/>
        </w:rPr>
        <w:t>Responding to a Report of Hate or Mate Crime</w:t>
      </w:r>
    </w:p>
    <w:p w:rsidR="00695BEF" w:rsidRPr="00695BEF" w:rsidRDefault="00D649CC" w:rsidP="00ED5953">
      <w:pPr>
        <w:shd w:val="clear" w:color="auto" w:fill="FFFFFF" w:themeFill="background1"/>
        <w:jc w:val="both"/>
        <w:rPr>
          <w:lang w:val="en"/>
        </w:rPr>
      </w:pPr>
      <w:r>
        <w:rPr>
          <w:lang w:val="en"/>
        </w:rPr>
        <w:t>City of Lincoln</w:t>
      </w:r>
      <w:r w:rsidR="00940AF1" w:rsidRPr="00695BEF">
        <w:rPr>
          <w:lang w:val="en"/>
        </w:rPr>
        <w:t xml:space="preserve"> Council is signed up to the </w:t>
      </w:r>
      <w:hyperlink r:id="rId66" w:history="1">
        <w:r w:rsidR="00940AF1" w:rsidRPr="00695BEF">
          <w:rPr>
            <w:rStyle w:val="Hyperlink"/>
            <w:color w:val="4472C4" w:themeColor="accent5"/>
            <w:lang w:val="en"/>
          </w:rPr>
          <w:t>Lincolnshire Hate Crime Strategy</w:t>
        </w:r>
      </w:hyperlink>
      <w:r w:rsidR="00940AF1" w:rsidRPr="00695BEF">
        <w:rPr>
          <w:color w:val="4472C4" w:themeColor="accent5"/>
          <w:u w:val="single"/>
          <w:lang w:val="en"/>
        </w:rPr>
        <w:t>.</w:t>
      </w:r>
      <w:r w:rsidR="00940AF1" w:rsidRPr="00695BEF">
        <w:rPr>
          <w:u w:val="single"/>
          <w:lang w:val="en"/>
        </w:rPr>
        <w:t xml:space="preserve"> </w:t>
      </w:r>
      <w:r w:rsidR="00940AF1" w:rsidRPr="00695BEF">
        <w:rPr>
          <w:lang w:val="en"/>
        </w:rPr>
        <w:t xml:space="preserve">Under the strategy, it has been agreed that all partners in Lincolnshire will use </w:t>
      </w:r>
      <w:hyperlink r:id="rId67" w:history="1">
        <w:r w:rsidR="00940AF1" w:rsidRPr="00695BEF">
          <w:rPr>
            <w:rStyle w:val="Hyperlink"/>
            <w:color w:val="4472C4" w:themeColor="accent5"/>
            <w:lang w:val="en"/>
          </w:rPr>
          <w:t>Stop Hate UK</w:t>
        </w:r>
      </w:hyperlink>
      <w:r w:rsidR="00940AF1" w:rsidRPr="00695BEF">
        <w:rPr>
          <w:lang w:val="en"/>
        </w:rPr>
        <w:t xml:space="preserve"> as their third party reporting centre.</w:t>
      </w:r>
      <w:r w:rsidR="0045717B">
        <w:rPr>
          <w:lang w:val="en"/>
        </w:rPr>
        <w:t xml:space="preserve"> </w:t>
      </w:r>
      <w:r w:rsidR="0017072B" w:rsidRPr="00695BEF">
        <w:rPr>
          <w:lang w:val="en"/>
        </w:rPr>
        <w:t>If a report is made to a member of staff or elected member, the following process should be followed:</w:t>
      </w:r>
    </w:p>
    <w:p w:rsidR="00695BEF" w:rsidRPr="00695BEF" w:rsidRDefault="00695BEF" w:rsidP="0061613D">
      <w:pPr>
        <w:pStyle w:val="NoSpacing"/>
        <w:numPr>
          <w:ilvl w:val="0"/>
          <w:numId w:val="68"/>
        </w:numPr>
        <w:jc w:val="both"/>
      </w:pPr>
      <w:r w:rsidRPr="00695BEF">
        <w:t>Take notes of the incident or allegation;</w:t>
      </w:r>
    </w:p>
    <w:p w:rsidR="00695BEF" w:rsidRPr="00695BEF" w:rsidRDefault="00695BEF" w:rsidP="0061613D">
      <w:pPr>
        <w:pStyle w:val="NoSpacing"/>
        <w:numPr>
          <w:ilvl w:val="0"/>
          <w:numId w:val="68"/>
        </w:numPr>
        <w:jc w:val="both"/>
      </w:pPr>
      <w:r w:rsidRPr="00695BEF">
        <w:t>Encourage the person to report the hate or mate crime to the police or to Stop Hate UK</w:t>
      </w:r>
      <w:r>
        <w:t>;</w:t>
      </w:r>
    </w:p>
    <w:p w:rsidR="00695BEF" w:rsidRPr="00695BEF" w:rsidRDefault="00695BEF" w:rsidP="0061613D">
      <w:pPr>
        <w:pStyle w:val="NoSpacing"/>
        <w:numPr>
          <w:ilvl w:val="0"/>
          <w:numId w:val="68"/>
        </w:numPr>
        <w:jc w:val="both"/>
      </w:pPr>
      <w:r w:rsidRPr="00695BEF">
        <w:t>If the victim does not wish to make the report themselves, contact Stop Hate UK to report the hate or mate crime as a third party. Inform a Safeguarding Officer of the report and any action taken</w:t>
      </w:r>
      <w:r>
        <w:t>;</w:t>
      </w:r>
    </w:p>
    <w:p w:rsidR="00695BEF" w:rsidRPr="00695BEF" w:rsidRDefault="00695BEF" w:rsidP="0061613D">
      <w:pPr>
        <w:pStyle w:val="NoSpacing"/>
        <w:numPr>
          <w:ilvl w:val="0"/>
          <w:numId w:val="68"/>
        </w:numPr>
        <w:jc w:val="both"/>
      </w:pPr>
      <w:r w:rsidRPr="00695BEF">
        <w:t>Consider any additional factors such as Anti-Social Behaviour, Domestic Abuse or Prevent. Where these factors are identified, refer the case to the Safeguar</w:t>
      </w:r>
      <w:r>
        <w:t>ding Officer for further advice;</w:t>
      </w:r>
    </w:p>
    <w:p w:rsidR="00695BEF" w:rsidRPr="00695BEF" w:rsidRDefault="00695BEF" w:rsidP="0061613D">
      <w:pPr>
        <w:pStyle w:val="NoSpacing"/>
        <w:numPr>
          <w:ilvl w:val="0"/>
          <w:numId w:val="68"/>
        </w:numPr>
        <w:jc w:val="both"/>
      </w:pPr>
      <w:r w:rsidRPr="00695BEF">
        <w:t xml:space="preserve">Make any necessary referrals arising </w:t>
      </w:r>
      <w:r>
        <w:t>from the above</w:t>
      </w:r>
      <w:r w:rsidRPr="00695BEF">
        <w:t xml:space="preserve"> risk assessments</w:t>
      </w:r>
      <w:r>
        <w:t>;</w:t>
      </w:r>
    </w:p>
    <w:p w:rsidR="00AB54C3" w:rsidRDefault="00695BEF" w:rsidP="0061613D">
      <w:pPr>
        <w:pStyle w:val="NoSpacing"/>
        <w:numPr>
          <w:ilvl w:val="0"/>
          <w:numId w:val="68"/>
        </w:numPr>
        <w:jc w:val="both"/>
      </w:pPr>
      <w:r w:rsidRPr="00695BEF">
        <w:t>Offer the victim appropriate support, giving them a named contact. Identify any additional vulnerabilities including alcohol or substance misu</w:t>
      </w:r>
      <w:r>
        <w:t>s</w:t>
      </w:r>
      <w:r w:rsidRPr="00695BEF">
        <w:t>e which may require a referral to substance misus</w:t>
      </w:r>
      <w:r w:rsidR="00AB54C3">
        <w:t>e services or adult social care.</w:t>
      </w:r>
    </w:p>
    <w:p w:rsidR="00AB54C3" w:rsidRPr="00AB54C3" w:rsidRDefault="00AB54C3" w:rsidP="00ED5953">
      <w:pPr>
        <w:pStyle w:val="NoSpacing"/>
        <w:jc w:val="both"/>
      </w:pPr>
    </w:p>
    <w:p w:rsidR="0045717B" w:rsidRDefault="0017072B" w:rsidP="00ED5953">
      <w:pPr>
        <w:shd w:val="clear" w:color="auto" w:fill="FFFFFF" w:themeFill="background1"/>
        <w:jc w:val="both"/>
        <w:rPr>
          <w:lang w:val="en"/>
        </w:rPr>
      </w:pPr>
      <w:r w:rsidRPr="00695BEF">
        <w:rPr>
          <w:lang w:val="en"/>
        </w:rPr>
        <w:t>If an allegation is made against a mem</w:t>
      </w:r>
      <w:r w:rsidR="00AB54C3">
        <w:rPr>
          <w:lang w:val="en"/>
        </w:rPr>
        <w:t xml:space="preserve">ber of staff or elected member, the Designated Safeguarding Officer or Deputy must be informed immediately. The </w:t>
      </w:r>
      <w:r w:rsidR="00C16A86">
        <w:rPr>
          <w:lang w:val="en"/>
        </w:rPr>
        <w:t xml:space="preserve">Lead </w:t>
      </w:r>
      <w:r w:rsidR="00AB54C3">
        <w:rPr>
          <w:lang w:val="en"/>
        </w:rPr>
        <w:t>Safeguarding Officer will inform the Chief Executive and the Local Authority Designated Officer for Allegations (LADO) and consideration will be given to suspending the member of staff from work or moving them to alternative duties.</w:t>
      </w:r>
      <w:r w:rsidR="00350C0B">
        <w:rPr>
          <w:lang w:val="en"/>
        </w:rPr>
        <w:t xml:space="preserve"> If the Safeguarding Officer is the subject of an allegation, the report must be made directly to the Chief Executive. If it is necessary to conduct an investigation into events surrounding the complaint, this will be conducted in accordance with advice from the LADO, and through the Council’s Disciplinary Policy and Procedure.</w:t>
      </w:r>
      <w:r w:rsidR="007D62C1">
        <w:rPr>
          <w:lang w:val="en"/>
        </w:rPr>
        <w:t xml:space="preserve"> </w:t>
      </w:r>
    </w:p>
    <w:p w:rsidR="00F34CC3" w:rsidRDefault="0017072B" w:rsidP="00ED5953">
      <w:pPr>
        <w:shd w:val="clear" w:color="auto" w:fill="FFFFFF" w:themeFill="background1"/>
        <w:jc w:val="both"/>
        <w:rPr>
          <w:lang w:val="en"/>
        </w:rPr>
      </w:pPr>
      <w:r w:rsidRPr="00695BEF">
        <w:rPr>
          <w:lang w:val="en"/>
        </w:rPr>
        <w:t>Staff Welfare is a key concern for the Council. If a member of staff or elected member is</w:t>
      </w:r>
      <w:r w:rsidR="00ED5953">
        <w:rPr>
          <w:lang w:val="en"/>
        </w:rPr>
        <w:t xml:space="preserve"> experiencing hate or mate crime, they will be offered the same support as a member of the public reporting to us, plus any extra support the council can offer such as management support. If the person perpetrating the hate or mate crime is an employee or elected member, the same process as described in the above paragraph will be followed, with serious consideration given to suspension to allow for proper investigation and to safeguard the welfare of staff, guided by the </w:t>
      </w:r>
      <w:r w:rsidR="00ED5953" w:rsidRPr="00027272">
        <w:rPr>
          <w:lang w:val="en"/>
        </w:rPr>
        <w:t>Council’s Disciplinary Procedure.</w:t>
      </w:r>
      <w:r w:rsidR="00ED5953">
        <w:rPr>
          <w:lang w:val="en"/>
        </w:rPr>
        <w:t xml:space="preserve"> </w:t>
      </w:r>
    </w:p>
    <w:p w:rsidR="00ED5953" w:rsidRDefault="00ED5953" w:rsidP="00ED5953">
      <w:pPr>
        <w:shd w:val="clear" w:color="auto" w:fill="FFFFFF" w:themeFill="background1"/>
        <w:jc w:val="both"/>
        <w:rPr>
          <w:lang w:val="en"/>
        </w:rPr>
      </w:pPr>
      <w:r>
        <w:rPr>
          <w:lang w:val="en"/>
        </w:rPr>
        <w:t>Training</w:t>
      </w:r>
      <w:r w:rsidR="0045717B">
        <w:rPr>
          <w:lang w:val="en"/>
        </w:rPr>
        <w:t xml:space="preserve"> is</w:t>
      </w:r>
      <w:r>
        <w:rPr>
          <w:lang w:val="en"/>
        </w:rPr>
        <w:t xml:space="preserve"> provided to ensure that staff not only know how to respond to a report of hate or mate crime, but also so that they are aware of the assistance they can get from the organisation.</w:t>
      </w:r>
    </w:p>
    <w:p w:rsidR="00F34CC3" w:rsidRPr="00027272" w:rsidRDefault="00940AF1" w:rsidP="00027272">
      <w:pPr>
        <w:pStyle w:val="NoSpacing"/>
        <w:shd w:val="clear" w:color="auto" w:fill="000000" w:themeFill="text1"/>
        <w:rPr>
          <w:b/>
          <w:lang w:val="en"/>
        </w:rPr>
      </w:pPr>
      <w:r w:rsidRPr="00027272">
        <w:rPr>
          <w:b/>
          <w:lang w:val="en"/>
        </w:rPr>
        <w:t>Reporting Concerns about Hate or Mate Crime</w:t>
      </w:r>
    </w:p>
    <w:p w:rsidR="0037010F" w:rsidRDefault="0037010F" w:rsidP="0037010F">
      <w:pPr>
        <w:jc w:val="both"/>
      </w:pPr>
      <w:r>
        <w:t>Anybody subject to this policy may witness or be informed of an issue that they feel should be referred</w:t>
      </w:r>
      <w:r w:rsidR="0080586E">
        <w:t xml:space="preserve"> to Children’s or Adult Services.</w:t>
      </w:r>
      <w:r>
        <w:t xml:space="preserve">. </w:t>
      </w:r>
    </w:p>
    <w:p w:rsidR="0010579B" w:rsidRDefault="0010579B" w:rsidP="0037010F">
      <w:pPr>
        <w:jc w:val="both"/>
      </w:pPr>
      <w:r w:rsidRPr="00713ADD">
        <w:rPr>
          <w:b/>
          <w:u w:val="single"/>
        </w:rPr>
        <w:t xml:space="preserve">To report a concern, you can click on this logo anywhere in the policy or on the intranet. </w:t>
      </w:r>
      <w:r w:rsidRPr="00713ADD">
        <w:t xml:space="preserve">This will enable you to forward your concerns using an online reporting form </w:t>
      </w:r>
      <w:r>
        <w:t xml:space="preserve">which must then be sent to </w:t>
      </w:r>
      <w:hyperlink r:id="rId68" w:history="1">
        <w:r w:rsidR="00C16A86" w:rsidRPr="007E5080">
          <w:rPr>
            <w:rStyle w:val="Hyperlink"/>
          </w:rPr>
          <w:t>Safeguarding@lincoln.gov.uk</w:t>
        </w:r>
      </w:hyperlink>
      <w:r>
        <w:t xml:space="preserve">. </w:t>
      </w:r>
      <w:r w:rsidR="00AD2299">
        <w:t>Once your concern has been received, the next steps and appropriate action will be decided.</w:t>
      </w:r>
    </w:p>
    <w:p w:rsidR="0037010F" w:rsidRDefault="0037010F" w:rsidP="0037010F">
      <w:pPr>
        <w:jc w:val="center"/>
      </w:pPr>
      <w:r w:rsidRPr="00C365CD">
        <w:rPr>
          <w:rFonts w:ascii="Verdana" w:eastAsia="Times New Roman" w:hAnsi="Verdana" w:cs="Arial"/>
          <w:noProof/>
          <w:lang w:eastAsia="en-GB"/>
        </w:rPr>
        <w:drawing>
          <wp:inline distT="0" distB="0" distL="0" distR="0" wp14:anchorId="01264BEF" wp14:editId="353BBF59">
            <wp:extent cx="1303782" cy="1236676"/>
            <wp:effectExtent l="0" t="0" r="0" b="1905"/>
            <wp:docPr id="28" name="Picture 28"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37010F" w:rsidRPr="009F6D5E" w:rsidRDefault="0037010F" w:rsidP="0037010F">
      <w:pPr>
        <w:jc w:val="both"/>
      </w:pPr>
    </w:p>
    <w:p w:rsidR="0037010F" w:rsidRDefault="0037010F" w:rsidP="0037010F">
      <w:pPr>
        <w:jc w:val="both"/>
      </w:pPr>
      <w:r>
        <w:t xml:space="preserve">Alternatively, and for staff without IT access, please </w:t>
      </w:r>
      <w:r w:rsidR="0010579B">
        <w:t>speak to your line manager/supervisor</w:t>
      </w:r>
      <w:r>
        <w:t xml:space="preserve"> to report a concern.</w:t>
      </w:r>
    </w:p>
    <w:p w:rsidR="00F34CC3" w:rsidRDefault="0037010F" w:rsidP="00432B55">
      <w:pPr>
        <w:shd w:val="clear" w:color="auto" w:fill="FFFFFF" w:themeFill="background1"/>
        <w:rPr>
          <w:lang w:val="en"/>
        </w:rPr>
      </w:pPr>
      <w:r>
        <w:rPr>
          <w:lang w:val="en"/>
        </w:rPr>
        <w:t xml:space="preserve">There are alternative reporting methods for hate crime and mate crime, detailed below. If you report via these methods, you must notify </w:t>
      </w:r>
      <w:r w:rsidR="0010579B">
        <w:rPr>
          <w:lang w:val="en"/>
        </w:rPr>
        <w:t>a safeguarding officer using the online reporting form</w:t>
      </w:r>
      <w:r w:rsidRPr="0010579B">
        <w:rPr>
          <w:lang w:val="en"/>
        </w:rPr>
        <w:t>.</w:t>
      </w:r>
    </w:p>
    <w:p w:rsidR="0037010F" w:rsidRPr="00ED5953" w:rsidRDefault="0037010F" w:rsidP="00ED5953">
      <w:pPr>
        <w:shd w:val="clear" w:color="auto" w:fill="FFFFFF" w:themeFill="background1"/>
        <w:jc w:val="both"/>
        <w:rPr>
          <w:lang w:val="en"/>
        </w:rPr>
      </w:pPr>
      <w:r>
        <w:rPr>
          <w:b/>
          <w:lang w:val="en"/>
        </w:rPr>
        <w:t xml:space="preserve">Reporting to the Police: </w:t>
      </w:r>
      <w:r w:rsidR="00ED5953" w:rsidRPr="00ED5953">
        <w:t>Hate crimes are just that: a crime. Reporting a hate crime to the Police is always the preferred choice so that accurate data can be captured and the incident dealt with appropriately. There is still a perception that hate crimes will not be taken seriously, which leads to huge under-reporting. A recent report into transgender hate incidents suggested that victims did not know where to go for help as they felt embarrassed to go to the Police and did not believe any action would be taken. The Police can and do take action and victims can be reassured that their complaint will be dealt with, and that they will be treated with dignity.</w:t>
      </w:r>
    </w:p>
    <w:p w:rsidR="0037010F" w:rsidRDefault="0037010F" w:rsidP="00ED5953">
      <w:pPr>
        <w:shd w:val="clear" w:color="auto" w:fill="FFFFFF" w:themeFill="background1"/>
        <w:jc w:val="both"/>
        <w:rPr>
          <w:lang w:val="en"/>
        </w:rPr>
      </w:pPr>
      <w:r>
        <w:rPr>
          <w:b/>
          <w:lang w:val="en"/>
        </w:rPr>
        <w:t>Third party reporting centres:</w:t>
      </w:r>
      <w:r w:rsidR="00ED5953">
        <w:rPr>
          <w:b/>
          <w:lang w:val="en"/>
        </w:rPr>
        <w:t xml:space="preserve"> </w:t>
      </w:r>
      <w:r w:rsidR="00ED5953" w:rsidRPr="00ED5953">
        <w:t>Where a victim or witness to an incident will not go to the police in person, third party reporting centres can be used. There are various third party reporting centres which can be accessed in person, by phone or on the internet. Once contacted, the centre can then report an incident to the Police on behalf of the victim or concerned person, provide advice and support and signpost to other agencies as appropriate. Third party reporting provides a safe and confidential environment, with an agency that the individual may have more trust in. Some third party reporting centres also have specialists in languages and law.</w:t>
      </w:r>
    </w:p>
    <w:p w:rsidR="009E69CD" w:rsidRDefault="0037010F" w:rsidP="00ED5953">
      <w:pPr>
        <w:shd w:val="clear" w:color="auto" w:fill="FFFFFF" w:themeFill="background1"/>
        <w:jc w:val="both"/>
      </w:pPr>
      <w:r>
        <w:rPr>
          <w:b/>
          <w:lang w:val="en"/>
        </w:rPr>
        <w:t>Stop Hate UK:</w:t>
      </w:r>
      <w:r w:rsidR="00ED5953">
        <w:rPr>
          <w:b/>
          <w:lang w:val="en"/>
        </w:rPr>
        <w:t xml:space="preserve"> </w:t>
      </w:r>
      <w:r w:rsidR="00ED5953" w:rsidRPr="00ED5953">
        <w:t xml:space="preserve">Stop Hate UK is a national organisation which works to raise the profile of and challenge all forms of hate crime and discrimination. Stop Hate UK is funded to operate as a specialist third party reporting centre in Lincolnshire. </w:t>
      </w:r>
      <w:hyperlink r:id="rId69" w:history="1">
        <w:r w:rsidR="00ED5953" w:rsidRPr="00ED5953">
          <w:rPr>
            <w:rStyle w:val="Hyperlink"/>
          </w:rPr>
          <w:t>www.stophateuk.org</w:t>
        </w:r>
      </w:hyperlink>
      <w:r w:rsidR="00ED5953" w:rsidRPr="00ED5953">
        <w:t>.</w:t>
      </w:r>
    </w:p>
    <w:p w:rsidR="009E69CD" w:rsidRPr="0037010F" w:rsidRDefault="009E69CD" w:rsidP="00ED5953">
      <w:pPr>
        <w:shd w:val="clear" w:color="auto" w:fill="FFFFFF" w:themeFill="background1"/>
        <w:jc w:val="both"/>
        <w:rPr>
          <w:b/>
          <w:lang w:val="en"/>
        </w:rPr>
      </w:pPr>
    </w:p>
    <w:p w:rsidR="00F34CC3" w:rsidRPr="00027272" w:rsidRDefault="00C16A86" w:rsidP="00027272">
      <w:pPr>
        <w:pStyle w:val="NoSpacing"/>
        <w:shd w:val="clear" w:color="auto" w:fill="000000" w:themeFill="text1"/>
        <w:rPr>
          <w:b/>
          <w:lang w:val="en"/>
        </w:rPr>
      </w:pPr>
      <w:r>
        <w:rPr>
          <w:b/>
          <w:lang w:val="en"/>
        </w:rPr>
        <w:t>City of Lincoln</w:t>
      </w:r>
      <w:r w:rsidR="0037010F" w:rsidRPr="00027272">
        <w:rPr>
          <w:b/>
          <w:lang w:val="en"/>
        </w:rPr>
        <w:t xml:space="preserve"> Council commitment to tackling Hate Crime and Mate Crime</w:t>
      </w:r>
    </w:p>
    <w:p w:rsidR="0045717B" w:rsidRDefault="0045717B" w:rsidP="00432B55">
      <w:pPr>
        <w:shd w:val="clear" w:color="auto" w:fill="FFFFFF" w:themeFill="background1"/>
        <w:rPr>
          <w:lang w:val="en"/>
        </w:rPr>
      </w:pPr>
    </w:p>
    <w:p w:rsidR="00263BBD" w:rsidRPr="00E853D1" w:rsidRDefault="002B0A13" w:rsidP="0013730B">
      <w:pPr>
        <w:shd w:val="clear" w:color="auto" w:fill="FFFFFF" w:themeFill="background1"/>
        <w:jc w:val="both"/>
        <w:rPr>
          <w:lang w:val="en"/>
        </w:rPr>
      </w:pPr>
      <w:r w:rsidRPr="0037010F">
        <w:rPr>
          <w:b/>
          <w:lang w:val="en"/>
        </w:rPr>
        <w:t>Hate Crime and Mate Crime Charter</w:t>
      </w:r>
      <w:r>
        <w:rPr>
          <w:lang w:val="en"/>
        </w:rPr>
        <w:t>:</w:t>
      </w:r>
      <w:r w:rsidR="0037010F">
        <w:rPr>
          <w:lang w:val="en"/>
        </w:rPr>
        <w:t xml:space="preserve"> </w:t>
      </w:r>
      <w:r w:rsidR="000B5585">
        <w:rPr>
          <w:lang w:val="en"/>
        </w:rPr>
        <w:t xml:space="preserve">A ‘Lincolnshire Hate </w:t>
      </w:r>
      <w:r w:rsidR="0010579B">
        <w:rPr>
          <w:lang w:val="en"/>
        </w:rPr>
        <w:t>and Mate Crime’ charter was developed by the Safer Lincolnshire Partnership that sets</w:t>
      </w:r>
      <w:r w:rsidR="0037010F">
        <w:rPr>
          <w:lang w:val="en"/>
        </w:rPr>
        <w:t xml:space="preserve"> out 10 standards that agencies should aim to meet to ensure compliance</w:t>
      </w:r>
      <w:r w:rsidR="0037010F" w:rsidRPr="0010579B">
        <w:rPr>
          <w:lang w:val="en"/>
        </w:rPr>
        <w:t xml:space="preserve">. </w:t>
      </w:r>
      <w:r w:rsidR="00C16A86">
        <w:rPr>
          <w:lang w:val="en"/>
        </w:rPr>
        <w:t>COLC</w:t>
      </w:r>
      <w:r w:rsidR="0037010F" w:rsidRPr="0010579B">
        <w:rPr>
          <w:lang w:val="en"/>
        </w:rPr>
        <w:t xml:space="preserve"> </w:t>
      </w:r>
      <w:r w:rsidR="00D12565">
        <w:rPr>
          <w:lang w:val="en"/>
        </w:rPr>
        <w:t>aims</w:t>
      </w:r>
      <w:r w:rsidR="0010579B">
        <w:rPr>
          <w:lang w:val="en"/>
        </w:rPr>
        <w:t xml:space="preserve"> to follow </w:t>
      </w:r>
      <w:r w:rsidR="0037010F" w:rsidRPr="0010579B">
        <w:rPr>
          <w:lang w:val="en"/>
        </w:rPr>
        <w:t>this charter and</w:t>
      </w:r>
      <w:r w:rsidR="00D12565">
        <w:rPr>
          <w:lang w:val="en"/>
        </w:rPr>
        <w:t xml:space="preserve"> will take steps to</w:t>
      </w:r>
      <w:r w:rsidR="0037010F">
        <w:rPr>
          <w:lang w:val="en"/>
        </w:rPr>
        <w:t xml:space="preserve"> meet all 10 standards as set out below:</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250"/>
      </w:tblGrid>
      <w:tr w:rsidR="00BF08D1" w:rsidRPr="00BF08D1" w:rsidTr="00AD2299">
        <w:trPr>
          <w:trHeight w:val="528"/>
        </w:trPr>
        <w:tc>
          <w:tcPr>
            <w:tcW w:w="709" w:type="dxa"/>
          </w:tcPr>
          <w:p w:rsidR="00BF08D1" w:rsidRPr="00BF08D1" w:rsidRDefault="00432B55" w:rsidP="00BF08D1">
            <w:pPr>
              <w:rPr>
                <w:bCs/>
              </w:rPr>
            </w:pPr>
            <w:r>
              <w:rPr>
                <w:bCs/>
              </w:rPr>
              <w:t>1</w:t>
            </w:r>
            <w:r w:rsidR="00BF08D1" w:rsidRPr="00BF08D1">
              <w:rPr>
                <w:bCs/>
              </w:rPr>
              <w:tab/>
            </w:r>
          </w:p>
        </w:tc>
        <w:tc>
          <w:tcPr>
            <w:tcW w:w="8250" w:type="dxa"/>
          </w:tcPr>
          <w:p w:rsidR="00BF08D1" w:rsidRPr="00BF08D1" w:rsidRDefault="00BF08D1" w:rsidP="00BF08D1">
            <w:pPr>
              <w:rPr>
                <w:bCs/>
              </w:rPr>
            </w:pPr>
            <w:r w:rsidRPr="00BF08D1">
              <w:rPr>
                <w:bCs/>
              </w:rPr>
              <w:t xml:space="preserve">That the agency I represent will promote awareness and understanding of Hate Crime and Mate Crime and its impact on victims and communities – both internally and externally. </w:t>
            </w:r>
          </w:p>
        </w:tc>
      </w:tr>
      <w:tr w:rsidR="00BF08D1" w:rsidRPr="00BF08D1" w:rsidTr="00AD2299">
        <w:tc>
          <w:tcPr>
            <w:tcW w:w="709" w:type="dxa"/>
          </w:tcPr>
          <w:p w:rsidR="00BF08D1" w:rsidRPr="00BF08D1" w:rsidRDefault="00BF08D1" w:rsidP="00BF08D1">
            <w:pPr>
              <w:rPr>
                <w:bCs/>
              </w:rPr>
            </w:pPr>
            <w:r w:rsidRPr="00BF08D1">
              <w:rPr>
                <w:bCs/>
              </w:rPr>
              <w:t xml:space="preserve">2. </w:t>
            </w:r>
          </w:p>
          <w:p w:rsidR="00BF08D1" w:rsidRPr="00BF08D1" w:rsidRDefault="00BF08D1" w:rsidP="00BF08D1">
            <w:pPr>
              <w:rPr>
                <w:bCs/>
              </w:rPr>
            </w:pPr>
          </w:p>
        </w:tc>
        <w:tc>
          <w:tcPr>
            <w:tcW w:w="8250" w:type="dxa"/>
          </w:tcPr>
          <w:p w:rsidR="00BF08D1" w:rsidRPr="00BF08D1" w:rsidRDefault="00BF08D1" w:rsidP="00BF08D1">
            <w:pPr>
              <w:rPr>
                <w:bCs/>
              </w:rPr>
            </w:pPr>
            <w:r w:rsidRPr="00BF08D1">
              <w:rPr>
                <w:bCs/>
              </w:rPr>
              <w:t>Hate Crime and Mate Crime material is displayed by the agency/department I represent in different languages relevant to local communities and is also available in alternative formats such as large print. Information about Hate Crime and Mate Crime is included on respective agencies websites with links to the Lincolnshire Police and Stop Hate UK websites.</w:t>
            </w:r>
          </w:p>
        </w:tc>
      </w:tr>
      <w:tr w:rsidR="00BF08D1" w:rsidRPr="00BF08D1" w:rsidTr="00AD2299">
        <w:tc>
          <w:tcPr>
            <w:tcW w:w="709" w:type="dxa"/>
          </w:tcPr>
          <w:p w:rsidR="00BF08D1" w:rsidRPr="00BF08D1" w:rsidRDefault="00BF08D1" w:rsidP="00BF08D1">
            <w:pPr>
              <w:rPr>
                <w:bCs/>
              </w:rPr>
            </w:pPr>
            <w:r w:rsidRPr="00BF08D1">
              <w:rPr>
                <w:bCs/>
              </w:rPr>
              <w:t>3.</w:t>
            </w:r>
          </w:p>
        </w:tc>
        <w:tc>
          <w:tcPr>
            <w:tcW w:w="8250" w:type="dxa"/>
          </w:tcPr>
          <w:p w:rsidR="00BF08D1" w:rsidRPr="00BF08D1" w:rsidRDefault="00BF08D1" w:rsidP="00BF08D1">
            <w:pPr>
              <w:rPr>
                <w:bCs/>
              </w:rPr>
            </w:pPr>
            <w:r w:rsidRPr="00BF08D1">
              <w:rPr>
                <w:bCs/>
              </w:rPr>
              <w:t xml:space="preserve">That the agency I represent has a process in place to effectively identify Hate Incidents/Crime and Mate Crime. </w:t>
            </w:r>
          </w:p>
        </w:tc>
      </w:tr>
      <w:tr w:rsidR="00BF08D1" w:rsidRPr="00BF08D1" w:rsidTr="00AD2299">
        <w:tc>
          <w:tcPr>
            <w:tcW w:w="709" w:type="dxa"/>
          </w:tcPr>
          <w:p w:rsidR="00BF08D1" w:rsidRPr="00BF08D1" w:rsidRDefault="00BF08D1" w:rsidP="00BF08D1">
            <w:pPr>
              <w:rPr>
                <w:bCs/>
              </w:rPr>
            </w:pPr>
            <w:r w:rsidRPr="00BF08D1">
              <w:rPr>
                <w:bCs/>
              </w:rPr>
              <w:t>4.</w:t>
            </w:r>
          </w:p>
        </w:tc>
        <w:tc>
          <w:tcPr>
            <w:tcW w:w="8250" w:type="dxa"/>
          </w:tcPr>
          <w:p w:rsidR="00BF08D1" w:rsidRPr="00BF08D1" w:rsidRDefault="00BF08D1" w:rsidP="00BF08D1">
            <w:pPr>
              <w:rPr>
                <w:bCs/>
              </w:rPr>
            </w:pPr>
            <w:r w:rsidRPr="00BF08D1">
              <w:rPr>
                <w:bCs/>
              </w:rPr>
              <w:t>That there is an effective policy/protocol or guidance in place detailing how the agency/department will respond to both Hate Crime and Mate Crime.</w:t>
            </w:r>
          </w:p>
        </w:tc>
      </w:tr>
      <w:tr w:rsidR="00BF08D1" w:rsidRPr="00BF08D1" w:rsidTr="00AD2299">
        <w:tc>
          <w:tcPr>
            <w:tcW w:w="709" w:type="dxa"/>
          </w:tcPr>
          <w:p w:rsidR="00BF08D1" w:rsidRPr="00BF08D1" w:rsidRDefault="00BF08D1" w:rsidP="00BF08D1">
            <w:pPr>
              <w:rPr>
                <w:bCs/>
              </w:rPr>
            </w:pPr>
            <w:r w:rsidRPr="00BF08D1">
              <w:rPr>
                <w:bCs/>
              </w:rPr>
              <w:t>5.</w:t>
            </w:r>
          </w:p>
        </w:tc>
        <w:tc>
          <w:tcPr>
            <w:tcW w:w="8250" w:type="dxa"/>
          </w:tcPr>
          <w:p w:rsidR="00BF08D1" w:rsidRPr="00BF08D1" w:rsidRDefault="00BF08D1" w:rsidP="00BF08D1">
            <w:pPr>
              <w:rPr>
                <w:bCs/>
              </w:rPr>
            </w:pPr>
            <w:r w:rsidRPr="00BF08D1">
              <w:rPr>
                <w:bCs/>
              </w:rPr>
              <w:t xml:space="preserve">The agency I represent is committed to working in partnership to tackle Hate Crime and Mate Crime. </w:t>
            </w:r>
          </w:p>
        </w:tc>
      </w:tr>
      <w:tr w:rsidR="00BF08D1" w:rsidRPr="00BF08D1" w:rsidTr="00AD2299">
        <w:tc>
          <w:tcPr>
            <w:tcW w:w="709" w:type="dxa"/>
          </w:tcPr>
          <w:p w:rsidR="00BF08D1" w:rsidRPr="00BF08D1" w:rsidRDefault="00BF08D1" w:rsidP="00BF08D1">
            <w:pPr>
              <w:rPr>
                <w:bCs/>
              </w:rPr>
            </w:pPr>
            <w:r w:rsidRPr="00BF08D1">
              <w:rPr>
                <w:bCs/>
              </w:rPr>
              <w:t>6.</w:t>
            </w:r>
          </w:p>
        </w:tc>
        <w:tc>
          <w:tcPr>
            <w:tcW w:w="8250" w:type="dxa"/>
          </w:tcPr>
          <w:p w:rsidR="00BF08D1" w:rsidRPr="00BF08D1" w:rsidRDefault="00BF08D1" w:rsidP="00BF08D1">
            <w:pPr>
              <w:rPr>
                <w:bCs/>
              </w:rPr>
            </w:pPr>
            <w:r w:rsidRPr="00BF08D1">
              <w:rPr>
                <w:bCs/>
              </w:rPr>
              <w:t>That there is full commitment by the agency I represent to manage risk around hate crime.</w:t>
            </w:r>
          </w:p>
        </w:tc>
      </w:tr>
      <w:tr w:rsidR="00BF08D1" w:rsidRPr="00BF08D1" w:rsidTr="00AD2299">
        <w:tc>
          <w:tcPr>
            <w:tcW w:w="709" w:type="dxa"/>
          </w:tcPr>
          <w:p w:rsidR="00BF08D1" w:rsidRPr="00BF08D1" w:rsidRDefault="00BF08D1" w:rsidP="00BF08D1">
            <w:pPr>
              <w:rPr>
                <w:bCs/>
              </w:rPr>
            </w:pPr>
            <w:r w:rsidRPr="00BF08D1">
              <w:rPr>
                <w:bCs/>
              </w:rPr>
              <w:t>7.</w:t>
            </w:r>
          </w:p>
        </w:tc>
        <w:tc>
          <w:tcPr>
            <w:tcW w:w="8250" w:type="dxa"/>
          </w:tcPr>
          <w:p w:rsidR="00BF08D1" w:rsidRPr="00BF08D1" w:rsidRDefault="00BF08D1" w:rsidP="00BF08D1">
            <w:pPr>
              <w:rPr>
                <w:bCs/>
              </w:rPr>
            </w:pPr>
            <w:r w:rsidRPr="00BF08D1">
              <w:rPr>
                <w:bCs/>
              </w:rPr>
              <w:t xml:space="preserve">Ensure appropriate referral/signposting pathways are in place for victims of Hate Crime and Mate Crime. </w:t>
            </w:r>
          </w:p>
        </w:tc>
      </w:tr>
      <w:tr w:rsidR="00BF08D1" w:rsidRPr="00BF08D1" w:rsidTr="00AD2299">
        <w:tc>
          <w:tcPr>
            <w:tcW w:w="709" w:type="dxa"/>
          </w:tcPr>
          <w:p w:rsidR="00BF08D1" w:rsidRPr="00BF08D1" w:rsidRDefault="00BF08D1" w:rsidP="00BF08D1">
            <w:pPr>
              <w:rPr>
                <w:bCs/>
              </w:rPr>
            </w:pPr>
            <w:r w:rsidRPr="00BF08D1">
              <w:rPr>
                <w:bCs/>
              </w:rPr>
              <w:t>8.</w:t>
            </w:r>
          </w:p>
        </w:tc>
        <w:tc>
          <w:tcPr>
            <w:tcW w:w="8250" w:type="dxa"/>
          </w:tcPr>
          <w:p w:rsidR="00BF08D1" w:rsidRPr="00BF08D1" w:rsidRDefault="00BF08D1" w:rsidP="00BF08D1">
            <w:pPr>
              <w:rPr>
                <w:bCs/>
              </w:rPr>
            </w:pPr>
            <w:r w:rsidRPr="00BF08D1">
              <w:rPr>
                <w:bCs/>
              </w:rPr>
              <w:t>That staff that require Hate Crime and Mate Crime training have been identified and receive role appropriate training.</w:t>
            </w:r>
          </w:p>
        </w:tc>
      </w:tr>
      <w:tr w:rsidR="00BF08D1" w:rsidRPr="00BF08D1" w:rsidTr="00AD2299">
        <w:tc>
          <w:tcPr>
            <w:tcW w:w="709" w:type="dxa"/>
          </w:tcPr>
          <w:p w:rsidR="00BF08D1" w:rsidRPr="00BF08D1" w:rsidRDefault="00BF08D1" w:rsidP="00BF08D1">
            <w:pPr>
              <w:rPr>
                <w:bCs/>
              </w:rPr>
            </w:pPr>
            <w:r w:rsidRPr="00BF08D1">
              <w:rPr>
                <w:bCs/>
              </w:rPr>
              <w:t>9.</w:t>
            </w:r>
          </w:p>
        </w:tc>
        <w:tc>
          <w:tcPr>
            <w:tcW w:w="8250" w:type="dxa"/>
          </w:tcPr>
          <w:p w:rsidR="00BF08D1" w:rsidRPr="00BF08D1" w:rsidRDefault="00BF08D1" w:rsidP="00BF08D1">
            <w:pPr>
              <w:rPr>
                <w:bCs/>
              </w:rPr>
            </w:pPr>
            <w:r w:rsidRPr="00BF08D1">
              <w:rPr>
                <w:bCs/>
              </w:rPr>
              <w:t>That there is regular attendance and participation at the Anti-Social Behaviour Strategic Management Board and Hate Crime Delivery Group from my agency.</w:t>
            </w:r>
          </w:p>
        </w:tc>
      </w:tr>
      <w:tr w:rsidR="00BF08D1" w:rsidRPr="00BF08D1" w:rsidTr="00AD2299">
        <w:tc>
          <w:tcPr>
            <w:tcW w:w="709" w:type="dxa"/>
          </w:tcPr>
          <w:p w:rsidR="00BF08D1" w:rsidRPr="00BF08D1" w:rsidRDefault="00BF08D1" w:rsidP="00BF08D1">
            <w:pPr>
              <w:rPr>
                <w:bCs/>
              </w:rPr>
            </w:pPr>
            <w:r w:rsidRPr="00BF08D1">
              <w:rPr>
                <w:bCs/>
              </w:rPr>
              <w:t>10.</w:t>
            </w:r>
          </w:p>
        </w:tc>
        <w:tc>
          <w:tcPr>
            <w:tcW w:w="8250" w:type="dxa"/>
          </w:tcPr>
          <w:p w:rsidR="00BF08D1" w:rsidRPr="00BF08D1" w:rsidRDefault="00BF08D1" w:rsidP="00BF08D1">
            <w:pPr>
              <w:rPr>
                <w:bCs/>
              </w:rPr>
            </w:pPr>
            <w:r w:rsidRPr="00BF08D1">
              <w:rPr>
                <w:bCs/>
              </w:rPr>
              <w:t xml:space="preserve">The agency has a policy that includes staff experiencing or perpetrating Hate Crime and Mate Crime. </w:t>
            </w:r>
          </w:p>
        </w:tc>
      </w:tr>
    </w:tbl>
    <w:p w:rsidR="006567BA" w:rsidRDefault="006567BA" w:rsidP="00614275"/>
    <w:p w:rsidR="0037010F" w:rsidRDefault="00D12565" w:rsidP="0013730B">
      <w:pPr>
        <w:jc w:val="both"/>
      </w:pPr>
      <w:r>
        <w:t>The charter recommends</w:t>
      </w:r>
      <w:r w:rsidR="0037010F">
        <w:t xml:space="preserve"> a traffic light system for self-assessment against each standard, with the aim of scoring green in all areas. This policy is the first step toward that aim.</w:t>
      </w:r>
    </w:p>
    <w:p w:rsidR="0037010F" w:rsidRPr="0017072B" w:rsidRDefault="0037010F" w:rsidP="0013730B">
      <w:pPr>
        <w:jc w:val="both"/>
      </w:pPr>
      <w:r w:rsidRPr="0017072B">
        <w:rPr>
          <w:b/>
        </w:rPr>
        <w:t>Training:</w:t>
      </w:r>
      <w:r w:rsidR="0017072B">
        <w:rPr>
          <w:b/>
        </w:rPr>
        <w:t xml:space="preserve"> </w:t>
      </w:r>
      <w:r w:rsidR="0017072B">
        <w:t xml:space="preserve">Training is integrated into the Council’s </w:t>
      </w:r>
      <w:r w:rsidR="00C16A86">
        <w:t>6</w:t>
      </w:r>
      <w:r w:rsidR="0017072B">
        <w:t xml:space="preserve"> year safeguarding training plan.</w:t>
      </w:r>
    </w:p>
    <w:p w:rsidR="000B5585" w:rsidRDefault="0017072B" w:rsidP="00AD2299">
      <w:pPr>
        <w:jc w:val="both"/>
      </w:pPr>
      <w:r>
        <w:rPr>
          <w:b/>
        </w:rPr>
        <w:t>Publicity</w:t>
      </w:r>
      <w:r w:rsidR="0037010F" w:rsidRPr="0017072B">
        <w:rPr>
          <w:b/>
        </w:rPr>
        <w:t>:</w:t>
      </w:r>
      <w:r>
        <w:rPr>
          <w:b/>
        </w:rPr>
        <w:t xml:space="preserve"> </w:t>
      </w:r>
      <w:r w:rsidR="00C16A86">
        <w:t>COLC</w:t>
      </w:r>
      <w:r>
        <w:t xml:space="preserve"> is committed to ensuring that information on hate and mate crime is available on its website to enable residents to find out more about the issue, including how and where to report. </w:t>
      </w:r>
    </w:p>
    <w:p w:rsidR="00AD2299" w:rsidRDefault="00AD2299" w:rsidP="00AD2299">
      <w:pPr>
        <w:jc w:val="both"/>
      </w:pPr>
    </w:p>
    <w:p w:rsidR="00C16A86" w:rsidRDefault="00C16A86" w:rsidP="00AD2299">
      <w:pPr>
        <w:jc w:val="both"/>
      </w:pPr>
    </w:p>
    <w:p w:rsidR="00C16A86" w:rsidRDefault="00C16A86" w:rsidP="00AD2299">
      <w:pPr>
        <w:jc w:val="both"/>
      </w:pPr>
    </w:p>
    <w:p w:rsidR="00C16A86" w:rsidRDefault="00C16A86" w:rsidP="00AD2299">
      <w:pPr>
        <w:jc w:val="both"/>
      </w:pPr>
    </w:p>
    <w:p w:rsidR="006A00EE" w:rsidRDefault="006A00EE" w:rsidP="00AD2299">
      <w:pPr>
        <w:jc w:val="both"/>
      </w:pPr>
    </w:p>
    <w:p w:rsidR="006A00EE" w:rsidRDefault="006A00EE" w:rsidP="00AD2299">
      <w:pPr>
        <w:jc w:val="both"/>
      </w:pPr>
    </w:p>
    <w:p w:rsidR="006A00EE" w:rsidRDefault="006A00EE" w:rsidP="00AD2299">
      <w:pPr>
        <w:jc w:val="both"/>
      </w:pPr>
    </w:p>
    <w:p w:rsidR="006A00EE" w:rsidRDefault="006A00EE" w:rsidP="00AD2299">
      <w:pPr>
        <w:jc w:val="both"/>
      </w:pPr>
    </w:p>
    <w:p w:rsidR="006A00EE" w:rsidRDefault="006A00EE" w:rsidP="00AD2299">
      <w:pPr>
        <w:jc w:val="both"/>
      </w:pPr>
    </w:p>
    <w:p w:rsidR="006A00EE" w:rsidRDefault="006A00EE" w:rsidP="00AD2299">
      <w:pPr>
        <w:jc w:val="both"/>
      </w:pPr>
    </w:p>
    <w:p w:rsidR="006A00EE" w:rsidRDefault="006A00EE" w:rsidP="00AD2299">
      <w:pPr>
        <w:jc w:val="both"/>
      </w:pPr>
    </w:p>
    <w:p w:rsidR="006567BA" w:rsidRPr="00D216EF" w:rsidRDefault="00C16A86" w:rsidP="006567BA">
      <w:pPr>
        <w:jc w:val="right"/>
        <w:rPr>
          <w:b/>
          <w:sz w:val="36"/>
          <w:szCs w:val="36"/>
        </w:rPr>
      </w:pPr>
      <w:r>
        <w:rPr>
          <w:b/>
          <w:sz w:val="36"/>
          <w:szCs w:val="36"/>
          <w:shd w:val="clear" w:color="auto" w:fill="000000" w:themeFill="text1"/>
        </w:rPr>
        <w:t>City of Lincoln</w:t>
      </w:r>
      <w:r w:rsidR="006567BA" w:rsidRPr="00D216EF">
        <w:rPr>
          <w:b/>
          <w:sz w:val="36"/>
          <w:szCs w:val="36"/>
          <w:shd w:val="clear" w:color="auto" w:fill="000000" w:themeFill="text1"/>
        </w:rPr>
        <w:t xml:space="preserve"> Council</w:t>
      </w:r>
    </w:p>
    <w:p w:rsidR="006567BA" w:rsidRPr="00933E1B" w:rsidRDefault="006567BA" w:rsidP="006567BA">
      <w:pPr>
        <w:rPr>
          <w:sz w:val="44"/>
          <w:szCs w:val="44"/>
        </w:rPr>
      </w:pPr>
    </w:p>
    <w:p w:rsidR="006567BA" w:rsidRPr="00933E1B" w:rsidRDefault="006567BA" w:rsidP="006567BA">
      <w:pPr>
        <w:shd w:val="clear" w:color="auto" w:fill="000000" w:themeFill="text1"/>
        <w:jc w:val="center"/>
        <w:rPr>
          <w:b/>
          <w:sz w:val="44"/>
          <w:szCs w:val="44"/>
          <w:u w:val="single"/>
        </w:rPr>
      </w:pPr>
      <w:bookmarkStart w:id="7" w:name="Chapter7"/>
      <w:r w:rsidRPr="00933E1B">
        <w:rPr>
          <w:b/>
          <w:sz w:val="44"/>
          <w:szCs w:val="44"/>
          <w:u w:val="single"/>
        </w:rPr>
        <w:t xml:space="preserve">Chapter </w:t>
      </w:r>
      <w:r>
        <w:rPr>
          <w:b/>
          <w:sz w:val="44"/>
          <w:szCs w:val="44"/>
          <w:u w:val="single"/>
        </w:rPr>
        <w:t>7 – Modern Slavery &amp; Human Trafficking</w:t>
      </w:r>
    </w:p>
    <w:bookmarkEnd w:id="7"/>
    <w:p w:rsidR="006567BA" w:rsidRDefault="006567BA" w:rsidP="006567BA"/>
    <w:p w:rsidR="006567BA" w:rsidRDefault="006567BA" w:rsidP="006567BA"/>
    <w:p w:rsidR="006567BA" w:rsidRDefault="006567BA" w:rsidP="006567BA"/>
    <w:p w:rsidR="006567BA" w:rsidRDefault="006567BA" w:rsidP="006567BA"/>
    <w:p w:rsidR="006567BA" w:rsidRDefault="006567BA" w:rsidP="006567BA"/>
    <w:p w:rsidR="006567BA" w:rsidRDefault="006567BA" w:rsidP="006567BA">
      <w:r w:rsidRPr="00614275">
        <w:rPr>
          <w:rFonts w:ascii="Verdana" w:hAnsi="Verdana"/>
          <w:noProof/>
          <w:lang w:eastAsia="en-GB"/>
        </w:rPr>
        <w:drawing>
          <wp:anchor distT="0" distB="0" distL="114300" distR="114300" simplePos="0" relativeHeight="251672576" behindDoc="0" locked="0" layoutInCell="1" allowOverlap="1" wp14:anchorId="50289178" wp14:editId="3F617715">
            <wp:simplePos x="0" y="0"/>
            <wp:positionH relativeFrom="margin">
              <wp:align>center</wp:align>
            </wp:positionH>
            <wp:positionV relativeFrom="paragraph">
              <wp:posOffset>247539</wp:posOffset>
            </wp:positionV>
            <wp:extent cx="3609340" cy="31845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6567BA" w:rsidRDefault="006567BA" w:rsidP="006567BA"/>
    <w:p w:rsidR="006567BA" w:rsidRDefault="006567BA" w:rsidP="006567BA"/>
    <w:p w:rsidR="006567BA" w:rsidRDefault="006567BA" w:rsidP="006567BA">
      <w:pPr>
        <w:jc w:val="center"/>
        <w:rPr>
          <w:b/>
        </w:rPr>
      </w:pPr>
    </w:p>
    <w:p w:rsidR="00DB1248" w:rsidRDefault="00DB1248" w:rsidP="00DB1248">
      <w:pPr>
        <w:jc w:val="center"/>
        <w:rPr>
          <w:b/>
        </w:rPr>
      </w:pPr>
      <w:r>
        <w:rPr>
          <w:b/>
        </w:rPr>
        <w:t>Safeguarding is EVERYONE’s business</w:t>
      </w:r>
    </w:p>
    <w:p w:rsidR="006567BA" w:rsidRDefault="00DB1248" w:rsidP="00DB1248">
      <w:pPr>
        <w:jc w:val="center"/>
      </w:pPr>
      <w:r>
        <w:rPr>
          <w:b/>
        </w:rPr>
        <w:t>You have a role to play in recognising and preventing Modern Slavery and Human Trafficking</w:t>
      </w:r>
    </w:p>
    <w:p w:rsidR="006567BA" w:rsidRDefault="006567BA" w:rsidP="00614275"/>
    <w:p w:rsidR="006567BA" w:rsidRDefault="006567BA" w:rsidP="00614275"/>
    <w:p w:rsidR="006567BA" w:rsidRDefault="006567BA" w:rsidP="00614275"/>
    <w:p w:rsidR="00DB1248" w:rsidRDefault="00DB1248" w:rsidP="00614275"/>
    <w:p w:rsidR="00BF08D1" w:rsidRPr="00BF08D1" w:rsidRDefault="00CF000E" w:rsidP="00BF08D1">
      <w:pPr>
        <w:shd w:val="clear" w:color="auto" w:fill="000000" w:themeFill="text1"/>
        <w:rPr>
          <w:b/>
        </w:rPr>
      </w:pPr>
      <w:r>
        <w:rPr>
          <w:b/>
        </w:rPr>
        <w:t>Introduction</w:t>
      </w:r>
    </w:p>
    <w:p w:rsidR="00614275" w:rsidRDefault="00CF000E" w:rsidP="0013730B">
      <w:pPr>
        <w:jc w:val="both"/>
      </w:pPr>
      <w:r>
        <w:rPr>
          <w:noProof/>
          <w:lang w:eastAsia="en-GB"/>
        </w:rPr>
        <mc:AlternateContent>
          <mc:Choice Requires="wps">
            <w:drawing>
              <wp:anchor distT="45720" distB="45720" distL="114300" distR="114300" simplePos="0" relativeHeight="251674624" behindDoc="0" locked="0" layoutInCell="1" allowOverlap="1" wp14:anchorId="1922318E" wp14:editId="4FD3CEA8">
                <wp:simplePos x="0" y="0"/>
                <wp:positionH relativeFrom="margin">
                  <wp:align>right</wp:align>
                </wp:positionH>
                <wp:positionV relativeFrom="paragraph">
                  <wp:posOffset>1497965</wp:posOffset>
                </wp:positionV>
                <wp:extent cx="5716905" cy="850265"/>
                <wp:effectExtent l="0" t="0" r="17145"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850265"/>
                        </a:xfrm>
                        <a:prstGeom prst="rect">
                          <a:avLst/>
                        </a:prstGeom>
                        <a:solidFill>
                          <a:srgbClr val="FFFFFF"/>
                        </a:solidFill>
                        <a:ln w="9525">
                          <a:solidFill>
                            <a:srgbClr val="000000"/>
                          </a:solidFill>
                          <a:miter lim="800000"/>
                          <a:headEnd/>
                          <a:tailEnd/>
                        </a:ln>
                      </wps:spPr>
                      <wps:txbx>
                        <w:txbxContent>
                          <w:p w:rsidR="00054BB1" w:rsidRDefault="00054BB1" w:rsidP="009E69CD">
                            <w:pPr>
                              <w:pStyle w:val="NoSpacing"/>
                              <w:shd w:val="clear" w:color="auto" w:fill="FFE599" w:themeFill="accent4" w:themeFillTint="66"/>
                            </w:pPr>
                            <w:r>
                              <w:t>Modern Slavery is a term that covers:</w:t>
                            </w:r>
                          </w:p>
                          <w:p w:rsidR="00054BB1" w:rsidRDefault="00054BB1" w:rsidP="009E69CD">
                            <w:pPr>
                              <w:pStyle w:val="NoSpacing"/>
                              <w:numPr>
                                <w:ilvl w:val="0"/>
                                <w:numId w:val="76"/>
                              </w:numPr>
                              <w:shd w:val="clear" w:color="auto" w:fill="FFE599" w:themeFill="accent4" w:themeFillTint="66"/>
                            </w:pPr>
                            <w:r>
                              <w:t>Slavery;</w:t>
                            </w:r>
                          </w:p>
                          <w:p w:rsidR="00054BB1" w:rsidRDefault="00054BB1" w:rsidP="009E69CD">
                            <w:pPr>
                              <w:pStyle w:val="NoSpacing"/>
                              <w:numPr>
                                <w:ilvl w:val="0"/>
                                <w:numId w:val="76"/>
                              </w:numPr>
                              <w:shd w:val="clear" w:color="auto" w:fill="FFE599" w:themeFill="accent4" w:themeFillTint="66"/>
                            </w:pPr>
                            <w:r>
                              <w:t>Servitude and forced or compulsory labour;</w:t>
                            </w:r>
                          </w:p>
                          <w:p w:rsidR="00054BB1" w:rsidRDefault="00054BB1" w:rsidP="009E69CD">
                            <w:pPr>
                              <w:pStyle w:val="NoSpacing"/>
                              <w:numPr>
                                <w:ilvl w:val="0"/>
                                <w:numId w:val="76"/>
                              </w:numPr>
                              <w:shd w:val="clear" w:color="auto" w:fill="FFE599" w:themeFill="accent4" w:themeFillTint="66"/>
                            </w:pPr>
                            <w:r>
                              <w:t>Human trafficking;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2318E" id="_x0000_s1039" type="#_x0000_t202" style="position:absolute;left:0;text-align:left;margin-left:398.95pt;margin-top:117.95pt;width:450.15pt;height:66.9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kbJgIAAEw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">
                <v:textbox>
                  <w:txbxContent>
                    <w:p w:rsidR="00054BB1" w:rsidRDefault="00054BB1" w:rsidP="009E69CD">
                      <w:pPr>
                        <w:pStyle w:val="NoSpacing"/>
                        <w:shd w:val="clear" w:color="auto" w:fill="FFE599" w:themeFill="accent4" w:themeFillTint="66"/>
                      </w:pPr>
                      <w:r>
                        <w:t>Modern Slavery is a term that covers:</w:t>
                      </w:r>
                    </w:p>
                    <w:p w:rsidR="00054BB1" w:rsidRDefault="00054BB1" w:rsidP="009E69CD">
                      <w:pPr>
                        <w:pStyle w:val="NoSpacing"/>
                        <w:numPr>
                          <w:ilvl w:val="0"/>
                          <w:numId w:val="76"/>
                        </w:numPr>
                        <w:shd w:val="clear" w:color="auto" w:fill="FFE599" w:themeFill="accent4" w:themeFillTint="66"/>
                      </w:pPr>
                      <w:r>
                        <w:t>Slavery;</w:t>
                      </w:r>
                    </w:p>
                    <w:p w:rsidR="00054BB1" w:rsidRDefault="00054BB1" w:rsidP="009E69CD">
                      <w:pPr>
                        <w:pStyle w:val="NoSpacing"/>
                        <w:numPr>
                          <w:ilvl w:val="0"/>
                          <w:numId w:val="76"/>
                        </w:numPr>
                        <w:shd w:val="clear" w:color="auto" w:fill="FFE599" w:themeFill="accent4" w:themeFillTint="66"/>
                      </w:pPr>
                      <w:r>
                        <w:t>Servitude and forced or compulsory labour;</w:t>
                      </w:r>
                    </w:p>
                    <w:p w:rsidR="00054BB1" w:rsidRDefault="00054BB1" w:rsidP="009E69CD">
                      <w:pPr>
                        <w:pStyle w:val="NoSpacing"/>
                        <w:numPr>
                          <w:ilvl w:val="0"/>
                          <w:numId w:val="76"/>
                        </w:numPr>
                        <w:shd w:val="clear" w:color="auto" w:fill="FFE599" w:themeFill="accent4" w:themeFillTint="66"/>
                      </w:pPr>
                      <w:r>
                        <w:t>Human trafficking;</w:t>
                      </w:r>
                    </w:p>
                  </w:txbxContent>
                </v:textbox>
                <w10:wrap type="square" anchorx="margin"/>
              </v:shape>
            </w:pict>
          </mc:Fallback>
        </mc:AlternateContent>
      </w:r>
      <w:r w:rsidR="00552908">
        <w:t xml:space="preserve">The </w:t>
      </w:r>
      <w:r w:rsidR="00552908" w:rsidRPr="00027272">
        <w:rPr>
          <w:b/>
        </w:rPr>
        <w:t>Modern Slavery Act</w:t>
      </w:r>
      <w:r w:rsidR="00A90ADE">
        <w:t>,</w:t>
      </w:r>
      <w:r w:rsidR="00552908">
        <w:t xml:space="preserve"> enacted in March 2015</w:t>
      </w:r>
      <w:r w:rsidR="00A90ADE">
        <w:t>,</w:t>
      </w:r>
      <w:r w:rsidR="00552908">
        <w:t xml:space="preserve"> was an important milestone in the fight against slavery and for social justice. It unified and simplified previous legislation and gave law enforcement new powers</w:t>
      </w:r>
      <w:r w:rsidR="000F6EFA">
        <w:t>,</w:t>
      </w:r>
      <w:r w:rsidR="00552908">
        <w:t xml:space="preserve"> including increased sentencing and protection for survivors.</w:t>
      </w:r>
      <w:r w:rsidR="000F6EFA">
        <w:t xml:space="preserve"> </w:t>
      </w:r>
      <w:r w:rsidR="000F6EFA" w:rsidRPr="000F6EFA">
        <w:rPr>
          <w:lang w:val="en"/>
        </w:rPr>
        <w:t>Section 54 of the Modern Slavery Act 2015 requires certain organisations to develop a slavery and human trafficking statement each year. The slavery and hum</w:t>
      </w:r>
      <w:r>
        <w:rPr>
          <w:lang w:val="en"/>
        </w:rPr>
        <w:t xml:space="preserve">an trafficking statement </w:t>
      </w:r>
      <w:r w:rsidR="000F6EFA" w:rsidRPr="000F6EFA">
        <w:rPr>
          <w:lang w:val="en"/>
        </w:rPr>
        <w:t>set</w:t>
      </w:r>
      <w:r>
        <w:rPr>
          <w:lang w:val="en"/>
        </w:rPr>
        <w:t>s</w:t>
      </w:r>
      <w:r w:rsidR="000F6EFA" w:rsidRPr="000F6EFA">
        <w:rPr>
          <w:lang w:val="en"/>
        </w:rPr>
        <w:t xml:space="preserve"> out what steps organisations have taken to ensure modern slavery is not taking place in their business or supply chains.</w:t>
      </w:r>
      <w:r w:rsidR="000F6EFA">
        <w:t xml:space="preserve"> </w:t>
      </w:r>
      <w:r>
        <w:t xml:space="preserve">The </w:t>
      </w:r>
      <w:r w:rsidR="00C16A86">
        <w:t>City of Lincoln</w:t>
      </w:r>
      <w:r>
        <w:t xml:space="preserve"> Council statement can be found </w:t>
      </w:r>
      <w:hyperlink r:id="rId70" w:history="1">
        <w:r w:rsidRPr="00CF000E">
          <w:rPr>
            <w:rStyle w:val="Hyperlink"/>
          </w:rPr>
          <w:t>here</w:t>
        </w:r>
      </w:hyperlink>
      <w:r w:rsidR="000F6EFA">
        <w:t>.</w:t>
      </w:r>
    </w:p>
    <w:p w:rsidR="00CF000E" w:rsidRDefault="00CF000E" w:rsidP="00BF08D1"/>
    <w:p w:rsidR="00CF000E" w:rsidRPr="00CF000E" w:rsidRDefault="00CF000E" w:rsidP="00CF000E">
      <w:pPr>
        <w:shd w:val="clear" w:color="auto" w:fill="000000" w:themeFill="text1"/>
        <w:rPr>
          <w:b/>
        </w:rPr>
      </w:pPr>
      <w:r w:rsidRPr="00CF000E">
        <w:rPr>
          <w:b/>
        </w:rPr>
        <w:t>Modern Slavery and Human Trafficking</w:t>
      </w:r>
    </w:p>
    <w:p w:rsidR="00A769B9" w:rsidRPr="00A769B9" w:rsidRDefault="00A769B9" w:rsidP="00DC513A">
      <w:pPr>
        <w:jc w:val="both"/>
        <w:rPr>
          <w:b/>
          <w:u w:val="single"/>
        </w:rPr>
      </w:pPr>
      <w:r w:rsidRPr="00A769B9">
        <w:rPr>
          <w:b/>
          <w:u w:val="single"/>
        </w:rPr>
        <w:t>Modern Slavery</w:t>
      </w:r>
    </w:p>
    <w:p w:rsidR="00A769B9" w:rsidRDefault="00552908" w:rsidP="00DC513A">
      <w:pPr>
        <w:jc w:val="both"/>
      </w:pPr>
      <w:r>
        <w:t>Modern slavery is a</w:t>
      </w:r>
      <w:r w:rsidR="00A769B9">
        <w:t xml:space="preserve"> complex crime, often crossing international borders and involving multiple forms of exploitation. </w:t>
      </w:r>
      <w:r w:rsidR="00FB7532">
        <w:t>It is usually hidden. The common factors are that a victim is, or is intended to be, used or exploited for someone else’s (usually financial) gain, without respect for their human rights.</w:t>
      </w:r>
    </w:p>
    <w:p w:rsidR="00815EF9" w:rsidRDefault="00FB7532" w:rsidP="00DC513A">
      <w:pPr>
        <w:jc w:val="both"/>
      </w:pPr>
      <w:r>
        <w:t>Victims may be any age, gender and ethnicity, may have been brought from overseas or be vulnerable people from the UK. They are usually forced</w:t>
      </w:r>
      <w:r w:rsidR="00815EF9">
        <w:t xml:space="preserve"> to </w:t>
      </w:r>
      <w:r>
        <w:t xml:space="preserve">work illegally </w:t>
      </w:r>
      <w:r w:rsidR="00815EF9">
        <w:t>against their will in many different sectors.</w:t>
      </w:r>
      <w:r>
        <w:t xml:space="preserve"> Victims </w:t>
      </w:r>
      <w:r w:rsidR="00815EF9">
        <w:t xml:space="preserve">may not be aware that they are being trafficked or exploited, and may </w:t>
      </w:r>
      <w:r>
        <w:t xml:space="preserve">appear to </w:t>
      </w:r>
      <w:r w:rsidR="00815EF9">
        <w:t>have consented to elements of their exploitation, or accepted their situation.</w:t>
      </w:r>
    </w:p>
    <w:p w:rsidR="00B53B7C" w:rsidRDefault="00FB7532" w:rsidP="00DC513A">
      <w:pPr>
        <w:jc w:val="both"/>
      </w:pPr>
      <w:r>
        <w:t>Modern slavery takes many forms. There are currently four broad ways in which perpetrators may seek to exploit victims</w:t>
      </w:r>
      <w:r w:rsidR="00B53B7C">
        <w:t>:</w:t>
      </w:r>
    </w:p>
    <w:p w:rsidR="00B53B7C" w:rsidRDefault="00B53B7C" w:rsidP="00DC513A">
      <w:pPr>
        <w:pStyle w:val="ListParagraph"/>
        <w:numPr>
          <w:ilvl w:val="0"/>
          <w:numId w:val="69"/>
        </w:numPr>
        <w:jc w:val="both"/>
      </w:pPr>
      <w:r w:rsidRPr="00B53B7C">
        <w:rPr>
          <w:b/>
        </w:rPr>
        <w:t>Labour Exploitation</w:t>
      </w:r>
      <w:r>
        <w:rPr>
          <w:b/>
        </w:rPr>
        <w:t xml:space="preserve"> </w:t>
      </w:r>
      <w:r>
        <w:rPr>
          <w:b/>
          <w:lang w:val="en"/>
        </w:rPr>
        <w:t xml:space="preserve">- </w:t>
      </w:r>
      <w:r w:rsidRPr="00B53B7C">
        <w:rPr>
          <w:lang w:val="en"/>
        </w:rPr>
        <w:t>exploitation usually involves unacceptably low pay, poor working conditions or excessive wage deduction, but is not solely about this. In order to constitute modern slavery there will also be some form of coercion meaning that victims cannot freely leave for other employment or exercise choice over their own situation. Where the perpetrator is taking advantage of a child or vulnerable person, an offence can be committed without the element of coercion. Lincolnshire has been the centre of recent, high profile labour exploitation crime</w:t>
      </w:r>
      <w:r>
        <w:t>;</w:t>
      </w:r>
    </w:p>
    <w:p w:rsidR="00B53B7C" w:rsidRPr="00B53B7C" w:rsidRDefault="00B53B7C" w:rsidP="00DC513A">
      <w:pPr>
        <w:pStyle w:val="ListParagraph"/>
        <w:numPr>
          <w:ilvl w:val="0"/>
          <w:numId w:val="69"/>
        </w:numPr>
        <w:jc w:val="both"/>
        <w:rPr>
          <w:b/>
          <w:lang w:val="en"/>
        </w:rPr>
      </w:pPr>
      <w:r w:rsidRPr="00B53B7C">
        <w:rPr>
          <w:b/>
        </w:rPr>
        <w:t>Domestic Servitude</w:t>
      </w:r>
      <w:r>
        <w:rPr>
          <w:rFonts w:ascii="Verdana" w:eastAsia="Times New Roman" w:hAnsi="Verdana" w:cs="Arial"/>
          <w:color w:val="000000"/>
          <w:lang w:val="en" w:eastAsia="en-GB"/>
        </w:rPr>
        <w:t xml:space="preserve"> - </w:t>
      </w:r>
      <w:r w:rsidRPr="00B53B7C">
        <w:rPr>
          <w:lang w:val="en"/>
        </w:rPr>
        <w:t>typically involves victims working in a private family home where they are ill-treated, humiliated, subjected to unbearable conditions or working hours, working for little or no pay. The victim could be used in this way by their own family members or partner, or by an employer. Again, it is very difficult for them to leave, for example because of threats, the perpetrator holding their passport, or using a position of power over the victim</w:t>
      </w:r>
      <w:r>
        <w:rPr>
          <w:b/>
          <w:lang w:val="en"/>
        </w:rPr>
        <w:t>;</w:t>
      </w:r>
    </w:p>
    <w:p w:rsidR="00B53B7C" w:rsidRPr="00B53B7C" w:rsidRDefault="00B53B7C" w:rsidP="00DC513A">
      <w:pPr>
        <w:pStyle w:val="ListParagraph"/>
        <w:numPr>
          <w:ilvl w:val="0"/>
          <w:numId w:val="69"/>
        </w:numPr>
        <w:jc w:val="both"/>
        <w:rPr>
          <w:b/>
          <w:lang w:val="en"/>
        </w:rPr>
      </w:pPr>
      <w:r>
        <w:rPr>
          <w:b/>
        </w:rPr>
        <w:t xml:space="preserve"> </w:t>
      </w:r>
      <w:r w:rsidRPr="00B53B7C">
        <w:rPr>
          <w:b/>
        </w:rPr>
        <w:t>Sexual Exploitation</w:t>
      </w:r>
      <w:r>
        <w:rPr>
          <w:b/>
        </w:rPr>
        <w:t xml:space="preserve"> - </w:t>
      </w:r>
      <w:r w:rsidRPr="00B53B7C">
        <w:rPr>
          <w:lang w:val="en"/>
        </w:rPr>
        <w:t>Victims are coerced into sex work or sexually abusive situations. This includes child sexual exploitation. Victims may be brought to the UK on the promise of legitimate employment, or moved around the UK to be sexually exploited. In some cases they may know they will be involved in sex work, but are forced into a type or frequency they did not agree to. Victims are more commo</w:t>
      </w:r>
      <w:r>
        <w:rPr>
          <w:lang w:val="en"/>
        </w:rPr>
        <w:t>nly female but can also be male;</w:t>
      </w:r>
    </w:p>
    <w:p w:rsidR="00B53B7C" w:rsidRPr="00B53B7C" w:rsidRDefault="00B53B7C" w:rsidP="00DC513A">
      <w:pPr>
        <w:pStyle w:val="ListParagraph"/>
        <w:numPr>
          <w:ilvl w:val="0"/>
          <w:numId w:val="69"/>
        </w:numPr>
        <w:jc w:val="both"/>
        <w:rPr>
          <w:lang w:val="en"/>
        </w:rPr>
      </w:pPr>
      <w:r w:rsidRPr="00B53B7C">
        <w:rPr>
          <w:b/>
        </w:rPr>
        <w:t>Criminal Exploitation</w:t>
      </w:r>
      <w:r>
        <w:t xml:space="preserve"> - </w:t>
      </w:r>
      <w:r w:rsidRPr="00B53B7C">
        <w:rPr>
          <w:lang w:val="en"/>
        </w:rPr>
        <w:t>Criminal exploitation forces a person to commit a crime for someone else’s gain. For example, victims could be coerced into shoplifting, pick-pocketing, entering into a sham marriage, benefit fraud, begging or drug cultivation such as cannabis farming.</w:t>
      </w:r>
    </w:p>
    <w:p w:rsidR="00815EF9" w:rsidRDefault="00815EF9" w:rsidP="00DC513A">
      <w:pPr>
        <w:jc w:val="both"/>
        <w:rPr>
          <w:b/>
          <w:u w:val="single"/>
        </w:rPr>
      </w:pPr>
      <w:r>
        <w:rPr>
          <w:b/>
          <w:u w:val="single"/>
        </w:rPr>
        <w:t>Human Trafficking</w:t>
      </w:r>
    </w:p>
    <w:p w:rsidR="00815EF9" w:rsidRDefault="00815EF9" w:rsidP="00DC513A">
      <w:pPr>
        <w:jc w:val="both"/>
      </w:pPr>
      <w:r>
        <w:t>For a person to have been a victim of human trafficking there must have been:</w:t>
      </w:r>
    </w:p>
    <w:p w:rsidR="00815EF9" w:rsidRDefault="00815EF9" w:rsidP="00DC513A">
      <w:pPr>
        <w:pStyle w:val="ListParagraph"/>
        <w:numPr>
          <w:ilvl w:val="0"/>
          <w:numId w:val="13"/>
        </w:numPr>
        <w:jc w:val="both"/>
      </w:pPr>
      <w:r>
        <w:rPr>
          <w:b/>
        </w:rPr>
        <w:t xml:space="preserve">Action – </w:t>
      </w:r>
      <w:r>
        <w:t>recruitment, transportation, transfer, harbouring or receipt, which can include either domestic or cross-border movement;</w:t>
      </w:r>
    </w:p>
    <w:p w:rsidR="00815EF9" w:rsidRDefault="00815EF9" w:rsidP="00DC513A">
      <w:pPr>
        <w:pStyle w:val="ListParagraph"/>
        <w:numPr>
          <w:ilvl w:val="0"/>
          <w:numId w:val="13"/>
        </w:numPr>
        <w:jc w:val="both"/>
      </w:pPr>
      <w:r>
        <w:rPr>
          <w:b/>
        </w:rPr>
        <w:t>Means –</w:t>
      </w:r>
      <w:r>
        <w:t xml:space="preserve"> threat or use of force, coercion, abduction, fraud, deception, abuse of power or vulnerability – however, there does not need to be a means used for children as they are not able to give informed consent;</w:t>
      </w:r>
    </w:p>
    <w:p w:rsidR="005D2DCD" w:rsidRDefault="005D2DCD" w:rsidP="00DC513A">
      <w:pPr>
        <w:pStyle w:val="ListParagraph"/>
        <w:numPr>
          <w:ilvl w:val="0"/>
          <w:numId w:val="13"/>
        </w:numPr>
        <w:jc w:val="both"/>
      </w:pPr>
      <w:r>
        <w:rPr>
          <w:b/>
        </w:rPr>
        <w:t xml:space="preserve">Purpose of exploitation – </w:t>
      </w:r>
      <w:r>
        <w:t>for example sexual exploitation, forced labour or domestic servitude, slavery, financial exploitation, illegal adoption, removal of organs.</w:t>
      </w:r>
    </w:p>
    <w:p w:rsidR="005D2DCD" w:rsidRDefault="005D2DCD" w:rsidP="00DC513A">
      <w:pPr>
        <w:jc w:val="both"/>
        <w:rPr>
          <w:b/>
          <w:u w:val="single"/>
        </w:rPr>
      </w:pPr>
      <w:r w:rsidRPr="005D2DCD">
        <w:rPr>
          <w:b/>
          <w:u w:val="single"/>
        </w:rPr>
        <w:t>Slavery, Servitude and Forced or Compulsory Labour</w:t>
      </w:r>
    </w:p>
    <w:p w:rsidR="005D2DCD" w:rsidRDefault="005D2DCD" w:rsidP="00DC513A">
      <w:pPr>
        <w:jc w:val="both"/>
      </w:pPr>
      <w:r>
        <w:t>For a person to have been a victim of slavery, servitude and forced or compulsory labour there must have been:</w:t>
      </w:r>
    </w:p>
    <w:p w:rsidR="005D2DCD" w:rsidRDefault="005D2DCD" w:rsidP="00DC513A">
      <w:pPr>
        <w:pStyle w:val="ListParagraph"/>
        <w:numPr>
          <w:ilvl w:val="0"/>
          <w:numId w:val="14"/>
        </w:numPr>
        <w:jc w:val="both"/>
        <w:rPr>
          <w:b/>
        </w:rPr>
      </w:pPr>
      <w:r w:rsidRPr="005D2DCD">
        <w:rPr>
          <w:b/>
        </w:rPr>
        <w:t xml:space="preserve">Means </w:t>
      </w:r>
      <w:r>
        <w:rPr>
          <w:b/>
        </w:rPr>
        <w:t xml:space="preserve">– </w:t>
      </w:r>
      <w:r>
        <w:t>being held, either physically or through threat of penalty – e</w:t>
      </w:r>
      <w:r w:rsidR="00A769B9">
        <w:t>.</w:t>
      </w:r>
      <w:r>
        <w:t>g</w:t>
      </w:r>
      <w:r w:rsidR="00A769B9">
        <w:t>.</w:t>
      </w:r>
      <w:r>
        <w:t xml:space="preserve"> threat or use of force, coercion, abduction, fraud, deception, abuse of power or vulnerability. However, there does not need to be a means used for children as they are not able to give informed consent;</w:t>
      </w:r>
    </w:p>
    <w:p w:rsidR="005D2DCD" w:rsidRPr="005D2DCD" w:rsidRDefault="005D2DCD" w:rsidP="00DC513A">
      <w:pPr>
        <w:pStyle w:val="ListParagraph"/>
        <w:numPr>
          <w:ilvl w:val="0"/>
          <w:numId w:val="14"/>
        </w:numPr>
        <w:jc w:val="both"/>
        <w:rPr>
          <w:b/>
        </w:rPr>
      </w:pPr>
      <w:r>
        <w:rPr>
          <w:b/>
        </w:rPr>
        <w:t xml:space="preserve">Service – </w:t>
      </w:r>
      <w:r w:rsidRPr="005D2DCD">
        <w:t xml:space="preserve">an individual provides a service for benefit, eg begging, sexual services, manual labour, </w:t>
      </w:r>
      <w:r>
        <w:t xml:space="preserve">or </w:t>
      </w:r>
      <w:r w:rsidRPr="005D2DCD">
        <w:t>domestic service.</w:t>
      </w:r>
    </w:p>
    <w:p w:rsidR="005D2DCD" w:rsidRDefault="005D2DCD" w:rsidP="00DC513A">
      <w:pPr>
        <w:jc w:val="both"/>
      </w:pPr>
      <w:r>
        <w:t>Forced or compulsory labour may be present in trafficking cases. However, not every person who is exploited through forced labour has been trafficked.</w:t>
      </w:r>
    </w:p>
    <w:p w:rsidR="003D2C8A" w:rsidRDefault="005D2DCD" w:rsidP="00027272">
      <w:pPr>
        <w:pStyle w:val="NoSpacing"/>
      </w:pPr>
      <w:r>
        <w:t>There will be cases of exploitation that do not meet the threshold for modern slavery – for example someone may chooses to work for less than the national minimum wage, or in undesirable conditions, without being forced or deceived. In these instances, cases should be referred to the Police or Gangmaster</w:t>
      </w:r>
      <w:r w:rsidR="003D2C8A">
        <w:t>s &amp;</w:t>
      </w:r>
      <w:r>
        <w:t xml:space="preserve"> </w:t>
      </w:r>
      <w:r w:rsidR="003D2C8A">
        <w:t>Labour Abuse Authority (GLAA)</w:t>
      </w:r>
      <w:r>
        <w:t xml:space="preserve">. </w:t>
      </w:r>
      <w:r w:rsidRPr="00027272">
        <w:t>Safeguarding Officers</w:t>
      </w:r>
      <w:r>
        <w:t xml:space="preserve"> will be able to advise you on this.</w:t>
      </w:r>
    </w:p>
    <w:p w:rsidR="00A90ADE" w:rsidRDefault="00A90ADE" w:rsidP="00027272">
      <w:pPr>
        <w:pStyle w:val="NoSpacing"/>
        <w:rPr>
          <w:rStyle w:val="Hyperlink"/>
        </w:rPr>
      </w:pPr>
      <w:r>
        <w:t>Slavery and servitude are more serious versions of forced or compulsory labour.</w:t>
      </w:r>
      <w:r w:rsidR="003D2C8A">
        <w:t xml:space="preserve"> </w:t>
      </w:r>
      <w:r>
        <w:t xml:space="preserve">You can find more information on the indicators of modern slavery </w:t>
      </w:r>
      <w:hyperlink r:id="rId71" w:history="1">
        <w:r w:rsidRPr="005159D4">
          <w:rPr>
            <w:rStyle w:val="Hyperlink"/>
          </w:rPr>
          <w:t>here.</w:t>
        </w:r>
      </w:hyperlink>
    </w:p>
    <w:p w:rsidR="003D2C8A" w:rsidRDefault="003D2C8A" w:rsidP="00027272">
      <w:pPr>
        <w:pStyle w:val="NoSpacing"/>
      </w:pPr>
    </w:p>
    <w:p w:rsidR="005D2DCD" w:rsidRDefault="005D2DCD" w:rsidP="005D2DCD">
      <w:pPr>
        <w:shd w:val="clear" w:color="auto" w:fill="000000" w:themeFill="text1"/>
        <w:rPr>
          <w:b/>
        </w:rPr>
      </w:pPr>
      <w:r w:rsidRPr="005D2DCD">
        <w:rPr>
          <w:b/>
        </w:rPr>
        <w:t>National Referral Mechanism (NRM)</w:t>
      </w:r>
    </w:p>
    <w:p w:rsidR="005D2DCD" w:rsidRPr="00BD7EED" w:rsidRDefault="00BD7EED" w:rsidP="00DC513A">
      <w:pPr>
        <w:jc w:val="both"/>
        <w:rPr>
          <w:b/>
        </w:rPr>
      </w:pPr>
      <w:r>
        <w:rPr>
          <w:b/>
        </w:rPr>
        <w:t xml:space="preserve">The </w:t>
      </w:r>
      <w:hyperlink r:id="rId72" w:history="1">
        <w:r w:rsidR="003D2C8A" w:rsidRPr="003D2C8A">
          <w:rPr>
            <w:rStyle w:val="Hyperlink"/>
            <w:b/>
          </w:rPr>
          <w:t>National Referral Mechanism (NRM</w:t>
        </w:r>
        <w:r w:rsidRPr="003D2C8A">
          <w:rPr>
            <w:rStyle w:val="Hyperlink"/>
            <w:b/>
          </w:rPr>
          <w:t>)</w:t>
        </w:r>
      </w:hyperlink>
      <w:r>
        <w:rPr>
          <w:b/>
        </w:rPr>
        <w:t xml:space="preserve"> is a framework for identifying and referring potential victims of modern slavery and ensuring they receive the appropriate support.</w:t>
      </w:r>
    </w:p>
    <w:p w:rsidR="005D2DCD" w:rsidRDefault="00A80713" w:rsidP="00DC513A">
      <w:pPr>
        <w:jc w:val="both"/>
      </w:pPr>
      <w:r>
        <w:t xml:space="preserve">It was estimated that there were 10,000 – 13,000 victims of modern slavery in 2013, but only 1,746 potential victims were referred to the National Referral Mechanism (NRM) in the same period. </w:t>
      </w:r>
      <w:r w:rsidR="003033A7">
        <w:t xml:space="preserve">There were 6993 potential victims of trafficking and slavery flagged up to the National Referral Mechanism (NRM) during 2018. This was the </w:t>
      </w:r>
      <w:r w:rsidR="003033A7" w:rsidRPr="003033A7">
        <w:t>highest number recorded by the UK authorities since the figure</w:t>
      </w:r>
      <w:r w:rsidR="003033A7">
        <w:t>s were first compiled in 2009 and an 80</w:t>
      </w:r>
      <w:r w:rsidR="003033A7" w:rsidRPr="003033A7">
        <w:t>% rise from 2016</w:t>
      </w:r>
      <w:r w:rsidR="003033A7">
        <w:t>.</w:t>
      </w:r>
    </w:p>
    <w:p w:rsidR="003033A7" w:rsidRPr="003033A7" w:rsidRDefault="00A80713" w:rsidP="00DC513A">
      <w:pPr>
        <w:jc w:val="both"/>
      </w:pPr>
      <w:r>
        <w:t xml:space="preserve">From 1 November 2015, specific public authorities, which includes </w:t>
      </w:r>
      <w:r w:rsidR="006C1FF0">
        <w:t>City of Lincoln</w:t>
      </w:r>
      <w:r>
        <w:t xml:space="preserve"> Council, have</w:t>
      </w:r>
      <w:r w:rsidR="003D2C8A">
        <w:t xml:space="preserve"> had</w:t>
      </w:r>
      <w:r>
        <w:t xml:space="preserve"> a </w:t>
      </w:r>
      <w:r>
        <w:rPr>
          <w:b/>
        </w:rPr>
        <w:t>duty to notify</w:t>
      </w:r>
      <w:r>
        <w:t xml:space="preserve"> the Secretary of State of any person identified in England and Wales as a suspected victim of slavery or human trafficking. This duty is intended to </w:t>
      </w:r>
      <w:r w:rsidR="003D2C8A">
        <w:t xml:space="preserve">help </w:t>
      </w:r>
      <w:r>
        <w:t xml:space="preserve">gather statistics and </w:t>
      </w:r>
      <w:r w:rsidRPr="00645A99">
        <w:t>build a more comprehensive picture of the nature and scale of modern slavery.</w:t>
      </w:r>
      <w:r w:rsidR="00B553C6" w:rsidRPr="00645A99">
        <w:t xml:space="preserve"> The information that must be provided is set out in the Modern Slavery Act 2015 (Duty to Notify Regulations 2015) and can be found by following </w:t>
      </w:r>
      <w:r w:rsidR="00B553C6" w:rsidRPr="00645A99">
        <w:rPr>
          <w:u w:val="single"/>
        </w:rPr>
        <w:t xml:space="preserve">this </w:t>
      </w:r>
      <w:hyperlink r:id="rId73" w:history="1">
        <w:r w:rsidR="00B553C6" w:rsidRPr="00645A99">
          <w:rPr>
            <w:rStyle w:val="Hyperlink"/>
          </w:rPr>
          <w:t>link</w:t>
        </w:r>
      </w:hyperlink>
      <w:r w:rsidR="00B553C6" w:rsidRPr="00645A99">
        <w:t>.</w:t>
      </w:r>
      <w:r w:rsidR="003033A7" w:rsidRPr="00645A99">
        <w:t>Under</w:t>
      </w:r>
      <w:r w:rsidR="003033A7" w:rsidRPr="003033A7">
        <w:t xml:space="preserve"> the </w:t>
      </w:r>
      <w:r w:rsidR="003D2C8A">
        <w:t>previous</w:t>
      </w:r>
      <w:r w:rsidR="003033A7" w:rsidRPr="003033A7">
        <w:t xml:space="preserve"> NRM process</w:t>
      </w:r>
      <w:r w:rsidR="003033A7">
        <w:t>,</w:t>
      </w:r>
      <w:r w:rsidR="003033A7" w:rsidRPr="003033A7">
        <w:t xml:space="preserve"> potential victims </w:t>
      </w:r>
      <w:r w:rsidR="003D2C8A">
        <w:t>we</w:t>
      </w:r>
      <w:r w:rsidR="003033A7" w:rsidRPr="003033A7">
        <w:t>re referred by ‘first responders’, including police, public bodies and a number of specified NGOs to one of two competent authorities, the NCA’s Modern Slavery and Human Trafficking Unit for EEA nationals, and the Home Office for non-EEA cases, to make a decision about their status.</w:t>
      </w:r>
    </w:p>
    <w:p w:rsidR="003033A7" w:rsidRDefault="003033A7" w:rsidP="00DC513A">
      <w:pPr>
        <w:jc w:val="both"/>
      </w:pPr>
      <w:r w:rsidRPr="003033A7">
        <w:t>From 29</w:t>
      </w:r>
      <w:r w:rsidRPr="003033A7">
        <w:rPr>
          <w:vertAlign w:val="superscript"/>
        </w:rPr>
        <w:t>th</w:t>
      </w:r>
      <w:r w:rsidRPr="003033A7">
        <w:t xml:space="preserve"> April 2019 this change</w:t>
      </w:r>
      <w:r w:rsidR="003D2C8A">
        <w:t>d</w:t>
      </w:r>
      <w:r w:rsidRPr="003033A7">
        <w:t xml:space="preserve"> when the Home Office be</w:t>
      </w:r>
      <w:r w:rsidR="003D2C8A">
        <w:t>came</w:t>
      </w:r>
      <w:r w:rsidRPr="003033A7">
        <w:t xml:space="preserve"> the single competent authority for dealing with referrals. This </w:t>
      </w:r>
      <w:r w:rsidR="003D2C8A">
        <w:t>wa</w:t>
      </w:r>
      <w:r w:rsidRPr="003033A7">
        <w:t>s part of a package of reforms to the NRM announced by the government in October 2017 to improve identification of and support for victims of modern slavery.</w:t>
      </w:r>
    </w:p>
    <w:p w:rsidR="005E09F3" w:rsidRDefault="005E09F3" w:rsidP="005E09F3">
      <w:pPr>
        <w:shd w:val="clear" w:color="auto" w:fill="000000" w:themeFill="text1"/>
        <w:rPr>
          <w:b/>
        </w:rPr>
      </w:pPr>
      <w:r w:rsidRPr="005E09F3">
        <w:rPr>
          <w:b/>
        </w:rPr>
        <w:t>Reporting Concerns about Modern Day Slavery or Human Trafficking</w:t>
      </w:r>
    </w:p>
    <w:p w:rsidR="00A80713" w:rsidRDefault="005E09F3" w:rsidP="00F75EF6">
      <w:pPr>
        <w:jc w:val="both"/>
      </w:pPr>
      <w:r>
        <w:t>Anybody subject to this policy may witness</w:t>
      </w:r>
      <w:r w:rsidR="003D2C8A">
        <w:t xml:space="preserve">, </w:t>
      </w:r>
      <w:r>
        <w:t>be informed of, or see during the course of their duties, a modern slavery or human trafficking concern. The duty to refer applies to everybody to whom this policy applies.</w:t>
      </w:r>
    </w:p>
    <w:p w:rsidR="005E09F3" w:rsidRDefault="005E09F3" w:rsidP="00F75EF6">
      <w:pPr>
        <w:jc w:val="both"/>
      </w:pPr>
      <w:r>
        <w:t>If you think that modern slavery has taken place, the case should be referred to the NRM so that a competent authority can fully consider the case. Y</w:t>
      </w:r>
      <w:r w:rsidR="000F6EFA">
        <w:t>o</w:t>
      </w:r>
      <w:r>
        <w:t>u don’t need to be certain that someone is a victim.</w:t>
      </w:r>
    </w:p>
    <w:p w:rsidR="00AD2299" w:rsidRDefault="00D12565" w:rsidP="00AD2299">
      <w:pPr>
        <w:jc w:val="both"/>
      </w:pPr>
      <w:r w:rsidRPr="00713ADD">
        <w:rPr>
          <w:b/>
          <w:u w:val="single"/>
        </w:rPr>
        <w:t xml:space="preserve">To report a concern, you can click on this logo anywhere in the policy or on the intranet. </w:t>
      </w:r>
      <w:r w:rsidRPr="00713ADD">
        <w:t xml:space="preserve">This will enable you to forward your concerns using an online reporting form </w:t>
      </w:r>
      <w:r>
        <w:t xml:space="preserve">which must then be sent to </w:t>
      </w:r>
      <w:hyperlink r:id="rId74" w:history="1">
        <w:r w:rsidR="00C16A86">
          <w:rPr>
            <w:rStyle w:val="Hyperlink"/>
          </w:rPr>
          <w:t>Safeguarding@lincoln</w:t>
        </w:r>
        <w:r w:rsidR="00C16A86" w:rsidRPr="001E583D">
          <w:rPr>
            <w:rStyle w:val="Hyperlink"/>
          </w:rPr>
          <w:t>.gov.uk</w:t>
        </w:r>
      </w:hyperlink>
      <w:r>
        <w:t xml:space="preserve"> . </w:t>
      </w:r>
      <w:r w:rsidR="00AD2299">
        <w:t>Once your concern has been received, the next steps and appropriate action will be decided.</w:t>
      </w:r>
    </w:p>
    <w:p w:rsidR="005E09F3" w:rsidRDefault="005E09F3" w:rsidP="00AD2299">
      <w:pPr>
        <w:jc w:val="center"/>
      </w:pPr>
      <w:r w:rsidRPr="00C365CD">
        <w:rPr>
          <w:rFonts w:ascii="Verdana" w:eastAsia="Times New Roman" w:hAnsi="Verdana" w:cs="Arial"/>
          <w:noProof/>
          <w:lang w:eastAsia="en-GB"/>
        </w:rPr>
        <w:drawing>
          <wp:inline distT="0" distB="0" distL="0" distR="0" wp14:anchorId="0BABD41B" wp14:editId="59F4D7D0">
            <wp:extent cx="1303782" cy="1236676"/>
            <wp:effectExtent l="0" t="0" r="0" b="1905"/>
            <wp:docPr id="11" name="Picture 11"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5E09F3" w:rsidRPr="009F6D5E" w:rsidRDefault="005E09F3" w:rsidP="00F75EF6">
      <w:pPr>
        <w:jc w:val="both"/>
      </w:pPr>
    </w:p>
    <w:p w:rsidR="000C383F" w:rsidRDefault="005E09F3" w:rsidP="00F75EF6">
      <w:pPr>
        <w:jc w:val="both"/>
      </w:pPr>
      <w:r>
        <w:t xml:space="preserve">Alternatively, and for staff without IT access, please </w:t>
      </w:r>
      <w:r w:rsidR="00D12565">
        <w:t>speak to your line manager/supervisor</w:t>
      </w:r>
      <w:r>
        <w:t xml:space="preserve"> to report a concern. </w:t>
      </w:r>
    </w:p>
    <w:p w:rsidR="00015005" w:rsidRDefault="005E09F3" w:rsidP="00F75EF6">
      <w:pPr>
        <w:jc w:val="both"/>
      </w:pPr>
      <w:r w:rsidRPr="00027272">
        <w:t>Safeguarding Officers</w:t>
      </w:r>
      <w:r>
        <w:t xml:space="preserve"> will work with you to forward your concerns to the National Referral Mechanism (NRM) and to ensure that potential victims recei</w:t>
      </w:r>
      <w:r w:rsidR="000255DF">
        <w:t>ve access to specialist support</w:t>
      </w:r>
      <w:r>
        <w:t>.</w:t>
      </w:r>
      <w:r w:rsidR="00B553C6">
        <w:t xml:space="preserve"> The NRM form should be used if the victim is an </w:t>
      </w:r>
      <w:r w:rsidR="00E5650A">
        <w:t xml:space="preserve">adult and consents to provide their personal details and would like to receive Government funded specialist support, or for a child victim (where consent is not needed). NRM forms and associated guidance are available </w:t>
      </w:r>
      <w:hyperlink r:id="rId75" w:history="1">
        <w:r w:rsidR="00E5650A" w:rsidRPr="00DA6565">
          <w:rPr>
            <w:rStyle w:val="Hyperlink"/>
          </w:rPr>
          <w:t>here</w:t>
        </w:r>
      </w:hyperlink>
      <w:r w:rsidR="00E5650A">
        <w:t>.</w:t>
      </w:r>
    </w:p>
    <w:p w:rsidR="009E69CD" w:rsidRDefault="005E09F3" w:rsidP="00F75EF6">
      <w:pPr>
        <w:jc w:val="both"/>
        <w:rPr>
          <w:b/>
        </w:rPr>
      </w:pPr>
      <w:r w:rsidRPr="005E09F3">
        <w:rPr>
          <w:u w:val="single"/>
        </w:rPr>
        <w:t>Note:</w:t>
      </w:r>
      <w:r>
        <w:rPr>
          <w:u w:val="single"/>
        </w:rPr>
        <w:t xml:space="preserve"> </w:t>
      </w:r>
      <w:r>
        <w:t xml:space="preserve">If a potential </w:t>
      </w:r>
      <w:r w:rsidR="00015005">
        <w:t xml:space="preserve">adult </w:t>
      </w:r>
      <w:r>
        <w:t xml:space="preserve">victim </w:t>
      </w:r>
      <w:r w:rsidR="00015005">
        <w:t>wants to remain anonymous and does not want specialist support</w:t>
      </w:r>
      <w:r>
        <w:t xml:space="preserve">, safeguarding officers should complete an ‘MS1’ form and send it to </w:t>
      </w:r>
      <w:hyperlink r:id="rId76" w:history="1">
        <w:r w:rsidRPr="0079622A">
          <w:rPr>
            <w:rStyle w:val="Hyperlink"/>
          </w:rPr>
          <w:t>dutytonotify@homeoffice.gsi.gov.uk</w:t>
        </w:r>
      </w:hyperlink>
      <w:r>
        <w:t xml:space="preserve"> The MS1 form can be anonymous</w:t>
      </w:r>
      <w:r w:rsidR="00F71DFB">
        <w:t xml:space="preserve">. A link to the form can be found </w:t>
      </w:r>
      <w:hyperlink r:id="rId77" w:history="1">
        <w:r w:rsidR="00F71DFB" w:rsidRPr="00F71DFB">
          <w:rPr>
            <w:rStyle w:val="Hyperlink"/>
          </w:rPr>
          <w:t>here.</w:t>
        </w:r>
      </w:hyperlink>
    </w:p>
    <w:p w:rsidR="009E69CD" w:rsidRDefault="00015005" w:rsidP="00F75EF6">
      <w:pPr>
        <w:jc w:val="both"/>
      </w:pPr>
      <w:r>
        <w:t>In addition to the above reporting protocols, Lincolnshire has a multi-agency Modern Slavery strategic group that works to address, prevent and tackle Modern Slavery. With effect from January 2018, a Lincolnshire reporting system was set up to provide a multi-agency system of sharing information with Lincolnshire Police to help tackle and identify potential victims of Modern Slavery and Human Trafficking.</w:t>
      </w:r>
      <w:r w:rsidR="00EE5478">
        <w:t xml:space="preserve"> </w:t>
      </w:r>
      <w:r w:rsidR="00FE23BE">
        <w:t xml:space="preserve">Information should be sent via secure email to the Understanding and Safeguarding Emerging Communities (USEC) Modern Slavery Team at </w:t>
      </w:r>
      <w:hyperlink r:id="rId78" w:history="1">
        <w:r w:rsidR="00FE23BE" w:rsidRPr="00234B97">
          <w:rPr>
            <w:rStyle w:val="Hyperlink"/>
          </w:rPr>
          <w:t>ModernSlavery@lincs.pnn.police.uk</w:t>
        </w:r>
      </w:hyperlink>
      <w:r w:rsidR="00FE23BE">
        <w:t xml:space="preserve">. </w:t>
      </w:r>
    </w:p>
    <w:p w:rsidR="00DC513A" w:rsidRDefault="00DC513A" w:rsidP="00027272">
      <w:pPr>
        <w:jc w:val="both"/>
        <w:rPr>
          <w:b/>
        </w:rPr>
      </w:pPr>
    </w:p>
    <w:p w:rsidR="00E15C35" w:rsidRDefault="00E15C35"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6A00EE" w:rsidRDefault="006A00EE"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C16A86" w:rsidRDefault="00C16A86" w:rsidP="003A3A0C">
      <w:pPr>
        <w:jc w:val="right"/>
        <w:rPr>
          <w:b/>
        </w:rPr>
      </w:pPr>
    </w:p>
    <w:p w:rsidR="003033A7" w:rsidRPr="00D216EF" w:rsidRDefault="00C16A86" w:rsidP="003033A7">
      <w:pPr>
        <w:jc w:val="right"/>
        <w:rPr>
          <w:b/>
          <w:sz w:val="36"/>
          <w:szCs w:val="36"/>
        </w:rPr>
      </w:pPr>
      <w:r>
        <w:rPr>
          <w:b/>
          <w:sz w:val="36"/>
          <w:szCs w:val="36"/>
          <w:shd w:val="clear" w:color="auto" w:fill="000000" w:themeFill="text1"/>
        </w:rPr>
        <w:t>City of Lincoln</w:t>
      </w:r>
      <w:r w:rsidR="003033A7" w:rsidRPr="00D216EF">
        <w:rPr>
          <w:b/>
          <w:sz w:val="36"/>
          <w:szCs w:val="36"/>
          <w:shd w:val="clear" w:color="auto" w:fill="000000" w:themeFill="text1"/>
        </w:rPr>
        <w:t xml:space="preserve"> Council</w:t>
      </w:r>
    </w:p>
    <w:p w:rsidR="003033A7" w:rsidRPr="00933E1B" w:rsidRDefault="003033A7" w:rsidP="003033A7">
      <w:pPr>
        <w:rPr>
          <w:sz w:val="44"/>
          <w:szCs w:val="44"/>
        </w:rPr>
      </w:pPr>
    </w:p>
    <w:p w:rsidR="003033A7" w:rsidRPr="00933E1B" w:rsidRDefault="003033A7" w:rsidP="003033A7">
      <w:pPr>
        <w:shd w:val="clear" w:color="auto" w:fill="000000" w:themeFill="text1"/>
        <w:jc w:val="center"/>
        <w:rPr>
          <w:b/>
          <w:sz w:val="44"/>
          <w:szCs w:val="44"/>
          <w:u w:val="single"/>
        </w:rPr>
      </w:pPr>
      <w:bookmarkStart w:id="8" w:name="Chapter8"/>
      <w:r w:rsidRPr="00933E1B">
        <w:rPr>
          <w:b/>
          <w:sz w:val="44"/>
          <w:szCs w:val="44"/>
          <w:u w:val="single"/>
        </w:rPr>
        <w:t xml:space="preserve">Chapter </w:t>
      </w:r>
      <w:r>
        <w:rPr>
          <w:b/>
          <w:sz w:val="44"/>
          <w:szCs w:val="44"/>
          <w:u w:val="single"/>
        </w:rPr>
        <w:t>8 – County Lines and Cuckooing</w:t>
      </w:r>
    </w:p>
    <w:bookmarkEnd w:id="8"/>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3033A7" w:rsidP="003A3A0C">
      <w:pPr>
        <w:jc w:val="right"/>
        <w:rPr>
          <w:b/>
        </w:rPr>
      </w:pPr>
      <w:r w:rsidRPr="00614275">
        <w:rPr>
          <w:rFonts w:ascii="Verdana" w:hAnsi="Verdana"/>
          <w:noProof/>
          <w:lang w:eastAsia="en-GB"/>
        </w:rPr>
        <w:drawing>
          <wp:anchor distT="0" distB="0" distL="114300" distR="114300" simplePos="0" relativeHeight="251699200" behindDoc="0" locked="0" layoutInCell="1" allowOverlap="1" wp14:anchorId="210835C2" wp14:editId="53031C3B">
            <wp:simplePos x="0" y="0"/>
            <wp:positionH relativeFrom="margin">
              <wp:align>center</wp:align>
            </wp:positionH>
            <wp:positionV relativeFrom="paragraph">
              <wp:posOffset>457366</wp:posOffset>
            </wp:positionV>
            <wp:extent cx="3609340" cy="318452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E15C35" w:rsidP="003A3A0C">
      <w:pPr>
        <w:jc w:val="right"/>
        <w:rPr>
          <w:b/>
        </w:rPr>
      </w:pPr>
    </w:p>
    <w:p w:rsidR="00E15C35" w:rsidRDefault="00B53B7C" w:rsidP="00B53B7C">
      <w:pPr>
        <w:shd w:val="clear" w:color="auto" w:fill="000000" w:themeFill="text1"/>
        <w:jc w:val="both"/>
        <w:rPr>
          <w:b/>
        </w:rPr>
      </w:pPr>
      <w:r>
        <w:rPr>
          <w:b/>
        </w:rPr>
        <w:t>Introduction</w:t>
      </w:r>
    </w:p>
    <w:p w:rsidR="00E15C35" w:rsidRPr="006415D0" w:rsidRDefault="006415D0" w:rsidP="006415D0">
      <w:pPr>
        <w:jc w:val="both"/>
      </w:pPr>
      <w:r>
        <w:t xml:space="preserve">‘County Lines’ and ‘Cuckooing’ are forms of criminal exploitation involving children and vulnerable adults. They are </w:t>
      </w:r>
      <w:r w:rsidRPr="006415D0">
        <w:t>geographically widespread form</w:t>
      </w:r>
      <w:r>
        <w:t>s</w:t>
      </w:r>
      <w:r w:rsidRPr="006415D0">
        <w:t xml:space="preserve"> of </w:t>
      </w:r>
      <w:r>
        <w:t>harm about which</w:t>
      </w:r>
      <w:r w:rsidRPr="006415D0">
        <w:t xml:space="preserve"> </w:t>
      </w:r>
      <w:r w:rsidR="00906586">
        <w:t xml:space="preserve">currently </w:t>
      </w:r>
      <w:r w:rsidRPr="006415D0">
        <w:t xml:space="preserve">relatively little </w:t>
      </w:r>
      <w:r>
        <w:t>is known</w:t>
      </w:r>
      <w:r w:rsidRPr="006415D0">
        <w:t xml:space="preserve"> or recognised by those best placed to spot its potential victims. This chapter is intended to e</w:t>
      </w:r>
      <w:r w:rsidR="00F808FB">
        <w:t xml:space="preserve">xplain the nature of this harm </w:t>
      </w:r>
      <w:r w:rsidRPr="006415D0">
        <w:t xml:space="preserve">to enable staff to recognise the signs and respond appropriately so that potential victims get the support and help </w:t>
      </w:r>
      <w:r>
        <w:t xml:space="preserve">that </w:t>
      </w:r>
      <w:r w:rsidRPr="006415D0">
        <w:t>they need.</w:t>
      </w:r>
      <w:r w:rsidR="00C42D07">
        <w:t xml:space="preserve"> </w:t>
      </w:r>
    </w:p>
    <w:p w:rsidR="00E15C35" w:rsidRDefault="00F808FB" w:rsidP="00B53B7C">
      <w:pPr>
        <w:shd w:val="clear" w:color="auto" w:fill="000000" w:themeFill="text1"/>
        <w:jc w:val="both"/>
        <w:rPr>
          <w:b/>
        </w:rPr>
      </w:pPr>
      <w:r>
        <w:rPr>
          <w:b/>
        </w:rPr>
        <w:t>County L</w:t>
      </w:r>
      <w:r w:rsidR="00B53B7C">
        <w:rPr>
          <w:b/>
        </w:rPr>
        <w:t>ines</w:t>
      </w:r>
    </w:p>
    <w:p w:rsidR="006415D0" w:rsidRPr="006415D0" w:rsidRDefault="006415D0" w:rsidP="006415D0">
      <w:pPr>
        <w:jc w:val="both"/>
      </w:pPr>
      <w:r w:rsidRPr="006415D0">
        <w:t>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organisations.</w:t>
      </w:r>
    </w:p>
    <w:p w:rsidR="006415D0" w:rsidRDefault="006415D0" w:rsidP="006415D0">
      <w:pPr>
        <w:jc w:val="both"/>
      </w:pPr>
      <w:r w:rsidRPr="006415D0">
        <w:t>The UK Gove</w:t>
      </w:r>
      <w:r>
        <w:t>rnment defines county lines as follows:</w:t>
      </w:r>
      <w:r>
        <w:rPr>
          <w:noProof/>
          <w:lang w:eastAsia="en-GB"/>
        </w:rPr>
        <mc:AlternateContent>
          <mc:Choice Requires="wps">
            <w:drawing>
              <wp:anchor distT="45720" distB="45720" distL="114300" distR="114300" simplePos="0" relativeHeight="251701248" behindDoc="0" locked="0" layoutInCell="1" allowOverlap="1" wp14:anchorId="395EEB96" wp14:editId="09809F67">
                <wp:simplePos x="0" y="0"/>
                <wp:positionH relativeFrom="margin">
                  <wp:align>right</wp:align>
                </wp:positionH>
                <wp:positionV relativeFrom="paragraph">
                  <wp:posOffset>296545</wp:posOffset>
                </wp:positionV>
                <wp:extent cx="5708650" cy="1089025"/>
                <wp:effectExtent l="0" t="0" r="25400"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089025"/>
                        </a:xfrm>
                        <a:prstGeom prst="rect">
                          <a:avLst/>
                        </a:prstGeom>
                        <a:solidFill>
                          <a:srgbClr val="FFFFFF"/>
                        </a:solidFill>
                        <a:ln w="9525">
                          <a:solidFill>
                            <a:srgbClr val="000000"/>
                          </a:solidFill>
                          <a:miter lim="800000"/>
                          <a:headEnd/>
                          <a:tailEnd/>
                        </a:ln>
                      </wps:spPr>
                      <wps:txbx>
                        <w:txbxContent>
                          <w:p w:rsidR="00054BB1" w:rsidRDefault="00054BB1" w:rsidP="009E69CD">
                            <w:pPr>
                              <w:shd w:val="clear" w:color="auto" w:fill="FFE599" w:themeFill="accent4" w:themeFillTint="66"/>
                              <w:jc w:val="both"/>
                            </w:pPr>
                            <w:r>
                              <w:rPr>
                                <w:iCs/>
                              </w:rPr>
                              <w:t>‘</w:t>
                            </w:r>
                            <w:r w:rsidRPr="006415D0">
                              <w:rPr>
                                <w:iCs/>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r>
                              <w:rPr>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EEB96" id="_x0000_s1040" type="#_x0000_t202" style="position:absolute;left:0;text-align:left;margin-left:398.3pt;margin-top:23.35pt;width:449.5pt;height:85.7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">
                <v:textbox>
                  <w:txbxContent>
                    <w:p w:rsidR="00054BB1" w:rsidRDefault="00054BB1" w:rsidP="009E69CD">
                      <w:pPr>
                        <w:shd w:val="clear" w:color="auto" w:fill="FFE599" w:themeFill="accent4" w:themeFillTint="66"/>
                        <w:jc w:val="both"/>
                      </w:pPr>
                      <w:r>
                        <w:rPr>
                          <w:iCs/>
                        </w:rPr>
                        <w:t>‘</w:t>
                      </w:r>
                      <w:r w:rsidRPr="006415D0">
                        <w:rPr>
                          <w:iCs/>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r>
                        <w:rPr>
                          <w:iCs/>
                        </w:rPr>
                        <w:t>’</w:t>
                      </w:r>
                    </w:p>
                  </w:txbxContent>
                </v:textbox>
                <w10:wrap type="square" anchorx="margin"/>
              </v:shape>
            </w:pict>
          </mc:Fallback>
        </mc:AlternateContent>
      </w:r>
    </w:p>
    <w:p w:rsidR="00D4135F" w:rsidRPr="00D4135F" w:rsidRDefault="00944636" w:rsidP="00D4135F">
      <w:pPr>
        <w:jc w:val="both"/>
      </w:pPr>
      <w:r>
        <w:t xml:space="preserve">Those </w:t>
      </w:r>
      <w:r w:rsidRPr="00944636">
        <w:t>who become involved in county lines will almost undoubtedly be caught up in other safeguarding issues, potentially drugs, criminality, trafficking, modern slavery, sexual exploitation and gangs. It is extremely important that those involved in safeguarding children and vulnerable adults have an understanding of county lines.</w:t>
      </w:r>
      <w:r w:rsidR="00D4135F">
        <w:t xml:space="preserve"> A </w:t>
      </w:r>
      <w:r w:rsidR="00D4135F" w:rsidRPr="00D4135F">
        <w:t xml:space="preserve">typical county lines scenario is defined by the following components: </w:t>
      </w:r>
    </w:p>
    <w:p w:rsidR="00D4135F" w:rsidRPr="00D4135F" w:rsidRDefault="00D4135F" w:rsidP="0061613D">
      <w:pPr>
        <w:pStyle w:val="ListParagraph"/>
        <w:numPr>
          <w:ilvl w:val="1"/>
          <w:numId w:val="71"/>
        </w:numPr>
        <w:jc w:val="both"/>
      </w:pPr>
      <w:r w:rsidRPr="00D4135F">
        <w:t>A group (not necessarily affiliated as a gang) establishes a network between an urban hub and county location, into which drugs (primarily heroin a</w:t>
      </w:r>
      <w:r>
        <w:t>nd crack cocaine) are supplied;</w:t>
      </w:r>
    </w:p>
    <w:p w:rsidR="00D4135F" w:rsidRPr="00D4135F" w:rsidRDefault="00D4135F" w:rsidP="0061613D">
      <w:pPr>
        <w:pStyle w:val="ListParagraph"/>
        <w:numPr>
          <w:ilvl w:val="1"/>
          <w:numId w:val="71"/>
        </w:numPr>
        <w:jc w:val="both"/>
      </w:pPr>
      <w:r w:rsidRPr="00D4135F">
        <w:t>A branded mobile phone line is established in the market, to which orders are placed by introduced customers. The line will commonly (but not exclusively) be controlled by a third</w:t>
      </w:r>
      <w:r>
        <w:t xml:space="preserve"> party, remote from the market;</w:t>
      </w:r>
    </w:p>
    <w:p w:rsidR="00D4135F" w:rsidRPr="00D4135F" w:rsidRDefault="00D4135F" w:rsidP="0061613D">
      <w:pPr>
        <w:pStyle w:val="ListParagraph"/>
        <w:numPr>
          <w:ilvl w:val="1"/>
          <w:numId w:val="71"/>
        </w:numPr>
        <w:jc w:val="both"/>
      </w:pPr>
      <w:r w:rsidRPr="00D4135F">
        <w:t>The group exploits young or vulnerable persons, to achieve the storage and/or supply of drugs, movement of cash proceeds and to secure the use of dwellings (com</w:t>
      </w:r>
      <w:r>
        <w:t>monly referred to as cuckooing);</w:t>
      </w:r>
      <w:r w:rsidRPr="00D4135F">
        <w:t xml:space="preserve"> </w:t>
      </w:r>
    </w:p>
    <w:p w:rsidR="00D4135F" w:rsidRPr="00D4135F" w:rsidRDefault="00D4135F" w:rsidP="0061613D">
      <w:pPr>
        <w:pStyle w:val="ListParagraph"/>
        <w:numPr>
          <w:ilvl w:val="1"/>
          <w:numId w:val="71"/>
        </w:numPr>
        <w:jc w:val="both"/>
      </w:pPr>
      <w:r w:rsidRPr="00D4135F">
        <w:t>The group or individuals exploited by them regularly travel between the urban hub and the county market, to re</w:t>
      </w:r>
      <w:r>
        <w:t>plenish stock and deliver cash;</w:t>
      </w:r>
    </w:p>
    <w:p w:rsidR="00D4135F" w:rsidRPr="00D4135F" w:rsidRDefault="00D4135F" w:rsidP="0061613D">
      <w:pPr>
        <w:pStyle w:val="ListParagraph"/>
        <w:numPr>
          <w:ilvl w:val="1"/>
          <w:numId w:val="71"/>
        </w:numPr>
        <w:jc w:val="both"/>
      </w:pPr>
      <w:r w:rsidRPr="00D4135F">
        <w:t xml:space="preserve">The group is inclined to use intimidation, violence and weapons, including knives, corrosives and firearms. </w:t>
      </w:r>
    </w:p>
    <w:p w:rsidR="00944636" w:rsidRDefault="00944636" w:rsidP="00DC513A">
      <w:pPr>
        <w:pStyle w:val="NoSpacing"/>
        <w:jc w:val="both"/>
      </w:pPr>
      <w:r w:rsidRPr="00944636">
        <w:t>Some potential indicators of county lines involvement and exploitation are listed below, with those at the top of particular concern:</w:t>
      </w:r>
    </w:p>
    <w:p w:rsidR="00944636" w:rsidRPr="00944636" w:rsidRDefault="00944636" w:rsidP="00DC513A">
      <w:pPr>
        <w:pStyle w:val="NoSpacing"/>
        <w:jc w:val="both"/>
      </w:pPr>
    </w:p>
    <w:p w:rsidR="00944636" w:rsidRPr="00944636" w:rsidRDefault="00944636" w:rsidP="00DC513A">
      <w:pPr>
        <w:pStyle w:val="NoSpacing"/>
        <w:numPr>
          <w:ilvl w:val="1"/>
          <w:numId w:val="10"/>
        </w:numPr>
        <w:jc w:val="both"/>
      </w:pPr>
      <w:r w:rsidRPr="00944636">
        <w:t>persistently going missing from school or home and / or being found out-of-area;</w:t>
      </w:r>
    </w:p>
    <w:p w:rsidR="00944636" w:rsidRPr="00944636" w:rsidRDefault="00944636" w:rsidP="00DC513A">
      <w:pPr>
        <w:pStyle w:val="NoSpacing"/>
        <w:numPr>
          <w:ilvl w:val="1"/>
          <w:numId w:val="10"/>
        </w:numPr>
        <w:jc w:val="both"/>
      </w:pPr>
      <w:r w:rsidRPr="00944636">
        <w:t>unexplained acquisition of money, clothes, or mobile phones</w:t>
      </w:r>
      <w:r>
        <w:t>;</w:t>
      </w:r>
    </w:p>
    <w:p w:rsidR="00944636" w:rsidRPr="00944636" w:rsidRDefault="00944636" w:rsidP="00DC513A">
      <w:pPr>
        <w:pStyle w:val="NoSpacing"/>
        <w:numPr>
          <w:ilvl w:val="1"/>
          <w:numId w:val="10"/>
        </w:numPr>
        <w:jc w:val="both"/>
      </w:pPr>
      <w:r w:rsidRPr="00944636">
        <w:t>excessive receipt of texts / phone calls and/or having multiple handsets</w:t>
      </w:r>
      <w:r>
        <w:t>;</w:t>
      </w:r>
    </w:p>
    <w:p w:rsidR="00944636" w:rsidRPr="00944636" w:rsidRDefault="00944636" w:rsidP="00DC513A">
      <w:pPr>
        <w:pStyle w:val="NoSpacing"/>
        <w:numPr>
          <w:ilvl w:val="1"/>
          <w:numId w:val="10"/>
        </w:numPr>
        <w:jc w:val="both"/>
      </w:pPr>
      <w:r w:rsidRPr="00944636">
        <w:t>relationships with controlling / older individuals or groups</w:t>
      </w:r>
      <w:r>
        <w:t>;</w:t>
      </w:r>
    </w:p>
    <w:p w:rsidR="00944636" w:rsidRPr="00944636" w:rsidRDefault="00944636" w:rsidP="00DC513A">
      <w:pPr>
        <w:pStyle w:val="NoSpacing"/>
        <w:numPr>
          <w:ilvl w:val="1"/>
          <w:numId w:val="10"/>
        </w:numPr>
        <w:jc w:val="both"/>
      </w:pPr>
      <w:r w:rsidRPr="00944636">
        <w:t>leaving home / care without explanation</w:t>
      </w:r>
      <w:r>
        <w:t>;</w:t>
      </w:r>
    </w:p>
    <w:p w:rsidR="00944636" w:rsidRPr="00944636" w:rsidRDefault="00944636" w:rsidP="00DC513A">
      <w:pPr>
        <w:pStyle w:val="NoSpacing"/>
        <w:numPr>
          <w:ilvl w:val="1"/>
          <w:numId w:val="10"/>
        </w:numPr>
        <w:jc w:val="both"/>
      </w:pPr>
      <w:r w:rsidRPr="00944636">
        <w:t>suspicion of physical assault / unexplained injuries</w:t>
      </w:r>
      <w:r>
        <w:t>;</w:t>
      </w:r>
    </w:p>
    <w:p w:rsidR="00944636" w:rsidRPr="00944636" w:rsidRDefault="00944636" w:rsidP="00DC513A">
      <w:pPr>
        <w:pStyle w:val="NoSpacing"/>
        <w:numPr>
          <w:ilvl w:val="1"/>
          <w:numId w:val="10"/>
        </w:numPr>
        <w:jc w:val="both"/>
      </w:pPr>
      <w:r w:rsidRPr="00944636">
        <w:t>parental concerns</w:t>
      </w:r>
      <w:r>
        <w:t>;</w:t>
      </w:r>
    </w:p>
    <w:p w:rsidR="00944636" w:rsidRPr="00944636" w:rsidRDefault="00944636" w:rsidP="00DC513A">
      <w:pPr>
        <w:pStyle w:val="NoSpacing"/>
        <w:numPr>
          <w:ilvl w:val="1"/>
          <w:numId w:val="10"/>
        </w:numPr>
        <w:jc w:val="both"/>
      </w:pPr>
      <w:r w:rsidRPr="00944636">
        <w:t>carrying weapons</w:t>
      </w:r>
      <w:r>
        <w:t>;</w:t>
      </w:r>
    </w:p>
    <w:p w:rsidR="00944636" w:rsidRPr="00944636" w:rsidRDefault="00944636" w:rsidP="00DC513A">
      <w:pPr>
        <w:pStyle w:val="NoSpacing"/>
        <w:numPr>
          <w:ilvl w:val="1"/>
          <w:numId w:val="10"/>
        </w:numPr>
        <w:jc w:val="both"/>
      </w:pPr>
      <w:r w:rsidRPr="00944636">
        <w:t>significant decline in school results / performance</w:t>
      </w:r>
      <w:r>
        <w:t>;</w:t>
      </w:r>
    </w:p>
    <w:p w:rsidR="00944636" w:rsidRPr="00944636" w:rsidRDefault="00944636" w:rsidP="00DC513A">
      <w:pPr>
        <w:pStyle w:val="NoSpacing"/>
        <w:numPr>
          <w:ilvl w:val="1"/>
          <w:numId w:val="10"/>
        </w:numPr>
        <w:jc w:val="both"/>
      </w:pPr>
      <w:r w:rsidRPr="00944636">
        <w:t>gang association or isolation from peers or social networks</w:t>
      </w:r>
      <w:r>
        <w:t>;</w:t>
      </w:r>
    </w:p>
    <w:p w:rsidR="00B53B7C" w:rsidRDefault="00944636" w:rsidP="00DC513A">
      <w:pPr>
        <w:pStyle w:val="NoSpacing"/>
        <w:numPr>
          <w:ilvl w:val="1"/>
          <w:numId w:val="10"/>
        </w:numPr>
        <w:jc w:val="both"/>
      </w:pPr>
      <w:r w:rsidRPr="00944636">
        <w:t>self-harm or significant changes in emotional wellbeing.</w:t>
      </w:r>
    </w:p>
    <w:p w:rsidR="00F808FB" w:rsidRDefault="00F808FB" w:rsidP="00DC513A">
      <w:pPr>
        <w:pStyle w:val="NoSpacing"/>
        <w:jc w:val="both"/>
      </w:pPr>
    </w:p>
    <w:p w:rsidR="00DC0270" w:rsidRDefault="00F808FB" w:rsidP="00DC513A">
      <w:pPr>
        <w:jc w:val="both"/>
      </w:pPr>
      <w:r w:rsidRPr="00F808FB">
        <w:t>One of the key factors found in most cases of county lines exploitation is the presence of some form of exchange (e.g. carrying drugs in return for something). Where it is the victim who is offered, promised or given something they need or want, the exchange can include both tangible (such as money, drugs or clothes) and intangible rewards (such as status, protection or perceived friendship or affection). It is important to remember the unequal power dynamic within which this exchange occurs and to remember that the receipt of something by a young person or vulnerable adult does not make them any less of a victim. It is also important to note that the prevention of something negative can also fulfil the requirement for exchange, for example a young person who engages in county lines activity to stop someone carrying out a threat to harm his/her family.</w:t>
      </w:r>
    </w:p>
    <w:p w:rsidR="00DC0270" w:rsidRPr="00F808FB" w:rsidRDefault="00DC0270" w:rsidP="00DC513A">
      <w:pPr>
        <w:jc w:val="both"/>
      </w:pPr>
      <w:r>
        <w:t xml:space="preserve">The </w:t>
      </w:r>
      <w:r w:rsidRPr="00F75EF6">
        <w:rPr>
          <w:b/>
        </w:rPr>
        <w:t>National County Lines Coordination Centre</w:t>
      </w:r>
      <w:r>
        <w:t xml:space="preserve"> (NCLCC) was established in September 2018 with the aim of </w:t>
      </w:r>
      <w:r w:rsidRPr="00DC0270">
        <w:rPr>
          <w:lang w:val="en"/>
        </w:rPr>
        <w:t>develop</w:t>
      </w:r>
      <w:r>
        <w:rPr>
          <w:lang w:val="en"/>
        </w:rPr>
        <w:t>ing</w:t>
      </w:r>
      <w:r w:rsidRPr="00DC0270">
        <w:rPr>
          <w:lang w:val="en"/>
        </w:rPr>
        <w:t xml:space="preserve"> the national intelligence picture of the complexity and</w:t>
      </w:r>
      <w:r>
        <w:rPr>
          <w:lang w:val="en"/>
        </w:rPr>
        <w:t xml:space="preserve"> scale of the threat, prioritising</w:t>
      </w:r>
      <w:r w:rsidRPr="00DC0270">
        <w:rPr>
          <w:lang w:val="en"/>
        </w:rPr>
        <w:t xml:space="preserve"> action against the mo</w:t>
      </w:r>
      <w:r>
        <w:rPr>
          <w:lang w:val="en"/>
        </w:rPr>
        <w:t>st serious offenders, and engaging</w:t>
      </w:r>
      <w:r w:rsidRPr="00DC0270">
        <w:rPr>
          <w:lang w:val="en"/>
        </w:rPr>
        <w:t xml:space="preserve"> with partners across government, including in the health, welfare and education</w:t>
      </w:r>
      <w:r>
        <w:rPr>
          <w:lang w:val="en"/>
        </w:rPr>
        <w:t xml:space="preserve"> spheres, in tackling</w:t>
      </w:r>
      <w:r w:rsidRPr="00DC0270">
        <w:rPr>
          <w:lang w:val="en"/>
        </w:rPr>
        <w:t xml:space="preserve"> the wider issues.</w:t>
      </w:r>
      <w:r w:rsidR="00F75EF6">
        <w:rPr>
          <w:lang w:val="en"/>
        </w:rPr>
        <w:t xml:space="preserve"> </w:t>
      </w:r>
    </w:p>
    <w:p w:rsidR="00944636" w:rsidRPr="00944636" w:rsidRDefault="00944636" w:rsidP="00944636">
      <w:pPr>
        <w:pStyle w:val="NoSpacing"/>
      </w:pPr>
    </w:p>
    <w:p w:rsidR="00E15C35" w:rsidRDefault="00F808FB" w:rsidP="00B53B7C">
      <w:pPr>
        <w:shd w:val="clear" w:color="auto" w:fill="000000" w:themeFill="text1"/>
        <w:jc w:val="both"/>
        <w:rPr>
          <w:b/>
        </w:rPr>
      </w:pPr>
      <w:r>
        <w:rPr>
          <w:b/>
        </w:rPr>
        <w:t>Cuckooing</w:t>
      </w:r>
    </w:p>
    <w:p w:rsidR="004460D2" w:rsidRDefault="004460D2" w:rsidP="004460D2">
      <w:pPr>
        <w:jc w:val="both"/>
        <w:rPr>
          <w:lang w:val="en"/>
        </w:rPr>
      </w:pPr>
      <w:r w:rsidRPr="004460D2">
        <w:rPr>
          <w:lang w:val="en"/>
        </w:rPr>
        <w:t>Cuckooing is a practice where people take over a person’s home and use the property to facilitate exploitation.</w:t>
      </w:r>
      <w:r>
        <w:rPr>
          <w:lang w:val="en"/>
        </w:rPr>
        <w:t xml:space="preserve"> </w:t>
      </w:r>
      <w:r w:rsidRPr="004460D2">
        <w:rPr>
          <w:lang w:val="en"/>
        </w:rPr>
        <w:t>The most common form of cuckooing is where drug dealers take over a person’s home and use it to store or distribute drugs.</w:t>
      </w:r>
      <w:r>
        <w:rPr>
          <w:lang w:val="en"/>
        </w:rPr>
        <w:t xml:space="preserve"> </w:t>
      </w:r>
    </w:p>
    <w:p w:rsidR="004460D2" w:rsidRPr="004460D2" w:rsidRDefault="004460D2" w:rsidP="004460D2">
      <w:pPr>
        <w:jc w:val="both"/>
        <w:rPr>
          <w:lang w:val="en"/>
        </w:rPr>
      </w:pPr>
      <w:r w:rsidRPr="004460D2">
        <w:rPr>
          <w:lang w:val="en"/>
        </w:rPr>
        <w:t>Drug dealers will often target the most vulnerable in society. They are seeking to establish relationships to access the vulnerable person’s home.</w:t>
      </w:r>
      <w:r>
        <w:rPr>
          <w:lang w:val="en"/>
        </w:rPr>
        <w:t xml:space="preserve"> </w:t>
      </w:r>
      <w:r w:rsidRPr="004460D2">
        <w:rPr>
          <w:lang w:val="en"/>
        </w:rPr>
        <w:t>Once they gain control over the victim</w:t>
      </w:r>
      <w:r>
        <w:rPr>
          <w:lang w:val="en"/>
        </w:rPr>
        <w:t xml:space="preserve">, </w:t>
      </w:r>
      <w:r w:rsidRPr="004460D2">
        <w:rPr>
          <w:lang w:val="en"/>
        </w:rPr>
        <w:t xml:space="preserve">whether through drug dependency, debt or </w:t>
      </w:r>
      <w:r>
        <w:rPr>
          <w:lang w:val="en"/>
        </w:rPr>
        <w:t xml:space="preserve">as part of their relationship, </w:t>
      </w:r>
      <w:r w:rsidRPr="004460D2">
        <w:rPr>
          <w:lang w:val="en"/>
        </w:rPr>
        <w:t>larger groups will sometimes move in.</w:t>
      </w:r>
      <w:r>
        <w:rPr>
          <w:lang w:val="en"/>
        </w:rPr>
        <w:t xml:space="preserve"> </w:t>
      </w:r>
      <w:r w:rsidRPr="004460D2">
        <w:rPr>
          <w:lang w:val="en"/>
        </w:rPr>
        <w:t>The threat of violence is often used to control the victim.</w:t>
      </w:r>
    </w:p>
    <w:p w:rsidR="004460D2" w:rsidRPr="004460D2" w:rsidRDefault="004460D2" w:rsidP="004460D2">
      <w:pPr>
        <w:jc w:val="both"/>
        <w:rPr>
          <w:lang w:val="en"/>
        </w:rPr>
      </w:pPr>
      <w:r w:rsidRPr="004460D2">
        <w:rPr>
          <w:lang w:val="en"/>
        </w:rPr>
        <w:t>It is common for the drug dealers to have access to several cuckooed addresses at once, and to move quickly between them to evade detection.</w:t>
      </w:r>
      <w:r>
        <w:rPr>
          <w:lang w:val="en"/>
        </w:rPr>
        <w:t xml:space="preserve"> </w:t>
      </w:r>
      <w:r w:rsidRPr="004460D2">
        <w:rPr>
          <w:lang w:val="en"/>
        </w:rPr>
        <w:t xml:space="preserve">The victims of cuckooing are most commonly class </w:t>
      </w:r>
      <w:r w:rsidR="000C383F">
        <w:rPr>
          <w:lang w:val="en"/>
        </w:rPr>
        <w:t>‘</w:t>
      </w:r>
      <w:r w:rsidRPr="004460D2">
        <w:rPr>
          <w:lang w:val="en"/>
        </w:rPr>
        <w:t>A</w:t>
      </w:r>
      <w:r w:rsidR="000C383F">
        <w:rPr>
          <w:lang w:val="en"/>
        </w:rPr>
        <w:t>’</w:t>
      </w:r>
      <w:r w:rsidRPr="004460D2">
        <w:rPr>
          <w:lang w:val="en"/>
        </w:rPr>
        <w:t xml:space="preserve"> drug users, but there are cases of victims with learning difficulties, mental health issues and, to a lesser extent, physical disabilities.</w:t>
      </w:r>
    </w:p>
    <w:p w:rsidR="004460D2" w:rsidRPr="004460D2" w:rsidRDefault="004460D2" w:rsidP="004460D2">
      <w:pPr>
        <w:jc w:val="both"/>
        <w:rPr>
          <w:lang w:val="en"/>
        </w:rPr>
      </w:pPr>
      <w:r w:rsidRPr="004460D2">
        <w:rPr>
          <w:lang w:val="en"/>
        </w:rPr>
        <w:t>Signs that cuckooing may be going on at a property include:</w:t>
      </w:r>
    </w:p>
    <w:p w:rsidR="004460D2" w:rsidRPr="004460D2" w:rsidRDefault="004460D2" w:rsidP="0061613D">
      <w:pPr>
        <w:pStyle w:val="NoSpacing"/>
        <w:numPr>
          <w:ilvl w:val="0"/>
          <w:numId w:val="70"/>
        </w:numPr>
        <w:rPr>
          <w:lang w:val="en"/>
        </w:rPr>
      </w:pPr>
      <w:r w:rsidRPr="004460D2">
        <w:rPr>
          <w:lang w:val="en"/>
        </w:rPr>
        <w:t>An increase in people entering and leaving</w:t>
      </w:r>
      <w:r>
        <w:rPr>
          <w:lang w:val="en"/>
        </w:rPr>
        <w:t>;</w:t>
      </w:r>
    </w:p>
    <w:p w:rsidR="004460D2" w:rsidRPr="004460D2" w:rsidRDefault="004460D2" w:rsidP="0061613D">
      <w:pPr>
        <w:pStyle w:val="NoSpacing"/>
        <w:numPr>
          <w:ilvl w:val="0"/>
          <w:numId w:val="70"/>
        </w:numPr>
        <w:rPr>
          <w:lang w:val="en"/>
        </w:rPr>
      </w:pPr>
      <w:r w:rsidRPr="004460D2">
        <w:rPr>
          <w:lang w:val="en"/>
        </w:rPr>
        <w:t>An in</w:t>
      </w:r>
      <w:r>
        <w:rPr>
          <w:lang w:val="en"/>
        </w:rPr>
        <w:t>crease in cars or bikes outside;</w:t>
      </w:r>
      <w:r w:rsidRPr="004460D2">
        <w:rPr>
          <w:lang w:val="en"/>
        </w:rPr>
        <w:t> </w:t>
      </w:r>
    </w:p>
    <w:p w:rsidR="004460D2" w:rsidRPr="004460D2" w:rsidRDefault="004460D2" w:rsidP="0061613D">
      <w:pPr>
        <w:pStyle w:val="NoSpacing"/>
        <w:numPr>
          <w:ilvl w:val="0"/>
          <w:numId w:val="70"/>
        </w:numPr>
        <w:rPr>
          <w:lang w:val="en"/>
        </w:rPr>
      </w:pPr>
      <w:r w:rsidRPr="004460D2">
        <w:rPr>
          <w:lang w:val="en"/>
        </w:rPr>
        <w:t>An increase in anti-social behaviour</w:t>
      </w:r>
      <w:r>
        <w:rPr>
          <w:lang w:val="en"/>
        </w:rPr>
        <w:t>;</w:t>
      </w:r>
      <w:r w:rsidRPr="004460D2">
        <w:rPr>
          <w:lang w:val="en"/>
        </w:rPr>
        <w:t xml:space="preserve">  </w:t>
      </w:r>
    </w:p>
    <w:p w:rsidR="004460D2" w:rsidRPr="004460D2" w:rsidRDefault="004460D2" w:rsidP="0061613D">
      <w:pPr>
        <w:pStyle w:val="NoSpacing"/>
        <w:numPr>
          <w:ilvl w:val="0"/>
          <w:numId w:val="70"/>
        </w:numPr>
        <w:rPr>
          <w:lang w:val="en"/>
        </w:rPr>
      </w:pPr>
      <w:r>
        <w:rPr>
          <w:lang w:val="en"/>
        </w:rPr>
        <w:t>Increasing litter outside;</w:t>
      </w:r>
    </w:p>
    <w:p w:rsidR="004460D2" w:rsidRPr="004460D2" w:rsidRDefault="004460D2" w:rsidP="0061613D">
      <w:pPr>
        <w:pStyle w:val="NoSpacing"/>
        <w:numPr>
          <w:ilvl w:val="0"/>
          <w:numId w:val="70"/>
        </w:numPr>
        <w:rPr>
          <w:lang w:val="en"/>
        </w:rPr>
      </w:pPr>
      <w:r w:rsidRPr="004460D2">
        <w:rPr>
          <w:lang w:val="en"/>
        </w:rPr>
        <w:t>People coming and going at strange times</w:t>
      </w:r>
      <w:r>
        <w:rPr>
          <w:lang w:val="en"/>
        </w:rPr>
        <w:t>;</w:t>
      </w:r>
    </w:p>
    <w:p w:rsidR="004460D2" w:rsidRPr="004460D2" w:rsidRDefault="004460D2" w:rsidP="0061613D">
      <w:pPr>
        <w:pStyle w:val="NoSpacing"/>
        <w:numPr>
          <w:ilvl w:val="0"/>
          <w:numId w:val="70"/>
        </w:numPr>
        <w:rPr>
          <w:lang w:val="en"/>
        </w:rPr>
      </w:pPr>
      <w:r w:rsidRPr="004460D2">
        <w:rPr>
          <w:lang w:val="en"/>
        </w:rPr>
        <w:t>Damage to the door/the door propped open</w:t>
      </w:r>
      <w:r>
        <w:rPr>
          <w:lang w:val="en"/>
        </w:rPr>
        <w:t>;</w:t>
      </w:r>
    </w:p>
    <w:p w:rsidR="004460D2" w:rsidRPr="004460D2" w:rsidRDefault="004460D2" w:rsidP="0061613D">
      <w:pPr>
        <w:pStyle w:val="NoSpacing"/>
        <w:numPr>
          <w:ilvl w:val="0"/>
          <w:numId w:val="70"/>
        </w:numPr>
        <w:rPr>
          <w:lang w:val="en"/>
        </w:rPr>
      </w:pPr>
      <w:r w:rsidRPr="004460D2">
        <w:rPr>
          <w:lang w:val="en"/>
        </w:rPr>
        <w:t>Unknown people pressing buzzers to gain access to the building</w:t>
      </w:r>
      <w:r>
        <w:rPr>
          <w:lang w:val="en"/>
        </w:rPr>
        <w:t>;</w:t>
      </w:r>
    </w:p>
    <w:p w:rsidR="004460D2" w:rsidRDefault="004460D2" w:rsidP="0061613D">
      <w:pPr>
        <w:pStyle w:val="NoSpacing"/>
        <w:numPr>
          <w:ilvl w:val="0"/>
          <w:numId w:val="70"/>
        </w:numPr>
        <w:rPr>
          <w:lang w:val="en"/>
        </w:rPr>
      </w:pPr>
      <w:r w:rsidRPr="004460D2">
        <w:rPr>
          <w:lang w:val="en"/>
        </w:rPr>
        <w:t>You haven't seen the person who lives there recently or, when you have, they have been anxious or distracted</w:t>
      </w:r>
      <w:r>
        <w:rPr>
          <w:lang w:val="en"/>
        </w:rPr>
        <w:t>;</w:t>
      </w:r>
    </w:p>
    <w:p w:rsidR="005E49A7" w:rsidRDefault="005E49A7" w:rsidP="00027272">
      <w:pPr>
        <w:pStyle w:val="NoSpacing"/>
        <w:rPr>
          <w:lang w:val="en"/>
        </w:rPr>
      </w:pPr>
    </w:p>
    <w:p w:rsidR="00F808FB" w:rsidRDefault="004460D2" w:rsidP="00027272">
      <w:pPr>
        <w:pStyle w:val="NoSpacing"/>
        <w:rPr>
          <w:lang w:val="en"/>
        </w:rPr>
      </w:pPr>
      <w:r w:rsidRPr="004460D2">
        <w:rPr>
          <w:lang w:val="en"/>
        </w:rPr>
        <w:t>If just one of these is</w:t>
      </w:r>
      <w:r>
        <w:rPr>
          <w:lang w:val="en"/>
        </w:rPr>
        <w:t xml:space="preserve"> taking place in a </w:t>
      </w:r>
      <w:r w:rsidRPr="004460D2">
        <w:rPr>
          <w:lang w:val="en"/>
        </w:rPr>
        <w:t>property, it may not mean anything. But if three or more of them are taking place, it could indicate that the property is being cuckooed.</w:t>
      </w:r>
    </w:p>
    <w:p w:rsidR="005E49A7" w:rsidRPr="00F75EF6" w:rsidRDefault="005E49A7" w:rsidP="00027272">
      <w:pPr>
        <w:pStyle w:val="NoSpacing"/>
        <w:rPr>
          <w:lang w:val="en"/>
        </w:rPr>
      </w:pPr>
    </w:p>
    <w:p w:rsidR="00E15C35" w:rsidRDefault="001B0E24" w:rsidP="00F808FB">
      <w:pPr>
        <w:shd w:val="clear" w:color="auto" w:fill="000000" w:themeFill="text1"/>
        <w:jc w:val="both"/>
        <w:rPr>
          <w:b/>
        </w:rPr>
      </w:pPr>
      <w:r>
        <w:rPr>
          <w:noProof/>
          <w:lang w:eastAsia="en-GB"/>
        </w:rPr>
        <mc:AlternateContent>
          <mc:Choice Requires="wps">
            <w:drawing>
              <wp:anchor distT="45720" distB="45720" distL="114300" distR="114300" simplePos="0" relativeHeight="251703296" behindDoc="0" locked="0" layoutInCell="1" allowOverlap="1" wp14:anchorId="266FF7F4" wp14:editId="308814B2">
                <wp:simplePos x="0" y="0"/>
                <wp:positionH relativeFrom="margin">
                  <wp:align>right</wp:align>
                </wp:positionH>
                <wp:positionV relativeFrom="paragraph">
                  <wp:posOffset>468630</wp:posOffset>
                </wp:positionV>
                <wp:extent cx="5716905" cy="985520"/>
                <wp:effectExtent l="0" t="0" r="17145" b="241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985520"/>
                        </a:xfrm>
                        <a:prstGeom prst="rect">
                          <a:avLst/>
                        </a:prstGeom>
                        <a:solidFill>
                          <a:srgbClr val="FFFFFF"/>
                        </a:solidFill>
                        <a:ln w="9525">
                          <a:solidFill>
                            <a:srgbClr val="000000"/>
                          </a:solidFill>
                          <a:miter lim="800000"/>
                          <a:headEnd/>
                          <a:tailEnd/>
                        </a:ln>
                      </wps:spPr>
                      <wps:txbx>
                        <w:txbxContent>
                          <w:p w:rsidR="00054BB1" w:rsidRDefault="00054BB1" w:rsidP="009E69CD">
                            <w:pPr>
                              <w:pStyle w:val="NoSpacing"/>
                              <w:shd w:val="clear" w:color="auto" w:fill="FFE599" w:themeFill="accent4" w:themeFillTint="66"/>
                              <w:jc w:val="both"/>
                            </w:pPr>
                            <w:r>
                              <w:t>‘The</w:t>
                            </w:r>
                            <w:r w:rsidRPr="001B0E24">
                              <w:t xml:space="preserve"> </w:t>
                            </w:r>
                            <w:r w:rsidRPr="0010551D">
                              <w:rPr>
                                <w:b/>
                              </w:rPr>
                              <w:t>cuckooing model</w:t>
                            </w:r>
                            <w:r w:rsidRPr="001B0E24">
                              <w:t xml:space="preserve"> was initially used by </w:t>
                            </w:r>
                            <w:r w:rsidRPr="0010551D">
                              <w:rPr>
                                <w:b/>
                              </w:rPr>
                              <w:t>county lines</w:t>
                            </w:r>
                            <w:r w:rsidRPr="001B0E24">
                              <w:t xml:space="preserve"> groups originating from London. County line dealing ‘franchises’ then spread throughout the country, taking the cuckooing model with them. However, due to the success of this method, cuckooing has now been adopted by other drug </w:t>
                            </w:r>
                            <w:r>
                              <w:t xml:space="preserve">supply networks.’ </w:t>
                            </w:r>
                          </w:p>
                          <w:p w:rsidR="00054BB1" w:rsidRPr="001B0E24" w:rsidRDefault="00054BB1" w:rsidP="009E69CD">
                            <w:pPr>
                              <w:pStyle w:val="NoSpacing"/>
                              <w:shd w:val="clear" w:color="auto" w:fill="FFE599" w:themeFill="accent4" w:themeFillTint="66"/>
                              <w:jc w:val="right"/>
                            </w:pPr>
                            <w:r>
                              <w:t>National Police Chiefs Council</w:t>
                            </w:r>
                          </w:p>
                          <w:p w:rsidR="00054BB1" w:rsidRDefault="00054BB1" w:rsidP="009E69CD">
                            <w:pPr>
                              <w:shd w:val="clear" w:color="auto" w:fill="FFE599" w:themeFill="accent4"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FF7F4" id="_x0000_s1041" type="#_x0000_t202" style="position:absolute;left:0;text-align:left;margin-left:398.95pt;margin-top:36.9pt;width:450.15pt;height:77.6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">
                <v:textbox>
                  <w:txbxContent>
                    <w:p w:rsidR="00054BB1" w:rsidRDefault="00054BB1" w:rsidP="009E69CD">
                      <w:pPr>
                        <w:pStyle w:val="NoSpacing"/>
                        <w:shd w:val="clear" w:color="auto" w:fill="FFE599" w:themeFill="accent4" w:themeFillTint="66"/>
                        <w:jc w:val="both"/>
                      </w:pPr>
                      <w:r>
                        <w:t>‘The</w:t>
                      </w:r>
                      <w:r w:rsidRPr="001B0E24">
                        <w:t xml:space="preserve"> </w:t>
                      </w:r>
                      <w:r w:rsidRPr="0010551D">
                        <w:rPr>
                          <w:b/>
                        </w:rPr>
                        <w:t>cuckooing model</w:t>
                      </w:r>
                      <w:r w:rsidRPr="001B0E24">
                        <w:t xml:space="preserve"> was initially used by </w:t>
                      </w:r>
                      <w:r w:rsidRPr="0010551D">
                        <w:rPr>
                          <w:b/>
                        </w:rPr>
                        <w:t>county lines</w:t>
                      </w:r>
                      <w:r w:rsidRPr="001B0E24">
                        <w:t xml:space="preserve"> groups originating from London. County line dealing ‘franchises’ then spread throughout the country, taking the cuckooing model with them. However, due to the success of this method, cuckooing has now been adopted by other drug </w:t>
                      </w:r>
                      <w:r>
                        <w:t xml:space="preserve">supply networks.’ </w:t>
                      </w:r>
                    </w:p>
                    <w:p w:rsidR="00054BB1" w:rsidRPr="001B0E24" w:rsidRDefault="00054BB1" w:rsidP="009E69CD">
                      <w:pPr>
                        <w:pStyle w:val="NoSpacing"/>
                        <w:shd w:val="clear" w:color="auto" w:fill="FFE599" w:themeFill="accent4" w:themeFillTint="66"/>
                        <w:jc w:val="right"/>
                      </w:pPr>
                      <w:r>
                        <w:t>National Police Chiefs Council</w:t>
                      </w:r>
                    </w:p>
                    <w:p w:rsidR="00054BB1" w:rsidRDefault="00054BB1" w:rsidP="009E69CD">
                      <w:pPr>
                        <w:shd w:val="clear" w:color="auto" w:fill="FFE599" w:themeFill="accent4" w:themeFillTint="66"/>
                      </w:pPr>
                    </w:p>
                  </w:txbxContent>
                </v:textbox>
                <w10:wrap type="square" anchorx="margin"/>
              </v:shape>
            </w:pict>
          </mc:Fallback>
        </mc:AlternateContent>
      </w:r>
      <w:r w:rsidR="00F808FB">
        <w:rPr>
          <w:b/>
        </w:rPr>
        <w:t>The Link</w:t>
      </w:r>
      <w:r w:rsidR="00F75EF6">
        <w:rPr>
          <w:b/>
        </w:rPr>
        <w:t>s</w:t>
      </w:r>
      <w:r w:rsidR="00F808FB">
        <w:rPr>
          <w:b/>
        </w:rPr>
        <w:t xml:space="preserve"> between County Lines and Cuckooing</w:t>
      </w:r>
    </w:p>
    <w:p w:rsidR="00F808FB" w:rsidRPr="00F808FB" w:rsidRDefault="00F808FB" w:rsidP="00F808FB">
      <w:pPr>
        <w:jc w:val="both"/>
      </w:pPr>
      <w:r w:rsidRPr="00F808FB">
        <w:t xml:space="preserve">In 2017, 77% of </w:t>
      </w:r>
      <w:r w:rsidR="001B0E24">
        <w:t xml:space="preserve">police forces </w:t>
      </w:r>
      <w:r w:rsidRPr="00F808FB">
        <w:t>documented incidents of cuckooing that were associated to county lines activity. Cuckooing clearly remains the dominant method of obtaining access to suitable premises to operate and deal from. Virtually every force that reported the presence of a county line end-point reported cuckooing. County lines groups will target new premises by pursuing vulnerable individuals who attend recovery groups, dependency units and areas associated with those</w:t>
      </w:r>
      <w:r w:rsidR="00DC0270">
        <w:t xml:space="preserve"> experiencing problems. They seek</w:t>
      </w:r>
      <w:r w:rsidRPr="00F808FB">
        <w:t xml:space="preserve"> to establish relationships with vulnerable individuals for access to their homes. Once they gain control over the victim, whether through drug dependency, debt or as part of their relationship, groups move in. Once this happens the risk of domestic abuse, sexual exploitation and violence increases. In some instances, drug users may appear to be complicit in allowing their home to be used, however the issue of true consent is questionable, as many drugs users will not necessarily see themselves as being vulnerable. </w:t>
      </w:r>
    </w:p>
    <w:p w:rsidR="00DC0270" w:rsidRDefault="00DC0270" w:rsidP="00DC0270">
      <w:pPr>
        <w:jc w:val="both"/>
      </w:pPr>
      <w:r>
        <w:t xml:space="preserve">Cuckooed addresses have been linked to many county lines, with victims of all ages encountered by law enforcement in such properties. </w:t>
      </w:r>
      <w:r w:rsidRPr="00DC0270">
        <w:t>There is an emergence of cuckooed addresses being used by multiple county lines groups simultaneously, although there is currently insufficient detail to confirm how complicit or collaborative groups might be</w:t>
      </w:r>
      <w:r>
        <w:t>.</w:t>
      </w:r>
      <w:r w:rsidR="00F75EF6">
        <w:t xml:space="preserve"> </w:t>
      </w:r>
      <w:r w:rsidRPr="00DC0270">
        <w:t>It is</w:t>
      </w:r>
      <w:r w:rsidR="00F75EF6">
        <w:t xml:space="preserve"> also</w:t>
      </w:r>
      <w:r w:rsidRPr="00DC0270">
        <w:t xml:space="preserve"> common for county lines networks to have access to several cuckooed addresses at any one time. They will move quickly between vulnerable peoples’ homes and will stay for just a few hours, a couple of days or sometimes longer. This helps groups evade detection, especially as intelligence gathered by law enforcement is often unclear and is quickly out of date. </w:t>
      </w:r>
    </w:p>
    <w:p w:rsidR="002E7801" w:rsidRDefault="00C42D07" w:rsidP="002E7801">
      <w:pPr>
        <w:pStyle w:val="NormalWeb"/>
        <w:spacing w:after="0"/>
        <w:rPr>
          <w:rFonts w:asciiTheme="minorHAnsi" w:eastAsiaTheme="minorEastAsia" w:hAnsiTheme="minorHAnsi" w:cstheme="minorHAnsi"/>
          <w:color w:val="000000" w:themeColor="text1"/>
          <w:sz w:val="22"/>
          <w:szCs w:val="22"/>
          <w:lang w:eastAsia="en-GB"/>
        </w:rPr>
      </w:pPr>
      <w:r w:rsidRPr="00DA6565">
        <w:rPr>
          <w:rFonts w:asciiTheme="minorHAnsi" w:hAnsiTheme="minorHAnsi" w:cstheme="minorHAnsi"/>
          <w:sz w:val="22"/>
          <w:szCs w:val="22"/>
        </w:rPr>
        <w:t>In Lincolnshire</w:t>
      </w:r>
      <w:r w:rsidR="000D3248" w:rsidRPr="00DA6565">
        <w:rPr>
          <w:rFonts w:asciiTheme="minorHAnsi" w:hAnsiTheme="minorHAnsi" w:cstheme="minorHAnsi"/>
          <w:sz w:val="22"/>
          <w:szCs w:val="22"/>
        </w:rPr>
        <w:t xml:space="preserve">, an increase of violence has been seen. Warrants executed have revealed weapons such as knives and machetes, and intelligence has been received surrounding access to firearms amongst gang members. </w:t>
      </w:r>
      <w:r w:rsidR="002E7801" w:rsidRPr="00FC45F6">
        <w:rPr>
          <w:rFonts w:asciiTheme="minorHAnsi" w:eastAsiaTheme="minorEastAsia" w:hAnsiTheme="minorHAnsi" w:cstheme="minorHAnsi"/>
          <w:color w:val="000000" w:themeColor="text1"/>
          <w:sz w:val="22"/>
          <w:szCs w:val="22"/>
          <w:lang w:eastAsia="en-GB"/>
        </w:rPr>
        <w:t>In 2018</w:t>
      </w:r>
      <w:r w:rsidR="002E7801" w:rsidRPr="00FC45F6">
        <w:rPr>
          <w:rFonts w:asciiTheme="minorHAnsi" w:eastAsiaTheme="minorEastAsia" w:hAnsiTheme="minorHAnsi" w:cstheme="minorHAnsi"/>
          <w:b/>
          <w:bCs/>
          <w:color w:val="000000" w:themeColor="text1"/>
          <w:sz w:val="22"/>
          <w:szCs w:val="22"/>
          <w:lang w:eastAsia="en-GB"/>
        </w:rPr>
        <w:t xml:space="preserve">, </w:t>
      </w:r>
      <w:r w:rsidR="002E7801" w:rsidRPr="00FC45F6">
        <w:rPr>
          <w:rFonts w:asciiTheme="minorHAnsi" w:eastAsiaTheme="minorEastAsia" w:hAnsiTheme="minorHAnsi" w:cstheme="minorHAnsi"/>
          <w:color w:val="000000" w:themeColor="text1"/>
          <w:sz w:val="22"/>
          <w:szCs w:val="22"/>
          <w:lang w:eastAsia="en-GB"/>
        </w:rPr>
        <w:t>following a spate of knife related assaults in Lincolnshire, arrests were made which led to child trafficking convictions. It was the first time in UK legal history that child trafficking convictions had been secured under the Modern Slavery Act as part of a ‘county lines’ operation.</w:t>
      </w:r>
    </w:p>
    <w:p w:rsidR="002E7801" w:rsidRPr="00DC0270" w:rsidRDefault="002E7801" w:rsidP="00DC0270">
      <w:pPr>
        <w:jc w:val="both"/>
      </w:pPr>
    </w:p>
    <w:p w:rsidR="00E15C35" w:rsidRDefault="00F75EF6" w:rsidP="00F75EF6">
      <w:pPr>
        <w:shd w:val="clear" w:color="auto" w:fill="000000" w:themeFill="text1"/>
        <w:jc w:val="both"/>
        <w:rPr>
          <w:b/>
        </w:rPr>
      </w:pPr>
      <w:r>
        <w:rPr>
          <w:b/>
        </w:rPr>
        <w:t>Reporting Concerns about County Lines or Cuckooing</w:t>
      </w:r>
    </w:p>
    <w:p w:rsidR="003B16AE" w:rsidRDefault="003B16AE" w:rsidP="003B16AE">
      <w:pPr>
        <w:jc w:val="both"/>
      </w:pPr>
      <w:r>
        <w:t>Anybody subject to this policy may witness</w:t>
      </w:r>
      <w:r w:rsidR="00906586">
        <w:t>,</w:t>
      </w:r>
      <w:r>
        <w:t xml:space="preserve"> be informed of, or see during the course of their duties, a county lines or cuckooing concern. The duty to refer applies to everybody to whom this policy applies.</w:t>
      </w:r>
    </w:p>
    <w:p w:rsidR="00D12565" w:rsidRDefault="00D12565" w:rsidP="003B16AE">
      <w:pPr>
        <w:jc w:val="both"/>
      </w:pPr>
      <w:r w:rsidRPr="00713ADD">
        <w:rPr>
          <w:b/>
          <w:u w:val="single"/>
        </w:rPr>
        <w:t xml:space="preserve">To report a concern, you can click on this logo anywhere in the policy or on the intranet. </w:t>
      </w:r>
      <w:r w:rsidRPr="00713ADD">
        <w:t xml:space="preserve">This will enable you to forward your concerns using an online reporting form </w:t>
      </w:r>
      <w:r>
        <w:t xml:space="preserve">which must then be sent to </w:t>
      </w:r>
      <w:hyperlink r:id="rId79" w:history="1">
        <w:r w:rsidR="00C16A86">
          <w:rPr>
            <w:rStyle w:val="Hyperlink"/>
          </w:rPr>
          <w:t>Safeguarding@lincoln</w:t>
        </w:r>
        <w:r w:rsidR="00C16A86" w:rsidRPr="001E583D">
          <w:rPr>
            <w:rStyle w:val="Hyperlink"/>
          </w:rPr>
          <w:t>.gov.uk</w:t>
        </w:r>
      </w:hyperlink>
      <w:r>
        <w:t>.</w:t>
      </w:r>
      <w:r w:rsidR="00AD2299" w:rsidRPr="00AD2299">
        <w:t xml:space="preserve"> </w:t>
      </w:r>
      <w:r w:rsidR="00AD2299">
        <w:t>Once your concern has been received, the next steps and appropriate action will be decided.</w:t>
      </w:r>
      <w:r>
        <w:t xml:space="preserve"> </w:t>
      </w:r>
    </w:p>
    <w:p w:rsidR="003B16AE" w:rsidRDefault="003B16AE" w:rsidP="003B16AE">
      <w:pPr>
        <w:jc w:val="center"/>
      </w:pPr>
      <w:r w:rsidRPr="00C365CD">
        <w:rPr>
          <w:rFonts w:ascii="Verdana" w:eastAsia="Times New Roman" w:hAnsi="Verdana" w:cs="Arial"/>
          <w:noProof/>
          <w:lang w:eastAsia="en-GB"/>
        </w:rPr>
        <w:drawing>
          <wp:inline distT="0" distB="0" distL="0" distR="0" wp14:anchorId="6F8ECE52" wp14:editId="548E21F0">
            <wp:extent cx="1303782" cy="1236676"/>
            <wp:effectExtent l="0" t="0" r="0" b="1905"/>
            <wp:docPr id="32" name="Picture 32"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3B16AE" w:rsidRPr="009F6D5E" w:rsidRDefault="003B16AE" w:rsidP="003B16AE">
      <w:pPr>
        <w:jc w:val="both"/>
      </w:pPr>
    </w:p>
    <w:p w:rsidR="00E15C35" w:rsidRDefault="003B16AE" w:rsidP="003B16AE">
      <w:pPr>
        <w:jc w:val="both"/>
      </w:pPr>
      <w:r>
        <w:t xml:space="preserve">Alternatively, and for staff without IT access, please </w:t>
      </w:r>
      <w:r w:rsidR="00D12565">
        <w:t>speak to your line manager/supervisor</w:t>
      </w:r>
      <w:r>
        <w:t xml:space="preserve"> to report a concern.</w:t>
      </w:r>
    </w:p>
    <w:p w:rsidR="003B16AE" w:rsidRDefault="002F6602" w:rsidP="003B16AE">
      <w:pPr>
        <w:jc w:val="both"/>
      </w:pPr>
      <w:r w:rsidRPr="00A223D4">
        <w:rPr>
          <w:b/>
        </w:rPr>
        <w:t>Information Sharing:</w:t>
      </w:r>
      <w:r>
        <w:t xml:space="preserve"> </w:t>
      </w:r>
      <w:r w:rsidR="00906586">
        <w:t>A multi-agency approach is necessary to address this threat. Agencies such as the Police, Housing, YOS, Probation, ARC, Adult and Children’s Services etc., are key in identifying concerns before they escalate into safeguarding referrals.</w:t>
      </w:r>
      <w:r w:rsidR="003B16AE" w:rsidRPr="00027272">
        <w:t xml:space="preserve"> </w:t>
      </w:r>
      <w:r w:rsidR="00A81B4A" w:rsidRPr="00027272">
        <w:t>Please s</w:t>
      </w:r>
      <w:r w:rsidR="003B16AE" w:rsidRPr="00027272">
        <w:t>peak to</w:t>
      </w:r>
      <w:r w:rsidR="00A81B4A" w:rsidRPr="00027272">
        <w:t xml:space="preserve"> a</w:t>
      </w:r>
      <w:r w:rsidR="003B16AE" w:rsidRPr="00027272">
        <w:t xml:space="preserve"> Safegua</w:t>
      </w:r>
      <w:r w:rsidR="00A81B4A" w:rsidRPr="00027272">
        <w:t>r</w:t>
      </w:r>
      <w:r w:rsidR="003B16AE" w:rsidRPr="00027272">
        <w:t>ding Officer for further information</w:t>
      </w:r>
      <w:r w:rsidR="007D62C1" w:rsidRPr="007D62C1">
        <w:t xml:space="preserve"> if you are unsure</w:t>
      </w:r>
      <w:r w:rsidR="007D62C1">
        <w:t>.</w:t>
      </w:r>
    </w:p>
    <w:p w:rsidR="00906586" w:rsidRDefault="002F6602" w:rsidP="002F6602">
      <w:pPr>
        <w:jc w:val="both"/>
      </w:pPr>
      <w:r>
        <w:t xml:space="preserve">Customer facing, front line services are most likely to come across safeguarding concerns in their day to day roles and should have an enhanced level of awareness. If anyone has any information concerning County Lines or Cuckooing, they are asked to notify Lincolnshire Police on </w:t>
      </w:r>
      <w:hyperlink r:id="rId80" w:history="1">
        <w:r w:rsidRPr="00973DFB">
          <w:rPr>
            <w:rStyle w:val="Hyperlink"/>
          </w:rPr>
          <w:t>group-diuwest@lincs.pnn.police.uk</w:t>
        </w:r>
      </w:hyperlink>
      <w:r>
        <w:t xml:space="preserve"> (for Lincoln, West Lindsey, North Kesteven, South Kesteven) or  </w:t>
      </w:r>
      <w:hyperlink r:id="rId81" w:history="1">
        <w:r w:rsidRPr="00973DFB">
          <w:rPr>
            <w:rStyle w:val="Hyperlink"/>
          </w:rPr>
          <w:t>diueast@lincs.pnn.police.uk</w:t>
        </w:r>
      </w:hyperlink>
      <w:r>
        <w:t xml:space="preserve"> (for Boston, South Holland, East Lindsey) using the subject heading ‘County Lines’.</w:t>
      </w:r>
    </w:p>
    <w:p w:rsidR="002F6602" w:rsidRDefault="002F6602" w:rsidP="002F6602">
      <w:pPr>
        <w:jc w:val="both"/>
        <w:rPr>
          <w:b/>
        </w:rPr>
      </w:pPr>
      <w:r>
        <w:t xml:space="preserve">These email accounts </w:t>
      </w:r>
      <w:r w:rsidR="00C42D07">
        <w:t>are only to be used for submitting intelligence and should not replace safeguarding referrals.</w:t>
      </w:r>
    </w:p>
    <w:p w:rsidR="003033A7" w:rsidRDefault="003033A7" w:rsidP="003B16AE">
      <w:pPr>
        <w:jc w:val="both"/>
        <w:rPr>
          <w:b/>
        </w:rPr>
      </w:pPr>
    </w:p>
    <w:p w:rsidR="003033A7" w:rsidRDefault="003033A7" w:rsidP="003A3A0C">
      <w:pPr>
        <w:jc w:val="right"/>
        <w:rPr>
          <w:b/>
        </w:rPr>
      </w:pPr>
    </w:p>
    <w:p w:rsidR="003033A7" w:rsidRDefault="003033A7" w:rsidP="003A3A0C">
      <w:pPr>
        <w:jc w:val="right"/>
        <w:rPr>
          <w:b/>
        </w:rPr>
      </w:pPr>
    </w:p>
    <w:p w:rsidR="003033A7" w:rsidRDefault="003033A7" w:rsidP="003A3A0C">
      <w:pPr>
        <w:jc w:val="right"/>
        <w:rPr>
          <w:b/>
        </w:rPr>
      </w:pPr>
    </w:p>
    <w:p w:rsidR="003033A7" w:rsidRDefault="003033A7" w:rsidP="003A3A0C">
      <w:pPr>
        <w:jc w:val="right"/>
        <w:rPr>
          <w:b/>
        </w:rPr>
      </w:pPr>
    </w:p>
    <w:p w:rsidR="003033A7" w:rsidRDefault="003033A7" w:rsidP="003A3A0C">
      <w:pPr>
        <w:jc w:val="right"/>
        <w:rPr>
          <w:b/>
        </w:rPr>
      </w:pPr>
    </w:p>
    <w:p w:rsidR="003033A7" w:rsidRDefault="003033A7" w:rsidP="003A3A0C">
      <w:pPr>
        <w:jc w:val="right"/>
        <w:rPr>
          <w:b/>
        </w:rPr>
      </w:pPr>
    </w:p>
    <w:p w:rsidR="003033A7" w:rsidRDefault="003033A7" w:rsidP="003A3A0C">
      <w:pPr>
        <w:jc w:val="right"/>
        <w:rPr>
          <w:b/>
        </w:rPr>
      </w:pPr>
    </w:p>
    <w:p w:rsidR="003033A7" w:rsidRDefault="003033A7" w:rsidP="003A3A0C">
      <w:pPr>
        <w:jc w:val="right"/>
        <w:rPr>
          <w:b/>
        </w:rPr>
      </w:pPr>
    </w:p>
    <w:p w:rsidR="003033A7" w:rsidRDefault="003033A7" w:rsidP="003A3A0C">
      <w:pPr>
        <w:jc w:val="right"/>
        <w:rPr>
          <w:b/>
        </w:rPr>
      </w:pPr>
    </w:p>
    <w:p w:rsidR="006A00EE" w:rsidRDefault="006A00EE" w:rsidP="003A3A0C">
      <w:pPr>
        <w:jc w:val="right"/>
        <w:rPr>
          <w:b/>
        </w:rPr>
      </w:pPr>
    </w:p>
    <w:p w:rsidR="003033A7" w:rsidRDefault="003033A7" w:rsidP="003A3A0C">
      <w:pPr>
        <w:jc w:val="right"/>
        <w:rPr>
          <w:b/>
        </w:rPr>
      </w:pPr>
    </w:p>
    <w:p w:rsidR="003033A7" w:rsidRDefault="003033A7" w:rsidP="003A3A0C">
      <w:pPr>
        <w:jc w:val="right"/>
        <w:rPr>
          <w:b/>
        </w:rPr>
      </w:pPr>
    </w:p>
    <w:p w:rsidR="000D3248" w:rsidRDefault="000D3248" w:rsidP="003A3A0C">
      <w:pPr>
        <w:jc w:val="right"/>
        <w:rPr>
          <w:b/>
        </w:rPr>
      </w:pPr>
    </w:p>
    <w:p w:rsidR="00C16A86" w:rsidRPr="00D216EF" w:rsidRDefault="00C16A86" w:rsidP="00C16A86">
      <w:pPr>
        <w:jc w:val="right"/>
        <w:rPr>
          <w:b/>
          <w:sz w:val="36"/>
          <w:szCs w:val="36"/>
        </w:rPr>
      </w:pPr>
      <w:r>
        <w:rPr>
          <w:b/>
          <w:sz w:val="36"/>
          <w:szCs w:val="36"/>
          <w:shd w:val="clear" w:color="auto" w:fill="000000" w:themeFill="text1"/>
        </w:rPr>
        <w:t>City of Lincoln</w:t>
      </w:r>
      <w:r w:rsidRPr="00D216EF">
        <w:rPr>
          <w:b/>
          <w:sz w:val="36"/>
          <w:szCs w:val="36"/>
          <w:shd w:val="clear" w:color="auto" w:fill="000000" w:themeFill="text1"/>
        </w:rPr>
        <w:t xml:space="preserve"> Council</w:t>
      </w:r>
    </w:p>
    <w:p w:rsidR="00B53B7C" w:rsidRDefault="00B53B7C" w:rsidP="00A223D4">
      <w:pPr>
        <w:rPr>
          <w:b/>
        </w:rPr>
      </w:pPr>
    </w:p>
    <w:p w:rsidR="00C16A86" w:rsidRDefault="00C16A86" w:rsidP="00A223D4">
      <w:pPr>
        <w:rPr>
          <w:b/>
        </w:rPr>
      </w:pPr>
    </w:p>
    <w:p w:rsidR="007323A5" w:rsidRPr="00933E1B" w:rsidRDefault="007323A5" w:rsidP="007323A5">
      <w:pPr>
        <w:shd w:val="clear" w:color="auto" w:fill="000000" w:themeFill="text1"/>
        <w:jc w:val="center"/>
        <w:rPr>
          <w:b/>
          <w:sz w:val="44"/>
          <w:szCs w:val="44"/>
          <w:u w:val="single"/>
        </w:rPr>
      </w:pPr>
      <w:bookmarkStart w:id="9" w:name="Chapter9"/>
      <w:bookmarkEnd w:id="9"/>
      <w:r w:rsidRPr="00933E1B">
        <w:rPr>
          <w:b/>
          <w:sz w:val="44"/>
          <w:szCs w:val="44"/>
          <w:u w:val="single"/>
        </w:rPr>
        <w:t xml:space="preserve">Chapter </w:t>
      </w:r>
      <w:r>
        <w:rPr>
          <w:b/>
          <w:sz w:val="44"/>
          <w:szCs w:val="44"/>
          <w:u w:val="single"/>
        </w:rPr>
        <w:t>9</w:t>
      </w:r>
      <w:r w:rsidRPr="00933E1B">
        <w:rPr>
          <w:b/>
          <w:sz w:val="44"/>
          <w:szCs w:val="44"/>
          <w:u w:val="single"/>
        </w:rPr>
        <w:t xml:space="preserve"> – </w:t>
      </w:r>
      <w:r>
        <w:rPr>
          <w:b/>
          <w:sz w:val="44"/>
          <w:szCs w:val="44"/>
          <w:u w:val="single"/>
        </w:rPr>
        <w:t>Sta</w:t>
      </w:r>
      <w:bookmarkStart w:id="10" w:name="AppendixA"/>
      <w:bookmarkEnd w:id="10"/>
      <w:r>
        <w:rPr>
          <w:b/>
          <w:sz w:val="44"/>
          <w:szCs w:val="44"/>
          <w:u w:val="single"/>
        </w:rPr>
        <w:t>lking</w:t>
      </w:r>
    </w:p>
    <w:p w:rsidR="007323A5" w:rsidRDefault="007323A5" w:rsidP="007323A5"/>
    <w:p w:rsidR="007323A5" w:rsidRDefault="007323A5" w:rsidP="007323A5"/>
    <w:p w:rsidR="007323A5" w:rsidRDefault="007323A5" w:rsidP="007323A5">
      <w:r w:rsidRPr="00614275">
        <w:rPr>
          <w:rFonts w:ascii="Verdana" w:hAnsi="Verdana"/>
          <w:noProof/>
          <w:lang w:eastAsia="en-GB"/>
        </w:rPr>
        <w:drawing>
          <wp:anchor distT="0" distB="0" distL="114300" distR="114300" simplePos="0" relativeHeight="251747328" behindDoc="0" locked="0" layoutInCell="1" allowOverlap="1" wp14:anchorId="6BB8E1A8" wp14:editId="2EB5D255">
            <wp:simplePos x="0" y="0"/>
            <wp:positionH relativeFrom="margin">
              <wp:align>center</wp:align>
            </wp:positionH>
            <wp:positionV relativeFrom="paragraph">
              <wp:posOffset>247539</wp:posOffset>
            </wp:positionV>
            <wp:extent cx="3609340" cy="3184525"/>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184525"/>
                    </a:xfrm>
                    <a:prstGeom prst="rect">
                      <a:avLst/>
                    </a:prstGeom>
                    <a:noFill/>
                  </pic:spPr>
                </pic:pic>
              </a:graphicData>
            </a:graphic>
            <wp14:sizeRelH relativeFrom="margin">
              <wp14:pctWidth>0</wp14:pctWidth>
            </wp14:sizeRelH>
            <wp14:sizeRelV relativeFrom="margin">
              <wp14:pctHeight>0</wp14:pctHeight>
            </wp14:sizeRelV>
          </wp:anchor>
        </w:drawing>
      </w:r>
    </w:p>
    <w:p w:rsidR="007323A5" w:rsidRDefault="007323A5" w:rsidP="007323A5"/>
    <w:p w:rsidR="007323A5" w:rsidRDefault="007323A5" w:rsidP="007323A5"/>
    <w:p w:rsidR="007323A5" w:rsidRDefault="007323A5" w:rsidP="007323A5">
      <w:pPr>
        <w:jc w:val="center"/>
        <w:rPr>
          <w:b/>
        </w:rPr>
      </w:pPr>
    </w:p>
    <w:p w:rsidR="007323A5" w:rsidRDefault="007323A5" w:rsidP="007323A5">
      <w:pPr>
        <w:jc w:val="center"/>
        <w:rPr>
          <w:b/>
        </w:rPr>
      </w:pPr>
      <w:r>
        <w:rPr>
          <w:b/>
        </w:rPr>
        <w:t>Safeguarding is EVERYONE’s business</w:t>
      </w:r>
    </w:p>
    <w:p w:rsidR="007323A5" w:rsidRPr="00933E1B" w:rsidRDefault="007323A5" w:rsidP="007323A5">
      <w:pPr>
        <w:jc w:val="center"/>
        <w:rPr>
          <w:b/>
        </w:rPr>
      </w:pPr>
      <w:r>
        <w:rPr>
          <w:b/>
        </w:rPr>
        <w:t>You have a role to play in identifying stalking</w:t>
      </w:r>
    </w:p>
    <w:p w:rsidR="007323A5" w:rsidRDefault="007323A5" w:rsidP="007323A5">
      <w:r>
        <w:rPr>
          <w:noProof/>
          <w:lang w:eastAsia="en-GB"/>
        </w:rPr>
        <mc:AlternateContent>
          <mc:Choice Requires="wps">
            <w:drawing>
              <wp:anchor distT="45720" distB="45720" distL="114300" distR="114300" simplePos="0" relativeHeight="251748352" behindDoc="0" locked="0" layoutInCell="1" allowOverlap="1" wp14:anchorId="1052DABA" wp14:editId="559DCEDC">
                <wp:simplePos x="0" y="0"/>
                <wp:positionH relativeFrom="margin">
                  <wp:align>left</wp:align>
                </wp:positionH>
                <wp:positionV relativeFrom="paragraph">
                  <wp:posOffset>386080</wp:posOffset>
                </wp:positionV>
                <wp:extent cx="5772150" cy="781685"/>
                <wp:effectExtent l="0" t="0" r="19050" b="1841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685"/>
                        </a:xfrm>
                        <a:prstGeom prst="rect">
                          <a:avLst/>
                        </a:prstGeom>
                        <a:solidFill>
                          <a:srgbClr val="FFFFFF"/>
                        </a:solidFill>
                        <a:ln w="9525">
                          <a:solidFill>
                            <a:srgbClr val="000000"/>
                          </a:solidFill>
                          <a:miter lim="800000"/>
                          <a:headEnd/>
                          <a:tailEnd/>
                        </a:ln>
                      </wps:spPr>
                      <wps:txbx>
                        <w:txbxContent>
                          <w:p w:rsidR="00054BB1" w:rsidRPr="006878DD" w:rsidRDefault="00054BB1" w:rsidP="007323A5">
                            <w:pPr>
                              <w:pStyle w:val="NoSpacing"/>
                              <w:shd w:val="clear" w:color="auto" w:fill="FFE599" w:themeFill="accent4" w:themeFillTint="66"/>
                              <w:jc w:val="center"/>
                              <w:rPr>
                                <w:rFonts w:cstheme="minorHAnsi"/>
                              </w:rPr>
                            </w:pPr>
                            <w:r w:rsidRPr="00907117">
                              <w:rPr>
                                <w:rFonts w:cstheme="minorHAnsi"/>
                              </w:rPr>
                              <w:t>"Stalking is a psychological crime…it's a crime of great terror, and it's not often recognised.” (Ministry of Justice spokesperson)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DABA" id="Text Box 34" o:spid="_x0000_s1042" type="#_x0000_t202" style="position:absolute;margin-left:0;margin-top:30.4pt;width:454.5pt;height:61.5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">
                <v:textbox>
                  <w:txbxContent>
                    <w:p w:rsidR="00054BB1" w:rsidRPr="006878DD" w:rsidRDefault="00054BB1" w:rsidP="007323A5">
                      <w:pPr>
                        <w:pStyle w:val="NoSpacing"/>
                        <w:shd w:val="clear" w:color="auto" w:fill="FFE599" w:themeFill="accent4" w:themeFillTint="66"/>
                        <w:jc w:val="center"/>
                        <w:rPr>
                          <w:rFonts w:cstheme="minorHAnsi"/>
                        </w:rPr>
                      </w:pPr>
                      <w:r w:rsidRPr="00907117">
                        <w:rPr>
                          <w:rFonts w:cstheme="minorHAnsi"/>
                        </w:rPr>
                        <w:t>"Stalking is a psychological crime…it's a crime of great terror, and it's not often recognised.” (Ministry of Justice spokesperson)</w:t>
                      </w:r>
                    </w:p>
                  </w:txbxContent>
                </v:textbox>
                <w10:wrap type="square" anchorx="margin"/>
              </v:shape>
            </w:pict>
          </mc:Fallback>
        </mc:AlternateContent>
      </w:r>
    </w:p>
    <w:p w:rsidR="007323A5" w:rsidRDefault="007323A5" w:rsidP="007323A5"/>
    <w:p w:rsidR="006A00EE" w:rsidRDefault="006A00EE" w:rsidP="007323A5"/>
    <w:p w:rsidR="007323A5" w:rsidRDefault="007323A5" w:rsidP="007323A5"/>
    <w:p w:rsidR="007323A5" w:rsidRDefault="007323A5" w:rsidP="007323A5">
      <w:pPr>
        <w:shd w:val="clear" w:color="auto" w:fill="000000" w:themeFill="text1"/>
        <w:jc w:val="both"/>
        <w:rPr>
          <w:b/>
        </w:rPr>
      </w:pPr>
      <w:r>
        <w:rPr>
          <w:b/>
        </w:rPr>
        <w:t>Introduction</w:t>
      </w:r>
    </w:p>
    <w:p w:rsidR="007323A5" w:rsidRPr="00907117" w:rsidRDefault="007323A5" w:rsidP="007323A5">
      <w:pPr>
        <w:spacing w:before="100" w:beforeAutospacing="1" w:after="100" w:afterAutospacing="1" w:line="240" w:lineRule="auto"/>
        <w:jc w:val="both"/>
        <w:outlineLvl w:val="3"/>
        <w:rPr>
          <w:rFonts w:eastAsia="Times New Roman" w:cstheme="minorHAnsi"/>
          <w:b/>
          <w:bCs/>
          <w:lang w:val="en" w:eastAsia="en-GB"/>
        </w:rPr>
      </w:pPr>
      <w:r w:rsidRPr="00907117">
        <w:rPr>
          <w:rFonts w:eastAsia="Times New Roman" w:cstheme="minorHAnsi"/>
          <w:b/>
          <w:bCs/>
          <w:lang w:val="en" w:eastAsia="en-GB"/>
        </w:rPr>
        <w:t>What is stalking?</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 xml:space="preserve">The Suzy Lamplugh Trust defines stalking as 'a pattern of fixated and obsessive behaviour which is repeated, persistent, </w:t>
      </w:r>
      <w:r w:rsidR="004856FC" w:rsidRPr="00907117">
        <w:rPr>
          <w:rFonts w:eastAsia="Times New Roman" w:cstheme="minorHAnsi"/>
          <w:lang w:val="en" w:eastAsia="en-GB"/>
        </w:rPr>
        <w:t>and intrusive</w:t>
      </w:r>
      <w:r w:rsidRPr="00907117">
        <w:rPr>
          <w:rFonts w:eastAsia="Times New Roman" w:cstheme="minorHAnsi"/>
          <w:lang w:val="en" w:eastAsia="en-GB"/>
        </w:rPr>
        <w:t xml:space="preserve"> and causes fear of violence or engenders alarm and distress in the victim.’</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Stalking can consist of any type of behaviour such as regularly sending flowers or gifts, making unwanted or malicious communication, damaging property and physical or sexual assault. If the behaviour is persistent and clearly unwanted, causing fear, distress or anxiety then it is stalking and nobody should have to live with it.</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One in two domestic stalkers will carry out the threats to harm their victim. One in ten non domestic stalkers will carry out the threats to harm their victim</w:t>
      </w:r>
    </w:p>
    <w:p w:rsidR="007323A5" w:rsidRPr="00907117" w:rsidRDefault="007323A5" w:rsidP="007323A5">
      <w:pPr>
        <w:spacing w:before="100" w:beforeAutospacing="1" w:after="100" w:afterAutospacing="1" w:line="240" w:lineRule="auto"/>
        <w:jc w:val="both"/>
        <w:outlineLvl w:val="3"/>
        <w:rPr>
          <w:rFonts w:eastAsia="Times New Roman" w:cstheme="minorHAnsi"/>
          <w:b/>
          <w:bCs/>
          <w:lang w:val="en" w:eastAsia="en-GB"/>
        </w:rPr>
      </w:pPr>
      <w:r w:rsidRPr="00907117">
        <w:rPr>
          <w:rFonts w:eastAsia="Times New Roman" w:cstheme="minorHAnsi"/>
          <w:b/>
          <w:bCs/>
          <w:lang w:val="en" w:eastAsia="en-GB"/>
        </w:rPr>
        <w:t>Who stalks?</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When many people hear the word stalking they still think of a stranger lurking in the shadows or a delusional fan following a celebrity. Whilst these cover some stalking scenarios they are by no means the majority. About 45% of people who contact the Suzy Lamplugh Trust are being stalked by ex-intimates (i.e. ex partners) and a further third have had some sort of prior acquaintance with their stalker such as having dated, married or been</w:t>
      </w:r>
      <w:r w:rsidR="004856FC">
        <w:rPr>
          <w:rFonts w:eastAsia="Times New Roman" w:cstheme="minorHAnsi"/>
          <w:lang w:val="en" w:eastAsia="en-GB"/>
        </w:rPr>
        <w:t xml:space="preserve"> </w:t>
      </w:r>
      <w:r w:rsidRPr="00907117">
        <w:rPr>
          <w:rFonts w:eastAsia="Times New Roman" w:cstheme="minorHAnsi"/>
          <w:lang w:val="en" w:eastAsia="en-GB"/>
        </w:rPr>
        <w:t>friends with their stalker. Just because a person knows or knew their</w:t>
      </w:r>
      <w:r w:rsidR="004856FC">
        <w:rPr>
          <w:rFonts w:eastAsia="Times New Roman" w:cstheme="minorHAnsi"/>
          <w:lang w:val="en" w:eastAsia="en-GB"/>
        </w:rPr>
        <w:t xml:space="preserve"> </w:t>
      </w:r>
      <w:r w:rsidRPr="00907117">
        <w:rPr>
          <w:rFonts w:eastAsia="Times New Roman" w:cstheme="minorHAnsi"/>
          <w:lang w:val="en" w:eastAsia="en-GB"/>
        </w:rPr>
        <w:t>stalker does not mean that the situation is their fault - it is still stalking and it is wrong.</w:t>
      </w:r>
    </w:p>
    <w:p w:rsidR="007323A5" w:rsidRPr="00907117" w:rsidRDefault="007323A5" w:rsidP="007323A5">
      <w:pPr>
        <w:spacing w:before="100" w:beforeAutospacing="1" w:after="100" w:afterAutospacing="1" w:line="240" w:lineRule="auto"/>
        <w:jc w:val="both"/>
        <w:outlineLvl w:val="3"/>
        <w:rPr>
          <w:rFonts w:eastAsia="Times New Roman" w:cstheme="minorHAnsi"/>
          <w:b/>
          <w:bCs/>
          <w:lang w:val="en" w:eastAsia="en-GB"/>
        </w:rPr>
      </w:pPr>
      <w:r w:rsidRPr="00907117">
        <w:rPr>
          <w:rFonts w:eastAsia="Times New Roman" w:cstheme="minorHAnsi"/>
          <w:b/>
          <w:bCs/>
          <w:lang w:val="en" w:eastAsia="en-GB"/>
        </w:rPr>
        <w:t>Who is a typical victim of stalking?</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Anyone can become a victim of stalking. A report produced by Dr. Lorraine Sheridan and Network for Surviving Stalking, in which 2,292 victims of stalking were surveyed, found that victims’ ages ranged from 10 to 73, they were male and female, were spread across the entire socio-economic spectrum and a large proportion (38%) were professionals. Dr. Sheridan concluded that virtually anyone can become a victim of stalking and the only way to avoid doing so would be to avoid the social world.</w:t>
      </w:r>
    </w:p>
    <w:p w:rsidR="007323A5" w:rsidRPr="00907117" w:rsidRDefault="007323A5" w:rsidP="007323A5">
      <w:pPr>
        <w:spacing w:before="100" w:beforeAutospacing="1" w:after="100" w:afterAutospacing="1" w:line="240" w:lineRule="auto"/>
        <w:jc w:val="both"/>
        <w:outlineLvl w:val="3"/>
        <w:rPr>
          <w:rFonts w:eastAsia="Times New Roman" w:cstheme="minorHAnsi"/>
          <w:b/>
          <w:bCs/>
          <w:lang w:val="en" w:eastAsia="en-GB"/>
        </w:rPr>
      </w:pPr>
      <w:r w:rsidRPr="00907117">
        <w:rPr>
          <w:rFonts w:eastAsia="Times New Roman" w:cstheme="minorHAnsi"/>
          <w:b/>
          <w:bCs/>
          <w:lang w:val="en" w:eastAsia="en-GB"/>
        </w:rPr>
        <w:t>How long does stalking last?</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There is no definite answer to this question. Dr. Lorraine Sheridan’s report (mentioned above) found that stalking could last anywhere from 1 month to 43 years. The average length of time was found to be between 6 months and 2 years. Dr. Sheridan also found that the duration of stalking tends to increase as the stalker’s emotional investment in the relationship increases. This is one of the reasons ex-intimate stalking is often considered to be the most dangerous</w:t>
      </w:r>
    </w:p>
    <w:p w:rsidR="007323A5" w:rsidRPr="00907117" w:rsidRDefault="007323A5" w:rsidP="007323A5">
      <w:pPr>
        <w:spacing w:before="100" w:beforeAutospacing="1" w:after="100" w:afterAutospacing="1" w:line="240" w:lineRule="auto"/>
        <w:jc w:val="both"/>
        <w:outlineLvl w:val="3"/>
        <w:rPr>
          <w:rFonts w:eastAsia="Times New Roman" w:cstheme="minorHAnsi"/>
          <w:b/>
          <w:bCs/>
          <w:lang w:val="en" w:eastAsia="en-GB"/>
        </w:rPr>
      </w:pPr>
      <w:r w:rsidRPr="00907117">
        <w:rPr>
          <w:rFonts w:eastAsia="Times New Roman" w:cstheme="minorHAnsi"/>
          <w:b/>
          <w:bCs/>
          <w:lang w:val="en" w:eastAsia="en-GB"/>
        </w:rPr>
        <w:t>Can stalking without violence cause harm?</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Yes. The absence of violence in a stalking case doesn’t mean the victim is unaffected. Stalking can cause severe psychological distress to a victim. Depression, anxiety, sleep disturbance, paranoia, agoraphobia and post-traumatic stress disorder are all common side effects of stalking.</w:t>
      </w:r>
    </w:p>
    <w:p w:rsidR="007323A5" w:rsidRPr="00907117" w:rsidRDefault="007323A5" w:rsidP="007323A5">
      <w:pPr>
        <w:shd w:val="clear" w:color="auto" w:fill="000000" w:themeFill="text1"/>
        <w:rPr>
          <w:b/>
        </w:rPr>
      </w:pPr>
      <w:r>
        <w:rPr>
          <w:b/>
        </w:rPr>
        <w:t>Responding to disclosures, concerns and allegations</w:t>
      </w:r>
    </w:p>
    <w:p w:rsidR="007323A5" w:rsidRPr="00907117" w:rsidRDefault="007323A5" w:rsidP="007323A5">
      <w:pPr>
        <w:jc w:val="both"/>
      </w:pPr>
      <w:r w:rsidRPr="00C54C50">
        <w:t xml:space="preserve">These procedures are </w:t>
      </w:r>
      <w:r>
        <w:t xml:space="preserve">intended as a guide to help </w:t>
      </w:r>
      <w:r w:rsidRPr="00C54C50">
        <w:t xml:space="preserve">understand what action should be taken if you have concerns about, or encounter a case of alleged or suspected </w:t>
      </w:r>
      <w:r>
        <w:t>stalking</w:t>
      </w:r>
      <w:r w:rsidRPr="00C54C50">
        <w:t>.</w:t>
      </w:r>
    </w:p>
    <w:p w:rsidR="007323A5" w:rsidRPr="00907117" w:rsidRDefault="007323A5" w:rsidP="007323A5">
      <w:pPr>
        <w:spacing w:before="100" w:beforeAutospacing="1" w:after="100" w:afterAutospacing="1" w:line="240" w:lineRule="auto"/>
        <w:jc w:val="both"/>
        <w:rPr>
          <w:rFonts w:eastAsia="Times New Roman" w:cstheme="minorHAnsi"/>
          <w:lang w:val="en" w:eastAsia="en-GB"/>
        </w:rPr>
      </w:pPr>
      <w:r w:rsidRPr="00907117">
        <w:rPr>
          <w:rFonts w:eastAsia="Times New Roman" w:cstheme="minorHAnsi"/>
          <w:lang w:val="en" w:eastAsia="en-GB"/>
        </w:rPr>
        <w:t>In order to help identify a pattern of behaviour such as turning up at home unannounced, calling a person numerous times, sending gifts etc., best practice is to encourage a log to be kept of all incidents, keep notes regarding anything that could help show a pattern, anything witnessed such as flowers being delivered, an unwanted text message etc. Encourage reporting to</w:t>
      </w:r>
      <w:r w:rsidRPr="00F41A52">
        <w:rPr>
          <w:rFonts w:eastAsia="Times New Roman" w:cstheme="minorHAnsi"/>
          <w:lang w:val="en" w:eastAsia="en-GB"/>
        </w:rPr>
        <w:t xml:space="preserve"> police and encourage use of the</w:t>
      </w:r>
      <w:r w:rsidRPr="00907117">
        <w:rPr>
          <w:rFonts w:eastAsia="Times New Roman" w:cstheme="minorHAnsi"/>
          <w:lang w:val="en" w:eastAsia="en-GB"/>
        </w:rPr>
        <w:t xml:space="preserve"> original police incident number in any future reports</w:t>
      </w:r>
      <w:r>
        <w:rPr>
          <w:rFonts w:eastAsia="Times New Roman" w:cstheme="minorHAnsi"/>
          <w:lang w:val="en" w:eastAsia="en-GB"/>
        </w:rPr>
        <w:t xml:space="preserve"> in order</w:t>
      </w:r>
      <w:r w:rsidRPr="00907117">
        <w:rPr>
          <w:rFonts w:eastAsia="Times New Roman" w:cstheme="minorHAnsi"/>
          <w:lang w:val="en" w:eastAsia="en-GB"/>
        </w:rPr>
        <w:t xml:space="preserve"> to show that there is a pattern of behaviour emerging. </w:t>
      </w:r>
    </w:p>
    <w:p w:rsidR="007323A5" w:rsidRPr="006C19CA" w:rsidRDefault="007323A5" w:rsidP="007323A5">
      <w:pPr>
        <w:spacing w:before="100" w:beforeAutospacing="1" w:after="100" w:afterAutospacing="1" w:line="240" w:lineRule="auto"/>
        <w:rPr>
          <w:rFonts w:eastAsia="Times New Roman" w:cstheme="minorHAnsi"/>
          <w:sz w:val="24"/>
          <w:szCs w:val="24"/>
          <w:lang w:val="en" w:eastAsia="en-GB"/>
        </w:rPr>
      </w:pPr>
      <w:r>
        <w:rPr>
          <w:rFonts w:eastAsia="Times New Roman" w:cstheme="minorHAnsi"/>
          <w:lang w:val="en" w:eastAsia="en-GB"/>
        </w:rPr>
        <w:t xml:space="preserve">Depending on the nature of the disclosure/concern/allegation, different approaches may be needed to get the best outcome. Following this </w:t>
      </w:r>
      <w:hyperlink r:id="rId82" w:history="1">
        <w:r w:rsidRPr="00907117">
          <w:rPr>
            <w:rStyle w:val="Hyperlink"/>
            <w:rFonts w:eastAsia="Times New Roman" w:cstheme="minorHAnsi"/>
            <w:lang w:val="en" w:eastAsia="en-GB"/>
          </w:rPr>
          <w:t>link</w:t>
        </w:r>
      </w:hyperlink>
      <w:r>
        <w:rPr>
          <w:rFonts w:eastAsia="Times New Roman" w:cstheme="minorHAnsi"/>
          <w:u w:val="single"/>
          <w:lang w:val="en" w:eastAsia="en-GB"/>
        </w:rPr>
        <w:t xml:space="preserve"> </w:t>
      </w:r>
      <w:r w:rsidRPr="00907117">
        <w:rPr>
          <w:rFonts w:eastAsia="Times New Roman" w:cstheme="minorHAnsi"/>
          <w:lang w:val="en" w:eastAsia="en-GB"/>
        </w:rPr>
        <w:t xml:space="preserve">will take you to the </w:t>
      </w:r>
      <w:r>
        <w:rPr>
          <w:rFonts w:eastAsia="Times New Roman" w:cstheme="minorHAnsi"/>
          <w:lang w:val="en" w:eastAsia="en-GB"/>
        </w:rPr>
        <w:t>Domestic Abuse, Stalking and Honour based violence website, where you are able to complete the SDASH questions to check the current level of risk. More information can also be found by ringing the National Stalking Helpline on 0808 802 0300.</w:t>
      </w:r>
    </w:p>
    <w:p w:rsidR="007323A5" w:rsidRPr="00994AD5" w:rsidRDefault="007323A5" w:rsidP="007323A5">
      <w:pPr>
        <w:shd w:val="clear" w:color="auto" w:fill="000000" w:themeFill="text1"/>
        <w:rPr>
          <w:b/>
        </w:rPr>
      </w:pPr>
      <w:r>
        <w:rPr>
          <w:b/>
        </w:rPr>
        <w:t>Reporting Concerns</w:t>
      </w:r>
    </w:p>
    <w:p w:rsidR="007323A5" w:rsidRDefault="007323A5" w:rsidP="007323A5">
      <w:pPr>
        <w:jc w:val="both"/>
      </w:pPr>
      <w:r w:rsidRPr="00713ADD">
        <w:rPr>
          <w:b/>
          <w:u w:val="single"/>
        </w:rPr>
        <w:t xml:space="preserve">To report a concern, you can click on this logo anywhere in the policy or on the intranet. </w:t>
      </w:r>
      <w:r w:rsidRPr="00713ADD">
        <w:t xml:space="preserve">This will enable you to forward your concerns using an online reporting form </w:t>
      </w:r>
      <w:r>
        <w:t xml:space="preserve">which must then be sent to </w:t>
      </w:r>
      <w:hyperlink r:id="rId83" w:history="1">
        <w:r w:rsidR="00C16A86" w:rsidRPr="007E5080">
          <w:rPr>
            <w:rStyle w:val="Hyperlink"/>
          </w:rPr>
          <w:t>Safeguarding@lincoln.gov.uk</w:t>
        </w:r>
      </w:hyperlink>
      <w:r>
        <w:t xml:space="preserve"> . Once your concern has been received, the next steps and appropriate action will be decided.</w:t>
      </w:r>
    </w:p>
    <w:p w:rsidR="007323A5" w:rsidRDefault="007323A5" w:rsidP="007323A5">
      <w:pPr>
        <w:jc w:val="center"/>
      </w:pPr>
      <w:r w:rsidRPr="00C365CD">
        <w:rPr>
          <w:rFonts w:ascii="Verdana" w:eastAsia="Times New Roman" w:hAnsi="Verdana" w:cs="Arial"/>
          <w:noProof/>
          <w:lang w:eastAsia="en-GB"/>
        </w:rPr>
        <w:drawing>
          <wp:inline distT="0" distB="0" distL="0" distR="0" wp14:anchorId="2215BE17" wp14:editId="372A4EF9">
            <wp:extent cx="1303782" cy="1236676"/>
            <wp:effectExtent l="0" t="0" r="0" b="1905"/>
            <wp:docPr id="204" name="Picture 204" descr="report a concer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a concern 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7613" cy="1249796"/>
                    </a:xfrm>
                    <a:prstGeom prst="rect">
                      <a:avLst/>
                    </a:prstGeom>
                    <a:noFill/>
                    <a:ln>
                      <a:noFill/>
                    </a:ln>
                  </pic:spPr>
                </pic:pic>
              </a:graphicData>
            </a:graphic>
          </wp:inline>
        </w:drawing>
      </w:r>
    </w:p>
    <w:p w:rsidR="007323A5" w:rsidRPr="009F6D5E" w:rsidRDefault="007323A5" w:rsidP="007323A5">
      <w:pPr>
        <w:jc w:val="both"/>
      </w:pPr>
    </w:p>
    <w:p w:rsidR="007323A5" w:rsidRDefault="007323A5" w:rsidP="007323A5">
      <w:pPr>
        <w:jc w:val="both"/>
      </w:pPr>
      <w:r>
        <w:t>Alternatively, and for staff without IT access, please speak to your line manager/supervisor to report a concern.</w:t>
      </w:r>
    </w:p>
    <w:p w:rsidR="0080586E" w:rsidRPr="002C46A6" w:rsidRDefault="0080586E" w:rsidP="0080586E">
      <w:pPr>
        <w:jc w:val="both"/>
        <w:rPr>
          <w:b/>
        </w:rPr>
      </w:pPr>
      <w:r w:rsidRPr="009915B9">
        <w:rPr>
          <w:b/>
        </w:rPr>
        <w:t xml:space="preserve">If you feel that </w:t>
      </w:r>
      <w:r>
        <w:rPr>
          <w:b/>
        </w:rPr>
        <w:t>someone</w:t>
      </w:r>
      <w:r w:rsidRPr="009915B9">
        <w:rPr>
          <w:b/>
        </w:rPr>
        <w:t xml:space="preserve"> is at immediate risk of significant harm, then you </w:t>
      </w:r>
      <w:r>
        <w:rPr>
          <w:b/>
        </w:rPr>
        <w:t xml:space="preserve">must </w:t>
      </w:r>
      <w:r w:rsidRPr="009915B9">
        <w:rPr>
          <w:b/>
        </w:rPr>
        <w:t>call the Police on 999. If however you think they are at risk but that risk is not immediate, you must t</w:t>
      </w:r>
      <w:r w:rsidRPr="00392800">
        <w:rPr>
          <w:b/>
        </w:rPr>
        <w:t xml:space="preserve">ake appropriate action, calling 101 if you think a </w:t>
      </w:r>
      <w:r w:rsidRPr="002C46A6">
        <w:rPr>
          <w:b/>
        </w:rPr>
        <w:t>crime has been committed</w:t>
      </w:r>
      <w:r w:rsidRPr="002A58ED">
        <w:rPr>
          <w:b/>
        </w:rPr>
        <w:t xml:space="preserve">, and by reporting the matter to the LCC Customer Services Centre (CSC) on </w:t>
      </w:r>
      <w:r w:rsidRPr="009915B9">
        <w:rPr>
          <w:b/>
        </w:rPr>
        <w:t xml:space="preserve">01522 782111 for children, 01522 782155 for adults, </w:t>
      </w:r>
      <w:r w:rsidRPr="00566568">
        <w:rPr>
          <w:b/>
        </w:rPr>
        <w:t>or emergency out of hours 01522 782333</w:t>
      </w:r>
      <w:r w:rsidRPr="00392800">
        <w:rPr>
          <w:b/>
        </w:rPr>
        <w:t>.</w:t>
      </w:r>
    </w:p>
    <w:p w:rsidR="0080586E" w:rsidRPr="009915B9" w:rsidRDefault="0080586E" w:rsidP="0080586E">
      <w:pPr>
        <w:jc w:val="both"/>
        <w:rPr>
          <w:b/>
        </w:rPr>
      </w:pPr>
      <w:r w:rsidRPr="002A58ED">
        <w:rPr>
          <w:b/>
        </w:rPr>
        <w:t>In all cases you should report the incident to the Designated Safeguarding Officer accordingly.</w:t>
      </w:r>
    </w:p>
    <w:p w:rsidR="007323A5" w:rsidRDefault="007323A5" w:rsidP="007323A5">
      <w:pPr>
        <w:jc w:val="both"/>
        <w:rPr>
          <w:b/>
        </w:rPr>
      </w:pPr>
    </w:p>
    <w:p w:rsidR="007323A5" w:rsidRDefault="007323A5" w:rsidP="007323A5">
      <w:pPr>
        <w:jc w:val="both"/>
      </w:pPr>
      <w:r>
        <w:t>Customer facing, front line services are most likely to come across safeguarding concerns in their day to day roles and should have an enhanced level of awareness. These staff groups / services will be more experienced in engaging with external agencies to report safeguarding concerns and should do so wherever possible (this should still be logged through the Council’s safeguarding tracker system).</w:t>
      </w:r>
    </w:p>
    <w:p w:rsidR="007323A5" w:rsidRDefault="007323A5" w:rsidP="003A3A0C">
      <w:pPr>
        <w:jc w:val="right"/>
        <w:rPr>
          <w:b/>
        </w:rPr>
      </w:pPr>
    </w:p>
    <w:p w:rsidR="006A00EE" w:rsidRDefault="006A00EE" w:rsidP="003A3A0C">
      <w:pPr>
        <w:jc w:val="right"/>
        <w:rPr>
          <w:b/>
        </w:rPr>
      </w:pPr>
    </w:p>
    <w:p w:rsidR="006A00EE" w:rsidRDefault="006A00EE" w:rsidP="003A3A0C">
      <w:pPr>
        <w:jc w:val="right"/>
        <w:rPr>
          <w:b/>
        </w:rPr>
      </w:pPr>
    </w:p>
    <w:p w:rsidR="003A3A0C" w:rsidRPr="003A3A0C" w:rsidRDefault="003A3A0C" w:rsidP="003A3A0C">
      <w:pPr>
        <w:jc w:val="right"/>
        <w:rPr>
          <w:b/>
        </w:rPr>
      </w:pPr>
      <w:r>
        <w:rPr>
          <w:b/>
        </w:rPr>
        <w:t>Appendix A</w:t>
      </w:r>
    </w:p>
    <w:p w:rsidR="00F71DFB" w:rsidRPr="00B049AA" w:rsidRDefault="00F71DFB" w:rsidP="00F71DFB">
      <w:pPr>
        <w:autoSpaceDE w:val="0"/>
        <w:autoSpaceDN w:val="0"/>
        <w:adjustRightInd w:val="0"/>
        <w:spacing w:after="0" w:line="240" w:lineRule="auto"/>
        <w:ind w:left="284" w:right="282"/>
        <w:rPr>
          <w:rFonts w:ascii="Verdana" w:eastAsia="Times New Roman" w:hAnsi="Verdana" w:cs="SymbolMT"/>
          <w:lang w:val="en-US"/>
        </w:rPr>
      </w:pPr>
    </w:p>
    <w:p w:rsidR="00F71DFB" w:rsidRPr="00B049AA" w:rsidRDefault="00F71DFB" w:rsidP="003A3A0C">
      <w:pPr>
        <w:autoSpaceDE w:val="0"/>
        <w:autoSpaceDN w:val="0"/>
        <w:adjustRightInd w:val="0"/>
        <w:spacing w:after="0" w:line="240" w:lineRule="auto"/>
        <w:ind w:left="709" w:right="282"/>
        <w:rPr>
          <w:rFonts w:ascii="Verdana" w:eastAsia="Times New Roman" w:hAnsi="Verdana" w:cs="Arial-BoldMT"/>
          <w:b/>
          <w:bCs/>
          <w:color w:val="000000"/>
          <w:lang w:val="en-US"/>
        </w:rPr>
      </w:pPr>
      <w:r w:rsidRPr="00B049AA">
        <w:rPr>
          <w:rFonts w:ascii="Verdana" w:eastAsia="Times New Roman" w:hAnsi="Verdana" w:cs="Arial-BoldMT"/>
          <w:b/>
          <w:bCs/>
          <w:color w:val="000000"/>
          <w:lang w:val="en-US"/>
        </w:rPr>
        <w:t>Declaration for Staff and Volunteers</w:t>
      </w:r>
    </w:p>
    <w:p w:rsidR="00F71DFB" w:rsidRPr="00F71DFB" w:rsidRDefault="00F71DFB" w:rsidP="00F71DFB">
      <w:pPr>
        <w:autoSpaceDE w:val="0"/>
        <w:autoSpaceDN w:val="0"/>
        <w:adjustRightInd w:val="0"/>
        <w:spacing w:after="0" w:line="240" w:lineRule="auto"/>
        <w:ind w:left="284"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lang w:val="en-US"/>
        </w:rPr>
      </w:pPr>
      <w:r w:rsidRPr="00F71DFB">
        <w:rPr>
          <w:rFonts w:eastAsia="Times New Roman" w:cstheme="minorHAnsi"/>
          <w:lang w:val="en-US"/>
        </w:rPr>
        <w:t>This Council embraces its responsibility to develop, implement and monitor policies and procedures that safeguard the welfare of children, young people and adult</w:t>
      </w:r>
      <w:r w:rsidR="0013730B">
        <w:rPr>
          <w:rFonts w:eastAsia="Times New Roman" w:cstheme="minorHAnsi"/>
          <w:lang w:val="en-US"/>
        </w:rPr>
        <w:t>s in order to</w:t>
      </w:r>
      <w:r w:rsidRPr="00F71DFB">
        <w:rPr>
          <w:rFonts w:eastAsia="Times New Roman" w:cstheme="minorHAnsi"/>
          <w:lang w:val="en-US"/>
        </w:rPr>
        <w:t xml:space="preserve"> protect them from abuse and neglect whenever they are engaged in or with services provided directly and indirectly by the Council.</w:t>
      </w:r>
    </w:p>
    <w:p w:rsidR="00F71DFB" w:rsidRPr="00F71DFB" w:rsidRDefault="00F71DFB" w:rsidP="00F71DFB">
      <w:pPr>
        <w:autoSpaceDE w:val="0"/>
        <w:autoSpaceDN w:val="0"/>
        <w:adjustRightInd w:val="0"/>
        <w:spacing w:after="0" w:line="240" w:lineRule="auto"/>
        <w:ind w:left="709" w:right="282"/>
        <w:rPr>
          <w:rFonts w:eastAsia="Times New Roman" w:cstheme="minorHAnsi"/>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lang w:val="en-US"/>
        </w:rPr>
        <w:t>As a member of staff of</w:t>
      </w:r>
      <w:r w:rsidR="0013730B">
        <w:rPr>
          <w:rFonts w:eastAsia="Times New Roman" w:cstheme="minorHAnsi"/>
          <w:lang w:val="en-US"/>
        </w:rPr>
        <w:t>,</w:t>
      </w:r>
      <w:r w:rsidRPr="00F71DFB">
        <w:rPr>
          <w:rFonts w:eastAsia="Times New Roman" w:cstheme="minorHAnsi"/>
          <w:lang w:val="en-US"/>
        </w:rPr>
        <w:t xml:space="preserve"> or a volunteer for this Council, </w:t>
      </w:r>
      <w:r w:rsidRPr="00F71DFB">
        <w:rPr>
          <w:rFonts w:eastAsia="Times New Roman" w:cstheme="minorHAnsi"/>
          <w:color w:val="000000"/>
          <w:lang w:val="en-US"/>
        </w:rPr>
        <w:t>you are required to be aware of your role in safeguarding, as set out in this Policy</w:t>
      </w:r>
      <w:r w:rsidR="003A3A0C">
        <w:rPr>
          <w:rFonts w:eastAsia="Times New Roman" w:cstheme="minorHAnsi"/>
          <w:color w:val="000000"/>
          <w:lang w:val="en-US"/>
        </w:rPr>
        <w:t>, and work</w:t>
      </w:r>
      <w:r w:rsidRPr="00F71DFB">
        <w:rPr>
          <w:rFonts w:eastAsia="Times New Roman" w:cstheme="minorHAnsi"/>
          <w:color w:val="000000"/>
          <w:lang w:val="en-US"/>
        </w:rPr>
        <w:t xml:space="preserve"> within its associated Procedures.</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13730B" w:rsidP="00F71DFB">
      <w:pPr>
        <w:autoSpaceDE w:val="0"/>
        <w:autoSpaceDN w:val="0"/>
        <w:adjustRightInd w:val="0"/>
        <w:spacing w:after="0" w:line="240" w:lineRule="auto"/>
        <w:ind w:left="709" w:right="282"/>
        <w:rPr>
          <w:rFonts w:eastAsia="Times New Roman" w:cstheme="minorHAnsi"/>
          <w:color w:val="000000"/>
          <w:lang w:val="en-US"/>
        </w:rPr>
      </w:pPr>
      <w:r>
        <w:rPr>
          <w:rFonts w:eastAsia="Times New Roman" w:cstheme="minorHAnsi"/>
          <w:color w:val="000000"/>
          <w:lang w:val="en-US"/>
        </w:rPr>
        <w:t>Being made aware of the Policy and its P</w:t>
      </w:r>
      <w:r w:rsidR="00F71DFB" w:rsidRPr="00F71DFB">
        <w:rPr>
          <w:rFonts w:eastAsia="Times New Roman" w:cstheme="minorHAnsi"/>
          <w:color w:val="000000"/>
          <w:lang w:val="en-US"/>
        </w:rPr>
        <w:t xml:space="preserve">rocedures, understanding the requirements that they place on you and being trained and supported appropriately in your role, all demonstrate the Council’s commitment to ensuring that its staff and volunteers have an appropriate level of knowledge about safeguarding and are able to act if they have any concern about the health, safety and welfare of any child, young person or adult.  </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Declaration:</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know who the Council’s lead officer for Safeguarding is and who their Deputy is when they are not available.</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know where to find this Safeguarding Policy and Procedures.</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know that I have a legal duty to report any concerns about the safety and wellbeing of children, young people and adults to my line manager.</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commit to completing training appropriate to my role, including refresher training.</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commit to working within the Council’s Safeguarding Policy and Procedures at all times.</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Signed: _______________________________________________________</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Date:    _______________________________________________________</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Name (Please Print):</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_____________________________________________________________</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 xml:space="preserve">Position in Organisation: </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_____________________________________________________________</w:t>
      </w:r>
    </w:p>
    <w:p w:rsidR="00F71DFB" w:rsidRPr="00F71DFB" w:rsidRDefault="00F71DFB" w:rsidP="00F71DFB">
      <w:pPr>
        <w:spacing w:after="0" w:line="240" w:lineRule="auto"/>
        <w:ind w:left="709" w:right="282"/>
        <w:rPr>
          <w:rFonts w:eastAsia="Times New Roman" w:cstheme="minorHAnsi"/>
          <w:color w:val="000000"/>
          <w:lang w:val="en-US"/>
        </w:rPr>
      </w:pPr>
    </w:p>
    <w:p w:rsidR="00F71DFB" w:rsidRPr="00F71DFB" w:rsidRDefault="00F71DFB" w:rsidP="00F71DFB">
      <w:pPr>
        <w:spacing w:after="0" w:line="240" w:lineRule="auto"/>
        <w:ind w:left="709" w:right="282"/>
        <w:rPr>
          <w:rFonts w:eastAsia="Times New Roman" w:cstheme="minorHAnsi"/>
          <w:color w:val="000000"/>
          <w:lang w:val="en-US"/>
        </w:rPr>
      </w:pPr>
    </w:p>
    <w:p w:rsidR="00F71DFB" w:rsidRPr="00F71DFB" w:rsidRDefault="00F71DFB" w:rsidP="00F71DFB">
      <w:pPr>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This declaration will be kept in your personnel file.</w:t>
      </w:r>
    </w:p>
    <w:p w:rsidR="00F71DFB" w:rsidRDefault="00F71DFB" w:rsidP="00F71DFB">
      <w:pPr>
        <w:rPr>
          <w:b/>
        </w:rPr>
      </w:pPr>
    </w:p>
    <w:p w:rsidR="00F71DFB" w:rsidRDefault="003A3A0C" w:rsidP="003A3A0C">
      <w:pPr>
        <w:jc w:val="right"/>
        <w:rPr>
          <w:b/>
        </w:rPr>
      </w:pPr>
      <w:bookmarkStart w:id="11" w:name="AppendixB"/>
      <w:r>
        <w:rPr>
          <w:b/>
        </w:rPr>
        <w:t>Appendix B</w:t>
      </w:r>
      <w:bookmarkEnd w:id="11"/>
    </w:p>
    <w:p w:rsidR="00F71DFB" w:rsidRPr="00B049AA" w:rsidRDefault="00F71DFB" w:rsidP="003A3A0C">
      <w:pPr>
        <w:autoSpaceDE w:val="0"/>
        <w:autoSpaceDN w:val="0"/>
        <w:adjustRightInd w:val="0"/>
        <w:spacing w:after="0" w:line="240" w:lineRule="auto"/>
        <w:ind w:left="709" w:right="282"/>
        <w:rPr>
          <w:rFonts w:ascii="Verdana" w:eastAsia="Times New Roman" w:hAnsi="Verdana" w:cs="Arial-BoldMT"/>
          <w:b/>
          <w:bCs/>
          <w:color w:val="000000"/>
          <w:lang w:val="en-US"/>
        </w:rPr>
      </w:pPr>
      <w:r w:rsidRPr="00B049AA">
        <w:rPr>
          <w:rFonts w:ascii="Verdana" w:eastAsia="Times New Roman" w:hAnsi="Verdana" w:cs="Arial-BoldMT"/>
          <w:b/>
          <w:bCs/>
          <w:color w:val="000000"/>
          <w:lang w:val="en-US"/>
        </w:rPr>
        <w:t>Declaration for Councillors</w:t>
      </w:r>
    </w:p>
    <w:p w:rsidR="00F71DFB" w:rsidRPr="00B049AA" w:rsidRDefault="00F71DFB" w:rsidP="00F71DFB">
      <w:pPr>
        <w:autoSpaceDE w:val="0"/>
        <w:autoSpaceDN w:val="0"/>
        <w:adjustRightInd w:val="0"/>
        <w:spacing w:after="0" w:line="240" w:lineRule="auto"/>
        <w:ind w:left="284" w:right="282"/>
        <w:rPr>
          <w:rFonts w:ascii="Verdana" w:eastAsia="Times New Roman" w:hAnsi="Verdana" w:cs="ArialMT"/>
          <w:color w:val="000000"/>
          <w:lang w:val="en-US"/>
        </w:rPr>
      </w:pPr>
    </w:p>
    <w:p w:rsidR="0061613D" w:rsidRPr="00F71DFB" w:rsidRDefault="0061613D" w:rsidP="0061613D">
      <w:pPr>
        <w:autoSpaceDE w:val="0"/>
        <w:autoSpaceDN w:val="0"/>
        <w:adjustRightInd w:val="0"/>
        <w:spacing w:after="0" w:line="240" w:lineRule="auto"/>
        <w:ind w:left="709" w:right="282"/>
        <w:rPr>
          <w:rFonts w:eastAsia="Times New Roman" w:cstheme="minorHAnsi"/>
          <w:lang w:val="en-US"/>
        </w:rPr>
      </w:pPr>
      <w:r w:rsidRPr="00F71DFB">
        <w:rPr>
          <w:rFonts w:eastAsia="Times New Roman" w:cstheme="minorHAnsi"/>
          <w:lang w:val="en-US"/>
        </w:rPr>
        <w:t>This Council embraces its responsibility to develop, implement and monitor policies and procedures that safeguard the welfare of children, young people and adult</w:t>
      </w:r>
      <w:r>
        <w:rPr>
          <w:rFonts w:eastAsia="Times New Roman" w:cstheme="minorHAnsi"/>
          <w:lang w:val="en-US"/>
        </w:rPr>
        <w:t>s in order to</w:t>
      </w:r>
      <w:r w:rsidRPr="00F71DFB">
        <w:rPr>
          <w:rFonts w:eastAsia="Times New Roman" w:cstheme="minorHAnsi"/>
          <w:lang w:val="en-US"/>
        </w:rPr>
        <w:t xml:space="preserve"> protect them from abuse and neglect whenever they are engaged in or with services provided directly and indirectly by the Council.</w:t>
      </w:r>
    </w:p>
    <w:p w:rsidR="0061613D" w:rsidRPr="00F71DFB" w:rsidRDefault="0061613D" w:rsidP="0061613D">
      <w:pPr>
        <w:autoSpaceDE w:val="0"/>
        <w:autoSpaceDN w:val="0"/>
        <w:adjustRightInd w:val="0"/>
        <w:spacing w:after="0" w:line="240" w:lineRule="auto"/>
        <w:ind w:left="709" w:right="282"/>
        <w:rPr>
          <w:rFonts w:eastAsia="Times New Roman" w:cstheme="minorHAnsi"/>
          <w:lang w:val="en-US"/>
        </w:rPr>
      </w:pPr>
    </w:p>
    <w:p w:rsidR="0061613D" w:rsidRPr="00F71DFB" w:rsidRDefault="0061613D" w:rsidP="0061613D">
      <w:pPr>
        <w:autoSpaceDE w:val="0"/>
        <w:autoSpaceDN w:val="0"/>
        <w:adjustRightInd w:val="0"/>
        <w:spacing w:after="0" w:line="240" w:lineRule="auto"/>
        <w:ind w:left="709" w:right="282"/>
        <w:rPr>
          <w:rFonts w:eastAsia="Times New Roman" w:cstheme="minorHAnsi"/>
          <w:color w:val="000000"/>
          <w:lang w:val="en-US"/>
        </w:rPr>
      </w:pPr>
      <w:r>
        <w:rPr>
          <w:rFonts w:eastAsia="Times New Roman" w:cstheme="minorHAnsi"/>
          <w:lang w:val="en-US"/>
        </w:rPr>
        <w:t xml:space="preserve">As an elected Member of </w:t>
      </w:r>
      <w:r w:rsidRPr="00F71DFB">
        <w:rPr>
          <w:rFonts w:eastAsia="Times New Roman" w:cstheme="minorHAnsi"/>
          <w:lang w:val="en-US"/>
        </w:rPr>
        <w:t xml:space="preserve">this Council, </w:t>
      </w:r>
      <w:r w:rsidRPr="00F71DFB">
        <w:rPr>
          <w:rFonts w:eastAsia="Times New Roman" w:cstheme="minorHAnsi"/>
          <w:color w:val="000000"/>
          <w:lang w:val="en-US"/>
        </w:rPr>
        <w:t>you are required to be aware of your role in safeguarding, as set out in this Policy</w:t>
      </w:r>
      <w:r>
        <w:rPr>
          <w:rFonts w:eastAsia="Times New Roman" w:cstheme="minorHAnsi"/>
          <w:color w:val="000000"/>
          <w:lang w:val="en-US"/>
        </w:rPr>
        <w:t>, and work</w:t>
      </w:r>
      <w:r w:rsidRPr="00F71DFB">
        <w:rPr>
          <w:rFonts w:eastAsia="Times New Roman" w:cstheme="minorHAnsi"/>
          <w:color w:val="000000"/>
          <w:lang w:val="en-US"/>
        </w:rPr>
        <w:t xml:space="preserve"> within its associated Procedures.</w:t>
      </w:r>
    </w:p>
    <w:p w:rsidR="0061613D" w:rsidRPr="00F71DFB" w:rsidRDefault="0061613D" w:rsidP="0061613D">
      <w:pPr>
        <w:autoSpaceDE w:val="0"/>
        <w:autoSpaceDN w:val="0"/>
        <w:adjustRightInd w:val="0"/>
        <w:spacing w:after="0" w:line="240" w:lineRule="auto"/>
        <w:ind w:left="709" w:right="282"/>
        <w:rPr>
          <w:rFonts w:eastAsia="Times New Roman" w:cstheme="minorHAnsi"/>
          <w:color w:val="000000"/>
          <w:lang w:val="en-US"/>
        </w:rPr>
      </w:pPr>
    </w:p>
    <w:p w:rsidR="0061613D" w:rsidRPr="00F71DFB" w:rsidRDefault="0061613D" w:rsidP="0061613D">
      <w:pPr>
        <w:autoSpaceDE w:val="0"/>
        <w:autoSpaceDN w:val="0"/>
        <w:adjustRightInd w:val="0"/>
        <w:spacing w:after="0" w:line="240" w:lineRule="auto"/>
        <w:ind w:left="709" w:right="282"/>
        <w:rPr>
          <w:rFonts w:eastAsia="Times New Roman" w:cstheme="minorHAnsi"/>
          <w:color w:val="000000"/>
          <w:lang w:val="en-US"/>
        </w:rPr>
      </w:pPr>
      <w:r>
        <w:rPr>
          <w:rFonts w:eastAsia="Times New Roman" w:cstheme="minorHAnsi"/>
          <w:color w:val="000000"/>
          <w:lang w:val="en-US"/>
        </w:rPr>
        <w:t>Being made aware of the Policy and its P</w:t>
      </w:r>
      <w:r w:rsidRPr="00F71DFB">
        <w:rPr>
          <w:rFonts w:eastAsia="Times New Roman" w:cstheme="minorHAnsi"/>
          <w:color w:val="000000"/>
          <w:lang w:val="en-US"/>
        </w:rPr>
        <w:t xml:space="preserve">rocedures, understanding the requirements that they place on you and being trained and supported appropriately in your role, all demonstrate the Council’s commitment to ensuring that its </w:t>
      </w:r>
      <w:r>
        <w:rPr>
          <w:rFonts w:eastAsia="Times New Roman" w:cstheme="minorHAnsi"/>
          <w:color w:val="000000"/>
          <w:lang w:val="en-US"/>
        </w:rPr>
        <w:t>elected Members</w:t>
      </w:r>
      <w:r w:rsidRPr="00F71DFB">
        <w:rPr>
          <w:rFonts w:eastAsia="Times New Roman" w:cstheme="minorHAnsi"/>
          <w:color w:val="000000"/>
          <w:lang w:val="en-US"/>
        </w:rPr>
        <w:t xml:space="preserve"> have an appropriate level of knowledge about safeguarding and are able to act if they have any concern about the health, safety and welfare of any child, young person or adult.  </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Declaration:</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have read and understood this Safeguarding Policy and Procedures and know where to find this.</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know who the Council’s lead officer for Safeguarding is and who their Deputy is when they are not available.</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know that I have a legal duty to report any concerns about the safety and welfare of children and adults.</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commit to completing training appropriate to my role, including refresher training.</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I commit to working within the Council’s Safeguarding Policy and Procedures at all times.</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Signed: _______________________________________________________</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Date:    _______________________________________________________</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Name (Please Print):</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_____________________________________________________________</w:t>
      </w:r>
    </w:p>
    <w:p w:rsidR="00F71DFB" w:rsidRPr="00F71DFB" w:rsidRDefault="00F71DFB" w:rsidP="00F71DFB">
      <w:pPr>
        <w:autoSpaceDE w:val="0"/>
        <w:autoSpaceDN w:val="0"/>
        <w:adjustRightInd w:val="0"/>
        <w:spacing w:after="0" w:line="240" w:lineRule="auto"/>
        <w:ind w:left="709" w:right="282"/>
        <w:rPr>
          <w:rFonts w:eastAsia="Times New Roman" w:cstheme="minorHAnsi"/>
          <w:color w:val="000000"/>
          <w:lang w:val="en-US"/>
        </w:rPr>
      </w:pPr>
    </w:p>
    <w:p w:rsidR="00F71DFB" w:rsidRPr="00F71DFB" w:rsidRDefault="00F71DFB" w:rsidP="00F71DFB">
      <w:pPr>
        <w:spacing w:after="0" w:line="240" w:lineRule="auto"/>
        <w:ind w:left="709" w:right="282"/>
        <w:rPr>
          <w:rFonts w:eastAsia="Times New Roman" w:cstheme="minorHAnsi"/>
          <w:color w:val="000000"/>
          <w:lang w:val="en-US"/>
        </w:rPr>
      </w:pPr>
    </w:p>
    <w:p w:rsidR="00F71DFB" w:rsidRPr="00F71DFB" w:rsidRDefault="00F71DFB" w:rsidP="00F71DFB">
      <w:pPr>
        <w:spacing w:after="0" w:line="240" w:lineRule="auto"/>
        <w:ind w:left="709" w:right="282"/>
        <w:rPr>
          <w:rFonts w:eastAsia="Times New Roman" w:cstheme="minorHAnsi"/>
          <w:color w:val="000000"/>
          <w:lang w:val="en-US"/>
        </w:rPr>
      </w:pPr>
    </w:p>
    <w:p w:rsidR="00F71DFB" w:rsidRPr="00F71DFB" w:rsidRDefault="00F71DFB" w:rsidP="00F71DFB">
      <w:pPr>
        <w:spacing w:after="0" w:line="240" w:lineRule="auto"/>
        <w:ind w:left="709" w:right="282"/>
        <w:rPr>
          <w:rFonts w:eastAsia="Times New Roman" w:cstheme="minorHAnsi"/>
          <w:color w:val="000000"/>
          <w:lang w:val="en-US"/>
        </w:rPr>
      </w:pPr>
      <w:r w:rsidRPr="00F71DFB">
        <w:rPr>
          <w:rFonts w:eastAsia="Times New Roman" w:cstheme="minorHAnsi"/>
          <w:color w:val="000000"/>
          <w:lang w:val="en-US"/>
        </w:rPr>
        <w:t>This declaration will be kept in your file.</w:t>
      </w:r>
    </w:p>
    <w:p w:rsidR="00F71DFB" w:rsidRDefault="00F71DFB" w:rsidP="00F71DFB">
      <w:pPr>
        <w:rPr>
          <w:b/>
        </w:rPr>
      </w:pPr>
    </w:p>
    <w:p w:rsidR="00584359" w:rsidRDefault="00584359" w:rsidP="00F71DFB">
      <w:pPr>
        <w:rPr>
          <w:b/>
        </w:rPr>
      </w:pPr>
    </w:p>
    <w:p w:rsidR="00584359" w:rsidRDefault="00584359" w:rsidP="00F71DFB">
      <w:pPr>
        <w:rPr>
          <w:b/>
        </w:rPr>
      </w:pPr>
    </w:p>
    <w:p w:rsidR="00584359" w:rsidRDefault="003A3A0C" w:rsidP="003A3A0C">
      <w:pPr>
        <w:jc w:val="right"/>
        <w:rPr>
          <w:b/>
        </w:rPr>
      </w:pPr>
      <w:bookmarkStart w:id="12" w:name="AppendixC"/>
      <w:r>
        <w:rPr>
          <w:b/>
        </w:rPr>
        <w:t>Appendix C</w:t>
      </w:r>
    </w:p>
    <w:bookmarkEnd w:id="12"/>
    <w:p w:rsidR="00584359" w:rsidRPr="00B049AA" w:rsidRDefault="00584359" w:rsidP="003A3A0C">
      <w:pPr>
        <w:autoSpaceDE w:val="0"/>
        <w:autoSpaceDN w:val="0"/>
        <w:adjustRightInd w:val="0"/>
        <w:spacing w:after="0" w:line="240" w:lineRule="auto"/>
        <w:ind w:left="709" w:right="282"/>
        <w:rPr>
          <w:rFonts w:ascii="Verdana" w:eastAsia="Times New Roman" w:hAnsi="Verdana" w:cs="Arial-BoldMT"/>
          <w:b/>
          <w:bCs/>
          <w:color w:val="000000"/>
          <w:lang w:val="en-US"/>
        </w:rPr>
      </w:pPr>
      <w:r w:rsidRPr="00B049AA">
        <w:rPr>
          <w:rFonts w:ascii="Verdana" w:eastAsia="Times New Roman" w:hAnsi="Verdana" w:cs="Arial-BoldMT"/>
          <w:b/>
          <w:bCs/>
          <w:color w:val="000000"/>
          <w:lang w:val="en-US"/>
        </w:rPr>
        <w:t>Declaration for Contractors/Consultants</w:t>
      </w:r>
    </w:p>
    <w:p w:rsidR="00584359" w:rsidRPr="00B049AA" w:rsidRDefault="00584359" w:rsidP="00584359">
      <w:pPr>
        <w:autoSpaceDE w:val="0"/>
        <w:autoSpaceDN w:val="0"/>
        <w:adjustRightInd w:val="0"/>
        <w:spacing w:after="0" w:line="240" w:lineRule="auto"/>
        <w:ind w:left="284" w:right="282"/>
        <w:rPr>
          <w:rFonts w:ascii="Verdana" w:eastAsia="Times New Roman" w:hAnsi="Verdana" w:cs="ArialMT"/>
          <w:color w:val="000000"/>
          <w:lang w:val="en-US"/>
        </w:rPr>
      </w:pPr>
    </w:p>
    <w:p w:rsidR="0061613D" w:rsidRPr="00F71DFB" w:rsidRDefault="0061613D" w:rsidP="0061613D">
      <w:pPr>
        <w:autoSpaceDE w:val="0"/>
        <w:autoSpaceDN w:val="0"/>
        <w:adjustRightInd w:val="0"/>
        <w:spacing w:after="0" w:line="240" w:lineRule="auto"/>
        <w:ind w:left="709" w:right="282"/>
        <w:rPr>
          <w:rFonts w:eastAsia="Times New Roman" w:cstheme="minorHAnsi"/>
          <w:lang w:val="en-US"/>
        </w:rPr>
      </w:pPr>
      <w:r w:rsidRPr="00F71DFB">
        <w:rPr>
          <w:rFonts w:eastAsia="Times New Roman" w:cstheme="minorHAnsi"/>
          <w:lang w:val="en-US"/>
        </w:rPr>
        <w:t>This Council embraces its responsibility to develop, implement and monitor policies and procedures that safeguard the welfare of children, young people and adult</w:t>
      </w:r>
      <w:r>
        <w:rPr>
          <w:rFonts w:eastAsia="Times New Roman" w:cstheme="minorHAnsi"/>
          <w:lang w:val="en-US"/>
        </w:rPr>
        <w:t>s in order to</w:t>
      </w:r>
      <w:r w:rsidRPr="00F71DFB">
        <w:rPr>
          <w:rFonts w:eastAsia="Times New Roman" w:cstheme="minorHAnsi"/>
          <w:lang w:val="en-US"/>
        </w:rPr>
        <w:t xml:space="preserve"> protect them from abuse and neglect whenever they are engaged in or with services provided directly and indirectly by the Council.</w:t>
      </w:r>
    </w:p>
    <w:p w:rsidR="0061613D" w:rsidRPr="00F71DFB" w:rsidRDefault="0061613D" w:rsidP="0061613D">
      <w:pPr>
        <w:autoSpaceDE w:val="0"/>
        <w:autoSpaceDN w:val="0"/>
        <w:adjustRightInd w:val="0"/>
        <w:spacing w:after="0" w:line="240" w:lineRule="auto"/>
        <w:ind w:left="709" w:right="282"/>
        <w:rPr>
          <w:rFonts w:eastAsia="Times New Roman" w:cstheme="minorHAnsi"/>
          <w:lang w:val="en-US"/>
        </w:rPr>
      </w:pPr>
    </w:p>
    <w:p w:rsidR="0061613D" w:rsidRPr="00F71DFB" w:rsidRDefault="0061613D" w:rsidP="0061613D">
      <w:pPr>
        <w:autoSpaceDE w:val="0"/>
        <w:autoSpaceDN w:val="0"/>
        <w:adjustRightInd w:val="0"/>
        <w:spacing w:after="0" w:line="240" w:lineRule="auto"/>
        <w:ind w:left="709" w:right="282"/>
        <w:rPr>
          <w:rFonts w:eastAsia="Times New Roman" w:cstheme="minorHAnsi"/>
          <w:color w:val="000000"/>
          <w:lang w:val="en-US"/>
        </w:rPr>
      </w:pPr>
      <w:r>
        <w:rPr>
          <w:rFonts w:eastAsia="Times New Roman" w:cstheme="minorHAnsi"/>
          <w:lang w:val="en-US"/>
        </w:rPr>
        <w:t>As a contractor</w:t>
      </w:r>
      <w:r w:rsidRPr="00F71DFB">
        <w:rPr>
          <w:rFonts w:eastAsia="Times New Roman" w:cstheme="minorHAnsi"/>
          <w:lang w:val="en-US"/>
        </w:rPr>
        <w:t xml:space="preserve"> for this Council, </w:t>
      </w:r>
      <w:r w:rsidRPr="00F71DFB">
        <w:rPr>
          <w:rFonts w:eastAsia="Times New Roman" w:cstheme="minorHAnsi"/>
          <w:color w:val="000000"/>
          <w:lang w:val="en-US"/>
        </w:rPr>
        <w:t>you are required to be aware of your role in safeguarding, as set out in this Policy</w:t>
      </w:r>
      <w:r>
        <w:rPr>
          <w:rFonts w:eastAsia="Times New Roman" w:cstheme="minorHAnsi"/>
          <w:color w:val="000000"/>
          <w:lang w:val="en-US"/>
        </w:rPr>
        <w:t>, and work</w:t>
      </w:r>
      <w:r w:rsidRPr="00F71DFB">
        <w:rPr>
          <w:rFonts w:eastAsia="Times New Roman" w:cstheme="minorHAnsi"/>
          <w:color w:val="000000"/>
          <w:lang w:val="en-US"/>
        </w:rPr>
        <w:t xml:space="preserve"> within its associated Procedures.</w:t>
      </w:r>
    </w:p>
    <w:p w:rsidR="0061613D" w:rsidRPr="00F71DFB" w:rsidRDefault="0061613D" w:rsidP="0061613D">
      <w:pPr>
        <w:autoSpaceDE w:val="0"/>
        <w:autoSpaceDN w:val="0"/>
        <w:adjustRightInd w:val="0"/>
        <w:spacing w:after="0" w:line="240" w:lineRule="auto"/>
        <w:ind w:left="709" w:right="282"/>
        <w:rPr>
          <w:rFonts w:eastAsia="Times New Roman" w:cstheme="minorHAnsi"/>
          <w:color w:val="000000"/>
          <w:lang w:val="en-US"/>
        </w:rPr>
      </w:pPr>
    </w:p>
    <w:p w:rsidR="0061613D" w:rsidRPr="00F71DFB" w:rsidRDefault="0061613D" w:rsidP="0061613D">
      <w:pPr>
        <w:autoSpaceDE w:val="0"/>
        <w:autoSpaceDN w:val="0"/>
        <w:adjustRightInd w:val="0"/>
        <w:spacing w:after="0" w:line="240" w:lineRule="auto"/>
        <w:ind w:left="709" w:right="282"/>
        <w:rPr>
          <w:rFonts w:eastAsia="Times New Roman" w:cstheme="minorHAnsi"/>
          <w:color w:val="000000"/>
          <w:lang w:val="en-US"/>
        </w:rPr>
      </w:pPr>
      <w:r>
        <w:rPr>
          <w:rFonts w:eastAsia="Times New Roman" w:cstheme="minorHAnsi"/>
          <w:color w:val="000000"/>
          <w:lang w:val="en-US"/>
        </w:rPr>
        <w:t>Being made aware of the Policy and its P</w:t>
      </w:r>
      <w:r w:rsidRPr="00F71DFB">
        <w:rPr>
          <w:rFonts w:eastAsia="Times New Roman" w:cstheme="minorHAnsi"/>
          <w:color w:val="000000"/>
          <w:lang w:val="en-US"/>
        </w:rPr>
        <w:t xml:space="preserve">rocedures, understanding the requirements that they place on you and being trained and supported appropriately in your role, all demonstrate the Council’s commitment to ensuring that its </w:t>
      </w:r>
      <w:r>
        <w:rPr>
          <w:rFonts w:eastAsia="Times New Roman" w:cstheme="minorHAnsi"/>
          <w:color w:val="000000"/>
          <w:lang w:val="en-US"/>
        </w:rPr>
        <w:t>contractors</w:t>
      </w:r>
      <w:r w:rsidRPr="00F71DFB">
        <w:rPr>
          <w:rFonts w:eastAsia="Times New Roman" w:cstheme="minorHAnsi"/>
          <w:color w:val="000000"/>
          <w:lang w:val="en-US"/>
        </w:rPr>
        <w:t xml:space="preserve"> have an appropriate level of knowledge about safeguarding and are able to act if they have any concern about the health, safety and welfare of any child, young person or adult.  </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Declaration:</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I have read and understood this Safeguarding Policy and Procedures.</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I know who the Council’s lead officer for Safeguarding is and who their Deputy is when they are not available.</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I know that I have a legal duty to report any concerns about the safety and welfare of children and adults.</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I commit to completing training appropriate to my role, including refresher training.</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I commit to working within the Council’s Safeguarding Policy and Procedures at all times.</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Signed: _______________________________________________________</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Date:    _______________________________________________________</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Name (Please Print):</w:t>
      </w: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_____________________________________________________________</w:t>
      </w:r>
    </w:p>
    <w:p w:rsidR="00584359" w:rsidRPr="00584359" w:rsidRDefault="00584359" w:rsidP="00584359">
      <w:pPr>
        <w:autoSpaceDE w:val="0"/>
        <w:autoSpaceDN w:val="0"/>
        <w:adjustRightInd w:val="0"/>
        <w:spacing w:after="0" w:line="240" w:lineRule="auto"/>
        <w:ind w:left="284" w:right="282"/>
        <w:rPr>
          <w:rFonts w:eastAsia="Times New Roman" w:cstheme="minorHAnsi"/>
          <w:color w:val="000000"/>
          <w:lang w:val="en-US"/>
        </w:rPr>
      </w:pPr>
    </w:p>
    <w:p w:rsidR="00584359" w:rsidRPr="00584359" w:rsidRDefault="00584359" w:rsidP="00584359">
      <w:pPr>
        <w:autoSpaceDE w:val="0"/>
        <w:autoSpaceDN w:val="0"/>
        <w:adjustRightInd w:val="0"/>
        <w:spacing w:after="0" w:line="240" w:lineRule="auto"/>
        <w:ind w:left="284" w:right="282"/>
        <w:rPr>
          <w:rFonts w:eastAsia="Times New Roman" w:cstheme="minorHAnsi"/>
          <w:color w:val="000000"/>
          <w:lang w:val="en-US"/>
        </w:rPr>
      </w:pPr>
    </w:p>
    <w:p w:rsidR="00584359" w:rsidRPr="00584359" w:rsidRDefault="00584359" w:rsidP="00584359">
      <w:pPr>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Name of Company:</w:t>
      </w:r>
    </w:p>
    <w:p w:rsidR="00584359" w:rsidRPr="00584359" w:rsidRDefault="00584359" w:rsidP="00584359">
      <w:pPr>
        <w:spacing w:after="0" w:line="240" w:lineRule="auto"/>
        <w:ind w:left="709" w:right="282"/>
        <w:rPr>
          <w:rFonts w:eastAsia="Times New Roman" w:cstheme="minorHAnsi"/>
          <w:color w:val="000000"/>
          <w:lang w:val="en-US"/>
        </w:rPr>
      </w:pPr>
    </w:p>
    <w:p w:rsidR="00584359" w:rsidRPr="00584359" w:rsidRDefault="00584359" w:rsidP="00584359">
      <w:pPr>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_____________________________________________________________</w:t>
      </w:r>
    </w:p>
    <w:p w:rsidR="00584359" w:rsidRPr="00584359" w:rsidRDefault="00584359" w:rsidP="00584359">
      <w:pPr>
        <w:spacing w:after="0" w:line="240" w:lineRule="auto"/>
        <w:ind w:left="709" w:right="282"/>
        <w:rPr>
          <w:rFonts w:eastAsia="Times New Roman" w:cstheme="minorHAnsi"/>
          <w:color w:val="000000"/>
          <w:lang w:val="en-US"/>
        </w:rPr>
      </w:pPr>
    </w:p>
    <w:p w:rsidR="00584359" w:rsidRPr="00584359" w:rsidRDefault="00584359" w:rsidP="00584359">
      <w:pPr>
        <w:spacing w:after="0" w:line="240" w:lineRule="auto"/>
        <w:ind w:left="709" w:right="282"/>
        <w:rPr>
          <w:rFonts w:eastAsia="Times New Roman" w:cstheme="minorHAnsi"/>
          <w:color w:val="000000"/>
          <w:lang w:val="en-US"/>
        </w:rPr>
      </w:pPr>
    </w:p>
    <w:p w:rsidR="00584359" w:rsidRPr="00584359" w:rsidRDefault="00584359" w:rsidP="00584359">
      <w:pPr>
        <w:spacing w:after="0" w:line="240" w:lineRule="auto"/>
        <w:ind w:left="709" w:right="282"/>
        <w:rPr>
          <w:rFonts w:eastAsia="Times New Roman" w:cstheme="minorHAnsi"/>
          <w:color w:val="000000"/>
          <w:lang w:val="en-US"/>
        </w:rPr>
      </w:pPr>
      <w:r w:rsidRPr="00584359">
        <w:rPr>
          <w:rFonts w:eastAsia="Times New Roman" w:cstheme="minorHAnsi"/>
          <w:color w:val="000000"/>
          <w:lang w:val="en-US"/>
        </w:rPr>
        <w:t>This declaration will be kept in your file.</w:t>
      </w:r>
    </w:p>
    <w:p w:rsidR="00AD2299" w:rsidRDefault="00AD2299" w:rsidP="00AD2299">
      <w:pPr>
        <w:rPr>
          <w:b/>
        </w:rPr>
      </w:pPr>
      <w:bookmarkStart w:id="13" w:name="AppendixD"/>
    </w:p>
    <w:p w:rsidR="00A72F89" w:rsidRDefault="00A72F89" w:rsidP="00AD2299">
      <w:pPr>
        <w:jc w:val="right"/>
        <w:rPr>
          <w:b/>
        </w:rPr>
      </w:pPr>
      <w:r>
        <w:rPr>
          <w:b/>
        </w:rPr>
        <w:t>Appendix D</w:t>
      </w:r>
    </w:p>
    <w:bookmarkEnd w:id="13"/>
    <w:p w:rsidR="007A1F75" w:rsidRPr="007A1F75" w:rsidRDefault="007A1F75" w:rsidP="007A1F75">
      <w:pPr>
        <w:autoSpaceDE w:val="0"/>
        <w:autoSpaceDN w:val="0"/>
        <w:adjustRightInd w:val="0"/>
        <w:spacing w:after="0" w:line="240" w:lineRule="auto"/>
        <w:jc w:val="center"/>
        <w:rPr>
          <w:rFonts w:ascii="Verdana" w:eastAsia="Times New Roman" w:hAnsi="Verdana" w:cs="Arial"/>
          <w:b/>
          <w:sz w:val="28"/>
          <w:szCs w:val="28"/>
        </w:rPr>
      </w:pPr>
      <w:r w:rsidRPr="007A1F75">
        <w:rPr>
          <w:rFonts w:ascii="Verdana" w:eastAsia="Times New Roman" w:hAnsi="Verdana" w:cs="Arial"/>
          <w:b/>
          <w:sz w:val="28"/>
          <w:szCs w:val="28"/>
        </w:rPr>
        <w:t>SAFEGUARDING INCIDENT FLOWCHART</w:t>
      </w:r>
    </w:p>
    <w:p w:rsidR="007A1F75" w:rsidRPr="007A1F75" w:rsidRDefault="0022134C" w:rsidP="007A1F75">
      <w:pPr>
        <w:autoSpaceDE w:val="0"/>
        <w:autoSpaceDN w:val="0"/>
        <w:adjustRightInd w:val="0"/>
        <w:spacing w:after="0" w:line="240" w:lineRule="auto"/>
        <w:rPr>
          <w:rFonts w:ascii="Verdana" w:eastAsia="Times New Roman" w:hAnsi="Verdana" w:cs="Arial"/>
          <w:b/>
          <w:sz w:val="20"/>
          <w:szCs w:val="20"/>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7872" behindDoc="0" locked="0" layoutInCell="1" allowOverlap="1" wp14:anchorId="6D247F65" wp14:editId="2C3836D6">
                <wp:simplePos x="0" y="0"/>
                <wp:positionH relativeFrom="column">
                  <wp:posOffset>4961614</wp:posOffset>
                </wp:positionH>
                <wp:positionV relativeFrom="paragraph">
                  <wp:posOffset>127717</wp:posOffset>
                </wp:positionV>
                <wp:extent cx="1421765" cy="1033669"/>
                <wp:effectExtent l="38100" t="38100" r="45085" b="33655"/>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1033669"/>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22134C">
                              <w:rPr>
                                <w:rFonts w:ascii="Calibri" w:hAnsi="Calibri"/>
                                <w:b/>
                              </w:rPr>
                              <w:t>4</w:t>
                            </w:r>
                            <w:r w:rsidRPr="00697A8F">
                              <w:rPr>
                                <w:rFonts w:ascii="Calibri" w:hAnsi="Calibri"/>
                                <w:b/>
                                <w:sz w:val="18"/>
                                <w:szCs w:val="18"/>
                              </w:rPr>
                              <w:t>. Any other issue which makes you feel uneasy about a person’s welfare or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7F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1" o:spid="_x0000_s1043" type="#_x0000_t176" style="position:absolute;margin-left:390.7pt;margin-top:10.05pt;width:111.95pt;height:8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" strokecolor="#0070c0" strokeweight="6pt">
                <v:textbox>
                  <w:txbxContent>
                    <w:p w:rsidR="00054BB1" w:rsidRPr="00697A8F" w:rsidRDefault="00054BB1" w:rsidP="007A1F75">
                      <w:pPr>
                        <w:jc w:val="center"/>
                        <w:rPr>
                          <w:rFonts w:ascii="Calibri" w:hAnsi="Calibri"/>
                          <w:b/>
                          <w:sz w:val="18"/>
                          <w:szCs w:val="18"/>
                        </w:rPr>
                      </w:pPr>
                      <w:r w:rsidRPr="0022134C">
                        <w:rPr>
                          <w:rFonts w:ascii="Calibri" w:hAnsi="Calibri"/>
                          <w:b/>
                        </w:rPr>
                        <w:t>4</w:t>
                      </w:r>
                      <w:r w:rsidRPr="00697A8F">
                        <w:rPr>
                          <w:rFonts w:ascii="Calibri" w:hAnsi="Calibri"/>
                          <w:b/>
                          <w:sz w:val="18"/>
                          <w:szCs w:val="18"/>
                        </w:rPr>
                        <w:t>. Any other issue which makes you feel uneasy about a person’s welfare or safety.</w:t>
                      </w:r>
                    </w:p>
                  </w:txbxContent>
                </v:textbox>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1488" behindDoc="0" locked="0" layoutInCell="1" allowOverlap="1" wp14:anchorId="039C6E03" wp14:editId="23351A65">
                <wp:simplePos x="0" y="0"/>
                <wp:positionH relativeFrom="column">
                  <wp:posOffset>-461176</wp:posOffset>
                </wp:positionH>
                <wp:positionV relativeFrom="paragraph">
                  <wp:posOffset>143620</wp:posOffset>
                </wp:positionV>
                <wp:extent cx="1400175" cy="1033670"/>
                <wp:effectExtent l="38100" t="38100" r="47625" b="33655"/>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033670"/>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22134C">
                              <w:rPr>
                                <w:rFonts w:ascii="Calibri" w:hAnsi="Calibri"/>
                                <w:b/>
                              </w:rPr>
                              <w:t>1.</w:t>
                            </w:r>
                            <w:r w:rsidRPr="00697A8F">
                              <w:rPr>
                                <w:rFonts w:ascii="Calibri" w:hAnsi="Calibri"/>
                                <w:b/>
                                <w:sz w:val="18"/>
                                <w:szCs w:val="18"/>
                              </w:rPr>
                              <w:t xml:space="preserve"> Emergency: immediate risk of harm, actual injury or death, or loss of vital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C6E03" id="Flowchart: Alternate Process 44" o:spid="_x0000_s1044" type="#_x0000_t176" style="position:absolute;margin-left:-36.3pt;margin-top:11.3pt;width:110.25pt;height:8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" strokecolor="#0070c0" strokeweight="6pt">
                <v:textbox>
                  <w:txbxContent>
                    <w:p w:rsidR="00054BB1" w:rsidRPr="00697A8F" w:rsidRDefault="00054BB1" w:rsidP="007A1F75">
                      <w:pPr>
                        <w:jc w:val="center"/>
                        <w:rPr>
                          <w:rFonts w:ascii="Calibri" w:hAnsi="Calibri"/>
                          <w:b/>
                          <w:sz w:val="18"/>
                          <w:szCs w:val="18"/>
                        </w:rPr>
                      </w:pPr>
                      <w:r w:rsidRPr="0022134C">
                        <w:rPr>
                          <w:rFonts w:ascii="Calibri" w:hAnsi="Calibri"/>
                          <w:b/>
                        </w:rPr>
                        <w:t>1.</w:t>
                      </w:r>
                      <w:r w:rsidRPr="00697A8F">
                        <w:rPr>
                          <w:rFonts w:ascii="Calibri" w:hAnsi="Calibri"/>
                          <w:b/>
                          <w:sz w:val="18"/>
                          <w:szCs w:val="18"/>
                        </w:rPr>
                        <w:t xml:space="preserve"> Emergency: immediate risk of harm, actual injury or death, or loss of vital evidence.</w:t>
                      </w:r>
                    </w:p>
                  </w:txbxContent>
                </v:textbox>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3536" behindDoc="0" locked="0" layoutInCell="1" allowOverlap="1" wp14:anchorId="47425C19" wp14:editId="57D408E4">
                <wp:simplePos x="0" y="0"/>
                <wp:positionH relativeFrom="column">
                  <wp:posOffset>2918129</wp:posOffset>
                </wp:positionH>
                <wp:positionV relativeFrom="paragraph">
                  <wp:posOffset>149860</wp:posOffset>
                </wp:positionV>
                <wp:extent cx="1666875" cy="946205"/>
                <wp:effectExtent l="38100" t="38100" r="47625" b="44450"/>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46205"/>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22134C">
                              <w:rPr>
                                <w:rFonts w:ascii="Calibri" w:hAnsi="Calibri"/>
                                <w:b/>
                              </w:rPr>
                              <w:t>3.</w:t>
                            </w:r>
                            <w:r w:rsidRPr="00697A8F">
                              <w:rPr>
                                <w:rFonts w:ascii="Calibri" w:hAnsi="Calibri"/>
                                <w:b/>
                                <w:sz w:val="18"/>
                                <w:szCs w:val="18"/>
                              </w:rPr>
                              <w:t xml:space="preserve"> Allegation or complaint about an officer, councillor, volunteer, consultant or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5C19" id="Flowchart: Alternate Process 42" o:spid="_x0000_s1045" type="#_x0000_t176" style="position:absolute;margin-left:229.75pt;margin-top:11.8pt;width:131.25pt;height: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" strokecolor="#0070c0" strokeweight="6pt">
                <v:textbox>
                  <w:txbxContent>
                    <w:p w:rsidR="00054BB1" w:rsidRPr="00697A8F" w:rsidRDefault="00054BB1" w:rsidP="007A1F75">
                      <w:pPr>
                        <w:jc w:val="center"/>
                        <w:rPr>
                          <w:rFonts w:ascii="Calibri" w:hAnsi="Calibri"/>
                          <w:b/>
                          <w:sz w:val="18"/>
                          <w:szCs w:val="18"/>
                        </w:rPr>
                      </w:pPr>
                      <w:r w:rsidRPr="0022134C">
                        <w:rPr>
                          <w:rFonts w:ascii="Calibri" w:hAnsi="Calibri"/>
                          <w:b/>
                        </w:rPr>
                        <w:t>3.</w:t>
                      </w:r>
                      <w:r w:rsidRPr="00697A8F">
                        <w:rPr>
                          <w:rFonts w:ascii="Calibri" w:hAnsi="Calibri"/>
                          <w:b/>
                          <w:sz w:val="18"/>
                          <w:szCs w:val="18"/>
                        </w:rPr>
                        <w:t xml:space="preserve"> Allegation or complaint about an officer, councillor, volunteer, consultant or contractor.</w:t>
                      </w:r>
                    </w:p>
                  </w:txbxContent>
                </v:textbox>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2512" behindDoc="0" locked="0" layoutInCell="1" allowOverlap="1" wp14:anchorId="7C65FC8C" wp14:editId="6F969260">
                <wp:simplePos x="0" y="0"/>
                <wp:positionH relativeFrom="column">
                  <wp:posOffset>1073426</wp:posOffset>
                </wp:positionH>
                <wp:positionV relativeFrom="paragraph">
                  <wp:posOffset>157811</wp:posOffset>
                </wp:positionV>
                <wp:extent cx="1638300" cy="930303"/>
                <wp:effectExtent l="38100" t="38100" r="38100" b="41275"/>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30303"/>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22134C">
                              <w:rPr>
                                <w:rFonts w:ascii="Calibri" w:hAnsi="Calibri"/>
                                <w:b/>
                              </w:rPr>
                              <w:t>2.</w:t>
                            </w:r>
                            <w:r w:rsidRPr="00697A8F">
                              <w:rPr>
                                <w:rFonts w:ascii="Calibri" w:hAnsi="Calibri"/>
                                <w:b/>
                                <w:sz w:val="18"/>
                                <w:szCs w:val="18"/>
                              </w:rPr>
                              <w:t xml:space="preserve"> Clear risk of significant harm, disclosure or allegations of abuse.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FC8C" id="Flowchart: Alternate Process 43" o:spid="_x0000_s1046" type="#_x0000_t176" style="position:absolute;margin-left:84.5pt;margin-top:12.45pt;width:129pt;height:7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" strokecolor="#0070c0" strokeweight="6pt">
                <v:textbox>
                  <w:txbxContent>
                    <w:p w:rsidR="00054BB1" w:rsidRPr="00697A8F" w:rsidRDefault="00054BB1" w:rsidP="007A1F75">
                      <w:pPr>
                        <w:jc w:val="center"/>
                        <w:rPr>
                          <w:rFonts w:ascii="Calibri" w:hAnsi="Calibri"/>
                          <w:b/>
                          <w:sz w:val="18"/>
                          <w:szCs w:val="18"/>
                        </w:rPr>
                      </w:pPr>
                      <w:r w:rsidRPr="0022134C">
                        <w:rPr>
                          <w:rFonts w:ascii="Calibri" w:hAnsi="Calibri"/>
                          <w:b/>
                        </w:rPr>
                        <w:t>2.</w:t>
                      </w:r>
                      <w:r w:rsidRPr="00697A8F">
                        <w:rPr>
                          <w:rFonts w:ascii="Calibri" w:hAnsi="Calibri"/>
                          <w:b/>
                          <w:sz w:val="18"/>
                          <w:szCs w:val="18"/>
                        </w:rPr>
                        <w:t xml:space="preserve"> Clear risk of significant harm, disclosure or allegations of abuse. </w:t>
                      </w:r>
                    </w:p>
                  </w:txbxContent>
                </v:textbox>
              </v:shape>
            </w:pict>
          </mc:Fallback>
        </mc:AlternateContent>
      </w:r>
    </w:p>
    <w:p w:rsidR="007A1F75" w:rsidRPr="007A1F75" w:rsidRDefault="007A1F75" w:rsidP="007A1F75">
      <w:pPr>
        <w:autoSpaceDE w:val="0"/>
        <w:autoSpaceDN w:val="0"/>
        <w:adjustRightInd w:val="0"/>
        <w:spacing w:after="0" w:line="240" w:lineRule="auto"/>
        <w:jc w:val="center"/>
        <w:rPr>
          <w:rFonts w:ascii="Verdana" w:eastAsia="Times New Roman" w:hAnsi="Verdana" w:cs="Arial"/>
          <w:b/>
          <w:sz w:val="20"/>
          <w:szCs w:val="20"/>
        </w:rPr>
      </w:pP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jc w:val="center"/>
        <w:rPr>
          <w:rFonts w:ascii="Verdana" w:eastAsia="Times New Roman" w:hAnsi="Verdana" w:cs="Times New Roman"/>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3776" behindDoc="0" locked="0" layoutInCell="1" allowOverlap="1" wp14:anchorId="7E7A4F1A" wp14:editId="35399DBE">
                <wp:simplePos x="0" y="0"/>
                <wp:positionH relativeFrom="column">
                  <wp:posOffset>5565913</wp:posOffset>
                </wp:positionH>
                <wp:positionV relativeFrom="paragraph">
                  <wp:posOffset>163664</wp:posOffset>
                </wp:positionV>
                <wp:extent cx="45719" cy="246408"/>
                <wp:effectExtent l="38100" t="0" r="69215" b="584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6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72C16" id="_x0000_t32" coordsize="21600,21600" o:spt="32" o:oned="t" path="m,l21600,21600e" filled="f">
                <v:path arrowok="t" fillok="f" o:connecttype="none"/>
                <o:lock v:ext="edit" shapetype="t"/>
              </v:shapetype>
              <v:shape id="Straight Arrow Connector 45" o:spid="_x0000_s1026" type="#_x0000_t32" style="position:absolute;margin-left:438.25pt;margin-top:12.9pt;width:3.6pt;height:1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4VPQIAAHEEAAAOAAAAZHJzL2Uyb0RvYy54bWysVE2P2jAQvVfqf7B8Z5PQwE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">
                <v:stroke endarrow="block"/>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21728" behindDoc="0" locked="0" layoutInCell="1" allowOverlap="1" wp14:anchorId="7E656141" wp14:editId="1250F5A6">
                <wp:simplePos x="0" y="0"/>
                <wp:positionH relativeFrom="column">
                  <wp:posOffset>1921592</wp:posOffset>
                </wp:positionH>
                <wp:positionV relativeFrom="paragraph">
                  <wp:posOffset>123909</wp:posOffset>
                </wp:positionV>
                <wp:extent cx="45719" cy="246490"/>
                <wp:effectExtent l="38100" t="0" r="69215" b="584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CB4B" id="Straight Arrow Connector 46" o:spid="_x0000_s1026" type="#_x0000_t32" style="position:absolute;margin-left:151.3pt;margin-top:9.75pt;width:3.6pt;height:19.4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">
                <v:stroke endarrow="block"/>
              </v:shape>
            </w:pict>
          </mc:Fallback>
        </mc:AlternateContent>
      </w:r>
    </w:p>
    <w:p w:rsidR="007A1F75" w:rsidRPr="007A1F75" w:rsidRDefault="0022134C" w:rsidP="007A1F75">
      <w:pPr>
        <w:spacing w:after="0" w:line="240" w:lineRule="auto"/>
        <w:jc w:val="center"/>
        <w:rPr>
          <w:rFonts w:ascii="Verdana" w:eastAsia="Times New Roman" w:hAnsi="Verdana" w:cs="Times New Roman"/>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4800" behindDoc="0" locked="0" layoutInCell="1" allowOverlap="1" wp14:anchorId="46EC9EAC" wp14:editId="7E8FFD41">
                <wp:simplePos x="0" y="0"/>
                <wp:positionH relativeFrom="column">
                  <wp:posOffset>181858</wp:posOffset>
                </wp:positionH>
                <wp:positionV relativeFrom="paragraph">
                  <wp:posOffset>65267</wp:posOffset>
                </wp:positionV>
                <wp:extent cx="45719" cy="222637"/>
                <wp:effectExtent l="57150" t="0" r="50165" b="635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2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F7E3F" id="Straight Arrow Connector 47" o:spid="_x0000_s1026" type="#_x0000_t32" style="position:absolute;margin-left:14.3pt;margin-top:5.15pt;width:3.6pt;height:17.5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">
                <v:stroke endarrow="block"/>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2752" behindDoc="0" locked="0" layoutInCell="1" allowOverlap="1" wp14:anchorId="74F39F78" wp14:editId="4139BE59">
                <wp:simplePos x="0" y="0"/>
                <wp:positionH relativeFrom="column">
                  <wp:posOffset>3729161</wp:posOffset>
                </wp:positionH>
                <wp:positionV relativeFrom="paragraph">
                  <wp:posOffset>10023</wp:posOffset>
                </wp:positionV>
                <wp:extent cx="47211" cy="230588"/>
                <wp:effectExtent l="57150" t="0" r="48260" b="5524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11" cy="230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5D1DE" id="Straight Arrow Connector 48" o:spid="_x0000_s1026" type="#_x0000_t32" style="position:absolute;margin-left:293.65pt;margin-top:.8pt;width:3.7pt;height:18.1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">
                <v:stroke endarrow="block"/>
              </v:shape>
            </w:pict>
          </mc:Fallback>
        </mc:AlternateContent>
      </w:r>
    </w:p>
    <w:p w:rsidR="007A1F75" w:rsidRPr="007A1F75" w:rsidRDefault="007A1F75" w:rsidP="007A1F75">
      <w:pPr>
        <w:spacing w:after="0" w:line="240" w:lineRule="auto"/>
        <w:jc w:val="center"/>
        <w:rPr>
          <w:rFonts w:ascii="Verdana" w:eastAsia="Times New Roman" w:hAnsi="Verdana" w:cs="Times New Roman"/>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7088" behindDoc="0" locked="0" layoutInCell="1" allowOverlap="1" wp14:anchorId="5F482AA1" wp14:editId="6E985B92">
                <wp:simplePos x="0" y="0"/>
                <wp:positionH relativeFrom="column">
                  <wp:posOffset>4905955</wp:posOffset>
                </wp:positionH>
                <wp:positionV relativeFrom="paragraph">
                  <wp:posOffset>76475</wp:posOffset>
                </wp:positionV>
                <wp:extent cx="1381760" cy="1335819"/>
                <wp:effectExtent l="38100" t="38100" r="46990" b="36195"/>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335819"/>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If possible, discuss with the person/family. Complete </w:t>
                            </w:r>
                            <w:r w:rsidRPr="00697A8F">
                              <w:rPr>
                                <w:rFonts w:ascii="Calibri" w:hAnsi="Calibri"/>
                                <w:b/>
                                <w:color w:val="00B050"/>
                                <w:sz w:val="18"/>
                                <w:szCs w:val="18"/>
                              </w:rPr>
                              <w:t xml:space="preserve">Early Help Assessment. </w:t>
                            </w:r>
                            <w:r w:rsidRPr="00697A8F">
                              <w:rPr>
                                <w:rFonts w:ascii="Calibri" w:hAnsi="Calibri"/>
                                <w:b/>
                                <w:sz w:val="18"/>
                                <w:szCs w:val="18"/>
                              </w:rPr>
                              <w:t>Ask for consent to share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82AA1" id="Flowchart: Alternate Process 49" o:spid="_x0000_s1047" type="#_x0000_t176" style="position:absolute;left:0;text-align:left;margin-left:386.3pt;margin-top:6pt;width:108.8pt;height:10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If possible, discuss with the person/family. Complete </w:t>
                      </w:r>
                      <w:r w:rsidRPr="00697A8F">
                        <w:rPr>
                          <w:rFonts w:ascii="Calibri" w:hAnsi="Calibri"/>
                          <w:b/>
                          <w:color w:val="00B050"/>
                          <w:sz w:val="18"/>
                          <w:szCs w:val="18"/>
                        </w:rPr>
                        <w:t xml:space="preserve">Early Help Assessment. </w:t>
                      </w:r>
                      <w:r w:rsidRPr="00697A8F">
                        <w:rPr>
                          <w:rFonts w:ascii="Calibri" w:hAnsi="Calibri"/>
                          <w:b/>
                          <w:sz w:val="18"/>
                          <w:szCs w:val="18"/>
                        </w:rPr>
                        <w:t>Ask for consent to share information.</w:t>
                      </w:r>
                    </w:p>
                  </w:txbxContent>
                </v:textbox>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8896" behindDoc="0" locked="0" layoutInCell="1" allowOverlap="1" wp14:anchorId="65FDDE42" wp14:editId="57446B4F">
                <wp:simplePos x="0" y="0"/>
                <wp:positionH relativeFrom="column">
                  <wp:posOffset>-405517</wp:posOffset>
                </wp:positionH>
                <wp:positionV relativeFrom="paragraph">
                  <wp:posOffset>203697</wp:posOffset>
                </wp:positionV>
                <wp:extent cx="1262380" cy="1009816"/>
                <wp:effectExtent l="38100" t="38100" r="33020" b="38100"/>
                <wp:wrapNone/>
                <wp:docPr id="50" name="Flowchart: Alternate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009816"/>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Call 999 </w:t>
                            </w:r>
                            <w:r w:rsidRPr="00697A8F">
                              <w:rPr>
                                <w:rFonts w:ascii="Calibri" w:hAnsi="Calibri"/>
                                <w:b/>
                                <w:sz w:val="18"/>
                                <w:szCs w:val="18"/>
                                <w:u w:val="single"/>
                              </w:rPr>
                              <w:t>immediately.</w:t>
                            </w:r>
                            <w:r w:rsidRPr="00697A8F">
                              <w:rPr>
                                <w:rFonts w:ascii="Calibri" w:hAnsi="Calibri"/>
                                <w:b/>
                                <w:sz w:val="18"/>
                                <w:szCs w:val="18"/>
                              </w:rPr>
                              <w:t xml:space="preserve"> Ask for the Police and/or an ambulance.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DE42" id="Flowchart: Alternate Process 50" o:spid="_x0000_s1048" type="#_x0000_t176" style="position:absolute;left:0;text-align:left;margin-left:-31.95pt;margin-top:16.05pt;width:99.4pt;height:7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Call 999 </w:t>
                      </w:r>
                      <w:r w:rsidRPr="00697A8F">
                        <w:rPr>
                          <w:rFonts w:ascii="Calibri" w:hAnsi="Calibri"/>
                          <w:b/>
                          <w:sz w:val="18"/>
                          <w:szCs w:val="18"/>
                          <w:u w:val="single"/>
                        </w:rPr>
                        <w:t>immediately.</w:t>
                      </w:r>
                      <w:r w:rsidRPr="00697A8F">
                        <w:rPr>
                          <w:rFonts w:ascii="Calibri" w:hAnsi="Calibri"/>
                          <w:b/>
                          <w:sz w:val="18"/>
                          <w:szCs w:val="18"/>
                        </w:rPr>
                        <w:t xml:space="preserve"> Ask for the Police and/or an ambulance.</w:t>
                      </w:r>
                    </w:p>
                  </w:txbxContent>
                </v:textbox>
              </v:shape>
            </w:pict>
          </mc:Fallback>
        </mc:AlternateContent>
      </w:r>
    </w:p>
    <w:p w:rsidR="007A1F75" w:rsidRPr="007A1F75" w:rsidRDefault="007A1F75" w:rsidP="007A1F75">
      <w:pPr>
        <w:spacing w:after="0" w:line="240" w:lineRule="auto"/>
        <w:jc w:val="center"/>
        <w:rPr>
          <w:rFonts w:ascii="Verdana" w:eastAsia="Times New Roman" w:hAnsi="Verdana" w:cs="Times New Roman"/>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4560" behindDoc="0" locked="0" layoutInCell="1" allowOverlap="1" wp14:anchorId="76D58DA9" wp14:editId="79A89609">
                <wp:simplePos x="0" y="0"/>
                <wp:positionH relativeFrom="column">
                  <wp:posOffset>1144988</wp:posOffset>
                </wp:positionH>
                <wp:positionV relativeFrom="paragraph">
                  <wp:posOffset>44008</wp:posOffset>
                </wp:positionV>
                <wp:extent cx="3259455" cy="954157"/>
                <wp:effectExtent l="38100" t="38100" r="36195" b="36830"/>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954157"/>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Record all information</w:t>
                            </w:r>
                            <w:r>
                              <w:rPr>
                                <w:rFonts w:ascii="Calibri" w:hAnsi="Calibri"/>
                                <w:b/>
                                <w:sz w:val="18"/>
                                <w:szCs w:val="18"/>
                              </w:rPr>
                              <w:t xml:space="preserve"> on the safeguarding referral form</w:t>
                            </w:r>
                            <w:r w:rsidRPr="00697A8F">
                              <w:rPr>
                                <w:rFonts w:ascii="Calibri" w:hAnsi="Calibri"/>
                                <w:b/>
                                <w:sz w:val="18"/>
                                <w:szCs w:val="18"/>
                              </w:rPr>
                              <w:t>. Consider any action needed to prevent harm to this person or others. Ask for consent to share the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8DA9" id="Flowchart: Alternate Process 51" o:spid="_x0000_s1049" type="#_x0000_t176" style="position:absolute;left:0;text-align:left;margin-left:90.15pt;margin-top:3.45pt;width:256.65pt;height:75.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Record all information</w:t>
                      </w:r>
                      <w:r>
                        <w:rPr>
                          <w:rFonts w:ascii="Calibri" w:hAnsi="Calibri"/>
                          <w:b/>
                          <w:sz w:val="18"/>
                          <w:szCs w:val="18"/>
                        </w:rPr>
                        <w:t xml:space="preserve"> on the safeguarding referral form</w:t>
                      </w:r>
                      <w:r w:rsidRPr="00697A8F">
                        <w:rPr>
                          <w:rFonts w:ascii="Calibri" w:hAnsi="Calibri"/>
                          <w:b/>
                          <w:sz w:val="18"/>
                          <w:szCs w:val="18"/>
                        </w:rPr>
                        <w:t>. Consider any action needed to prevent harm to this person or others. Ask for consent to share the information.</w:t>
                      </w:r>
                    </w:p>
                  </w:txbxContent>
                </v:textbox>
              </v:shape>
            </w:pict>
          </mc:Fallback>
        </mc:AlternateContent>
      </w: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jc w:val="center"/>
        <w:rPr>
          <w:rFonts w:ascii="Verdana" w:eastAsia="Times New Roman" w:hAnsi="Verdana" w:cs="Times New Roman"/>
        </w:rPr>
      </w:pPr>
    </w:p>
    <w:p w:rsidR="007A1F75" w:rsidRPr="007A1F75" w:rsidRDefault="007A1F75" w:rsidP="007A1F75">
      <w:pPr>
        <w:spacing w:after="0" w:line="240" w:lineRule="auto"/>
        <w:ind w:left="-709" w:right="-661"/>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4016" behindDoc="0" locked="0" layoutInCell="1" allowOverlap="1" wp14:anchorId="5390CB08" wp14:editId="74C9E42B">
                <wp:simplePos x="0" y="0"/>
                <wp:positionH relativeFrom="column">
                  <wp:posOffset>3635735</wp:posOffset>
                </wp:positionH>
                <wp:positionV relativeFrom="paragraph">
                  <wp:posOffset>173024</wp:posOffset>
                </wp:positionV>
                <wp:extent cx="45719" cy="286081"/>
                <wp:effectExtent l="57150" t="0" r="50165" b="571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860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6CF26" id="Straight Arrow Connector 52" o:spid="_x0000_s1026" type="#_x0000_t32" style="position:absolute;margin-left:286.3pt;margin-top:13.6pt;width:3.6pt;height:22.5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">
                <v:stroke endarrow="block"/>
              </v:shape>
            </w:pict>
          </mc:Fallback>
        </mc:AlternateContent>
      </w:r>
    </w:p>
    <w:p w:rsidR="007A1F75" w:rsidRPr="007A1F75" w:rsidRDefault="007A1F75" w:rsidP="007A1F75">
      <w:pPr>
        <w:spacing w:after="0" w:line="240" w:lineRule="auto"/>
        <w:ind w:left="-709" w:right="-661" w:firstLine="1429"/>
        <w:rPr>
          <w:rFonts w:ascii="Calibri" w:eastAsia="Times New Roman" w:hAnsi="Calibri"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32992" behindDoc="0" locked="0" layoutInCell="1" allowOverlap="1" wp14:anchorId="004345E7" wp14:editId="2FDD6132">
                <wp:simplePos x="0" y="0"/>
                <wp:positionH relativeFrom="column">
                  <wp:posOffset>1956020</wp:posOffset>
                </wp:positionH>
                <wp:positionV relativeFrom="paragraph">
                  <wp:posOffset>11431</wp:posOffset>
                </wp:positionV>
                <wp:extent cx="47128" cy="278296"/>
                <wp:effectExtent l="57150" t="0" r="48260" b="647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28" cy="278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8A266" id="Straight Arrow Connector 53" o:spid="_x0000_s1026" type="#_x0000_t32" style="position:absolute;margin-left:154pt;margin-top:.9pt;width:3.7pt;height:21.9pt;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">
                <v:stroke endarrow="block"/>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0944" behindDoc="0" locked="0" layoutInCell="1" allowOverlap="1" wp14:anchorId="5AE6906F" wp14:editId="5A3FCF4F">
                <wp:simplePos x="0" y="0"/>
                <wp:positionH relativeFrom="column">
                  <wp:posOffset>227964</wp:posOffset>
                </wp:positionH>
                <wp:positionV relativeFrom="paragraph">
                  <wp:posOffset>27333</wp:posOffset>
                </wp:positionV>
                <wp:extent cx="45719" cy="222636"/>
                <wp:effectExtent l="38100" t="0" r="50165" b="635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DE2EE" id="Straight Arrow Connector 54" o:spid="_x0000_s1026" type="#_x0000_t32" style="position:absolute;margin-left:17.95pt;margin-top:2.15pt;width:3.6pt;height:1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">
                <v:stroke endarrow="block"/>
              </v:shape>
            </w:pict>
          </mc:Fallback>
        </mc:AlternateContent>
      </w:r>
      <w:r w:rsidRPr="007A1F75">
        <w:rPr>
          <w:rFonts w:ascii="Verdana" w:eastAsia="Times New Roman" w:hAnsi="Verdana" w:cs="ArialMT"/>
          <w:b/>
          <w:lang w:val="en-US"/>
        </w:rPr>
        <w:t xml:space="preserve">                          </w:t>
      </w:r>
    </w:p>
    <w:p w:rsidR="007A1F75" w:rsidRPr="007A1F75" w:rsidRDefault="007A1F75" w:rsidP="007A1F75">
      <w:pPr>
        <w:spacing w:after="0" w:line="240" w:lineRule="auto"/>
        <w:ind w:left="-709" w:right="-661"/>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25824" behindDoc="0" locked="0" layoutInCell="1" allowOverlap="1" wp14:anchorId="5D00F37F" wp14:editId="088A3B43">
                <wp:simplePos x="0" y="0"/>
                <wp:positionH relativeFrom="margin">
                  <wp:posOffset>5708594</wp:posOffset>
                </wp:positionH>
                <wp:positionV relativeFrom="paragraph">
                  <wp:posOffset>23495</wp:posOffset>
                </wp:positionV>
                <wp:extent cx="45719" cy="222637"/>
                <wp:effectExtent l="38100" t="0" r="50165" b="635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22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CC68F" id="Straight Arrow Connector 55" o:spid="_x0000_s1026" type="#_x0000_t32" style="position:absolute;margin-left:449.5pt;margin-top:1.85pt;width:3.6pt;height:17.55pt;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">
                <v:stroke endarrow="block"/>
                <w10:wrap anchorx="margin"/>
              </v:shape>
            </w:pict>
          </mc:Fallback>
        </mc:AlternateContent>
      </w:r>
    </w:p>
    <w:p w:rsidR="007A1F75" w:rsidRPr="007A1F75" w:rsidRDefault="0022134C"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7632" behindDoc="0" locked="0" layoutInCell="1" allowOverlap="1" wp14:anchorId="3A1030F0" wp14:editId="1A32387D">
                <wp:simplePos x="0" y="0"/>
                <wp:positionH relativeFrom="column">
                  <wp:posOffset>3013544</wp:posOffset>
                </wp:positionH>
                <wp:positionV relativeFrom="paragraph">
                  <wp:posOffset>149860</wp:posOffset>
                </wp:positionV>
                <wp:extent cx="1581150" cy="842838"/>
                <wp:effectExtent l="38100" t="38100" r="38100" b="33655"/>
                <wp:wrapNone/>
                <wp:docPr id="57" name="Flowchart: Alternate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42838"/>
                        </a:xfrm>
                        <a:prstGeom prst="flowChartAlternateProcess">
                          <a:avLst/>
                        </a:prstGeom>
                        <a:solidFill>
                          <a:srgbClr val="FFFFFF"/>
                        </a:solidFill>
                        <a:ln w="76200">
                          <a:solidFill>
                            <a:srgbClr val="4F81BD"/>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Inform </w:t>
                            </w:r>
                            <w:r>
                              <w:rPr>
                                <w:rFonts w:ascii="Calibri" w:hAnsi="Calibri"/>
                                <w:b/>
                                <w:sz w:val="18"/>
                                <w:szCs w:val="18"/>
                              </w:rPr>
                              <w:t>Lead</w:t>
                            </w:r>
                            <w:r w:rsidRPr="00697A8F">
                              <w:rPr>
                                <w:rFonts w:ascii="Calibri" w:hAnsi="Calibri"/>
                                <w:b/>
                                <w:sz w:val="18"/>
                                <w:szCs w:val="18"/>
                              </w:rPr>
                              <w:t xml:space="preserve"> Safeguarding Officer or </w:t>
                            </w:r>
                            <w:r>
                              <w:rPr>
                                <w:rFonts w:ascii="Calibri" w:hAnsi="Calibri"/>
                                <w:b/>
                                <w:sz w:val="18"/>
                                <w:szCs w:val="18"/>
                              </w:rPr>
                              <w:t xml:space="preserve">Safeguarding Champion or </w:t>
                            </w:r>
                            <w:r w:rsidRPr="00697A8F">
                              <w:rPr>
                                <w:rFonts w:ascii="Calibri" w:hAnsi="Calibri"/>
                                <w:b/>
                                <w:sz w:val="18"/>
                                <w:szCs w:val="18"/>
                              </w:rPr>
                              <w:t>Chief Executive or HR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30F0" id="Flowchart: Alternate Process 57" o:spid="_x0000_s1050" type="#_x0000_t176" style="position:absolute;left:0;text-align:left;margin-left:237.3pt;margin-top:11.8pt;width:124.5pt;height:6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" strokecolor="#4f81bd"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Inform </w:t>
                      </w:r>
                      <w:r>
                        <w:rPr>
                          <w:rFonts w:ascii="Calibri" w:hAnsi="Calibri"/>
                          <w:b/>
                          <w:sz w:val="18"/>
                          <w:szCs w:val="18"/>
                        </w:rPr>
                        <w:t>Lead</w:t>
                      </w:r>
                      <w:r w:rsidRPr="00697A8F">
                        <w:rPr>
                          <w:rFonts w:ascii="Calibri" w:hAnsi="Calibri"/>
                          <w:b/>
                          <w:sz w:val="18"/>
                          <w:szCs w:val="18"/>
                        </w:rPr>
                        <w:t xml:space="preserve"> Safeguarding Officer or </w:t>
                      </w:r>
                      <w:r>
                        <w:rPr>
                          <w:rFonts w:ascii="Calibri" w:hAnsi="Calibri"/>
                          <w:b/>
                          <w:sz w:val="18"/>
                          <w:szCs w:val="18"/>
                        </w:rPr>
                        <w:t xml:space="preserve">Safeguarding Champion or </w:t>
                      </w:r>
                      <w:r w:rsidRPr="00697A8F">
                        <w:rPr>
                          <w:rFonts w:ascii="Calibri" w:hAnsi="Calibri"/>
                          <w:b/>
                          <w:sz w:val="18"/>
                          <w:szCs w:val="18"/>
                        </w:rPr>
                        <w:t>Chief Executive or HR immediately.</w:t>
                      </w:r>
                    </w:p>
                  </w:txbxContent>
                </v:textbox>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0704" behindDoc="0" locked="0" layoutInCell="1" allowOverlap="1" wp14:anchorId="13ADC9F6" wp14:editId="0D299ED6">
                <wp:simplePos x="0" y="0"/>
                <wp:positionH relativeFrom="column">
                  <wp:posOffset>4818490</wp:posOffset>
                </wp:positionH>
                <wp:positionV relativeFrom="paragraph">
                  <wp:posOffset>132247</wp:posOffset>
                </wp:positionV>
                <wp:extent cx="1566545" cy="842838"/>
                <wp:effectExtent l="38100" t="38100" r="33655" b="33655"/>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842838"/>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cs="ArialMT"/>
                                <w:b/>
                                <w:sz w:val="18"/>
                                <w:szCs w:val="18"/>
                                <w:lang w:val="en-US"/>
                              </w:rPr>
                            </w:pPr>
                            <w:r w:rsidRPr="00697A8F">
                              <w:rPr>
                                <w:rFonts w:ascii="Calibri" w:hAnsi="Calibri" w:cs="ArialMT"/>
                                <w:b/>
                                <w:sz w:val="18"/>
                                <w:szCs w:val="18"/>
                                <w:lang w:val="en-US"/>
                              </w:rPr>
                              <w:t xml:space="preserve">Discuss with Line Manager and/or </w:t>
                            </w:r>
                            <w:r>
                              <w:rPr>
                                <w:rFonts w:ascii="Calibri" w:hAnsi="Calibri" w:cs="ArialMT"/>
                                <w:b/>
                                <w:sz w:val="18"/>
                                <w:szCs w:val="18"/>
                                <w:lang w:val="en-US"/>
                              </w:rPr>
                              <w:t>Lead</w:t>
                            </w:r>
                            <w:r w:rsidRPr="00697A8F">
                              <w:rPr>
                                <w:rFonts w:ascii="Calibri" w:hAnsi="Calibri" w:cs="ArialMT"/>
                                <w:b/>
                                <w:sz w:val="18"/>
                                <w:szCs w:val="18"/>
                                <w:lang w:val="en-US"/>
                              </w:rPr>
                              <w:t xml:space="preserve"> Safeguarding Officer.</w:t>
                            </w:r>
                          </w:p>
                          <w:p w:rsidR="00054BB1" w:rsidRDefault="00054BB1" w:rsidP="007A1F75">
                            <w:pPr>
                              <w:jc w:val="center"/>
                              <w:rPr>
                                <w:rFonts w:ascii="Calibri" w:hAnsi="Calibri" w:cs="ArialMT"/>
                                <w:b/>
                                <w:lang w:val="en-US"/>
                              </w:rPr>
                            </w:pPr>
                          </w:p>
                          <w:p w:rsidR="00054BB1" w:rsidRPr="00A70185" w:rsidRDefault="00054BB1" w:rsidP="007A1F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C9F6" id="Flowchart: Alternate Process 56" o:spid="_x0000_s1051" type="#_x0000_t176" style="position:absolute;left:0;text-align:left;margin-left:379.4pt;margin-top:10.4pt;width:123.35pt;height:6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" strokecolor="#0070c0" strokeweight="6pt">
                <v:textbox>
                  <w:txbxContent>
                    <w:p w:rsidR="00054BB1" w:rsidRPr="00697A8F" w:rsidRDefault="00054BB1" w:rsidP="007A1F75">
                      <w:pPr>
                        <w:jc w:val="center"/>
                        <w:rPr>
                          <w:rFonts w:ascii="Calibri" w:hAnsi="Calibri" w:cs="ArialMT"/>
                          <w:b/>
                          <w:sz w:val="18"/>
                          <w:szCs w:val="18"/>
                          <w:lang w:val="en-US"/>
                        </w:rPr>
                      </w:pPr>
                      <w:r w:rsidRPr="00697A8F">
                        <w:rPr>
                          <w:rFonts w:ascii="Calibri" w:hAnsi="Calibri" w:cs="ArialMT"/>
                          <w:b/>
                          <w:sz w:val="18"/>
                          <w:szCs w:val="18"/>
                          <w:lang w:val="en-US"/>
                        </w:rPr>
                        <w:t xml:space="preserve">Discuss with Line Manager and/or </w:t>
                      </w:r>
                      <w:r>
                        <w:rPr>
                          <w:rFonts w:ascii="Calibri" w:hAnsi="Calibri" w:cs="ArialMT"/>
                          <w:b/>
                          <w:sz w:val="18"/>
                          <w:szCs w:val="18"/>
                          <w:lang w:val="en-US"/>
                        </w:rPr>
                        <w:t>Lead</w:t>
                      </w:r>
                      <w:r w:rsidRPr="00697A8F">
                        <w:rPr>
                          <w:rFonts w:ascii="Calibri" w:hAnsi="Calibri" w:cs="ArialMT"/>
                          <w:b/>
                          <w:sz w:val="18"/>
                          <w:szCs w:val="18"/>
                          <w:lang w:val="en-US"/>
                        </w:rPr>
                        <w:t xml:space="preserve"> Safeguarding Officer.</w:t>
                      </w:r>
                    </w:p>
                    <w:p w:rsidR="00054BB1" w:rsidRDefault="00054BB1" w:rsidP="007A1F75">
                      <w:pPr>
                        <w:jc w:val="center"/>
                        <w:rPr>
                          <w:rFonts w:ascii="Calibri" w:hAnsi="Calibri" w:cs="ArialMT"/>
                          <w:b/>
                          <w:lang w:val="en-US"/>
                        </w:rPr>
                      </w:pPr>
                    </w:p>
                    <w:p w:rsidR="00054BB1" w:rsidRPr="00A70185" w:rsidRDefault="00054BB1" w:rsidP="007A1F75">
                      <w:pPr>
                        <w:jc w:val="center"/>
                      </w:pPr>
                    </w:p>
                  </w:txbxContent>
                </v:textbox>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9920" behindDoc="0" locked="0" layoutInCell="1" allowOverlap="1" wp14:anchorId="10BF41A0" wp14:editId="14454E5A">
                <wp:simplePos x="0" y="0"/>
                <wp:positionH relativeFrom="column">
                  <wp:posOffset>-405517</wp:posOffset>
                </wp:positionH>
                <wp:positionV relativeFrom="paragraph">
                  <wp:posOffset>219710</wp:posOffset>
                </wp:positionV>
                <wp:extent cx="1262380" cy="699715"/>
                <wp:effectExtent l="38100" t="38100" r="33020" b="43815"/>
                <wp:wrapNone/>
                <wp:docPr id="58" name="Flowchart: Alternate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699715"/>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CD7125">
                            <w:pPr>
                              <w:jc w:val="center"/>
                              <w:rPr>
                                <w:rFonts w:ascii="Calibri" w:hAnsi="Calibri"/>
                                <w:b/>
                                <w:sz w:val="18"/>
                                <w:szCs w:val="18"/>
                              </w:rPr>
                            </w:pPr>
                            <w:r w:rsidRPr="00697A8F">
                              <w:rPr>
                                <w:rFonts w:ascii="Calibri" w:hAnsi="Calibri"/>
                                <w:b/>
                                <w:sz w:val="18"/>
                                <w:szCs w:val="18"/>
                              </w:rPr>
                              <w:t>Record all information.</w:t>
                            </w:r>
                          </w:p>
                          <w:p w:rsidR="00054BB1" w:rsidRPr="002667D8" w:rsidRDefault="00054BB1" w:rsidP="007A1F75">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41A0" id="Flowchart: Alternate Process 58" o:spid="_x0000_s1052" type="#_x0000_t176" style="position:absolute;left:0;text-align:left;margin-left:-31.95pt;margin-top:17.3pt;width:99.4pt;height:5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" strokecolor="#0070c0" strokeweight="6pt">
                <v:textbox>
                  <w:txbxContent>
                    <w:p w:rsidR="00054BB1" w:rsidRPr="00697A8F" w:rsidRDefault="00054BB1" w:rsidP="00CD7125">
                      <w:pPr>
                        <w:jc w:val="center"/>
                        <w:rPr>
                          <w:rFonts w:ascii="Calibri" w:hAnsi="Calibri"/>
                          <w:b/>
                          <w:sz w:val="18"/>
                          <w:szCs w:val="18"/>
                        </w:rPr>
                      </w:pPr>
                      <w:r w:rsidRPr="00697A8F">
                        <w:rPr>
                          <w:rFonts w:ascii="Calibri" w:hAnsi="Calibri"/>
                          <w:b/>
                          <w:sz w:val="18"/>
                          <w:szCs w:val="18"/>
                        </w:rPr>
                        <w:t>Record all information.</w:t>
                      </w:r>
                    </w:p>
                    <w:p w:rsidR="00054BB1" w:rsidRPr="002667D8" w:rsidRDefault="00054BB1" w:rsidP="007A1F75">
                      <w:pPr>
                        <w:jc w:val="center"/>
                        <w:rPr>
                          <w:rFonts w:ascii="Calibri" w:hAnsi="Calibri"/>
                          <w:b/>
                        </w:rPr>
                      </w:pPr>
                    </w:p>
                  </w:txbxContent>
                </v:textbox>
              </v:shape>
            </w:pict>
          </mc:Fallback>
        </mc:AlternateContent>
      </w: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9680" behindDoc="0" locked="0" layoutInCell="1" allowOverlap="1" wp14:anchorId="41DB8127" wp14:editId="1CF68053">
                <wp:simplePos x="0" y="0"/>
                <wp:positionH relativeFrom="column">
                  <wp:posOffset>1073426</wp:posOffset>
                </wp:positionH>
                <wp:positionV relativeFrom="paragraph">
                  <wp:posOffset>17726</wp:posOffset>
                </wp:positionV>
                <wp:extent cx="1714500" cy="755374"/>
                <wp:effectExtent l="38100" t="38100" r="38100" b="45085"/>
                <wp:wrapNone/>
                <wp:docPr id="59" name="Flowchart: Alternate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5374"/>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Inform Line Manager and </w:t>
                            </w:r>
                            <w:r>
                              <w:rPr>
                                <w:rFonts w:ascii="Calibri" w:hAnsi="Calibri"/>
                                <w:b/>
                                <w:sz w:val="18"/>
                                <w:szCs w:val="18"/>
                              </w:rPr>
                              <w:t>Lead</w:t>
                            </w:r>
                            <w:r w:rsidRPr="00697A8F">
                              <w:rPr>
                                <w:rFonts w:ascii="Calibri" w:hAnsi="Calibri"/>
                                <w:b/>
                                <w:sz w:val="18"/>
                                <w:szCs w:val="18"/>
                              </w:rPr>
                              <w:t xml:space="preserve"> Safeguarding Officer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8127" id="Flowchart: Alternate Process 59" o:spid="_x0000_s1053" type="#_x0000_t176" style="position:absolute;left:0;text-align:left;margin-left:84.5pt;margin-top:1.4pt;width:135pt;height: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Inform Line Manager and </w:t>
                      </w:r>
                      <w:r>
                        <w:rPr>
                          <w:rFonts w:ascii="Calibri" w:hAnsi="Calibri"/>
                          <w:b/>
                          <w:sz w:val="18"/>
                          <w:szCs w:val="18"/>
                        </w:rPr>
                        <w:t>Lead</w:t>
                      </w:r>
                      <w:r w:rsidRPr="00697A8F">
                        <w:rPr>
                          <w:rFonts w:ascii="Calibri" w:hAnsi="Calibri"/>
                          <w:b/>
                          <w:sz w:val="18"/>
                          <w:szCs w:val="18"/>
                        </w:rPr>
                        <w:t xml:space="preserve"> Safeguarding Officer Immediately.</w:t>
                      </w:r>
                    </w:p>
                  </w:txbxContent>
                </v:textbox>
              </v:shape>
            </w:pict>
          </mc:Fallback>
        </mc:AlternateContent>
      </w: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6064" behindDoc="0" locked="0" layoutInCell="1" allowOverlap="1" wp14:anchorId="37A5AABF" wp14:editId="69943CDF">
                <wp:simplePos x="0" y="0"/>
                <wp:positionH relativeFrom="margin">
                  <wp:align>right</wp:align>
                </wp:positionH>
                <wp:positionV relativeFrom="paragraph">
                  <wp:posOffset>173797</wp:posOffset>
                </wp:positionV>
                <wp:extent cx="45719" cy="254331"/>
                <wp:effectExtent l="57150" t="0" r="50165" b="5080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54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BE966" id="Straight Arrow Connector 60" o:spid="_x0000_s1026" type="#_x0000_t32" style="position:absolute;margin-left:-47.6pt;margin-top:13.7pt;width:3.6pt;height:20.05pt;flip:x;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">
                <v:stroke endarrow="block"/>
                <w10:wrap anchorx="margin"/>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26848" behindDoc="0" locked="0" layoutInCell="1" allowOverlap="1" wp14:anchorId="76F02EE5" wp14:editId="7743F901">
                <wp:simplePos x="0" y="0"/>
                <wp:positionH relativeFrom="column">
                  <wp:posOffset>1955386</wp:posOffset>
                </wp:positionH>
                <wp:positionV relativeFrom="paragraph">
                  <wp:posOffset>141992</wp:posOffset>
                </wp:positionV>
                <wp:extent cx="45719" cy="230587"/>
                <wp:effectExtent l="57150" t="0" r="50165" b="5524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30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957A5" id="Straight Arrow Connector 61" o:spid="_x0000_s1026" type="#_x0000_t32" style="position:absolute;margin-left:153.95pt;margin-top:11.2pt;width:3.6pt;height:18.15pt;flip:x;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">
                <v:stroke endarrow="block"/>
              </v:shape>
            </w:pict>
          </mc:Fallback>
        </mc:AlternateContent>
      </w: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35040" behindDoc="0" locked="0" layoutInCell="1" allowOverlap="1" wp14:anchorId="05B49846" wp14:editId="7C42611C">
                <wp:simplePos x="0" y="0"/>
                <wp:positionH relativeFrom="column">
                  <wp:posOffset>3935896</wp:posOffset>
                </wp:positionH>
                <wp:positionV relativeFrom="paragraph">
                  <wp:posOffset>12203</wp:posOffset>
                </wp:positionV>
                <wp:extent cx="45719" cy="230588"/>
                <wp:effectExtent l="38100" t="0" r="69215" b="5524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30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D5FB2" id="Straight Arrow Connector 62" o:spid="_x0000_s1026" type="#_x0000_t32" style="position:absolute;margin-left:309.9pt;margin-top:.95pt;width:3.6pt;height:18.1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">
                <v:stroke endarrow="block"/>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31968" behindDoc="0" locked="0" layoutInCell="1" allowOverlap="1" wp14:anchorId="19946B68" wp14:editId="6DE92E8C">
                <wp:simplePos x="0" y="0"/>
                <wp:positionH relativeFrom="column">
                  <wp:posOffset>135172</wp:posOffset>
                </wp:positionH>
                <wp:positionV relativeFrom="paragraph">
                  <wp:posOffset>12204</wp:posOffset>
                </wp:positionV>
                <wp:extent cx="45719" cy="246490"/>
                <wp:effectExtent l="38100" t="0" r="69215" b="5842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5068" id="Straight Arrow Connector 63" o:spid="_x0000_s1026" type="#_x0000_t32" style="position:absolute;margin-left:10.65pt;margin-top:.95pt;width:3.6pt;height:19.4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">
                <v:stroke endarrow="block"/>
              </v:shape>
            </w:pict>
          </mc:Fallback>
        </mc:AlternateContent>
      </w:r>
    </w:p>
    <w:p w:rsidR="007A1F75" w:rsidRPr="007A1F75" w:rsidRDefault="00AD2299"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5584" behindDoc="0" locked="0" layoutInCell="1" allowOverlap="1" wp14:anchorId="25ABB2C9" wp14:editId="46F6A1A9">
                <wp:simplePos x="0" y="0"/>
                <wp:positionH relativeFrom="column">
                  <wp:posOffset>-469127</wp:posOffset>
                </wp:positionH>
                <wp:positionV relativeFrom="paragraph">
                  <wp:posOffset>136719</wp:posOffset>
                </wp:positionV>
                <wp:extent cx="1398905" cy="818488"/>
                <wp:effectExtent l="38100" t="38100" r="29845" b="39370"/>
                <wp:wrapNone/>
                <wp:docPr id="195" name="Flowchart: Alternate Process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818488"/>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Inform Line Manager and </w:t>
                            </w:r>
                            <w:r>
                              <w:rPr>
                                <w:rFonts w:ascii="Calibri" w:hAnsi="Calibri"/>
                                <w:b/>
                                <w:sz w:val="18"/>
                                <w:szCs w:val="18"/>
                              </w:rPr>
                              <w:t>Lead</w:t>
                            </w:r>
                            <w:r w:rsidRPr="00697A8F">
                              <w:rPr>
                                <w:rFonts w:ascii="Calibri" w:hAnsi="Calibri"/>
                                <w:b/>
                                <w:sz w:val="18"/>
                                <w:szCs w:val="18"/>
                              </w:rPr>
                              <w:t xml:space="preserve"> Safeguarding Officer and Communications.</w:t>
                            </w:r>
                          </w:p>
                          <w:p w:rsidR="00054BB1" w:rsidRPr="00AE01F6" w:rsidRDefault="00054BB1" w:rsidP="007A1F75">
                            <w:pPr>
                              <w:rPr>
                                <w:rFonts w:ascii="Calibri" w:hAnsi="Calibri"/>
                                <w:b/>
                              </w:rPr>
                            </w:pPr>
                          </w:p>
                          <w:p w:rsidR="00054BB1" w:rsidRPr="00F72EE6" w:rsidRDefault="00054BB1" w:rsidP="007A1F75">
                            <w:pPr>
                              <w:jc w:val="center"/>
                              <w:rPr>
                                <w:rFonts w:ascii="Calibri" w:hAnsi="Calibri"/>
                                <w:b/>
                                <w:highlight w:val="magenta"/>
                                <w:u w:val="single"/>
                              </w:rPr>
                            </w:pPr>
                          </w:p>
                          <w:p w:rsidR="00054BB1" w:rsidRPr="00A70185" w:rsidRDefault="00054BB1" w:rsidP="007A1F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B2C9" id="Flowchart: Alternate Process 195" o:spid="_x0000_s1054" type="#_x0000_t176" style="position:absolute;left:0;text-align:left;margin-left:-36.95pt;margin-top:10.75pt;width:110.15pt;height:6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Inform Line Manager and </w:t>
                      </w:r>
                      <w:r>
                        <w:rPr>
                          <w:rFonts w:ascii="Calibri" w:hAnsi="Calibri"/>
                          <w:b/>
                          <w:sz w:val="18"/>
                          <w:szCs w:val="18"/>
                        </w:rPr>
                        <w:t>Lead</w:t>
                      </w:r>
                      <w:r w:rsidRPr="00697A8F">
                        <w:rPr>
                          <w:rFonts w:ascii="Calibri" w:hAnsi="Calibri"/>
                          <w:b/>
                          <w:sz w:val="18"/>
                          <w:szCs w:val="18"/>
                        </w:rPr>
                        <w:t xml:space="preserve"> Safeguarding Officer and Communications.</w:t>
                      </w:r>
                    </w:p>
                    <w:p w:rsidR="00054BB1" w:rsidRPr="00AE01F6" w:rsidRDefault="00054BB1" w:rsidP="007A1F75">
                      <w:pPr>
                        <w:rPr>
                          <w:rFonts w:ascii="Calibri" w:hAnsi="Calibri"/>
                          <w:b/>
                        </w:rPr>
                      </w:pPr>
                    </w:p>
                    <w:p w:rsidR="00054BB1" w:rsidRPr="00F72EE6" w:rsidRDefault="00054BB1" w:rsidP="007A1F75">
                      <w:pPr>
                        <w:jc w:val="center"/>
                        <w:rPr>
                          <w:rFonts w:ascii="Calibri" w:hAnsi="Calibri"/>
                          <w:b/>
                          <w:highlight w:val="magenta"/>
                          <w:u w:val="single"/>
                        </w:rPr>
                      </w:pPr>
                    </w:p>
                    <w:p w:rsidR="00054BB1" w:rsidRPr="00A70185" w:rsidRDefault="00054BB1" w:rsidP="007A1F75">
                      <w:pPr>
                        <w:jc w:val="center"/>
                      </w:pPr>
                    </w:p>
                  </w:txbxContent>
                </v:textbox>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6608" behindDoc="0" locked="0" layoutInCell="1" allowOverlap="1" wp14:anchorId="7EA4A5A9" wp14:editId="0D74395C">
                <wp:simplePos x="0" y="0"/>
                <wp:positionH relativeFrom="column">
                  <wp:posOffset>1089329</wp:posOffset>
                </wp:positionH>
                <wp:positionV relativeFrom="paragraph">
                  <wp:posOffset>120816</wp:posOffset>
                </wp:positionV>
                <wp:extent cx="1714500" cy="834887"/>
                <wp:effectExtent l="38100" t="38100" r="38100" b="41910"/>
                <wp:wrapNone/>
                <wp:docPr id="194" name="Flowchart: Alternate Process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4887"/>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5E65C8">
                              <w:rPr>
                                <w:rFonts w:ascii="Calibri" w:hAnsi="Calibri"/>
                                <w:b/>
                              </w:rPr>
                              <w:t xml:space="preserve"> </w:t>
                            </w:r>
                            <w:r w:rsidRPr="00697A8F">
                              <w:rPr>
                                <w:rFonts w:ascii="Calibri" w:hAnsi="Calibri"/>
                                <w:b/>
                                <w:sz w:val="18"/>
                                <w:szCs w:val="18"/>
                              </w:rPr>
                              <w:t>Report to LCC CSC. Record all advice given and action taken.</w:t>
                            </w:r>
                          </w:p>
                          <w:p w:rsidR="00054BB1" w:rsidRPr="005E65C8" w:rsidRDefault="00054BB1" w:rsidP="007A1F75">
                            <w:pPr>
                              <w:jc w:val="center"/>
                              <w:rPr>
                                <w:rFonts w:ascii="Calibri" w:hAnsi="Calibri"/>
                                <w:b/>
                              </w:rPr>
                            </w:pPr>
                          </w:p>
                          <w:p w:rsidR="00054BB1" w:rsidRPr="003A5BA3" w:rsidRDefault="00054BB1" w:rsidP="007A1F7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A5A9" id="Flowchart: Alternate Process 194" o:spid="_x0000_s1055" type="#_x0000_t176" style="position:absolute;left:0;text-align:left;margin-left:85.75pt;margin-top:9.5pt;width:135pt;height:6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" strokecolor="#0070c0" strokeweight="6pt">
                <v:textbox>
                  <w:txbxContent>
                    <w:p w:rsidR="00054BB1" w:rsidRPr="00697A8F" w:rsidRDefault="00054BB1" w:rsidP="007A1F75">
                      <w:pPr>
                        <w:jc w:val="center"/>
                        <w:rPr>
                          <w:rFonts w:ascii="Calibri" w:hAnsi="Calibri"/>
                          <w:b/>
                          <w:sz w:val="18"/>
                          <w:szCs w:val="18"/>
                        </w:rPr>
                      </w:pPr>
                      <w:r w:rsidRPr="005E65C8">
                        <w:rPr>
                          <w:rFonts w:ascii="Calibri" w:hAnsi="Calibri"/>
                          <w:b/>
                        </w:rPr>
                        <w:t xml:space="preserve"> </w:t>
                      </w:r>
                      <w:r w:rsidRPr="00697A8F">
                        <w:rPr>
                          <w:rFonts w:ascii="Calibri" w:hAnsi="Calibri"/>
                          <w:b/>
                          <w:sz w:val="18"/>
                          <w:szCs w:val="18"/>
                        </w:rPr>
                        <w:t>Report to LCC CSC. Record all advice given and action taken.</w:t>
                      </w:r>
                    </w:p>
                    <w:p w:rsidR="00054BB1" w:rsidRPr="005E65C8" w:rsidRDefault="00054BB1" w:rsidP="007A1F75">
                      <w:pPr>
                        <w:jc w:val="center"/>
                        <w:rPr>
                          <w:rFonts w:ascii="Calibri" w:hAnsi="Calibri"/>
                          <w:b/>
                        </w:rPr>
                      </w:pPr>
                    </w:p>
                    <w:p w:rsidR="00054BB1" w:rsidRPr="003A5BA3" w:rsidRDefault="00054BB1" w:rsidP="007A1F75">
                      <w:pPr>
                        <w:rPr>
                          <w:szCs w:val="16"/>
                        </w:rPr>
                      </w:pPr>
                    </w:p>
                  </w:txbxContent>
                </v:textbox>
              </v:shape>
            </w:pict>
          </mc:Fallback>
        </mc:AlternateContent>
      </w: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4256" behindDoc="0" locked="0" layoutInCell="1" allowOverlap="1" wp14:anchorId="3EC946BA" wp14:editId="4AAB3246">
                <wp:simplePos x="0" y="0"/>
                <wp:positionH relativeFrom="column">
                  <wp:posOffset>2965837</wp:posOffset>
                </wp:positionH>
                <wp:positionV relativeFrom="paragraph">
                  <wp:posOffset>104914</wp:posOffset>
                </wp:positionV>
                <wp:extent cx="1714500" cy="866140"/>
                <wp:effectExtent l="38100" t="38100" r="38100" b="29210"/>
                <wp:wrapNone/>
                <wp:docPr id="193" name="Flowchart: Alternate Process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6140"/>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Pr>
                                <w:rFonts w:ascii="Calibri" w:hAnsi="Calibri"/>
                                <w:b/>
                                <w:sz w:val="18"/>
                                <w:szCs w:val="18"/>
                              </w:rPr>
                              <w:t>Lead Safeguarding Officer</w:t>
                            </w:r>
                            <w:r w:rsidRPr="00697A8F">
                              <w:rPr>
                                <w:rFonts w:ascii="Calibri" w:hAnsi="Calibri"/>
                                <w:b/>
                                <w:sz w:val="18"/>
                                <w:szCs w:val="18"/>
                              </w:rPr>
                              <w:t xml:space="preserve"> contacts LADO. Record all advice given and action taken.</w:t>
                            </w:r>
                          </w:p>
                          <w:p w:rsidR="00054BB1" w:rsidRPr="005E65C8" w:rsidRDefault="00054BB1" w:rsidP="007A1F75">
                            <w:pPr>
                              <w:jc w:val="center"/>
                              <w:rPr>
                                <w:rFonts w:ascii="Calibri" w:hAnsi="Calibri"/>
                                <w:b/>
                              </w:rPr>
                            </w:pPr>
                          </w:p>
                          <w:p w:rsidR="00054BB1" w:rsidRPr="003A5BA3" w:rsidRDefault="00054BB1" w:rsidP="007A1F7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46BA" id="Flowchart: Alternate Process 193" o:spid="_x0000_s1056" type="#_x0000_t176" style="position:absolute;left:0;text-align:left;margin-left:233.55pt;margin-top:8.25pt;width:135pt;height:6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" strokecolor="#0070c0" strokeweight="6pt">
                <v:textbox>
                  <w:txbxContent>
                    <w:p w:rsidR="00054BB1" w:rsidRPr="00697A8F" w:rsidRDefault="00054BB1" w:rsidP="007A1F75">
                      <w:pPr>
                        <w:jc w:val="center"/>
                        <w:rPr>
                          <w:rFonts w:ascii="Calibri" w:hAnsi="Calibri"/>
                          <w:b/>
                          <w:sz w:val="18"/>
                          <w:szCs w:val="18"/>
                        </w:rPr>
                      </w:pPr>
                      <w:r>
                        <w:rPr>
                          <w:rFonts w:ascii="Calibri" w:hAnsi="Calibri"/>
                          <w:b/>
                          <w:sz w:val="18"/>
                          <w:szCs w:val="18"/>
                        </w:rPr>
                        <w:t>Lead Safeguarding Officer</w:t>
                      </w:r>
                      <w:r w:rsidRPr="00697A8F">
                        <w:rPr>
                          <w:rFonts w:ascii="Calibri" w:hAnsi="Calibri"/>
                          <w:b/>
                          <w:sz w:val="18"/>
                          <w:szCs w:val="18"/>
                        </w:rPr>
                        <w:t xml:space="preserve"> contacts LADO. Record all advice given and action taken.</w:t>
                      </w:r>
                    </w:p>
                    <w:p w:rsidR="00054BB1" w:rsidRPr="005E65C8" w:rsidRDefault="00054BB1" w:rsidP="007A1F75">
                      <w:pPr>
                        <w:jc w:val="center"/>
                        <w:rPr>
                          <w:rFonts w:ascii="Calibri" w:hAnsi="Calibri"/>
                          <w:b/>
                        </w:rPr>
                      </w:pPr>
                    </w:p>
                    <w:p w:rsidR="00054BB1" w:rsidRPr="003A5BA3" w:rsidRDefault="00054BB1" w:rsidP="007A1F75">
                      <w:pPr>
                        <w:rPr>
                          <w:szCs w:val="16"/>
                        </w:rPr>
                      </w:pPr>
                    </w:p>
                  </w:txbxContent>
                </v:textbox>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8656" behindDoc="0" locked="0" layoutInCell="1" allowOverlap="1" wp14:anchorId="24B48611" wp14:editId="3C87FD76">
                <wp:simplePos x="0" y="0"/>
                <wp:positionH relativeFrom="column">
                  <wp:posOffset>4849385</wp:posOffset>
                </wp:positionH>
                <wp:positionV relativeFrom="paragraph">
                  <wp:posOffset>104389</wp:posOffset>
                </wp:positionV>
                <wp:extent cx="1529715" cy="866195"/>
                <wp:effectExtent l="38100" t="38100" r="32385" b="29210"/>
                <wp:wrapNone/>
                <wp:docPr id="192" name="Flowchart: Alternate Process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866195"/>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cstheme="minorHAnsi"/>
                                <w:b/>
                                <w:sz w:val="18"/>
                                <w:szCs w:val="18"/>
                              </w:rPr>
                            </w:pPr>
                            <w:r w:rsidRPr="00697A8F">
                              <w:rPr>
                                <w:rFonts w:cstheme="minorHAnsi"/>
                                <w:b/>
                                <w:sz w:val="18"/>
                                <w:szCs w:val="18"/>
                              </w:rPr>
                              <w:t>Contact Early Help Advisor. Record all advice given and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8611" id="Flowchart: Alternate Process 192" o:spid="_x0000_s1057" type="#_x0000_t176" style="position:absolute;left:0;text-align:left;margin-left:381.85pt;margin-top:8.2pt;width:120.45pt;height:6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" strokecolor="#0070c0" strokeweight="6pt">
                <v:textbox>
                  <w:txbxContent>
                    <w:p w:rsidR="00054BB1" w:rsidRPr="00697A8F" w:rsidRDefault="00054BB1" w:rsidP="007A1F75">
                      <w:pPr>
                        <w:jc w:val="center"/>
                        <w:rPr>
                          <w:rFonts w:cstheme="minorHAnsi"/>
                          <w:b/>
                          <w:sz w:val="18"/>
                          <w:szCs w:val="18"/>
                        </w:rPr>
                      </w:pPr>
                      <w:r w:rsidRPr="00697A8F">
                        <w:rPr>
                          <w:rFonts w:cstheme="minorHAnsi"/>
                          <w:b/>
                          <w:sz w:val="18"/>
                          <w:szCs w:val="18"/>
                        </w:rPr>
                        <w:t>Contact Early Help Advisor. Record all advice given and action taken.</w:t>
                      </w:r>
                    </w:p>
                  </w:txbxContent>
                </v:textbox>
              </v:shape>
            </w:pict>
          </mc:Fallback>
        </mc:AlternateContent>
      </w: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5280" behindDoc="0" locked="0" layoutInCell="1" allowOverlap="1" wp14:anchorId="4813760D" wp14:editId="2DA4B6ED">
                <wp:simplePos x="0" y="0"/>
                <wp:positionH relativeFrom="margin">
                  <wp:posOffset>1836751</wp:posOffset>
                </wp:positionH>
                <wp:positionV relativeFrom="paragraph">
                  <wp:posOffset>161870</wp:posOffset>
                </wp:positionV>
                <wp:extent cx="87465" cy="309907"/>
                <wp:effectExtent l="0" t="0" r="65405" b="5207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65" cy="3099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BF565" id="Straight Arrow Connector 196" o:spid="_x0000_s1026" type="#_x0000_t32" style="position:absolute;margin-left:144.65pt;margin-top:12.75pt;width:6.9pt;height:24.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">
                <v:stroke endarrow="block"/>
                <w10:wrap anchorx="margin"/>
              </v:shape>
            </w:pict>
          </mc:Fallback>
        </mc:AlternateContent>
      </w:r>
    </w:p>
    <w:p w:rsidR="007A1F75" w:rsidRPr="007A1F75" w:rsidRDefault="00AD2299"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2208" behindDoc="0" locked="0" layoutInCell="1" allowOverlap="1" wp14:anchorId="230A72A6" wp14:editId="62DD07E5">
                <wp:simplePos x="0" y="0"/>
                <wp:positionH relativeFrom="column">
                  <wp:posOffset>-453224</wp:posOffset>
                </wp:positionH>
                <wp:positionV relativeFrom="paragraph">
                  <wp:posOffset>239312</wp:posOffset>
                </wp:positionV>
                <wp:extent cx="1382395" cy="333955"/>
                <wp:effectExtent l="38100" t="38100" r="46355" b="47625"/>
                <wp:wrapNone/>
                <wp:docPr id="201" name="Flowchart: Alternate Process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33955"/>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 Report to LCC CSC</w:t>
                            </w:r>
                          </w:p>
                          <w:p w:rsidR="00054BB1" w:rsidRPr="005E65C8" w:rsidRDefault="00054BB1" w:rsidP="007A1F75">
                            <w:pPr>
                              <w:jc w:val="center"/>
                              <w:rPr>
                                <w:rFonts w:ascii="Calibri" w:hAnsi="Calibri"/>
                                <w:b/>
                              </w:rPr>
                            </w:pPr>
                          </w:p>
                          <w:p w:rsidR="00054BB1" w:rsidRPr="003A5BA3" w:rsidRDefault="00054BB1" w:rsidP="007A1F7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A72A6" id="Flowchart: Alternate Process 201" o:spid="_x0000_s1058" type="#_x0000_t176" style="position:absolute;left:0;text-align:left;margin-left:-35.7pt;margin-top:18.85pt;width:108.85pt;height:2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 Report to LCC CSC</w:t>
                      </w:r>
                    </w:p>
                    <w:p w:rsidR="00054BB1" w:rsidRPr="005E65C8" w:rsidRDefault="00054BB1" w:rsidP="007A1F75">
                      <w:pPr>
                        <w:jc w:val="center"/>
                        <w:rPr>
                          <w:rFonts w:ascii="Calibri" w:hAnsi="Calibri"/>
                          <w:b/>
                        </w:rPr>
                      </w:pPr>
                    </w:p>
                    <w:p w:rsidR="00054BB1" w:rsidRPr="003A5BA3" w:rsidRDefault="00054BB1" w:rsidP="007A1F75">
                      <w:pPr>
                        <w:rPr>
                          <w:szCs w:val="16"/>
                        </w:rPr>
                      </w:pPr>
                    </w:p>
                  </w:txbxContent>
                </v:textbox>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1184" behindDoc="0" locked="0" layoutInCell="1" allowOverlap="1" wp14:anchorId="5484C1DE" wp14:editId="040E4E26">
                <wp:simplePos x="0" y="0"/>
                <wp:positionH relativeFrom="column">
                  <wp:posOffset>5581181</wp:posOffset>
                </wp:positionH>
                <wp:positionV relativeFrom="paragraph">
                  <wp:posOffset>40033</wp:posOffset>
                </wp:positionV>
                <wp:extent cx="45719" cy="278295"/>
                <wp:effectExtent l="57150" t="0" r="50165" b="6477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7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68329" id="Straight Arrow Connector 197" o:spid="_x0000_s1026" type="#_x0000_t32" style="position:absolute;margin-left:439.45pt;margin-top:3.15pt;width:3.6pt;height:21.9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">
                <v:stroke endarrow="block"/>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0160" behindDoc="0" locked="0" layoutInCell="1" allowOverlap="1" wp14:anchorId="33D8BBE2" wp14:editId="1CAC89CC">
                <wp:simplePos x="0" y="0"/>
                <wp:positionH relativeFrom="column">
                  <wp:posOffset>3720962</wp:posOffset>
                </wp:positionH>
                <wp:positionV relativeFrom="paragraph">
                  <wp:posOffset>7758</wp:posOffset>
                </wp:positionV>
                <wp:extent cx="45719" cy="294199"/>
                <wp:effectExtent l="38100" t="0" r="69215" b="4889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4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754A1" id="Straight Arrow Connector 198" o:spid="_x0000_s1026" type="#_x0000_t32" style="position:absolute;margin-left:293pt;margin-top:.6pt;width:3.6pt;height:2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">
                <v:stroke endarrow="block"/>
              </v:shape>
            </w:pict>
          </mc:Fallback>
        </mc:AlternateContent>
      </w:r>
      <w:r w:rsidR="007A1F75" w:rsidRPr="007A1F75">
        <w:rPr>
          <w:rFonts w:ascii="Times New Roman" w:eastAsia="Times New Roman" w:hAnsi="Times New Roman" w:cs="Times New Roman"/>
          <w:noProof/>
          <w:sz w:val="20"/>
          <w:szCs w:val="20"/>
          <w:lang w:eastAsia="en-GB"/>
        </w:rPr>
        <mc:AlternateContent>
          <mc:Choice Requires="wps">
            <w:drawing>
              <wp:anchor distT="0" distB="0" distL="114299" distR="114299" simplePos="0" relativeHeight="251743232" behindDoc="0" locked="0" layoutInCell="1" allowOverlap="1" wp14:anchorId="222F0F88" wp14:editId="0273A5A2">
                <wp:simplePos x="0" y="0"/>
                <wp:positionH relativeFrom="margin">
                  <wp:posOffset>171450</wp:posOffset>
                </wp:positionH>
                <wp:positionV relativeFrom="paragraph">
                  <wp:posOffset>7620</wp:posOffset>
                </wp:positionV>
                <wp:extent cx="45085" cy="278130"/>
                <wp:effectExtent l="38100" t="0" r="50165" b="6477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EC62" id="Straight Arrow Connector 199" o:spid="_x0000_s1026" type="#_x0000_t32" style="position:absolute;margin-left:13.5pt;margin-top:.6pt;width:3.55pt;height:21.9pt;z-index:2517432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QQIAAHM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">
                <v:stroke endarrow="block"/>
                <w10:wrap anchorx="margin"/>
              </v:shape>
            </w:pict>
          </mc:Fallback>
        </mc:AlternateContent>
      </w: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9136" behindDoc="0" locked="0" layoutInCell="1" allowOverlap="1" wp14:anchorId="29A5E76F" wp14:editId="5CAC4DEA">
                <wp:simplePos x="0" y="0"/>
                <wp:positionH relativeFrom="column">
                  <wp:posOffset>1304014</wp:posOffset>
                </wp:positionH>
                <wp:positionV relativeFrom="paragraph">
                  <wp:posOffset>77719</wp:posOffset>
                </wp:positionV>
                <wp:extent cx="5075555" cy="349858"/>
                <wp:effectExtent l="38100" t="38100" r="29845" b="31750"/>
                <wp:wrapNone/>
                <wp:docPr id="200" name="Flowchart: Alternate Process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349858"/>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Agree action plan, outcomes and review period.</w:t>
                            </w:r>
                          </w:p>
                          <w:p w:rsidR="00054BB1" w:rsidRPr="00954373" w:rsidRDefault="00054BB1" w:rsidP="007A1F75">
                            <w:pPr>
                              <w:jc w:val="center"/>
                              <w:rPr>
                                <w:rFonts w:ascii="Calibri" w:hAnsi="Calibri"/>
                                <w:b/>
                              </w:rPr>
                            </w:pPr>
                          </w:p>
                          <w:p w:rsidR="00054BB1" w:rsidRPr="00A70185" w:rsidRDefault="00054BB1" w:rsidP="007A1F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E76F" id="Flowchart: Alternate Process 200" o:spid="_x0000_s1059" type="#_x0000_t176" style="position:absolute;left:0;text-align:left;margin-left:102.7pt;margin-top:6.1pt;width:399.65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Agree action plan, outcomes and review period.</w:t>
                      </w:r>
                    </w:p>
                    <w:p w:rsidR="00054BB1" w:rsidRPr="00954373" w:rsidRDefault="00054BB1" w:rsidP="007A1F75">
                      <w:pPr>
                        <w:jc w:val="center"/>
                        <w:rPr>
                          <w:rFonts w:ascii="Calibri" w:hAnsi="Calibri"/>
                          <w:b/>
                        </w:rPr>
                      </w:pPr>
                    </w:p>
                    <w:p w:rsidR="00054BB1" w:rsidRPr="00A70185" w:rsidRDefault="00054BB1" w:rsidP="007A1F75">
                      <w:pPr>
                        <w:jc w:val="center"/>
                      </w:pPr>
                    </w:p>
                  </w:txbxContent>
                </v:textbox>
              </v:shape>
            </w:pict>
          </mc:Fallback>
        </mc:AlternateContent>
      </w: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p w:rsidR="007A1F75" w:rsidRPr="007A1F75" w:rsidRDefault="00AD2299" w:rsidP="007A1F75">
      <w:pPr>
        <w:autoSpaceDE w:val="0"/>
        <w:autoSpaceDN w:val="0"/>
        <w:adjustRightInd w:val="0"/>
        <w:spacing w:after="0" w:line="240" w:lineRule="auto"/>
        <w:ind w:left="540" w:hanging="540"/>
        <w:jc w:val="center"/>
        <w:rPr>
          <w:rFonts w:ascii="Verdana" w:eastAsia="Times New Roman" w:hAnsi="Verdana" w:cs="ArialMT"/>
          <w:b/>
          <w:noProof/>
          <w:lang w:val="en-US"/>
        </w:rPr>
      </w:pPr>
      <w:r w:rsidRPr="007A1F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38112" behindDoc="0" locked="0" layoutInCell="1" allowOverlap="1" wp14:anchorId="5935EA84" wp14:editId="0472A1FF">
                <wp:simplePos x="0" y="0"/>
                <wp:positionH relativeFrom="column">
                  <wp:posOffset>-516255</wp:posOffset>
                </wp:positionH>
                <wp:positionV relativeFrom="paragraph">
                  <wp:posOffset>255270</wp:posOffset>
                </wp:positionV>
                <wp:extent cx="6901815" cy="373380"/>
                <wp:effectExtent l="38100" t="38100" r="32385" b="45720"/>
                <wp:wrapNone/>
                <wp:docPr id="202" name="Flowchart: Alternate Process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373380"/>
                        </a:xfrm>
                        <a:prstGeom prst="flowChartAlternateProcess">
                          <a:avLst/>
                        </a:prstGeom>
                        <a:solidFill>
                          <a:srgbClr val="FFFFFF"/>
                        </a:solidFill>
                        <a:ln w="76200">
                          <a:solidFill>
                            <a:srgbClr val="0070C0"/>
                          </a:solidFill>
                          <a:miter lim="800000"/>
                          <a:headEnd/>
                          <a:tailEnd/>
                        </a:ln>
                      </wps:spPr>
                      <wps:txb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LOG THE INCIDENT </w:t>
                            </w:r>
                            <w:r>
                              <w:rPr>
                                <w:rFonts w:ascii="Calibri" w:hAnsi="Calibri"/>
                                <w:b/>
                                <w:sz w:val="18"/>
                                <w:szCs w:val="18"/>
                              </w:rPr>
                              <w:t>/ ISSUE AND ALL ACTIONS TAKEN</w:t>
                            </w:r>
                            <w:r w:rsidRPr="00697A8F">
                              <w:rPr>
                                <w:rFonts w:ascii="Calibri" w:hAnsi="Calibri"/>
                                <w:b/>
                                <w:sz w:val="18"/>
                                <w:szCs w:val="18"/>
                              </w:rPr>
                              <w:t xml:space="preserve"> BY EMAILING </w:t>
                            </w:r>
                            <w:hyperlink r:id="rId84" w:history="1">
                              <w:r w:rsidRPr="007E5080">
                                <w:rPr>
                                  <w:rStyle w:val="Hyperlink"/>
                                  <w:rFonts w:ascii="Calibri" w:hAnsi="Calibri"/>
                                  <w:b/>
                                  <w:sz w:val="18"/>
                                  <w:szCs w:val="18"/>
                                </w:rPr>
                                <w:t>Safeguarding@lincoln.gov.uk</w:t>
                              </w:r>
                            </w:hyperlink>
                            <w:r>
                              <w:rPr>
                                <w:rFonts w:ascii="Calibri" w:hAnsi="Calibri"/>
                                <w:b/>
                                <w:sz w:val="18"/>
                                <w:szCs w:val="18"/>
                              </w:rPr>
                              <w:t xml:space="preserve"> or completing the online e-form</w:t>
                            </w:r>
                          </w:p>
                          <w:p w:rsidR="00054BB1" w:rsidRPr="00AE01F6" w:rsidRDefault="00054BB1" w:rsidP="007A1F75">
                            <w:pPr>
                              <w:jc w:val="center"/>
                              <w:rPr>
                                <w:rFonts w:ascii="Calibri" w:hAnsi="Calibri"/>
                                <w:b/>
                              </w:rPr>
                            </w:pPr>
                          </w:p>
                          <w:p w:rsidR="00054BB1" w:rsidRPr="00A70185" w:rsidRDefault="00054BB1" w:rsidP="007A1F75">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EA84" id="Flowchart: Alternate Process 202" o:spid="_x0000_s1060" type="#_x0000_t176" style="position:absolute;left:0;text-align:left;margin-left:-40.65pt;margin-top:20.1pt;width:543.45pt;height:2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" strokecolor="#0070c0" strokeweight="6pt">
                <v:textbox>
                  <w:txbxContent>
                    <w:p w:rsidR="00054BB1" w:rsidRPr="00697A8F" w:rsidRDefault="00054BB1" w:rsidP="007A1F75">
                      <w:pPr>
                        <w:jc w:val="center"/>
                        <w:rPr>
                          <w:rFonts w:ascii="Calibri" w:hAnsi="Calibri"/>
                          <w:b/>
                          <w:sz w:val="18"/>
                          <w:szCs w:val="18"/>
                        </w:rPr>
                      </w:pPr>
                      <w:r w:rsidRPr="00697A8F">
                        <w:rPr>
                          <w:rFonts w:ascii="Calibri" w:hAnsi="Calibri"/>
                          <w:b/>
                          <w:sz w:val="18"/>
                          <w:szCs w:val="18"/>
                        </w:rPr>
                        <w:t xml:space="preserve">LOG THE INCIDENT </w:t>
                      </w:r>
                      <w:r>
                        <w:rPr>
                          <w:rFonts w:ascii="Calibri" w:hAnsi="Calibri"/>
                          <w:b/>
                          <w:sz w:val="18"/>
                          <w:szCs w:val="18"/>
                        </w:rPr>
                        <w:t>/ ISSUE AND ALL ACTIONS TAKEN</w:t>
                      </w:r>
                      <w:r w:rsidRPr="00697A8F">
                        <w:rPr>
                          <w:rFonts w:ascii="Calibri" w:hAnsi="Calibri"/>
                          <w:b/>
                          <w:sz w:val="18"/>
                          <w:szCs w:val="18"/>
                        </w:rPr>
                        <w:t xml:space="preserve"> BY EMAILING </w:t>
                      </w:r>
                      <w:hyperlink r:id="rId85" w:history="1">
                        <w:r w:rsidRPr="007E5080">
                          <w:rPr>
                            <w:rStyle w:val="Hyperlink"/>
                            <w:rFonts w:ascii="Calibri" w:hAnsi="Calibri"/>
                            <w:b/>
                            <w:sz w:val="18"/>
                            <w:szCs w:val="18"/>
                          </w:rPr>
                          <w:t>Safeguarding@lincoln.gov.uk</w:t>
                        </w:r>
                      </w:hyperlink>
                      <w:r>
                        <w:rPr>
                          <w:rFonts w:ascii="Calibri" w:hAnsi="Calibri"/>
                          <w:b/>
                          <w:sz w:val="18"/>
                          <w:szCs w:val="18"/>
                        </w:rPr>
                        <w:t xml:space="preserve"> or completing the online e-form</w:t>
                      </w:r>
                    </w:p>
                    <w:p w:rsidR="00054BB1" w:rsidRPr="00AE01F6" w:rsidRDefault="00054BB1" w:rsidP="007A1F75">
                      <w:pPr>
                        <w:jc w:val="center"/>
                        <w:rPr>
                          <w:rFonts w:ascii="Calibri" w:hAnsi="Calibri"/>
                          <w:b/>
                        </w:rPr>
                      </w:pPr>
                    </w:p>
                    <w:p w:rsidR="00054BB1" w:rsidRPr="00A70185" w:rsidRDefault="00054BB1" w:rsidP="007A1F75">
                      <w:pPr>
                        <w:jc w:val="center"/>
                        <w:rPr>
                          <w:rFonts w:ascii="Calibri" w:hAnsi="Calibri"/>
                          <w:b/>
                        </w:rPr>
                      </w:pPr>
                    </w:p>
                  </w:txbxContent>
                </v:textbox>
              </v:shape>
            </w:pict>
          </mc:Fallback>
        </mc:AlternateContent>
      </w: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noProof/>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noProof/>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noProof/>
          <w:lang w:val="en-US"/>
        </w:rPr>
      </w:pPr>
    </w:p>
    <w:p w:rsidR="007A1F75" w:rsidRPr="007A1F75" w:rsidRDefault="007A1F75" w:rsidP="007A1F75">
      <w:pPr>
        <w:autoSpaceDE w:val="0"/>
        <w:autoSpaceDN w:val="0"/>
        <w:adjustRightInd w:val="0"/>
        <w:spacing w:after="0" w:line="240" w:lineRule="auto"/>
        <w:ind w:left="540" w:hanging="540"/>
        <w:jc w:val="center"/>
        <w:rPr>
          <w:rFonts w:ascii="Verdana" w:eastAsia="Times New Roman" w:hAnsi="Verdana" w:cs="ArialMT"/>
          <w:b/>
          <w:lang w:val="en-US"/>
        </w:rPr>
      </w:pPr>
    </w:p>
    <w:tbl>
      <w:tblPr>
        <w:tblStyle w:val="TableGrid"/>
        <w:tblpPr w:leftFromText="180" w:rightFromText="180" w:vertAnchor="text" w:horzAnchor="margin" w:tblpX="-856" w:tblpY="16"/>
        <w:tblW w:w="10908" w:type="dxa"/>
        <w:shd w:val="clear" w:color="auto" w:fill="F2F2F2" w:themeFill="background1" w:themeFillShade="F2"/>
        <w:tblLook w:val="04A0" w:firstRow="1" w:lastRow="0" w:firstColumn="1" w:lastColumn="0" w:noHBand="0" w:noVBand="1"/>
      </w:tblPr>
      <w:tblGrid>
        <w:gridCol w:w="3255"/>
        <w:gridCol w:w="7653"/>
      </w:tblGrid>
      <w:tr w:rsidR="007A1F75" w:rsidRPr="007A1F75" w:rsidTr="007A1F75">
        <w:trPr>
          <w:trHeight w:val="256"/>
        </w:trPr>
        <w:tc>
          <w:tcPr>
            <w:tcW w:w="3255" w:type="dxa"/>
            <w:shd w:val="clear" w:color="auto" w:fill="F2F2F2" w:themeFill="background1" w:themeFillShade="F2"/>
          </w:tcPr>
          <w:p w:rsidR="007A1F75" w:rsidRPr="007A1F75" w:rsidRDefault="008119A0" w:rsidP="007A1F75">
            <w:pPr>
              <w:rPr>
                <w:rFonts w:eastAsia="Times New Roman" w:cstheme="minorHAnsi"/>
                <w:sz w:val="20"/>
                <w:szCs w:val="20"/>
              </w:rPr>
            </w:pPr>
            <w:r>
              <w:rPr>
                <w:rFonts w:eastAsia="Times New Roman" w:cstheme="minorHAnsi"/>
                <w:sz w:val="20"/>
                <w:szCs w:val="20"/>
              </w:rPr>
              <w:t>Lead</w:t>
            </w:r>
            <w:r w:rsidR="007A1F75" w:rsidRPr="007A1F75">
              <w:rPr>
                <w:rFonts w:eastAsia="Times New Roman" w:cstheme="minorHAnsi"/>
                <w:sz w:val="20"/>
                <w:szCs w:val="20"/>
              </w:rPr>
              <w:t xml:space="preserve"> Safeguarding Officer</w:t>
            </w:r>
          </w:p>
        </w:tc>
        <w:tc>
          <w:tcPr>
            <w:tcW w:w="7653" w:type="dxa"/>
            <w:shd w:val="clear" w:color="auto" w:fill="F2F2F2" w:themeFill="background1" w:themeFillShade="F2"/>
          </w:tcPr>
          <w:p w:rsidR="007A1F75" w:rsidRPr="007A1F75" w:rsidRDefault="008119A0" w:rsidP="007A1F75">
            <w:pPr>
              <w:rPr>
                <w:rFonts w:eastAsia="Times New Roman" w:cstheme="minorHAnsi"/>
                <w:sz w:val="20"/>
                <w:szCs w:val="20"/>
              </w:rPr>
            </w:pPr>
            <w:r>
              <w:rPr>
                <w:rFonts w:eastAsia="Times New Roman" w:cstheme="minorHAnsi"/>
                <w:sz w:val="20"/>
                <w:szCs w:val="20"/>
              </w:rPr>
              <w:t>Housing Solutions Manager</w:t>
            </w:r>
            <w:r w:rsidR="007A1F75" w:rsidRPr="007A1F75">
              <w:rPr>
                <w:rFonts w:eastAsia="Times New Roman" w:cstheme="minorHAnsi"/>
                <w:sz w:val="20"/>
                <w:szCs w:val="20"/>
              </w:rPr>
              <w:t>…………………………………………………………………</w:t>
            </w:r>
            <w:r w:rsidR="008322D3">
              <w:rPr>
                <w:rFonts w:eastAsia="Times New Roman" w:cstheme="minorHAnsi"/>
                <w:sz w:val="20"/>
                <w:szCs w:val="20"/>
              </w:rPr>
              <w:t>…………</w:t>
            </w:r>
            <w:r w:rsidR="007A1F75" w:rsidRPr="007A1F75">
              <w:rPr>
                <w:rFonts w:eastAsia="Times New Roman" w:cstheme="minorHAnsi"/>
                <w:sz w:val="20"/>
                <w:szCs w:val="20"/>
              </w:rPr>
              <w:t>01</w:t>
            </w:r>
            <w:r>
              <w:rPr>
                <w:rFonts w:eastAsia="Times New Roman" w:cstheme="minorHAnsi"/>
                <w:sz w:val="20"/>
                <w:szCs w:val="20"/>
              </w:rPr>
              <w:t>522 873734</w:t>
            </w:r>
          </w:p>
        </w:tc>
      </w:tr>
      <w:tr w:rsidR="007A1F75" w:rsidRPr="007A1F75" w:rsidTr="007A1F75">
        <w:trPr>
          <w:trHeight w:val="269"/>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Deputies:</w:t>
            </w:r>
          </w:p>
        </w:tc>
        <w:tc>
          <w:tcPr>
            <w:tcW w:w="7653" w:type="dxa"/>
            <w:shd w:val="clear" w:color="auto" w:fill="F2F2F2" w:themeFill="background1" w:themeFillShade="F2"/>
          </w:tcPr>
          <w:p w:rsidR="007A1F75" w:rsidRPr="007A1F75" w:rsidRDefault="008119A0" w:rsidP="007A1F75">
            <w:pPr>
              <w:rPr>
                <w:rFonts w:eastAsia="Times New Roman" w:cstheme="minorHAnsi"/>
                <w:sz w:val="20"/>
                <w:szCs w:val="20"/>
              </w:rPr>
            </w:pPr>
            <w:r>
              <w:rPr>
                <w:rFonts w:eastAsia="Times New Roman" w:cstheme="minorHAnsi"/>
                <w:sz w:val="20"/>
                <w:szCs w:val="20"/>
              </w:rPr>
              <w:t>PPASB &amp; Licensing Manager</w:t>
            </w:r>
            <w:r w:rsidR="007A1F75" w:rsidRPr="007A1F75">
              <w:rPr>
                <w:rFonts w:eastAsia="Times New Roman" w:cstheme="minorHAnsi"/>
                <w:sz w:val="20"/>
                <w:szCs w:val="20"/>
              </w:rPr>
              <w:t>…………………………………………………………………………</w:t>
            </w:r>
            <w:r w:rsidR="008322D3">
              <w:rPr>
                <w:rFonts w:eastAsia="Times New Roman" w:cstheme="minorHAnsi"/>
                <w:sz w:val="20"/>
                <w:szCs w:val="20"/>
              </w:rPr>
              <w:t>..</w:t>
            </w:r>
            <w:r w:rsidR="007A1F75" w:rsidRPr="007A1F75">
              <w:rPr>
                <w:rFonts w:eastAsia="Times New Roman" w:cstheme="minorHAnsi"/>
                <w:sz w:val="20"/>
                <w:szCs w:val="20"/>
              </w:rPr>
              <w:t>01</w:t>
            </w:r>
            <w:r>
              <w:rPr>
                <w:rFonts w:eastAsia="Times New Roman" w:cstheme="minorHAnsi"/>
                <w:sz w:val="20"/>
                <w:szCs w:val="20"/>
              </w:rPr>
              <w:t>522</w:t>
            </w:r>
            <w:r w:rsidR="008322D3">
              <w:rPr>
                <w:rFonts w:eastAsia="Times New Roman" w:cstheme="minorHAnsi"/>
                <w:sz w:val="20"/>
                <w:szCs w:val="20"/>
              </w:rPr>
              <w:t xml:space="preserve"> 873204</w:t>
            </w:r>
          </w:p>
        </w:tc>
      </w:tr>
      <w:tr w:rsidR="007A1F75" w:rsidRPr="007A1F75" w:rsidTr="007A1F75">
        <w:trPr>
          <w:trHeight w:val="256"/>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p>
        </w:tc>
        <w:tc>
          <w:tcPr>
            <w:tcW w:w="7653" w:type="dxa"/>
            <w:shd w:val="clear" w:color="auto" w:fill="F2F2F2" w:themeFill="background1" w:themeFillShade="F2"/>
          </w:tcPr>
          <w:p w:rsidR="007A1F75" w:rsidRPr="007A1F75" w:rsidRDefault="008119A0" w:rsidP="00DA6565">
            <w:pPr>
              <w:rPr>
                <w:rFonts w:eastAsia="Times New Roman" w:cstheme="minorHAnsi"/>
                <w:sz w:val="20"/>
                <w:szCs w:val="20"/>
              </w:rPr>
            </w:pPr>
            <w:r>
              <w:rPr>
                <w:rFonts w:eastAsia="Times New Roman" w:cstheme="minorHAnsi"/>
                <w:sz w:val="20"/>
                <w:szCs w:val="20"/>
              </w:rPr>
              <w:t>Tenancy Services Manager</w:t>
            </w:r>
            <w:r w:rsidR="007A1F75" w:rsidRPr="007A1F75">
              <w:rPr>
                <w:rFonts w:eastAsia="Times New Roman" w:cstheme="minorHAnsi"/>
                <w:sz w:val="20"/>
                <w:szCs w:val="20"/>
              </w:rPr>
              <w:t>……………………………………………………………………</w:t>
            </w:r>
            <w:r w:rsidR="008322D3">
              <w:rPr>
                <w:rFonts w:eastAsia="Times New Roman" w:cstheme="minorHAnsi"/>
                <w:sz w:val="20"/>
                <w:szCs w:val="20"/>
              </w:rPr>
              <w:t>………..</w:t>
            </w:r>
            <w:r>
              <w:rPr>
                <w:rFonts w:eastAsia="Times New Roman" w:cstheme="minorHAnsi"/>
                <w:sz w:val="20"/>
                <w:szCs w:val="20"/>
              </w:rPr>
              <w:t>01522</w:t>
            </w:r>
            <w:r w:rsidR="008322D3">
              <w:rPr>
                <w:rFonts w:eastAsia="Times New Roman" w:cstheme="minorHAnsi"/>
                <w:sz w:val="20"/>
                <w:szCs w:val="20"/>
              </w:rPr>
              <w:t xml:space="preserve"> 873611</w:t>
            </w:r>
          </w:p>
        </w:tc>
      </w:tr>
      <w:tr w:rsidR="007A1F75" w:rsidRPr="007A1F75" w:rsidTr="007A1F75">
        <w:trPr>
          <w:trHeight w:val="256"/>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p>
        </w:tc>
        <w:tc>
          <w:tcPr>
            <w:tcW w:w="7653" w:type="dxa"/>
            <w:shd w:val="clear" w:color="auto" w:fill="F2F2F2" w:themeFill="background1" w:themeFillShade="F2"/>
          </w:tcPr>
          <w:p w:rsidR="007A1F75" w:rsidRPr="007A1F75" w:rsidRDefault="008119A0" w:rsidP="00DA6565">
            <w:pPr>
              <w:rPr>
                <w:rFonts w:eastAsia="Times New Roman" w:cstheme="minorHAnsi"/>
                <w:sz w:val="20"/>
                <w:szCs w:val="20"/>
              </w:rPr>
            </w:pPr>
            <w:r>
              <w:rPr>
                <w:rFonts w:eastAsia="Times New Roman" w:cstheme="minorHAnsi"/>
                <w:sz w:val="20"/>
                <w:szCs w:val="20"/>
              </w:rPr>
              <w:t xml:space="preserve">Housing Business Support Manager </w:t>
            </w:r>
            <w:r w:rsidR="007A1F75" w:rsidRPr="007A1F75">
              <w:rPr>
                <w:rFonts w:eastAsia="Times New Roman" w:cstheme="minorHAnsi"/>
                <w:sz w:val="20"/>
                <w:szCs w:val="20"/>
              </w:rPr>
              <w:t>………………………………………………………</w:t>
            </w:r>
            <w:r w:rsidR="008322D3">
              <w:rPr>
                <w:rFonts w:eastAsia="Times New Roman" w:cstheme="minorHAnsi"/>
                <w:sz w:val="20"/>
                <w:szCs w:val="20"/>
              </w:rPr>
              <w:t>……</w:t>
            </w:r>
            <w:r w:rsidR="007A1F75" w:rsidRPr="007A1F75">
              <w:rPr>
                <w:rFonts w:eastAsia="Times New Roman" w:cstheme="minorHAnsi"/>
                <w:sz w:val="20"/>
                <w:szCs w:val="20"/>
              </w:rPr>
              <w:t>…015</w:t>
            </w:r>
            <w:r>
              <w:rPr>
                <w:rFonts w:eastAsia="Times New Roman" w:cstheme="minorHAnsi"/>
                <w:sz w:val="20"/>
                <w:szCs w:val="20"/>
              </w:rPr>
              <w:t>22</w:t>
            </w:r>
            <w:r w:rsidR="008322D3">
              <w:rPr>
                <w:rFonts w:eastAsia="Times New Roman" w:cstheme="minorHAnsi"/>
                <w:sz w:val="20"/>
                <w:szCs w:val="20"/>
              </w:rPr>
              <w:t xml:space="preserve"> 873229</w:t>
            </w:r>
          </w:p>
        </w:tc>
      </w:tr>
      <w:tr w:rsidR="007A1F75" w:rsidRPr="007A1F75" w:rsidTr="007A1F75">
        <w:trPr>
          <w:trHeight w:val="256"/>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LCC Customer Service Centre (CSC):</w:t>
            </w:r>
          </w:p>
        </w:tc>
        <w:tc>
          <w:tcPr>
            <w:tcW w:w="7653"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Children………………………………………………………………………………………………………….01522 782111</w:t>
            </w:r>
          </w:p>
        </w:tc>
      </w:tr>
      <w:tr w:rsidR="007A1F75" w:rsidRPr="007A1F75" w:rsidTr="007A1F75">
        <w:trPr>
          <w:trHeight w:val="269"/>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p>
        </w:tc>
        <w:tc>
          <w:tcPr>
            <w:tcW w:w="7653"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Adults…………………………………………………………………………………………………………….01522 782155</w:t>
            </w:r>
          </w:p>
        </w:tc>
      </w:tr>
      <w:tr w:rsidR="007A1F75" w:rsidRPr="007A1F75" w:rsidTr="007A1F75">
        <w:trPr>
          <w:trHeight w:val="256"/>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p>
        </w:tc>
        <w:tc>
          <w:tcPr>
            <w:tcW w:w="7653"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Either, out of hours…………………………………………………………………………………………01522 782333</w:t>
            </w:r>
          </w:p>
        </w:tc>
      </w:tr>
      <w:tr w:rsidR="007A1F75" w:rsidRPr="007A1F75" w:rsidTr="007A1F75">
        <w:trPr>
          <w:trHeight w:val="256"/>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Police EMERGENCY</w:t>
            </w:r>
          </w:p>
        </w:tc>
        <w:tc>
          <w:tcPr>
            <w:tcW w:w="7653"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999</w:t>
            </w:r>
          </w:p>
        </w:tc>
      </w:tr>
      <w:tr w:rsidR="007A1F75" w:rsidRPr="007A1F75" w:rsidTr="007A1F75">
        <w:trPr>
          <w:trHeight w:val="269"/>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Central Referral Unit (Safeguarding)</w:t>
            </w:r>
          </w:p>
        </w:tc>
        <w:tc>
          <w:tcPr>
            <w:tcW w:w="7653"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01522 947590</w:t>
            </w:r>
          </w:p>
        </w:tc>
      </w:tr>
      <w:tr w:rsidR="007A1F75" w:rsidRPr="007A1F75" w:rsidTr="007A1F75">
        <w:trPr>
          <w:trHeight w:val="256"/>
        </w:trPr>
        <w:tc>
          <w:tcPr>
            <w:tcW w:w="3255"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Out of hours</w:t>
            </w:r>
          </w:p>
        </w:tc>
        <w:tc>
          <w:tcPr>
            <w:tcW w:w="7653" w:type="dxa"/>
            <w:shd w:val="clear" w:color="auto" w:fill="F2F2F2" w:themeFill="background1" w:themeFillShade="F2"/>
          </w:tcPr>
          <w:p w:rsidR="007A1F75" w:rsidRPr="007A1F75" w:rsidRDefault="007A1F75" w:rsidP="007A1F75">
            <w:pPr>
              <w:rPr>
                <w:rFonts w:eastAsia="Times New Roman" w:cstheme="minorHAnsi"/>
                <w:sz w:val="20"/>
                <w:szCs w:val="20"/>
              </w:rPr>
            </w:pPr>
            <w:r w:rsidRPr="007A1F75">
              <w:rPr>
                <w:rFonts w:eastAsia="Times New Roman" w:cstheme="minorHAnsi"/>
                <w:sz w:val="20"/>
                <w:szCs w:val="20"/>
              </w:rPr>
              <w:t>0300 111 0300</w:t>
            </w:r>
          </w:p>
        </w:tc>
      </w:tr>
    </w:tbl>
    <w:p w:rsidR="00BC3421" w:rsidRPr="00DA6565" w:rsidRDefault="00BC3421">
      <w:pPr>
        <w:rPr>
          <w:b/>
          <w:color w:val="0563C1" w:themeColor="hyperlink"/>
          <w:u w:val="single"/>
        </w:rPr>
      </w:pPr>
    </w:p>
    <w:sectPr w:rsidR="00BC3421" w:rsidRPr="00DA6565">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11" w:rsidRDefault="00E60611" w:rsidP="004D63E9">
      <w:pPr>
        <w:spacing w:after="0" w:line="240" w:lineRule="auto"/>
      </w:pPr>
      <w:r>
        <w:separator/>
      </w:r>
    </w:p>
  </w:endnote>
  <w:endnote w:type="continuationSeparator" w:id="0">
    <w:p w:rsidR="00E60611" w:rsidRDefault="00E60611" w:rsidP="004D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nova">
    <w:altName w:val="Times New Roman"/>
    <w:charset w:val="00"/>
    <w:family w:val="auto"/>
    <w:pitch w:val="default"/>
  </w:font>
  <w:font w:name="Symbo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B1" w:rsidRDefault="0005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193544"/>
      <w:docPartObj>
        <w:docPartGallery w:val="Page Numbers (Bottom of Page)"/>
        <w:docPartUnique/>
      </w:docPartObj>
    </w:sdtPr>
    <w:sdtEndPr>
      <w:rPr>
        <w:noProof/>
      </w:rPr>
    </w:sdtEndPr>
    <w:sdtContent>
      <w:p w:rsidR="00054BB1" w:rsidRDefault="00054BB1">
        <w:pPr>
          <w:pStyle w:val="Footer"/>
          <w:jc w:val="center"/>
        </w:pPr>
        <w:r>
          <w:fldChar w:fldCharType="begin"/>
        </w:r>
        <w:r>
          <w:instrText xml:space="preserve"> PAGE   \* MERGEFORMAT </w:instrText>
        </w:r>
        <w:r>
          <w:fldChar w:fldCharType="separate"/>
        </w:r>
        <w:r w:rsidR="00046672">
          <w:rPr>
            <w:noProof/>
          </w:rPr>
          <w:t>1</w:t>
        </w:r>
        <w:r>
          <w:rPr>
            <w:noProof/>
          </w:rPr>
          <w:fldChar w:fldCharType="end"/>
        </w:r>
      </w:p>
    </w:sdtContent>
  </w:sdt>
  <w:p w:rsidR="00054BB1" w:rsidRDefault="00054BB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B1" w:rsidRDefault="0005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11" w:rsidRDefault="00E60611" w:rsidP="004D63E9">
      <w:pPr>
        <w:spacing w:after="0" w:line="240" w:lineRule="auto"/>
      </w:pPr>
      <w:r>
        <w:separator/>
      </w:r>
    </w:p>
  </w:footnote>
  <w:footnote w:type="continuationSeparator" w:id="0">
    <w:p w:rsidR="00E60611" w:rsidRDefault="00E60611" w:rsidP="004D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B1" w:rsidRDefault="0005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B1" w:rsidRDefault="00054BB1">
    <w:pPr>
      <w:pStyle w:val="Header"/>
    </w:pPr>
    <w:r>
      <w:t xml:space="preserve"> </w:t>
    </w:r>
  </w:p>
  <w:p w:rsidR="00054BB1" w:rsidRDefault="00054B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B1" w:rsidRDefault="0005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5A6"/>
    <w:multiLevelType w:val="hybridMultilevel"/>
    <w:tmpl w:val="CB8C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8FB"/>
    <w:multiLevelType w:val="hybridMultilevel"/>
    <w:tmpl w:val="CF3A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291C"/>
    <w:multiLevelType w:val="hybridMultilevel"/>
    <w:tmpl w:val="BD18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52EC0"/>
    <w:multiLevelType w:val="hybridMultilevel"/>
    <w:tmpl w:val="7C4A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73D"/>
    <w:multiLevelType w:val="hybridMultilevel"/>
    <w:tmpl w:val="AF6C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802F2"/>
    <w:multiLevelType w:val="hybridMultilevel"/>
    <w:tmpl w:val="6F601F2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0D802C8B"/>
    <w:multiLevelType w:val="hybridMultilevel"/>
    <w:tmpl w:val="0234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67DF0"/>
    <w:multiLevelType w:val="hybridMultilevel"/>
    <w:tmpl w:val="48B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87A89"/>
    <w:multiLevelType w:val="hybridMultilevel"/>
    <w:tmpl w:val="7788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34E12"/>
    <w:multiLevelType w:val="hybridMultilevel"/>
    <w:tmpl w:val="9A2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820E5"/>
    <w:multiLevelType w:val="hybridMultilevel"/>
    <w:tmpl w:val="5DF86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FA46CC"/>
    <w:multiLevelType w:val="hybridMultilevel"/>
    <w:tmpl w:val="9BEC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364B5"/>
    <w:multiLevelType w:val="hybridMultilevel"/>
    <w:tmpl w:val="9C805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70E5A"/>
    <w:multiLevelType w:val="hybridMultilevel"/>
    <w:tmpl w:val="ACB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E3CEC"/>
    <w:multiLevelType w:val="hybridMultilevel"/>
    <w:tmpl w:val="D876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A553E"/>
    <w:multiLevelType w:val="hybridMultilevel"/>
    <w:tmpl w:val="FEEA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B2DAD"/>
    <w:multiLevelType w:val="hybridMultilevel"/>
    <w:tmpl w:val="07CC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3787E"/>
    <w:multiLevelType w:val="hybridMultilevel"/>
    <w:tmpl w:val="4860143C"/>
    <w:lvl w:ilvl="0" w:tplc="0809000F">
      <w:start w:val="1"/>
      <w:numFmt w:val="decimal"/>
      <w:lvlText w:val="%1."/>
      <w:lvlJc w:val="left"/>
      <w:pPr>
        <w:ind w:left="360" w:hanging="360"/>
      </w:pPr>
      <w:rPr>
        <w:rFonts w:cs="Times New Roman"/>
      </w:rPr>
    </w:lvl>
    <w:lvl w:ilvl="1" w:tplc="85963AF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216B330F"/>
    <w:multiLevelType w:val="hybridMultilevel"/>
    <w:tmpl w:val="0E92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A3993"/>
    <w:multiLevelType w:val="hybridMultilevel"/>
    <w:tmpl w:val="21EA9716"/>
    <w:lvl w:ilvl="0" w:tplc="08090001">
      <w:start w:val="1"/>
      <w:numFmt w:val="bullet"/>
      <w:lvlText w:val=""/>
      <w:lvlJc w:val="left"/>
      <w:pPr>
        <w:ind w:left="720" w:hanging="360"/>
      </w:pPr>
      <w:rPr>
        <w:rFonts w:ascii="Symbol" w:hAnsi="Symbol" w:hint="default"/>
      </w:rPr>
    </w:lvl>
    <w:lvl w:ilvl="1" w:tplc="9884813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3785D"/>
    <w:multiLevelType w:val="hybridMultilevel"/>
    <w:tmpl w:val="D4BA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EE779A"/>
    <w:multiLevelType w:val="hybridMultilevel"/>
    <w:tmpl w:val="7CC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874A2"/>
    <w:multiLevelType w:val="hybridMultilevel"/>
    <w:tmpl w:val="6988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276D6F"/>
    <w:multiLevelType w:val="hybridMultilevel"/>
    <w:tmpl w:val="853A8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CA5D7D"/>
    <w:multiLevelType w:val="hybridMultilevel"/>
    <w:tmpl w:val="783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DE34D3"/>
    <w:multiLevelType w:val="hybridMultilevel"/>
    <w:tmpl w:val="6D9A0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2D121C"/>
    <w:multiLevelType w:val="hybridMultilevel"/>
    <w:tmpl w:val="FB3E1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3E2DB6"/>
    <w:multiLevelType w:val="hybridMultilevel"/>
    <w:tmpl w:val="AE86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862056"/>
    <w:multiLevelType w:val="hybridMultilevel"/>
    <w:tmpl w:val="52F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B15BB"/>
    <w:multiLevelType w:val="hybridMultilevel"/>
    <w:tmpl w:val="B5B8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5322E4"/>
    <w:multiLevelType w:val="hybridMultilevel"/>
    <w:tmpl w:val="7A9C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EE66A3"/>
    <w:multiLevelType w:val="hybridMultilevel"/>
    <w:tmpl w:val="882A310A"/>
    <w:lvl w:ilvl="0" w:tplc="08090001">
      <w:start w:val="1"/>
      <w:numFmt w:val="bullet"/>
      <w:lvlText w:val=""/>
      <w:lvlJc w:val="left"/>
      <w:pPr>
        <w:ind w:left="545" w:hanging="360"/>
      </w:pPr>
      <w:rPr>
        <w:rFonts w:ascii="Symbol" w:hAnsi="Symbo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32" w15:restartNumberingAfterBreak="0">
    <w:nsid w:val="311B1E53"/>
    <w:multiLevelType w:val="hybridMultilevel"/>
    <w:tmpl w:val="0794F7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1B93EF9"/>
    <w:multiLevelType w:val="hybridMultilevel"/>
    <w:tmpl w:val="1264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C125E2"/>
    <w:multiLevelType w:val="hybridMultilevel"/>
    <w:tmpl w:val="1DD0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0B6806"/>
    <w:multiLevelType w:val="hybridMultilevel"/>
    <w:tmpl w:val="ED9A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0D22B9"/>
    <w:multiLevelType w:val="hybridMultilevel"/>
    <w:tmpl w:val="7E62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344A24"/>
    <w:multiLevelType w:val="hybridMultilevel"/>
    <w:tmpl w:val="0B80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7F4086"/>
    <w:multiLevelType w:val="hybridMultilevel"/>
    <w:tmpl w:val="2BC0C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2C2F52"/>
    <w:multiLevelType w:val="hybridMultilevel"/>
    <w:tmpl w:val="4CA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940F55"/>
    <w:multiLevelType w:val="hybridMultilevel"/>
    <w:tmpl w:val="A1B6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2E30FA"/>
    <w:multiLevelType w:val="hybridMultilevel"/>
    <w:tmpl w:val="6936A642"/>
    <w:lvl w:ilvl="0" w:tplc="08090001">
      <w:start w:val="1"/>
      <w:numFmt w:val="bullet"/>
      <w:lvlText w:val=""/>
      <w:lvlJc w:val="left"/>
      <w:pPr>
        <w:tabs>
          <w:tab w:val="num" w:pos="327"/>
        </w:tabs>
        <w:ind w:left="327" w:hanging="360"/>
      </w:pPr>
      <w:rPr>
        <w:rFonts w:ascii="Symbol" w:hAnsi="Symbol" w:hint="default"/>
      </w:rPr>
    </w:lvl>
    <w:lvl w:ilvl="1" w:tplc="04090003">
      <w:start w:val="1"/>
      <w:numFmt w:val="decimal"/>
      <w:lvlText w:val="%2."/>
      <w:lvlJc w:val="left"/>
      <w:pPr>
        <w:tabs>
          <w:tab w:val="num" w:pos="1407"/>
        </w:tabs>
        <w:ind w:left="1407" w:hanging="360"/>
      </w:pPr>
    </w:lvl>
    <w:lvl w:ilvl="2" w:tplc="04090005">
      <w:start w:val="1"/>
      <w:numFmt w:val="decimal"/>
      <w:lvlText w:val="%3."/>
      <w:lvlJc w:val="left"/>
      <w:pPr>
        <w:tabs>
          <w:tab w:val="num" w:pos="2127"/>
        </w:tabs>
        <w:ind w:left="2127" w:hanging="360"/>
      </w:pPr>
    </w:lvl>
    <w:lvl w:ilvl="3" w:tplc="04090001">
      <w:start w:val="1"/>
      <w:numFmt w:val="decimal"/>
      <w:lvlText w:val="%4."/>
      <w:lvlJc w:val="left"/>
      <w:pPr>
        <w:tabs>
          <w:tab w:val="num" w:pos="2847"/>
        </w:tabs>
        <w:ind w:left="2847" w:hanging="360"/>
      </w:pPr>
    </w:lvl>
    <w:lvl w:ilvl="4" w:tplc="04090003">
      <w:start w:val="1"/>
      <w:numFmt w:val="decimal"/>
      <w:lvlText w:val="%5."/>
      <w:lvlJc w:val="left"/>
      <w:pPr>
        <w:tabs>
          <w:tab w:val="num" w:pos="3567"/>
        </w:tabs>
        <w:ind w:left="3567" w:hanging="360"/>
      </w:pPr>
    </w:lvl>
    <w:lvl w:ilvl="5" w:tplc="04090005">
      <w:start w:val="1"/>
      <w:numFmt w:val="decimal"/>
      <w:lvlText w:val="%6."/>
      <w:lvlJc w:val="left"/>
      <w:pPr>
        <w:tabs>
          <w:tab w:val="num" w:pos="4287"/>
        </w:tabs>
        <w:ind w:left="4287" w:hanging="360"/>
      </w:pPr>
    </w:lvl>
    <w:lvl w:ilvl="6" w:tplc="04090001">
      <w:start w:val="1"/>
      <w:numFmt w:val="decimal"/>
      <w:lvlText w:val="%7."/>
      <w:lvlJc w:val="left"/>
      <w:pPr>
        <w:tabs>
          <w:tab w:val="num" w:pos="5007"/>
        </w:tabs>
        <w:ind w:left="5007" w:hanging="360"/>
      </w:pPr>
    </w:lvl>
    <w:lvl w:ilvl="7" w:tplc="04090003">
      <w:start w:val="1"/>
      <w:numFmt w:val="decimal"/>
      <w:lvlText w:val="%8."/>
      <w:lvlJc w:val="left"/>
      <w:pPr>
        <w:tabs>
          <w:tab w:val="num" w:pos="5727"/>
        </w:tabs>
        <w:ind w:left="5727" w:hanging="360"/>
      </w:pPr>
    </w:lvl>
    <w:lvl w:ilvl="8" w:tplc="04090005">
      <w:start w:val="1"/>
      <w:numFmt w:val="decimal"/>
      <w:lvlText w:val="%9."/>
      <w:lvlJc w:val="left"/>
      <w:pPr>
        <w:tabs>
          <w:tab w:val="num" w:pos="6447"/>
        </w:tabs>
        <w:ind w:left="6447" w:hanging="360"/>
      </w:pPr>
    </w:lvl>
  </w:abstractNum>
  <w:abstractNum w:abstractNumId="42" w15:restartNumberingAfterBreak="0">
    <w:nsid w:val="45B57801"/>
    <w:multiLevelType w:val="hybridMultilevel"/>
    <w:tmpl w:val="FBE8A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E06F35"/>
    <w:multiLevelType w:val="hybridMultilevel"/>
    <w:tmpl w:val="08A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107C5A"/>
    <w:multiLevelType w:val="hybridMultilevel"/>
    <w:tmpl w:val="B07AD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A294FDE"/>
    <w:multiLevelType w:val="hybridMultilevel"/>
    <w:tmpl w:val="9784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79513E"/>
    <w:multiLevelType w:val="hybridMultilevel"/>
    <w:tmpl w:val="21C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AC0114"/>
    <w:multiLevelType w:val="hybridMultilevel"/>
    <w:tmpl w:val="F18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E93B36"/>
    <w:multiLevelType w:val="hybridMultilevel"/>
    <w:tmpl w:val="929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F71E44"/>
    <w:multiLevelType w:val="hybridMultilevel"/>
    <w:tmpl w:val="8324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8B1E96"/>
    <w:multiLevelType w:val="hybridMultilevel"/>
    <w:tmpl w:val="4200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D12A54"/>
    <w:multiLevelType w:val="hybridMultilevel"/>
    <w:tmpl w:val="0320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AA33EB"/>
    <w:multiLevelType w:val="hybridMultilevel"/>
    <w:tmpl w:val="FF26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41615B"/>
    <w:multiLevelType w:val="hybridMultilevel"/>
    <w:tmpl w:val="6632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EF62CC"/>
    <w:multiLevelType w:val="hybridMultilevel"/>
    <w:tmpl w:val="E534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9C4A92"/>
    <w:multiLevelType w:val="hybridMultilevel"/>
    <w:tmpl w:val="2ECCB2AE"/>
    <w:lvl w:ilvl="0" w:tplc="08090001">
      <w:start w:val="1"/>
      <w:numFmt w:val="bullet"/>
      <w:lvlText w:val=""/>
      <w:lvlJc w:val="left"/>
      <w:pPr>
        <w:tabs>
          <w:tab w:val="num" w:pos="327"/>
        </w:tabs>
        <w:ind w:left="327" w:hanging="360"/>
      </w:pPr>
      <w:rPr>
        <w:rFonts w:ascii="Symbol" w:hAnsi="Symbol" w:hint="default"/>
      </w:rPr>
    </w:lvl>
    <w:lvl w:ilvl="1" w:tplc="04090003">
      <w:start w:val="1"/>
      <w:numFmt w:val="decimal"/>
      <w:lvlText w:val="%2."/>
      <w:lvlJc w:val="left"/>
      <w:pPr>
        <w:tabs>
          <w:tab w:val="num" w:pos="1407"/>
        </w:tabs>
        <w:ind w:left="1407" w:hanging="360"/>
      </w:pPr>
    </w:lvl>
    <w:lvl w:ilvl="2" w:tplc="04090005">
      <w:start w:val="1"/>
      <w:numFmt w:val="decimal"/>
      <w:lvlText w:val="%3."/>
      <w:lvlJc w:val="left"/>
      <w:pPr>
        <w:tabs>
          <w:tab w:val="num" w:pos="2127"/>
        </w:tabs>
        <w:ind w:left="2127" w:hanging="360"/>
      </w:pPr>
    </w:lvl>
    <w:lvl w:ilvl="3" w:tplc="04090001">
      <w:start w:val="1"/>
      <w:numFmt w:val="decimal"/>
      <w:lvlText w:val="%4."/>
      <w:lvlJc w:val="left"/>
      <w:pPr>
        <w:tabs>
          <w:tab w:val="num" w:pos="2847"/>
        </w:tabs>
        <w:ind w:left="2847" w:hanging="360"/>
      </w:pPr>
    </w:lvl>
    <w:lvl w:ilvl="4" w:tplc="04090003">
      <w:start w:val="1"/>
      <w:numFmt w:val="decimal"/>
      <w:lvlText w:val="%5."/>
      <w:lvlJc w:val="left"/>
      <w:pPr>
        <w:tabs>
          <w:tab w:val="num" w:pos="3567"/>
        </w:tabs>
        <w:ind w:left="3567" w:hanging="360"/>
      </w:pPr>
    </w:lvl>
    <w:lvl w:ilvl="5" w:tplc="04090005">
      <w:start w:val="1"/>
      <w:numFmt w:val="decimal"/>
      <w:lvlText w:val="%6."/>
      <w:lvlJc w:val="left"/>
      <w:pPr>
        <w:tabs>
          <w:tab w:val="num" w:pos="4287"/>
        </w:tabs>
        <w:ind w:left="4287" w:hanging="360"/>
      </w:pPr>
    </w:lvl>
    <w:lvl w:ilvl="6" w:tplc="04090001">
      <w:start w:val="1"/>
      <w:numFmt w:val="decimal"/>
      <w:lvlText w:val="%7."/>
      <w:lvlJc w:val="left"/>
      <w:pPr>
        <w:tabs>
          <w:tab w:val="num" w:pos="5007"/>
        </w:tabs>
        <w:ind w:left="5007" w:hanging="360"/>
      </w:pPr>
    </w:lvl>
    <w:lvl w:ilvl="7" w:tplc="04090003">
      <w:start w:val="1"/>
      <w:numFmt w:val="decimal"/>
      <w:lvlText w:val="%8."/>
      <w:lvlJc w:val="left"/>
      <w:pPr>
        <w:tabs>
          <w:tab w:val="num" w:pos="5727"/>
        </w:tabs>
        <w:ind w:left="5727" w:hanging="360"/>
      </w:pPr>
    </w:lvl>
    <w:lvl w:ilvl="8" w:tplc="04090005">
      <w:start w:val="1"/>
      <w:numFmt w:val="decimal"/>
      <w:lvlText w:val="%9."/>
      <w:lvlJc w:val="left"/>
      <w:pPr>
        <w:tabs>
          <w:tab w:val="num" w:pos="6447"/>
        </w:tabs>
        <w:ind w:left="6447" w:hanging="360"/>
      </w:pPr>
    </w:lvl>
  </w:abstractNum>
  <w:abstractNum w:abstractNumId="56" w15:restartNumberingAfterBreak="0">
    <w:nsid w:val="5B41118C"/>
    <w:multiLevelType w:val="hybridMultilevel"/>
    <w:tmpl w:val="B80A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865B73"/>
    <w:multiLevelType w:val="hybridMultilevel"/>
    <w:tmpl w:val="2D8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D52216"/>
    <w:multiLevelType w:val="hybridMultilevel"/>
    <w:tmpl w:val="E0CE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570086"/>
    <w:multiLevelType w:val="hybridMultilevel"/>
    <w:tmpl w:val="A00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A528DF"/>
    <w:multiLevelType w:val="hybridMultilevel"/>
    <w:tmpl w:val="3A2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2307A3"/>
    <w:multiLevelType w:val="hybridMultilevel"/>
    <w:tmpl w:val="70C8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766E4E"/>
    <w:multiLevelType w:val="hybridMultilevel"/>
    <w:tmpl w:val="CB08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2F06F3"/>
    <w:multiLevelType w:val="hybridMultilevel"/>
    <w:tmpl w:val="AA9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FB2441"/>
    <w:multiLevelType w:val="hybridMultilevel"/>
    <w:tmpl w:val="9F0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633A3D"/>
    <w:multiLevelType w:val="hybridMultilevel"/>
    <w:tmpl w:val="E8CA1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7B61CD"/>
    <w:multiLevelType w:val="hybridMultilevel"/>
    <w:tmpl w:val="5BA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C75C56"/>
    <w:multiLevelType w:val="hybridMultilevel"/>
    <w:tmpl w:val="20F6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E94151"/>
    <w:multiLevelType w:val="hybridMultilevel"/>
    <w:tmpl w:val="12A82A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FB59A7"/>
    <w:multiLevelType w:val="hybridMultilevel"/>
    <w:tmpl w:val="282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6A0D34"/>
    <w:multiLevelType w:val="hybridMultilevel"/>
    <w:tmpl w:val="57B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8A0F44"/>
    <w:multiLevelType w:val="multilevel"/>
    <w:tmpl w:val="D056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5C72497"/>
    <w:multiLevelType w:val="hybridMultilevel"/>
    <w:tmpl w:val="F91A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306E16"/>
    <w:multiLevelType w:val="hybridMultilevel"/>
    <w:tmpl w:val="11A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7FC5629"/>
    <w:multiLevelType w:val="hybridMultilevel"/>
    <w:tmpl w:val="5F92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300C19"/>
    <w:multiLevelType w:val="hybridMultilevel"/>
    <w:tmpl w:val="84C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8B48D1"/>
    <w:multiLevelType w:val="hybridMultilevel"/>
    <w:tmpl w:val="7B04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4C2CB8"/>
    <w:multiLevelType w:val="hybridMultilevel"/>
    <w:tmpl w:val="B60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23"/>
  </w:num>
  <w:num w:numId="4">
    <w:abstractNumId w:val="69"/>
  </w:num>
  <w:num w:numId="5">
    <w:abstractNumId w:val="10"/>
  </w:num>
  <w:num w:numId="6">
    <w:abstractNumId w:val="8"/>
  </w:num>
  <w:num w:numId="7">
    <w:abstractNumId w:val="53"/>
  </w:num>
  <w:num w:numId="8">
    <w:abstractNumId w:val="32"/>
  </w:num>
  <w:num w:numId="9">
    <w:abstractNumId w:val="75"/>
  </w:num>
  <w:num w:numId="10">
    <w:abstractNumId w:val="19"/>
  </w:num>
  <w:num w:numId="11">
    <w:abstractNumId w:val="26"/>
  </w:num>
  <w:num w:numId="12">
    <w:abstractNumId w:val="77"/>
  </w:num>
  <w:num w:numId="13">
    <w:abstractNumId w:val="33"/>
  </w:num>
  <w:num w:numId="14">
    <w:abstractNumId w:val="47"/>
  </w:num>
  <w:num w:numId="15">
    <w:abstractNumId w:val="28"/>
  </w:num>
  <w:num w:numId="16">
    <w:abstractNumId w:val="16"/>
  </w:num>
  <w:num w:numId="17">
    <w:abstractNumId w:val="22"/>
  </w:num>
  <w:num w:numId="18">
    <w:abstractNumId w:val="11"/>
  </w:num>
  <w:num w:numId="19">
    <w:abstractNumId w:val="76"/>
  </w:num>
  <w:num w:numId="20">
    <w:abstractNumId w:val="46"/>
  </w:num>
  <w:num w:numId="21">
    <w:abstractNumId w:val="24"/>
  </w:num>
  <w:num w:numId="22">
    <w:abstractNumId w:val="31"/>
  </w:num>
  <w:num w:numId="23">
    <w:abstractNumId w:val="41"/>
  </w:num>
  <w:num w:numId="24">
    <w:abstractNumId w:val="55"/>
  </w:num>
  <w:num w:numId="25">
    <w:abstractNumId w:val="54"/>
  </w:num>
  <w:num w:numId="26">
    <w:abstractNumId w:val="60"/>
  </w:num>
  <w:num w:numId="27">
    <w:abstractNumId w:val="37"/>
  </w:num>
  <w:num w:numId="28">
    <w:abstractNumId w:val="57"/>
  </w:num>
  <w:num w:numId="29">
    <w:abstractNumId w:val="25"/>
  </w:num>
  <w:num w:numId="30">
    <w:abstractNumId w:val="34"/>
  </w:num>
  <w:num w:numId="31">
    <w:abstractNumId w:val="51"/>
  </w:num>
  <w:num w:numId="32">
    <w:abstractNumId w:val="48"/>
  </w:num>
  <w:num w:numId="33">
    <w:abstractNumId w:val="62"/>
  </w:num>
  <w:num w:numId="34">
    <w:abstractNumId w:val="56"/>
  </w:num>
  <w:num w:numId="35">
    <w:abstractNumId w:val="72"/>
  </w:num>
  <w:num w:numId="36">
    <w:abstractNumId w:val="15"/>
  </w:num>
  <w:num w:numId="37">
    <w:abstractNumId w:val="49"/>
  </w:num>
  <w:num w:numId="38">
    <w:abstractNumId w:val="66"/>
  </w:num>
  <w:num w:numId="39">
    <w:abstractNumId w:val="9"/>
  </w:num>
  <w:num w:numId="40">
    <w:abstractNumId w:val="58"/>
  </w:num>
  <w:num w:numId="41">
    <w:abstractNumId w:val="20"/>
  </w:num>
  <w:num w:numId="42">
    <w:abstractNumId w:val="70"/>
  </w:num>
  <w:num w:numId="43">
    <w:abstractNumId w:val="43"/>
  </w:num>
  <w:num w:numId="44">
    <w:abstractNumId w:val="74"/>
  </w:num>
  <w:num w:numId="45">
    <w:abstractNumId w:val="30"/>
  </w:num>
  <w:num w:numId="46">
    <w:abstractNumId w:val="1"/>
  </w:num>
  <w:num w:numId="47">
    <w:abstractNumId w:val="4"/>
  </w:num>
  <w:num w:numId="48">
    <w:abstractNumId w:val="21"/>
  </w:num>
  <w:num w:numId="49">
    <w:abstractNumId w:val="45"/>
  </w:num>
  <w:num w:numId="50">
    <w:abstractNumId w:val="52"/>
  </w:num>
  <w:num w:numId="51">
    <w:abstractNumId w:val="6"/>
  </w:num>
  <w:num w:numId="52">
    <w:abstractNumId w:val="5"/>
  </w:num>
  <w:num w:numId="53">
    <w:abstractNumId w:val="17"/>
  </w:num>
  <w:num w:numId="54">
    <w:abstractNumId w:val="12"/>
  </w:num>
  <w:num w:numId="55">
    <w:abstractNumId w:val="59"/>
  </w:num>
  <w:num w:numId="56">
    <w:abstractNumId w:val="36"/>
  </w:num>
  <w:num w:numId="57">
    <w:abstractNumId w:val="27"/>
  </w:num>
  <w:num w:numId="58">
    <w:abstractNumId w:val="65"/>
  </w:num>
  <w:num w:numId="59">
    <w:abstractNumId w:val="64"/>
  </w:num>
  <w:num w:numId="60">
    <w:abstractNumId w:val="13"/>
  </w:num>
  <w:num w:numId="61">
    <w:abstractNumId w:val="3"/>
  </w:num>
  <w:num w:numId="62">
    <w:abstractNumId w:val="29"/>
  </w:num>
  <w:num w:numId="63">
    <w:abstractNumId w:val="0"/>
  </w:num>
  <w:num w:numId="64">
    <w:abstractNumId w:val="61"/>
  </w:num>
  <w:num w:numId="65">
    <w:abstractNumId w:val="18"/>
  </w:num>
  <w:num w:numId="66">
    <w:abstractNumId w:val="63"/>
  </w:num>
  <w:num w:numId="67">
    <w:abstractNumId w:val="67"/>
  </w:num>
  <w:num w:numId="68">
    <w:abstractNumId w:val="38"/>
  </w:num>
  <w:num w:numId="69">
    <w:abstractNumId w:val="44"/>
  </w:num>
  <w:num w:numId="70">
    <w:abstractNumId w:val="39"/>
  </w:num>
  <w:num w:numId="71">
    <w:abstractNumId w:val="68"/>
  </w:num>
  <w:num w:numId="72">
    <w:abstractNumId w:val="50"/>
  </w:num>
  <w:num w:numId="73">
    <w:abstractNumId w:val="71"/>
  </w:num>
  <w:num w:numId="74">
    <w:abstractNumId w:val="40"/>
  </w:num>
  <w:num w:numId="75">
    <w:abstractNumId w:val="42"/>
  </w:num>
  <w:num w:numId="76">
    <w:abstractNumId w:val="2"/>
  </w:num>
  <w:num w:numId="77">
    <w:abstractNumId w:val="73"/>
  </w:num>
  <w:num w:numId="78">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E9"/>
    <w:rsid w:val="000067F5"/>
    <w:rsid w:val="00015005"/>
    <w:rsid w:val="00017C85"/>
    <w:rsid w:val="000255DF"/>
    <w:rsid w:val="00027272"/>
    <w:rsid w:val="00046672"/>
    <w:rsid w:val="000516DC"/>
    <w:rsid w:val="0005285D"/>
    <w:rsid w:val="00054BB1"/>
    <w:rsid w:val="00082BE0"/>
    <w:rsid w:val="000921A7"/>
    <w:rsid w:val="00095090"/>
    <w:rsid w:val="00096C4F"/>
    <w:rsid w:val="000A6886"/>
    <w:rsid w:val="000B4FA9"/>
    <w:rsid w:val="000B5585"/>
    <w:rsid w:val="000C0E47"/>
    <w:rsid w:val="000C383F"/>
    <w:rsid w:val="000D3248"/>
    <w:rsid w:val="000E5CC2"/>
    <w:rsid w:val="000F633C"/>
    <w:rsid w:val="000F6EFA"/>
    <w:rsid w:val="00100390"/>
    <w:rsid w:val="001023CF"/>
    <w:rsid w:val="0010551D"/>
    <w:rsid w:val="0010579B"/>
    <w:rsid w:val="00131121"/>
    <w:rsid w:val="0013730B"/>
    <w:rsid w:val="00147D2F"/>
    <w:rsid w:val="0015101B"/>
    <w:rsid w:val="001571F1"/>
    <w:rsid w:val="00157868"/>
    <w:rsid w:val="00160EDB"/>
    <w:rsid w:val="0017072B"/>
    <w:rsid w:val="00185E88"/>
    <w:rsid w:val="00186E97"/>
    <w:rsid w:val="001A1523"/>
    <w:rsid w:val="001A6E99"/>
    <w:rsid w:val="001A7462"/>
    <w:rsid w:val="001B0E24"/>
    <w:rsid w:val="001E2CB8"/>
    <w:rsid w:val="002012C1"/>
    <w:rsid w:val="00203ECF"/>
    <w:rsid w:val="002051A8"/>
    <w:rsid w:val="00210526"/>
    <w:rsid w:val="0022134C"/>
    <w:rsid w:val="00221CBC"/>
    <w:rsid w:val="00243CC0"/>
    <w:rsid w:val="002503D4"/>
    <w:rsid w:val="00250ED4"/>
    <w:rsid w:val="00257019"/>
    <w:rsid w:val="00263BBD"/>
    <w:rsid w:val="002643AC"/>
    <w:rsid w:val="002669C2"/>
    <w:rsid w:val="00270B28"/>
    <w:rsid w:val="00274321"/>
    <w:rsid w:val="00285ED6"/>
    <w:rsid w:val="00294930"/>
    <w:rsid w:val="002A26AC"/>
    <w:rsid w:val="002B0A13"/>
    <w:rsid w:val="002B329E"/>
    <w:rsid w:val="002B6BC5"/>
    <w:rsid w:val="002B75A9"/>
    <w:rsid w:val="002C46A6"/>
    <w:rsid w:val="002E7801"/>
    <w:rsid w:val="002F6602"/>
    <w:rsid w:val="00300057"/>
    <w:rsid w:val="003033A7"/>
    <w:rsid w:val="00304D07"/>
    <w:rsid w:val="003124B9"/>
    <w:rsid w:val="00350C0B"/>
    <w:rsid w:val="00361661"/>
    <w:rsid w:val="0037010F"/>
    <w:rsid w:val="00386A9D"/>
    <w:rsid w:val="00391FDF"/>
    <w:rsid w:val="00392800"/>
    <w:rsid w:val="00393AA9"/>
    <w:rsid w:val="003A3A0C"/>
    <w:rsid w:val="003A3B09"/>
    <w:rsid w:val="003B10A6"/>
    <w:rsid w:val="003B16AE"/>
    <w:rsid w:val="003B4A40"/>
    <w:rsid w:val="003B7E8B"/>
    <w:rsid w:val="003C4928"/>
    <w:rsid w:val="003D2C8A"/>
    <w:rsid w:val="003D4F22"/>
    <w:rsid w:val="003E03C0"/>
    <w:rsid w:val="003E237A"/>
    <w:rsid w:val="003E2807"/>
    <w:rsid w:val="003F0B26"/>
    <w:rsid w:val="00404E0F"/>
    <w:rsid w:val="00406152"/>
    <w:rsid w:val="004150EA"/>
    <w:rsid w:val="00415643"/>
    <w:rsid w:val="00425A54"/>
    <w:rsid w:val="00432B55"/>
    <w:rsid w:val="004341F3"/>
    <w:rsid w:val="00437EA4"/>
    <w:rsid w:val="00440B3C"/>
    <w:rsid w:val="004460D2"/>
    <w:rsid w:val="004546BE"/>
    <w:rsid w:val="0045717B"/>
    <w:rsid w:val="00461193"/>
    <w:rsid w:val="0046478C"/>
    <w:rsid w:val="00475CBC"/>
    <w:rsid w:val="00484A57"/>
    <w:rsid w:val="004856FC"/>
    <w:rsid w:val="0049659C"/>
    <w:rsid w:val="004A41B5"/>
    <w:rsid w:val="004A4873"/>
    <w:rsid w:val="004A4E9C"/>
    <w:rsid w:val="004C3004"/>
    <w:rsid w:val="004D18C3"/>
    <w:rsid w:val="004D63E9"/>
    <w:rsid w:val="004F2D51"/>
    <w:rsid w:val="00513C16"/>
    <w:rsid w:val="005159D4"/>
    <w:rsid w:val="00516E00"/>
    <w:rsid w:val="00541BAE"/>
    <w:rsid w:val="00551E12"/>
    <w:rsid w:val="00552908"/>
    <w:rsid w:val="00554FC1"/>
    <w:rsid w:val="0056260E"/>
    <w:rsid w:val="00563C9F"/>
    <w:rsid w:val="00566568"/>
    <w:rsid w:val="00573819"/>
    <w:rsid w:val="00574815"/>
    <w:rsid w:val="00584359"/>
    <w:rsid w:val="00584C82"/>
    <w:rsid w:val="005A044B"/>
    <w:rsid w:val="005A5B39"/>
    <w:rsid w:val="005B2CEA"/>
    <w:rsid w:val="005C00D3"/>
    <w:rsid w:val="005D08E3"/>
    <w:rsid w:val="005D2DCD"/>
    <w:rsid w:val="005E09F3"/>
    <w:rsid w:val="005E49A7"/>
    <w:rsid w:val="005E640F"/>
    <w:rsid w:val="005E6B48"/>
    <w:rsid w:val="005F132E"/>
    <w:rsid w:val="005F37CF"/>
    <w:rsid w:val="00611E39"/>
    <w:rsid w:val="00613DC0"/>
    <w:rsid w:val="00614275"/>
    <w:rsid w:val="0061613D"/>
    <w:rsid w:val="00633CDC"/>
    <w:rsid w:val="006356AC"/>
    <w:rsid w:val="00636F6D"/>
    <w:rsid w:val="006415D0"/>
    <w:rsid w:val="00645A99"/>
    <w:rsid w:val="006567BA"/>
    <w:rsid w:val="00672CAD"/>
    <w:rsid w:val="00674DFC"/>
    <w:rsid w:val="006807EF"/>
    <w:rsid w:val="0068363C"/>
    <w:rsid w:val="00690066"/>
    <w:rsid w:val="00691073"/>
    <w:rsid w:val="00695BEF"/>
    <w:rsid w:val="006A00EE"/>
    <w:rsid w:val="006A5295"/>
    <w:rsid w:val="006A7826"/>
    <w:rsid w:val="006C1FF0"/>
    <w:rsid w:val="006C3253"/>
    <w:rsid w:val="006D6B26"/>
    <w:rsid w:val="006F373A"/>
    <w:rsid w:val="006F6910"/>
    <w:rsid w:val="0070188C"/>
    <w:rsid w:val="00706D56"/>
    <w:rsid w:val="00713ADD"/>
    <w:rsid w:val="00727BD3"/>
    <w:rsid w:val="007323A5"/>
    <w:rsid w:val="00734925"/>
    <w:rsid w:val="00740E22"/>
    <w:rsid w:val="00752191"/>
    <w:rsid w:val="007540F0"/>
    <w:rsid w:val="00780B40"/>
    <w:rsid w:val="00791002"/>
    <w:rsid w:val="0079138B"/>
    <w:rsid w:val="007933C2"/>
    <w:rsid w:val="007A1502"/>
    <w:rsid w:val="007A1DE7"/>
    <w:rsid w:val="007A1F75"/>
    <w:rsid w:val="007A4F6E"/>
    <w:rsid w:val="007C7C90"/>
    <w:rsid w:val="007D03B3"/>
    <w:rsid w:val="007D58FF"/>
    <w:rsid w:val="007D62C1"/>
    <w:rsid w:val="007F29DE"/>
    <w:rsid w:val="007F4D52"/>
    <w:rsid w:val="0080586E"/>
    <w:rsid w:val="00805E2C"/>
    <w:rsid w:val="008119A0"/>
    <w:rsid w:val="00815E8A"/>
    <w:rsid w:val="00815EF9"/>
    <w:rsid w:val="0082296D"/>
    <w:rsid w:val="00830A8B"/>
    <w:rsid w:val="008322D3"/>
    <w:rsid w:val="00846F72"/>
    <w:rsid w:val="008470FB"/>
    <w:rsid w:val="00861838"/>
    <w:rsid w:val="008738F2"/>
    <w:rsid w:val="0089077F"/>
    <w:rsid w:val="00893099"/>
    <w:rsid w:val="00896BE2"/>
    <w:rsid w:val="008A697C"/>
    <w:rsid w:val="008A757D"/>
    <w:rsid w:val="008B34F6"/>
    <w:rsid w:val="008B68F0"/>
    <w:rsid w:val="008B70A0"/>
    <w:rsid w:val="008C5FD3"/>
    <w:rsid w:val="008E24A3"/>
    <w:rsid w:val="00906586"/>
    <w:rsid w:val="00913577"/>
    <w:rsid w:val="00915EFC"/>
    <w:rsid w:val="0092398A"/>
    <w:rsid w:val="009324E8"/>
    <w:rsid w:val="00933E1B"/>
    <w:rsid w:val="00937220"/>
    <w:rsid w:val="00940AF1"/>
    <w:rsid w:val="00944636"/>
    <w:rsid w:val="00961C0C"/>
    <w:rsid w:val="00964C24"/>
    <w:rsid w:val="0098270D"/>
    <w:rsid w:val="00984CF4"/>
    <w:rsid w:val="009915B9"/>
    <w:rsid w:val="00994AD5"/>
    <w:rsid w:val="009A2742"/>
    <w:rsid w:val="009A52D2"/>
    <w:rsid w:val="009E0CDF"/>
    <w:rsid w:val="009E0DA4"/>
    <w:rsid w:val="009E3BCB"/>
    <w:rsid w:val="009E6241"/>
    <w:rsid w:val="009E69CD"/>
    <w:rsid w:val="009E744A"/>
    <w:rsid w:val="009F34F1"/>
    <w:rsid w:val="009F5987"/>
    <w:rsid w:val="009F6D5E"/>
    <w:rsid w:val="009F70CC"/>
    <w:rsid w:val="00A15544"/>
    <w:rsid w:val="00A209C6"/>
    <w:rsid w:val="00A22294"/>
    <w:rsid w:val="00A223D4"/>
    <w:rsid w:val="00A23C96"/>
    <w:rsid w:val="00A2799C"/>
    <w:rsid w:val="00A4281C"/>
    <w:rsid w:val="00A42CCA"/>
    <w:rsid w:val="00A43D3B"/>
    <w:rsid w:val="00A527FE"/>
    <w:rsid w:val="00A55B3A"/>
    <w:rsid w:val="00A67E6C"/>
    <w:rsid w:val="00A72F89"/>
    <w:rsid w:val="00A75020"/>
    <w:rsid w:val="00A75958"/>
    <w:rsid w:val="00A769B9"/>
    <w:rsid w:val="00A80713"/>
    <w:rsid w:val="00A81B4A"/>
    <w:rsid w:val="00A837EF"/>
    <w:rsid w:val="00A8768B"/>
    <w:rsid w:val="00A908B6"/>
    <w:rsid w:val="00A90ADE"/>
    <w:rsid w:val="00AB54C3"/>
    <w:rsid w:val="00AB717B"/>
    <w:rsid w:val="00AB7322"/>
    <w:rsid w:val="00AC4278"/>
    <w:rsid w:val="00AD1562"/>
    <w:rsid w:val="00AD2299"/>
    <w:rsid w:val="00AD68DF"/>
    <w:rsid w:val="00AD6E46"/>
    <w:rsid w:val="00AF324A"/>
    <w:rsid w:val="00AF3351"/>
    <w:rsid w:val="00B1260B"/>
    <w:rsid w:val="00B1573E"/>
    <w:rsid w:val="00B27217"/>
    <w:rsid w:val="00B51216"/>
    <w:rsid w:val="00B53B7C"/>
    <w:rsid w:val="00B553C6"/>
    <w:rsid w:val="00B56811"/>
    <w:rsid w:val="00B62783"/>
    <w:rsid w:val="00B65618"/>
    <w:rsid w:val="00B665B7"/>
    <w:rsid w:val="00B719C7"/>
    <w:rsid w:val="00B736B5"/>
    <w:rsid w:val="00B83431"/>
    <w:rsid w:val="00B85408"/>
    <w:rsid w:val="00B85A07"/>
    <w:rsid w:val="00B94646"/>
    <w:rsid w:val="00BA28F6"/>
    <w:rsid w:val="00BA3B33"/>
    <w:rsid w:val="00BB4C85"/>
    <w:rsid w:val="00BC3421"/>
    <w:rsid w:val="00BD7EED"/>
    <w:rsid w:val="00BE02BB"/>
    <w:rsid w:val="00BF08D1"/>
    <w:rsid w:val="00BF199E"/>
    <w:rsid w:val="00C02B63"/>
    <w:rsid w:val="00C034AB"/>
    <w:rsid w:val="00C06E04"/>
    <w:rsid w:val="00C10507"/>
    <w:rsid w:val="00C16A86"/>
    <w:rsid w:val="00C208AA"/>
    <w:rsid w:val="00C34C9C"/>
    <w:rsid w:val="00C365CD"/>
    <w:rsid w:val="00C36A7C"/>
    <w:rsid w:val="00C42D07"/>
    <w:rsid w:val="00C51512"/>
    <w:rsid w:val="00C516E6"/>
    <w:rsid w:val="00C65164"/>
    <w:rsid w:val="00C91DD1"/>
    <w:rsid w:val="00C94C0B"/>
    <w:rsid w:val="00C967D6"/>
    <w:rsid w:val="00CA5956"/>
    <w:rsid w:val="00CA7449"/>
    <w:rsid w:val="00CB4C72"/>
    <w:rsid w:val="00CC7442"/>
    <w:rsid w:val="00CD7125"/>
    <w:rsid w:val="00CE002B"/>
    <w:rsid w:val="00CE55B0"/>
    <w:rsid w:val="00CF000E"/>
    <w:rsid w:val="00CF0408"/>
    <w:rsid w:val="00D12565"/>
    <w:rsid w:val="00D216EF"/>
    <w:rsid w:val="00D25A20"/>
    <w:rsid w:val="00D31972"/>
    <w:rsid w:val="00D32F20"/>
    <w:rsid w:val="00D4135F"/>
    <w:rsid w:val="00D46C77"/>
    <w:rsid w:val="00D50B2D"/>
    <w:rsid w:val="00D51A32"/>
    <w:rsid w:val="00D5643A"/>
    <w:rsid w:val="00D605F4"/>
    <w:rsid w:val="00D63F49"/>
    <w:rsid w:val="00D649CC"/>
    <w:rsid w:val="00D8502C"/>
    <w:rsid w:val="00D95202"/>
    <w:rsid w:val="00D969AC"/>
    <w:rsid w:val="00D973D5"/>
    <w:rsid w:val="00DA1107"/>
    <w:rsid w:val="00DA6565"/>
    <w:rsid w:val="00DB1248"/>
    <w:rsid w:val="00DC0270"/>
    <w:rsid w:val="00DC0604"/>
    <w:rsid w:val="00DC28BE"/>
    <w:rsid w:val="00DC513A"/>
    <w:rsid w:val="00DC73A8"/>
    <w:rsid w:val="00DD5F45"/>
    <w:rsid w:val="00E0022B"/>
    <w:rsid w:val="00E06083"/>
    <w:rsid w:val="00E12267"/>
    <w:rsid w:val="00E15C35"/>
    <w:rsid w:val="00E222E0"/>
    <w:rsid w:val="00E35E68"/>
    <w:rsid w:val="00E429C7"/>
    <w:rsid w:val="00E4435D"/>
    <w:rsid w:val="00E5650A"/>
    <w:rsid w:val="00E56E9B"/>
    <w:rsid w:val="00E60611"/>
    <w:rsid w:val="00E63019"/>
    <w:rsid w:val="00E67209"/>
    <w:rsid w:val="00E80396"/>
    <w:rsid w:val="00E853D1"/>
    <w:rsid w:val="00E9025F"/>
    <w:rsid w:val="00E96376"/>
    <w:rsid w:val="00EA614A"/>
    <w:rsid w:val="00EA6F4E"/>
    <w:rsid w:val="00EB6409"/>
    <w:rsid w:val="00EB7AFF"/>
    <w:rsid w:val="00ED190A"/>
    <w:rsid w:val="00ED2E17"/>
    <w:rsid w:val="00ED5953"/>
    <w:rsid w:val="00EE5478"/>
    <w:rsid w:val="00EE5F9D"/>
    <w:rsid w:val="00F12C56"/>
    <w:rsid w:val="00F2541E"/>
    <w:rsid w:val="00F26325"/>
    <w:rsid w:val="00F34CC3"/>
    <w:rsid w:val="00F36B40"/>
    <w:rsid w:val="00F4049E"/>
    <w:rsid w:val="00F517A7"/>
    <w:rsid w:val="00F54192"/>
    <w:rsid w:val="00F56A19"/>
    <w:rsid w:val="00F57C35"/>
    <w:rsid w:val="00F71DFB"/>
    <w:rsid w:val="00F73F7C"/>
    <w:rsid w:val="00F75EF6"/>
    <w:rsid w:val="00F773ED"/>
    <w:rsid w:val="00F808FB"/>
    <w:rsid w:val="00F80B75"/>
    <w:rsid w:val="00F9553A"/>
    <w:rsid w:val="00FA0D86"/>
    <w:rsid w:val="00FA1BAD"/>
    <w:rsid w:val="00FA42A6"/>
    <w:rsid w:val="00FB1DB4"/>
    <w:rsid w:val="00FB7532"/>
    <w:rsid w:val="00FC45F6"/>
    <w:rsid w:val="00FC46A6"/>
    <w:rsid w:val="00FD74B9"/>
    <w:rsid w:val="00FD79CA"/>
    <w:rsid w:val="00FE23BE"/>
    <w:rsid w:val="00FF0485"/>
    <w:rsid w:val="00FF22DD"/>
    <w:rsid w:val="00FF473F"/>
    <w:rsid w:val="00FF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995D6F-93A2-4511-8E2D-6A2628B9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294"/>
  </w:style>
  <w:style w:type="paragraph" w:styleId="Heading2">
    <w:name w:val="heading 2"/>
    <w:basedOn w:val="Normal"/>
    <w:next w:val="Normal"/>
    <w:link w:val="Heading2Char"/>
    <w:uiPriority w:val="9"/>
    <w:semiHidden/>
    <w:unhideWhenUsed/>
    <w:qFormat/>
    <w:rsid w:val="00446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89077F"/>
    <w:pPr>
      <w:keepNext/>
      <w:spacing w:before="240" w:after="60" w:line="240" w:lineRule="auto"/>
      <w:outlineLvl w:val="3"/>
    </w:pPr>
    <w:rPr>
      <w:rFonts w:ascii="Calibri" w:eastAsia="Times New Roman" w:hAnsi="Calibri" w:cs="Times New Roman"/>
      <w:b/>
      <w:bCs/>
      <w:sz w:val="28"/>
      <w:szCs w:val="28"/>
      <w:lang w:eastAsia="en-GB"/>
    </w:rPr>
  </w:style>
  <w:style w:type="paragraph" w:styleId="Heading6">
    <w:name w:val="heading 6"/>
    <w:basedOn w:val="Normal"/>
    <w:next w:val="Normal"/>
    <w:link w:val="Heading6Char"/>
    <w:uiPriority w:val="9"/>
    <w:semiHidden/>
    <w:unhideWhenUsed/>
    <w:qFormat/>
    <w:rsid w:val="004460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E9"/>
  </w:style>
  <w:style w:type="paragraph" w:styleId="Footer">
    <w:name w:val="footer"/>
    <w:basedOn w:val="Normal"/>
    <w:link w:val="FooterChar"/>
    <w:uiPriority w:val="99"/>
    <w:unhideWhenUsed/>
    <w:rsid w:val="004D6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3E9"/>
  </w:style>
  <w:style w:type="paragraph" w:styleId="NoSpacing">
    <w:name w:val="No Spacing"/>
    <w:uiPriority w:val="1"/>
    <w:qFormat/>
    <w:rsid w:val="00186E97"/>
    <w:pPr>
      <w:spacing w:after="0" w:line="240" w:lineRule="auto"/>
    </w:pPr>
  </w:style>
  <w:style w:type="table" w:styleId="TableGrid">
    <w:name w:val="Table Grid"/>
    <w:basedOn w:val="TableNormal"/>
    <w:uiPriority w:val="39"/>
    <w:rsid w:val="0018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86E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14275"/>
    <w:rPr>
      <w:color w:val="0563C1" w:themeColor="hyperlink"/>
      <w:u w:val="single"/>
    </w:rPr>
  </w:style>
  <w:style w:type="paragraph" w:styleId="BalloonText">
    <w:name w:val="Balloon Text"/>
    <w:basedOn w:val="Normal"/>
    <w:link w:val="BalloonTextChar"/>
    <w:uiPriority w:val="99"/>
    <w:semiHidden/>
    <w:unhideWhenUsed/>
    <w:rsid w:val="00913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77"/>
    <w:rPr>
      <w:rFonts w:ascii="Segoe UI" w:hAnsi="Segoe UI" w:cs="Segoe UI"/>
      <w:sz w:val="18"/>
      <w:szCs w:val="18"/>
    </w:rPr>
  </w:style>
  <w:style w:type="paragraph" w:styleId="ListParagraph">
    <w:name w:val="List Paragraph"/>
    <w:basedOn w:val="Normal"/>
    <w:uiPriority w:val="1"/>
    <w:qFormat/>
    <w:rsid w:val="000C0E47"/>
    <w:pPr>
      <w:ind w:left="720"/>
      <w:contextualSpacing/>
    </w:pPr>
  </w:style>
  <w:style w:type="character" w:styleId="FollowedHyperlink">
    <w:name w:val="FollowedHyperlink"/>
    <w:basedOn w:val="DefaultParagraphFont"/>
    <w:uiPriority w:val="99"/>
    <w:semiHidden/>
    <w:unhideWhenUsed/>
    <w:rsid w:val="00BE02BB"/>
    <w:rPr>
      <w:color w:val="954F72" w:themeColor="followedHyperlink"/>
      <w:u w:val="single"/>
    </w:rPr>
  </w:style>
  <w:style w:type="character" w:customStyle="1" w:styleId="Heading4Char">
    <w:name w:val="Heading 4 Char"/>
    <w:basedOn w:val="DefaultParagraphFont"/>
    <w:link w:val="Heading4"/>
    <w:rsid w:val="0089077F"/>
    <w:rPr>
      <w:rFonts w:ascii="Calibri" w:eastAsia="Times New Roman" w:hAnsi="Calibri" w:cs="Times New Roman"/>
      <w:b/>
      <w:bCs/>
      <w:sz w:val="28"/>
      <w:szCs w:val="28"/>
      <w:lang w:eastAsia="en-GB"/>
    </w:rPr>
  </w:style>
  <w:style w:type="paragraph" w:styleId="NormalWeb">
    <w:name w:val="Normal (Web)"/>
    <w:basedOn w:val="Normal"/>
    <w:uiPriority w:val="99"/>
    <w:semiHidden/>
    <w:unhideWhenUsed/>
    <w:rsid w:val="00B53B7C"/>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4460D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4460D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E5F9D"/>
    <w:rPr>
      <w:sz w:val="16"/>
      <w:szCs w:val="16"/>
    </w:rPr>
  </w:style>
  <w:style w:type="paragraph" w:styleId="CommentText">
    <w:name w:val="annotation text"/>
    <w:basedOn w:val="Normal"/>
    <w:link w:val="CommentTextChar"/>
    <w:uiPriority w:val="99"/>
    <w:semiHidden/>
    <w:unhideWhenUsed/>
    <w:rsid w:val="00EE5F9D"/>
    <w:pPr>
      <w:spacing w:line="240" w:lineRule="auto"/>
    </w:pPr>
    <w:rPr>
      <w:sz w:val="20"/>
      <w:szCs w:val="20"/>
    </w:rPr>
  </w:style>
  <w:style w:type="character" w:customStyle="1" w:styleId="CommentTextChar">
    <w:name w:val="Comment Text Char"/>
    <w:basedOn w:val="DefaultParagraphFont"/>
    <w:link w:val="CommentText"/>
    <w:uiPriority w:val="99"/>
    <w:semiHidden/>
    <w:rsid w:val="00EE5F9D"/>
    <w:rPr>
      <w:sz w:val="20"/>
      <w:szCs w:val="20"/>
    </w:rPr>
  </w:style>
  <w:style w:type="paragraph" w:styleId="CommentSubject">
    <w:name w:val="annotation subject"/>
    <w:basedOn w:val="CommentText"/>
    <w:next w:val="CommentText"/>
    <w:link w:val="CommentSubjectChar"/>
    <w:uiPriority w:val="99"/>
    <w:semiHidden/>
    <w:unhideWhenUsed/>
    <w:rsid w:val="00EE5F9D"/>
    <w:rPr>
      <w:b/>
      <w:bCs/>
    </w:rPr>
  </w:style>
  <w:style w:type="character" w:customStyle="1" w:styleId="CommentSubjectChar">
    <w:name w:val="Comment Subject Char"/>
    <w:basedOn w:val="CommentTextChar"/>
    <w:link w:val="CommentSubject"/>
    <w:uiPriority w:val="99"/>
    <w:semiHidden/>
    <w:rsid w:val="00EE5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0844">
      <w:bodyDiv w:val="1"/>
      <w:marLeft w:val="0"/>
      <w:marRight w:val="0"/>
      <w:marTop w:val="0"/>
      <w:marBottom w:val="0"/>
      <w:divBdr>
        <w:top w:val="none" w:sz="0" w:space="0" w:color="auto"/>
        <w:left w:val="none" w:sz="0" w:space="0" w:color="auto"/>
        <w:bottom w:val="none" w:sz="0" w:space="0" w:color="auto"/>
        <w:right w:val="none" w:sz="0" w:space="0" w:color="auto"/>
      </w:divBdr>
      <w:divsChild>
        <w:div w:id="1268269298">
          <w:marLeft w:val="0"/>
          <w:marRight w:val="0"/>
          <w:marTop w:val="0"/>
          <w:marBottom w:val="0"/>
          <w:divBdr>
            <w:top w:val="none" w:sz="0" w:space="0" w:color="auto"/>
            <w:left w:val="none" w:sz="0" w:space="0" w:color="auto"/>
            <w:bottom w:val="none" w:sz="0" w:space="0" w:color="auto"/>
            <w:right w:val="none" w:sz="0" w:space="0" w:color="auto"/>
          </w:divBdr>
          <w:divsChild>
            <w:div w:id="1039090134">
              <w:marLeft w:val="0"/>
              <w:marRight w:val="0"/>
              <w:marTop w:val="0"/>
              <w:marBottom w:val="0"/>
              <w:divBdr>
                <w:top w:val="none" w:sz="0" w:space="0" w:color="auto"/>
                <w:left w:val="none" w:sz="0" w:space="0" w:color="auto"/>
                <w:bottom w:val="none" w:sz="0" w:space="0" w:color="auto"/>
                <w:right w:val="none" w:sz="0" w:space="0" w:color="auto"/>
              </w:divBdr>
              <w:divsChild>
                <w:div w:id="846364496">
                  <w:marLeft w:val="0"/>
                  <w:marRight w:val="0"/>
                  <w:marTop w:val="0"/>
                  <w:marBottom w:val="0"/>
                  <w:divBdr>
                    <w:top w:val="none" w:sz="0" w:space="0" w:color="auto"/>
                    <w:left w:val="none" w:sz="0" w:space="0" w:color="auto"/>
                    <w:bottom w:val="none" w:sz="0" w:space="0" w:color="auto"/>
                    <w:right w:val="none" w:sz="0" w:space="0" w:color="auto"/>
                  </w:divBdr>
                  <w:divsChild>
                    <w:div w:id="5168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4558">
      <w:bodyDiv w:val="1"/>
      <w:marLeft w:val="0"/>
      <w:marRight w:val="0"/>
      <w:marTop w:val="0"/>
      <w:marBottom w:val="0"/>
      <w:divBdr>
        <w:top w:val="none" w:sz="0" w:space="0" w:color="auto"/>
        <w:left w:val="none" w:sz="0" w:space="0" w:color="auto"/>
        <w:bottom w:val="none" w:sz="0" w:space="0" w:color="auto"/>
        <w:right w:val="none" w:sz="0" w:space="0" w:color="auto"/>
      </w:divBdr>
      <w:divsChild>
        <w:div w:id="1142963365">
          <w:marLeft w:val="0"/>
          <w:marRight w:val="0"/>
          <w:marTop w:val="0"/>
          <w:marBottom w:val="0"/>
          <w:divBdr>
            <w:top w:val="none" w:sz="0" w:space="0" w:color="auto"/>
            <w:left w:val="none" w:sz="0" w:space="0" w:color="auto"/>
            <w:bottom w:val="none" w:sz="0" w:space="0" w:color="auto"/>
            <w:right w:val="none" w:sz="0" w:space="0" w:color="auto"/>
          </w:divBdr>
          <w:divsChild>
            <w:div w:id="476148055">
              <w:marLeft w:val="0"/>
              <w:marRight w:val="0"/>
              <w:marTop w:val="0"/>
              <w:marBottom w:val="0"/>
              <w:divBdr>
                <w:top w:val="none" w:sz="0" w:space="0" w:color="auto"/>
                <w:left w:val="none" w:sz="0" w:space="0" w:color="auto"/>
                <w:bottom w:val="none" w:sz="0" w:space="0" w:color="auto"/>
                <w:right w:val="none" w:sz="0" w:space="0" w:color="auto"/>
              </w:divBdr>
              <w:divsChild>
                <w:div w:id="1716074644">
                  <w:marLeft w:val="0"/>
                  <w:marRight w:val="0"/>
                  <w:marTop w:val="0"/>
                  <w:marBottom w:val="0"/>
                  <w:divBdr>
                    <w:top w:val="none" w:sz="0" w:space="0" w:color="auto"/>
                    <w:left w:val="none" w:sz="0" w:space="0" w:color="auto"/>
                    <w:bottom w:val="none" w:sz="0" w:space="0" w:color="auto"/>
                    <w:right w:val="none" w:sz="0" w:space="0" w:color="auto"/>
                  </w:divBdr>
                  <w:divsChild>
                    <w:div w:id="1305424348">
                      <w:marLeft w:val="0"/>
                      <w:marRight w:val="0"/>
                      <w:marTop w:val="0"/>
                      <w:marBottom w:val="0"/>
                      <w:divBdr>
                        <w:top w:val="none" w:sz="0" w:space="0" w:color="auto"/>
                        <w:left w:val="none" w:sz="0" w:space="0" w:color="auto"/>
                        <w:bottom w:val="none" w:sz="0" w:space="0" w:color="auto"/>
                        <w:right w:val="none" w:sz="0" w:space="0" w:color="auto"/>
                      </w:divBdr>
                      <w:divsChild>
                        <w:div w:id="317999765">
                          <w:marLeft w:val="0"/>
                          <w:marRight w:val="0"/>
                          <w:marTop w:val="0"/>
                          <w:marBottom w:val="0"/>
                          <w:divBdr>
                            <w:top w:val="none" w:sz="0" w:space="0" w:color="auto"/>
                            <w:left w:val="none" w:sz="0" w:space="0" w:color="auto"/>
                            <w:bottom w:val="none" w:sz="0" w:space="0" w:color="auto"/>
                            <w:right w:val="none" w:sz="0" w:space="0" w:color="auto"/>
                          </w:divBdr>
                          <w:divsChild>
                            <w:div w:id="1047099951">
                              <w:marLeft w:val="0"/>
                              <w:marRight w:val="0"/>
                              <w:marTop w:val="0"/>
                              <w:marBottom w:val="0"/>
                              <w:divBdr>
                                <w:top w:val="none" w:sz="0" w:space="0" w:color="auto"/>
                                <w:left w:val="none" w:sz="0" w:space="0" w:color="auto"/>
                                <w:bottom w:val="none" w:sz="0" w:space="0" w:color="auto"/>
                                <w:right w:val="none" w:sz="0" w:space="0" w:color="auto"/>
                              </w:divBdr>
                              <w:divsChild>
                                <w:div w:id="223835256">
                                  <w:marLeft w:val="0"/>
                                  <w:marRight w:val="0"/>
                                  <w:marTop w:val="0"/>
                                  <w:marBottom w:val="0"/>
                                  <w:divBdr>
                                    <w:top w:val="none" w:sz="0" w:space="0" w:color="auto"/>
                                    <w:left w:val="none" w:sz="0" w:space="0" w:color="auto"/>
                                    <w:bottom w:val="none" w:sz="0" w:space="0" w:color="auto"/>
                                    <w:right w:val="none" w:sz="0" w:space="0" w:color="auto"/>
                                  </w:divBdr>
                                  <w:divsChild>
                                    <w:div w:id="342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60369">
      <w:bodyDiv w:val="1"/>
      <w:marLeft w:val="0"/>
      <w:marRight w:val="0"/>
      <w:marTop w:val="0"/>
      <w:marBottom w:val="0"/>
      <w:divBdr>
        <w:top w:val="none" w:sz="0" w:space="0" w:color="auto"/>
        <w:left w:val="none" w:sz="0" w:space="0" w:color="auto"/>
        <w:bottom w:val="none" w:sz="0" w:space="0" w:color="auto"/>
        <w:right w:val="none" w:sz="0" w:space="0" w:color="auto"/>
      </w:divBdr>
      <w:divsChild>
        <w:div w:id="547644280">
          <w:marLeft w:val="0"/>
          <w:marRight w:val="0"/>
          <w:marTop w:val="0"/>
          <w:marBottom w:val="0"/>
          <w:divBdr>
            <w:top w:val="none" w:sz="0" w:space="0" w:color="auto"/>
            <w:left w:val="none" w:sz="0" w:space="0" w:color="auto"/>
            <w:bottom w:val="none" w:sz="0" w:space="0" w:color="auto"/>
            <w:right w:val="none" w:sz="0" w:space="0" w:color="auto"/>
          </w:divBdr>
          <w:divsChild>
            <w:div w:id="1372537281">
              <w:marLeft w:val="150"/>
              <w:marRight w:val="150"/>
              <w:marTop w:val="150"/>
              <w:marBottom w:val="150"/>
              <w:divBdr>
                <w:top w:val="single" w:sz="6" w:space="0" w:color="C4DEC4"/>
                <w:left w:val="single" w:sz="6" w:space="8" w:color="C4DEC4"/>
                <w:bottom w:val="single" w:sz="6" w:space="8" w:color="C4DEC4"/>
                <w:right w:val="single" w:sz="6" w:space="8" w:color="C4DEC4"/>
              </w:divBdr>
            </w:div>
          </w:divsChild>
        </w:div>
      </w:divsChild>
    </w:div>
    <w:div w:id="576015771">
      <w:bodyDiv w:val="1"/>
      <w:marLeft w:val="0"/>
      <w:marRight w:val="0"/>
      <w:marTop w:val="0"/>
      <w:marBottom w:val="0"/>
      <w:divBdr>
        <w:top w:val="none" w:sz="0" w:space="0" w:color="auto"/>
        <w:left w:val="none" w:sz="0" w:space="0" w:color="auto"/>
        <w:bottom w:val="none" w:sz="0" w:space="0" w:color="auto"/>
        <w:right w:val="none" w:sz="0" w:space="0" w:color="auto"/>
      </w:divBdr>
      <w:divsChild>
        <w:div w:id="1803378702">
          <w:marLeft w:val="0"/>
          <w:marRight w:val="0"/>
          <w:marTop w:val="0"/>
          <w:marBottom w:val="0"/>
          <w:divBdr>
            <w:top w:val="none" w:sz="0" w:space="0" w:color="auto"/>
            <w:left w:val="none" w:sz="0" w:space="0" w:color="auto"/>
            <w:bottom w:val="none" w:sz="0" w:space="0" w:color="auto"/>
            <w:right w:val="none" w:sz="0" w:space="0" w:color="auto"/>
          </w:divBdr>
          <w:divsChild>
            <w:div w:id="1036737679">
              <w:marLeft w:val="0"/>
              <w:marRight w:val="0"/>
              <w:marTop w:val="0"/>
              <w:marBottom w:val="0"/>
              <w:divBdr>
                <w:top w:val="none" w:sz="0" w:space="0" w:color="auto"/>
                <w:left w:val="none" w:sz="0" w:space="0" w:color="auto"/>
                <w:bottom w:val="none" w:sz="0" w:space="0" w:color="auto"/>
                <w:right w:val="none" w:sz="0" w:space="0" w:color="auto"/>
              </w:divBdr>
              <w:divsChild>
                <w:div w:id="1508402398">
                  <w:marLeft w:val="0"/>
                  <w:marRight w:val="0"/>
                  <w:marTop w:val="0"/>
                  <w:marBottom w:val="0"/>
                  <w:divBdr>
                    <w:top w:val="none" w:sz="0" w:space="0" w:color="auto"/>
                    <w:left w:val="none" w:sz="0" w:space="0" w:color="auto"/>
                    <w:bottom w:val="none" w:sz="0" w:space="0" w:color="auto"/>
                    <w:right w:val="none" w:sz="0" w:space="0" w:color="auto"/>
                  </w:divBdr>
                  <w:divsChild>
                    <w:div w:id="523326642">
                      <w:marLeft w:val="0"/>
                      <w:marRight w:val="0"/>
                      <w:marTop w:val="0"/>
                      <w:marBottom w:val="0"/>
                      <w:divBdr>
                        <w:top w:val="none" w:sz="0" w:space="0" w:color="auto"/>
                        <w:left w:val="none" w:sz="0" w:space="0" w:color="auto"/>
                        <w:bottom w:val="none" w:sz="0" w:space="0" w:color="auto"/>
                        <w:right w:val="none" w:sz="0" w:space="0" w:color="auto"/>
                      </w:divBdr>
                      <w:divsChild>
                        <w:div w:id="1306738740">
                          <w:marLeft w:val="0"/>
                          <w:marRight w:val="0"/>
                          <w:marTop w:val="0"/>
                          <w:marBottom w:val="0"/>
                          <w:divBdr>
                            <w:top w:val="none" w:sz="0" w:space="0" w:color="auto"/>
                            <w:left w:val="none" w:sz="0" w:space="0" w:color="auto"/>
                            <w:bottom w:val="none" w:sz="0" w:space="0" w:color="auto"/>
                            <w:right w:val="none" w:sz="0" w:space="0" w:color="auto"/>
                          </w:divBdr>
                          <w:divsChild>
                            <w:div w:id="1472022061">
                              <w:marLeft w:val="0"/>
                              <w:marRight w:val="0"/>
                              <w:marTop w:val="0"/>
                              <w:marBottom w:val="0"/>
                              <w:divBdr>
                                <w:top w:val="none" w:sz="0" w:space="0" w:color="auto"/>
                                <w:left w:val="none" w:sz="0" w:space="0" w:color="auto"/>
                                <w:bottom w:val="none" w:sz="0" w:space="0" w:color="auto"/>
                                <w:right w:val="none" w:sz="0" w:space="0" w:color="auto"/>
                              </w:divBdr>
                              <w:divsChild>
                                <w:div w:id="1453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160160">
      <w:bodyDiv w:val="1"/>
      <w:marLeft w:val="0"/>
      <w:marRight w:val="0"/>
      <w:marTop w:val="0"/>
      <w:marBottom w:val="0"/>
      <w:divBdr>
        <w:top w:val="none" w:sz="0" w:space="0" w:color="auto"/>
        <w:left w:val="none" w:sz="0" w:space="0" w:color="auto"/>
        <w:bottom w:val="none" w:sz="0" w:space="0" w:color="auto"/>
        <w:right w:val="none" w:sz="0" w:space="0" w:color="auto"/>
      </w:divBdr>
    </w:div>
    <w:div w:id="649139643">
      <w:bodyDiv w:val="1"/>
      <w:marLeft w:val="0"/>
      <w:marRight w:val="0"/>
      <w:marTop w:val="0"/>
      <w:marBottom w:val="0"/>
      <w:divBdr>
        <w:top w:val="none" w:sz="0" w:space="0" w:color="auto"/>
        <w:left w:val="none" w:sz="0" w:space="0" w:color="auto"/>
        <w:bottom w:val="none" w:sz="0" w:space="0" w:color="auto"/>
        <w:right w:val="none" w:sz="0" w:space="0" w:color="auto"/>
      </w:divBdr>
    </w:div>
    <w:div w:id="1135680136">
      <w:bodyDiv w:val="1"/>
      <w:marLeft w:val="0"/>
      <w:marRight w:val="0"/>
      <w:marTop w:val="0"/>
      <w:marBottom w:val="0"/>
      <w:divBdr>
        <w:top w:val="none" w:sz="0" w:space="0" w:color="auto"/>
        <w:left w:val="none" w:sz="0" w:space="0" w:color="auto"/>
        <w:bottom w:val="none" w:sz="0" w:space="0" w:color="auto"/>
        <w:right w:val="none" w:sz="0" w:space="0" w:color="auto"/>
      </w:divBdr>
    </w:div>
    <w:div w:id="1158617213">
      <w:bodyDiv w:val="1"/>
      <w:marLeft w:val="0"/>
      <w:marRight w:val="0"/>
      <w:marTop w:val="0"/>
      <w:marBottom w:val="0"/>
      <w:divBdr>
        <w:top w:val="none" w:sz="0" w:space="0" w:color="auto"/>
        <w:left w:val="none" w:sz="0" w:space="0" w:color="auto"/>
        <w:bottom w:val="none" w:sz="0" w:space="0" w:color="auto"/>
        <w:right w:val="none" w:sz="0" w:space="0" w:color="auto"/>
      </w:divBdr>
    </w:div>
    <w:div w:id="1276985231">
      <w:bodyDiv w:val="1"/>
      <w:marLeft w:val="0"/>
      <w:marRight w:val="0"/>
      <w:marTop w:val="0"/>
      <w:marBottom w:val="0"/>
      <w:divBdr>
        <w:top w:val="none" w:sz="0" w:space="0" w:color="auto"/>
        <w:left w:val="none" w:sz="0" w:space="0" w:color="auto"/>
        <w:bottom w:val="none" w:sz="0" w:space="0" w:color="auto"/>
        <w:right w:val="none" w:sz="0" w:space="0" w:color="auto"/>
      </w:divBdr>
      <w:divsChild>
        <w:div w:id="1182160073">
          <w:marLeft w:val="0"/>
          <w:marRight w:val="0"/>
          <w:marTop w:val="0"/>
          <w:marBottom w:val="0"/>
          <w:divBdr>
            <w:top w:val="none" w:sz="0" w:space="0" w:color="auto"/>
            <w:left w:val="none" w:sz="0" w:space="0" w:color="auto"/>
            <w:bottom w:val="none" w:sz="0" w:space="0" w:color="auto"/>
            <w:right w:val="none" w:sz="0" w:space="0" w:color="auto"/>
          </w:divBdr>
          <w:divsChild>
            <w:div w:id="1983535949">
              <w:marLeft w:val="0"/>
              <w:marRight w:val="0"/>
              <w:marTop w:val="0"/>
              <w:marBottom w:val="0"/>
              <w:divBdr>
                <w:top w:val="none" w:sz="0" w:space="0" w:color="auto"/>
                <w:left w:val="none" w:sz="0" w:space="0" w:color="auto"/>
                <w:bottom w:val="none" w:sz="0" w:space="0" w:color="auto"/>
                <w:right w:val="none" w:sz="0" w:space="0" w:color="auto"/>
              </w:divBdr>
              <w:divsChild>
                <w:div w:id="1143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5877">
      <w:bodyDiv w:val="1"/>
      <w:marLeft w:val="0"/>
      <w:marRight w:val="0"/>
      <w:marTop w:val="0"/>
      <w:marBottom w:val="0"/>
      <w:divBdr>
        <w:top w:val="none" w:sz="0" w:space="0" w:color="auto"/>
        <w:left w:val="none" w:sz="0" w:space="0" w:color="auto"/>
        <w:bottom w:val="none" w:sz="0" w:space="0" w:color="auto"/>
        <w:right w:val="none" w:sz="0" w:space="0" w:color="auto"/>
      </w:divBdr>
      <w:divsChild>
        <w:div w:id="62070415">
          <w:marLeft w:val="0"/>
          <w:marRight w:val="0"/>
          <w:marTop w:val="0"/>
          <w:marBottom w:val="0"/>
          <w:divBdr>
            <w:top w:val="none" w:sz="0" w:space="0" w:color="auto"/>
            <w:left w:val="none" w:sz="0" w:space="0" w:color="auto"/>
            <w:bottom w:val="none" w:sz="0" w:space="0" w:color="auto"/>
            <w:right w:val="none" w:sz="0" w:space="0" w:color="auto"/>
          </w:divBdr>
          <w:divsChild>
            <w:div w:id="200290471">
              <w:marLeft w:val="0"/>
              <w:marRight w:val="0"/>
              <w:marTop w:val="0"/>
              <w:marBottom w:val="0"/>
              <w:divBdr>
                <w:top w:val="none" w:sz="0" w:space="0" w:color="auto"/>
                <w:left w:val="none" w:sz="0" w:space="0" w:color="auto"/>
                <w:bottom w:val="none" w:sz="0" w:space="0" w:color="auto"/>
                <w:right w:val="none" w:sz="0" w:space="0" w:color="auto"/>
              </w:divBdr>
              <w:divsChild>
                <w:div w:id="1547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606">
      <w:bodyDiv w:val="1"/>
      <w:marLeft w:val="0"/>
      <w:marRight w:val="0"/>
      <w:marTop w:val="0"/>
      <w:marBottom w:val="0"/>
      <w:divBdr>
        <w:top w:val="none" w:sz="0" w:space="0" w:color="auto"/>
        <w:left w:val="none" w:sz="0" w:space="0" w:color="auto"/>
        <w:bottom w:val="none" w:sz="0" w:space="0" w:color="auto"/>
        <w:right w:val="none" w:sz="0" w:space="0" w:color="auto"/>
      </w:divBdr>
      <w:divsChild>
        <w:div w:id="1497988641">
          <w:marLeft w:val="0"/>
          <w:marRight w:val="0"/>
          <w:marTop w:val="0"/>
          <w:marBottom w:val="0"/>
          <w:divBdr>
            <w:top w:val="none" w:sz="0" w:space="0" w:color="auto"/>
            <w:left w:val="none" w:sz="0" w:space="0" w:color="auto"/>
            <w:bottom w:val="none" w:sz="0" w:space="0" w:color="auto"/>
            <w:right w:val="none" w:sz="0" w:space="0" w:color="auto"/>
          </w:divBdr>
          <w:divsChild>
            <w:div w:id="111905932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lincs.police.uk/reporting-advice/terrorism/preventing-extremism/" TargetMode="External"/><Relationship Id="rId26" Type="http://schemas.openxmlformats.org/officeDocument/2006/relationships/hyperlink" Target="mailto:Safeguarding@lincoln.gov.uk" TargetMode="External"/><Relationship Id="rId39" Type="http://schemas.openxmlformats.org/officeDocument/2006/relationships/hyperlink" Target="http://lincolnshire.moderngov.co.uk/documents/s4366/Appendix%201.pdf" TargetMode="External"/><Relationship Id="rId21" Type="http://schemas.openxmlformats.org/officeDocument/2006/relationships/hyperlink" Target="https://www.gov.uk/government/publications/victims-of-human-trafficking" TargetMode="External"/><Relationship Id="rId34" Type="http://schemas.openxmlformats.org/officeDocument/2006/relationships/hyperlink" Target="file:///C:\Users\PBurton\AppData\Local\Microsoft\Windows\INetCache\Content.Outlook\2ORPKEWE\LSAB%20escalation.pdf" TargetMode="External"/><Relationship Id="rId42" Type="http://schemas.openxmlformats.org/officeDocument/2006/relationships/hyperlink" Target="http://microsites.lincolnshire.gov.uk/children/partners/out-of-county/safe-team/124347.article" TargetMode="External"/><Relationship Id="rId47" Type="http://schemas.openxmlformats.org/officeDocument/2006/relationships/hyperlink" Target="https://www.wellbeinglincs.org/" TargetMode="External"/><Relationship Id="rId50" Type="http://schemas.openxmlformats.org/officeDocument/2006/relationships/hyperlink" Target="https://hoardingdisordersuk.org/wp-content/uploads/2014/01/clutter-image-ratings.pdf" TargetMode="External"/><Relationship Id="rId55" Type="http://schemas.openxmlformats.org/officeDocument/2006/relationships/hyperlink" Target="http://www.domesticabuselincolnshire.com" TargetMode="External"/><Relationship Id="rId63" Type="http://schemas.openxmlformats.org/officeDocument/2006/relationships/hyperlink" Target="https://edanlincs.org.uk/" TargetMode="External"/><Relationship Id="rId68" Type="http://schemas.openxmlformats.org/officeDocument/2006/relationships/hyperlink" Target="mailto:Safeguarding@lincoln.gov.uk" TargetMode="External"/><Relationship Id="rId76" Type="http://schemas.openxmlformats.org/officeDocument/2006/relationships/hyperlink" Target="mailto:dutytonotify@homeoffice.gsi.gov.uk" TargetMode="External"/><Relationship Id="rId84" Type="http://schemas.openxmlformats.org/officeDocument/2006/relationships/hyperlink" Target="mailto:Safeguarding@lincoln.gov.uk"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gla.gov.uk/who-we-are/modern-slavery/who-we-are-modern-slavery-spot-the-sign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colnshire.gov.uk/lsab/" TargetMode="External"/><Relationship Id="rId29" Type="http://schemas.openxmlformats.org/officeDocument/2006/relationships/hyperlink" Target="http://selfserveeldc/hrfaqs/default.aspx" TargetMode="External"/><Relationship Id="rId11" Type="http://schemas.openxmlformats.org/officeDocument/2006/relationships/hyperlink" Target="https://www.bing.com/images/search?view=detailV2&amp;ccid=Qhiu0Cfi&amp;id=36C7EA4C44327C99855575F334786B081EE52C2E&amp;thid=OIP.Qhiu0CfiKtHPsyJgqK6C2QHaDK&amp;mediaurl=http%3a%2f%2flincolnshire.gov.uk%2fPictures%2fweb%2fx%2fz%2fs%2flsab-teal.png&amp;exph=128&amp;expw=300&amp;q=lincolnshire+safeguarding+adults+board&amp;simid=607987146866820677&amp;selectedIndex=0" TargetMode="External"/><Relationship Id="rId24" Type="http://schemas.openxmlformats.org/officeDocument/2006/relationships/hyperlink" Target="https://www.lincolnshire.gov.uk/lscb" TargetMode="External"/><Relationship Id="rId32" Type="http://schemas.openxmlformats.org/officeDocument/2006/relationships/image" Target="media/image6.jpeg"/><Relationship Id="rId37" Type="http://schemas.openxmlformats.org/officeDocument/2006/relationships/image" Target="media/image7.png"/><Relationship Id="rId40" Type="http://schemas.openxmlformats.org/officeDocument/2006/relationships/hyperlink" Target="https://lincolnshirescb.proceduresonline.com/chapters/contents.html" TargetMode="External"/><Relationship Id="rId45" Type="http://schemas.openxmlformats.org/officeDocument/2006/relationships/hyperlink" Target="http://lindsey/Docs/Photography%20and%20recording%20consent%20form.pdf" TargetMode="External"/><Relationship Id="rId53" Type="http://schemas.openxmlformats.org/officeDocument/2006/relationships/hyperlink" Target="mailto:safeguarding.reports@e-lindsey.gov.uk" TargetMode="External"/><Relationship Id="rId58" Type="http://schemas.openxmlformats.org/officeDocument/2006/relationships/hyperlink" Target="http://www.dashriskchecklist.co.uk" TargetMode="External"/><Relationship Id="rId66" Type="http://schemas.openxmlformats.org/officeDocument/2006/relationships/hyperlink" Target="file:///C:\Users\PBurton\AppData\Local\Microsoft\Windows\INetCache\Content.Outlook\2ORPKEWE\Lincolnshire%20Hate%20Crime%20Strategy%202016-18.pdf" TargetMode="External"/><Relationship Id="rId74" Type="http://schemas.openxmlformats.org/officeDocument/2006/relationships/hyperlink" Target="mailto:safeguarding.reports@e-lindsey.gov.uk" TargetMode="External"/><Relationship Id="rId79" Type="http://schemas.openxmlformats.org/officeDocument/2006/relationships/hyperlink" Target="mailto:safeguarding.reports@e-lindsey.gov.uk"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safeguarding.reports@e-lindsey.gov.uk" TargetMode="External"/><Relationship Id="rId82" Type="http://schemas.openxmlformats.org/officeDocument/2006/relationships/hyperlink" Target="https://www.dashriskchecklist.co.uk/stalking-advice/" TargetMode="External"/><Relationship Id="rId90" Type="http://schemas.openxmlformats.org/officeDocument/2006/relationships/header" Target="header3.xml"/><Relationship Id="rId19" Type="http://schemas.openxmlformats.org/officeDocument/2006/relationships/hyperlink" Target="http://www.stophate.co.uk" TargetMode="External"/><Relationship Id="rId14" Type="http://schemas.openxmlformats.org/officeDocument/2006/relationships/image" Target="media/image5.png"/><Relationship Id="rId22" Type="http://schemas.openxmlformats.org/officeDocument/2006/relationships/hyperlink" Target="http://www.dashriskchecklist.co.uk" TargetMode="External"/><Relationship Id="rId27" Type="http://schemas.openxmlformats.org/officeDocument/2006/relationships/hyperlink" Target="mailto:Safeguarding@lincoln.gov.uk" TargetMode="External"/><Relationship Id="rId30" Type="http://schemas.openxmlformats.org/officeDocument/2006/relationships/hyperlink" Target="file:///C:\Users\PBurton\AppData\Local\Microsoft\Windows\INetCache\Content.Outlook\2ORPKEWE\safeguarding%20referral%20form.docx" TargetMode="External"/><Relationship Id="rId35" Type="http://schemas.openxmlformats.org/officeDocument/2006/relationships/hyperlink" Target="mailto:help@nspcc.org.uk" TargetMode="External"/><Relationship Id="rId43" Type="http://schemas.openxmlformats.org/officeDocument/2006/relationships/hyperlink" Target="https://www.lincolnshire.gov.uk/searchResults.aspx?qsearch=1&amp;keywords=mace&amp;x=0&amp;y=0" TargetMode="External"/><Relationship Id="rId48" Type="http://schemas.openxmlformats.org/officeDocument/2006/relationships/hyperlink" Target="https://www.friendsagainstscams.org.uk/" TargetMode="External"/><Relationship Id="rId56" Type="http://schemas.openxmlformats.org/officeDocument/2006/relationships/hyperlink" Target="https://www.saferneighbourhoods.net/domestic-abuse/marac/" TargetMode="External"/><Relationship Id="rId64" Type="http://schemas.openxmlformats.org/officeDocument/2006/relationships/hyperlink" Target="https://assets.publishing.service.gov.uk/government/uploads/system/uploads/attachment_data/file/445977/3799_Revised_Prevent_Duty_Guidance__England_Wales_V2-Interactive.pdf" TargetMode="External"/><Relationship Id="rId69" Type="http://schemas.openxmlformats.org/officeDocument/2006/relationships/hyperlink" Target="http://www.stophateuk.org" TargetMode="External"/><Relationship Id="rId77" Type="http://schemas.openxmlformats.org/officeDocument/2006/relationships/hyperlink" Target="https://assets.publishing.service.gov.uk/government/uploads/system/uploads/attachment_data/file/508818/Duty_to_Notify__MS1__Form__Version_2.0_.PDF" TargetMode="External"/><Relationship Id="rId8" Type="http://schemas.openxmlformats.org/officeDocument/2006/relationships/image" Target="media/image1.png"/><Relationship Id="rId51" Type="http://schemas.openxmlformats.org/officeDocument/2006/relationships/hyperlink" Target="http://www.nhs.uk/Conditions/female-genital-mutilation/Pages/Introduction.aspx" TargetMode="External"/><Relationship Id="rId72" Type="http://schemas.openxmlformats.org/officeDocument/2006/relationships/hyperlink" Target="https://www.gov.uk/government/publications/human-trafficking-victims-referral-and-assessment-forms" TargetMode="External"/><Relationship Id="rId80" Type="http://schemas.openxmlformats.org/officeDocument/2006/relationships/hyperlink" Target="mailto:group-diuwest@lincs.pnn.police.uk" TargetMode="External"/><Relationship Id="rId85" Type="http://schemas.openxmlformats.org/officeDocument/2006/relationships/hyperlink" Target="mailto:Safeguarding@lincoln.gov.u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domesticabuselincolnshire.com" TargetMode="External"/><Relationship Id="rId25" Type="http://schemas.openxmlformats.org/officeDocument/2006/relationships/hyperlink" Target="https://www.lincolnshire.gov.uk/safer-lincolnshire-partnership/" TargetMode="External"/><Relationship Id="rId33" Type="http://schemas.openxmlformats.org/officeDocument/2006/relationships/hyperlink" Target="file:///C:\Users\PBurton\AppData\Local\Microsoft\Windows\INetCache\Content.Outlook\2ORPKEWE\LSCB%20escalation.pdf" TargetMode="External"/><Relationship Id="rId38" Type="http://schemas.openxmlformats.org/officeDocument/2006/relationships/image" Target="cid:image006.png@01D1B11B.7AE9C8B0" TargetMode="External"/><Relationship Id="rId46" Type="http://schemas.openxmlformats.org/officeDocument/2006/relationships/hyperlink" Target="https://www.lincolnshire.gov.uk/lsab/support/131094.article" TargetMode="External"/><Relationship Id="rId59" Type="http://schemas.openxmlformats.org/officeDocument/2006/relationships/hyperlink" Target="https://www.met.police.uk/advice/advice-and-information/daa/domestic-abuse/alpha/request-information-under-clares-law/" TargetMode="External"/><Relationship Id="rId67" Type="http://schemas.openxmlformats.org/officeDocument/2006/relationships/hyperlink" Target="https://www.stophateuk.org/" TargetMode="External"/><Relationship Id="rId20"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1" Type="http://schemas.openxmlformats.org/officeDocument/2006/relationships/hyperlink" Target="https://assets.publishing.service.gov.uk/government/uploads/system/uploads/attachment_data/file/591903/CSE_Guidance_Core_Document_13.02.2017.pdf" TargetMode="External"/><Relationship Id="rId54" Type="http://schemas.openxmlformats.org/officeDocument/2006/relationships/hyperlink" Target="https://www.lincolnshire.gov.uk/safer-lincolnshire-partnership/" TargetMode="External"/><Relationship Id="rId62" Type="http://schemas.openxmlformats.org/officeDocument/2006/relationships/hyperlink" Target="mailto:info@edanlincs.org.uk" TargetMode="External"/><Relationship Id="rId70" Type="http://schemas.openxmlformats.org/officeDocument/2006/relationships/hyperlink" Target="https://www.e-lindsey.gov.uk/media/11639/Modern-Slavery-Act-Transparency-Statement-2018-19/pdf/Modern_Slavery_Act_Transparency_Statement_Feb19.pdf?m=636856520097270000" TargetMode="External"/><Relationship Id="rId75" Type="http://schemas.openxmlformats.org/officeDocument/2006/relationships/hyperlink" Target="https://www.gov.uk/government/publications/duty-to-notify-the-home-office-of-potential-victims-of-modern-slavery" TargetMode="External"/><Relationship Id="rId83" Type="http://schemas.openxmlformats.org/officeDocument/2006/relationships/hyperlink" Target="mailto:Safeguarding@lincoln.gov.uk"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organisations/disclosure-and-barring-service" TargetMode="External"/><Relationship Id="rId23" Type="http://schemas.openxmlformats.org/officeDocument/2006/relationships/hyperlink" Target="https://www.lincolnshire.gov.uk/lsab" TargetMode="External"/><Relationship Id="rId28" Type="http://schemas.openxmlformats.org/officeDocument/2006/relationships/hyperlink" Target="https://www.gov.uk/government/organisations/disclosure-and-barring-service" TargetMode="External"/><Relationship Id="rId36" Type="http://schemas.openxmlformats.org/officeDocument/2006/relationships/hyperlink" Target="https://www.gov.uk/guidance/dbs-check-requests-guidance-for-employers" TargetMode="External"/><Relationship Id="rId49" Type="http://schemas.openxmlformats.org/officeDocument/2006/relationships/hyperlink" Target="https://www.moneyadviceservice.org.uk/en/articles/protecting-against-financial-abuse" TargetMode="External"/><Relationship Id="rId57" Type="http://schemas.openxmlformats.org/officeDocument/2006/relationships/hyperlink" Target="https://www.dashriskchecklist.co.uk/" TargetMode="External"/><Relationship Id="rId10" Type="http://schemas.openxmlformats.org/officeDocument/2006/relationships/image" Target="media/image2.png"/><Relationship Id="rId31" Type="http://schemas.openxmlformats.org/officeDocument/2006/relationships/hyperlink" Target="mailto:safeguarding.reports@e-lindsey.gov.uk" TargetMode="External"/><Relationship Id="rId44" Type="http://schemas.openxmlformats.org/officeDocument/2006/relationships/hyperlink" Target="mailto:safeguarding.reports@e-lindsey.gov.uk" TargetMode="External"/><Relationship Id="rId52" Type="http://schemas.openxmlformats.org/officeDocument/2006/relationships/hyperlink" Target="https://www.lincolnshire.gov.uk/search-results?keywords=mental%20capacity%20assessment&amp;cmd=GoToPage&amp;val=3" TargetMode="External"/><Relationship Id="rId60" Type="http://schemas.openxmlformats.org/officeDocument/2006/relationships/hyperlink" Target="file:///C:\Users\PBurton\AppData\Local\Microsoft\Windows\INetCache\Content.Outlook\2ORPKEWE\safeguarding%20referral%20form.docx" TargetMode="External"/><Relationship Id="rId65" Type="http://schemas.openxmlformats.org/officeDocument/2006/relationships/hyperlink" Target="mailto:Safeguarding@lincoln.gov.uk" TargetMode="External"/><Relationship Id="rId73" Type="http://schemas.openxmlformats.org/officeDocument/2006/relationships/hyperlink" Target="http://www.legislation.gov.uk/uksi/2015/1743/pdfs/uksi_20151743_en.pdf" TargetMode="External"/><Relationship Id="rId78" Type="http://schemas.openxmlformats.org/officeDocument/2006/relationships/hyperlink" Target="mailto:ModernSlavery@lincs.pnn.police.uk" TargetMode="External"/><Relationship Id="rId81" Type="http://schemas.openxmlformats.org/officeDocument/2006/relationships/hyperlink" Target="mailto:diueast@lincs.pnn.police.uk"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colnshire.gov.uk/l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1874-FEFE-44CA-8448-9035924E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28774</Words>
  <Characters>164014</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East Lindsey District Council</Company>
  <LinksUpToDate>false</LinksUpToDate>
  <CharactersWithSpaces>192404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Rebecca</dc:creator>
  <cp:keywords/>
  <dc:description/>
  <cp:lastModifiedBy>Hebblewhite, Mark (City of Lincoln Council)</cp:lastModifiedBy>
  <cp:revision>3</cp:revision>
  <cp:lastPrinted>2019-07-02T13:43:00Z</cp:lastPrinted>
  <dcterms:created xsi:type="dcterms:W3CDTF">2019-11-28T21:03:00Z</dcterms:created>
  <dcterms:modified xsi:type="dcterms:W3CDTF">2021-01-11T08:43:00Z</dcterms:modified>
</cp:coreProperties>
</file>