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85" w:rsidRPr="00476BA6" w:rsidRDefault="00111400" w:rsidP="002A5E85">
      <w:pPr>
        <w:rPr>
          <w:rFonts w:ascii="Calibri" w:hAnsi="Calibri"/>
          <w:b/>
          <w:szCs w:val="24"/>
          <w:u w:val="single"/>
        </w:rPr>
      </w:pPr>
      <w:r w:rsidRPr="00476BA6">
        <w:rPr>
          <w:rFonts w:ascii="Calibri" w:hAnsi="Calibri"/>
          <w:b/>
          <w:szCs w:val="24"/>
          <w:u w:val="single"/>
        </w:rPr>
        <w:t>SCHEDULE 7</w:t>
      </w:r>
    </w:p>
    <w:p w:rsidR="002A5E85" w:rsidRPr="00476BA6" w:rsidRDefault="002A5E85" w:rsidP="002A5E85">
      <w:pPr>
        <w:rPr>
          <w:rFonts w:ascii="Calibri" w:hAnsi="Calibri"/>
          <w:b/>
          <w:szCs w:val="24"/>
          <w:u w:val="single"/>
        </w:rPr>
      </w:pPr>
    </w:p>
    <w:p w:rsidR="0058394F" w:rsidRPr="00476BA6" w:rsidRDefault="0058394F" w:rsidP="002A5E85">
      <w:pPr>
        <w:rPr>
          <w:rFonts w:ascii="Calibri" w:hAnsi="Calibri"/>
          <w:b/>
          <w:szCs w:val="24"/>
        </w:rPr>
      </w:pPr>
      <w:r w:rsidRPr="00476BA6">
        <w:rPr>
          <w:rFonts w:ascii="Calibri" w:hAnsi="Calibri"/>
          <w:b/>
          <w:szCs w:val="24"/>
        </w:rPr>
        <w:t>Performance &amp; Monitoring Arrangements</w:t>
      </w:r>
    </w:p>
    <w:p w:rsidR="00A7531E" w:rsidRPr="00205EE1" w:rsidRDefault="00A7531E" w:rsidP="002A5E85">
      <w:pPr>
        <w:rPr>
          <w:rFonts w:asciiTheme="minorHAnsi" w:hAnsiTheme="minorHAnsi"/>
          <w:b/>
          <w:szCs w:val="24"/>
        </w:rPr>
      </w:pPr>
    </w:p>
    <w:p w:rsidR="00FC3D31" w:rsidRPr="00205EE1" w:rsidRDefault="00A7531E" w:rsidP="00C851F2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main purpose for</w:t>
      </w:r>
      <w:r w:rsidR="00FC3D31" w:rsidRPr="00205EE1">
        <w:rPr>
          <w:rFonts w:asciiTheme="minorHAnsi" w:hAnsiTheme="minorHAnsi"/>
          <w:szCs w:val="24"/>
        </w:rPr>
        <w:t xml:space="preserve"> </w:t>
      </w:r>
      <w:r w:rsidR="00646F54">
        <w:rPr>
          <w:rFonts w:asciiTheme="minorHAnsi" w:hAnsiTheme="minorHAnsi"/>
          <w:szCs w:val="24"/>
        </w:rPr>
        <w:t xml:space="preserve">the Registered Provider </w:t>
      </w:r>
      <w:r w:rsidR="00FC3D31" w:rsidRPr="00205EE1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in </w:t>
      </w:r>
      <w:r w:rsidR="00FC3D31" w:rsidRPr="00205EE1">
        <w:rPr>
          <w:rFonts w:asciiTheme="minorHAnsi" w:hAnsiTheme="minorHAnsi"/>
          <w:szCs w:val="24"/>
        </w:rPr>
        <w:t>working with anothe</w:t>
      </w:r>
      <w:r w:rsidR="00DA23DE" w:rsidRPr="00205EE1">
        <w:rPr>
          <w:rFonts w:asciiTheme="minorHAnsi" w:hAnsiTheme="minorHAnsi"/>
          <w:szCs w:val="24"/>
        </w:rPr>
        <w:t>r organisation is to ensure</w:t>
      </w:r>
      <w:r w:rsidR="00FC3D31" w:rsidRPr="00205EE1">
        <w:rPr>
          <w:rFonts w:asciiTheme="minorHAnsi" w:hAnsiTheme="minorHAnsi"/>
          <w:szCs w:val="24"/>
        </w:rPr>
        <w:t xml:space="preserve"> the appropriate housing and support service is delivered and that ultimately the customer benefits from those arrangements.</w:t>
      </w:r>
    </w:p>
    <w:p w:rsidR="002A5E85" w:rsidRDefault="002A5E85" w:rsidP="00C851F2">
      <w:pPr>
        <w:jc w:val="both"/>
        <w:rPr>
          <w:rFonts w:asciiTheme="minorHAnsi" w:hAnsiTheme="minorHAnsi"/>
          <w:color w:val="FF0000"/>
          <w:szCs w:val="24"/>
        </w:rPr>
      </w:pPr>
    </w:p>
    <w:p w:rsidR="00AD35E2" w:rsidRDefault="00A7531E" w:rsidP="00C851F2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</w:t>
      </w:r>
      <w:r w:rsidR="00C851F2">
        <w:rPr>
          <w:rFonts w:asciiTheme="minorHAnsi" w:hAnsiTheme="minorHAnsi"/>
          <w:szCs w:val="24"/>
        </w:rPr>
        <w:t>ustomers living in prop</w:t>
      </w:r>
      <w:r>
        <w:rPr>
          <w:rFonts w:asciiTheme="minorHAnsi" w:hAnsiTheme="minorHAnsi"/>
          <w:szCs w:val="24"/>
        </w:rPr>
        <w:t xml:space="preserve">erties owned by </w:t>
      </w:r>
      <w:r w:rsidR="00646F54">
        <w:rPr>
          <w:rFonts w:asciiTheme="minorHAnsi" w:hAnsiTheme="minorHAnsi"/>
          <w:szCs w:val="24"/>
        </w:rPr>
        <w:t>the Registered Provider</w:t>
      </w:r>
      <w:r>
        <w:rPr>
          <w:rFonts w:asciiTheme="minorHAnsi" w:hAnsiTheme="minorHAnsi"/>
          <w:szCs w:val="24"/>
        </w:rPr>
        <w:t xml:space="preserve"> are the</w:t>
      </w:r>
      <w:r w:rsidR="00C851F2">
        <w:rPr>
          <w:rFonts w:asciiTheme="minorHAnsi" w:hAnsiTheme="minorHAnsi"/>
          <w:szCs w:val="24"/>
        </w:rPr>
        <w:t xml:space="preserve"> tenants or licencees of Bromford </w:t>
      </w:r>
      <w:r w:rsidR="00646F54">
        <w:rPr>
          <w:rFonts w:asciiTheme="minorHAnsi" w:hAnsiTheme="minorHAnsi"/>
          <w:szCs w:val="24"/>
        </w:rPr>
        <w:t xml:space="preserve">Housing Association </w:t>
      </w:r>
      <w:r w:rsidR="00C851F2">
        <w:rPr>
          <w:rFonts w:asciiTheme="minorHAnsi" w:hAnsiTheme="minorHAnsi"/>
          <w:szCs w:val="24"/>
        </w:rPr>
        <w:t>irrespective of the appointment o</w:t>
      </w:r>
      <w:r w:rsidR="00E91E43">
        <w:rPr>
          <w:rFonts w:asciiTheme="minorHAnsi" w:hAnsiTheme="minorHAnsi"/>
          <w:szCs w:val="24"/>
        </w:rPr>
        <w:t>f a managing agent.   T</w:t>
      </w:r>
      <w:r w:rsidR="00C851F2">
        <w:rPr>
          <w:rFonts w:asciiTheme="minorHAnsi" w:hAnsiTheme="minorHAnsi"/>
          <w:szCs w:val="24"/>
        </w:rPr>
        <w:t xml:space="preserve">o ensure </w:t>
      </w:r>
      <w:r w:rsidR="00646F54">
        <w:rPr>
          <w:rFonts w:asciiTheme="minorHAnsi" w:hAnsiTheme="minorHAnsi"/>
          <w:szCs w:val="24"/>
        </w:rPr>
        <w:t>the</w:t>
      </w:r>
      <w:r>
        <w:rPr>
          <w:rFonts w:asciiTheme="minorHAnsi" w:hAnsiTheme="minorHAnsi"/>
          <w:szCs w:val="24"/>
        </w:rPr>
        <w:t xml:space="preserve"> </w:t>
      </w:r>
      <w:r w:rsidR="00646F54">
        <w:rPr>
          <w:rFonts w:asciiTheme="minorHAnsi" w:hAnsiTheme="minorHAnsi"/>
          <w:szCs w:val="24"/>
        </w:rPr>
        <w:t>obligations and standards of service required by the  Registered P</w:t>
      </w:r>
      <w:r w:rsidR="00C851F2">
        <w:rPr>
          <w:rFonts w:asciiTheme="minorHAnsi" w:hAnsiTheme="minorHAnsi"/>
          <w:szCs w:val="24"/>
        </w:rPr>
        <w:t>rovid</w:t>
      </w:r>
      <w:r w:rsidR="00646F54">
        <w:rPr>
          <w:rFonts w:asciiTheme="minorHAnsi" w:hAnsiTheme="minorHAnsi"/>
          <w:szCs w:val="24"/>
        </w:rPr>
        <w:t>er are met and</w:t>
      </w:r>
      <w:r w:rsidR="00883B57">
        <w:rPr>
          <w:rFonts w:asciiTheme="minorHAnsi" w:hAnsiTheme="minorHAnsi"/>
          <w:szCs w:val="24"/>
        </w:rPr>
        <w:t xml:space="preserve"> customers receive the best possible</w:t>
      </w:r>
      <w:r w:rsidR="00C851F2">
        <w:rPr>
          <w:rFonts w:asciiTheme="minorHAnsi" w:hAnsiTheme="minorHAnsi"/>
          <w:szCs w:val="24"/>
        </w:rPr>
        <w:t xml:space="preserve"> service it</w:t>
      </w:r>
      <w:r w:rsidR="00AD35E2">
        <w:rPr>
          <w:rFonts w:asciiTheme="minorHAnsi" w:hAnsiTheme="minorHAnsi"/>
          <w:szCs w:val="24"/>
        </w:rPr>
        <w:t xml:space="preserve"> will be essential to review</w:t>
      </w:r>
      <w:r>
        <w:rPr>
          <w:rFonts w:asciiTheme="minorHAnsi" w:hAnsiTheme="minorHAnsi"/>
          <w:szCs w:val="24"/>
        </w:rPr>
        <w:t xml:space="preserve"> and monitor</w:t>
      </w:r>
      <w:r w:rsidR="00C851F2">
        <w:rPr>
          <w:rFonts w:asciiTheme="minorHAnsi" w:hAnsiTheme="minorHAnsi"/>
          <w:szCs w:val="24"/>
        </w:rPr>
        <w:t xml:space="preserve"> </w:t>
      </w:r>
      <w:r w:rsidR="00E91E43">
        <w:rPr>
          <w:rFonts w:asciiTheme="minorHAnsi" w:hAnsiTheme="minorHAnsi"/>
          <w:szCs w:val="24"/>
        </w:rPr>
        <w:t xml:space="preserve">the </w:t>
      </w:r>
      <w:r w:rsidR="00C851F2">
        <w:rPr>
          <w:rFonts w:asciiTheme="minorHAnsi" w:hAnsiTheme="minorHAnsi"/>
          <w:szCs w:val="24"/>
        </w:rPr>
        <w:t>s</w:t>
      </w:r>
      <w:r w:rsidR="00AD35E2">
        <w:rPr>
          <w:rFonts w:asciiTheme="minorHAnsi" w:hAnsiTheme="minorHAnsi"/>
          <w:szCs w:val="24"/>
        </w:rPr>
        <w:t xml:space="preserve">ervices delivered </w:t>
      </w:r>
      <w:r w:rsidR="00646F54">
        <w:rPr>
          <w:rFonts w:asciiTheme="minorHAnsi" w:hAnsiTheme="minorHAnsi"/>
          <w:szCs w:val="24"/>
        </w:rPr>
        <w:t xml:space="preserve">by the </w:t>
      </w:r>
      <w:r w:rsidR="00F0275B">
        <w:rPr>
          <w:rFonts w:asciiTheme="minorHAnsi" w:hAnsiTheme="minorHAnsi"/>
          <w:szCs w:val="24"/>
        </w:rPr>
        <w:t>managing agent</w:t>
      </w:r>
      <w:r>
        <w:rPr>
          <w:rFonts w:asciiTheme="minorHAnsi" w:hAnsiTheme="minorHAnsi"/>
          <w:szCs w:val="24"/>
        </w:rPr>
        <w:t xml:space="preserve">. </w:t>
      </w:r>
      <w:r w:rsidR="00883B57">
        <w:rPr>
          <w:rFonts w:asciiTheme="minorHAnsi" w:hAnsiTheme="minorHAnsi"/>
          <w:szCs w:val="24"/>
        </w:rPr>
        <w:t xml:space="preserve">  </w:t>
      </w:r>
      <w:r w:rsidR="00C851F2">
        <w:rPr>
          <w:rFonts w:asciiTheme="minorHAnsi" w:hAnsiTheme="minorHAnsi"/>
          <w:szCs w:val="24"/>
        </w:rPr>
        <w:t>In order to</w:t>
      </w:r>
      <w:r w:rsidR="00A94DD5">
        <w:rPr>
          <w:rFonts w:asciiTheme="minorHAnsi" w:hAnsiTheme="minorHAnsi"/>
          <w:szCs w:val="24"/>
        </w:rPr>
        <w:t xml:space="preserve"> achieve </w:t>
      </w:r>
      <w:r w:rsidR="00646F54">
        <w:rPr>
          <w:rFonts w:asciiTheme="minorHAnsi" w:hAnsiTheme="minorHAnsi"/>
          <w:szCs w:val="24"/>
        </w:rPr>
        <w:t xml:space="preserve">this the Agent </w:t>
      </w:r>
      <w:r w:rsidR="00E91E43">
        <w:rPr>
          <w:rFonts w:asciiTheme="minorHAnsi" w:hAnsiTheme="minorHAnsi"/>
          <w:szCs w:val="24"/>
        </w:rPr>
        <w:t xml:space="preserve">agrees to </w:t>
      </w:r>
      <w:r w:rsidR="00646F54">
        <w:rPr>
          <w:rFonts w:asciiTheme="minorHAnsi" w:hAnsiTheme="minorHAnsi"/>
          <w:szCs w:val="24"/>
        </w:rPr>
        <w:t>comply with the following as a minimum:</w:t>
      </w:r>
    </w:p>
    <w:p w:rsidR="00646F54" w:rsidRDefault="00646F54" w:rsidP="00C851F2">
      <w:pPr>
        <w:jc w:val="both"/>
        <w:rPr>
          <w:rFonts w:asciiTheme="minorHAnsi" w:hAnsiTheme="minorHAnsi"/>
          <w:szCs w:val="24"/>
        </w:rPr>
      </w:pPr>
    </w:p>
    <w:p w:rsidR="00A94DD5" w:rsidRPr="00A94DD5" w:rsidRDefault="00A7531E" w:rsidP="00A94DD5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Annual Rent and Service Charges</w:t>
      </w:r>
    </w:p>
    <w:p w:rsidR="009E512B" w:rsidRDefault="009E512B" w:rsidP="009E512B">
      <w:pPr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Agent will be required to confirm in October each year their</w:t>
      </w:r>
      <w:r w:rsidR="00E91E43">
        <w:rPr>
          <w:rFonts w:asciiTheme="minorHAnsi" w:hAnsiTheme="minorHAnsi"/>
          <w:szCs w:val="24"/>
        </w:rPr>
        <w:t xml:space="preserve"> </w:t>
      </w:r>
      <w:r w:rsidR="00646F54">
        <w:rPr>
          <w:rFonts w:asciiTheme="minorHAnsi" w:hAnsiTheme="minorHAnsi"/>
          <w:szCs w:val="24"/>
        </w:rPr>
        <w:t xml:space="preserve">rent and service </w:t>
      </w:r>
      <w:r>
        <w:rPr>
          <w:rFonts w:asciiTheme="minorHAnsi" w:hAnsiTheme="minorHAnsi"/>
          <w:szCs w:val="24"/>
        </w:rPr>
        <w:t xml:space="preserve">charge breakdown currently in place for each unit.  This is required by the </w:t>
      </w:r>
      <w:r w:rsidR="00E91E43">
        <w:rPr>
          <w:rFonts w:asciiTheme="minorHAnsi" w:hAnsiTheme="minorHAnsi"/>
          <w:szCs w:val="24"/>
        </w:rPr>
        <w:t xml:space="preserve">Registered Provider </w:t>
      </w:r>
      <w:r>
        <w:rPr>
          <w:rFonts w:asciiTheme="minorHAnsi" w:hAnsiTheme="minorHAnsi"/>
          <w:szCs w:val="24"/>
        </w:rPr>
        <w:t>to ensure rents are reviewed in line with the social housing regulatory guidance and to assist in the preparation of revised annual budgets (Schedule 8).</w:t>
      </w:r>
    </w:p>
    <w:p w:rsidR="009E512B" w:rsidRDefault="009E512B" w:rsidP="009E512B">
      <w:pPr>
        <w:ind w:left="720"/>
        <w:jc w:val="both"/>
        <w:rPr>
          <w:rFonts w:asciiTheme="minorHAnsi" w:hAnsiTheme="minorHAnsi"/>
          <w:szCs w:val="24"/>
        </w:rPr>
      </w:pPr>
    </w:p>
    <w:p w:rsidR="00A94DD5" w:rsidRPr="009E512B" w:rsidRDefault="00A94DD5" w:rsidP="009E512B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9E512B">
        <w:rPr>
          <w:rFonts w:asciiTheme="minorHAnsi" w:hAnsiTheme="minorHAnsi"/>
          <w:b/>
          <w:szCs w:val="24"/>
        </w:rPr>
        <w:t xml:space="preserve">Rent </w:t>
      </w:r>
      <w:r w:rsidR="00883B57" w:rsidRPr="009E512B">
        <w:rPr>
          <w:rFonts w:asciiTheme="minorHAnsi" w:hAnsiTheme="minorHAnsi"/>
          <w:b/>
          <w:szCs w:val="24"/>
        </w:rPr>
        <w:t xml:space="preserve">and Service Charge </w:t>
      </w:r>
      <w:r w:rsidRPr="009E512B">
        <w:rPr>
          <w:rFonts w:asciiTheme="minorHAnsi" w:hAnsiTheme="minorHAnsi"/>
          <w:b/>
          <w:szCs w:val="24"/>
        </w:rPr>
        <w:t xml:space="preserve">Review Notifications </w:t>
      </w:r>
    </w:p>
    <w:p w:rsidR="00A94DD5" w:rsidRPr="00A94DD5" w:rsidRDefault="00A94DD5" w:rsidP="00A94DD5">
      <w:pPr>
        <w:pStyle w:val="ListParagraph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Agent will </w:t>
      </w:r>
      <w:r w:rsidR="00AD35E2">
        <w:rPr>
          <w:rFonts w:asciiTheme="minorHAnsi" w:hAnsiTheme="minorHAnsi"/>
          <w:szCs w:val="24"/>
        </w:rPr>
        <w:t xml:space="preserve">be required </w:t>
      </w:r>
      <w:r w:rsidR="00E873BE">
        <w:rPr>
          <w:rFonts w:asciiTheme="minorHAnsi" w:hAnsiTheme="minorHAnsi"/>
          <w:szCs w:val="24"/>
        </w:rPr>
        <w:t xml:space="preserve">to issue </w:t>
      </w:r>
      <w:r w:rsidR="00AD35E2">
        <w:rPr>
          <w:rFonts w:asciiTheme="minorHAnsi" w:hAnsiTheme="minorHAnsi"/>
          <w:szCs w:val="24"/>
        </w:rPr>
        <w:t xml:space="preserve"> </w:t>
      </w:r>
      <w:r w:rsidR="00883B57">
        <w:rPr>
          <w:rFonts w:asciiTheme="minorHAnsi" w:hAnsiTheme="minorHAnsi"/>
          <w:szCs w:val="24"/>
        </w:rPr>
        <w:t xml:space="preserve">formal </w:t>
      </w:r>
      <w:r w:rsidR="00E91E43">
        <w:rPr>
          <w:rFonts w:asciiTheme="minorHAnsi" w:hAnsiTheme="minorHAnsi"/>
          <w:szCs w:val="24"/>
        </w:rPr>
        <w:t xml:space="preserve">rent review notifications </w:t>
      </w:r>
      <w:r w:rsidR="00E873BE">
        <w:rPr>
          <w:rFonts w:asciiTheme="minorHAnsi" w:hAnsiTheme="minorHAnsi"/>
          <w:szCs w:val="24"/>
        </w:rPr>
        <w:t>to customers</w:t>
      </w:r>
      <w:r w:rsidR="00E91E43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</w:t>
      </w:r>
      <w:r w:rsidR="00883B57">
        <w:rPr>
          <w:rFonts w:asciiTheme="minorHAnsi" w:hAnsiTheme="minorHAnsi"/>
          <w:szCs w:val="24"/>
        </w:rPr>
        <w:t xml:space="preserve">in a format which provides the </w:t>
      </w:r>
      <w:r w:rsidR="00E91E43">
        <w:rPr>
          <w:rFonts w:asciiTheme="minorHAnsi" w:hAnsiTheme="minorHAnsi"/>
          <w:szCs w:val="24"/>
        </w:rPr>
        <w:t>required</w:t>
      </w:r>
      <w:r w:rsidR="00883B57">
        <w:rPr>
          <w:rFonts w:asciiTheme="minorHAnsi" w:hAnsiTheme="minorHAnsi"/>
          <w:szCs w:val="24"/>
        </w:rPr>
        <w:t xml:space="preserve"> guidance and information </w:t>
      </w:r>
      <w:r w:rsidR="00AD35E2">
        <w:rPr>
          <w:rFonts w:asciiTheme="minorHAnsi" w:hAnsiTheme="minorHAnsi"/>
          <w:szCs w:val="24"/>
        </w:rPr>
        <w:t>for tenants and</w:t>
      </w:r>
      <w:r w:rsidR="00E91E43">
        <w:rPr>
          <w:rFonts w:asciiTheme="minorHAnsi" w:hAnsiTheme="minorHAnsi"/>
          <w:szCs w:val="24"/>
        </w:rPr>
        <w:t>/or</w:t>
      </w:r>
      <w:r w:rsidR="00E873BE">
        <w:rPr>
          <w:rFonts w:asciiTheme="minorHAnsi" w:hAnsiTheme="minorHAnsi"/>
          <w:szCs w:val="24"/>
        </w:rPr>
        <w:t xml:space="preserve"> licencees and evidence to the Registered Provider. </w:t>
      </w:r>
      <w:r w:rsidR="00AD35E2">
        <w:rPr>
          <w:rFonts w:asciiTheme="minorHAnsi" w:hAnsiTheme="minorHAnsi"/>
          <w:szCs w:val="24"/>
        </w:rPr>
        <w:t xml:space="preserve"> </w:t>
      </w:r>
      <w:r w:rsidR="00E91E43">
        <w:rPr>
          <w:rFonts w:asciiTheme="minorHAnsi" w:hAnsiTheme="minorHAnsi"/>
          <w:szCs w:val="24"/>
        </w:rPr>
        <w:t>The Registered Provider</w:t>
      </w:r>
      <w:r w:rsidR="00883B57">
        <w:rPr>
          <w:rFonts w:asciiTheme="minorHAnsi" w:hAnsiTheme="minorHAnsi"/>
          <w:szCs w:val="24"/>
        </w:rPr>
        <w:t xml:space="preserve"> will support managing agents as necessary in this process as part of the annual rent review.</w:t>
      </w:r>
      <w:bookmarkStart w:id="0" w:name="_GoBack"/>
      <w:bookmarkEnd w:id="0"/>
    </w:p>
    <w:p w:rsidR="00C851F2" w:rsidRPr="00C851F2" w:rsidRDefault="00C851F2" w:rsidP="00C851F2">
      <w:pPr>
        <w:jc w:val="both"/>
        <w:rPr>
          <w:rFonts w:asciiTheme="minorHAnsi" w:hAnsiTheme="minorHAnsi"/>
          <w:szCs w:val="24"/>
        </w:rPr>
      </w:pPr>
    </w:p>
    <w:p w:rsidR="000A5682" w:rsidRPr="00205EE1" w:rsidRDefault="004941D7" w:rsidP="000A5682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E</w:t>
      </w:r>
      <w:r w:rsidR="00D70CE9">
        <w:rPr>
          <w:rFonts w:asciiTheme="minorHAnsi" w:hAnsiTheme="minorHAnsi"/>
          <w:b/>
          <w:szCs w:val="24"/>
        </w:rPr>
        <w:t>mpty Homes and E</w:t>
      </w:r>
      <w:r>
        <w:rPr>
          <w:rFonts w:asciiTheme="minorHAnsi" w:hAnsiTheme="minorHAnsi"/>
          <w:b/>
          <w:szCs w:val="24"/>
        </w:rPr>
        <w:t>nding Occupancy</w:t>
      </w:r>
    </w:p>
    <w:p w:rsidR="002A5E85" w:rsidRPr="00205EE1" w:rsidRDefault="000A5682" w:rsidP="000A5682">
      <w:pPr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/>
          <w:szCs w:val="24"/>
        </w:rPr>
      </w:pPr>
      <w:r w:rsidRPr="00205EE1">
        <w:rPr>
          <w:rFonts w:asciiTheme="minorHAnsi" w:hAnsiTheme="minorHAnsi"/>
          <w:szCs w:val="24"/>
        </w:rPr>
        <w:t>The A</w:t>
      </w:r>
      <w:r w:rsidR="002A5E85" w:rsidRPr="00205EE1">
        <w:rPr>
          <w:rFonts w:asciiTheme="minorHAnsi" w:hAnsiTheme="minorHAnsi"/>
          <w:szCs w:val="24"/>
        </w:rPr>
        <w:t xml:space="preserve">gent </w:t>
      </w:r>
      <w:r w:rsidRPr="00205EE1">
        <w:rPr>
          <w:rFonts w:asciiTheme="minorHAnsi" w:hAnsiTheme="minorHAnsi"/>
          <w:szCs w:val="24"/>
        </w:rPr>
        <w:t>will</w:t>
      </w:r>
      <w:r w:rsidR="002A5E85" w:rsidRPr="00205EE1">
        <w:rPr>
          <w:rFonts w:asciiTheme="minorHAnsi" w:hAnsiTheme="minorHAnsi"/>
          <w:szCs w:val="24"/>
        </w:rPr>
        <w:t xml:space="preserve"> submit </w:t>
      </w:r>
      <w:r w:rsidRPr="00205EE1">
        <w:rPr>
          <w:rFonts w:asciiTheme="minorHAnsi" w:hAnsiTheme="minorHAnsi"/>
          <w:szCs w:val="24"/>
        </w:rPr>
        <w:t xml:space="preserve">the agreed </w:t>
      </w:r>
      <w:r w:rsidR="004941D7">
        <w:rPr>
          <w:rFonts w:asciiTheme="minorHAnsi" w:hAnsiTheme="minorHAnsi"/>
          <w:szCs w:val="24"/>
        </w:rPr>
        <w:t>'</w:t>
      </w:r>
      <w:r w:rsidR="00D70CE9">
        <w:rPr>
          <w:rFonts w:asciiTheme="minorHAnsi" w:hAnsiTheme="minorHAnsi"/>
          <w:szCs w:val="24"/>
        </w:rPr>
        <w:t xml:space="preserve">Empty Homes and </w:t>
      </w:r>
      <w:r w:rsidR="004941D7">
        <w:rPr>
          <w:rFonts w:asciiTheme="minorHAnsi" w:hAnsiTheme="minorHAnsi"/>
          <w:szCs w:val="24"/>
        </w:rPr>
        <w:t xml:space="preserve">Ending Occupancy' </w:t>
      </w:r>
      <w:r w:rsidRPr="00205EE1">
        <w:rPr>
          <w:rFonts w:asciiTheme="minorHAnsi" w:hAnsiTheme="minorHAnsi"/>
          <w:szCs w:val="24"/>
        </w:rPr>
        <w:t xml:space="preserve">form to </w:t>
      </w:r>
      <w:r w:rsidR="004941D7">
        <w:rPr>
          <w:rFonts w:asciiTheme="minorHAnsi" w:hAnsiTheme="minorHAnsi"/>
          <w:szCs w:val="24"/>
        </w:rPr>
        <w:t>the Registered Provider</w:t>
      </w:r>
      <w:r w:rsidRPr="00205EE1">
        <w:rPr>
          <w:rFonts w:asciiTheme="minorHAnsi" w:hAnsiTheme="minorHAnsi"/>
          <w:szCs w:val="24"/>
        </w:rPr>
        <w:t xml:space="preserve"> </w:t>
      </w:r>
      <w:r w:rsidR="002A5E85" w:rsidRPr="00205EE1">
        <w:rPr>
          <w:rFonts w:asciiTheme="minorHAnsi" w:hAnsiTheme="minorHAnsi"/>
          <w:szCs w:val="24"/>
        </w:rPr>
        <w:t xml:space="preserve">on the same day notice </w:t>
      </w:r>
      <w:r w:rsidRPr="00205EE1">
        <w:rPr>
          <w:rFonts w:asciiTheme="minorHAnsi" w:hAnsiTheme="minorHAnsi"/>
          <w:szCs w:val="24"/>
        </w:rPr>
        <w:t>is received and/</w:t>
      </w:r>
      <w:r w:rsidR="002A5E85" w:rsidRPr="00205EE1">
        <w:rPr>
          <w:rFonts w:asciiTheme="minorHAnsi" w:hAnsiTheme="minorHAnsi"/>
          <w:szCs w:val="24"/>
        </w:rPr>
        <w:t xml:space="preserve">or </w:t>
      </w:r>
      <w:r w:rsidRPr="00205EE1">
        <w:rPr>
          <w:rFonts w:asciiTheme="minorHAnsi" w:hAnsiTheme="minorHAnsi"/>
          <w:szCs w:val="24"/>
        </w:rPr>
        <w:t xml:space="preserve">an </w:t>
      </w:r>
      <w:r w:rsidR="00205EE1" w:rsidRPr="00205EE1">
        <w:rPr>
          <w:rFonts w:asciiTheme="minorHAnsi" w:hAnsiTheme="minorHAnsi"/>
          <w:szCs w:val="24"/>
        </w:rPr>
        <w:t>occupancy end date</w:t>
      </w:r>
      <w:r w:rsidR="002A5E85" w:rsidRPr="00205EE1">
        <w:rPr>
          <w:rFonts w:asciiTheme="minorHAnsi" w:hAnsiTheme="minorHAnsi"/>
          <w:szCs w:val="24"/>
        </w:rPr>
        <w:t xml:space="preserve"> </w:t>
      </w:r>
      <w:r w:rsidR="004941D7">
        <w:rPr>
          <w:rFonts w:asciiTheme="minorHAnsi" w:hAnsiTheme="minorHAnsi"/>
          <w:szCs w:val="24"/>
        </w:rPr>
        <w:t>confirmed</w:t>
      </w:r>
      <w:r w:rsidR="002A5E85" w:rsidRPr="00205EE1">
        <w:rPr>
          <w:rFonts w:asciiTheme="minorHAnsi" w:hAnsiTheme="minorHAnsi"/>
          <w:szCs w:val="24"/>
        </w:rPr>
        <w:t xml:space="preserve"> in order to ensure </w:t>
      </w:r>
      <w:r w:rsidR="004941D7">
        <w:rPr>
          <w:rFonts w:asciiTheme="minorHAnsi" w:hAnsiTheme="minorHAnsi"/>
          <w:szCs w:val="24"/>
        </w:rPr>
        <w:t xml:space="preserve">timely responses for </w:t>
      </w:r>
      <w:r w:rsidR="00205EE1" w:rsidRPr="00205EE1">
        <w:rPr>
          <w:rFonts w:asciiTheme="minorHAnsi" w:hAnsiTheme="minorHAnsi"/>
          <w:szCs w:val="24"/>
        </w:rPr>
        <w:t xml:space="preserve">safety checks </w:t>
      </w:r>
      <w:r w:rsidR="004941D7">
        <w:rPr>
          <w:rFonts w:asciiTheme="minorHAnsi" w:hAnsiTheme="minorHAnsi"/>
          <w:szCs w:val="24"/>
        </w:rPr>
        <w:t xml:space="preserve">or void works </w:t>
      </w:r>
      <w:r w:rsidR="00205EE1" w:rsidRPr="00205EE1">
        <w:rPr>
          <w:rFonts w:asciiTheme="minorHAnsi" w:hAnsiTheme="minorHAnsi"/>
          <w:szCs w:val="24"/>
        </w:rPr>
        <w:t>to be completed.</w:t>
      </w:r>
      <w:r w:rsidRPr="00205EE1">
        <w:rPr>
          <w:rFonts w:asciiTheme="minorHAnsi" w:hAnsiTheme="minorHAnsi"/>
          <w:szCs w:val="24"/>
        </w:rPr>
        <w:t xml:space="preserve"> </w:t>
      </w:r>
      <w:r w:rsidR="00E873BE">
        <w:rPr>
          <w:rFonts w:asciiTheme="minorHAnsi" w:hAnsiTheme="minorHAnsi"/>
          <w:szCs w:val="24"/>
        </w:rPr>
        <w:t xml:space="preserve">  To include where o</w:t>
      </w:r>
      <w:r w:rsidR="004941D7">
        <w:rPr>
          <w:rFonts w:asciiTheme="minorHAnsi" w:hAnsiTheme="minorHAnsi"/>
          <w:szCs w:val="24"/>
        </w:rPr>
        <w:t xml:space="preserve">ccupants transfer within the same scheme. </w:t>
      </w:r>
    </w:p>
    <w:p w:rsidR="002A5E85" w:rsidRPr="00205EE1" w:rsidRDefault="002A5E85" w:rsidP="002A5E85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zCs w:val="24"/>
        </w:rPr>
      </w:pPr>
    </w:p>
    <w:p w:rsidR="002A5E85" w:rsidRPr="00205EE1" w:rsidRDefault="004941D7" w:rsidP="000A5682">
      <w:pPr>
        <w:pStyle w:val="ListParagraph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New Customers</w:t>
      </w:r>
    </w:p>
    <w:p w:rsidR="000A5682" w:rsidRPr="00205EE1" w:rsidRDefault="000A5682" w:rsidP="000A5682">
      <w:pPr>
        <w:pStyle w:val="ListParagraph"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zCs w:val="24"/>
        </w:rPr>
      </w:pPr>
      <w:r w:rsidRPr="00205EE1">
        <w:rPr>
          <w:rFonts w:asciiTheme="minorHAnsi" w:hAnsiTheme="minorHAnsi"/>
          <w:szCs w:val="24"/>
        </w:rPr>
        <w:t xml:space="preserve">The Agent will submit the agreed </w:t>
      </w:r>
      <w:r w:rsidR="004941D7">
        <w:rPr>
          <w:rFonts w:asciiTheme="minorHAnsi" w:hAnsiTheme="minorHAnsi"/>
          <w:szCs w:val="24"/>
        </w:rPr>
        <w:t xml:space="preserve">'New Customer' </w:t>
      </w:r>
      <w:r w:rsidRPr="00205EE1">
        <w:rPr>
          <w:rFonts w:asciiTheme="minorHAnsi" w:hAnsiTheme="minorHAnsi"/>
          <w:szCs w:val="24"/>
        </w:rPr>
        <w:t xml:space="preserve">form to </w:t>
      </w:r>
      <w:r w:rsidR="004941D7">
        <w:rPr>
          <w:rFonts w:asciiTheme="minorHAnsi" w:hAnsiTheme="minorHAnsi"/>
          <w:szCs w:val="24"/>
        </w:rPr>
        <w:t xml:space="preserve">the Registered Provider </w:t>
      </w:r>
      <w:r w:rsidR="00E873BE">
        <w:rPr>
          <w:rFonts w:asciiTheme="minorHAnsi" w:hAnsiTheme="minorHAnsi"/>
          <w:szCs w:val="24"/>
        </w:rPr>
        <w:t xml:space="preserve"> within 3 days of a new o</w:t>
      </w:r>
      <w:r w:rsidRPr="00205EE1">
        <w:rPr>
          <w:rFonts w:asciiTheme="minorHAnsi" w:hAnsiTheme="minorHAnsi"/>
          <w:szCs w:val="24"/>
        </w:rPr>
        <w:t>ccupant mov</w:t>
      </w:r>
      <w:r w:rsidR="004941D7">
        <w:rPr>
          <w:rFonts w:asciiTheme="minorHAnsi" w:hAnsiTheme="minorHAnsi"/>
          <w:szCs w:val="24"/>
        </w:rPr>
        <w:t>ing in or transferring within th</w:t>
      </w:r>
      <w:r w:rsidRPr="00205EE1">
        <w:rPr>
          <w:rFonts w:asciiTheme="minorHAnsi" w:hAnsiTheme="minorHAnsi"/>
          <w:szCs w:val="24"/>
        </w:rPr>
        <w:t>e scheme</w:t>
      </w:r>
      <w:r w:rsidR="00205EE1" w:rsidRPr="00205EE1">
        <w:rPr>
          <w:rFonts w:asciiTheme="minorHAnsi" w:hAnsiTheme="minorHAnsi"/>
          <w:szCs w:val="24"/>
        </w:rPr>
        <w:t xml:space="preserve">. </w:t>
      </w:r>
    </w:p>
    <w:p w:rsidR="002A5E85" w:rsidRPr="00205EE1" w:rsidRDefault="002A5E85" w:rsidP="002A5E85">
      <w:pPr>
        <w:jc w:val="both"/>
        <w:rPr>
          <w:rFonts w:asciiTheme="minorHAnsi" w:hAnsiTheme="minorHAnsi"/>
          <w:color w:val="FF0000"/>
          <w:szCs w:val="24"/>
        </w:rPr>
      </w:pPr>
    </w:p>
    <w:p w:rsidR="00646F54" w:rsidRDefault="00F0275B" w:rsidP="000A5682">
      <w:pPr>
        <w:pStyle w:val="ListParagraph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CORE </w:t>
      </w:r>
    </w:p>
    <w:p w:rsidR="002A5E85" w:rsidRPr="00646F54" w:rsidRDefault="00646F54" w:rsidP="00646F54">
      <w:pPr>
        <w:pStyle w:val="ListParagraph"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 xml:space="preserve">The Agent will ensure a </w:t>
      </w:r>
      <w:r w:rsidR="000A5682" w:rsidRPr="00646F54">
        <w:rPr>
          <w:rFonts w:asciiTheme="minorHAnsi" w:hAnsiTheme="minorHAnsi"/>
          <w:szCs w:val="24"/>
        </w:rPr>
        <w:t xml:space="preserve">completed </w:t>
      </w:r>
      <w:r w:rsidR="002A5E85" w:rsidRPr="00646F54">
        <w:rPr>
          <w:rFonts w:asciiTheme="minorHAnsi" w:hAnsiTheme="minorHAnsi"/>
          <w:szCs w:val="24"/>
        </w:rPr>
        <w:t xml:space="preserve">CORE form </w:t>
      </w:r>
      <w:r w:rsidR="000A5682" w:rsidRPr="00646F54">
        <w:rPr>
          <w:rFonts w:asciiTheme="minorHAnsi" w:hAnsiTheme="minorHAnsi"/>
          <w:szCs w:val="24"/>
        </w:rPr>
        <w:t>appl</w:t>
      </w:r>
      <w:r>
        <w:rPr>
          <w:rFonts w:asciiTheme="minorHAnsi" w:hAnsiTheme="minorHAnsi"/>
          <w:szCs w:val="24"/>
        </w:rPr>
        <w:t>icable to the current year is attached to</w:t>
      </w:r>
      <w:r w:rsidR="000A5682" w:rsidRPr="00646F54">
        <w:rPr>
          <w:rFonts w:asciiTheme="minorHAnsi" w:hAnsiTheme="minorHAnsi"/>
          <w:szCs w:val="24"/>
        </w:rPr>
        <w:t xml:space="preserve"> any </w:t>
      </w:r>
      <w:r w:rsidR="004941D7">
        <w:rPr>
          <w:rFonts w:asciiTheme="minorHAnsi" w:hAnsiTheme="minorHAnsi"/>
          <w:szCs w:val="24"/>
        </w:rPr>
        <w:t>'</w:t>
      </w:r>
      <w:r w:rsidR="000A5682" w:rsidRPr="00646F54">
        <w:rPr>
          <w:rFonts w:asciiTheme="minorHAnsi" w:hAnsiTheme="minorHAnsi"/>
          <w:szCs w:val="24"/>
        </w:rPr>
        <w:t>New Customer</w:t>
      </w:r>
      <w:r w:rsidR="004941D7">
        <w:rPr>
          <w:rFonts w:asciiTheme="minorHAnsi" w:hAnsiTheme="minorHAnsi"/>
          <w:szCs w:val="24"/>
        </w:rPr>
        <w:t>' fo</w:t>
      </w:r>
      <w:r w:rsidR="000A5682" w:rsidRPr="00646F54">
        <w:rPr>
          <w:rFonts w:asciiTheme="minorHAnsi" w:hAnsiTheme="minorHAnsi"/>
          <w:szCs w:val="24"/>
        </w:rPr>
        <w:t>rm submitted.</w:t>
      </w:r>
    </w:p>
    <w:p w:rsidR="002A5E85" w:rsidRPr="00205EE1" w:rsidRDefault="002A5E85" w:rsidP="002A5E85">
      <w:pPr>
        <w:ind w:left="720"/>
        <w:jc w:val="both"/>
        <w:rPr>
          <w:rFonts w:asciiTheme="minorHAnsi" w:hAnsiTheme="minorHAnsi"/>
          <w:b/>
          <w:color w:val="FF0000"/>
          <w:szCs w:val="24"/>
        </w:rPr>
      </w:pPr>
    </w:p>
    <w:p w:rsidR="002A5E85" w:rsidRPr="00205EE1" w:rsidRDefault="002A5E85" w:rsidP="00205EE1">
      <w:pPr>
        <w:pStyle w:val="ListParagraph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zCs w:val="24"/>
        </w:rPr>
      </w:pPr>
      <w:r w:rsidRPr="00205EE1">
        <w:rPr>
          <w:rFonts w:asciiTheme="minorHAnsi" w:hAnsiTheme="minorHAnsi"/>
          <w:b/>
          <w:szCs w:val="24"/>
        </w:rPr>
        <w:t xml:space="preserve">Annual Performance Review </w:t>
      </w:r>
      <w:r w:rsidR="004941D7">
        <w:rPr>
          <w:rFonts w:asciiTheme="minorHAnsi" w:hAnsiTheme="minorHAnsi"/>
          <w:b/>
          <w:szCs w:val="24"/>
        </w:rPr>
        <w:t>and</w:t>
      </w:r>
      <w:r w:rsidR="000A5682" w:rsidRPr="00205EE1">
        <w:rPr>
          <w:rFonts w:asciiTheme="minorHAnsi" w:hAnsiTheme="minorHAnsi"/>
          <w:b/>
          <w:szCs w:val="24"/>
        </w:rPr>
        <w:t xml:space="preserve"> Feedback</w:t>
      </w:r>
    </w:p>
    <w:p w:rsidR="00A74D0F" w:rsidRDefault="00205EE1" w:rsidP="00205EE1">
      <w:pPr>
        <w:overflowPunct/>
        <w:autoSpaceDE/>
        <w:autoSpaceDN/>
        <w:adjustRightInd/>
        <w:ind w:left="360"/>
        <w:jc w:val="both"/>
        <w:textAlignment w:val="auto"/>
        <w:rPr>
          <w:rFonts w:asciiTheme="minorHAnsi" w:hAnsiTheme="minorHAnsi"/>
          <w:szCs w:val="24"/>
        </w:rPr>
      </w:pPr>
      <w:r w:rsidRPr="00205EE1">
        <w:rPr>
          <w:rFonts w:asciiTheme="minorHAnsi" w:hAnsiTheme="minorHAnsi"/>
          <w:b/>
          <w:szCs w:val="24"/>
        </w:rPr>
        <w:tab/>
      </w:r>
      <w:r w:rsidR="004941D7">
        <w:rPr>
          <w:rFonts w:asciiTheme="minorHAnsi" w:hAnsiTheme="minorHAnsi"/>
          <w:szCs w:val="24"/>
        </w:rPr>
        <w:t xml:space="preserve">Annual meetings will be held to </w:t>
      </w:r>
      <w:r w:rsidR="00ED3F47">
        <w:rPr>
          <w:rFonts w:asciiTheme="minorHAnsi" w:hAnsiTheme="minorHAnsi"/>
          <w:szCs w:val="24"/>
        </w:rPr>
        <w:t xml:space="preserve">evidence joint working between the parties and </w:t>
      </w:r>
      <w:r w:rsidR="00ED3F47">
        <w:rPr>
          <w:rFonts w:asciiTheme="minorHAnsi" w:hAnsiTheme="minorHAnsi"/>
          <w:szCs w:val="24"/>
        </w:rPr>
        <w:tab/>
        <w:t xml:space="preserve">to </w:t>
      </w:r>
      <w:r w:rsidR="00ED3F47">
        <w:rPr>
          <w:rFonts w:asciiTheme="minorHAnsi" w:hAnsiTheme="minorHAnsi"/>
          <w:szCs w:val="24"/>
        </w:rPr>
        <w:tab/>
        <w:t>ensure</w:t>
      </w:r>
      <w:r w:rsidRPr="00205EE1">
        <w:rPr>
          <w:rFonts w:asciiTheme="minorHAnsi" w:hAnsiTheme="minorHAnsi"/>
          <w:szCs w:val="24"/>
        </w:rPr>
        <w:t xml:space="preserve"> </w:t>
      </w:r>
      <w:r w:rsidR="00ED3F47">
        <w:rPr>
          <w:rFonts w:asciiTheme="minorHAnsi" w:hAnsiTheme="minorHAnsi"/>
          <w:szCs w:val="24"/>
        </w:rPr>
        <w:t xml:space="preserve">the service continues to meet the needs of the </w:t>
      </w:r>
      <w:r w:rsidR="00E873BE">
        <w:rPr>
          <w:rFonts w:asciiTheme="minorHAnsi" w:hAnsiTheme="minorHAnsi"/>
          <w:szCs w:val="24"/>
        </w:rPr>
        <w:t>customers</w:t>
      </w:r>
      <w:r w:rsidR="00ED3F47">
        <w:rPr>
          <w:rFonts w:asciiTheme="minorHAnsi" w:hAnsiTheme="minorHAnsi"/>
          <w:szCs w:val="24"/>
        </w:rPr>
        <w:t>.</w:t>
      </w:r>
    </w:p>
    <w:p w:rsidR="00A74D0F" w:rsidRDefault="00A74D0F" w:rsidP="00205EE1">
      <w:pPr>
        <w:overflowPunct/>
        <w:autoSpaceDE/>
        <w:autoSpaceDN/>
        <w:adjustRightInd/>
        <w:ind w:left="360"/>
        <w:jc w:val="both"/>
        <w:textAlignment w:val="auto"/>
        <w:rPr>
          <w:rFonts w:asciiTheme="minorHAnsi" w:hAnsiTheme="minorHAnsi"/>
          <w:szCs w:val="24"/>
        </w:rPr>
      </w:pPr>
    </w:p>
    <w:p w:rsidR="00A74D0F" w:rsidRPr="00A74D0F" w:rsidRDefault="00A74D0F" w:rsidP="00A74D0F">
      <w:pPr>
        <w:overflowPunct/>
        <w:autoSpaceDE/>
        <w:autoSpaceDN/>
        <w:adjustRightInd/>
        <w:ind w:left="360"/>
        <w:jc w:val="both"/>
        <w:textAlignment w:val="auto"/>
        <w:rPr>
          <w:rFonts w:asciiTheme="minorHAnsi" w:hAnsiTheme="minorHAnsi"/>
          <w:szCs w:val="24"/>
        </w:rPr>
      </w:pPr>
      <w:r w:rsidRPr="00205EE1">
        <w:rPr>
          <w:rFonts w:asciiTheme="minorHAnsi" w:hAnsiTheme="minorHAnsi"/>
          <w:szCs w:val="24"/>
        </w:rPr>
        <w:t xml:space="preserve">Current formats of the above </w:t>
      </w:r>
      <w:r>
        <w:rPr>
          <w:rFonts w:asciiTheme="minorHAnsi" w:hAnsiTheme="minorHAnsi"/>
          <w:szCs w:val="24"/>
        </w:rPr>
        <w:t xml:space="preserve">monitoring forms </w:t>
      </w:r>
      <w:r w:rsidRPr="00205EE1">
        <w:rPr>
          <w:rFonts w:asciiTheme="minorHAnsi" w:hAnsiTheme="minorHAnsi"/>
          <w:szCs w:val="24"/>
        </w:rPr>
        <w:t xml:space="preserve">will be included with the management </w:t>
      </w:r>
      <w:r>
        <w:rPr>
          <w:rFonts w:asciiTheme="minorHAnsi" w:hAnsiTheme="minorHAnsi"/>
          <w:szCs w:val="24"/>
        </w:rPr>
        <w:t xml:space="preserve">agreement, however, </w:t>
      </w:r>
      <w:r w:rsidR="00F0275B">
        <w:rPr>
          <w:rFonts w:asciiTheme="minorHAnsi" w:hAnsiTheme="minorHAnsi"/>
          <w:szCs w:val="24"/>
        </w:rPr>
        <w:t xml:space="preserve">will be </w:t>
      </w:r>
      <w:r w:rsidRPr="00205EE1">
        <w:rPr>
          <w:rFonts w:asciiTheme="minorHAnsi" w:hAnsiTheme="minorHAnsi"/>
          <w:szCs w:val="24"/>
        </w:rPr>
        <w:t>subject to review a</w:t>
      </w:r>
      <w:r>
        <w:rPr>
          <w:rFonts w:asciiTheme="minorHAnsi" w:hAnsiTheme="minorHAnsi"/>
          <w:szCs w:val="24"/>
        </w:rPr>
        <w:t>nd amendment as may be required during the period of the agreement.</w:t>
      </w:r>
    </w:p>
    <w:sectPr w:rsidR="00A74D0F" w:rsidRPr="00A74D0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673" w:rsidRDefault="00770673" w:rsidP="00A74D0F">
      <w:r>
        <w:separator/>
      </w:r>
    </w:p>
  </w:endnote>
  <w:endnote w:type="continuationSeparator" w:id="0">
    <w:p w:rsidR="00770673" w:rsidRDefault="00770673" w:rsidP="00A7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1651180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0954" w:rsidRDefault="00970954">
        <w:pPr>
          <w:pStyle w:val="Footer"/>
          <w:jc w:val="right"/>
          <w:rPr>
            <w:rFonts w:asciiTheme="minorHAnsi" w:hAnsiTheme="minorHAnsi"/>
            <w:noProof/>
            <w:sz w:val="20"/>
          </w:rPr>
        </w:pPr>
        <w:r w:rsidRPr="00970954">
          <w:rPr>
            <w:rFonts w:asciiTheme="minorHAnsi" w:hAnsiTheme="minorHAnsi"/>
            <w:sz w:val="20"/>
          </w:rPr>
          <w:t xml:space="preserve">Page </w:t>
        </w:r>
        <w:r w:rsidRPr="00970954">
          <w:rPr>
            <w:rFonts w:asciiTheme="minorHAnsi" w:hAnsiTheme="minorHAnsi"/>
            <w:sz w:val="20"/>
          </w:rPr>
          <w:fldChar w:fldCharType="begin"/>
        </w:r>
        <w:r w:rsidRPr="00970954">
          <w:rPr>
            <w:rFonts w:asciiTheme="minorHAnsi" w:hAnsiTheme="minorHAnsi"/>
            <w:sz w:val="20"/>
          </w:rPr>
          <w:instrText xml:space="preserve"> PAGE   \* MERGEFORMAT </w:instrText>
        </w:r>
        <w:r w:rsidRPr="00970954">
          <w:rPr>
            <w:rFonts w:asciiTheme="minorHAnsi" w:hAnsiTheme="minorHAnsi"/>
            <w:sz w:val="20"/>
          </w:rPr>
          <w:fldChar w:fldCharType="separate"/>
        </w:r>
        <w:r w:rsidR="009E512B">
          <w:rPr>
            <w:rFonts w:asciiTheme="minorHAnsi" w:hAnsiTheme="minorHAnsi"/>
            <w:noProof/>
            <w:sz w:val="20"/>
          </w:rPr>
          <w:t>2</w:t>
        </w:r>
        <w:r w:rsidRPr="00970954">
          <w:rPr>
            <w:rFonts w:asciiTheme="minorHAnsi" w:hAnsiTheme="minorHAnsi"/>
            <w:noProof/>
            <w:sz w:val="20"/>
          </w:rPr>
          <w:fldChar w:fldCharType="end"/>
        </w:r>
      </w:p>
      <w:p w:rsidR="00970954" w:rsidRDefault="00970954">
        <w:pPr>
          <w:pStyle w:val="Footer"/>
          <w:jc w:val="right"/>
          <w:rPr>
            <w:rFonts w:asciiTheme="minorHAnsi" w:hAnsiTheme="minorHAnsi"/>
            <w:b/>
            <w:noProof/>
            <w:sz w:val="20"/>
          </w:rPr>
        </w:pPr>
        <w:r>
          <w:rPr>
            <w:rFonts w:asciiTheme="minorHAnsi" w:hAnsiTheme="minorHAnsi"/>
            <w:b/>
            <w:noProof/>
            <w:sz w:val="20"/>
          </w:rPr>
          <w:t>Schedule 7</w:t>
        </w:r>
      </w:p>
      <w:p w:rsidR="00970954" w:rsidRDefault="00040A8C">
        <w:pPr>
          <w:pStyle w:val="Footer"/>
          <w:jc w:val="right"/>
          <w:rPr>
            <w:rFonts w:asciiTheme="minorHAnsi" w:hAnsiTheme="minorHAnsi"/>
            <w:noProof/>
            <w:sz w:val="20"/>
          </w:rPr>
        </w:pPr>
        <w:r>
          <w:rPr>
            <w:rFonts w:asciiTheme="minorHAnsi" w:hAnsiTheme="minorHAnsi"/>
            <w:noProof/>
            <w:sz w:val="20"/>
          </w:rPr>
          <w:t>Standard Supported Housing</w:t>
        </w:r>
      </w:p>
      <w:p w:rsidR="00970954" w:rsidRPr="00970954" w:rsidRDefault="00970954" w:rsidP="00970954">
        <w:pPr>
          <w:pStyle w:val="Footer"/>
          <w:ind w:left="720"/>
          <w:jc w:val="right"/>
          <w:rPr>
            <w:rFonts w:asciiTheme="minorHAnsi" w:hAnsiTheme="minorHAnsi"/>
            <w:sz w:val="20"/>
          </w:rPr>
        </w:pPr>
        <w:r>
          <w:rPr>
            <w:rFonts w:asciiTheme="minorHAnsi" w:hAnsiTheme="minorHAnsi"/>
            <w:noProof/>
            <w:sz w:val="20"/>
          </w:rPr>
          <w:t>Management Agreement</w:t>
        </w:r>
      </w:p>
    </w:sdtContent>
  </w:sdt>
  <w:p w:rsidR="00970954" w:rsidRDefault="00970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673" w:rsidRDefault="00770673" w:rsidP="00A74D0F">
      <w:r>
        <w:separator/>
      </w:r>
    </w:p>
  </w:footnote>
  <w:footnote w:type="continuationSeparator" w:id="0">
    <w:p w:rsidR="00770673" w:rsidRDefault="00770673" w:rsidP="00A7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75B74"/>
    <w:multiLevelType w:val="hybridMultilevel"/>
    <w:tmpl w:val="EE8A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74D1C"/>
    <w:multiLevelType w:val="hybridMultilevel"/>
    <w:tmpl w:val="B9822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C3C27"/>
    <w:multiLevelType w:val="hybridMultilevel"/>
    <w:tmpl w:val="EAD6B664"/>
    <w:lvl w:ilvl="0" w:tplc="498C0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85"/>
    <w:rsid w:val="00040A8C"/>
    <w:rsid w:val="000A5682"/>
    <w:rsid w:val="00111400"/>
    <w:rsid w:val="00205EE1"/>
    <w:rsid w:val="002A5E85"/>
    <w:rsid w:val="00476BA6"/>
    <w:rsid w:val="004941D7"/>
    <w:rsid w:val="0058394F"/>
    <w:rsid w:val="00646F54"/>
    <w:rsid w:val="00770673"/>
    <w:rsid w:val="00883B57"/>
    <w:rsid w:val="008F1250"/>
    <w:rsid w:val="009223CE"/>
    <w:rsid w:val="009440EF"/>
    <w:rsid w:val="00970954"/>
    <w:rsid w:val="009E512B"/>
    <w:rsid w:val="00A74D0F"/>
    <w:rsid w:val="00A7531E"/>
    <w:rsid w:val="00A94DD5"/>
    <w:rsid w:val="00AD35E2"/>
    <w:rsid w:val="00C662BD"/>
    <w:rsid w:val="00C851F2"/>
    <w:rsid w:val="00CB4267"/>
    <w:rsid w:val="00D70CE9"/>
    <w:rsid w:val="00DA23DE"/>
    <w:rsid w:val="00E873BE"/>
    <w:rsid w:val="00E91E43"/>
    <w:rsid w:val="00ED3F47"/>
    <w:rsid w:val="00F0275B"/>
    <w:rsid w:val="00FC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8380E-CE7C-4D95-BA20-F865E611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8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D0F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74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D0F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1CF7-6A1F-4285-BC53-EF615E99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Bromford Group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Russell</dc:creator>
  <cp:lastModifiedBy>Anita Russell</cp:lastModifiedBy>
  <cp:revision>2</cp:revision>
  <dcterms:created xsi:type="dcterms:W3CDTF">2016-09-01T16:48:00Z</dcterms:created>
  <dcterms:modified xsi:type="dcterms:W3CDTF">2016-09-01T16:48:00Z</dcterms:modified>
</cp:coreProperties>
</file>