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3ECFA" w14:textId="77777777" w:rsidR="00F7174D" w:rsidRPr="00F7174D" w:rsidRDefault="00F7174D" w:rsidP="00F7174D">
      <w:pPr>
        <w:pStyle w:val="BodyText"/>
        <w:jc w:val="center"/>
        <w:rPr>
          <w:rFonts w:ascii="Arial" w:hAnsi="Arial" w:cs="Arial"/>
          <w:szCs w:val="24"/>
        </w:rPr>
      </w:pPr>
      <w:r>
        <w:rPr>
          <w:rFonts w:ascii="Arial" w:hAnsi="Arial" w:cs="Arial"/>
          <w:noProof/>
          <w:szCs w:val="24"/>
        </w:rPr>
        <w:drawing>
          <wp:inline distT="0" distB="0" distL="0" distR="0" wp14:anchorId="12E4DFE5" wp14:editId="716E142D">
            <wp:extent cx="5401056" cy="1402080"/>
            <wp:effectExtent l="0" t="0" r="9525" b="762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1056" cy="1402080"/>
                    </a:xfrm>
                    <a:prstGeom prst="rect">
                      <a:avLst/>
                    </a:prstGeom>
                  </pic:spPr>
                </pic:pic>
              </a:graphicData>
            </a:graphic>
          </wp:inline>
        </w:drawing>
      </w:r>
    </w:p>
    <w:p w14:paraId="4FD72097" w14:textId="7D27A297" w:rsidR="00F7174D" w:rsidRDefault="00F7174D" w:rsidP="00F7174D">
      <w:pPr>
        <w:pStyle w:val="BodyText"/>
        <w:jc w:val="center"/>
        <w:rPr>
          <w:rFonts w:ascii="Arial" w:hAnsi="Arial" w:cs="Arial"/>
          <w:szCs w:val="24"/>
        </w:rPr>
      </w:pPr>
    </w:p>
    <w:p w14:paraId="0B0A1EAB" w14:textId="77777777" w:rsidR="00F7174D" w:rsidRPr="00F7174D" w:rsidRDefault="00F7174D" w:rsidP="007D70D4">
      <w:pPr>
        <w:pStyle w:val="BodyText"/>
        <w:rPr>
          <w:rFonts w:ascii="Arial" w:hAnsi="Arial" w:cs="Arial"/>
          <w:szCs w:val="24"/>
        </w:rPr>
      </w:pPr>
    </w:p>
    <w:p w14:paraId="1E47497C" w14:textId="77777777" w:rsidR="00F7174D" w:rsidRPr="00F24629" w:rsidRDefault="001E5701" w:rsidP="00F7174D">
      <w:pPr>
        <w:pStyle w:val="Default"/>
        <w:jc w:val="center"/>
        <w:rPr>
          <w:b/>
          <w:bCs/>
          <w:caps/>
          <w:u w:val="single"/>
          <w:lang w:val="en-GB"/>
        </w:rPr>
      </w:pPr>
      <w:r w:rsidRPr="00F24629">
        <w:rPr>
          <w:b/>
          <w:bCs/>
          <w:caps/>
          <w:color w:val="auto"/>
          <w:u w:val="single"/>
          <w:lang w:val="en-GB"/>
        </w:rPr>
        <w:t>Invitation to Tender</w:t>
      </w:r>
    </w:p>
    <w:p w14:paraId="2FDAD8D7" w14:textId="77777777" w:rsidR="00F7174D" w:rsidRPr="00F24629" w:rsidRDefault="00F7174D" w:rsidP="0044656D">
      <w:pPr>
        <w:pStyle w:val="BodyText"/>
        <w:jc w:val="center"/>
        <w:rPr>
          <w:rFonts w:ascii="Arial" w:hAnsi="Arial" w:cs="Arial"/>
          <w:b w:val="0"/>
          <w:szCs w:val="24"/>
          <w:u w:val="single"/>
        </w:rPr>
      </w:pPr>
    </w:p>
    <w:p w14:paraId="6FD5FB4C" w14:textId="71426FF7" w:rsidR="00F24629" w:rsidRPr="00F24629" w:rsidRDefault="00F24629" w:rsidP="00F24629">
      <w:pPr>
        <w:spacing w:after="120"/>
        <w:jc w:val="center"/>
        <w:rPr>
          <w:rFonts w:ascii="Arial" w:hAnsi="Arial" w:cs="Arial"/>
          <w:b/>
          <w:caps/>
          <w:szCs w:val="24"/>
          <w:u w:val="single"/>
        </w:rPr>
      </w:pPr>
      <w:r w:rsidRPr="00F24629">
        <w:rPr>
          <w:rFonts w:ascii="Arial" w:hAnsi="Arial" w:cs="Arial"/>
          <w:b/>
          <w:caps/>
          <w:szCs w:val="24"/>
          <w:u w:val="single"/>
        </w:rPr>
        <w:t xml:space="preserve">Tender for </w:t>
      </w:r>
      <w:r>
        <w:rPr>
          <w:rFonts w:ascii="Arial" w:hAnsi="Arial" w:cs="Arial"/>
          <w:b/>
          <w:caps/>
          <w:szCs w:val="24"/>
          <w:u w:val="single"/>
        </w:rPr>
        <w:t xml:space="preserve">THE </w:t>
      </w:r>
      <w:r w:rsidRPr="00F24629">
        <w:rPr>
          <w:rFonts w:ascii="Arial" w:hAnsi="Arial" w:cs="Arial"/>
          <w:b/>
          <w:caps/>
          <w:szCs w:val="24"/>
          <w:u w:val="single"/>
        </w:rPr>
        <w:t>PROVISION OF repairs TO</w:t>
      </w:r>
    </w:p>
    <w:p w14:paraId="3C272D89" w14:textId="7D5589E5" w:rsidR="00F24629" w:rsidRPr="00F24629" w:rsidRDefault="00F24629" w:rsidP="00F24629">
      <w:pPr>
        <w:spacing w:after="120"/>
        <w:jc w:val="center"/>
        <w:rPr>
          <w:rFonts w:ascii="Arial" w:hAnsi="Arial" w:cs="Arial"/>
          <w:b/>
          <w:caps/>
          <w:szCs w:val="24"/>
          <w:u w:val="single"/>
        </w:rPr>
      </w:pPr>
      <w:r w:rsidRPr="00F24629">
        <w:rPr>
          <w:rFonts w:ascii="Arial" w:hAnsi="Arial" w:cs="Arial"/>
          <w:b/>
          <w:caps/>
          <w:szCs w:val="24"/>
          <w:u w:val="single"/>
        </w:rPr>
        <w:t>jackson’s lANE CAR PARK, WELLINGBOROUGH</w:t>
      </w:r>
    </w:p>
    <w:p w14:paraId="44C5A7DA" w14:textId="77777777" w:rsidR="00F24629" w:rsidRPr="00F24629" w:rsidRDefault="00F24629" w:rsidP="00F24629">
      <w:pPr>
        <w:spacing w:after="120"/>
        <w:jc w:val="center"/>
        <w:rPr>
          <w:rFonts w:ascii="Arial" w:hAnsi="Arial" w:cs="Arial"/>
          <w:b/>
          <w:caps/>
          <w:szCs w:val="24"/>
          <w:u w:val="single"/>
        </w:rPr>
      </w:pPr>
    </w:p>
    <w:p w14:paraId="72DE4E92" w14:textId="743AEC47" w:rsidR="0044656D" w:rsidRPr="00F7174D" w:rsidRDefault="00F24629" w:rsidP="00696B47">
      <w:pPr>
        <w:spacing w:after="120"/>
        <w:jc w:val="center"/>
        <w:rPr>
          <w:rFonts w:ascii="Arial" w:hAnsi="Arial" w:cs="Arial"/>
          <w:b/>
          <w:szCs w:val="24"/>
        </w:rPr>
      </w:pPr>
      <w:r>
        <w:rPr>
          <w:rFonts w:ascii="Arial" w:hAnsi="Arial" w:cs="Arial"/>
          <w:b/>
          <w:caps/>
          <w:szCs w:val="24"/>
          <w:u w:val="single"/>
        </w:rPr>
        <w:t xml:space="preserve">PROJECT REF: </w:t>
      </w:r>
      <w:r w:rsidR="00696B47" w:rsidRPr="00696B47">
        <w:rPr>
          <w:rFonts w:ascii="Arial" w:hAnsi="Arial" w:cs="Arial"/>
          <w:b/>
          <w:caps/>
          <w:szCs w:val="24"/>
          <w:u w:val="single"/>
        </w:rPr>
        <w:t>DN589509</w:t>
      </w:r>
    </w:p>
    <w:p w14:paraId="65311B8B" w14:textId="77777777" w:rsidR="00B26D3D" w:rsidRPr="00F7174D" w:rsidRDefault="00B26D3D" w:rsidP="0048001D">
      <w:pPr>
        <w:rPr>
          <w:rFonts w:ascii="Arial" w:hAnsi="Arial" w:cs="Arial"/>
          <w:szCs w:val="24"/>
        </w:rPr>
      </w:pPr>
    </w:p>
    <w:p w14:paraId="27FA8B20" w14:textId="77777777" w:rsidR="00F7174D" w:rsidRPr="00F7174D" w:rsidRDefault="00F7174D" w:rsidP="0048001D">
      <w:pPr>
        <w:rPr>
          <w:rFonts w:ascii="Arial" w:hAnsi="Arial" w:cs="Arial"/>
          <w:szCs w:val="24"/>
        </w:rPr>
        <w:sectPr w:rsidR="00F7174D" w:rsidRPr="00F7174D" w:rsidSect="0048001D">
          <w:headerReference w:type="default" r:id="rId11"/>
          <w:pgSz w:w="11906" w:h="16838"/>
          <w:pgMar w:top="1418" w:right="1418" w:bottom="1418" w:left="1418" w:header="708" w:footer="708" w:gutter="0"/>
          <w:cols w:space="708"/>
          <w:docGrid w:linePitch="360"/>
        </w:sectPr>
      </w:pPr>
      <w:bookmarkStart w:id="0" w:name="_GoBack"/>
      <w:bookmarkEnd w:id="0"/>
    </w:p>
    <w:p w14:paraId="51B8061E" w14:textId="77777777" w:rsidR="00A2097B" w:rsidRPr="00F7174D" w:rsidRDefault="00A2097B" w:rsidP="00A2097B">
      <w:pPr>
        <w:rPr>
          <w:rFonts w:ascii="Arial" w:hAnsi="Arial" w:cs="Arial"/>
          <w:b/>
          <w:bCs/>
          <w:szCs w:val="24"/>
        </w:rPr>
      </w:pPr>
      <w:r w:rsidRPr="00F7174D">
        <w:rPr>
          <w:rFonts w:ascii="Arial" w:hAnsi="Arial" w:cs="Arial"/>
          <w:b/>
          <w:bCs/>
          <w:szCs w:val="24"/>
        </w:rPr>
        <w:lastRenderedPageBreak/>
        <w:t>Contents</w:t>
      </w:r>
    </w:p>
    <w:p w14:paraId="1BCF8F48" w14:textId="77777777" w:rsidR="00A2097B" w:rsidRPr="00F7174D" w:rsidRDefault="00A2097B" w:rsidP="00A2097B">
      <w:pPr>
        <w:rPr>
          <w:rFonts w:ascii="Arial" w:hAnsi="Arial" w:cs="Arial"/>
          <w:szCs w:val="24"/>
        </w:rPr>
      </w:pPr>
    </w:p>
    <w:p w14:paraId="04B88398" w14:textId="77777777" w:rsidR="00A2097B" w:rsidRPr="004B2D06" w:rsidRDefault="00A2097B" w:rsidP="00A2097B">
      <w:pPr>
        <w:tabs>
          <w:tab w:val="right" w:leader="dot" w:pos="9072"/>
        </w:tabs>
        <w:spacing w:after="120"/>
        <w:ind w:left="567" w:hanging="567"/>
        <w:rPr>
          <w:rFonts w:ascii="Arial" w:hAnsi="Arial" w:cs="Arial"/>
          <w:b/>
          <w:szCs w:val="24"/>
        </w:rPr>
      </w:pPr>
      <w:r>
        <w:rPr>
          <w:rFonts w:ascii="Arial" w:hAnsi="Arial" w:cs="Arial"/>
          <w:b/>
          <w:szCs w:val="24"/>
        </w:rPr>
        <w:t>Annexes</w:t>
      </w:r>
      <w:r>
        <w:rPr>
          <w:rFonts w:ascii="Arial" w:hAnsi="Arial" w:cs="Arial"/>
          <w:b/>
          <w:szCs w:val="24"/>
        </w:rPr>
        <w:tab/>
        <w:t xml:space="preserve">Page </w:t>
      </w:r>
      <w:r w:rsidRPr="004B2D06">
        <w:rPr>
          <w:rFonts w:ascii="Arial" w:hAnsi="Arial" w:cs="Arial"/>
          <w:b/>
          <w:szCs w:val="24"/>
        </w:rPr>
        <w:t>0</w:t>
      </w:r>
    </w:p>
    <w:p w14:paraId="359D07CE" w14:textId="13226F3D" w:rsidR="00A2097B" w:rsidRPr="004B2D06" w:rsidRDefault="00A2097B" w:rsidP="00A2097B">
      <w:pPr>
        <w:tabs>
          <w:tab w:val="right" w:leader="dot" w:pos="9072"/>
        </w:tabs>
        <w:spacing w:after="120"/>
        <w:ind w:left="567" w:hanging="567"/>
        <w:rPr>
          <w:rFonts w:ascii="Arial" w:hAnsi="Arial" w:cs="Arial"/>
          <w:b/>
          <w:szCs w:val="24"/>
        </w:rPr>
      </w:pPr>
      <w:r w:rsidRPr="004B2D06">
        <w:rPr>
          <w:rFonts w:ascii="Arial" w:hAnsi="Arial" w:cs="Arial"/>
          <w:b/>
          <w:szCs w:val="24"/>
        </w:rPr>
        <w:t>Part 1: Introduction</w:t>
      </w:r>
      <w:r w:rsidRPr="004B2D06">
        <w:rPr>
          <w:rFonts w:ascii="Arial" w:hAnsi="Arial" w:cs="Arial"/>
          <w:b/>
          <w:szCs w:val="24"/>
        </w:rPr>
        <w:tab/>
        <w:t xml:space="preserve">Page </w:t>
      </w:r>
      <w:r w:rsidR="00B94DF9" w:rsidRPr="004B2D06">
        <w:rPr>
          <w:rFonts w:ascii="Arial" w:hAnsi="Arial" w:cs="Arial"/>
          <w:b/>
          <w:szCs w:val="24"/>
        </w:rPr>
        <w:t>4</w:t>
      </w:r>
    </w:p>
    <w:p w14:paraId="64413C68" w14:textId="76DD1423" w:rsidR="00A2097B" w:rsidRPr="004B2D06" w:rsidRDefault="00A2097B" w:rsidP="00A2097B">
      <w:pPr>
        <w:pStyle w:val="ListParagraph"/>
        <w:numPr>
          <w:ilvl w:val="0"/>
          <w:numId w:val="3"/>
        </w:numPr>
        <w:tabs>
          <w:tab w:val="right" w:leader="dot" w:pos="9072"/>
        </w:tabs>
        <w:spacing w:after="60"/>
        <w:ind w:left="567" w:hanging="567"/>
        <w:contextualSpacing w:val="0"/>
        <w:rPr>
          <w:rFonts w:cs="Arial"/>
          <w:szCs w:val="24"/>
        </w:rPr>
      </w:pPr>
      <w:r w:rsidRPr="004B2D06">
        <w:rPr>
          <w:rFonts w:cs="Arial"/>
          <w:szCs w:val="24"/>
        </w:rPr>
        <w:t>General Information</w:t>
      </w:r>
      <w:r w:rsidRPr="004B2D06">
        <w:rPr>
          <w:rFonts w:cs="Arial"/>
          <w:szCs w:val="24"/>
        </w:rPr>
        <w:tab/>
        <w:t xml:space="preserve">Page </w:t>
      </w:r>
      <w:r w:rsidR="00B94DF9" w:rsidRPr="004B2D06">
        <w:rPr>
          <w:rFonts w:cs="Arial"/>
          <w:szCs w:val="24"/>
        </w:rPr>
        <w:t>4</w:t>
      </w:r>
    </w:p>
    <w:p w14:paraId="35B74211" w14:textId="1C54CF05" w:rsidR="00A2097B" w:rsidRPr="004B2D06" w:rsidRDefault="00A2097B" w:rsidP="00A2097B">
      <w:pPr>
        <w:pStyle w:val="ListParagraph"/>
        <w:numPr>
          <w:ilvl w:val="0"/>
          <w:numId w:val="3"/>
        </w:numPr>
        <w:tabs>
          <w:tab w:val="right" w:leader="dot" w:pos="9072"/>
        </w:tabs>
        <w:spacing w:after="60"/>
        <w:ind w:left="567" w:hanging="567"/>
        <w:contextualSpacing w:val="0"/>
        <w:rPr>
          <w:rFonts w:cs="Arial"/>
          <w:szCs w:val="24"/>
        </w:rPr>
      </w:pPr>
      <w:r w:rsidRPr="004B2D06">
        <w:rPr>
          <w:rFonts w:cs="Arial"/>
          <w:szCs w:val="24"/>
        </w:rPr>
        <w:t>Contract Term and Value</w:t>
      </w:r>
      <w:r w:rsidRPr="004B2D06">
        <w:rPr>
          <w:rFonts w:cs="Arial"/>
          <w:szCs w:val="24"/>
        </w:rPr>
        <w:tab/>
        <w:t xml:space="preserve">Page </w:t>
      </w:r>
      <w:r w:rsidR="00B94DF9" w:rsidRPr="004B2D06">
        <w:rPr>
          <w:rFonts w:cs="Arial"/>
          <w:szCs w:val="24"/>
        </w:rPr>
        <w:t>4</w:t>
      </w:r>
    </w:p>
    <w:p w14:paraId="526E4950" w14:textId="3AC3F96D" w:rsidR="00A2097B" w:rsidRPr="004B2D06" w:rsidRDefault="00A2097B" w:rsidP="00A2097B">
      <w:pPr>
        <w:pStyle w:val="ListParagraph"/>
        <w:numPr>
          <w:ilvl w:val="0"/>
          <w:numId w:val="3"/>
        </w:numPr>
        <w:tabs>
          <w:tab w:val="right" w:leader="dot" w:pos="9072"/>
        </w:tabs>
        <w:spacing w:after="60"/>
        <w:ind w:left="567" w:hanging="567"/>
        <w:contextualSpacing w:val="0"/>
        <w:rPr>
          <w:rFonts w:cs="Arial"/>
          <w:szCs w:val="24"/>
        </w:rPr>
      </w:pPr>
      <w:r w:rsidRPr="004B2D06">
        <w:rPr>
          <w:rFonts w:cs="Arial"/>
          <w:szCs w:val="24"/>
        </w:rPr>
        <w:t>Procurement Scope</w:t>
      </w:r>
      <w:r w:rsidRPr="004B2D06">
        <w:rPr>
          <w:rFonts w:cs="Arial"/>
          <w:szCs w:val="24"/>
        </w:rPr>
        <w:tab/>
        <w:t xml:space="preserve">Page </w:t>
      </w:r>
      <w:r w:rsidR="00B94DF9" w:rsidRPr="004B2D06">
        <w:rPr>
          <w:rFonts w:cs="Arial"/>
          <w:szCs w:val="24"/>
        </w:rPr>
        <w:t>4</w:t>
      </w:r>
    </w:p>
    <w:p w14:paraId="3D058F25" w14:textId="6748DC3D" w:rsidR="00A2097B" w:rsidRPr="004B2D06" w:rsidRDefault="00A2097B" w:rsidP="00B94DF9">
      <w:pPr>
        <w:pStyle w:val="ListParagraph"/>
        <w:numPr>
          <w:ilvl w:val="0"/>
          <w:numId w:val="3"/>
        </w:numPr>
        <w:tabs>
          <w:tab w:val="right" w:leader="dot" w:pos="9072"/>
        </w:tabs>
        <w:spacing w:after="120"/>
        <w:ind w:left="567" w:hanging="567"/>
        <w:contextualSpacing w:val="0"/>
        <w:rPr>
          <w:rFonts w:cs="Arial"/>
          <w:szCs w:val="24"/>
        </w:rPr>
      </w:pPr>
      <w:r w:rsidRPr="004B2D06">
        <w:rPr>
          <w:rFonts w:cs="Arial"/>
          <w:szCs w:val="24"/>
        </w:rPr>
        <w:t>LOTS</w:t>
      </w:r>
      <w:r w:rsidRPr="004B2D06">
        <w:rPr>
          <w:rFonts w:cs="Arial"/>
          <w:szCs w:val="24"/>
        </w:rPr>
        <w:tab/>
        <w:t xml:space="preserve">Page </w:t>
      </w:r>
      <w:r w:rsidR="00B94DF9" w:rsidRPr="004B2D06">
        <w:rPr>
          <w:rFonts w:cs="Arial"/>
          <w:szCs w:val="24"/>
        </w:rPr>
        <w:t>5</w:t>
      </w:r>
    </w:p>
    <w:p w14:paraId="19514E65" w14:textId="6A451869" w:rsidR="00A2097B" w:rsidRPr="004B2D06" w:rsidRDefault="00A2097B" w:rsidP="00A2097B">
      <w:pPr>
        <w:tabs>
          <w:tab w:val="right" w:leader="dot" w:pos="9072"/>
        </w:tabs>
        <w:spacing w:after="120"/>
        <w:ind w:left="567" w:hanging="567"/>
        <w:rPr>
          <w:rFonts w:ascii="Arial" w:hAnsi="Arial" w:cs="Arial"/>
          <w:b/>
          <w:szCs w:val="24"/>
        </w:rPr>
      </w:pPr>
      <w:r w:rsidRPr="004B2D06">
        <w:rPr>
          <w:rFonts w:ascii="Arial" w:hAnsi="Arial" w:cs="Arial"/>
          <w:b/>
          <w:szCs w:val="24"/>
        </w:rPr>
        <w:t>Part 2: Instructions and Guidance</w:t>
      </w:r>
      <w:r w:rsidRPr="004B2D06">
        <w:rPr>
          <w:rFonts w:ascii="Arial" w:hAnsi="Arial" w:cs="Arial"/>
          <w:b/>
          <w:szCs w:val="24"/>
        </w:rPr>
        <w:tab/>
        <w:t xml:space="preserve">Page </w:t>
      </w:r>
      <w:r w:rsidR="00B94DF9" w:rsidRPr="004B2D06">
        <w:rPr>
          <w:rFonts w:ascii="Arial" w:hAnsi="Arial" w:cs="Arial"/>
          <w:b/>
          <w:szCs w:val="24"/>
        </w:rPr>
        <w:t>6</w:t>
      </w:r>
    </w:p>
    <w:p w14:paraId="2E496BD7" w14:textId="3F0DD4C3" w:rsidR="00A2097B" w:rsidRPr="004B2D06" w:rsidRDefault="00A2097B" w:rsidP="00702C57">
      <w:pPr>
        <w:pStyle w:val="ListParagraph"/>
        <w:numPr>
          <w:ilvl w:val="0"/>
          <w:numId w:val="4"/>
        </w:numPr>
        <w:tabs>
          <w:tab w:val="right" w:leader="dot" w:pos="9072"/>
        </w:tabs>
        <w:spacing w:after="60"/>
        <w:ind w:left="567" w:hanging="567"/>
        <w:contextualSpacing w:val="0"/>
        <w:rPr>
          <w:rFonts w:cs="Arial"/>
          <w:szCs w:val="24"/>
        </w:rPr>
      </w:pPr>
      <w:r w:rsidRPr="004B2D06">
        <w:rPr>
          <w:rFonts w:cs="Arial"/>
          <w:szCs w:val="24"/>
        </w:rPr>
        <w:t>Electronic Tendering</w:t>
      </w:r>
      <w:r w:rsidRPr="004B2D06">
        <w:rPr>
          <w:rFonts w:cs="Arial"/>
          <w:szCs w:val="24"/>
        </w:rPr>
        <w:tab/>
        <w:t xml:space="preserve">Page </w:t>
      </w:r>
      <w:r w:rsidR="00B94DF9" w:rsidRPr="004B2D06">
        <w:rPr>
          <w:rFonts w:cs="Arial"/>
          <w:szCs w:val="24"/>
        </w:rPr>
        <w:t>6</w:t>
      </w:r>
    </w:p>
    <w:p w14:paraId="51BADA3E" w14:textId="18B93105" w:rsidR="00A2097B" w:rsidRDefault="00A2097B" w:rsidP="00A2097B">
      <w:pPr>
        <w:pStyle w:val="ListParagraph"/>
        <w:numPr>
          <w:ilvl w:val="0"/>
          <w:numId w:val="4"/>
        </w:numPr>
        <w:tabs>
          <w:tab w:val="right" w:leader="dot" w:pos="9072"/>
        </w:tabs>
        <w:spacing w:after="60"/>
        <w:ind w:left="567" w:hanging="567"/>
        <w:contextualSpacing w:val="0"/>
        <w:rPr>
          <w:rFonts w:cs="Arial"/>
          <w:szCs w:val="24"/>
        </w:rPr>
      </w:pPr>
      <w:r w:rsidRPr="004B2D06">
        <w:rPr>
          <w:rFonts w:cs="Arial"/>
          <w:szCs w:val="24"/>
        </w:rPr>
        <w:t>Procurement Timetable and Key Dates</w:t>
      </w:r>
      <w:r w:rsidRPr="004B2D06">
        <w:rPr>
          <w:rFonts w:cs="Arial"/>
          <w:szCs w:val="24"/>
        </w:rPr>
        <w:tab/>
        <w:t xml:space="preserve">Page </w:t>
      </w:r>
      <w:r w:rsidR="00B94DF9" w:rsidRPr="004B2D06">
        <w:rPr>
          <w:rFonts w:cs="Arial"/>
          <w:szCs w:val="24"/>
        </w:rPr>
        <w:t>7</w:t>
      </w:r>
    </w:p>
    <w:p w14:paraId="139A4757" w14:textId="5F43DE93" w:rsidR="005C285F" w:rsidRPr="004B2D06" w:rsidRDefault="005C285F" w:rsidP="00A2097B">
      <w:pPr>
        <w:pStyle w:val="ListParagraph"/>
        <w:numPr>
          <w:ilvl w:val="0"/>
          <w:numId w:val="4"/>
        </w:numPr>
        <w:tabs>
          <w:tab w:val="right" w:leader="dot" w:pos="9072"/>
        </w:tabs>
        <w:spacing w:after="60"/>
        <w:ind w:left="567" w:hanging="567"/>
        <w:contextualSpacing w:val="0"/>
        <w:rPr>
          <w:rFonts w:cs="Arial"/>
          <w:szCs w:val="24"/>
        </w:rPr>
      </w:pPr>
      <w:r>
        <w:rPr>
          <w:rFonts w:cs="Arial"/>
          <w:szCs w:val="24"/>
        </w:rPr>
        <w:t>Site Visits</w:t>
      </w:r>
      <w:r w:rsidR="00D123E7" w:rsidRPr="004B2D06">
        <w:rPr>
          <w:rFonts w:cs="Arial"/>
          <w:szCs w:val="24"/>
        </w:rPr>
        <w:tab/>
      </w:r>
      <w:r>
        <w:rPr>
          <w:rFonts w:cs="Arial"/>
          <w:szCs w:val="24"/>
        </w:rPr>
        <w:t>Page 8</w:t>
      </w:r>
    </w:p>
    <w:p w14:paraId="08534CC6" w14:textId="2E0304BE" w:rsidR="00A2097B" w:rsidRPr="004B2D06" w:rsidRDefault="00A2097B" w:rsidP="00A2097B">
      <w:pPr>
        <w:pStyle w:val="ListParagraph"/>
        <w:numPr>
          <w:ilvl w:val="0"/>
          <w:numId w:val="4"/>
        </w:numPr>
        <w:tabs>
          <w:tab w:val="right" w:leader="dot" w:pos="9072"/>
        </w:tabs>
        <w:spacing w:after="60"/>
        <w:ind w:left="567" w:hanging="567"/>
        <w:contextualSpacing w:val="0"/>
        <w:rPr>
          <w:rFonts w:cs="Arial"/>
          <w:szCs w:val="24"/>
        </w:rPr>
      </w:pPr>
      <w:r w:rsidRPr="004B2D06">
        <w:rPr>
          <w:rFonts w:cs="Arial"/>
          <w:szCs w:val="24"/>
        </w:rPr>
        <w:t>Questionnaires</w:t>
      </w:r>
      <w:r w:rsidRPr="004B2D06">
        <w:rPr>
          <w:rFonts w:cs="Arial"/>
          <w:szCs w:val="24"/>
        </w:rPr>
        <w:tab/>
        <w:t xml:space="preserve">Page </w:t>
      </w:r>
      <w:r w:rsidR="008C756D">
        <w:rPr>
          <w:rFonts w:cs="Arial"/>
          <w:szCs w:val="24"/>
        </w:rPr>
        <w:t>9</w:t>
      </w:r>
    </w:p>
    <w:p w14:paraId="7EB51002" w14:textId="42C884FC" w:rsidR="00A2097B" w:rsidRPr="004B2D06" w:rsidRDefault="00A2097B" w:rsidP="00A2097B">
      <w:pPr>
        <w:pStyle w:val="ListParagraph"/>
        <w:numPr>
          <w:ilvl w:val="0"/>
          <w:numId w:val="4"/>
        </w:numPr>
        <w:tabs>
          <w:tab w:val="right" w:leader="dot" w:pos="9072"/>
        </w:tabs>
        <w:spacing w:after="60"/>
        <w:ind w:left="567" w:hanging="567"/>
        <w:contextualSpacing w:val="0"/>
        <w:rPr>
          <w:rFonts w:cs="Arial"/>
          <w:szCs w:val="24"/>
        </w:rPr>
      </w:pPr>
      <w:r w:rsidRPr="004B2D06">
        <w:rPr>
          <w:rFonts w:cs="Arial"/>
          <w:szCs w:val="24"/>
        </w:rPr>
        <w:t>General Requirements</w:t>
      </w:r>
      <w:r w:rsidRPr="004B2D06">
        <w:rPr>
          <w:rFonts w:cs="Arial"/>
          <w:szCs w:val="24"/>
        </w:rPr>
        <w:tab/>
        <w:t xml:space="preserve">Page </w:t>
      </w:r>
      <w:r w:rsidR="008C756D">
        <w:rPr>
          <w:rFonts w:cs="Arial"/>
          <w:szCs w:val="24"/>
        </w:rPr>
        <w:t>9</w:t>
      </w:r>
    </w:p>
    <w:p w14:paraId="033412E4" w14:textId="70484552" w:rsidR="00A2097B" w:rsidRPr="004B2D06" w:rsidRDefault="00A2097B" w:rsidP="00A2097B">
      <w:pPr>
        <w:pStyle w:val="ListParagraph"/>
        <w:numPr>
          <w:ilvl w:val="0"/>
          <w:numId w:val="4"/>
        </w:numPr>
        <w:tabs>
          <w:tab w:val="right" w:leader="dot" w:pos="9072"/>
        </w:tabs>
        <w:spacing w:after="60"/>
        <w:ind w:left="567" w:hanging="567"/>
        <w:contextualSpacing w:val="0"/>
        <w:rPr>
          <w:rFonts w:cs="Arial"/>
          <w:szCs w:val="24"/>
        </w:rPr>
      </w:pPr>
      <w:r w:rsidRPr="004B2D06">
        <w:rPr>
          <w:rFonts w:cs="Arial"/>
          <w:szCs w:val="24"/>
        </w:rPr>
        <w:t>Clarification Question Regarding the Tender Documentation</w:t>
      </w:r>
      <w:r w:rsidRPr="004B2D06">
        <w:rPr>
          <w:rFonts w:cs="Arial"/>
          <w:szCs w:val="24"/>
        </w:rPr>
        <w:tab/>
        <w:t xml:space="preserve">Page </w:t>
      </w:r>
      <w:r w:rsidR="00B94DF9" w:rsidRPr="004B2D06">
        <w:rPr>
          <w:rFonts w:cs="Arial"/>
          <w:szCs w:val="24"/>
        </w:rPr>
        <w:t>1</w:t>
      </w:r>
      <w:r w:rsidR="008C756D">
        <w:rPr>
          <w:rFonts w:cs="Arial"/>
          <w:szCs w:val="24"/>
        </w:rPr>
        <w:t>1</w:t>
      </w:r>
    </w:p>
    <w:p w14:paraId="7FC57989" w14:textId="3B2C65FD" w:rsidR="00A2097B" w:rsidRPr="004B2D06" w:rsidRDefault="00A2097B" w:rsidP="00A2097B">
      <w:pPr>
        <w:pStyle w:val="ListParagraph"/>
        <w:numPr>
          <w:ilvl w:val="0"/>
          <w:numId w:val="4"/>
        </w:numPr>
        <w:tabs>
          <w:tab w:val="right" w:leader="dot" w:pos="9072"/>
        </w:tabs>
        <w:spacing w:after="60"/>
        <w:ind w:left="567" w:hanging="567"/>
        <w:contextualSpacing w:val="0"/>
        <w:rPr>
          <w:rFonts w:cs="Arial"/>
          <w:szCs w:val="24"/>
        </w:rPr>
      </w:pPr>
      <w:r w:rsidRPr="004B2D06">
        <w:rPr>
          <w:rFonts w:cs="Arial"/>
          <w:szCs w:val="24"/>
        </w:rPr>
        <w:t>Consortia and Sub-Contractors</w:t>
      </w:r>
      <w:r w:rsidRPr="004B2D06">
        <w:rPr>
          <w:rFonts w:cs="Arial"/>
          <w:szCs w:val="24"/>
        </w:rPr>
        <w:tab/>
        <w:t xml:space="preserve">Page </w:t>
      </w:r>
      <w:r w:rsidR="00B94DF9" w:rsidRPr="004B2D06">
        <w:rPr>
          <w:rFonts w:cs="Arial"/>
          <w:szCs w:val="24"/>
        </w:rPr>
        <w:t>11</w:t>
      </w:r>
    </w:p>
    <w:p w14:paraId="55D46C44" w14:textId="253406BC" w:rsidR="00A2097B" w:rsidRPr="004B2D06" w:rsidRDefault="00A2097B" w:rsidP="00A2097B">
      <w:pPr>
        <w:pStyle w:val="ListParagraph"/>
        <w:numPr>
          <w:ilvl w:val="0"/>
          <w:numId w:val="4"/>
        </w:numPr>
        <w:tabs>
          <w:tab w:val="right" w:leader="dot" w:pos="9072"/>
        </w:tabs>
        <w:spacing w:after="60"/>
        <w:ind w:left="567" w:hanging="567"/>
        <w:contextualSpacing w:val="0"/>
        <w:rPr>
          <w:rFonts w:cs="Arial"/>
          <w:szCs w:val="24"/>
        </w:rPr>
      </w:pPr>
      <w:r w:rsidRPr="004B2D06">
        <w:rPr>
          <w:rFonts w:cs="Arial"/>
          <w:szCs w:val="24"/>
        </w:rPr>
        <w:t>Guarantees</w:t>
      </w:r>
      <w:r w:rsidRPr="004B2D06">
        <w:rPr>
          <w:rFonts w:cs="Arial"/>
          <w:szCs w:val="24"/>
        </w:rPr>
        <w:tab/>
        <w:t xml:space="preserve">Page </w:t>
      </w:r>
      <w:r w:rsidR="008C756D">
        <w:rPr>
          <w:rFonts w:cs="Arial"/>
          <w:szCs w:val="24"/>
        </w:rPr>
        <w:t>12</w:t>
      </w:r>
    </w:p>
    <w:p w14:paraId="514A420C" w14:textId="69DDBEA5" w:rsidR="00A2097B" w:rsidRPr="004B2D06" w:rsidRDefault="00A2097B" w:rsidP="00A2097B">
      <w:pPr>
        <w:pStyle w:val="ListParagraph"/>
        <w:numPr>
          <w:ilvl w:val="0"/>
          <w:numId w:val="4"/>
        </w:numPr>
        <w:tabs>
          <w:tab w:val="right" w:leader="dot" w:pos="9072"/>
        </w:tabs>
        <w:spacing w:after="60"/>
        <w:ind w:left="567" w:hanging="567"/>
        <w:contextualSpacing w:val="0"/>
        <w:rPr>
          <w:rFonts w:cs="Arial"/>
          <w:szCs w:val="24"/>
        </w:rPr>
      </w:pPr>
      <w:r w:rsidRPr="004B2D06">
        <w:rPr>
          <w:rFonts w:cs="Arial"/>
          <w:szCs w:val="24"/>
        </w:rPr>
        <w:t>Contract Terms</w:t>
      </w:r>
      <w:r w:rsidRPr="004B2D06">
        <w:rPr>
          <w:rFonts w:cs="Arial"/>
          <w:szCs w:val="24"/>
        </w:rPr>
        <w:tab/>
        <w:t xml:space="preserve">Page </w:t>
      </w:r>
      <w:r w:rsidR="008C756D">
        <w:rPr>
          <w:rFonts w:cs="Arial"/>
          <w:szCs w:val="24"/>
        </w:rPr>
        <w:t>12</w:t>
      </w:r>
    </w:p>
    <w:p w14:paraId="28D49BEE" w14:textId="521F68B0" w:rsidR="00A2097B" w:rsidRPr="004B2D06" w:rsidRDefault="00A2097B" w:rsidP="00A2097B">
      <w:pPr>
        <w:pStyle w:val="ListParagraph"/>
        <w:numPr>
          <w:ilvl w:val="0"/>
          <w:numId w:val="4"/>
        </w:numPr>
        <w:tabs>
          <w:tab w:val="right" w:leader="dot" w:pos="9072"/>
        </w:tabs>
        <w:spacing w:after="60"/>
        <w:ind w:left="567" w:hanging="567"/>
        <w:contextualSpacing w:val="0"/>
        <w:rPr>
          <w:rFonts w:cs="Arial"/>
          <w:szCs w:val="24"/>
        </w:rPr>
      </w:pPr>
      <w:r w:rsidRPr="004B2D06">
        <w:rPr>
          <w:rFonts w:cs="Arial"/>
          <w:szCs w:val="24"/>
        </w:rPr>
        <w:t>Variant Bids</w:t>
      </w:r>
      <w:r w:rsidRPr="004B2D06">
        <w:rPr>
          <w:rFonts w:cs="Arial"/>
          <w:szCs w:val="24"/>
        </w:rPr>
        <w:tab/>
        <w:t xml:space="preserve">Page </w:t>
      </w:r>
      <w:r w:rsidR="00B94DF9" w:rsidRPr="004B2D06">
        <w:rPr>
          <w:rFonts w:cs="Arial"/>
          <w:szCs w:val="24"/>
        </w:rPr>
        <w:t>1</w:t>
      </w:r>
      <w:r w:rsidR="00E83192">
        <w:rPr>
          <w:rFonts w:cs="Arial"/>
          <w:szCs w:val="24"/>
        </w:rPr>
        <w:t>3</w:t>
      </w:r>
    </w:p>
    <w:p w14:paraId="566B6826" w14:textId="24B1BD7F" w:rsidR="00A2097B" w:rsidRPr="004B2D06" w:rsidRDefault="00A2097B" w:rsidP="00A2097B">
      <w:pPr>
        <w:pStyle w:val="ListParagraph"/>
        <w:numPr>
          <w:ilvl w:val="0"/>
          <w:numId w:val="4"/>
        </w:numPr>
        <w:tabs>
          <w:tab w:val="right" w:leader="dot" w:pos="9072"/>
        </w:tabs>
        <w:spacing w:after="60"/>
        <w:ind w:left="567" w:hanging="567"/>
        <w:contextualSpacing w:val="0"/>
        <w:rPr>
          <w:rFonts w:cs="Arial"/>
          <w:szCs w:val="24"/>
        </w:rPr>
      </w:pPr>
      <w:r w:rsidRPr="004B2D06">
        <w:rPr>
          <w:rFonts w:cs="Arial"/>
          <w:szCs w:val="24"/>
        </w:rPr>
        <w:t>Confidentiality</w:t>
      </w:r>
      <w:r w:rsidRPr="004B2D06">
        <w:rPr>
          <w:rFonts w:cs="Arial"/>
          <w:szCs w:val="24"/>
        </w:rPr>
        <w:tab/>
        <w:t xml:space="preserve">Page </w:t>
      </w:r>
      <w:r w:rsidR="00E83192">
        <w:rPr>
          <w:rFonts w:cs="Arial"/>
          <w:szCs w:val="24"/>
        </w:rPr>
        <w:t>13</w:t>
      </w:r>
    </w:p>
    <w:p w14:paraId="71875909" w14:textId="45F018A5" w:rsidR="00A2097B" w:rsidRPr="004B2D06" w:rsidRDefault="00A2097B" w:rsidP="00A2097B">
      <w:pPr>
        <w:pStyle w:val="ListParagraph"/>
        <w:numPr>
          <w:ilvl w:val="0"/>
          <w:numId w:val="4"/>
        </w:numPr>
        <w:tabs>
          <w:tab w:val="right" w:leader="dot" w:pos="9072"/>
        </w:tabs>
        <w:spacing w:after="60"/>
        <w:ind w:left="567" w:hanging="567"/>
        <w:contextualSpacing w:val="0"/>
        <w:rPr>
          <w:rFonts w:cs="Arial"/>
          <w:szCs w:val="24"/>
        </w:rPr>
      </w:pPr>
      <w:r w:rsidRPr="004B2D06">
        <w:rPr>
          <w:rFonts w:cs="Arial"/>
          <w:szCs w:val="24"/>
        </w:rPr>
        <w:t>Freedom of Information</w:t>
      </w:r>
      <w:r w:rsidRPr="004B2D06">
        <w:rPr>
          <w:rFonts w:cs="Arial"/>
          <w:szCs w:val="24"/>
        </w:rPr>
        <w:tab/>
        <w:t xml:space="preserve">Page </w:t>
      </w:r>
      <w:r w:rsidR="00E83192">
        <w:rPr>
          <w:rFonts w:cs="Arial"/>
          <w:szCs w:val="24"/>
        </w:rPr>
        <w:t>13</w:t>
      </w:r>
    </w:p>
    <w:p w14:paraId="706FA94D" w14:textId="2B86D701" w:rsidR="00A2097B" w:rsidRPr="004B2D06" w:rsidRDefault="00A2097B" w:rsidP="00A2097B">
      <w:pPr>
        <w:pStyle w:val="ListParagraph"/>
        <w:numPr>
          <w:ilvl w:val="0"/>
          <w:numId w:val="4"/>
        </w:numPr>
        <w:tabs>
          <w:tab w:val="right" w:leader="dot" w:pos="9072"/>
        </w:tabs>
        <w:spacing w:after="60"/>
        <w:ind w:left="567" w:hanging="567"/>
        <w:contextualSpacing w:val="0"/>
        <w:rPr>
          <w:rFonts w:cs="Arial"/>
          <w:szCs w:val="24"/>
        </w:rPr>
      </w:pPr>
      <w:r w:rsidRPr="004B2D06">
        <w:rPr>
          <w:rFonts w:cs="Arial"/>
          <w:szCs w:val="24"/>
        </w:rPr>
        <w:t>Data Transparency</w:t>
      </w:r>
      <w:r w:rsidRPr="004B2D06">
        <w:rPr>
          <w:rFonts w:cs="Arial"/>
          <w:szCs w:val="24"/>
        </w:rPr>
        <w:tab/>
        <w:t xml:space="preserve">Page </w:t>
      </w:r>
      <w:r w:rsidR="00E83192">
        <w:rPr>
          <w:rFonts w:cs="Arial"/>
          <w:szCs w:val="24"/>
        </w:rPr>
        <w:t>15</w:t>
      </w:r>
    </w:p>
    <w:p w14:paraId="06BED2B5" w14:textId="594DF813" w:rsidR="00A2097B" w:rsidRPr="004B2D06" w:rsidRDefault="00A2097B" w:rsidP="00A2097B">
      <w:pPr>
        <w:pStyle w:val="ListParagraph"/>
        <w:numPr>
          <w:ilvl w:val="0"/>
          <w:numId w:val="4"/>
        </w:numPr>
        <w:tabs>
          <w:tab w:val="right" w:leader="dot" w:pos="9072"/>
        </w:tabs>
        <w:spacing w:after="60"/>
        <w:ind w:left="567" w:hanging="567"/>
        <w:contextualSpacing w:val="0"/>
        <w:rPr>
          <w:rFonts w:cs="Arial"/>
          <w:szCs w:val="24"/>
        </w:rPr>
      </w:pPr>
      <w:r w:rsidRPr="004B2D06">
        <w:rPr>
          <w:rFonts w:cs="Arial"/>
          <w:szCs w:val="24"/>
        </w:rPr>
        <w:t>Publicity</w:t>
      </w:r>
      <w:r w:rsidRPr="004B2D06">
        <w:rPr>
          <w:rFonts w:cs="Arial"/>
          <w:szCs w:val="24"/>
        </w:rPr>
        <w:tab/>
        <w:t xml:space="preserve">Page </w:t>
      </w:r>
      <w:r w:rsidR="00E83192">
        <w:rPr>
          <w:rFonts w:cs="Arial"/>
          <w:szCs w:val="24"/>
        </w:rPr>
        <w:t>15</w:t>
      </w:r>
    </w:p>
    <w:p w14:paraId="61A6143D" w14:textId="2D517DF2" w:rsidR="00A2097B" w:rsidRPr="004B2D06" w:rsidRDefault="00A2097B" w:rsidP="00A2097B">
      <w:pPr>
        <w:pStyle w:val="ListParagraph"/>
        <w:numPr>
          <w:ilvl w:val="0"/>
          <w:numId w:val="4"/>
        </w:numPr>
        <w:tabs>
          <w:tab w:val="right" w:leader="dot" w:pos="9072"/>
        </w:tabs>
        <w:spacing w:after="60"/>
        <w:ind w:left="567" w:hanging="567"/>
        <w:contextualSpacing w:val="0"/>
        <w:rPr>
          <w:rFonts w:cs="Arial"/>
          <w:szCs w:val="24"/>
        </w:rPr>
      </w:pPr>
      <w:r w:rsidRPr="004B2D06">
        <w:rPr>
          <w:rFonts w:cs="Arial"/>
          <w:szCs w:val="24"/>
        </w:rPr>
        <w:t>Rights of the Council in Relation to the Competition</w:t>
      </w:r>
      <w:r w:rsidRPr="004B2D06">
        <w:rPr>
          <w:rFonts w:cs="Arial"/>
          <w:szCs w:val="24"/>
        </w:rPr>
        <w:tab/>
        <w:t xml:space="preserve">Page </w:t>
      </w:r>
      <w:r w:rsidR="00E83192">
        <w:rPr>
          <w:rFonts w:cs="Arial"/>
          <w:szCs w:val="24"/>
        </w:rPr>
        <w:t>15</w:t>
      </w:r>
    </w:p>
    <w:p w14:paraId="3B6341A0" w14:textId="6EFB3406" w:rsidR="00A2097B" w:rsidRPr="004B2D06" w:rsidRDefault="00A2097B" w:rsidP="00A2097B">
      <w:pPr>
        <w:pStyle w:val="ListParagraph"/>
        <w:numPr>
          <w:ilvl w:val="0"/>
          <w:numId w:val="4"/>
        </w:numPr>
        <w:tabs>
          <w:tab w:val="right" w:leader="dot" w:pos="9072"/>
        </w:tabs>
        <w:spacing w:after="60"/>
        <w:ind w:left="567" w:hanging="567"/>
        <w:contextualSpacing w:val="0"/>
        <w:rPr>
          <w:rFonts w:cs="Arial"/>
          <w:szCs w:val="24"/>
        </w:rPr>
      </w:pPr>
      <w:r w:rsidRPr="004B2D06">
        <w:rPr>
          <w:rFonts w:cs="Arial"/>
          <w:szCs w:val="24"/>
        </w:rPr>
        <w:t>Responsible Procurement</w:t>
      </w:r>
      <w:r w:rsidRPr="004B2D06">
        <w:rPr>
          <w:rFonts w:cs="Arial"/>
          <w:szCs w:val="24"/>
        </w:rPr>
        <w:tab/>
        <w:t xml:space="preserve">Page </w:t>
      </w:r>
      <w:r w:rsidR="00E83192">
        <w:rPr>
          <w:rFonts w:cs="Arial"/>
          <w:szCs w:val="24"/>
        </w:rPr>
        <w:t>16</w:t>
      </w:r>
    </w:p>
    <w:p w14:paraId="69D96C51" w14:textId="22B2C769" w:rsidR="00A2097B" w:rsidRPr="004B2D06" w:rsidRDefault="00A2097B" w:rsidP="00A2097B">
      <w:pPr>
        <w:pStyle w:val="ListParagraph"/>
        <w:numPr>
          <w:ilvl w:val="0"/>
          <w:numId w:val="4"/>
        </w:numPr>
        <w:tabs>
          <w:tab w:val="right" w:leader="dot" w:pos="9072"/>
        </w:tabs>
        <w:spacing w:after="60"/>
        <w:ind w:left="567" w:hanging="567"/>
        <w:contextualSpacing w:val="0"/>
        <w:rPr>
          <w:rFonts w:cs="Arial"/>
          <w:szCs w:val="24"/>
        </w:rPr>
      </w:pPr>
      <w:r w:rsidRPr="004B2D06">
        <w:rPr>
          <w:rFonts w:cs="Arial"/>
          <w:szCs w:val="24"/>
        </w:rPr>
        <w:t>Disclaimer</w:t>
      </w:r>
      <w:r w:rsidRPr="004B2D06">
        <w:rPr>
          <w:rFonts w:cs="Arial"/>
          <w:szCs w:val="24"/>
        </w:rPr>
        <w:tab/>
        <w:t xml:space="preserve">Page </w:t>
      </w:r>
      <w:r w:rsidR="00E83192">
        <w:rPr>
          <w:rFonts w:cs="Arial"/>
          <w:szCs w:val="24"/>
        </w:rPr>
        <w:t>16</w:t>
      </w:r>
    </w:p>
    <w:p w14:paraId="551D4D6B" w14:textId="25AB6462" w:rsidR="00A2097B" w:rsidRPr="004B2D06" w:rsidRDefault="00A2097B" w:rsidP="00A2097B">
      <w:pPr>
        <w:pStyle w:val="ListParagraph"/>
        <w:numPr>
          <w:ilvl w:val="0"/>
          <w:numId w:val="4"/>
        </w:numPr>
        <w:tabs>
          <w:tab w:val="right" w:leader="dot" w:pos="9072"/>
        </w:tabs>
        <w:spacing w:after="60"/>
        <w:ind w:left="567" w:hanging="567"/>
        <w:contextualSpacing w:val="0"/>
        <w:rPr>
          <w:rFonts w:cs="Arial"/>
          <w:szCs w:val="24"/>
        </w:rPr>
      </w:pPr>
      <w:r w:rsidRPr="004B2D06">
        <w:rPr>
          <w:rFonts w:cs="Arial"/>
          <w:szCs w:val="24"/>
        </w:rPr>
        <w:t>Good Faith</w:t>
      </w:r>
      <w:r w:rsidRPr="004B2D06">
        <w:rPr>
          <w:rFonts w:cs="Arial"/>
          <w:szCs w:val="24"/>
        </w:rPr>
        <w:tab/>
        <w:t xml:space="preserve">Page </w:t>
      </w:r>
      <w:r w:rsidR="00E83192">
        <w:rPr>
          <w:rFonts w:cs="Arial"/>
          <w:szCs w:val="24"/>
        </w:rPr>
        <w:t>17</w:t>
      </w:r>
    </w:p>
    <w:p w14:paraId="602FF496" w14:textId="336410F9" w:rsidR="00A2097B" w:rsidRPr="004B2D06" w:rsidRDefault="00A2097B" w:rsidP="00A2097B">
      <w:pPr>
        <w:pStyle w:val="ListParagraph"/>
        <w:numPr>
          <w:ilvl w:val="0"/>
          <w:numId w:val="4"/>
        </w:numPr>
        <w:tabs>
          <w:tab w:val="right" w:leader="dot" w:pos="9072"/>
        </w:tabs>
        <w:spacing w:after="60"/>
        <w:ind w:left="567" w:hanging="567"/>
        <w:contextualSpacing w:val="0"/>
        <w:rPr>
          <w:rFonts w:cs="Arial"/>
          <w:szCs w:val="24"/>
        </w:rPr>
      </w:pPr>
      <w:r w:rsidRPr="004B2D06">
        <w:rPr>
          <w:rFonts w:cs="Arial"/>
          <w:szCs w:val="24"/>
        </w:rPr>
        <w:t>Accuracy of Information</w:t>
      </w:r>
      <w:r w:rsidRPr="004B2D06">
        <w:rPr>
          <w:rFonts w:cs="Arial"/>
          <w:szCs w:val="24"/>
        </w:rPr>
        <w:tab/>
        <w:t xml:space="preserve">Page </w:t>
      </w:r>
      <w:r w:rsidR="00E83192">
        <w:rPr>
          <w:rFonts w:cs="Arial"/>
          <w:szCs w:val="24"/>
        </w:rPr>
        <w:t>17</w:t>
      </w:r>
    </w:p>
    <w:p w14:paraId="2AC6FBDB" w14:textId="3959301B" w:rsidR="00A2097B" w:rsidRPr="004B2D06" w:rsidRDefault="00A2097B" w:rsidP="00A2097B">
      <w:pPr>
        <w:pStyle w:val="ListParagraph"/>
        <w:numPr>
          <w:ilvl w:val="0"/>
          <w:numId w:val="4"/>
        </w:numPr>
        <w:tabs>
          <w:tab w:val="right" w:leader="dot" w:pos="9072"/>
        </w:tabs>
        <w:spacing w:after="60"/>
        <w:ind w:left="567" w:hanging="567"/>
        <w:contextualSpacing w:val="0"/>
        <w:rPr>
          <w:rFonts w:cs="Arial"/>
          <w:szCs w:val="24"/>
        </w:rPr>
      </w:pPr>
      <w:r w:rsidRPr="004B2D06">
        <w:rPr>
          <w:rFonts w:cs="Arial"/>
          <w:szCs w:val="24"/>
        </w:rPr>
        <w:t>Intellectual Property Rights</w:t>
      </w:r>
      <w:r w:rsidRPr="004B2D06">
        <w:rPr>
          <w:rFonts w:cs="Arial"/>
          <w:szCs w:val="24"/>
        </w:rPr>
        <w:tab/>
        <w:t xml:space="preserve">Page </w:t>
      </w:r>
      <w:r w:rsidR="00E83192">
        <w:rPr>
          <w:rFonts w:cs="Arial"/>
          <w:szCs w:val="24"/>
        </w:rPr>
        <w:t>17</w:t>
      </w:r>
    </w:p>
    <w:p w14:paraId="00BCB97A" w14:textId="0EB6B8B6" w:rsidR="00A2097B" w:rsidRPr="004B2D06" w:rsidRDefault="00A2097B" w:rsidP="00A2097B">
      <w:pPr>
        <w:pStyle w:val="ListParagraph"/>
        <w:numPr>
          <w:ilvl w:val="0"/>
          <w:numId w:val="4"/>
        </w:numPr>
        <w:tabs>
          <w:tab w:val="right" w:leader="dot" w:pos="9072"/>
        </w:tabs>
        <w:spacing w:after="120"/>
        <w:ind w:left="567" w:hanging="567"/>
        <w:contextualSpacing w:val="0"/>
        <w:rPr>
          <w:rFonts w:cs="Arial"/>
          <w:szCs w:val="24"/>
        </w:rPr>
      </w:pPr>
      <w:r w:rsidRPr="004B2D06">
        <w:rPr>
          <w:rFonts w:cs="Arial"/>
          <w:szCs w:val="24"/>
        </w:rPr>
        <w:t>Conflict of Interest</w:t>
      </w:r>
      <w:r w:rsidRPr="004B2D06">
        <w:rPr>
          <w:rFonts w:cs="Arial"/>
          <w:szCs w:val="24"/>
        </w:rPr>
        <w:tab/>
        <w:t xml:space="preserve">Page </w:t>
      </w:r>
      <w:r w:rsidR="004B2D06" w:rsidRPr="004B2D06">
        <w:rPr>
          <w:rFonts w:cs="Arial"/>
          <w:szCs w:val="24"/>
        </w:rPr>
        <w:t>17</w:t>
      </w:r>
    </w:p>
    <w:p w14:paraId="632436CA" w14:textId="384F3E11" w:rsidR="00A2097B" w:rsidRPr="004B2D06" w:rsidRDefault="00A2097B" w:rsidP="00A2097B">
      <w:pPr>
        <w:tabs>
          <w:tab w:val="right" w:leader="dot" w:pos="9072"/>
        </w:tabs>
        <w:spacing w:after="120"/>
        <w:ind w:left="567" w:hanging="567"/>
        <w:rPr>
          <w:rFonts w:ascii="Arial" w:hAnsi="Arial" w:cs="Arial"/>
          <w:b/>
          <w:szCs w:val="24"/>
        </w:rPr>
      </w:pPr>
      <w:r w:rsidRPr="004B2D06">
        <w:rPr>
          <w:rFonts w:ascii="Arial" w:hAnsi="Arial" w:cs="Arial"/>
          <w:b/>
          <w:szCs w:val="24"/>
        </w:rPr>
        <w:t>Part 3: Evaluation of Tender Responses</w:t>
      </w:r>
      <w:r w:rsidRPr="004B2D06">
        <w:rPr>
          <w:rFonts w:ascii="Arial" w:hAnsi="Arial" w:cs="Arial"/>
          <w:b/>
          <w:szCs w:val="24"/>
        </w:rPr>
        <w:tab/>
        <w:t xml:space="preserve">Page </w:t>
      </w:r>
      <w:r w:rsidR="004B2D06" w:rsidRPr="004B2D06">
        <w:rPr>
          <w:rFonts w:ascii="Arial" w:hAnsi="Arial" w:cs="Arial"/>
          <w:b/>
          <w:szCs w:val="24"/>
        </w:rPr>
        <w:t>18</w:t>
      </w:r>
    </w:p>
    <w:p w14:paraId="7F56C96F" w14:textId="4449FB9C" w:rsidR="00A2097B" w:rsidRPr="004B2D06" w:rsidRDefault="00A2097B" w:rsidP="00A2097B">
      <w:pPr>
        <w:pStyle w:val="ListParagraph"/>
        <w:numPr>
          <w:ilvl w:val="0"/>
          <w:numId w:val="5"/>
        </w:numPr>
        <w:tabs>
          <w:tab w:val="right" w:leader="dot" w:pos="9072"/>
        </w:tabs>
        <w:spacing w:after="60"/>
        <w:ind w:left="567" w:hanging="567"/>
        <w:contextualSpacing w:val="0"/>
        <w:rPr>
          <w:rFonts w:cs="Arial"/>
          <w:szCs w:val="24"/>
        </w:rPr>
      </w:pPr>
      <w:r w:rsidRPr="004B2D06">
        <w:rPr>
          <w:rFonts w:cs="Arial"/>
          <w:szCs w:val="24"/>
        </w:rPr>
        <w:t>Introduction</w:t>
      </w:r>
      <w:r w:rsidRPr="004B2D06">
        <w:rPr>
          <w:rFonts w:cs="Arial"/>
          <w:szCs w:val="24"/>
        </w:rPr>
        <w:tab/>
        <w:t xml:space="preserve">Page </w:t>
      </w:r>
      <w:r w:rsidR="004B2D06" w:rsidRPr="004B2D06">
        <w:rPr>
          <w:rFonts w:cs="Arial"/>
          <w:szCs w:val="24"/>
        </w:rPr>
        <w:t>18</w:t>
      </w:r>
    </w:p>
    <w:p w14:paraId="5DB66C2B" w14:textId="1F6C917D" w:rsidR="00A2097B" w:rsidRPr="004B2D06" w:rsidRDefault="00A2097B" w:rsidP="00A2097B">
      <w:pPr>
        <w:pStyle w:val="ListParagraph"/>
        <w:numPr>
          <w:ilvl w:val="0"/>
          <w:numId w:val="5"/>
        </w:numPr>
        <w:tabs>
          <w:tab w:val="right" w:leader="dot" w:pos="9072"/>
        </w:tabs>
        <w:spacing w:after="60"/>
        <w:ind w:left="567" w:hanging="567"/>
        <w:contextualSpacing w:val="0"/>
        <w:rPr>
          <w:rFonts w:cs="Arial"/>
          <w:szCs w:val="24"/>
        </w:rPr>
      </w:pPr>
      <w:r w:rsidRPr="004B2D06">
        <w:rPr>
          <w:rFonts w:cs="Arial"/>
          <w:szCs w:val="24"/>
        </w:rPr>
        <w:t>Award Criteria Questionnaire Weightings</w:t>
      </w:r>
      <w:r w:rsidRPr="004B2D06">
        <w:rPr>
          <w:rFonts w:cs="Arial"/>
          <w:szCs w:val="24"/>
        </w:rPr>
        <w:tab/>
        <w:t xml:space="preserve">Page </w:t>
      </w:r>
      <w:r w:rsidR="004B2D06" w:rsidRPr="004B2D06">
        <w:rPr>
          <w:rFonts w:cs="Arial"/>
          <w:szCs w:val="24"/>
        </w:rPr>
        <w:t>18</w:t>
      </w:r>
    </w:p>
    <w:p w14:paraId="3A608FC7" w14:textId="14FBA3CB" w:rsidR="00A2097B" w:rsidRPr="004B2D06" w:rsidRDefault="00A2097B" w:rsidP="00A2097B">
      <w:pPr>
        <w:pStyle w:val="ListParagraph"/>
        <w:numPr>
          <w:ilvl w:val="0"/>
          <w:numId w:val="5"/>
        </w:numPr>
        <w:tabs>
          <w:tab w:val="right" w:leader="dot" w:pos="9072"/>
        </w:tabs>
        <w:spacing w:after="60"/>
        <w:ind w:left="567" w:hanging="567"/>
        <w:contextualSpacing w:val="0"/>
        <w:rPr>
          <w:rFonts w:cs="Arial"/>
          <w:szCs w:val="24"/>
        </w:rPr>
      </w:pPr>
      <w:r w:rsidRPr="004B2D06">
        <w:rPr>
          <w:rFonts w:cs="Arial"/>
          <w:szCs w:val="24"/>
        </w:rPr>
        <w:t>Evaluation and Moderation of Quality (Award Criteria Questionnaire)</w:t>
      </w:r>
      <w:r w:rsidRPr="004B2D06">
        <w:rPr>
          <w:rFonts w:cs="Arial"/>
          <w:szCs w:val="24"/>
        </w:rPr>
        <w:tab/>
        <w:t xml:space="preserve">Page </w:t>
      </w:r>
      <w:r w:rsidR="004B2D06" w:rsidRPr="004B2D06">
        <w:rPr>
          <w:rFonts w:cs="Arial"/>
          <w:szCs w:val="24"/>
        </w:rPr>
        <w:t>18</w:t>
      </w:r>
    </w:p>
    <w:p w14:paraId="25789D30" w14:textId="059EE4F1" w:rsidR="00A2097B" w:rsidRPr="004B2D06" w:rsidRDefault="00A2097B" w:rsidP="00A2097B">
      <w:pPr>
        <w:pStyle w:val="ListParagraph"/>
        <w:numPr>
          <w:ilvl w:val="0"/>
          <w:numId w:val="5"/>
        </w:numPr>
        <w:tabs>
          <w:tab w:val="right" w:leader="dot" w:pos="9072"/>
        </w:tabs>
        <w:spacing w:after="60"/>
        <w:ind w:left="567" w:hanging="567"/>
        <w:contextualSpacing w:val="0"/>
        <w:rPr>
          <w:rFonts w:cs="Arial"/>
          <w:szCs w:val="24"/>
        </w:rPr>
      </w:pPr>
      <w:r w:rsidRPr="004B2D06">
        <w:rPr>
          <w:rFonts w:cs="Arial"/>
          <w:szCs w:val="24"/>
        </w:rPr>
        <w:t>Evaluation of Price (Award Criteria Questionnaire)</w:t>
      </w:r>
      <w:r w:rsidRPr="004B2D06">
        <w:rPr>
          <w:rFonts w:cs="Arial"/>
          <w:szCs w:val="24"/>
        </w:rPr>
        <w:tab/>
        <w:t xml:space="preserve">Page </w:t>
      </w:r>
      <w:r w:rsidR="004B2D06" w:rsidRPr="004B2D06">
        <w:rPr>
          <w:rFonts w:cs="Arial"/>
          <w:szCs w:val="24"/>
        </w:rPr>
        <w:t>21</w:t>
      </w:r>
    </w:p>
    <w:p w14:paraId="1F32F063" w14:textId="14794D85" w:rsidR="00A2097B" w:rsidRPr="004B2D06" w:rsidRDefault="00A2097B" w:rsidP="004B2D06">
      <w:pPr>
        <w:pStyle w:val="ListParagraph"/>
        <w:numPr>
          <w:ilvl w:val="0"/>
          <w:numId w:val="5"/>
        </w:numPr>
        <w:tabs>
          <w:tab w:val="right" w:leader="dot" w:pos="9072"/>
        </w:tabs>
        <w:spacing w:after="120"/>
        <w:ind w:left="567" w:hanging="567"/>
        <w:contextualSpacing w:val="0"/>
        <w:rPr>
          <w:rFonts w:cs="Arial"/>
          <w:szCs w:val="24"/>
        </w:rPr>
      </w:pPr>
      <w:r w:rsidRPr="004B2D06">
        <w:rPr>
          <w:rFonts w:cs="Arial"/>
          <w:szCs w:val="24"/>
        </w:rPr>
        <w:t>Presentation and/or Clarifications</w:t>
      </w:r>
      <w:r w:rsidRPr="004B2D06">
        <w:rPr>
          <w:rFonts w:cs="Arial"/>
          <w:szCs w:val="24"/>
        </w:rPr>
        <w:tab/>
        <w:t xml:space="preserve">Page </w:t>
      </w:r>
      <w:r w:rsidR="00E83192">
        <w:rPr>
          <w:rFonts w:cs="Arial"/>
          <w:szCs w:val="24"/>
        </w:rPr>
        <w:t>21</w:t>
      </w:r>
    </w:p>
    <w:p w14:paraId="1C9C95B9" w14:textId="5564DDA3" w:rsidR="00A2097B" w:rsidRPr="004B2D06" w:rsidRDefault="00A2097B" w:rsidP="00A2097B">
      <w:pPr>
        <w:tabs>
          <w:tab w:val="right" w:leader="dot" w:pos="9072"/>
        </w:tabs>
        <w:spacing w:after="120"/>
        <w:ind w:left="567" w:hanging="567"/>
        <w:rPr>
          <w:rFonts w:ascii="Arial" w:hAnsi="Arial" w:cs="Arial"/>
          <w:b/>
          <w:szCs w:val="24"/>
        </w:rPr>
      </w:pPr>
      <w:r w:rsidRPr="004B2D06">
        <w:rPr>
          <w:rFonts w:ascii="Arial" w:hAnsi="Arial" w:cs="Arial"/>
          <w:b/>
          <w:szCs w:val="24"/>
        </w:rPr>
        <w:t>Part 4: Due Diligence</w:t>
      </w:r>
      <w:r w:rsidRPr="004B2D06">
        <w:rPr>
          <w:rFonts w:ascii="Arial" w:hAnsi="Arial" w:cs="Arial"/>
          <w:b/>
          <w:szCs w:val="24"/>
        </w:rPr>
        <w:tab/>
        <w:t xml:space="preserve">Page </w:t>
      </w:r>
      <w:r w:rsidR="004B2D06" w:rsidRPr="004B2D06">
        <w:rPr>
          <w:rFonts w:ascii="Arial" w:hAnsi="Arial" w:cs="Arial"/>
          <w:b/>
          <w:szCs w:val="24"/>
        </w:rPr>
        <w:t>23</w:t>
      </w:r>
    </w:p>
    <w:p w14:paraId="3E289434" w14:textId="6E27D079" w:rsidR="00A2097B" w:rsidRPr="004B2D06" w:rsidRDefault="00A2097B" w:rsidP="00A2097B">
      <w:pPr>
        <w:pStyle w:val="ListParagraph"/>
        <w:numPr>
          <w:ilvl w:val="0"/>
          <w:numId w:val="6"/>
        </w:numPr>
        <w:tabs>
          <w:tab w:val="right" w:leader="dot" w:pos="9072"/>
        </w:tabs>
        <w:spacing w:after="60"/>
        <w:ind w:left="567" w:hanging="567"/>
        <w:contextualSpacing w:val="0"/>
        <w:rPr>
          <w:rFonts w:cs="Arial"/>
          <w:szCs w:val="24"/>
        </w:rPr>
      </w:pPr>
      <w:r w:rsidRPr="004B2D06">
        <w:rPr>
          <w:rFonts w:cs="Arial"/>
          <w:szCs w:val="24"/>
        </w:rPr>
        <w:t>Due Diligence</w:t>
      </w:r>
      <w:r w:rsidRPr="004B2D06">
        <w:rPr>
          <w:rFonts w:cs="Arial"/>
          <w:szCs w:val="24"/>
        </w:rPr>
        <w:tab/>
        <w:t xml:space="preserve">Page </w:t>
      </w:r>
      <w:r w:rsidR="004B2D06" w:rsidRPr="004B2D06">
        <w:rPr>
          <w:rFonts w:cs="Arial"/>
          <w:szCs w:val="24"/>
        </w:rPr>
        <w:t>23</w:t>
      </w:r>
    </w:p>
    <w:p w14:paraId="35CA58FF" w14:textId="28A6D855" w:rsidR="00A2097B" w:rsidRPr="004B2D06" w:rsidRDefault="00A2097B" w:rsidP="00A2097B">
      <w:pPr>
        <w:pStyle w:val="ListParagraph"/>
        <w:numPr>
          <w:ilvl w:val="0"/>
          <w:numId w:val="6"/>
        </w:numPr>
        <w:tabs>
          <w:tab w:val="right" w:leader="dot" w:pos="9072"/>
        </w:tabs>
        <w:spacing w:after="60"/>
        <w:ind w:left="567" w:hanging="567"/>
        <w:contextualSpacing w:val="0"/>
        <w:rPr>
          <w:rFonts w:cs="Arial"/>
          <w:szCs w:val="24"/>
        </w:rPr>
      </w:pPr>
      <w:r w:rsidRPr="004B2D06">
        <w:rPr>
          <w:rFonts w:cs="Arial"/>
          <w:szCs w:val="24"/>
        </w:rPr>
        <w:t>Abnormally Low and/or Unsustainably High Tender Responses</w:t>
      </w:r>
      <w:r w:rsidRPr="004B2D06">
        <w:rPr>
          <w:rFonts w:cs="Arial"/>
          <w:szCs w:val="24"/>
        </w:rPr>
        <w:tab/>
        <w:t xml:space="preserve">Page </w:t>
      </w:r>
      <w:r w:rsidR="004B2D06" w:rsidRPr="004B2D06">
        <w:rPr>
          <w:rFonts w:cs="Arial"/>
          <w:szCs w:val="24"/>
        </w:rPr>
        <w:t>23</w:t>
      </w:r>
    </w:p>
    <w:p w14:paraId="2EC4FAC4" w14:textId="185F93F0" w:rsidR="00A2097B" w:rsidRPr="004B2D06" w:rsidRDefault="00A2097B" w:rsidP="00A2097B">
      <w:pPr>
        <w:pStyle w:val="ListParagraph"/>
        <w:numPr>
          <w:ilvl w:val="0"/>
          <w:numId w:val="6"/>
        </w:numPr>
        <w:tabs>
          <w:tab w:val="right" w:leader="dot" w:pos="9072"/>
        </w:tabs>
        <w:spacing w:after="120"/>
        <w:ind w:left="567" w:hanging="567"/>
        <w:contextualSpacing w:val="0"/>
        <w:rPr>
          <w:rFonts w:cs="Arial"/>
          <w:szCs w:val="24"/>
        </w:rPr>
      </w:pPr>
      <w:r w:rsidRPr="004B2D06">
        <w:rPr>
          <w:rFonts w:cs="Arial"/>
          <w:szCs w:val="24"/>
        </w:rPr>
        <w:t>Rejection and Disqualification of Tenders</w:t>
      </w:r>
      <w:r w:rsidRPr="004B2D06">
        <w:rPr>
          <w:rFonts w:cs="Arial"/>
          <w:szCs w:val="24"/>
        </w:rPr>
        <w:tab/>
        <w:t xml:space="preserve">Page </w:t>
      </w:r>
      <w:r w:rsidR="004B2D06" w:rsidRPr="004B2D06">
        <w:rPr>
          <w:rFonts w:cs="Arial"/>
          <w:szCs w:val="24"/>
        </w:rPr>
        <w:t>24</w:t>
      </w:r>
    </w:p>
    <w:p w14:paraId="55D4F9A8" w14:textId="51194F35" w:rsidR="00A2097B" w:rsidRPr="004B2D06" w:rsidRDefault="00A2097B" w:rsidP="00A2097B">
      <w:pPr>
        <w:tabs>
          <w:tab w:val="right" w:leader="dot" w:pos="9072"/>
        </w:tabs>
        <w:spacing w:after="120"/>
        <w:ind w:left="567" w:hanging="567"/>
        <w:rPr>
          <w:rFonts w:ascii="Arial" w:hAnsi="Arial" w:cs="Arial"/>
          <w:b/>
          <w:szCs w:val="24"/>
        </w:rPr>
      </w:pPr>
      <w:r w:rsidRPr="004B2D06">
        <w:rPr>
          <w:rFonts w:ascii="Arial" w:hAnsi="Arial" w:cs="Arial"/>
          <w:b/>
          <w:szCs w:val="24"/>
        </w:rPr>
        <w:lastRenderedPageBreak/>
        <w:t>Part 5: Award of Contract</w:t>
      </w:r>
      <w:r w:rsidRPr="004B2D06">
        <w:rPr>
          <w:rFonts w:ascii="Arial" w:hAnsi="Arial" w:cs="Arial"/>
          <w:b/>
          <w:szCs w:val="24"/>
        </w:rPr>
        <w:tab/>
        <w:t xml:space="preserve">Page </w:t>
      </w:r>
      <w:r w:rsidR="004B2D06" w:rsidRPr="004B2D06">
        <w:rPr>
          <w:rFonts w:ascii="Arial" w:hAnsi="Arial" w:cs="Arial"/>
          <w:b/>
          <w:szCs w:val="24"/>
        </w:rPr>
        <w:t>27</w:t>
      </w:r>
    </w:p>
    <w:p w14:paraId="667A94AB" w14:textId="5DE4A8B6" w:rsidR="00A2097B" w:rsidRPr="00BE2C3B" w:rsidRDefault="00A2097B" w:rsidP="00A2097B">
      <w:pPr>
        <w:pStyle w:val="ListParagraph"/>
        <w:numPr>
          <w:ilvl w:val="0"/>
          <w:numId w:val="7"/>
        </w:numPr>
        <w:tabs>
          <w:tab w:val="right" w:leader="dot" w:pos="9072"/>
        </w:tabs>
        <w:ind w:left="567" w:hanging="567"/>
        <w:contextualSpacing w:val="0"/>
        <w:rPr>
          <w:rFonts w:cs="Arial"/>
          <w:szCs w:val="24"/>
        </w:rPr>
      </w:pPr>
      <w:r w:rsidRPr="004B2D06">
        <w:rPr>
          <w:rFonts w:cs="Arial"/>
          <w:szCs w:val="24"/>
        </w:rPr>
        <w:t>Award of Contract</w:t>
      </w:r>
      <w:r w:rsidRPr="004B2D06">
        <w:rPr>
          <w:rFonts w:cs="Arial"/>
          <w:szCs w:val="24"/>
        </w:rPr>
        <w:tab/>
        <w:t xml:space="preserve">Page </w:t>
      </w:r>
      <w:r w:rsidR="004B2D06" w:rsidRPr="004B2D06">
        <w:rPr>
          <w:rFonts w:cs="Arial"/>
          <w:szCs w:val="24"/>
        </w:rPr>
        <w:t>27</w:t>
      </w:r>
    </w:p>
    <w:p w14:paraId="07A660E1" w14:textId="77777777" w:rsidR="00F7174D" w:rsidRDefault="00F7174D" w:rsidP="00DE06EE">
      <w:pPr>
        <w:rPr>
          <w:rFonts w:ascii="Arial" w:hAnsi="Arial" w:cs="Arial"/>
          <w:szCs w:val="24"/>
        </w:rPr>
      </w:pPr>
    </w:p>
    <w:p w14:paraId="14DF5BC7" w14:textId="77777777" w:rsidR="00EB4051" w:rsidRPr="00DE06EE" w:rsidRDefault="00DE06EE" w:rsidP="00DE06EE">
      <w:pPr>
        <w:rPr>
          <w:rFonts w:ascii="Arial" w:hAnsi="Arial" w:cs="Arial"/>
          <w:b/>
          <w:bCs/>
          <w:szCs w:val="24"/>
        </w:rPr>
      </w:pPr>
      <w:r w:rsidRPr="00DE06EE">
        <w:rPr>
          <w:rFonts w:ascii="Arial" w:hAnsi="Arial" w:cs="Arial"/>
          <w:b/>
          <w:bCs/>
          <w:szCs w:val="24"/>
        </w:rPr>
        <w:t>A</w:t>
      </w:r>
      <w:r w:rsidR="007424E2">
        <w:rPr>
          <w:rFonts w:ascii="Arial" w:hAnsi="Arial" w:cs="Arial"/>
          <w:b/>
          <w:bCs/>
          <w:szCs w:val="24"/>
        </w:rPr>
        <w:t>nnexes</w:t>
      </w:r>
    </w:p>
    <w:p w14:paraId="57D09212" w14:textId="77777777" w:rsidR="00DE06EE" w:rsidRDefault="00DE06EE" w:rsidP="00DE06EE">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603"/>
        <w:gridCol w:w="5359"/>
        <w:gridCol w:w="3110"/>
      </w:tblGrid>
      <w:tr w:rsidR="00DE06EE" w14:paraId="41FD9D1E" w14:textId="77777777" w:rsidTr="00AE6F0D">
        <w:trPr>
          <w:trHeight w:val="567"/>
          <w:tblHeader/>
        </w:trPr>
        <w:tc>
          <w:tcPr>
            <w:tcW w:w="562" w:type="dxa"/>
            <w:tcBorders>
              <w:right w:val="single" w:sz="4" w:space="0" w:color="auto"/>
            </w:tcBorders>
            <w:vAlign w:val="center"/>
          </w:tcPr>
          <w:p w14:paraId="77809FE4" w14:textId="77777777" w:rsidR="00DE06EE" w:rsidRPr="00DE06EE" w:rsidRDefault="00DE06EE" w:rsidP="00DE06EE">
            <w:pPr>
              <w:tabs>
                <w:tab w:val="right" w:leader="dot" w:pos="9072"/>
              </w:tabs>
              <w:jc w:val="center"/>
              <w:rPr>
                <w:rFonts w:ascii="Arial" w:hAnsi="Arial" w:cs="Arial"/>
                <w:b/>
                <w:bCs/>
                <w:szCs w:val="24"/>
              </w:rPr>
            </w:pPr>
            <w:r w:rsidRPr="00DE06EE">
              <w:rPr>
                <w:rFonts w:ascii="Arial" w:hAnsi="Arial" w:cs="Arial"/>
                <w:b/>
                <w:bCs/>
                <w:szCs w:val="24"/>
              </w:rPr>
              <w:t>No.</w:t>
            </w:r>
          </w:p>
        </w:tc>
        <w:tc>
          <w:tcPr>
            <w:tcW w:w="5387" w:type="dxa"/>
            <w:tcBorders>
              <w:left w:val="single" w:sz="4" w:space="0" w:color="auto"/>
            </w:tcBorders>
            <w:vAlign w:val="center"/>
          </w:tcPr>
          <w:p w14:paraId="1C82E87D" w14:textId="77777777" w:rsidR="00DE06EE" w:rsidRPr="00DE06EE" w:rsidRDefault="00DE06EE" w:rsidP="00DE06EE">
            <w:pPr>
              <w:tabs>
                <w:tab w:val="right" w:leader="dot" w:pos="9072"/>
              </w:tabs>
              <w:jc w:val="center"/>
              <w:rPr>
                <w:rFonts w:ascii="Arial" w:hAnsi="Arial" w:cs="Arial"/>
                <w:b/>
                <w:bCs/>
                <w:szCs w:val="24"/>
              </w:rPr>
            </w:pPr>
            <w:r w:rsidRPr="00DE06EE">
              <w:rPr>
                <w:rFonts w:ascii="Arial" w:hAnsi="Arial" w:cs="Arial"/>
                <w:b/>
                <w:bCs/>
                <w:szCs w:val="24"/>
              </w:rPr>
              <w:t>Document Name</w:t>
            </w:r>
          </w:p>
        </w:tc>
        <w:tc>
          <w:tcPr>
            <w:tcW w:w="3123" w:type="dxa"/>
            <w:vAlign w:val="center"/>
          </w:tcPr>
          <w:p w14:paraId="651DC439" w14:textId="77777777" w:rsidR="00DE06EE" w:rsidRPr="00DE06EE" w:rsidRDefault="00DE06EE" w:rsidP="00DE06EE">
            <w:pPr>
              <w:tabs>
                <w:tab w:val="right" w:leader="dot" w:pos="9072"/>
              </w:tabs>
              <w:jc w:val="center"/>
              <w:rPr>
                <w:rFonts w:ascii="Arial" w:hAnsi="Arial" w:cs="Arial"/>
                <w:b/>
                <w:bCs/>
                <w:szCs w:val="24"/>
              </w:rPr>
            </w:pPr>
            <w:r w:rsidRPr="00DE06EE">
              <w:rPr>
                <w:rFonts w:ascii="Arial" w:hAnsi="Arial" w:cs="Arial"/>
                <w:b/>
                <w:bCs/>
                <w:szCs w:val="24"/>
              </w:rPr>
              <w:t xml:space="preserve">Document </w:t>
            </w:r>
            <w:r w:rsidR="00F57F7C">
              <w:rPr>
                <w:rFonts w:ascii="Arial" w:hAnsi="Arial" w:cs="Arial"/>
                <w:b/>
                <w:bCs/>
                <w:szCs w:val="24"/>
              </w:rPr>
              <w:t>L</w:t>
            </w:r>
            <w:r w:rsidRPr="00DE06EE">
              <w:rPr>
                <w:rFonts w:ascii="Arial" w:hAnsi="Arial" w:cs="Arial"/>
                <w:b/>
                <w:bCs/>
                <w:szCs w:val="24"/>
              </w:rPr>
              <w:t>ocation</w:t>
            </w:r>
          </w:p>
        </w:tc>
      </w:tr>
      <w:tr w:rsidR="00DE06EE" w14:paraId="14917E82" w14:textId="77777777" w:rsidTr="00AE6F0D">
        <w:trPr>
          <w:trHeight w:val="284"/>
        </w:trPr>
        <w:tc>
          <w:tcPr>
            <w:tcW w:w="562" w:type="dxa"/>
            <w:tcBorders>
              <w:right w:val="single" w:sz="4" w:space="0" w:color="auto"/>
            </w:tcBorders>
          </w:tcPr>
          <w:p w14:paraId="39815CA5" w14:textId="77777777" w:rsidR="00DE06EE" w:rsidRPr="00DE06EE" w:rsidRDefault="00DE06EE" w:rsidP="00DE06EE">
            <w:pPr>
              <w:pStyle w:val="ListParagraph"/>
              <w:numPr>
                <w:ilvl w:val="0"/>
                <w:numId w:val="8"/>
              </w:numPr>
              <w:spacing w:after="120"/>
              <w:ind w:left="0" w:firstLine="0"/>
              <w:rPr>
                <w:rFonts w:cs="Arial"/>
                <w:szCs w:val="24"/>
              </w:rPr>
            </w:pPr>
          </w:p>
        </w:tc>
        <w:tc>
          <w:tcPr>
            <w:tcW w:w="5387" w:type="dxa"/>
            <w:tcBorders>
              <w:left w:val="single" w:sz="4" w:space="0" w:color="auto"/>
            </w:tcBorders>
          </w:tcPr>
          <w:p w14:paraId="32CBEA21" w14:textId="731C1E8A" w:rsidR="00DE06EE" w:rsidRPr="00B94DF9" w:rsidRDefault="00771538" w:rsidP="00DE06EE">
            <w:pPr>
              <w:tabs>
                <w:tab w:val="right" w:leader="dot" w:pos="9072"/>
              </w:tabs>
              <w:spacing w:after="120"/>
              <w:rPr>
                <w:rFonts w:ascii="Arial" w:hAnsi="Arial" w:cs="Arial"/>
                <w:szCs w:val="24"/>
              </w:rPr>
            </w:pPr>
            <w:r w:rsidRPr="00B94DF9">
              <w:rPr>
                <w:rFonts w:ascii="Arial" w:hAnsi="Arial" w:cs="Arial"/>
                <w:szCs w:val="24"/>
              </w:rPr>
              <w:t>Schedule of Work</w:t>
            </w:r>
            <w:r w:rsidR="00AE6F0D">
              <w:rPr>
                <w:rFonts w:ascii="Arial" w:hAnsi="Arial" w:cs="Arial"/>
                <w:szCs w:val="24"/>
              </w:rPr>
              <w:t xml:space="preserve"> - </w:t>
            </w:r>
            <w:r w:rsidR="00AE6F0D" w:rsidRPr="00AE6F0D">
              <w:rPr>
                <w:rFonts w:ascii="Arial" w:hAnsi="Arial" w:cs="Arial"/>
                <w:szCs w:val="24"/>
              </w:rPr>
              <w:t>Jackson's Lane Car Park</w:t>
            </w:r>
          </w:p>
        </w:tc>
        <w:tc>
          <w:tcPr>
            <w:tcW w:w="3123" w:type="dxa"/>
          </w:tcPr>
          <w:p w14:paraId="53E1B2B4" w14:textId="48ACAB08" w:rsidR="00DE06EE" w:rsidRDefault="00FE5838" w:rsidP="00FE5838">
            <w:pPr>
              <w:tabs>
                <w:tab w:val="right" w:leader="dot" w:pos="9072"/>
              </w:tabs>
              <w:spacing w:after="120"/>
              <w:rPr>
                <w:rFonts w:ascii="Arial" w:hAnsi="Arial" w:cs="Arial"/>
                <w:szCs w:val="24"/>
              </w:rPr>
            </w:pPr>
            <w:r>
              <w:rPr>
                <w:rFonts w:ascii="Arial" w:hAnsi="Arial" w:cs="Arial"/>
                <w:color w:val="4472C4" w:themeColor="accent1"/>
                <w:szCs w:val="24"/>
              </w:rPr>
              <w:t>ProContract</w:t>
            </w:r>
          </w:p>
        </w:tc>
      </w:tr>
      <w:tr w:rsidR="00771538" w14:paraId="34AE4B95" w14:textId="77777777" w:rsidTr="00AE6F0D">
        <w:trPr>
          <w:trHeight w:val="284"/>
        </w:trPr>
        <w:tc>
          <w:tcPr>
            <w:tcW w:w="562" w:type="dxa"/>
            <w:tcBorders>
              <w:right w:val="single" w:sz="4" w:space="0" w:color="auto"/>
            </w:tcBorders>
          </w:tcPr>
          <w:p w14:paraId="3E7364E4" w14:textId="77777777" w:rsidR="00771538" w:rsidRPr="00DE06EE" w:rsidRDefault="00771538" w:rsidP="00DE06EE">
            <w:pPr>
              <w:pStyle w:val="ListParagraph"/>
              <w:numPr>
                <w:ilvl w:val="0"/>
                <w:numId w:val="8"/>
              </w:numPr>
              <w:spacing w:after="120"/>
              <w:ind w:left="0" w:firstLine="0"/>
              <w:rPr>
                <w:rFonts w:cs="Arial"/>
                <w:szCs w:val="24"/>
              </w:rPr>
            </w:pPr>
          </w:p>
        </w:tc>
        <w:tc>
          <w:tcPr>
            <w:tcW w:w="5387" w:type="dxa"/>
            <w:tcBorders>
              <w:left w:val="single" w:sz="4" w:space="0" w:color="auto"/>
            </w:tcBorders>
          </w:tcPr>
          <w:p w14:paraId="6BF2530C" w14:textId="38A86A10" w:rsidR="00771538" w:rsidRPr="00B94DF9" w:rsidRDefault="00771538" w:rsidP="00AE6F0D">
            <w:pPr>
              <w:tabs>
                <w:tab w:val="right" w:leader="dot" w:pos="9072"/>
              </w:tabs>
              <w:spacing w:after="120"/>
              <w:rPr>
                <w:rFonts w:ascii="Arial" w:hAnsi="Arial" w:cs="Arial"/>
                <w:szCs w:val="24"/>
              </w:rPr>
            </w:pPr>
            <w:r w:rsidRPr="00B94DF9">
              <w:rPr>
                <w:rFonts w:ascii="Arial" w:hAnsi="Arial" w:cs="Arial"/>
                <w:szCs w:val="24"/>
              </w:rPr>
              <w:t>Tender Drawing</w:t>
            </w:r>
            <w:r w:rsidR="00AE6F0D">
              <w:rPr>
                <w:rFonts w:ascii="Arial" w:hAnsi="Arial" w:cs="Arial"/>
                <w:szCs w:val="24"/>
              </w:rPr>
              <w:t xml:space="preserve"> </w:t>
            </w:r>
            <w:r w:rsidR="00AE6F0D" w:rsidRPr="00AE6F0D">
              <w:rPr>
                <w:rFonts w:ascii="Arial" w:hAnsi="Arial" w:cs="Arial"/>
                <w:color w:val="000000" w:themeColor="text1"/>
                <w:szCs w:val="24"/>
              </w:rPr>
              <w:t>1 - Location Plan</w:t>
            </w:r>
          </w:p>
        </w:tc>
        <w:tc>
          <w:tcPr>
            <w:tcW w:w="3123" w:type="dxa"/>
          </w:tcPr>
          <w:p w14:paraId="4A68E1E1" w14:textId="1F474284" w:rsidR="00771538" w:rsidRPr="00DE06EE" w:rsidRDefault="00F968A6" w:rsidP="00DE06EE">
            <w:pPr>
              <w:tabs>
                <w:tab w:val="right" w:leader="dot" w:pos="9072"/>
              </w:tabs>
              <w:spacing w:after="120"/>
              <w:rPr>
                <w:rFonts w:ascii="Arial" w:hAnsi="Arial" w:cs="Arial"/>
                <w:color w:val="4472C4" w:themeColor="accent1"/>
                <w:szCs w:val="24"/>
              </w:rPr>
            </w:pPr>
            <w:r>
              <w:rPr>
                <w:rFonts w:ascii="Arial" w:hAnsi="Arial" w:cs="Arial"/>
                <w:color w:val="4472C4" w:themeColor="accent1"/>
                <w:szCs w:val="24"/>
              </w:rPr>
              <w:t>ProContract</w:t>
            </w:r>
          </w:p>
        </w:tc>
      </w:tr>
      <w:tr w:rsidR="00AE6F0D" w14:paraId="4A20C413" w14:textId="77777777" w:rsidTr="00AE6F0D">
        <w:trPr>
          <w:trHeight w:val="284"/>
        </w:trPr>
        <w:tc>
          <w:tcPr>
            <w:tcW w:w="562" w:type="dxa"/>
            <w:tcBorders>
              <w:right w:val="single" w:sz="4" w:space="0" w:color="auto"/>
            </w:tcBorders>
          </w:tcPr>
          <w:p w14:paraId="27FB0672" w14:textId="77777777" w:rsidR="00AE6F0D" w:rsidRPr="00DE06EE" w:rsidRDefault="00AE6F0D" w:rsidP="00AE6F0D">
            <w:pPr>
              <w:pStyle w:val="ListParagraph"/>
              <w:numPr>
                <w:ilvl w:val="0"/>
                <w:numId w:val="8"/>
              </w:numPr>
              <w:spacing w:after="120"/>
              <w:ind w:left="0" w:firstLine="0"/>
              <w:rPr>
                <w:rFonts w:cs="Arial"/>
                <w:szCs w:val="24"/>
              </w:rPr>
            </w:pPr>
          </w:p>
        </w:tc>
        <w:tc>
          <w:tcPr>
            <w:tcW w:w="5387" w:type="dxa"/>
            <w:tcBorders>
              <w:left w:val="single" w:sz="4" w:space="0" w:color="auto"/>
            </w:tcBorders>
          </w:tcPr>
          <w:p w14:paraId="6432FDEF" w14:textId="122D9B2B" w:rsidR="00AE6F0D" w:rsidRPr="00B94DF9" w:rsidRDefault="00AE6F0D" w:rsidP="00AE6F0D">
            <w:pPr>
              <w:tabs>
                <w:tab w:val="right" w:leader="dot" w:pos="9072"/>
              </w:tabs>
              <w:spacing w:after="120"/>
              <w:rPr>
                <w:rFonts w:ascii="Arial" w:hAnsi="Arial" w:cs="Arial"/>
                <w:szCs w:val="24"/>
              </w:rPr>
            </w:pPr>
            <w:r>
              <w:rPr>
                <w:rFonts w:ascii="Arial" w:hAnsi="Arial" w:cs="Arial"/>
                <w:szCs w:val="24"/>
              </w:rPr>
              <w:t xml:space="preserve">Tender Drawing 2 - </w:t>
            </w:r>
            <w:r w:rsidRPr="00AE6F0D">
              <w:rPr>
                <w:rFonts w:ascii="Arial" w:hAnsi="Arial" w:cs="Arial"/>
                <w:szCs w:val="24"/>
              </w:rPr>
              <w:t>Site Plan</w:t>
            </w:r>
          </w:p>
        </w:tc>
        <w:tc>
          <w:tcPr>
            <w:tcW w:w="3123" w:type="dxa"/>
          </w:tcPr>
          <w:p w14:paraId="13449BFC" w14:textId="4794093C" w:rsidR="00AE6F0D" w:rsidRDefault="00AE6F0D" w:rsidP="00AE6F0D">
            <w:pPr>
              <w:tabs>
                <w:tab w:val="right" w:leader="dot" w:pos="9072"/>
              </w:tabs>
              <w:spacing w:after="120"/>
              <w:rPr>
                <w:rFonts w:ascii="Arial" w:hAnsi="Arial" w:cs="Arial"/>
                <w:color w:val="4472C4" w:themeColor="accent1"/>
                <w:szCs w:val="24"/>
              </w:rPr>
            </w:pPr>
            <w:r>
              <w:rPr>
                <w:rFonts w:ascii="Arial" w:hAnsi="Arial" w:cs="Arial"/>
                <w:color w:val="4472C4" w:themeColor="accent1"/>
                <w:szCs w:val="24"/>
              </w:rPr>
              <w:t>ProContract</w:t>
            </w:r>
          </w:p>
        </w:tc>
      </w:tr>
      <w:tr w:rsidR="00AE6F0D" w14:paraId="7C2C8400" w14:textId="77777777" w:rsidTr="00AE6F0D">
        <w:trPr>
          <w:trHeight w:val="284"/>
        </w:trPr>
        <w:tc>
          <w:tcPr>
            <w:tcW w:w="562" w:type="dxa"/>
            <w:tcBorders>
              <w:right w:val="single" w:sz="4" w:space="0" w:color="auto"/>
            </w:tcBorders>
          </w:tcPr>
          <w:p w14:paraId="660EE936" w14:textId="77777777" w:rsidR="00AE6F0D" w:rsidRPr="00DE06EE" w:rsidRDefault="00AE6F0D" w:rsidP="00AE6F0D">
            <w:pPr>
              <w:pStyle w:val="ListParagraph"/>
              <w:numPr>
                <w:ilvl w:val="0"/>
                <w:numId w:val="8"/>
              </w:numPr>
              <w:spacing w:after="120"/>
              <w:ind w:left="0" w:firstLine="0"/>
              <w:rPr>
                <w:rFonts w:cs="Arial"/>
                <w:szCs w:val="24"/>
              </w:rPr>
            </w:pPr>
          </w:p>
        </w:tc>
        <w:tc>
          <w:tcPr>
            <w:tcW w:w="5387" w:type="dxa"/>
            <w:tcBorders>
              <w:left w:val="single" w:sz="4" w:space="0" w:color="auto"/>
            </w:tcBorders>
          </w:tcPr>
          <w:p w14:paraId="6515B46D" w14:textId="79EB7749" w:rsidR="00AE6F0D" w:rsidRPr="00B94DF9" w:rsidRDefault="00AE6F0D" w:rsidP="00AE6F0D">
            <w:pPr>
              <w:tabs>
                <w:tab w:val="right" w:leader="dot" w:pos="9072"/>
              </w:tabs>
              <w:spacing w:after="120"/>
              <w:rPr>
                <w:rFonts w:ascii="Arial" w:hAnsi="Arial" w:cs="Arial"/>
                <w:szCs w:val="24"/>
              </w:rPr>
            </w:pPr>
            <w:r>
              <w:rPr>
                <w:rFonts w:ascii="Arial" w:hAnsi="Arial" w:cs="Arial"/>
                <w:szCs w:val="24"/>
              </w:rPr>
              <w:t xml:space="preserve">Tender Drawing 3 - </w:t>
            </w:r>
            <w:r w:rsidRPr="00AE6F0D">
              <w:rPr>
                <w:rFonts w:ascii="Arial" w:hAnsi="Arial" w:cs="Arial"/>
                <w:szCs w:val="24"/>
              </w:rPr>
              <w:t>Plan 1</w:t>
            </w:r>
          </w:p>
        </w:tc>
        <w:tc>
          <w:tcPr>
            <w:tcW w:w="3123" w:type="dxa"/>
          </w:tcPr>
          <w:p w14:paraId="0CB7A473" w14:textId="27F92C2F" w:rsidR="00AE6F0D" w:rsidRDefault="00AE6F0D" w:rsidP="00AE6F0D">
            <w:pPr>
              <w:tabs>
                <w:tab w:val="right" w:leader="dot" w:pos="9072"/>
              </w:tabs>
              <w:spacing w:after="120"/>
              <w:rPr>
                <w:rFonts w:ascii="Arial" w:hAnsi="Arial" w:cs="Arial"/>
                <w:color w:val="4472C4" w:themeColor="accent1"/>
                <w:szCs w:val="24"/>
              </w:rPr>
            </w:pPr>
            <w:r>
              <w:rPr>
                <w:rFonts w:ascii="Arial" w:hAnsi="Arial" w:cs="Arial"/>
                <w:color w:val="4472C4" w:themeColor="accent1"/>
                <w:szCs w:val="24"/>
              </w:rPr>
              <w:t>ProContract</w:t>
            </w:r>
          </w:p>
        </w:tc>
      </w:tr>
      <w:tr w:rsidR="00AE6F0D" w14:paraId="4C630774" w14:textId="77777777" w:rsidTr="00AE6F0D">
        <w:trPr>
          <w:trHeight w:val="284"/>
        </w:trPr>
        <w:tc>
          <w:tcPr>
            <w:tcW w:w="562" w:type="dxa"/>
            <w:tcBorders>
              <w:right w:val="single" w:sz="4" w:space="0" w:color="auto"/>
            </w:tcBorders>
          </w:tcPr>
          <w:p w14:paraId="52D0E4FE" w14:textId="77777777" w:rsidR="00AE6F0D" w:rsidRPr="00DE06EE" w:rsidRDefault="00AE6F0D" w:rsidP="00AE6F0D">
            <w:pPr>
              <w:pStyle w:val="ListParagraph"/>
              <w:numPr>
                <w:ilvl w:val="0"/>
                <w:numId w:val="8"/>
              </w:numPr>
              <w:spacing w:after="120"/>
              <w:ind w:left="0" w:firstLine="0"/>
              <w:rPr>
                <w:rFonts w:cs="Arial"/>
                <w:szCs w:val="24"/>
              </w:rPr>
            </w:pPr>
          </w:p>
        </w:tc>
        <w:tc>
          <w:tcPr>
            <w:tcW w:w="5387" w:type="dxa"/>
            <w:tcBorders>
              <w:left w:val="single" w:sz="4" w:space="0" w:color="auto"/>
            </w:tcBorders>
          </w:tcPr>
          <w:p w14:paraId="32EDBAD1" w14:textId="11A23579" w:rsidR="00AE6F0D" w:rsidRPr="00B94DF9" w:rsidRDefault="00AE6F0D" w:rsidP="00AE6F0D">
            <w:pPr>
              <w:tabs>
                <w:tab w:val="right" w:leader="dot" w:pos="9072"/>
              </w:tabs>
              <w:spacing w:after="120"/>
              <w:rPr>
                <w:rFonts w:ascii="Arial" w:hAnsi="Arial" w:cs="Arial"/>
                <w:szCs w:val="24"/>
              </w:rPr>
            </w:pPr>
            <w:r>
              <w:rPr>
                <w:rFonts w:ascii="Arial" w:hAnsi="Arial" w:cs="Arial"/>
                <w:szCs w:val="24"/>
              </w:rPr>
              <w:t>Tender Drawing 4 - Plan 2</w:t>
            </w:r>
          </w:p>
        </w:tc>
        <w:tc>
          <w:tcPr>
            <w:tcW w:w="3123" w:type="dxa"/>
          </w:tcPr>
          <w:p w14:paraId="6524B5E5" w14:textId="6496FF32" w:rsidR="00AE6F0D" w:rsidRDefault="00AE6F0D" w:rsidP="00AE6F0D">
            <w:pPr>
              <w:tabs>
                <w:tab w:val="right" w:leader="dot" w:pos="9072"/>
              </w:tabs>
              <w:spacing w:after="120"/>
              <w:rPr>
                <w:rFonts w:ascii="Arial" w:hAnsi="Arial" w:cs="Arial"/>
                <w:color w:val="4472C4" w:themeColor="accent1"/>
                <w:szCs w:val="24"/>
              </w:rPr>
            </w:pPr>
            <w:r>
              <w:rPr>
                <w:rFonts w:ascii="Arial" w:hAnsi="Arial" w:cs="Arial"/>
                <w:color w:val="4472C4" w:themeColor="accent1"/>
                <w:szCs w:val="24"/>
              </w:rPr>
              <w:t>ProContract</w:t>
            </w:r>
          </w:p>
        </w:tc>
      </w:tr>
      <w:tr w:rsidR="00AE6F0D" w14:paraId="6983E1AD" w14:textId="77777777" w:rsidTr="00AE6F0D">
        <w:trPr>
          <w:trHeight w:val="284"/>
        </w:trPr>
        <w:tc>
          <w:tcPr>
            <w:tcW w:w="562" w:type="dxa"/>
            <w:tcBorders>
              <w:right w:val="single" w:sz="4" w:space="0" w:color="auto"/>
            </w:tcBorders>
          </w:tcPr>
          <w:p w14:paraId="2A7A8FC9" w14:textId="77777777" w:rsidR="00AE6F0D" w:rsidRPr="00DE06EE" w:rsidRDefault="00AE6F0D" w:rsidP="00AE6F0D">
            <w:pPr>
              <w:pStyle w:val="ListParagraph"/>
              <w:numPr>
                <w:ilvl w:val="0"/>
                <w:numId w:val="8"/>
              </w:numPr>
              <w:spacing w:after="120"/>
              <w:ind w:left="0" w:firstLine="0"/>
              <w:rPr>
                <w:rFonts w:cs="Arial"/>
                <w:szCs w:val="24"/>
              </w:rPr>
            </w:pPr>
          </w:p>
        </w:tc>
        <w:tc>
          <w:tcPr>
            <w:tcW w:w="5387" w:type="dxa"/>
            <w:tcBorders>
              <w:left w:val="single" w:sz="4" w:space="0" w:color="auto"/>
            </w:tcBorders>
          </w:tcPr>
          <w:p w14:paraId="3AEADC0D" w14:textId="38264BE6" w:rsidR="00AE6F0D" w:rsidRPr="00B94DF9" w:rsidRDefault="00AE6F0D" w:rsidP="00AE6F0D">
            <w:pPr>
              <w:tabs>
                <w:tab w:val="right" w:leader="dot" w:pos="9072"/>
              </w:tabs>
              <w:spacing w:after="120"/>
              <w:rPr>
                <w:rFonts w:ascii="Arial" w:hAnsi="Arial" w:cs="Arial"/>
                <w:szCs w:val="24"/>
              </w:rPr>
            </w:pPr>
            <w:r>
              <w:rPr>
                <w:rFonts w:ascii="Arial" w:hAnsi="Arial" w:cs="Arial"/>
                <w:szCs w:val="24"/>
              </w:rPr>
              <w:t>Tender Drawing 5 - Photo 1</w:t>
            </w:r>
          </w:p>
        </w:tc>
        <w:tc>
          <w:tcPr>
            <w:tcW w:w="3123" w:type="dxa"/>
          </w:tcPr>
          <w:p w14:paraId="5F08A3E1" w14:textId="252ED2F3" w:rsidR="00AE6F0D" w:rsidRDefault="00AE6F0D" w:rsidP="00AE6F0D">
            <w:pPr>
              <w:tabs>
                <w:tab w:val="right" w:leader="dot" w:pos="9072"/>
              </w:tabs>
              <w:spacing w:after="120"/>
              <w:rPr>
                <w:rFonts w:ascii="Arial" w:hAnsi="Arial" w:cs="Arial"/>
                <w:color w:val="4472C4" w:themeColor="accent1"/>
                <w:szCs w:val="24"/>
              </w:rPr>
            </w:pPr>
            <w:r>
              <w:rPr>
                <w:rFonts w:ascii="Arial" w:hAnsi="Arial" w:cs="Arial"/>
                <w:color w:val="4472C4" w:themeColor="accent1"/>
                <w:szCs w:val="24"/>
              </w:rPr>
              <w:t>ProContract</w:t>
            </w:r>
          </w:p>
        </w:tc>
      </w:tr>
      <w:tr w:rsidR="00AE6F0D" w14:paraId="33987024" w14:textId="77777777" w:rsidTr="00AE6F0D">
        <w:trPr>
          <w:trHeight w:val="284"/>
        </w:trPr>
        <w:tc>
          <w:tcPr>
            <w:tcW w:w="562" w:type="dxa"/>
            <w:tcBorders>
              <w:right w:val="single" w:sz="4" w:space="0" w:color="auto"/>
            </w:tcBorders>
          </w:tcPr>
          <w:p w14:paraId="03759C1E" w14:textId="77777777" w:rsidR="00AE6F0D" w:rsidRPr="00DE06EE" w:rsidRDefault="00AE6F0D" w:rsidP="00AE6F0D">
            <w:pPr>
              <w:pStyle w:val="ListParagraph"/>
              <w:numPr>
                <w:ilvl w:val="0"/>
                <w:numId w:val="8"/>
              </w:numPr>
              <w:spacing w:after="120"/>
              <w:ind w:left="0" w:firstLine="0"/>
              <w:rPr>
                <w:rFonts w:cs="Arial"/>
                <w:szCs w:val="24"/>
              </w:rPr>
            </w:pPr>
          </w:p>
        </w:tc>
        <w:tc>
          <w:tcPr>
            <w:tcW w:w="5387" w:type="dxa"/>
            <w:tcBorders>
              <w:left w:val="single" w:sz="4" w:space="0" w:color="auto"/>
            </w:tcBorders>
          </w:tcPr>
          <w:p w14:paraId="51F2DE73" w14:textId="3C356E2B" w:rsidR="00AE6F0D" w:rsidRPr="00B94DF9" w:rsidRDefault="00AE6F0D" w:rsidP="00AE6F0D">
            <w:pPr>
              <w:tabs>
                <w:tab w:val="right" w:leader="dot" w:pos="9072"/>
              </w:tabs>
              <w:spacing w:after="120"/>
              <w:rPr>
                <w:rFonts w:ascii="Arial" w:hAnsi="Arial" w:cs="Arial"/>
                <w:szCs w:val="24"/>
              </w:rPr>
            </w:pPr>
            <w:r>
              <w:rPr>
                <w:rFonts w:ascii="Arial" w:hAnsi="Arial" w:cs="Arial"/>
                <w:szCs w:val="24"/>
              </w:rPr>
              <w:t>Tender Drawing 6 - Photo 2</w:t>
            </w:r>
          </w:p>
        </w:tc>
        <w:tc>
          <w:tcPr>
            <w:tcW w:w="3123" w:type="dxa"/>
          </w:tcPr>
          <w:p w14:paraId="6D4CBA6A" w14:textId="5336DBE9" w:rsidR="00AE6F0D" w:rsidRDefault="00AE6F0D" w:rsidP="00AE6F0D">
            <w:pPr>
              <w:tabs>
                <w:tab w:val="right" w:leader="dot" w:pos="9072"/>
              </w:tabs>
              <w:spacing w:after="120"/>
              <w:rPr>
                <w:rFonts w:ascii="Arial" w:hAnsi="Arial" w:cs="Arial"/>
                <w:color w:val="4472C4" w:themeColor="accent1"/>
                <w:szCs w:val="24"/>
              </w:rPr>
            </w:pPr>
            <w:r>
              <w:rPr>
                <w:rFonts w:ascii="Arial" w:hAnsi="Arial" w:cs="Arial"/>
                <w:color w:val="4472C4" w:themeColor="accent1"/>
                <w:szCs w:val="24"/>
              </w:rPr>
              <w:t>ProContract</w:t>
            </w:r>
          </w:p>
        </w:tc>
      </w:tr>
      <w:tr w:rsidR="00AE6F0D" w14:paraId="3A09469F" w14:textId="77777777" w:rsidTr="00AE6F0D">
        <w:trPr>
          <w:trHeight w:val="284"/>
        </w:trPr>
        <w:tc>
          <w:tcPr>
            <w:tcW w:w="562" w:type="dxa"/>
            <w:tcBorders>
              <w:right w:val="single" w:sz="4" w:space="0" w:color="auto"/>
            </w:tcBorders>
          </w:tcPr>
          <w:p w14:paraId="379E5AC4" w14:textId="77777777" w:rsidR="00AE6F0D" w:rsidRPr="00DE06EE" w:rsidRDefault="00AE6F0D" w:rsidP="00AE6F0D">
            <w:pPr>
              <w:pStyle w:val="ListParagraph"/>
              <w:numPr>
                <w:ilvl w:val="0"/>
                <w:numId w:val="8"/>
              </w:numPr>
              <w:spacing w:after="120"/>
              <w:ind w:left="0" w:firstLine="0"/>
              <w:rPr>
                <w:rFonts w:cs="Arial"/>
                <w:szCs w:val="24"/>
              </w:rPr>
            </w:pPr>
          </w:p>
        </w:tc>
        <w:tc>
          <w:tcPr>
            <w:tcW w:w="5387" w:type="dxa"/>
            <w:tcBorders>
              <w:left w:val="single" w:sz="4" w:space="0" w:color="auto"/>
            </w:tcBorders>
          </w:tcPr>
          <w:p w14:paraId="510CEFC3" w14:textId="744FDC18" w:rsidR="00AE6F0D" w:rsidRPr="00B94DF9" w:rsidRDefault="00AE6F0D" w:rsidP="00AE6F0D">
            <w:pPr>
              <w:tabs>
                <w:tab w:val="right" w:leader="dot" w:pos="9072"/>
              </w:tabs>
              <w:spacing w:after="120"/>
              <w:rPr>
                <w:rFonts w:ascii="Arial" w:hAnsi="Arial" w:cs="Arial"/>
                <w:szCs w:val="24"/>
              </w:rPr>
            </w:pPr>
            <w:r>
              <w:rPr>
                <w:rFonts w:ascii="Arial" w:hAnsi="Arial" w:cs="Arial"/>
                <w:szCs w:val="24"/>
              </w:rPr>
              <w:t xml:space="preserve">MW16 </w:t>
            </w:r>
            <w:r w:rsidRPr="00B94DF9">
              <w:rPr>
                <w:rFonts w:ascii="Arial" w:hAnsi="Arial" w:cs="Arial"/>
                <w:szCs w:val="24"/>
              </w:rPr>
              <w:t>Preliminaries</w:t>
            </w:r>
            <w:r>
              <w:rPr>
                <w:rFonts w:ascii="Arial" w:hAnsi="Arial" w:cs="Arial"/>
                <w:szCs w:val="24"/>
              </w:rPr>
              <w:t xml:space="preserve"> - </w:t>
            </w:r>
            <w:r w:rsidRPr="00AE6F0D">
              <w:rPr>
                <w:rFonts w:ascii="Arial" w:hAnsi="Arial" w:cs="Arial"/>
                <w:szCs w:val="24"/>
              </w:rPr>
              <w:t>Jackson's Lane Car Park</w:t>
            </w:r>
          </w:p>
        </w:tc>
        <w:tc>
          <w:tcPr>
            <w:tcW w:w="3123" w:type="dxa"/>
          </w:tcPr>
          <w:p w14:paraId="7856EE84" w14:textId="092CCD2F" w:rsidR="00AE6F0D" w:rsidRPr="00DE06EE" w:rsidRDefault="00AE6F0D" w:rsidP="00AE6F0D">
            <w:pPr>
              <w:tabs>
                <w:tab w:val="right" w:leader="dot" w:pos="9072"/>
              </w:tabs>
              <w:spacing w:after="120"/>
              <w:rPr>
                <w:rFonts w:ascii="Arial" w:hAnsi="Arial" w:cs="Arial"/>
                <w:color w:val="4472C4" w:themeColor="accent1"/>
                <w:szCs w:val="24"/>
              </w:rPr>
            </w:pPr>
            <w:r>
              <w:rPr>
                <w:rFonts w:ascii="Arial" w:hAnsi="Arial" w:cs="Arial"/>
                <w:color w:val="4472C4" w:themeColor="accent1"/>
                <w:szCs w:val="24"/>
              </w:rPr>
              <w:t>ProContract</w:t>
            </w:r>
          </w:p>
        </w:tc>
      </w:tr>
      <w:tr w:rsidR="00AE6F0D" w14:paraId="14CBF300" w14:textId="77777777" w:rsidTr="00AE6F0D">
        <w:trPr>
          <w:trHeight w:val="284"/>
        </w:trPr>
        <w:tc>
          <w:tcPr>
            <w:tcW w:w="562" w:type="dxa"/>
            <w:tcBorders>
              <w:right w:val="single" w:sz="4" w:space="0" w:color="auto"/>
            </w:tcBorders>
          </w:tcPr>
          <w:p w14:paraId="3FE1360D" w14:textId="77777777" w:rsidR="00AE6F0D" w:rsidRPr="00DE06EE" w:rsidRDefault="00AE6F0D" w:rsidP="00AE6F0D">
            <w:pPr>
              <w:pStyle w:val="ListParagraph"/>
              <w:numPr>
                <w:ilvl w:val="0"/>
                <w:numId w:val="8"/>
              </w:numPr>
              <w:spacing w:after="120"/>
              <w:ind w:left="0" w:firstLine="0"/>
              <w:rPr>
                <w:rFonts w:cs="Arial"/>
                <w:szCs w:val="24"/>
              </w:rPr>
            </w:pPr>
          </w:p>
        </w:tc>
        <w:tc>
          <w:tcPr>
            <w:tcW w:w="5387" w:type="dxa"/>
            <w:tcBorders>
              <w:left w:val="single" w:sz="4" w:space="0" w:color="auto"/>
            </w:tcBorders>
          </w:tcPr>
          <w:p w14:paraId="3DE36877" w14:textId="4774F479" w:rsidR="00AE6F0D" w:rsidRPr="00B94DF9" w:rsidRDefault="00AE6F0D" w:rsidP="00AE6F0D">
            <w:pPr>
              <w:tabs>
                <w:tab w:val="right" w:leader="dot" w:pos="9072"/>
              </w:tabs>
              <w:spacing w:after="120"/>
              <w:rPr>
                <w:rFonts w:ascii="Arial" w:hAnsi="Arial" w:cs="Arial"/>
                <w:szCs w:val="24"/>
              </w:rPr>
            </w:pPr>
            <w:r>
              <w:rPr>
                <w:rFonts w:ascii="Arial" w:hAnsi="Arial" w:cs="Arial"/>
                <w:szCs w:val="24"/>
              </w:rPr>
              <w:t xml:space="preserve">Trade </w:t>
            </w:r>
            <w:r w:rsidRPr="00B94DF9">
              <w:rPr>
                <w:rFonts w:ascii="Arial" w:hAnsi="Arial" w:cs="Arial"/>
                <w:szCs w:val="24"/>
              </w:rPr>
              <w:t>Preambles</w:t>
            </w:r>
            <w:r>
              <w:rPr>
                <w:rFonts w:ascii="Arial" w:hAnsi="Arial" w:cs="Arial"/>
                <w:szCs w:val="24"/>
              </w:rPr>
              <w:t xml:space="preserve"> - </w:t>
            </w:r>
            <w:r w:rsidRPr="00AE6F0D">
              <w:rPr>
                <w:rFonts w:ascii="Arial" w:hAnsi="Arial" w:cs="Arial"/>
                <w:szCs w:val="24"/>
              </w:rPr>
              <w:t>Jackson's Lane Car Park</w:t>
            </w:r>
          </w:p>
        </w:tc>
        <w:tc>
          <w:tcPr>
            <w:tcW w:w="3123" w:type="dxa"/>
          </w:tcPr>
          <w:p w14:paraId="582B6B9B" w14:textId="53391D7E" w:rsidR="00AE6F0D" w:rsidRPr="00DE06EE" w:rsidRDefault="00AE6F0D" w:rsidP="00AE6F0D">
            <w:pPr>
              <w:tabs>
                <w:tab w:val="right" w:leader="dot" w:pos="9072"/>
              </w:tabs>
              <w:spacing w:after="120"/>
              <w:rPr>
                <w:rFonts w:ascii="Arial" w:hAnsi="Arial" w:cs="Arial"/>
                <w:color w:val="4472C4" w:themeColor="accent1"/>
                <w:szCs w:val="24"/>
              </w:rPr>
            </w:pPr>
            <w:r>
              <w:rPr>
                <w:rFonts w:ascii="Arial" w:hAnsi="Arial" w:cs="Arial"/>
                <w:color w:val="4472C4" w:themeColor="accent1"/>
                <w:szCs w:val="24"/>
              </w:rPr>
              <w:t>ProContract</w:t>
            </w:r>
          </w:p>
        </w:tc>
      </w:tr>
      <w:tr w:rsidR="00AE6F0D" w14:paraId="1F454E16" w14:textId="77777777" w:rsidTr="00AE6F0D">
        <w:trPr>
          <w:trHeight w:val="284"/>
        </w:trPr>
        <w:tc>
          <w:tcPr>
            <w:tcW w:w="562" w:type="dxa"/>
            <w:tcBorders>
              <w:right w:val="single" w:sz="4" w:space="0" w:color="auto"/>
            </w:tcBorders>
          </w:tcPr>
          <w:p w14:paraId="06E4E4DD" w14:textId="77777777" w:rsidR="00AE6F0D" w:rsidRPr="00DE06EE" w:rsidRDefault="00AE6F0D" w:rsidP="00AE6F0D">
            <w:pPr>
              <w:pStyle w:val="ListParagraph"/>
              <w:numPr>
                <w:ilvl w:val="0"/>
                <w:numId w:val="8"/>
              </w:numPr>
              <w:spacing w:after="120"/>
              <w:ind w:left="0" w:firstLine="0"/>
              <w:rPr>
                <w:rFonts w:cs="Arial"/>
                <w:szCs w:val="24"/>
              </w:rPr>
            </w:pPr>
          </w:p>
        </w:tc>
        <w:tc>
          <w:tcPr>
            <w:tcW w:w="5387" w:type="dxa"/>
            <w:tcBorders>
              <w:left w:val="single" w:sz="4" w:space="0" w:color="auto"/>
            </w:tcBorders>
          </w:tcPr>
          <w:p w14:paraId="162C9C19" w14:textId="6C9EC5BF" w:rsidR="00AE6F0D" w:rsidRPr="00B94DF9" w:rsidRDefault="00AE6F0D" w:rsidP="00AE6F0D">
            <w:pPr>
              <w:tabs>
                <w:tab w:val="right" w:leader="dot" w:pos="9072"/>
              </w:tabs>
              <w:spacing w:after="120"/>
              <w:rPr>
                <w:rFonts w:ascii="Arial" w:hAnsi="Arial" w:cs="Arial"/>
                <w:szCs w:val="24"/>
              </w:rPr>
            </w:pPr>
            <w:r w:rsidRPr="00B94DF9">
              <w:rPr>
                <w:rFonts w:ascii="Arial" w:hAnsi="Arial" w:cs="Arial"/>
                <w:szCs w:val="24"/>
              </w:rPr>
              <w:t>Quality Questionnaire</w:t>
            </w:r>
          </w:p>
        </w:tc>
        <w:tc>
          <w:tcPr>
            <w:tcW w:w="3123" w:type="dxa"/>
          </w:tcPr>
          <w:p w14:paraId="486D2C32" w14:textId="1A24E734" w:rsidR="00AE6F0D" w:rsidRPr="00DE06EE" w:rsidRDefault="00AE6F0D" w:rsidP="00AE6F0D">
            <w:pPr>
              <w:tabs>
                <w:tab w:val="right" w:leader="dot" w:pos="9072"/>
              </w:tabs>
              <w:spacing w:after="120"/>
              <w:rPr>
                <w:rFonts w:ascii="Arial" w:hAnsi="Arial" w:cs="Arial"/>
                <w:color w:val="4472C4" w:themeColor="accent1"/>
                <w:szCs w:val="24"/>
              </w:rPr>
            </w:pPr>
            <w:r>
              <w:rPr>
                <w:rFonts w:ascii="Arial" w:hAnsi="Arial" w:cs="Arial"/>
                <w:color w:val="4472C4" w:themeColor="accent1"/>
                <w:szCs w:val="24"/>
              </w:rPr>
              <w:t>within Open Tender Response Document</w:t>
            </w:r>
          </w:p>
        </w:tc>
      </w:tr>
    </w:tbl>
    <w:p w14:paraId="27E8AA09" w14:textId="77777777" w:rsidR="00EB4051" w:rsidRPr="00F7174D" w:rsidRDefault="00EB4051" w:rsidP="00F7174D">
      <w:pPr>
        <w:tabs>
          <w:tab w:val="right" w:leader="dot" w:pos="9072"/>
        </w:tabs>
        <w:rPr>
          <w:rFonts w:ascii="Arial" w:hAnsi="Arial" w:cs="Arial"/>
          <w:szCs w:val="24"/>
        </w:rPr>
      </w:pPr>
    </w:p>
    <w:p w14:paraId="23CFF5A3" w14:textId="77777777" w:rsidR="00F7174D" w:rsidRDefault="00F7174D" w:rsidP="0048001D">
      <w:pPr>
        <w:rPr>
          <w:rFonts w:ascii="Arial" w:hAnsi="Arial" w:cs="Arial"/>
          <w:szCs w:val="24"/>
        </w:rPr>
        <w:sectPr w:rsidR="00F7174D" w:rsidSect="0048001D">
          <w:headerReference w:type="default" r:id="rId12"/>
          <w:footerReference w:type="default" r:id="rId13"/>
          <w:pgSz w:w="11906" w:h="16838"/>
          <w:pgMar w:top="1418" w:right="1418" w:bottom="1418" w:left="1418" w:header="708" w:footer="708" w:gutter="0"/>
          <w:cols w:space="708"/>
          <w:docGrid w:linePitch="360"/>
        </w:sectPr>
      </w:pPr>
    </w:p>
    <w:p w14:paraId="6CB92437" w14:textId="77777777" w:rsidR="00EB4051" w:rsidRPr="00C761F6" w:rsidRDefault="00DE06EE" w:rsidP="00C761F6">
      <w:pPr>
        <w:ind w:left="567" w:hanging="567"/>
        <w:rPr>
          <w:rFonts w:ascii="Arial" w:hAnsi="Arial" w:cs="Arial"/>
          <w:b/>
          <w:bCs/>
          <w:szCs w:val="24"/>
        </w:rPr>
      </w:pPr>
      <w:r w:rsidRPr="00C761F6">
        <w:rPr>
          <w:rFonts w:ascii="Arial" w:hAnsi="Arial" w:cs="Arial"/>
          <w:b/>
          <w:bCs/>
          <w:szCs w:val="24"/>
        </w:rPr>
        <w:lastRenderedPageBreak/>
        <w:t>Part 1</w:t>
      </w:r>
      <w:r w:rsidR="003F07A2" w:rsidRPr="00C761F6">
        <w:rPr>
          <w:rFonts w:ascii="Arial" w:hAnsi="Arial" w:cs="Arial"/>
          <w:b/>
          <w:bCs/>
          <w:szCs w:val="24"/>
        </w:rPr>
        <w:t>:</w:t>
      </w:r>
      <w:r w:rsidRPr="00C761F6">
        <w:rPr>
          <w:rFonts w:ascii="Arial" w:hAnsi="Arial" w:cs="Arial"/>
          <w:b/>
          <w:bCs/>
          <w:szCs w:val="24"/>
        </w:rPr>
        <w:t xml:space="preserve"> </w:t>
      </w:r>
      <w:r w:rsidR="00EB4051" w:rsidRPr="00C761F6">
        <w:rPr>
          <w:rFonts w:ascii="Arial" w:hAnsi="Arial" w:cs="Arial"/>
          <w:b/>
          <w:bCs/>
          <w:szCs w:val="24"/>
        </w:rPr>
        <w:t>Introduction</w:t>
      </w:r>
    </w:p>
    <w:p w14:paraId="15AF42D3" w14:textId="77777777" w:rsidR="00EB4051" w:rsidRPr="00C761F6" w:rsidRDefault="00EB4051" w:rsidP="00C761F6">
      <w:pPr>
        <w:ind w:left="567" w:hanging="567"/>
        <w:rPr>
          <w:rFonts w:ascii="Arial" w:hAnsi="Arial" w:cs="Arial"/>
          <w:szCs w:val="24"/>
        </w:rPr>
      </w:pPr>
    </w:p>
    <w:p w14:paraId="7FA36167" w14:textId="77777777" w:rsidR="00DE06EE" w:rsidRPr="00C761F6" w:rsidRDefault="00EB4051" w:rsidP="00D123E7">
      <w:pPr>
        <w:pStyle w:val="ListParagraph"/>
        <w:numPr>
          <w:ilvl w:val="0"/>
          <w:numId w:val="9"/>
        </w:numPr>
        <w:ind w:left="567" w:hanging="567"/>
        <w:contextualSpacing w:val="0"/>
        <w:rPr>
          <w:rFonts w:cs="Arial"/>
          <w:b/>
          <w:bCs/>
          <w:szCs w:val="24"/>
        </w:rPr>
      </w:pPr>
      <w:r w:rsidRPr="00C761F6">
        <w:rPr>
          <w:rFonts w:cs="Arial"/>
          <w:b/>
          <w:bCs/>
          <w:szCs w:val="24"/>
        </w:rPr>
        <w:t>General Information</w:t>
      </w:r>
    </w:p>
    <w:p w14:paraId="39DCBAEF" w14:textId="77777777" w:rsidR="00DE06EE" w:rsidRPr="00C761F6" w:rsidRDefault="00DE06EE" w:rsidP="00C761F6">
      <w:pPr>
        <w:ind w:left="567" w:hanging="567"/>
        <w:rPr>
          <w:rFonts w:ascii="Arial" w:hAnsi="Arial" w:cs="Arial"/>
          <w:szCs w:val="24"/>
        </w:rPr>
      </w:pPr>
    </w:p>
    <w:p w14:paraId="63FC28E1" w14:textId="3214A244" w:rsidR="00C761F6" w:rsidRDefault="00EB4051" w:rsidP="00D123E7">
      <w:pPr>
        <w:pStyle w:val="ListParagraph"/>
        <w:numPr>
          <w:ilvl w:val="1"/>
          <w:numId w:val="9"/>
        </w:numPr>
        <w:ind w:left="567" w:hanging="567"/>
        <w:contextualSpacing w:val="0"/>
        <w:jc w:val="both"/>
        <w:rPr>
          <w:rFonts w:cs="Arial"/>
          <w:szCs w:val="24"/>
        </w:rPr>
      </w:pPr>
      <w:r w:rsidRPr="00C761F6">
        <w:rPr>
          <w:rFonts w:cs="Arial"/>
          <w:szCs w:val="24"/>
        </w:rPr>
        <w:t>This Invitation to Tender (</w:t>
      </w:r>
      <w:r w:rsidR="00C761F6">
        <w:rPr>
          <w:rFonts w:cs="Arial"/>
          <w:szCs w:val="24"/>
        </w:rPr>
        <w:t>hereafter referred to as “</w:t>
      </w:r>
      <w:r w:rsidRPr="00C761F6">
        <w:rPr>
          <w:rFonts w:cs="Arial"/>
          <w:szCs w:val="24"/>
        </w:rPr>
        <w:t>ITT</w:t>
      </w:r>
      <w:r w:rsidR="00C761F6">
        <w:rPr>
          <w:rFonts w:cs="Arial"/>
          <w:szCs w:val="24"/>
        </w:rPr>
        <w:t>”</w:t>
      </w:r>
      <w:r w:rsidRPr="00C761F6">
        <w:rPr>
          <w:rFonts w:cs="Arial"/>
          <w:szCs w:val="24"/>
        </w:rPr>
        <w:t xml:space="preserve">) contains instructions and key information about the procurement process. </w:t>
      </w:r>
      <w:r w:rsidR="009345EC">
        <w:rPr>
          <w:rFonts w:cs="Arial"/>
          <w:szCs w:val="24"/>
        </w:rPr>
        <w:t>Potential Suppliers (“Potential Supplier” and/or “Potential Suppliers</w:t>
      </w:r>
      <w:r w:rsidR="004B0585">
        <w:rPr>
          <w:rFonts w:cs="Arial"/>
          <w:szCs w:val="24"/>
        </w:rPr>
        <w:t>” are the terms used to describe any organisation who accesses this ITT once it has been published)</w:t>
      </w:r>
      <w:r w:rsidRPr="00C761F6">
        <w:rPr>
          <w:rFonts w:cs="Arial"/>
          <w:szCs w:val="24"/>
        </w:rPr>
        <w:t xml:space="preserve"> must comply with the ITT for their </w:t>
      </w:r>
      <w:r w:rsidR="004B0585">
        <w:rPr>
          <w:rFonts w:cs="Arial"/>
          <w:szCs w:val="24"/>
        </w:rPr>
        <w:t>T</w:t>
      </w:r>
      <w:r w:rsidRPr="00C761F6">
        <w:rPr>
          <w:rFonts w:cs="Arial"/>
          <w:szCs w:val="24"/>
        </w:rPr>
        <w:t xml:space="preserve">ender </w:t>
      </w:r>
      <w:r w:rsidR="004B0585">
        <w:rPr>
          <w:rFonts w:cs="Arial"/>
          <w:szCs w:val="24"/>
        </w:rPr>
        <w:t xml:space="preserve">Response </w:t>
      </w:r>
      <w:r w:rsidRPr="00C761F6">
        <w:rPr>
          <w:rFonts w:cs="Arial"/>
          <w:szCs w:val="24"/>
        </w:rPr>
        <w:t xml:space="preserve">to be considered. This ITT constitutes the conditions of the procurement process and </w:t>
      </w:r>
      <w:r w:rsidR="00C761F6">
        <w:rPr>
          <w:rFonts w:cs="Arial"/>
          <w:szCs w:val="24"/>
        </w:rPr>
        <w:t xml:space="preserve">by participating, you are agreeing to </w:t>
      </w:r>
      <w:r w:rsidRPr="00C761F6">
        <w:rPr>
          <w:rFonts w:cs="Arial"/>
          <w:szCs w:val="24"/>
        </w:rPr>
        <w:t>these conditions.</w:t>
      </w:r>
    </w:p>
    <w:p w14:paraId="5BB93992" w14:textId="77777777" w:rsidR="00C761F6" w:rsidRDefault="00C761F6" w:rsidP="00706861">
      <w:pPr>
        <w:pStyle w:val="ListParagraph"/>
        <w:ind w:left="567" w:hanging="567"/>
        <w:contextualSpacing w:val="0"/>
        <w:jc w:val="both"/>
        <w:rPr>
          <w:rFonts w:cs="Arial"/>
          <w:szCs w:val="24"/>
        </w:rPr>
      </w:pPr>
    </w:p>
    <w:p w14:paraId="6BE27D37" w14:textId="35E1A827" w:rsidR="00C761F6" w:rsidRDefault="000E766B" w:rsidP="00D123E7">
      <w:pPr>
        <w:pStyle w:val="ListParagraph"/>
        <w:numPr>
          <w:ilvl w:val="1"/>
          <w:numId w:val="9"/>
        </w:numPr>
        <w:ind w:left="567" w:hanging="567"/>
        <w:contextualSpacing w:val="0"/>
        <w:jc w:val="both"/>
        <w:rPr>
          <w:rFonts w:cs="Arial"/>
          <w:szCs w:val="24"/>
        </w:rPr>
      </w:pPr>
      <w:r w:rsidRPr="000E766B">
        <w:rPr>
          <w:rFonts w:cs="Arial"/>
          <w:szCs w:val="24"/>
        </w:rPr>
        <w:t xml:space="preserve">North </w:t>
      </w:r>
      <w:r w:rsidR="00EB4051" w:rsidRPr="00C761F6">
        <w:rPr>
          <w:rFonts w:cs="Arial"/>
          <w:szCs w:val="24"/>
        </w:rPr>
        <w:t>Northamptonshire Council (</w:t>
      </w:r>
      <w:r w:rsidR="00C761F6">
        <w:rPr>
          <w:rFonts w:cs="Arial"/>
          <w:szCs w:val="24"/>
        </w:rPr>
        <w:t xml:space="preserve">hereafter referred to as </w:t>
      </w:r>
      <w:r w:rsidR="009221A4">
        <w:rPr>
          <w:rFonts w:cs="Arial"/>
          <w:szCs w:val="24"/>
        </w:rPr>
        <w:t>t</w:t>
      </w:r>
      <w:r w:rsidR="00EB4051" w:rsidRPr="00C761F6">
        <w:rPr>
          <w:rFonts w:cs="Arial"/>
          <w:szCs w:val="24"/>
        </w:rPr>
        <w:t>he “</w:t>
      </w:r>
      <w:r w:rsidR="00C761F6">
        <w:rPr>
          <w:rFonts w:cs="Arial"/>
          <w:szCs w:val="24"/>
        </w:rPr>
        <w:t>Council</w:t>
      </w:r>
      <w:r w:rsidR="00EB4051" w:rsidRPr="00C761F6">
        <w:rPr>
          <w:rFonts w:cs="Arial"/>
          <w:szCs w:val="24"/>
        </w:rPr>
        <w:t xml:space="preserve">”) wishes to invite </w:t>
      </w:r>
      <w:r w:rsidR="004B0585">
        <w:rPr>
          <w:rFonts w:cs="Arial"/>
          <w:szCs w:val="24"/>
        </w:rPr>
        <w:t>T</w:t>
      </w:r>
      <w:r w:rsidR="00EB4051" w:rsidRPr="00C761F6">
        <w:rPr>
          <w:rFonts w:cs="Arial"/>
          <w:szCs w:val="24"/>
        </w:rPr>
        <w:t>ender</w:t>
      </w:r>
      <w:r w:rsidR="004B0585">
        <w:rPr>
          <w:rFonts w:cs="Arial"/>
          <w:szCs w:val="24"/>
        </w:rPr>
        <w:t xml:space="preserve"> Responses</w:t>
      </w:r>
      <w:r w:rsidR="00EB4051" w:rsidRPr="00C761F6">
        <w:rPr>
          <w:rFonts w:cs="Arial"/>
          <w:szCs w:val="24"/>
        </w:rPr>
        <w:t xml:space="preserve"> for the supply of </w:t>
      </w:r>
      <w:r w:rsidR="00EB4051" w:rsidRPr="00CC6F17">
        <w:rPr>
          <w:rFonts w:cs="Arial"/>
          <w:szCs w:val="24"/>
        </w:rPr>
        <w:t>works</w:t>
      </w:r>
      <w:r w:rsidR="00EB4051" w:rsidRPr="00C761F6">
        <w:rPr>
          <w:rFonts w:cs="Arial"/>
          <w:szCs w:val="24"/>
        </w:rPr>
        <w:t xml:space="preserve"> in respect of this requirement.</w:t>
      </w:r>
    </w:p>
    <w:p w14:paraId="6AEA8563" w14:textId="77777777" w:rsidR="00C761F6" w:rsidRPr="00C761F6" w:rsidRDefault="00C761F6" w:rsidP="00706861">
      <w:pPr>
        <w:pStyle w:val="ListParagraph"/>
        <w:ind w:left="567" w:hanging="567"/>
        <w:jc w:val="both"/>
        <w:rPr>
          <w:rFonts w:cs="Arial"/>
          <w:szCs w:val="24"/>
        </w:rPr>
      </w:pPr>
    </w:p>
    <w:p w14:paraId="420C2212" w14:textId="7A6ECC1D" w:rsidR="00EB4051" w:rsidRPr="00C761F6" w:rsidRDefault="00EB4051" w:rsidP="00D123E7">
      <w:pPr>
        <w:pStyle w:val="ListParagraph"/>
        <w:numPr>
          <w:ilvl w:val="1"/>
          <w:numId w:val="9"/>
        </w:numPr>
        <w:ind w:left="567" w:hanging="567"/>
        <w:contextualSpacing w:val="0"/>
        <w:jc w:val="both"/>
        <w:rPr>
          <w:rFonts w:cs="Arial"/>
          <w:szCs w:val="24"/>
        </w:rPr>
      </w:pPr>
      <w:r w:rsidRPr="00C761F6">
        <w:rPr>
          <w:rFonts w:cs="Arial"/>
          <w:szCs w:val="24"/>
        </w:rPr>
        <w:t xml:space="preserve">This procurement process is being managed by </w:t>
      </w:r>
      <w:r w:rsidR="00DD0A90">
        <w:rPr>
          <w:rFonts w:cs="Arial"/>
          <w:szCs w:val="24"/>
        </w:rPr>
        <w:t>Welland Procurement in partnership with the Council,</w:t>
      </w:r>
      <w:r w:rsidRPr="00C761F6">
        <w:rPr>
          <w:rFonts w:cs="Arial"/>
          <w:szCs w:val="24"/>
        </w:rPr>
        <w:t xml:space="preserve"> in accor</w:t>
      </w:r>
      <w:r w:rsidRPr="00DD0A90">
        <w:rPr>
          <w:rFonts w:cs="Arial"/>
          <w:szCs w:val="24"/>
        </w:rPr>
        <w:t>dance with the Public Contracts Regulations 2015</w:t>
      </w:r>
      <w:r w:rsidR="00DD0A90" w:rsidRPr="00DD0A90">
        <w:rPr>
          <w:rFonts w:cs="Arial"/>
          <w:szCs w:val="24"/>
        </w:rPr>
        <w:t>.</w:t>
      </w:r>
    </w:p>
    <w:p w14:paraId="6683F729" w14:textId="77777777" w:rsidR="00EB4051" w:rsidRDefault="00EB4051" w:rsidP="00706861">
      <w:pPr>
        <w:ind w:left="567" w:hanging="567"/>
        <w:jc w:val="both"/>
        <w:rPr>
          <w:rFonts w:ascii="Arial" w:hAnsi="Arial" w:cs="Arial"/>
          <w:szCs w:val="24"/>
        </w:rPr>
      </w:pPr>
    </w:p>
    <w:p w14:paraId="6FADCBF0" w14:textId="77777777" w:rsidR="009221A4" w:rsidRPr="00E634A8" w:rsidRDefault="009221A4" w:rsidP="00D123E7">
      <w:pPr>
        <w:pStyle w:val="ListParagraph"/>
        <w:numPr>
          <w:ilvl w:val="1"/>
          <w:numId w:val="9"/>
        </w:numPr>
        <w:ind w:left="567" w:hanging="567"/>
        <w:jc w:val="both"/>
        <w:rPr>
          <w:rFonts w:cs="Arial"/>
          <w:szCs w:val="24"/>
        </w:rPr>
      </w:pPr>
      <w:r w:rsidRPr="009221A4">
        <w:rPr>
          <w:rFonts w:cs="Arial"/>
          <w:szCs w:val="24"/>
        </w:rPr>
        <w:t>This procurement is being cond</w:t>
      </w:r>
      <w:r w:rsidRPr="00E634A8">
        <w:rPr>
          <w:rFonts w:cs="Arial"/>
          <w:szCs w:val="24"/>
        </w:rPr>
        <w:t xml:space="preserve">ucted in accordance with the Council’s drive to deliver best value whilst meeting its own requirements. At the end of this procurement process, the Council may choose to award </w:t>
      </w:r>
      <w:r w:rsidR="00E634A8">
        <w:rPr>
          <w:rFonts w:cs="Arial"/>
          <w:szCs w:val="24"/>
        </w:rPr>
        <w:t>the</w:t>
      </w:r>
      <w:r w:rsidRPr="00E634A8">
        <w:rPr>
          <w:rFonts w:cs="Arial"/>
          <w:szCs w:val="24"/>
        </w:rPr>
        <w:t xml:space="preserve"> contract</w:t>
      </w:r>
      <w:r w:rsidR="00E634A8" w:rsidRPr="00E634A8">
        <w:rPr>
          <w:rFonts w:cs="Arial"/>
          <w:szCs w:val="24"/>
        </w:rPr>
        <w:t>(</w:t>
      </w:r>
      <w:r w:rsidRPr="00E634A8">
        <w:rPr>
          <w:rFonts w:cs="Arial"/>
          <w:szCs w:val="24"/>
        </w:rPr>
        <w:t>s</w:t>
      </w:r>
      <w:r w:rsidR="00E634A8" w:rsidRPr="00E634A8">
        <w:rPr>
          <w:rFonts w:cs="Arial"/>
          <w:szCs w:val="24"/>
        </w:rPr>
        <w:t>)</w:t>
      </w:r>
      <w:r w:rsidRPr="00E634A8">
        <w:rPr>
          <w:rFonts w:cs="Arial"/>
          <w:szCs w:val="24"/>
        </w:rPr>
        <w:t>. Any contract</w:t>
      </w:r>
      <w:r w:rsidR="00E634A8" w:rsidRPr="00E634A8">
        <w:rPr>
          <w:rFonts w:cs="Arial"/>
          <w:szCs w:val="24"/>
        </w:rPr>
        <w:t>(</w:t>
      </w:r>
      <w:r w:rsidRPr="00E634A8">
        <w:rPr>
          <w:rFonts w:cs="Arial"/>
          <w:szCs w:val="24"/>
        </w:rPr>
        <w:t>s</w:t>
      </w:r>
      <w:r w:rsidR="00E634A8" w:rsidRPr="00E634A8">
        <w:rPr>
          <w:rFonts w:cs="Arial"/>
          <w:szCs w:val="24"/>
        </w:rPr>
        <w:t>)</w:t>
      </w:r>
      <w:r w:rsidRPr="00E634A8">
        <w:rPr>
          <w:rFonts w:cs="Arial"/>
          <w:szCs w:val="24"/>
        </w:rPr>
        <w:t xml:space="preserve"> which the Council awards, will be to the provider</w:t>
      </w:r>
      <w:r w:rsidR="00E634A8" w:rsidRPr="00E634A8">
        <w:rPr>
          <w:rFonts w:cs="Arial"/>
          <w:szCs w:val="24"/>
        </w:rPr>
        <w:t>(</w:t>
      </w:r>
      <w:r w:rsidRPr="00E634A8">
        <w:rPr>
          <w:rFonts w:cs="Arial"/>
          <w:szCs w:val="24"/>
        </w:rPr>
        <w:t>s</w:t>
      </w:r>
      <w:r w:rsidR="00E634A8" w:rsidRPr="00E634A8">
        <w:rPr>
          <w:rFonts w:cs="Arial"/>
          <w:szCs w:val="24"/>
        </w:rPr>
        <w:t>)</w:t>
      </w:r>
      <w:r w:rsidRPr="00E634A8">
        <w:rPr>
          <w:rFonts w:cs="Arial"/>
          <w:szCs w:val="24"/>
        </w:rPr>
        <w:t>, who submitted the most economically advantageous tender</w:t>
      </w:r>
      <w:r w:rsidR="00E634A8" w:rsidRPr="00E634A8">
        <w:rPr>
          <w:rFonts w:cs="Arial"/>
          <w:szCs w:val="24"/>
        </w:rPr>
        <w:t>(</w:t>
      </w:r>
      <w:r w:rsidRPr="00E634A8">
        <w:rPr>
          <w:rFonts w:cs="Arial"/>
          <w:szCs w:val="24"/>
        </w:rPr>
        <w:t>s</w:t>
      </w:r>
      <w:r w:rsidR="00E634A8" w:rsidRPr="00E634A8">
        <w:rPr>
          <w:rFonts w:cs="Arial"/>
          <w:szCs w:val="24"/>
        </w:rPr>
        <w:t>)</w:t>
      </w:r>
      <w:r w:rsidRPr="00E634A8">
        <w:rPr>
          <w:rFonts w:cs="Arial"/>
          <w:szCs w:val="24"/>
        </w:rPr>
        <w:t>.</w:t>
      </w:r>
    </w:p>
    <w:p w14:paraId="7975B38A" w14:textId="77777777" w:rsidR="009221A4" w:rsidRPr="009221A4" w:rsidRDefault="009221A4" w:rsidP="00706861">
      <w:pPr>
        <w:pStyle w:val="ListParagraph"/>
        <w:ind w:left="567" w:hanging="567"/>
        <w:jc w:val="both"/>
        <w:rPr>
          <w:rFonts w:cs="Arial"/>
          <w:szCs w:val="24"/>
        </w:rPr>
      </w:pPr>
    </w:p>
    <w:p w14:paraId="3375B0FE" w14:textId="77777777" w:rsidR="009221A4" w:rsidRPr="009221A4" w:rsidRDefault="009221A4" w:rsidP="00D123E7">
      <w:pPr>
        <w:pStyle w:val="ListParagraph"/>
        <w:numPr>
          <w:ilvl w:val="1"/>
          <w:numId w:val="9"/>
        </w:numPr>
        <w:ind w:left="567" w:hanging="567"/>
        <w:jc w:val="both"/>
        <w:rPr>
          <w:rFonts w:cs="Arial"/>
          <w:szCs w:val="24"/>
        </w:rPr>
      </w:pPr>
      <w:r w:rsidRPr="009221A4">
        <w:rPr>
          <w:rFonts w:cs="Arial"/>
          <w:szCs w:val="24"/>
        </w:rPr>
        <w:t>You are required to respond to all sections of this ITT</w:t>
      </w:r>
    </w:p>
    <w:p w14:paraId="4513BD7D" w14:textId="77777777" w:rsidR="009221A4" w:rsidRPr="00C761F6" w:rsidRDefault="009221A4" w:rsidP="00706861">
      <w:pPr>
        <w:ind w:left="567" w:hanging="567"/>
        <w:jc w:val="both"/>
        <w:rPr>
          <w:rFonts w:ascii="Arial" w:hAnsi="Arial" w:cs="Arial"/>
          <w:szCs w:val="24"/>
        </w:rPr>
      </w:pPr>
    </w:p>
    <w:p w14:paraId="21594D9D" w14:textId="77777777" w:rsidR="003F07A2" w:rsidRPr="00C761F6" w:rsidRDefault="00EB4051" w:rsidP="00D123E7">
      <w:pPr>
        <w:pStyle w:val="ListParagraph"/>
        <w:numPr>
          <w:ilvl w:val="0"/>
          <w:numId w:val="9"/>
        </w:numPr>
        <w:ind w:left="567" w:hanging="567"/>
        <w:contextualSpacing w:val="0"/>
        <w:jc w:val="both"/>
        <w:rPr>
          <w:rFonts w:cs="Arial"/>
          <w:b/>
          <w:bCs/>
          <w:szCs w:val="24"/>
        </w:rPr>
      </w:pPr>
      <w:r w:rsidRPr="00C761F6">
        <w:rPr>
          <w:rFonts w:cs="Arial"/>
          <w:b/>
          <w:bCs/>
          <w:szCs w:val="24"/>
        </w:rPr>
        <w:t>Contract Term and Value</w:t>
      </w:r>
    </w:p>
    <w:p w14:paraId="7A033468" w14:textId="77777777" w:rsidR="003F07A2" w:rsidRDefault="003F07A2" w:rsidP="00706861">
      <w:pPr>
        <w:ind w:left="567" w:hanging="567"/>
        <w:jc w:val="both"/>
        <w:rPr>
          <w:rFonts w:ascii="Arial" w:hAnsi="Arial" w:cs="Arial"/>
          <w:szCs w:val="24"/>
        </w:rPr>
      </w:pPr>
    </w:p>
    <w:p w14:paraId="2CA1FDDC" w14:textId="37975A14" w:rsidR="00EB4051" w:rsidRDefault="00EB4051" w:rsidP="00EF1AC8">
      <w:pPr>
        <w:pStyle w:val="ListParagraph"/>
        <w:numPr>
          <w:ilvl w:val="1"/>
          <w:numId w:val="9"/>
        </w:numPr>
        <w:ind w:left="567" w:hanging="567"/>
        <w:contextualSpacing w:val="0"/>
        <w:jc w:val="both"/>
        <w:rPr>
          <w:rFonts w:cs="Arial"/>
          <w:szCs w:val="24"/>
        </w:rPr>
      </w:pPr>
      <w:r w:rsidRPr="008322F8">
        <w:rPr>
          <w:rFonts w:cs="Arial"/>
          <w:szCs w:val="24"/>
        </w:rPr>
        <w:t xml:space="preserve">The </w:t>
      </w:r>
      <w:r w:rsidR="006B2A6A" w:rsidRPr="008322F8">
        <w:rPr>
          <w:rFonts w:cs="Arial"/>
          <w:szCs w:val="24"/>
        </w:rPr>
        <w:t>Council</w:t>
      </w:r>
      <w:r w:rsidRPr="008322F8">
        <w:rPr>
          <w:rFonts w:cs="Arial"/>
          <w:szCs w:val="24"/>
        </w:rPr>
        <w:t xml:space="preserve"> proposes to enter into </w:t>
      </w:r>
      <w:r w:rsidR="00B326A1" w:rsidRPr="008322F8">
        <w:rPr>
          <w:rFonts w:cs="Arial"/>
          <w:szCs w:val="24"/>
        </w:rPr>
        <w:t>a fixed term</w:t>
      </w:r>
      <w:r w:rsidR="008211A4" w:rsidRPr="008322F8">
        <w:rPr>
          <w:rFonts w:cs="Arial"/>
          <w:szCs w:val="24"/>
        </w:rPr>
        <w:t xml:space="preserve"> </w:t>
      </w:r>
      <w:r w:rsidRPr="008322F8">
        <w:rPr>
          <w:rFonts w:cs="Arial"/>
          <w:szCs w:val="24"/>
        </w:rPr>
        <w:t xml:space="preserve">Contract </w:t>
      </w:r>
      <w:r w:rsidR="00B326A1" w:rsidRPr="008322F8">
        <w:rPr>
          <w:rFonts w:cs="Arial"/>
          <w:szCs w:val="24"/>
        </w:rPr>
        <w:t>using the JCT Minor Works form of Contract</w:t>
      </w:r>
      <w:r w:rsidRPr="008322F8">
        <w:rPr>
          <w:rFonts w:cs="Arial"/>
          <w:szCs w:val="24"/>
        </w:rPr>
        <w:t xml:space="preserve"> with the preferred </w:t>
      </w:r>
      <w:r w:rsidR="00B326A1" w:rsidRPr="008322F8">
        <w:rPr>
          <w:rFonts w:cs="Arial"/>
          <w:szCs w:val="24"/>
        </w:rPr>
        <w:t>Contractor</w:t>
      </w:r>
      <w:r w:rsidRPr="008322F8">
        <w:rPr>
          <w:rFonts w:cs="Arial"/>
          <w:szCs w:val="24"/>
        </w:rPr>
        <w:t xml:space="preserve">, </w:t>
      </w:r>
      <w:r w:rsidR="00B326A1" w:rsidRPr="008322F8">
        <w:rPr>
          <w:rFonts w:cs="Arial"/>
          <w:szCs w:val="24"/>
        </w:rPr>
        <w:t>for the undertaking of the works detailed within this tender documentation</w:t>
      </w:r>
      <w:r w:rsidRPr="008322F8">
        <w:rPr>
          <w:rFonts w:cs="Arial"/>
          <w:szCs w:val="24"/>
        </w:rPr>
        <w:t>.</w:t>
      </w:r>
      <w:r w:rsidR="0014558A" w:rsidRPr="008322F8">
        <w:rPr>
          <w:rFonts w:cs="Arial"/>
          <w:szCs w:val="24"/>
        </w:rPr>
        <w:t xml:space="preserve"> The Council requires these works undertaken at the earliest opportunity</w:t>
      </w:r>
      <w:r w:rsidR="009104A4" w:rsidRPr="008322F8">
        <w:rPr>
          <w:rFonts w:cs="Arial"/>
          <w:szCs w:val="24"/>
        </w:rPr>
        <w:t xml:space="preserve"> and to be completed no later than 1</w:t>
      </w:r>
      <w:r w:rsidR="009104A4" w:rsidRPr="008322F8">
        <w:rPr>
          <w:rFonts w:cs="Arial"/>
          <w:szCs w:val="24"/>
          <w:vertAlign w:val="superscript"/>
        </w:rPr>
        <w:t>st</w:t>
      </w:r>
      <w:r w:rsidR="009104A4" w:rsidRPr="008322F8">
        <w:rPr>
          <w:rFonts w:cs="Arial"/>
          <w:szCs w:val="24"/>
        </w:rPr>
        <w:t xml:space="preserve"> June 2022</w:t>
      </w:r>
      <w:r w:rsidR="008322F8">
        <w:rPr>
          <w:rFonts w:cs="Arial"/>
          <w:szCs w:val="24"/>
        </w:rPr>
        <w:t>.  T</w:t>
      </w:r>
      <w:r w:rsidR="0014558A" w:rsidRPr="008322F8">
        <w:rPr>
          <w:rFonts w:cs="Arial"/>
          <w:szCs w:val="24"/>
        </w:rPr>
        <w:t>enderers are asked to submit their best programme for completion of the work with their tender submission</w:t>
      </w:r>
      <w:r w:rsidR="008322F8" w:rsidRPr="008322F8">
        <w:rPr>
          <w:rFonts w:cs="Arial"/>
          <w:szCs w:val="24"/>
        </w:rPr>
        <w:t>.</w:t>
      </w:r>
      <w:r w:rsidR="0014558A" w:rsidRPr="008322F8">
        <w:rPr>
          <w:rFonts w:cs="Arial"/>
          <w:szCs w:val="24"/>
        </w:rPr>
        <w:t xml:space="preserve"> </w:t>
      </w:r>
    </w:p>
    <w:p w14:paraId="33A55144" w14:textId="77777777" w:rsidR="008322F8" w:rsidRPr="008322F8" w:rsidRDefault="008322F8" w:rsidP="008322F8">
      <w:pPr>
        <w:pStyle w:val="ListParagraph"/>
        <w:ind w:left="567"/>
        <w:contextualSpacing w:val="0"/>
        <w:jc w:val="both"/>
        <w:rPr>
          <w:rFonts w:cs="Arial"/>
          <w:szCs w:val="24"/>
        </w:rPr>
      </w:pPr>
    </w:p>
    <w:p w14:paraId="5D949CA3" w14:textId="370935A9" w:rsidR="00EB4051" w:rsidRPr="00C761F6" w:rsidRDefault="00B326A1" w:rsidP="00D123E7">
      <w:pPr>
        <w:pStyle w:val="ListParagraph"/>
        <w:numPr>
          <w:ilvl w:val="1"/>
          <w:numId w:val="9"/>
        </w:numPr>
        <w:ind w:left="567" w:hanging="567"/>
        <w:contextualSpacing w:val="0"/>
        <w:jc w:val="both"/>
        <w:rPr>
          <w:rFonts w:cs="Arial"/>
          <w:szCs w:val="24"/>
        </w:rPr>
      </w:pPr>
      <w:r>
        <w:rPr>
          <w:rFonts w:cs="Arial"/>
          <w:szCs w:val="24"/>
        </w:rPr>
        <w:t>The Contract Period will be the preferred Contractor’s programme; these dates are to be submitted as part of their tender submission</w:t>
      </w:r>
      <w:r w:rsidR="00EB4051" w:rsidRPr="00C761F6">
        <w:rPr>
          <w:rFonts w:cs="Arial"/>
          <w:szCs w:val="24"/>
        </w:rPr>
        <w:t>.</w:t>
      </w:r>
    </w:p>
    <w:p w14:paraId="294A1081" w14:textId="77777777" w:rsidR="00EB4051" w:rsidRPr="00C761F6" w:rsidRDefault="00EB4051" w:rsidP="00706861">
      <w:pPr>
        <w:ind w:left="567" w:hanging="567"/>
        <w:jc w:val="both"/>
        <w:rPr>
          <w:rFonts w:ascii="Arial" w:hAnsi="Arial" w:cs="Arial"/>
          <w:szCs w:val="24"/>
        </w:rPr>
      </w:pPr>
    </w:p>
    <w:p w14:paraId="1967DEEF" w14:textId="6AAED8E2" w:rsidR="00EB4051" w:rsidRPr="00B326A1" w:rsidRDefault="00B326A1" w:rsidP="00D123E7">
      <w:pPr>
        <w:pStyle w:val="ListParagraph"/>
        <w:numPr>
          <w:ilvl w:val="1"/>
          <w:numId w:val="9"/>
        </w:numPr>
        <w:ind w:left="567" w:hanging="567"/>
        <w:contextualSpacing w:val="0"/>
        <w:jc w:val="both"/>
        <w:rPr>
          <w:rFonts w:cs="Arial"/>
          <w:szCs w:val="24"/>
        </w:rPr>
      </w:pPr>
      <w:r w:rsidRPr="00B326A1">
        <w:rPr>
          <w:rFonts w:cs="Arial"/>
          <w:szCs w:val="24"/>
        </w:rPr>
        <w:t>The Contract Sum will be the preferred Contractor’s Tender Sum.</w:t>
      </w:r>
    </w:p>
    <w:p w14:paraId="43CB6EB0" w14:textId="77777777" w:rsidR="00B326A1" w:rsidRPr="00C761F6" w:rsidRDefault="00B326A1" w:rsidP="00706861">
      <w:pPr>
        <w:ind w:left="567" w:hanging="567"/>
        <w:jc w:val="both"/>
        <w:rPr>
          <w:rFonts w:ascii="Arial" w:hAnsi="Arial" w:cs="Arial"/>
          <w:szCs w:val="24"/>
        </w:rPr>
      </w:pPr>
    </w:p>
    <w:p w14:paraId="77330A8F" w14:textId="77777777" w:rsidR="00EB4051" w:rsidRPr="00C761F6" w:rsidRDefault="00EB4051" w:rsidP="00D123E7">
      <w:pPr>
        <w:pStyle w:val="ListParagraph"/>
        <w:numPr>
          <w:ilvl w:val="0"/>
          <w:numId w:val="9"/>
        </w:numPr>
        <w:ind w:left="567" w:hanging="567"/>
        <w:contextualSpacing w:val="0"/>
        <w:jc w:val="both"/>
        <w:rPr>
          <w:rFonts w:cs="Arial"/>
          <w:b/>
          <w:bCs/>
          <w:szCs w:val="24"/>
        </w:rPr>
      </w:pPr>
      <w:r w:rsidRPr="00C761F6">
        <w:rPr>
          <w:rFonts w:cs="Arial"/>
          <w:b/>
          <w:bCs/>
          <w:szCs w:val="24"/>
        </w:rPr>
        <w:t>Procurement Scope</w:t>
      </w:r>
    </w:p>
    <w:p w14:paraId="7C28FF24" w14:textId="77777777" w:rsidR="003F07A2" w:rsidRDefault="003F07A2" w:rsidP="00706861">
      <w:pPr>
        <w:ind w:left="567" w:hanging="567"/>
        <w:jc w:val="both"/>
        <w:rPr>
          <w:rFonts w:ascii="Arial" w:hAnsi="Arial" w:cs="Arial"/>
          <w:szCs w:val="24"/>
        </w:rPr>
      </w:pPr>
    </w:p>
    <w:p w14:paraId="295D898D" w14:textId="34833E2A" w:rsidR="00EB4051" w:rsidRPr="00991717" w:rsidRDefault="00EB4051" w:rsidP="00D123E7">
      <w:pPr>
        <w:pStyle w:val="ListParagraph"/>
        <w:numPr>
          <w:ilvl w:val="1"/>
          <w:numId w:val="9"/>
        </w:numPr>
        <w:ind w:left="567" w:hanging="567"/>
        <w:contextualSpacing w:val="0"/>
        <w:jc w:val="both"/>
        <w:rPr>
          <w:rFonts w:cs="Arial"/>
          <w:szCs w:val="24"/>
        </w:rPr>
      </w:pPr>
      <w:r w:rsidRPr="00C761F6">
        <w:rPr>
          <w:rFonts w:cs="Arial"/>
          <w:szCs w:val="24"/>
        </w:rPr>
        <w:t xml:space="preserve">The </w:t>
      </w:r>
      <w:r w:rsidR="008211A4">
        <w:rPr>
          <w:rFonts w:cs="Arial"/>
          <w:szCs w:val="24"/>
        </w:rPr>
        <w:t>Counc</w:t>
      </w:r>
      <w:r w:rsidR="008211A4" w:rsidRPr="00E91FDD">
        <w:rPr>
          <w:rFonts w:cs="Arial"/>
          <w:szCs w:val="24"/>
        </w:rPr>
        <w:t>il</w:t>
      </w:r>
      <w:r w:rsidRPr="00E91FDD">
        <w:rPr>
          <w:rFonts w:cs="Arial"/>
          <w:szCs w:val="24"/>
        </w:rPr>
        <w:t xml:space="preserve">’s </w:t>
      </w:r>
      <w:r w:rsidRPr="00991717">
        <w:rPr>
          <w:rFonts w:cs="Arial"/>
          <w:szCs w:val="24"/>
        </w:rPr>
        <w:t xml:space="preserve">detailed requirements are defined in the </w:t>
      </w:r>
      <w:r w:rsidR="00872987">
        <w:rPr>
          <w:rFonts w:cs="Arial"/>
          <w:szCs w:val="24"/>
        </w:rPr>
        <w:t>Scope of Works (</w:t>
      </w:r>
      <w:r w:rsidRPr="00991717">
        <w:rPr>
          <w:rFonts w:cs="Arial"/>
          <w:szCs w:val="24"/>
        </w:rPr>
        <w:t>Specification</w:t>
      </w:r>
      <w:r w:rsidR="00872987">
        <w:rPr>
          <w:rFonts w:cs="Arial"/>
          <w:szCs w:val="24"/>
        </w:rPr>
        <w:t>)</w:t>
      </w:r>
      <w:r w:rsidRPr="00991717">
        <w:rPr>
          <w:rFonts w:cs="Arial"/>
          <w:szCs w:val="24"/>
        </w:rPr>
        <w:t>.</w:t>
      </w:r>
    </w:p>
    <w:p w14:paraId="0472C05E" w14:textId="77777777" w:rsidR="003F07A2" w:rsidRPr="00991717" w:rsidRDefault="003F07A2" w:rsidP="00706861">
      <w:pPr>
        <w:ind w:left="567" w:hanging="567"/>
        <w:jc w:val="both"/>
        <w:rPr>
          <w:rFonts w:ascii="Arial" w:hAnsi="Arial" w:cs="Arial"/>
          <w:szCs w:val="24"/>
        </w:rPr>
      </w:pPr>
    </w:p>
    <w:p w14:paraId="414A76F8" w14:textId="7D245C94" w:rsidR="009221A4" w:rsidRPr="00991717" w:rsidRDefault="009221A4" w:rsidP="00D123E7">
      <w:pPr>
        <w:pStyle w:val="ListParagraph"/>
        <w:numPr>
          <w:ilvl w:val="1"/>
          <w:numId w:val="9"/>
        </w:numPr>
        <w:ind w:left="567" w:hanging="567"/>
        <w:jc w:val="both"/>
        <w:rPr>
          <w:rFonts w:cs="Arial"/>
          <w:szCs w:val="24"/>
        </w:rPr>
      </w:pPr>
      <w:r w:rsidRPr="00991717">
        <w:rPr>
          <w:rFonts w:cs="Arial"/>
          <w:szCs w:val="24"/>
        </w:rPr>
        <w:t xml:space="preserve">The Council is conducting this procurement through the </w:t>
      </w:r>
      <w:r w:rsidRPr="00694C9B">
        <w:rPr>
          <w:rFonts w:cs="Arial"/>
          <w:szCs w:val="24"/>
        </w:rPr>
        <w:t>open</w:t>
      </w:r>
      <w:r w:rsidR="00B326A1" w:rsidRPr="00694C9B">
        <w:rPr>
          <w:rFonts w:cs="Arial"/>
          <w:szCs w:val="24"/>
        </w:rPr>
        <w:t xml:space="preserve"> tendering </w:t>
      </w:r>
      <w:r w:rsidRPr="00991717">
        <w:rPr>
          <w:rFonts w:cs="Arial"/>
          <w:szCs w:val="24"/>
        </w:rPr>
        <w:t>procedur</w:t>
      </w:r>
      <w:r w:rsidRPr="00E634A8">
        <w:rPr>
          <w:rFonts w:cs="Arial"/>
          <w:szCs w:val="24"/>
        </w:rPr>
        <w:t xml:space="preserve">e to identify </w:t>
      </w:r>
      <w:r w:rsidR="00E634A8" w:rsidRPr="00E634A8">
        <w:rPr>
          <w:rFonts w:cs="Arial"/>
          <w:szCs w:val="24"/>
        </w:rPr>
        <w:t>the</w:t>
      </w:r>
      <w:r w:rsidRPr="00E634A8">
        <w:rPr>
          <w:rFonts w:cs="Arial"/>
          <w:szCs w:val="24"/>
        </w:rPr>
        <w:t xml:space="preserve"> provider</w:t>
      </w:r>
      <w:r w:rsidR="00E634A8" w:rsidRPr="00E634A8">
        <w:rPr>
          <w:rFonts w:cs="Arial"/>
          <w:szCs w:val="24"/>
        </w:rPr>
        <w:t>(</w:t>
      </w:r>
      <w:r w:rsidRPr="00E634A8">
        <w:rPr>
          <w:rFonts w:cs="Arial"/>
          <w:szCs w:val="24"/>
        </w:rPr>
        <w:t>s</w:t>
      </w:r>
      <w:r w:rsidR="00E634A8" w:rsidRPr="00E634A8">
        <w:rPr>
          <w:rFonts w:cs="Arial"/>
          <w:szCs w:val="24"/>
        </w:rPr>
        <w:t>)</w:t>
      </w:r>
      <w:r w:rsidRPr="00E634A8">
        <w:rPr>
          <w:rFonts w:cs="Arial"/>
          <w:szCs w:val="24"/>
        </w:rPr>
        <w:t xml:space="preserve"> </w:t>
      </w:r>
      <w:r w:rsidRPr="00991717">
        <w:rPr>
          <w:rFonts w:cs="Arial"/>
          <w:szCs w:val="24"/>
        </w:rPr>
        <w:t>for the requirement.</w:t>
      </w:r>
    </w:p>
    <w:p w14:paraId="60C2D0FF" w14:textId="77777777" w:rsidR="009221A4" w:rsidRPr="00991717" w:rsidRDefault="009221A4" w:rsidP="00706861">
      <w:pPr>
        <w:ind w:left="567" w:hanging="567"/>
        <w:jc w:val="both"/>
        <w:rPr>
          <w:rFonts w:ascii="Arial" w:hAnsi="Arial" w:cs="Arial"/>
          <w:szCs w:val="24"/>
        </w:rPr>
      </w:pPr>
    </w:p>
    <w:p w14:paraId="2CD8BCBA" w14:textId="77777777" w:rsidR="00E91FDD" w:rsidRPr="00E91FDD" w:rsidRDefault="00E91FDD" w:rsidP="00D123E7">
      <w:pPr>
        <w:pStyle w:val="ListParagraph"/>
        <w:numPr>
          <w:ilvl w:val="1"/>
          <w:numId w:val="9"/>
        </w:numPr>
        <w:ind w:left="567" w:hanging="567"/>
        <w:jc w:val="both"/>
        <w:rPr>
          <w:rFonts w:cs="Arial"/>
          <w:szCs w:val="24"/>
        </w:rPr>
      </w:pPr>
      <w:r w:rsidRPr="00991717">
        <w:rPr>
          <w:rFonts w:cs="Arial"/>
          <w:szCs w:val="24"/>
        </w:rPr>
        <w:lastRenderedPageBreak/>
        <w:t>No information in this document is, or should be relied upon as, an undertaking or representation as to the Council's ultimate decision in relation to the requirement. The</w:t>
      </w:r>
      <w:r w:rsidRPr="00E91FDD">
        <w:rPr>
          <w:rFonts w:cs="Arial"/>
          <w:szCs w:val="24"/>
        </w:rPr>
        <w:t xml:space="preserve"> Council reserves the right, without notice, to change the procurement process detailed in this ITT, or to amend the information provided, including, but not limited to, changing the timetable, the scope and nature of the procurement and the procurement process. This will be subject to the normal rules of public law and procurement principles and rules.</w:t>
      </w:r>
    </w:p>
    <w:p w14:paraId="11CCE93D" w14:textId="77777777" w:rsidR="00E91FDD" w:rsidRPr="00E91FDD" w:rsidRDefault="00E91FDD" w:rsidP="00706861">
      <w:pPr>
        <w:pStyle w:val="ListParagraph"/>
        <w:ind w:left="567" w:hanging="567"/>
        <w:jc w:val="both"/>
        <w:rPr>
          <w:rFonts w:cs="Arial"/>
          <w:szCs w:val="24"/>
        </w:rPr>
      </w:pPr>
    </w:p>
    <w:p w14:paraId="7D1C8F71" w14:textId="77777777" w:rsidR="00E91FDD" w:rsidRPr="00E91FDD" w:rsidRDefault="00E91FDD" w:rsidP="00D123E7">
      <w:pPr>
        <w:pStyle w:val="ListParagraph"/>
        <w:numPr>
          <w:ilvl w:val="1"/>
          <w:numId w:val="9"/>
        </w:numPr>
        <w:ind w:left="567" w:hanging="567"/>
        <w:jc w:val="both"/>
        <w:rPr>
          <w:rFonts w:cs="Arial"/>
          <w:szCs w:val="24"/>
        </w:rPr>
      </w:pPr>
      <w:r w:rsidRPr="00E91FDD">
        <w:rPr>
          <w:rFonts w:cs="Arial"/>
          <w:szCs w:val="24"/>
        </w:rPr>
        <w:t>Moreover, the Council reserves the right to provide further information or to supplement and/or to amend the procurement process for this ITT. You participate in this procurement process at your own risk. The Council shall not accept liability nor reimburse you for any costs or losses incurred by you in relation to your participation in this procurement process, whether the Council has made changes to the procurement process or not.</w:t>
      </w:r>
    </w:p>
    <w:p w14:paraId="4BB7CA6D" w14:textId="77777777" w:rsidR="00E91FDD" w:rsidRPr="00E91FDD" w:rsidRDefault="00E91FDD" w:rsidP="00706861">
      <w:pPr>
        <w:pStyle w:val="ListParagraph"/>
        <w:ind w:left="567" w:hanging="567"/>
        <w:jc w:val="both"/>
        <w:rPr>
          <w:rFonts w:cs="Arial"/>
          <w:szCs w:val="24"/>
        </w:rPr>
      </w:pPr>
    </w:p>
    <w:p w14:paraId="64DD927C" w14:textId="77777777" w:rsidR="00E91FDD" w:rsidRPr="00E91FDD" w:rsidRDefault="00E91FDD" w:rsidP="00D123E7">
      <w:pPr>
        <w:pStyle w:val="ListParagraph"/>
        <w:numPr>
          <w:ilvl w:val="1"/>
          <w:numId w:val="9"/>
        </w:numPr>
        <w:ind w:left="567" w:hanging="567"/>
        <w:jc w:val="both"/>
        <w:rPr>
          <w:rFonts w:cs="Arial"/>
          <w:szCs w:val="24"/>
        </w:rPr>
      </w:pPr>
      <w:r w:rsidRPr="00E91FDD">
        <w:rPr>
          <w:rFonts w:cs="Arial"/>
          <w:szCs w:val="24"/>
        </w:rPr>
        <w:t>The Council also reserves the right, at any point and without notice, to discontinue the procurement process without awarding a contract, whether such discontinuance is related to the content of Tender Responses or otherwise. In such circumstances, the Council will not reimburse any expenses incurred by any person in the consideration of and/or response to this document. You make all tenders, proposals and submissions relating to this ITT entirely at your own risk.</w:t>
      </w:r>
    </w:p>
    <w:p w14:paraId="2349858D" w14:textId="77777777" w:rsidR="00E91FDD" w:rsidRPr="00E91FDD" w:rsidRDefault="00E91FDD" w:rsidP="00706861">
      <w:pPr>
        <w:jc w:val="both"/>
        <w:rPr>
          <w:rFonts w:ascii="Arial" w:hAnsi="Arial" w:cs="Arial"/>
          <w:szCs w:val="24"/>
        </w:rPr>
      </w:pPr>
    </w:p>
    <w:p w14:paraId="56953848" w14:textId="77777777" w:rsidR="00EB4051" w:rsidRPr="00E91FDD" w:rsidRDefault="00EB4051" w:rsidP="00D123E7">
      <w:pPr>
        <w:pStyle w:val="ListParagraph"/>
        <w:numPr>
          <w:ilvl w:val="0"/>
          <w:numId w:val="9"/>
        </w:numPr>
        <w:ind w:left="567" w:hanging="567"/>
        <w:contextualSpacing w:val="0"/>
        <w:jc w:val="both"/>
        <w:rPr>
          <w:rFonts w:cs="Arial"/>
          <w:b/>
          <w:bCs/>
          <w:szCs w:val="24"/>
        </w:rPr>
      </w:pPr>
      <w:r w:rsidRPr="00E91FDD">
        <w:rPr>
          <w:rFonts w:cs="Arial"/>
          <w:b/>
          <w:bCs/>
          <w:szCs w:val="24"/>
        </w:rPr>
        <w:t>L</w:t>
      </w:r>
      <w:r w:rsidR="005C1BAF" w:rsidRPr="00E91FDD">
        <w:rPr>
          <w:rFonts w:cs="Arial"/>
          <w:b/>
          <w:bCs/>
          <w:szCs w:val="24"/>
        </w:rPr>
        <w:t>OTS</w:t>
      </w:r>
    </w:p>
    <w:p w14:paraId="367E0705" w14:textId="77777777" w:rsidR="008211A4" w:rsidRPr="00C761F6" w:rsidRDefault="008211A4" w:rsidP="00706861">
      <w:pPr>
        <w:ind w:left="567" w:hanging="567"/>
        <w:jc w:val="both"/>
        <w:rPr>
          <w:rFonts w:ascii="Arial" w:hAnsi="Arial" w:cs="Arial"/>
          <w:szCs w:val="24"/>
        </w:rPr>
      </w:pPr>
    </w:p>
    <w:p w14:paraId="1BE01FDD" w14:textId="204D612E" w:rsidR="00EB4051" w:rsidRPr="00C761F6" w:rsidRDefault="00694C9B" w:rsidP="00D123E7">
      <w:pPr>
        <w:pStyle w:val="ListParagraph"/>
        <w:numPr>
          <w:ilvl w:val="1"/>
          <w:numId w:val="9"/>
        </w:numPr>
        <w:ind w:left="567" w:hanging="567"/>
        <w:contextualSpacing w:val="0"/>
        <w:jc w:val="both"/>
        <w:rPr>
          <w:rFonts w:cs="Arial"/>
          <w:szCs w:val="24"/>
        </w:rPr>
      </w:pPr>
      <w:r>
        <w:rPr>
          <w:rFonts w:cs="Arial"/>
          <w:szCs w:val="24"/>
        </w:rPr>
        <w:t>The work is not being split into LOTs. The works comprise a specific and distinct scope of works which will be undertaken in a single short timeframe</w:t>
      </w:r>
      <w:r w:rsidR="00EB4051" w:rsidRPr="00C761F6">
        <w:rPr>
          <w:rFonts w:cs="Arial"/>
          <w:szCs w:val="24"/>
        </w:rPr>
        <w:t>.</w:t>
      </w:r>
    </w:p>
    <w:p w14:paraId="6A9D4F54" w14:textId="77777777" w:rsidR="008211A4" w:rsidRPr="00C761F6" w:rsidRDefault="008211A4" w:rsidP="00706861">
      <w:pPr>
        <w:jc w:val="both"/>
        <w:rPr>
          <w:rFonts w:ascii="Arial" w:hAnsi="Arial" w:cs="Arial"/>
          <w:szCs w:val="24"/>
        </w:rPr>
      </w:pPr>
    </w:p>
    <w:p w14:paraId="3F59EE25" w14:textId="77777777" w:rsidR="00CC5AE3" w:rsidRPr="00C761F6" w:rsidRDefault="00CC5AE3" w:rsidP="00706861">
      <w:pPr>
        <w:ind w:left="567" w:hanging="567"/>
        <w:jc w:val="both"/>
        <w:rPr>
          <w:rFonts w:ascii="Arial" w:hAnsi="Arial" w:cs="Arial"/>
          <w:szCs w:val="24"/>
        </w:rPr>
      </w:pPr>
    </w:p>
    <w:p w14:paraId="7811E073" w14:textId="77777777" w:rsidR="00CC5AE3" w:rsidRPr="00C761F6" w:rsidRDefault="00CC5AE3" w:rsidP="00706861">
      <w:pPr>
        <w:ind w:left="567" w:hanging="567"/>
        <w:jc w:val="both"/>
        <w:rPr>
          <w:rFonts w:ascii="Arial" w:hAnsi="Arial" w:cs="Arial"/>
          <w:szCs w:val="24"/>
        </w:rPr>
        <w:sectPr w:rsidR="00CC5AE3" w:rsidRPr="00C761F6" w:rsidSect="0048001D">
          <w:pgSz w:w="11906" w:h="16838"/>
          <w:pgMar w:top="1418" w:right="1418" w:bottom="1418" w:left="1418" w:header="708" w:footer="708" w:gutter="0"/>
          <w:cols w:space="708"/>
          <w:docGrid w:linePitch="360"/>
        </w:sectPr>
      </w:pPr>
    </w:p>
    <w:p w14:paraId="60DC81E7" w14:textId="77777777" w:rsidR="00EB4051" w:rsidRPr="00451C6F" w:rsidRDefault="003F07A2" w:rsidP="00706861">
      <w:pPr>
        <w:ind w:left="567" w:hanging="567"/>
        <w:jc w:val="both"/>
        <w:rPr>
          <w:rFonts w:ascii="Arial" w:hAnsi="Arial" w:cs="Arial"/>
          <w:b/>
          <w:bCs/>
          <w:szCs w:val="24"/>
        </w:rPr>
      </w:pPr>
      <w:r w:rsidRPr="00C761F6">
        <w:rPr>
          <w:rFonts w:ascii="Arial" w:hAnsi="Arial" w:cs="Arial"/>
          <w:b/>
          <w:bCs/>
          <w:szCs w:val="24"/>
        </w:rPr>
        <w:lastRenderedPageBreak/>
        <w:t xml:space="preserve">Part 2: </w:t>
      </w:r>
      <w:r w:rsidR="00EB4051" w:rsidRPr="00C761F6">
        <w:rPr>
          <w:rFonts w:ascii="Arial" w:hAnsi="Arial" w:cs="Arial"/>
          <w:b/>
          <w:bCs/>
          <w:szCs w:val="24"/>
        </w:rPr>
        <w:t>Instru</w:t>
      </w:r>
      <w:r w:rsidR="00EB4051" w:rsidRPr="00451C6F">
        <w:rPr>
          <w:rFonts w:ascii="Arial" w:hAnsi="Arial" w:cs="Arial"/>
          <w:b/>
          <w:bCs/>
          <w:szCs w:val="24"/>
        </w:rPr>
        <w:t>ctions and Guidance</w:t>
      </w:r>
    </w:p>
    <w:p w14:paraId="06706AF1" w14:textId="77777777" w:rsidR="00EB4051" w:rsidRPr="00451C6F" w:rsidRDefault="00EB4051" w:rsidP="00706861">
      <w:pPr>
        <w:ind w:left="567" w:hanging="567"/>
        <w:jc w:val="both"/>
        <w:rPr>
          <w:rFonts w:ascii="Arial" w:hAnsi="Arial" w:cs="Arial"/>
          <w:szCs w:val="24"/>
        </w:rPr>
      </w:pPr>
    </w:p>
    <w:p w14:paraId="21C341DF" w14:textId="77777777" w:rsidR="00EB4051" w:rsidRPr="00451C6F" w:rsidRDefault="00EB4051" w:rsidP="00D123E7">
      <w:pPr>
        <w:pStyle w:val="ListParagraph"/>
        <w:numPr>
          <w:ilvl w:val="0"/>
          <w:numId w:val="10"/>
        </w:numPr>
        <w:ind w:left="567" w:hanging="567"/>
        <w:contextualSpacing w:val="0"/>
        <w:jc w:val="both"/>
        <w:rPr>
          <w:rFonts w:cs="Arial"/>
          <w:b/>
          <w:bCs/>
          <w:szCs w:val="24"/>
        </w:rPr>
      </w:pPr>
      <w:r w:rsidRPr="00451C6F">
        <w:rPr>
          <w:rFonts w:cs="Arial"/>
          <w:b/>
          <w:bCs/>
          <w:szCs w:val="24"/>
        </w:rPr>
        <w:t>Electronic Tendering</w:t>
      </w:r>
    </w:p>
    <w:p w14:paraId="5AC2C2D4" w14:textId="77777777" w:rsidR="003F07A2" w:rsidRPr="00451C6F" w:rsidRDefault="003F07A2" w:rsidP="00706861">
      <w:pPr>
        <w:ind w:left="567" w:hanging="567"/>
        <w:jc w:val="both"/>
        <w:rPr>
          <w:rFonts w:ascii="Arial" w:hAnsi="Arial" w:cs="Arial"/>
          <w:szCs w:val="24"/>
        </w:rPr>
      </w:pPr>
    </w:p>
    <w:p w14:paraId="7CB92F68" w14:textId="5E9B0C56" w:rsidR="00C0659C" w:rsidRPr="00451C6F" w:rsidRDefault="00EB4051" w:rsidP="00706861">
      <w:pPr>
        <w:pStyle w:val="ListParagraph"/>
        <w:numPr>
          <w:ilvl w:val="1"/>
          <w:numId w:val="7"/>
        </w:numPr>
        <w:ind w:left="567" w:hanging="567"/>
        <w:contextualSpacing w:val="0"/>
        <w:jc w:val="both"/>
        <w:rPr>
          <w:rFonts w:cs="Arial"/>
          <w:szCs w:val="24"/>
        </w:rPr>
      </w:pPr>
      <w:r w:rsidRPr="00451C6F">
        <w:rPr>
          <w:rFonts w:cs="Arial"/>
          <w:szCs w:val="24"/>
        </w:rPr>
        <w:t xml:space="preserve">The </w:t>
      </w:r>
      <w:r w:rsidR="00C0659C" w:rsidRPr="00451C6F">
        <w:rPr>
          <w:rFonts w:cs="Arial"/>
          <w:szCs w:val="24"/>
        </w:rPr>
        <w:t>Council</w:t>
      </w:r>
      <w:r w:rsidRPr="00451C6F">
        <w:rPr>
          <w:rFonts w:cs="Arial"/>
          <w:szCs w:val="24"/>
        </w:rPr>
        <w:t xml:space="preserve"> is utilising an electronic tendering tool to manage this procurement process. All documents and communications issued by the </w:t>
      </w:r>
      <w:r w:rsidR="005502D9">
        <w:rPr>
          <w:rFonts w:cs="Arial"/>
          <w:szCs w:val="24"/>
        </w:rPr>
        <w:t>Welland</w:t>
      </w:r>
      <w:r w:rsidR="005502D9" w:rsidRPr="00451C6F">
        <w:rPr>
          <w:rFonts w:cs="Arial"/>
          <w:szCs w:val="24"/>
        </w:rPr>
        <w:t xml:space="preserve"> </w:t>
      </w:r>
      <w:r w:rsidRPr="00451C6F">
        <w:rPr>
          <w:rFonts w:cs="Arial"/>
          <w:szCs w:val="24"/>
        </w:rPr>
        <w:t xml:space="preserve">Procurement </w:t>
      </w:r>
      <w:r w:rsidR="00C0659C" w:rsidRPr="00451C6F">
        <w:rPr>
          <w:rFonts w:cs="Arial"/>
          <w:szCs w:val="24"/>
        </w:rPr>
        <w:t>T</w:t>
      </w:r>
      <w:r w:rsidRPr="00451C6F">
        <w:rPr>
          <w:rFonts w:cs="Arial"/>
          <w:szCs w:val="24"/>
        </w:rPr>
        <w:t xml:space="preserve">eam will be sent via </w:t>
      </w:r>
      <w:r w:rsidR="005502D9">
        <w:rPr>
          <w:rFonts w:cs="Arial"/>
          <w:szCs w:val="24"/>
        </w:rPr>
        <w:t>Welland’s</w:t>
      </w:r>
      <w:r w:rsidR="006E04DE">
        <w:rPr>
          <w:rFonts w:cs="Arial"/>
          <w:szCs w:val="24"/>
        </w:rPr>
        <w:t xml:space="preserve"> e-Procurement </w:t>
      </w:r>
      <w:r w:rsidR="00E11A07">
        <w:rPr>
          <w:rFonts w:cs="Arial"/>
          <w:szCs w:val="24"/>
        </w:rPr>
        <w:t xml:space="preserve">portal </w:t>
      </w:r>
      <w:r w:rsidRPr="00451C6F">
        <w:rPr>
          <w:rFonts w:cs="Arial"/>
          <w:szCs w:val="24"/>
        </w:rPr>
        <w:t xml:space="preserve">provided by </w:t>
      </w:r>
      <w:r w:rsidR="005502D9">
        <w:rPr>
          <w:rFonts w:cs="Arial"/>
          <w:szCs w:val="24"/>
        </w:rPr>
        <w:t>ProContract</w:t>
      </w:r>
      <w:r w:rsidRPr="00451C6F">
        <w:rPr>
          <w:rFonts w:cs="Arial"/>
          <w:szCs w:val="24"/>
        </w:rPr>
        <w:t>.</w:t>
      </w:r>
    </w:p>
    <w:p w14:paraId="675C944D" w14:textId="77777777" w:rsidR="00C0659C" w:rsidRPr="00451C6F" w:rsidRDefault="00C0659C" w:rsidP="00706861">
      <w:pPr>
        <w:pStyle w:val="ListParagraph"/>
        <w:ind w:left="567" w:hanging="567"/>
        <w:contextualSpacing w:val="0"/>
        <w:jc w:val="both"/>
        <w:rPr>
          <w:rFonts w:cs="Arial"/>
          <w:szCs w:val="24"/>
        </w:rPr>
      </w:pPr>
    </w:p>
    <w:p w14:paraId="6378A3D5" w14:textId="77777777" w:rsidR="00E4156E" w:rsidRPr="007E2D07" w:rsidRDefault="00E4156E" w:rsidP="00706861">
      <w:pPr>
        <w:pStyle w:val="ListParagraph"/>
        <w:numPr>
          <w:ilvl w:val="1"/>
          <w:numId w:val="7"/>
        </w:numPr>
        <w:spacing w:after="120"/>
        <w:ind w:left="567" w:hanging="567"/>
        <w:jc w:val="both"/>
        <w:rPr>
          <w:rFonts w:cs="Arial"/>
          <w:szCs w:val="24"/>
        </w:rPr>
      </w:pPr>
      <w:r w:rsidRPr="00407A52">
        <w:rPr>
          <w:rFonts w:cs="Arial"/>
          <w:szCs w:val="24"/>
        </w:rPr>
        <w:t xml:space="preserve">Please note that any </w:t>
      </w:r>
      <w:r>
        <w:rPr>
          <w:rFonts w:cs="Arial"/>
          <w:szCs w:val="24"/>
        </w:rPr>
        <w:t xml:space="preserve">correspondence issued </w:t>
      </w:r>
      <w:r w:rsidRPr="00407A52">
        <w:rPr>
          <w:rFonts w:cs="Arial"/>
          <w:szCs w:val="24"/>
        </w:rPr>
        <w:t xml:space="preserve">by </w:t>
      </w:r>
      <w:r>
        <w:rPr>
          <w:rFonts w:cs="Arial"/>
          <w:szCs w:val="24"/>
        </w:rPr>
        <w:t>the</w:t>
      </w:r>
      <w:r w:rsidRPr="00407A52">
        <w:rPr>
          <w:rFonts w:cs="Arial"/>
          <w:szCs w:val="24"/>
        </w:rPr>
        <w:t xml:space="preserve"> Council (or</w:t>
      </w:r>
      <w:r>
        <w:rPr>
          <w:rFonts w:cs="Arial"/>
          <w:szCs w:val="24"/>
        </w:rPr>
        <w:t xml:space="preserve"> Welland Procurement acting on thei</w:t>
      </w:r>
      <w:r w:rsidRPr="00407A52">
        <w:rPr>
          <w:rFonts w:cs="Arial"/>
          <w:szCs w:val="24"/>
        </w:rPr>
        <w:t xml:space="preserve">r behalf) via </w:t>
      </w:r>
      <w:r>
        <w:rPr>
          <w:rFonts w:cs="Arial"/>
          <w:szCs w:val="24"/>
        </w:rPr>
        <w:t>ProContract</w:t>
      </w:r>
      <w:r w:rsidRPr="00407A52">
        <w:rPr>
          <w:rFonts w:cs="Arial"/>
          <w:szCs w:val="24"/>
        </w:rPr>
        <w:t xml:space="preserve">, will be sent to the named registered person on </w:t>
      </w:r>
      <w:r>
        <w:rPr>
          <w:rFonts w:cs="Arial"/>
          <w:szCs w:val="24"/>
        </w:rPr>
        <w:t>a potential supplier’s account. It is therefore advised that potential suppliers</w:t>
      </w:r>
      <w:r w:rsidRPr="007E2D07">
        <w:rPr>
          <w:rFonts w:cs="Arial"/>
          <w:szCs w:val="24"/>
        </w:rPr>
        <w:t xml:space="preserve"> make sure that this named point of contact shares any clarification and/or correspondence issued by the Council, with all colleagues who are participating in the tender exercise. The Council is not responsible if the named registered person does not share information and/or documents supplied to them via the portal.</w:t>
      </w:r>
    </w:p>
    <w:p w14:paraId="263207AF" w14:textId="77777777" w:rsidR="00E4156E" w:rsidRDefault="00E4156E" w:rsidP="00706861">
      <w:pPr>
        <w:pStyle w:val="ListParagraph"/>
        <w:spacing w:after="120"/>
        <w:ind w:left="567" w:hanging="567"/>
        <w:jc w:val="both"/>
        <w:rPr>
          <w:rFonts w:cs="Arial"/>
          <w:szCs w:val="24"/>
        </w:rPr>
      </w:pPr>
    </w:p>
    <w:p w14:paraId="685D8E3A" w14:textId="77777777" w:rsidR="00E4156E" w:rsidRPr="00226319" w:rsidRDefault="00E4156E" w:rsidP="00706861">
      <w:pPr>
        <w:pStyle w:val="ListParagraph"/>
        <w:numPr>
          <w:ilvl w:val="1"/>
          <w:numId w:val="7"/>
        </w:numPr>
        <w:spacing w:after="120"/>
        <w:ind w:left="567" w:hanging="567"/>
        <w:jc w:val="both"/>
        <w:rPr>
          <w:rFonts w:cs="Arial"/>
          <w:szCs w:val="24"/>
        </w:rPr>
      </w:pPr>
      <w:r>
        <w:rPr>
          <w:rFonts w:cs="Arial"/>
          <w:szCs w:val="24"/>
        </w:rPr>
        <w:t>Potential suppliers that</w:t>
      </w:r>
      <w:r w:rsidRPr="00226319">
        <w:rPr>
          <w:rFonts w:cs="Arial"/>
          <w:szCs w:val="24"/>
        </w:rPr>
        <w:t xml:space="preserve"> require any technical assistance in using the portal or have any difficulty registering or logging in, </w:t>
      </w:r>
      <w:r>
        <w:rPr>
          <w:rFonts w:cs="Arial"/>
          <w:szCs w:val="24"/>
        </w:rPr>
        <w:t>should</w:t>
      </w:r>
      <w:r w:rsidRPr="00226319">
        <w:rPr>
          <w:rFonts w:cs="Arial"/>
          <w:szCs w:val="24"/>
        </w:rPr>
        <w:t xml:space="preserve"> contact the system provider Pro</w:t>
      </w:r>
      <w:r>
        <w:rPr>
          <w:rFonts w:cs="Arial"/>
          <w:szCs w:val="24"/>
        </w:rPr>
        <w:t xml:space="preserve">Contract, </w:t>
      </w:r>
      <w:r w:rsidRPr="00226319">
        <w:rPr>
          <w:rFonts w:cs="Arial"/>
          <w:szCs w:val="24"/>
        </w:rPr>
        <w:t>who operates the website and portal.</w:t>
      </w:r>
    </w:p>
    <w:p w14:paraId="6826361D" w14:textId="77777777" w:rsidR="00E4156E" w:rsidRPr="00226319" w:rsidRDefault="00E4156E" w:rsidP="00706861">
      <w:pPr>
        <w:pStyle w:val="ListParagraph"/>
        <w:spacing w:after="120"/>
        <w:ind w:left="567"/>
        <w:jc w:val="both"/>
        <w:rPr>
          <w:rFonts w:cs="Arial"/>
          <w:szCs w:val="24"/>
        </w:rPr>
      </w:pPr>
    </w:p>
    <w:p w14:paraId="1CF6D7B8" w14:textId="77777777" w:rsidR="00E4156E" w:rsidRDefault="00E4156E" w:rsidP="00706861">
      <w:pPr>
        <w:pStyle w:val="ListParagraph"/>
        <w:spacing w:after="120"/>
        <w:ind w:left="1440"/>
        <w:jc w:val="both"/>
        <w:rPr>
          <w:rFonts w:cs="Arial"/>
          <w:szCs w:val="24"/>
        </w:rPr>
      </w:pPr>
      <w:r w:rsidRPr="00226319">
        <w:rPr>
          <w:rFonts w:cs="Arial"/>
          <w:szCs w:val="24"/>
        </w:rPr>
        <w:t>Tel: 0330 005 0352 (8.30am to 5.00pm Mon</w:t>
      </w:r>
      <w:r>
        <w:rPr>
          <w:rFonts w:cs="Arial"/>
          <w:szCs w:val="24"/>
        </w:rPr>
        <w:t>day to Friday);</w:t>
      </w:r>
    </w:p>
    <w:p w14:paraId="44BE77DF" w14:textId="77777777" w:rsidR="00E4156E" w:rsidRDefault="00E4156E" w:rsidP="00706861">
      <w:pPr>
        <w:pStyle w:val="ListParagraph"/>
        <w:spacing w:after="120"/>
        <w:ind w:left="1440"/>
        <w:jc w:val="both"/>
        <w:rPr>
          <w:rFonts w:cs="Arial"/>
          <w:szCs w:val="24"/>
        </w:rPr>
      </w:pPr>
      <w:r w:rsidRPr="00226319">
        <w:rPr>
          <w:rFonts w:cs="Arial"/>
          <w:szCs w:val="24"/>
        </w:rPr>
        <w:t xml:space="preserve">Email: </w:t>
      </w:r>
      <w:hyperlink r:id="rId14" w:history="1">
        <w:r w:rsidRPr="00C04F63">
          <w:rPr>
            <w:rStyle w:val="Hyperlink"/>
            <w:rFonts w:cs="Arial"/>
            <w:szCs w:val="24"/>
          </w:rPr>
          <w:t>ProContractSuppliers@proactis.com</w:t>
        </w:r>
      </w:hyperlink>
      <w:r>
        <w:rPr>
          <w:rFonts w:cs="Arial"/>
          <w:szCs w:val="24"/>
        </w:rPr>
        <w:t>; or</w:t>
      </w:r>
    </w:p>
    <w:p w14:paraId="5A099188" w14:textId="77777777" w:rsidR="00E4156E" w:rsidRDefault="00E4156E" w:rsidP="00706861">
      <w:pPr>
        <w:pStyle w:val="ListParagraph"/>
        <w:spacing w:after="120"/>
        <w:ind w:left="1440"/>
        <w:jc w:val="both"/>
        <w:rPr>
          <w:rFonts w:cs="Arial"/>
          <w:szCs w:val="24"/>
        </w:rPr>
      </w:pPr>
      <w:r>
        <w:rPr>
          <w:rFonts w:cs="Arial"/>
          <w:szCs w:val="24"/>
        </w:rPr>
        <w:t xml:space="preserve">Log a support ticket </w:t>
      </w:r>
      <w:hyperlink r:id="rId15" w:history="1">
        <w:r w:rsidRPr="00B33946">
          <w:rPr>
            <w:rStyle w:val="Hyperlink"/>
            <w:rFonts w:cs="Arial"/>
            <w:szCs w:val="24"/>
          </w:rPr>
          <w:t>online</w:t>
        </w:r>
      </w:hyperlink>
      <w:r>
        <w:rPr>
          <w:rFonts w:cs="Arial"/>
          <w:szCs w:val="24"/>
        </w:rPr>
        <w:t>.</w:t>
      </w:r>
    </w:p>
    <w:p w14:paraId="3C210159" w14:textId="77777777" w:rsidR="00E4156E" w:rsidRPr="00226319" w:rsidRDefault="00E4156E" w:rsidP="00706861">
      <w:pPr>
        <w:pStyle w:val="ListParagraph"/>
        <w:spacing w:after="120"/>
        <w:ind w:left="1440"/>
        <w:jc w:val="both"/>
        <w:rPr>
          <w:rFonts w:cs="Arial"/>
          <w:szCs w:val="24"/>
        </w:rPr>
      </w:pPr>
    </w:p>
    <w:p w14:paraId="593D7F3C" w14:textId="2FB182F7" w:rsidR="00E4156E" w:rsidRPr="00542C9C" w:rsidRDefault="00E4156E" w:rsidP="00706861">
      <w:pPr>
        <w:pStyle w:val="ListParagraph"/>
        <w:numPr>
          <w:ilvl w:val="1"/>
          <w:numId w:val="7"/>
        </w:numPr>
        <w:spacing w:after="120"/>
        <w:ind w:left="567" w:hanging="567"/>
        <w:jc w:val="both"/>
        <w:rPr>
          <w:rFonts w:cs="Arial"/>
          <w:szCs w:val="24"/>
        </w:rPr>
      </w:pPr>
      <w:r>
        <w:rPr>
          <w:rFonts w:cs="Arial"/>
          <w:szCs w:val="24"/>
        </w:rPr>
        <w:t>Please note that the ProContract</w:t>
      </w:r>
      <w:r w:rsidRPr="00542C9C">
        <w:rPr>
          <w:rFonts w:cs="Arial"/>
          <w:szCs w:val="24"/>
        </w:rPr>
        <w:t xml:space="preserve"> Support Team will not be able to answer any questions</w:t>
      </w:r>
      <w:r w:rsidR="00F24664">
        <w:rPr>
          <w:rFonts w:cs="Arial"/>
          <w:szCs w:val="24"/>
        </w:rPr>
        <w:t xml:space="preserve"> relating to the T</w:t>
      </w:r>
      <w:r>
        <w:rPr>
          <w:rFonts w:cs="Arial"/>
          <w:szCs w:val="24"/>
        </w:rPr>
        <w:t>ender content. R</w:t>
      </w:r>
      <w:r w:rsidRPr="00542C9C">
        <w:rPr>
          <w:rFonts w:cs="Arial"/>
          <w:szCs w:val="24"/>
        </w:rPr>
        <w:t>equest</w:t>
      </w:r>
      <w:r>
        <w:rPr>
          <w:rFonts w:cs="Arial"/>
          <w:szCs w:val="24"/>
        </w:rPr>
        <w:t>s</w:t>
      </w:r>
      <w:r w:rsidRPr="00542C9C">
        <w:rPr>
          <w:rFonts w:cs="Arial"/>
          <w:szCs w:val="24"/>
        </w:rPr>
        <w:t xml:space="preserve"> for clarification must be submitted to the Council via the </w:t>
      </w:r>
      <w:r>
        <w:rPr>
          <w:rFonts w:cs="Arial"/>
          <w:szCs w:val="24"/>
        </w:rPr>
        <w:t xml:space="preserve">messaging function of the project within ProContract. </w:t>
      </w:r>
    </w:p>
    <w:p w14:paraId="0273FCC9" w14:textId="77777777" w:rsidR="00451C6F" w:rsidRPr="00451C6F" w:rsidRDefault="00451C6F" w:rsidP="00706861">
      <w:pPr>
        <w:pStyle w:val="ListParagraph"/>
        <w:ind w:left="567" w:hanging="567"/>
        <w:jc w:val="both"/>
        <w:rPr>
          <w:rFonts w:cs="Arial"/>
          <w:szCs w:val="24"/>
        </w:rPr>
      </w:pPr>
    </w:p>
    <w:p w14:paraId="36B55A73" w14:textId="0812E638" w:rsidR="00451C6F" w:rsidRPr="00451C6F" w:rsidRDefault="00451C6F" w:rsidP="00706861">
      <w:pPr>
        <w:pStyle w:val="ListParagraph"/>
        <w:numPr>
          <w:ilvl w:val="1"/>
          <w:numId w:val="7"/>
        </w:numPr>
        <w:ind w:left="567" w:hanging="567"/>
        <w:contextualSpacing w:val="0"/>
        <w:jc w:val="both"/>
        <w:rPr>
          <w:rFonts w:cs="Arial"/>
          <w:szCs w:val="24"/>
        </w:rPr>
      </w:pPr>
      <w:r w:rsidRPr="00451C6F">
        <w:rPr>
          <w:rFonts w:cs="Arial"/>
          <w:szCs w:val="24"/>
        </w:rPr>
        <w:t xml:space="preserve">Completed Tender Responses and communications can only be submitted electronically, using the Council’s </w:t>
      </w:r>
      <w:r w:rsidR="006E04DE">
        <w:rPr>
          <w:rFonts w:cs="Arial"/>
          <w:szCs w:val="24"/>
        </w:rPr>
        <w:t>e-</w:t>
      </w:r>
      <w:r w:rsidR="003440C8">
        <w:rPr>
          <w:rFonts w:cs="Arial"/>
          <w:szCs w:val="24"/>
        </w:rPr>
        <w:t>Procurement</w:t>
      </w:r>
      <w:r w:rsidR="003440C8" w:rsidRPr="00451C6F">
        <w:rPr>
          <w:rFonts w:cs="Arial"/>
          <w:szCs w:val="24"/>
        </w:rPr>
        <w:t xml:space="preserve"> </w:t>
      </w:r>
      <w:r w:rsidR="00B229A5">
        <w:rPr>
          <w:rFonts w:cs="Arial"/>
          <w:szCs w:val="24"/>
        </w:rPr>
        <w:t>portal</w:t>
      </w:r>
      <w:r w:rsidRPr="00451C6F">
        <w:rPr>
          <w:rFonts w:cs="Arial"/>
          <w:szCs w:val="24"/>
        </w:rPr>
        <w:t xml:space="preserve">. Fax, post and/or e-mail submissions will not be considered even if received before the relevant Deadline for Submission, set out in </w:t>
      </w:r>
      <w:r w:rsidR="00991717">
        <w:rPr>
          <w:rFonts w:cs="Arial"/>
          <w:szCs w:val="24"/>
        </w:rPr>
        <w:t xml:space="preserve">Table </w:t>
      </w:r>
      <w:r w:rsidR="00991717" w:rsidRPr="0014558A">
        <w:rPr>
          <w:rFonts w:cs="Arial"/>
          <w:szCs w:val="24"/>
        </w:rPr>
        <w:t>C</w:t>
      </w:r>
      <w:r w:rsidRPr="00451C6F">
        <w:rPr>
          <w:rFonts w:cs="Arial"/>
          <w:szCs w:val="24"/>
        </w:rPr>
        <w:t xml:space="preserve">, </w:t>
      </w:r>
      <w:r w:rsidR="00C0659C" w:rsidRPr="00451C6F">
        <w:rPr>
          <w:rFonts w:cs="Arial"/>
          <w:szCs w:val="24"/>
        </w:rPr>
        <w:t>unless there is suitable justification for doing so (e.g. the system was not available). It is the responsibility</w:t>
      </w:r>
      <w:r w:rsidR="00EF0AF2">
        <w:rPr>
          <w:rFonts w:cs="Arial"/>
          <w:szCs w:val="24"/>
        </w:rPr>
        <w:t xml:space="preserve"> of the potential supplier</w:t>
      </w:r>
      <w:r w:rsidR="00C0659C" w:rsidRPr="00451C6F">
        <w:rPr>
          <w:rFonts w:cs="Arial"/>
          <w:szCs w:val="24"/>
        </w:rPr>
        <w:t xml:space="preserve"> to prove if this is the case and acceptance of any bids </w:t>
      </w:r>
      <w:r w:rsidRPr="00451C6F">
        <w:rPr>
          <w:rFonts w:cs="Arial"/>
          <w:szCs w:val="24"/>
        </w:rPr>
        <w:t xml:space="preserve">which are </w:t>
      </w:r>
      <w:r w:rsidR="00EF0AF2">
        <w:rPr>
          <w:rFonts w:cs="Arial"/>
          <w:szCs w:val="24"/>
        </w:rPr>
        <w:t>not submitted via</w:t>
      </w:r>
      <w:r w:rsidR="00C0659C" w:rsidRPr="00451C6F">
        <w:rPr>
          <w:rFonts w:cs="Arial"/>
          <w:szCs w:val="24"/>
        </w:rPr>
        <w:t xml:space="preserve"> </w:t>
      </w:r>
      <w:r w:rsidR="00F24664">
        <w:rPr>
          <w:rFonts w:cs="Arial"/>
          <w:szCs w:val="24"/>
        </w:rPr>
        <w:t>ProContract</w:t>
      </w:r>
      <w:r w:rsidR="00C0659C" w:rsidRPr="00451C6F">
        <w:rPr>
          <w:rFonts w:cs="Arial"/>
          <w:szCs w:val="24"/>
        </w:rPr>
        <w:t xml:space="preserve"> for whatever reason</w:t>
      </w:r>
      <w:r w:rsidRPr="00451C6F">
        <w:rPr>
          <w:rFonts w:cs="Arial"/>
          <w:szCs w:val="24"/>
        </w:rPr>
        <w:t>,</w:t>
      </w:r>
      <w:r w:rsidR="00C0659C" w:rsidRPr="00451C6F">
        <w:rPr>
          <w:rFonts w:cs="Arial"/>
          <w:szCs w:val="24"/>
        </w:rPr>
        <w:t xml:space="preserve"> will be at the Council’s </w:t>
      </w:r>
      <w:r w:rsidR="002D61D5">
        <w:rPr>
          <w:rFonts w:cs="Arial"/>
          <w:szCs w:val="24"/>
        </w:rPr>
        <w:t>absolute</w:t>
      </w:r>
      <w:r w:rsidR="00C0659C" w:rsidRPr="00451C6F">
        <w:rPr>
          <w:rFonts w:cs="Arial"/>
          <w:szCs w:val="24"/>
        </w:rPr>
        <w:t xml:space="preserve"> discretion.</w:t>
      </w:r>
    </w:p>
    <w:p w14:paraId="665BC6CB" w14:textId="77777777" w:rsidR="00451C6F" w:rsidRPr="00451C6F" w:rsidRDefault="00451C6F" w:rsidP="00706861">
      <w:pPr>
        <w:pStyle w:val="ListParagraph"/>
        <w:ind w:left="567" w:hanging="567"/>
        <w:jc w:val="both"/>
        <w:rPr>
          <w:rFonts w:cs="Arial"/>
          <w:szCs w:val="24"/>
        </w:rPr>
      </w:pPr>
    </w:p>
    <w:p w14:paraId="69E6427E" w14:textId="2E804C98" w:rsidR="00451C6F" w:rsidRPr="00451C6F" w:rsidRDefault="00C0659C" w:rsidP="00706861">
      <w:pPr>
        <w:pStyle w:val="ListParagraph"/>
        <w:numPr>
          <w:ilvl w:val="1"/>
          <w:numId w:val="7"/>
        </w:numPr>
        <w:ind w:left="567" w:hanging="567"/>
        <w:contextualSpacing w:val="0"/>
        <w:jc w:val="both"/>
        <w:rPr>
          <w:rFonts w:cs="Arial"/>
          <w:szCs w:val="24"/>
        </w:rPr>
      </w:pPr>
      <w:r w:rsidRPr="00451C6F">
        <w:rPr>
          <w:rFonts w:cs="Arial"/>
          <w:szCs w:val="24"/>
        </w:rPr>
        <w:t xml:space="preserve">Where a </w:t>
      </w:r>
      <w:r w:rsidR="00EF0AF2">
        <w:rPr>
          <w:rFonts w:cs="Arial"/>
          <w:szCs w:val="24"/>
        </w:rPr>
        <w:t>potential supplier</w:t>
      </w:r>
      <w:r w:rsidRPr="00451C6F">
        <w:rPr>
          <w:rFonts w:cs="Arial"/>
          <w:szCs w:val="24"/>
        </w:rPr>
        <w:t xml:space="preserve"> advises that a tender submission deadline may be or has been missed </w:t>
      </w:r>
      <w:r w:rsidR="00451C6F" w:rsidRPr="00451C6F">
        <w:rPr>
          <w:rFonts w:cs="Arial"/>
          <w:szCs w:val="24"/>
        </w:rPr>
        <w:t>due to</w:t>
      </w:r>
      <w:r w:rsidR="00D02D1E">
        <w:rPr>
          <w:rFonts w:cs="Arial"/>
          <w:szCs w:val="24"/>
        </w:rPr>
        <w:t xml:space="preserve"> the Council’s e-</w:t>
      </w:r>
      <w:r w:rsidR="003440C8">
        <w:rPr>
          <w:rFonts w:cs="Arial"/>
          <w:szCs w:val="24"/>
        </w:rPr>
        <w:t>Procurement</w:t>
      </w:r>
      <w:r w:rsidR="003440C8" w:rsidRPr="00451C6F">
        <w:rPr>
          <w:rFonts w:cs="Arial"/>
          <w:szCs w:val="24"/>
        </w:rPr>
        <w:t xml:space="preserve"> </w:t>
      </w:r>
      <w:r w:rsidR="00D02D1E">
        <w:rPr>
          <w:rFonts w:cs="Arial"/>
          <w:szCs w:val="24"/>
        </w:rPr>
        <w:t>portal</w:t>
      </w:r>
      <w:r w:rsidRPr="00451C6F">
        <w:rPr>
          <w:rFonts w:cs="Arial"/>
          <w:szCs w:val="24"/>
        </w:rPr>
        <w:t xml:space="preserve"> being unavailable, the Council should obtain a system report from </w:t>
      </w:r>
      <w:r w:rsidR="00F24664">
        <w:rPr>
          <w:rFonts w:cs="Arial"/>
          <w:szCs w:val="24"/>
        </w:rPr>
        <w:t>ProContract</w:t>
      </w:r>
      <w:r w:rsidRPr="00451C6F">
        <w:rPr>
          <w:rFonts w:cs="Arial"/>
          <w:szCs w:val="24"/>
        </w:rPr>
        <w:t xml:space="preserve">, prior to the Council exercising its discretion as to whether to accept or reject the </w:t>
      </w:r>
      <w:r w:rsidR="00E4772A">
        <w:rPr>
          <w:rFonts w:cs="Arial"/>
          <w:szCs w:val="24"/>
        </w:rPr>
        <w:t>Potential S</w:t>
      </w:r>
      <w:r w:rsidR="00EF0AF2">
        <w:rPr>
          <w:rFonts w:cs="Arial"/>
          <w:szCs w:val="24"/>
        </w:rPr>
        <w:t>uppliers</w:t>
      </w:r>
      <w:r w:rsidRPr="00451C6F">
        <w:rPr>
          <w:rFonts w:cs="Arial"/>
          <w:szCs w:val="24"/>
        </w:rPr>
        <w:t xml:space="preserve"> Tender Response.</w:t>
      </w:r>
    </w:p>
    <w:p w14:paraId="62CDE140" w14:textId="77777777" w:rsidR="00451C6F" w:rsidRPr="00F12F45" w:rsidRDefault="00451C6F" w:rsidP="00706861">
      <w:pPr>
        <w:pStyle w:val="ListParagraph"/>
        <w:ind w:left="567" w:hanging="567"/>
        <w:jc w:val="both"/>
        <w:rPr>
          <w:rFonts w:cs="Arial"/>
          <w:szCs w:val="24"/>
          <w:highlight w:val="yellow"/>
        </w:rPr>
      </w:pPr>
    </w:p>
    <w:p w14:paraId="0F4750A2" w14:textId="428736A5" w:rsidR="00C0659C" w:rsidRPr="00E24E42" w:rsidRDefault="00AA3D9C" w:rsidP="00706861">
      <w:pPr>
        <w:pStyle w:val="ListParagraph"/>
        <w:numPr>
          <w:ilvl w:val="1"/>
          <w:numId w:val="7"/>
        </w:numPr>
        <w:ind w:left="567" w:hanging="567"/>
        <w:contextualSpacing w:val="0"/>
        <w:jc w:val="both"/>
        <w:rPr>
          <w:rFonts w:cs="Arial"/>
          <w:szCs w:val="24"/>
        </w:rPr>
      </w:pPr>
      <w:r w:rsidRPr="00E24E42">
        <w:rPr>
          <w:rFonts w:cs="Arial"/>
          <w:szCs w:val="24"/>
        </w:rPr>
        <w:t>Potential Suppliers</w:t>
      </w:r>
      <w:r w:rsidR="00C0659C" w:rsidRPr="00E24E42">
        <w:rPr>
          <w:rFonts w:cs="Arial"/>
          <w:szCs w:val="24"/>
        </w:rPr>
        <w:t xml:space="preserve"> are responsible for the successful </w:t>
      </w:r>
      <w:r w:rsidR="00DD3FC2" w:rsidRPr="00E24E42">
        <w:rPr>
          <w:rFonts w:cs="Arial"/>
          <w:szCs w:val="24"/>
        </w:rPr>
        <w:t>submission</w:t>
      </w:r>
      <w:r w:rsidR="00C0659C" w:rsidRPr="00E24E42">
        <w:rPr>
          <w:rFonts w:cs="Arial"/>
          <w:szCs w:val="24"/>
        </w:rPr>
        <w:t xml:space="preserve"> of their tender. Tender Responses will automatically be receipted upon a successful </w:t>
      </w:r>
      <w:r w:rsidR="00DD3FC2" w:rsidRPr="00E24E42">
        <w:rPr>
          <w:rFonts w:cs="Arial"/>
          <w:szCs w:val="24"/>
        </w:rPr>
        <w:t>submission</w:t>
      </w:r>
      <w:r w:rsidR="00C0659C" w:rsidRPr="00E24E42">
        <w:rPr>
          <w:rFonts w:cs="Arial"/>
          <w:szCs w:val="24"/>
        </w:rPr>
        <w:t xml:space="preserve"> to the </w:t>
      </w:r>
      <w:r w:rsidR="00702C57">
        <w:rPr>
          <w:rFonts w:cs="Arial"/>
          <w:szCs w:val="24"/>
        </w:rPr>
        <w:t>ProContract</w:t>
      </w:r>
      <w:r w:rsidR="00DD3FC2" w:rsidRPr="00E24E42">
        <w:rPr>
          <w:rFonts w:cs="Arial"/>
          <w:szCs w:val="24"/>
        </w:rPr>
        <w:t xml:space="preserve"> system. </w:t>
      </w:r>
      <w:r w:rsidR="00C0659C" w:rsidRPr="00E24E42">
        <w:rPr>
          <w:rFonts w:cs="Arial"/>
          <w:szCs w:val="24"/>
        </w:rPr>
        <w:t xml:space="preserve">If a </w:t>
      </w:r>
      <w:r w:rsidRPr="00E24E42">
        <w:rPr>
          <w:rFonts w:cs="Arial"/>
          <w:szCs w:val="24"/>
        </w:rPr>
        <w:t>Potential Supplier</w:t>
      </w:r>
      <w:r w:rsidR="00C0659C" w:rsidRPr="00E24E42">
        <w:rPr>
          <w:rFonts w:cs="Arial"/>
          <w:szCs w:val="24"/>
        </w:rPr>
        <w:t xml:space="preserve"> does not receive an acknowledgement from </w:t>
      </w:r>
      <w:r w:rsidR="00702C57">
        <w:rPr>
          <w:rFonts w:cs="Arial"/>
          <w:szCs w:val="24"/>
        </w:rPr>
        <w:t>ProContract</w:t>
      </w:r>
      <w:r w:rsidR="004C1CD6" w:rsidRPr="00E24E42">
        <w:rPr>
          <w:rFonts w:cs="Arial"/>
          <w:szCs w:val="24"/>
        </w:rPr>
        <w:t>,</w:t>
      </w:r>
      <w:r w:rsidR="00C0659C" w:rsidRPr="00E24E42">
        <w:rPr>
          <w:rFonts w:cs="Arial"/>
          <w:szCs w:val="24"/>
        </w:rPr>
        <w:t xml:space="preserve"> it is unlikely that the </w:t>
      </w:r>
      <w:r w:rsidR="00F33358" w:rsidRPr="00E24E42">
        <w:rPr>
          <w:rFonts w:cs="Arial"/>
          <w:szCs w:val="24"/>
        </w:rPr>
        <w:t>submission</w:t>
      </w:r>
      <w:r w:rsidR="00C0659C" w:rsidRPr="00E24E42">
        <w:rPr>
          <w:rFonts w:cs="Arial"/>
          <w:szCs w:val="24"/>
        </w:rPr>
        <w:t xml:space="preserve"> </w:t>
      </w:r>
      <w:r w:rsidR="009E52FF" w:rsidRPr="00E24E42">
        <w:rPr>
          <w:rFonts w:cs="Arial"/>
          <w:szCs w:val="24"/>
        </w:rPr>
        <w:t xml:space="preserve">has been </w:t>
      </w:r>
      <w:r w:rsidR="009E52FF" w:rsidRPr="00E24E42">
        <w:rPr>
          <w:rFonts w:cs="Arial"/>
          <w:szCs w:val="24"/>
        </w:rPr>
        <w:lastRenderedPageBreak/>
        <w:t>received</w:t>
      </w:r>
      <w:r w:rsidR="00C0659C" w:rsidRPr="00E24E42">
        <w:rPr>
          <w:rFonts w:cs="Arial"/>
          <w:szCs w:val="24"/>
        </w:rPr>
        <w:t xml:space="preserve">. In this instance it is advised that the </w:t>
      </w:r>
      <w:r w:rsidRPr="00E24E42">
        <w:rPr>
          <w:rFonts w:cs="Arial"/>
          <w:szCs w:val="24"/>
        </w:rPr>
        <w:t>Potential Supplier</w:t>
      </w:r>
      <w:r w:rsidR="00C0659C" w:rsidRPr="00E24E42">
        <w:rPr>
          <w:rFonts w:cs="Arial"/>
          <w:szCs w:val="24"/>
        </w:rPr>
        <w:t xml:space="preserve"> contact</w:t>
      </w:r>
      <w:r w:rsidR="00F33358" w:rsidRPr="00E24E42">
        <w:rPr>
          <w:rFonts w:cs="Arial"/>
          <w:szCs w:val="24"/>
        </w:rPr>
        <w:t>s</w:t>
      </w:r>
      <w:r w:rsidR="00C0659C" w:rsidRPr="00E24E42">
        <w:rPr>
          <w:rFonts w:cs="Arial"/>
          <w:szCs w:val="24"/>
        </w:rPr>
        <w:t xml:space="preserve"> </w:t>
      </w:r>
      <w:r w:rsidR="00702C57">
        <w:rPr>
          <w:rFonts w:cs="Arial"/>
          <w:szCs w:val="24"/>
        </w:rPr>
        <w:t>ProContract</w:t>
      </w:r>
      <w:r w:rsidR="00F33358" w:rsidRPr="00E24E42">
        <w:rPr>
          <w:rFonts w:cs="Arial"/>
          <w:szCs w:val="24"/>
        </w:rPr>
        <w:t xml:space="preserve">. </w:t>
      </w:r>
    </w:p>
    <w:p w14:paraId="3DED1E69" w14:textId="77777777" w:rsidR="00C0659C" w:rsidRDefault="00C0659C" w:rsidP="00706861">
      <w:pPr>
        <w:ind w:left="567" w:hanging="567"/>
        <w:jc w:val="both"/>
        <w:rPr>
          <w:rFonts w:ascii="Arial" w:hAnsi="Arial" w:cs="Arial"/>
          <w:szCs w:val="24"/>
        </w:rPr>
      </w:pPr>
    </w:p>
    <w:p w14:paraId="4CB46787" w14:textId="43BCBB18" w:rsidR="004C1CD6" w:rsidRPr="004C1CD6" w:rsidRDefault="00AA3D9C" w:rsidP="00706861">
      <w:pPr>
        <w:pStyle w:val="ListParagraph"/>
        <w:numPr>
          <w:ilvl w:val="1"/>
          <w:numId w:val="7"/>
        </w:numPr>
        <w:ind w:left="567" w:hanging="567"/>
        <w:jc w:val="both"/>
        <w:rPr>
          <w:rFonts w:cs="Arial"/>
          <w:szCs w:val="24"/>
        </w:rPr>
      </w:pPr>
      <w:r>
        <w:rPr>
          <w:rFonts w:cs="Arial"/>
          <w:szCs w:val="24"/>
        </w:rPr>
        <w:t>Potential Suppliers</w:t>
      </w:r>
      <w:r w:rsidR="00F86C06" w:rsidRPr="00F86C06">
        <w:rPr>
          <w:rFonts w:cs="Arial"/>
          <w:szCs w:val="24"/>
        </w:rPr>
        <w:t xml:space="preserve"> are strongly advised to </w:t>
      </w:r>
      <w:r w:rsidR="002F67F9">
        <w:rPr>
          <w:rFonts w:cs="Arial"/>
          <w:szCs w:val="24"/>
        </w:rPr>
        <w:t>complete and submit</w:t>
      </w:r>
      <w:r w:rsidR="002F67F9" w:rsidRPr="00F86C06">
        <w:rPr>
          <w:rFonts w:cs="Arial"/>
          <w:szCs w:val="24"/>
        </w:rPr>
        <w:t xml:space="preserve"> </w:t>
      </w:r>
      <w:r w:rsidR="00C338C0">
        <w:rPr>
          <w:rFonts w:cs="Arial"/>
          <w:szCs w:val="24"/>
        </w:rPr>
        <w:t>their</w:t>
      </w:r>
      <w:r w:rsidR="00F86C06" w:rsidRPr="00F86C06">
        <w:rPr>
          <w:rFonts w:cs="Arial"/>
          <w:szCs w:val="24"/>
        </w:rPr>
        <w:t xml:space="preserve"> Tender Response, allowing an adequate amount of time before this deadline to ensure that there is sufficient time to overcome any IT problems, which may accompany the </w:t>
      </w:r>
      <w:r w:rsidR="002F67F9">
        <w:rPr>
          <w:rFonts w:cs="Arial"/>
          <w:szCs w:val="24"/>
        </w:rPr>
        <w:t>submission</w:t>
      </w:r>
      <w:r w:rsidR="002F67F9" w:rsidRPr="00F86C06">
        <w:rPr>
          <w:rFonts w:cs="Arial"/>
          <w:szCs w:val="24"/>
        </w:rPr>
        <w:t xml:space="preserve"> </w:t>
      </w:r>
      <w:r w:rsidR="00F86C06" w:rsidRPr="00F86C06">
        <w:rPr>
          <w:rFonts w:cs="Arial"/>
          <w:szCs w:val="24"/>
        </w:rPr>
        <w:t>of the tender.</w:t>
      </w:r>
      <w:r w:rsidR="00F86C06">
        <w:rPr>
          <w:rFonts w:cs="Arial"/>
          <w:szCs w:val="24"/>
        </w:rPr>
        <w:t xml:space="preserve"> </w:t>
      </w:r>
      <w:r>
        <w:rPr>
          <w:rFonts w:cs="Arial"/>
          <w:szCs w:val="24"/>
        </w:rPr>
        <w:t>Potential Suppliers</w:t>
      </w:r>
      <w:r w:rsidR="004C1CD6" w:rsidRPr="004C1CD6">
        <w:rPr>
          <w:rFonts w:cs="Arial"/>
          <w:szCs w:val="24"/>
        </w:rPr>
        <w:t xml:space="preserve"> are strongly </w:t>
      </w:r>
      <w:r w:rsidR="004C1CD6" w:rsidRPr="00E24E42">
        <w:rPr>
          <w:rFonts w:cs="Arial"/>
          <w:szCs w:val="24"/>
        </w:rPr>
        <w:t xml:space="preserve">recommended not to leave uploading of all data to the last day. Neither the Council nor its e-tendering system provider will be responsible for any failure to upload data due to insufficient time being allowed by </w:t>
      </w:r>
      <w:r w:rsidRPr="00E24E42">
        <w:rPr>
          <w:rFonts w:cs="Arial"/>
          <w:szCs w:val="24"/>
        </w:rPr>
        <w:t>Potential Suppliers</w:t>
      </w:r>
      <w:r w:rsidR="004C1CD6" w:rsidRPr="00E24E42">
        <w:rPr>
          <w:rFonts w:cs="Arial"/>
          <w:szCs w:val="24"/>
        </w:rPr>
        <w:t>. If you encounter a problem with using the e-</w:t>
      </w:r>
      <w:r w:rsidR="00F33358" w:rsidRPr="00E24E42">
        <w:rPr>
          <w:rFonts w:cs="Arial"/>
          <w:szCs w:val="24"/>
        </w:rPr>
        <w:t>Procurement portal</w:t>
      </w:r>
      <w:r w:rsidR="004C1CD6" w:rsidRPr="00E24E42">
        <w:rPr>
          <w:rFonts w:cs="Arial"/>
          <w:szCs w:val="24"/>
        </w:rPr>
        <w:t xml:space="preserve"> that will prevent you from </w:t>
      </w:r>
      <w:r w:rsidR="002F67F9" w:rsidRPr="00E24E42">
        <w:rPr>
          <w:rFonts w:cs="Arial"/>
          <w:szCs w:val="24"/>
        </w:rPr>
        <w:t>submitting your response</w:t>
      </w:r>
      <w:r w:rsidR="004C1CD6" w:rsidRPr="00E24E42">
        <w:rPr>
          <w:rFonts w:cs="Arial"/>
          <w:szCs w:val="24"/>
        </w:rPr>
        <w:t xml:space="preserve"> before the closing date and time you must log the problem with the </w:t>
      </w:r>
      <w:r w:rsidR="00702C57">
        <w:rPr>
          <w:rFonts w:cs="Arial"/>
          <w:szCs w:val="24"/>
        </w:rPr>
        <w:t>ProContract</w:t>
      </w:r>
      <w:r w:rsidR="002F67F9" w:rsidRPr="00E24E42">
        <w:rPr>
          <w:rFonts w:cs="Arial"/>
          <w:szCs w:val="24"/>
        </w:rPr>
        <w:t xml:space="preserve"> </w:t>
      </w:r>
      <w:r w:rsidR="00C70107" w:rsidRPr="00E24E42">
        <w:rPr>
          <w:rFonts w:cs="Arial"/>
          <w:szCs w:val="24"/>
        </w:rPr>
        <w:t>support desk</w:t>
      </w:r>
      <w:r w:rsidR="002F67F9" w:rsidRPr="00E24E42">
        <w:rPr>
          <w:rFonts w:cs="Arial"/>
          <w:szCs w:val="24"/>
        </w:rPr>
        <w:t xml:space="preserve"> </w:t>
      </w:r>
      <w:r w:rsidR="004C1CD6" w:rsidRPr="00E24E42">
        <w:rPr>
          <w:rFonts w:cs="Arial"/>
          <w:szCs w:val="24"/>
        </w:rPr>
        <w:t xml:space="preserve">taking note of the time and </w:t>
      </w:r>
      <w:r w:rsidR="00C70107" w:rsidRPr="00E24E42">
        <w:rPr>
          <w:rFonts w:cs="Arial"/>
          <w:szCs w:val="24"/>
        </w:rPr>
        <w:t xml:space="preserve">contact details </w:t>
      </w:r>
      <w:r w:rsidR="00E24E42" w:rsidRPr="00E24E42">
        <w:rPr>
          <w:rFonts w:cs="Arial"/>
          <w:szCs w:val="24"/>
        </w:rPr>
        <w:t>of the advisor you speak to</w:t>
      </w:r>
      <w:r w:rsidR="00C70107" w:rsidRPr="00E24E42">
        <w:rPr>
          <w:rFonts w:cs="Arial"/>
          <w:szCs w:val="24"/>
        </w:rPr>
        <w:t xml:space="preserve">. Please also </w:t>
      </w:r>
      <w:r w:rsidR="004C1CD6" w:rsidRPr="00E24E42">
        <w:rPr>
          <w:rFonts w:cs="Arial"/>
          <w:szCs w:val="24"/>
        </w:rPr>
        <w:t xml:space="preserve">contact the </w:t>
      </w:r>
      <w:r w:rsidR="00702C57">
        <w:rPr>
          <w:rFonts w:cs="Arial"/>
          <w:szCs w:val="24"/>
        </w:rPr>
        <w:t>Council and Welland Procurement via the messaging function within the project on ProContract.</w:t>
      </w:r>
    </w:p>
    <w:p w14:paraId="54CC33AB" w14:textId="77777777" w:rsidR="004C1CD6" w:rsidRPr="00451C6F" w:rsidRDefault="004C1CD6" w:rsidP="00706861">
      <w:pPr>
        <w:ind w:left="567" w:hanging="567"/>
        <w:jc w:val="both"/>
        <w:rPr>
          <w:rFonts w:ascii="Arial" w:hAnsi="Arial" w:cs="Arial"/>
          <w:szCs w:val="24"/>
        </w:rPr>
      </w:pPr>
    </w:p>
    <w:p w14:paraId="38E6FB31" w14:textId="77777777" w:rsidR="00EB4051" w:rsidRPr="00451C6F" w:rsidRDefault="00EB4051" w:rsidP="00706861">
      <w:pPr>
        <w:pStyle w:val="ListParagraph"/>
        <w:numPr>
          <w:ilvl w:val="0"/>
          <w:numId w:val="7"/>
        </w:numPr>
        <w:ind w:left="567" w:hanging="567"/>
        <w:contextualSpacing w:val="0"/>
        <w:jc w:val="both"/>
        <w:rPr>
          <w:rFonts w:cs="Arial"/>
          <w:b/>
          <w:bCs/>
          <w:szCs w:val="24"/>
        </w:rPr>
      </w:pPr>
      <w:r w:rsidRPr="00451C6F">
        <w:rPr>
          <w:rFonts w:cs="Arial"/>
          <w:b/>
          <w:bCs/>
          <w:szCs w:val="24"/>
        </w:rPr>
        <w:t>Procurement Timetable and Key Dates</w:t>
      </w:r>
    </w:p>
    <w:p w14:paraId="103F5900" w14:textId="77777777" w:rsidR="003F07A2" w:rsidRPr="00451C6F" w:rsidRDefault="003F07A2" w:rsidP="00706861">
      <w:pPr>
        <w:ind w:left="567" w:hanging="567"/>
        <w:jc w:val="both"/>
        <w:rPr>
          <w:rFonts w:ascii="Arial" w:hAnsi="Arial" w:cs="Arial"/>
          <w:szCs w:val="24"/>
        </w:rPr>
      </w:pPr>
    </w:p>
    <w:p w14:paraId="69461270" w14:textId="60407EA0" w:rsidR="00C0659C" w:rsidRPr="00451C6F" w:rsidRDefault="00C0659C" w:rsidP="00706861">
      <w:pPr>
        <w:pStyle w:val="ListParagraph"/>
        <w:numPr>
          <w:ilvl w:val="1"/>
          <w:numId w:val="7"/>
        </w:numPr>
        <w:ind w:left="567" w:right="862" w:hanging="567"/>
        <w:jc w:val="both"/>
        <w:rPr>
          <w:rFonts w:cs="Arial"/>
          <w:szCs w:val="24"/>
        </w:rPr>
      </w:pPr>
      <w:r w:rsidRPr="00451C6F">
        <w:rPr>
          <w:rFonts w:cs="Arial"/>
          <w:szCs w:val="24"/>
        </w:rPr>
        <w:t xml:space="preserve">This procurement will follow a clear, structured and transparent process to ensure a fair and level playing field is maintained at all times, and that all </w:t>
      </w:r>
      <w:r w:rsidR="00AA3D9C">
        <w:rPr>
          <w:rFonts w:cs="Arial"/>
          <w:szCs w:val="24"/>
        </w:rPr>
        <w:t>Potential Suppliers</w:t>
      </w:r>
      <w:r w:rsidRPr="00451C6F">
        <w:rPr>
          <w:rFonts w:cs="Arial"/>
          <w:szCs w:val="24"/>
        </w:rPr>
        <w:t xml:space="preserve"> are treated equally.</w:t>
      </w:r>
    </w:p>
    <w:p w14:paraId="403E50CB" w14:textId="77777777" w:rsidR="00C0659C" w:rsidRDefault="00C0659C" w:rsidP="00706861">
      <w:pPr>
        <w:ind w:left="567" w:right="862" w:hanging="567"/>
        <w:jc w:val="both"/>
        <w:rPr>
          <w:rFonts w:ascii="Arial" w:hAnsi="Arial" w:cs="Arial"/>
          <w:szCs w:val="24"/>
        </w:rPr>
      </w:pPr>
    </w:p>
    <w:p w14:paraId="31AE4A1F" w14:textId="77777777" w:rsidR="004C1CD6" w:rsidRDefault="004C1CD6" w:rsidP="00706861">
      <w:pPr>
        <w:pStyle w:val="ListParagraph"/>
        <w:numPr>
          <w:ilvl w:val="1"/>
          <w:numId w:val="7"/>
        </w:numPr>
        <w:ind w:left="567" w:right="862" w:hanging="567"/>
        <w:jc w:val="both"/>
        <w:rPr>
          <w:rFonts w:cs="Arial"/>
          <w:szCs w:val="24"/>
        </w:rPr>
      </w:pPr>
      <w:r w:rsidRPr="00F86C06">
        <w:rPr>
          <w:rFonts w:cs="Arial"/>
          <w:szCs w:val="24"/>
        </w:rPr>
        <w:t xml:space="preserve">All documents, which comprise </w:t>
      </w:r>
      <w:r w:rsidR="00F86C06" w:rsidRPr="00F86C06">
        <w:rPr>
          <w:rFonts w:cs="Arial"/>
          <w:szCs w:val="24"/>
        </w:rPr>
        <w:t>any</w:t>
      </w:r>
      <w:r w:rsidRPr="00F86C06">
        <w:rPr>
          <w:rFonts w:cs="Arial"/>
          <w:szCs w:val="24"/>
        </w:rPr>
        <w:t xml:space="preserve"> Tender Response, must be received by the Council no later than </w:t>
      </w:r>
      <w:r w:rsidR="00F86C06" w:rsidRPr="00F86C06">
        <w:rPr>
          <w:rFonts w:cs="Arial"/>
          <w:szCs w:val="24"/>
        </w:rPr>
        <w:t xml:space="preserve">the Deadline for Submission of Bids, </w:t>
      </w:r>
      <w:r w:rsidR="00F86C06" w:rsidRPr="00F86C06">
        <w:rPr>
          <w:rFonts w:cs="Arial"/>
          <w:snapToGrid w:val="0"/>
          <w:szCs w:val="24"/>
        </w:rPr>
        <w:t xml:space="preserve">set out in </w:t>
      </w:r>
      <w:r w:rsidR="00991717">
        <w:rPr>
          <w:rFonts w:cs="Arial"/>
          <w:snapToGrid w:val="0"/>
          <w:szCs w:val="24"/>
        </w:rPr>
        <w:t xml:space="preserve">Table </w:t>
      </w:r>
      <w:r w:rsidR="00991717" w:rsidRPr="00694C9B">
        <w:rPr>
          <w:rFonts w:cs="Arial"/>
          <w:snapToGrid w:val="0"/>
          <w:szCs w:val="24"/>
        </w:rPr>
        <w:t>C</w:t>
      </w:r>
      <w:r w:rsidR="00F86C06" w:rsidRPr="00F86C06">
        <w:rPr>
          <w:rFonts w:cs="Arial"/>
          <w:snapToGrid w:val="0"/>
          <w:szCs w:val="24"/>
        </w:rPr>
        <w:t>, below</w:t>
      </w:r>
      <w:r w:rsidRPr="00F86C06">
        <w:rPr>
          <w:rFonts w:cs="Arial"/>
          <w:szCs w:val="24"/>
        </w:rPr>
        <w:t>.</w:t>
      </w:r>
    </w:p>
    <w:p w14:paraId="065E60F4" w14:textId="77777777" w:rsidR="00F86C06" w:rsidRPr="00F86C06" w:rsidRDefault="00F86C06" w:rsidP="00706861">
      <w:pPr>
        <w:ind w:left="567" w:right="862" w:hanging="567"/>
        <w:jc w:val="both"/>
        <w:rPr>
          <w:rFonts w:cs="Arial"/>
          <w:szCs w:val="24"/>
        </w:rPr>
      </w:pPr>
    </w:p>
    <w:p w14:paraId="6DBA3460" w14:textId="77777777" w:rsidR="00C0659C" w:rsidRPr="00451C6F" w:rsidRDefault="00C0659C" w:rsidP="00706861">
      <w:pPr>
        <w:pStyle w:val="ListParagraph"/>
        <w:numPr>
          <w:ilvl w:val="1"/>
          <w:numId w:val="7"/>
        </w:numPr>
        <w:ind w:left="567" w:right="862" w:hanging="567"/>
        <w:jc w:val="both"/>
        <w:rPr>
          <w:rFonts w:cs="Arial"/>
          <w:szCs w:val="24"/>
        </w:rPr>
      </w:pPr>
      <w:r w:rsidRPr="00451C6F">
        <w:rPr>
          <w:rFonts w:cs="Arial"/>
          <w:szCs w:val="24"/>
        </w:rPr>
        <w:t xml:space="preserve">The </w:t>
      </w:r>
      <w:r w:rsidR="00161E25">
        <w:rPr>
          <w:rFonts w:cs="Arial"/>
          <w:szCs w:val="24"/>
        </w:rPr>
        <w:t>p</w:t>
      </w:r>
      <w:r w:rsidRPr="00451C6F">
        <w:rPr>
          <w:rFonts w:cs="Arial"/>
          <w:szCs w:val="24"/>
        </w:rPr>
        <w:t xml:space="preserve">rocurement </w:t>
      </w:r>
      <w:r w:rsidR="00161E25">
        <w:rPr>
          <w:rFonts w:cs="Arial"/>
          <w:szCs w:val="24"/>
        </w:rPr>
        <w:t>p</w:t>
      </w:r>
      <w:r w:rsidRPr="00451C6F">
        <w:rPr>
          <w:rFonts w:cs="Arial"/>
          <w:szCs w:val="24"/>
        </w:rPr>
        <w:t xml:space="preserve">rocess is intended to follow the timetable </w:t>
      </w:r>
      <w:r w:rsidRPr="00451C6F">
        <w:rPr>
          <w:rFonts w:cs="Arial"/>
          <w:snapToGrid w:val="0"/>
          <w:szCs w:val="24"/>
        </w:rPr>
        <w:t xml:space="preserve">set out in </w:t>
      </w:r>
      <w:r w:rsidR="00991717">
        <w:rPr>
          <w:rFonts w:cs="Arial"/>
          <w:snapToGrid w:val="0"/>
          <w:szCs w:val="24"/>
        </w:rPr>
        <w:t xml:space="preserve">Table </w:t>
      </w:r>
      <w:r w:rsidR="00991717" w:rsidRPr="00694C9B">
        <w:rPr>
          <w:rFonts w:cs="Arial"/>
          <w:snapToGrid w:val="0"/>
          <w:szCs w:val="24"/>
        </w:rPr>
        <w:t>C</w:t>
      </w:r>
      <w:r w:rsidRPr="00694C9B">
        <w:rPr>
          <w:rFonts w:cs="Arial"/>
          <w:snapToGrid w:val="0"/>
          <w:szCs w:val="24"/>
        </w:rPr>
        <w:t>,</w:t>
      </w:r>
      <w:r w:rsidRPr="00451C6F">
        <w:rPr>
          <w:rFonts w:cs="Arial"/>
          <w:snapToGrid w:val="0"/>
          <w:szCs w:val="24"/>
        </w:rPr>
        <w:t xml:space="preserve"> below.</w:t>
      </w:r>
    </w:p>
    <w:p w14:paraId="1B782882" w14:textId="77777777" w:rsidR="00C0659C" w:rsidRPr="00451C6F" w:rsidRDefault="00C0659C" w:rsidP="00706861">
      <w:pPr>
        <w:jc w:val="both"/>
        <w:rPr>
          <w:rFonts w:ascii="Arial" w:hAnsi="Arial" w:cs="Arial"/>
          <w:szCs w:val="24"/>
        </w:rPr>
      </w:pPr>
    </w:p>
    <w:p w14:paraId="6BB6D0C6" w14:textId="63EFD527" w:rsidR="00C0659C" w:rsidRDefault="00991717" w:rsidP="00706861">
      <w:pPr>
        <w:jc w:val="both"/>
        <w:rPr>
          <w:rFonts w:ascii="Arial" w:hAnsi="Arial" w:cs="Arial"/>
          <w:i/>
          <w:iCs/>
          <w:color w:val="4472C4" w:themeColor="accent1"/>
          <w:szCs w:val="24"/>
        </w:rPr>
      </w:pPr>
      <w:r>
        <w:rPr>
          <w:rFonts w:ascii="Arial" w:hAnsi="Arial" w:cs="Arial"/>
          <w:b/>
          <w:caps/>
          <w:szCs w:val="24"/>
        </w:rPr>
        <w:t xml:space="preserve">Table </w:t>
      </w:r>
      <w:r w:rsidRPr="00694C9B">
        <w:rPr>
          <w:rFonts w:ascii="Arial" w:hAnsi="Arial" w:cs="Arial"/>
          <w:b/>
          <w:caps/>
          <w:szCs w:val="24"/>
        </w:rPr>
        <w:t>C</w:t>
      </w:r>
      <w:r w:rsidR="005C1BAF">
        <w:rPr>
          <w:rFonts w:ascii="Arial" w:hAnsi="Arial" w:cs="Arial"/>
          <w:i/>
          <w:iCs/>
          <w:color w:val="4472C4" w:themeColor="accent1"/>
          <w:szCs w:val="24"/>
        </w:rPr>
        <w:t xml:space="preserve"> </w:t>
      </w:r>
    </w:p>
    <w:p w14:paraId="02D12E36" w14:textId="77777777" w:rsidR="00694C9B" w:rsidRPr="00694C9B" w:rsidRDefault="00694C9B" w:rsidP="00706861">
      <w:pPr>
        <w:jc w:val="both"/>
        <w:rPr>
          <w:rFonts w:ascii="Arial" w:hAnsi="Arial" w:cs="Arial"/>
          <w:b/>
          <w:caps/>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688"/>
        <w:gridCol w:w="4191"/>
        <w:gridCol w:w="4193"/>
      </w:tblGrid>
      <w:tr w:rsidR="00C0659C" w:rsidRPr="00C0659C" w14:paraId="03B37BD9" w14:textId="77777777" w:rsidTr="004820BA">
        <w:trPr>
          <w:trHeight w:val="567"/>
          <w:tblHeader/>
        </w:trPr>
        <w:tc>
          <w:tcPr>
            <w:tcW w:w="2689" w:type="pct"/>
            <w:gridSpan w:val="2"/>
            <w:vAlign w:val="center"/>
          </w:tcPr>
          <w:p w14:paraId="5F743C0E" w14:textId="77777777" w:rsidR="00C0659C" w:rsidRPr="00C0659C" w:rsidRDefault="00C0659C" w:rsidP="00706861">
            <w:pPr>
              <w:pStyle w:val="BodyText"/>
              <w:jc w:val="both"/>
              <w:rPr>
                <w:rFonts w:ascii="Arial" w:hAnsi="Arial" w:cs="Arial"/>
                <w:b w:val="0"/>
                <w:caps/>
                <w:szCs w:val="24"/>
              </w:rPr>
            </w:pPr>
            <w:r w:rsidRPr="00C0659C">
              <w:rPr>
                <w:rFonts w:ascii="Arial" w:hAnsi="Arial" w:cs="Arial"/>
                <w:caps/>
                <w:szCs w:val="24"/>
              </w:rPr>
              <w:t>Activity</w:t>
            </w:r>
          </w:p>
        </w:tc>
        <w:tc>
          <w:tcPr>
            <w:tcW w:w="2311" w:type="pct"/>
            <w:vAlign w:val="center"/>
          </w:tcPr>
          <w:p w14:paraId="0930D64E" w14:textId="77777777" w:rsidR="00C0659C" w:rsidRPr="00C0659C" w:rsidRDefault="00C0659C" w:rsidP="00706861">
            <w:pPr>
              <w:pStyle w:val="BodyText"/>
              <w:jc w:val="both"/>
              <w:rPr>
                <w:rFonts w:ascii="Arial" w:hAnsi="Arial" w:cs="Arial"/>
                <w:b w:val="0"/>
                <w:caps/>
                <w:szCs w:val="24"/>
              </w:rPr>
            </w:pPr>
            <w:r w:rsidRPr="00C0659C">
              <w:rPr>
                <w:rFonts w:ascii="Arial" w:hAnsi="Arial" w:cs="Arial"/>
                <w:caps/>
                <w:szCs w:val="24"/>
              </w:rPr>
              <w:t>Time and Date</w:t>
            </w:r>
          </w:p>
          <w:p w14:paraId="319A336C" w14:textId="77777777" w:rsidR="00C0659C" w:rsidRPr="00C0659C" w:rsidRDefault="00C0659C" w:rsidP="00706861">
            <w:pPr>
              <w:pStyle w:val="BodyText"/>
              <w:jc w:val="both"/>
              <w:rPr>
                <w:rFonts w:ascii="Arial" w:hAnsi="Arial" w:cs="Arial"/>
                <w:szCs w:val="24"/>
              </w:rPr>
            </w:pPr>
            <w:r w:rsidRPr="00C0659C">
              <w:rPr>
                <w:rFonts w:ascii="Arial" w:hAnsi="Arial" w:cs="Arial"/>
                <w:szCs w:val="24"/>
              </w:rPr>
              <w:t>(as applicable)</w:t>
            </w:r>
          </w:p>
        </w:tc>
      </w:tr>
      <w:tr w:rsidR="00C0659C" w:rsidRPr="00C0659C" w14:paraId="5B91CF0C" w14:textId="77777777" w:rsidTr="004820BA">
        <w:trPr>
          <w:trHeight w:val="284"/>
        </w:trPr>
        <w:tc>
          <w:tcPr>
            <w:tcW w:w="379" w:type="pct"/>
            <w:tcBorders>
              <w:right w:val="nil"/>
            </w:tcBorders>
          </w:tcPr>
          <w:p w14:paraId="55B56010" w14:textId="77777777" w:rsidR="00C0659C" w:rsidRPr="00C0659C" w:rsidRDefault="00C0659C" w:rsidP="00D123E7">
            <w:pPr>
              <w:pStyle w:val="BodyText"/>
              <w:numPr>
                <w:ilvl w:val="0"/>
                <w:numId w:val="16"/>
              </w:numPr>
              <w:spacing w:after="60"/>
              <w:ind w:left="425" w:hanging="425"/>
              <w:jc w:val="both"/>
              <w:rPr>
                <w:rFonts w:ascii="Arial" w:hAnsi="Arial" w:cs="Arial"/>
                <w:b w:val="0"/>
                <w:bCs/>
                <w:szCs w:val="24"/>
              </w:rPr>
            </w:pPr>
          </w:p>
        </w:tc>
        <w:tc>
          <w:tcPr>
            <w:tcW w:w="2310" w:type="pct"/>
            <w:tcBorders>
              <w:left w:val="nil"/>
            </w:tcBorders>
          </w:tcPr>
          <w:p w14:paraId="2A332B44" w14:textId="77777777" w:rsidR="00C0659C" w:rsidRPr="00C0659C" w:rsidRDefault="00C0659C" w:rsidP="00706861">
            <w:pPr>
              <w:pStyle w:val="BodyText"/>
              <w:spacing w:after="60"/>
              <w:jc w:val="both"/>
              <w:rPr>
                <w:rFonts w:ascii="Arial" w:hAnsi="Arial" w:cs="Arial"/>
                <w:b w:val="0"/>
                <w:bCs/>
                <w:szCs w:val="24"/>
              </w:rPr>
            </w:pPr>
            <w:r w:rsidRPr="00C0659C">
              <w:rPr>
                <w:rFonts w:ascii="Arial" w:hAnsi="Arial" w:cs="Arial"/>
                <w:b w:val="0"/>
                <w:bCs/>
                <w:szCs w:val="24"/>
              </w:rPr>
              <w:t>Publish Tender Documents</w:t>
            </w:r>
          </w:p>
        </w:tc>
        <w:tc>
          <w:tcPr>
            <w:tcW w:w="2311" w:type="pct"/>
          </w:tcPr>
          <w:p w14:paraId="080FA74C" w14:textId="3FD6B3EE" w:rsidR="00C0659C" w:rsidRPr="00C0659C" w:rsidRDefault="00696B47" w:rsidP="00706861">
            <w:pPr>
              <w:pStyle w:val="BodyText"/>
              <w:spacing w:after="60"/>
              <w:jc w:val="both"/>
              <w:rPr>
                <w:rFonts w:ascii="Arial" w:hAnsi="Arial" w:cs="Arial"/>
                <w:b w:val="0"/>
                <w:bCs/>
                <w:szCs w:val="24"/>
              </w:rPr>
            </w:pPr>
            <w:sdt>
              <w:sdtPr>
                <w:rPr>
                  <w:rStyle w:val="Arial11"/>
                  <w:rFonts w:cs="Arial"/>
                  <w:b w:val="0"/>
                  <w:bCs/>
                  <w:sz w:val="24"/>
                  <w:szCs w:val="24"/>
                </w:rPr>
                <w:id w:val="-1480370125"/>
                <w:placeholder>
                  <w:docPart w:val="4020B55CE0DE47AE94DCC9F67BC93E7D"/>
                </w:placeholder>
                <w:date w:fullDate="2021-12-23T00:00:00Z">
                  <w:dateFormat w:val="dddd, d MMMM yyyy"/>
                  <w:lid w:val="en-GB"/>
                  <w:storeMappedDataAs w:val="dateTime"/>
                  <w:calendar w:val="gregorian"/>
                </w:date>
              </w:sdtPr>
              <w:sdtEndPr>
                <w:rPr>
                  <w:rStyle w:val="DefaultParagraphFont"/>
                  <w:rFonts w:ascii="Times New Roman" w:hAnsi="Times New Roman"/>
                </w:rPr>
              </w:sdtEndPr>
              <w:sdtContent>
                <w:r w:rsidR="00694C9B">
                  <w:rPr>
                    <w:rStyle w:val="Arial11"/>
                    <w:rFonts w:cs="Arial"/>
                    <w:b w:val="0"/>
                    <w:bCs/>
                    <w:sz w:val="24"/>
                    <w:szCs w:val="24"/>
                  </w:rPr>
                  <w:t>Thursday, 23 December 2021</w:t>
                </w:r>
              </w:sdtContent>
            </w:sdt>
          </w:p>
        </w:tc>
      </w:tr>
      <w:tr w:rsidR="00165E6E" w:rsidRPr="00C0659C" w14:paraId="230CFBCA" w14:textId="77777777" w:rsidTr="004820BA">
        <w:trPr>
          <w:trHeight w:val="284"/>
        </w:trPr>
        <w:tc>
          <w:tcPr>
            <w:tcW w:w="379" w:type="pct"/>
            <w:tcBorders>
              <w:right w:val="nil"/>
            </w:tcBorders>
          </w:tcPr>
          <w:p w14:paraId="51B067B4" w14:textId="77777777" w:rsidR="00165E6E" w:rsidRPr="00C0659C" w:rsidRDefault="00165E6E" w:rsidP="00D123E7">
            <w:pPr>
              <w:pStyle w:val="BodyText"/>
              <w:numPr>
                <w:ilvl w:val="0"/>
                <w:numId w:val="16"/>
              </w:numPr>
              <w:spacing w:after="60"/>
              <w:ind w:left="425" w:hanging="425"/>
              <w:jc w:val="both"/>
              <w:rPr>
                <w:rFonts w:ascii="Arial" w:hAnsi="Arial" w:cs="Arial"/>
                <w:b w:val="0"/>
                <w:bCs/>
                <w:szCs w:val="24"/>
              </w:rPr>
            </w:pPr>
          </w:p>
        </w:tc>
        <w:tc>
          <w:tcPr>
            <w:tcW w:w="2310" w:type="pct"/>
            <w:tcBorders>
              <w:left w:val="nil"/>
            </w:tcBorders>
          </w:tcPr>
          <w:p w14:paraId="778737B5" w14:textId="3F3239CB" w:rsidR="00165E6E" w:rsidRDefault="00165E6E" w:rsidP="00706861">
            <w:pPr>
              <w:pStyle w:val="BodyText"/>
              <w:spacing w:after="60"/>
              <w:jc w:val="both"/>
              <w:rPr>
                <w:rFonts w:ascii="Arial" w:hAnsi="Arial" w:cs="Arial"/>
                <w:b w:val="0"/>
                <w:bCs/>
                <w:szCs w:val="24"/>
              </w:rPr>
            </w:pPr>
            <w:r>
              <w:rPr>
                <w:rFonts w:ascii="Arial" w:hAnsi="Arial" w:cs="Arial"/>
                <w:b w:val="0"/>
                <w:bCs/>
                <w:szCs w:val="24"/>
              </w:rPr>
              <w:t>Deadline to request Site Visit</w:t>
            </w:r>
          </w:p>
        </w:tc>
        <w:tc>
          <w:tcPr>
            <w:tcW w:w="2311" w:type="pct"/>
          </w:tcPr>
          <w:p w14:paraId="19711A5C" w14:textId="02873712" w:rsidR="00165E6E" w:rsidRDefault="0014558A" w:rsidP="00706861">
            <w:pPr>
              <w:pStyle w:val="BodyText"/>
              <w:spacing w:after="60"/>
              <w:jc w:val="both"/>
              <w:rPr>
                <w:rFonts w:ascii="Arial" w:hAnsi="Arial" w:cs="Arial"/>
                <w:b w:val="0"/>
                <w:bCs/>
                <w:szCs w:val="24"/>
              </w:rPr>
            </w:pPr>
            <w:r>
              <w:rPr>
                <w:rFonts w:ascii="Arial" w:hAnsi="Arial" w:cs="Arial"/>
                <w:b w:val="0"/>
                <w:bCs/>
                <w:szCs w:val="24"/>
              </w:rPr>
              <w:t>Friday 7</w:t>
            </w:r>
            <w:r w:rsidRPr="0014558A">
              <w:rPr>
                <w:rFonts w:ascii="Arial" w:hAnsi="Arial" w:cs="Arial"/>
                <w:b w:val="0"/>
                <w:bCs/>
                <w:szCs w:val="24"/>
                <w:vertAlign w:val="superscript"/>
              </w:rPr>
              <w:t>th</w:t>
            </w:r>
            <w:r>
              <w:rPr>
                <w:rFonts w:ascii="Arial" w:hAnsi="Arial" w:cs="Arial"/>
                <w:b w:val="0"/>
                <w:bCs/>
                <w:szCs w:val="24"/>
              </w:rPr>
              <w:t xml:space="preserve"> January 2022</w:t>
            </w:r>
          </w:p>
        </w:tc>
      </w:tr>
      <w:tr w:rsidR="00165E6E" w:rsidRPr="00C0659C" w14:paraId="78940F63" w14:textId="77777777" w:rsidTr="004820BA">
        <w:trPr>
          <w:trHeight w:val="284"/>
        </w:trPr>
        <w:tc>
          <w:tcPr>
            <w:tcW w:w="379" w:type="pct"/>
            <w:tcBorders>
              <w:right w:val="nil"/>
            </w:tcBorders>
          </w:tcPr>
          <w:p w14:paraId="79AADC87" w14:textId="77777777" w:rsidR="00165E6E" w:rsidRPr="00C0659C" w:rsidRDefault="00165E6E" w:rsidP="00D123E7">
            <w:pPr>
              <w:pStyle w:val="BodyText"/>
              <w:numPr>
                <w:ilvl w:val="0"/>
                <w:numId w:val="16"/>
              </w:numPr>
              <w:spacing w:after="60"/>
              <w:ind w:left="425" w:hanging="425"/>
              <w:jc w:val="both"/>
              <w:rPr>
                <w:rFonts w:ascii="Arial" w:hAnsi="Arial" w:cs="Arial"/>
                <w:b w:val="0"/>
                <w:bCs/>
                <w:szCs w:val="24"/>
              </w:rPr>
            </w:pPr>
          </w:p>
        </w:tc>
        <w:tc>
          <w:tcPr>
            <w:tcW w:w="2310" w:type="pct"/>
            <w:tcBorders>
              <w:left w:val="nil"/>
            </w:tcBorders>
          </w:tcPr>
          <w:p w14:paraId="2ADB175D" w14:textId="65C1B03E" w:rsidR="00165E6E" w:rsidRPr="00C0659C" w:rsidRDefault="00165E6E" w:rsidP="00706861">
            <w:pPr>
              <w:pStyle w:val="BodyText"/>
              <w:spacing w:after="60"/>
              <w:jc w:val="both"/>
              <w:rPr>
                <w:rFonts w:ascii="Arial" w:hAnsi="Arial" w:cs="Arial"/>
                <w:b w:val="0"/>
                <w:bCs/>
                <w:szCs w:val="24"/>
              </w:rPr>
            </w:pPr>
            <w:r>
              <w:rPr>
                <w:rFonts w:ascii="Arial" w:hAnsi="Arial" w:cs="Arial"/>
                <w:b w:val="0"/>
                <w:bCs/>
                <w:szCs w:val="24"/>
              </w:rPr>
              <w:t>Site Visit</w:t>
            </w:r>
          </w:p>
        </w:tc>
        <w:tc>
          <w:tcPr>
            <w:tcW w:w="2311" w:type="pct"/>
          </w:tcPr>
          <w:p w14:paraId="321C090D" w14:textId="6ADC5F38" w:rsidR="00165E6E" w:rsidRPr="00C0659C" w:rsidRDefault="008322F8" w:rsidP="008322F8">
            <w:pPr>
              <w:pStyle w:val="BodyText"/>
              <w:spacing w:after="60"/>
              <w:jc w:val="both"/>
              <w:rPr>
                <w:rFonts w:ascii="Arial" w:hAnsi="Arial" w:cs="Arial"/>
                <w:b w:val="0"/>
                <w:bCs/>
                <w:szCs w:val="24"/>
              </w:rPr>
            </w:pPr>
            <w:r>
              <w:rPr>
                <w:rFonts w:ascii="Arial" w:hAnsi="Arial" w:cs="Arial"/>
                <w:b w:val="0"/>
                <w:bCs/>
                <w:szCs w:val="24"/>
              </w:rPr>
              <w:t>4</w:t>
            </w:r>
            <w:r w:rsidRPr="008322F8">
              <w:rPr>
                <w:rFonts w:ascii="Arial" w:hAnsi="Arial" w:cs="Arial"/>
                <w:b w:val="0"/>
                <w:bCs/>
                <w:szCs w:val="24"/>
                <w:vertAlign w:val="superscript"/>
              </w:rPr>
              <w:t>th</w:t>
            </w:r>
            <w:r>
              <w:rPr>
                <w:rFonts w:ascii="Arial" w:hAnsi="Arial" w:cs="Arial"/>
                <w:b w:val="0"/>
                <w:bCs/>
                <w:szCs w:val="24"/>
              </w:rPr>
              <w:t xml:space="preserve"> – 14</w:t>
            </w:r>
            <w:r w:rsidRPr="008322F8">
              <w:rPr>
                <w:rFonts w:ascii="Arial" w:hAnsi="Arial" w:cs="Arial"/>
                <w:b w:val="0"/>
                <w:bCs/>
                <w:szCs w:val="24"/>
                <w:vertAlign w:val="superscript"/>
              </w:rPr>
              <w:t>th</w:t>
            </w:r>
            <w:r>
              <w:rPr>
                <w:rFonts w:ascii="Arial" w:hAnsi="Arial" w:cs="Arial"/>
                <w:b w:val="0"/>
                <w:bCs/>
                <w:szCs w:val="24"/>
              </w:rPr>
              <w:t xml:space="preserve"> </w:t>
            </w:r>
            <w:r w:rsidR="0014558A">
              <w:rPr>
                <w:rFonts w:ascii="Arial" w:hAnsi="Arial" w:cs="Arial"/>
                <w:b w:val="0"/>
                <w:bCs/>
                <w:szCs w:val="24"/>
              </w:rPr>
              <w:t>January 2022</w:t>
            </w:r>
          </w:p>
        </w:tc>
      </w:tr>
      <w:tr w:rsidR="00C0659C" w:rsidRPr="00C0659C" w14:paraId="5FDC277E" w14:textId="77777777" w:rsidTr="004820BA">
        <w:trPr>
          <w:trHeight w:val="284"/>
        </w:trPr>
        <w:tc>
          <w:tcPr>
            <w:tcW w:w="379" w:type="pct"/>
            <w:tcBorders>
              <w:right w:val="nil"/>
            </w:tcBorders>
          </w:tcPr>
          <w:p w14:paraId="03C0E14B" w14:textId="77777777" w:rsidR="00C0659C" w:rsidRPr="00C0659C" w:rsidRDefault="00C0659C" w:rsidP="00D123E7">
            <w:pPr>
              <w:pStyle w:val="BodyText"/>
              <w:numPr>
                <w:ilvl w:val="0"/>
                <w:numId w:val="16"/>
              </w:numPr>
              <w:spacing w:after="60"/>
              <w:ind w:left="425" w:hanging="425"/>
              <w:jc w:val="both"/>
              <w:rPr>
                <w:rFonts w:ascii="Arial" w:hAnsi="Arial" w:cs="Arial"/>
                <w:b w:val="0"/>
                <w:bCs/>
                <w:szCs w:val="24"/>
              </w:rPr>
            </w:pPr>
          </w:p>
        </w:tc>
        <w:tc>
          <w:tcPr>
            <w:tcW w:w="2310" w:type="pct"/>
            <w:tcBorders>
              <w:left w:val="nil"/>
            </w:tcBorders>
          </w:tcPr>
          <w:p w14:paraId="198FBD3C" w14:textId="0EA735F9" w:rsidR="00C0659C" w:rsidRPr="00C0659C" w:rsidRDefault="00C0659C" w:rsidP="00706861">
            <w:pPr>
              <w:pStyle w:val="BodyText"/>
              <w:spacing w:after="60"/>
              <w:jc w:val="both"/>
              <w:rPr>
                <w:rFonts w:ascii="Arial" w:hAnsi="Arial" w:cs="Arial"/>
                <w:b w:val="0"/>
                <w:bCs/>
                <w:szCs w:val="24"/>
              </w:rPr>
            </w:pPr>
            <w:r w:rsidRPr="00C0659C">
              <w:rPr>
                <w:rFonts w:ascii="Arial" w:hAnsi="Arial" w:cs="Arial"/>
                <w:b w:val="0"/>
                <w:bCs/>
                <w:szCs w:val="24"/>
              </w:rPr>
              <w:t xml:space="preserve">Deadline for Questions from </w:t>
            </w:r>
            <w:r w:rsidR="00AA3D9C">
              <w:rPr>
                <w:rFonts w:ascii="Arial" w:hAnsi="Arial" w:cs="Arial"/>
                <w:b w:val="0"/>
                <w:bCs/>
                <w:szCs w:val="24"/>
              </w:rPr>
              <w:t>Potential Suppliers</w:t>
            </w:r>
          </w:p>
        </w:tc>
        <w:tc>
          <w:tcPr>
            <w:tcW w:w="2311" w:type="pct"/>
          </w:tcPr>
          <w:p w14:paraId="3A5B691C" w14:textId="5D3AE3F4" w:rsidR="00C0659C" w:rsidRPr="00C0659C" w:rsidRDefault="00C0659C" w:rsidP="00706861">
            <w:pPr>
              <w:pStyle w:val="BodyText"/>
              <w:spacing w:after="60"/>
              <w:jc w:val="both"/>
              <w:rPr>
                <w:rFonts w:ascii="Arial" w:hAnsi="Arial" w:cs="Arial"/>
                <w:b w:val="0"/>
                <w:bCs/>
                <w:szCs w:val="24"/>
              </w:rPr>
            </w:pPr>
            <w:r w:rsidRPr="00C0659C">
              <w:rPr>
                <w:rFonts w:ascii="Arial" w:hAnsi="Arial" w:cs="Arial"/>
                <w:b w:val="0"/>
                <w:bCs/>
                <w:szCs w:val="24"/>
              </w:rPr>
              <w:t xml:space="preserve">17:00 on </w:t>
            </w:r>
            <w:sdt>
              <w:sdtPr>
                <w:rPr>
                  <w:rStyle w:val="Arial11"/>
                  <w:rFonts w:cs="Arial"/>
                  <w:b w:val="0"/>
                  <w:bCs/>
                  <w:sz w:val="24"/>
                  <w:szCs w:val="24"/>
                </w:rPr>
                <w:id w:val="-841312315"/>
                <w:placeholder>
                  <w:docPart w:val="6E51FDD26F3F484AB3CC987244420100"/>
                </w:placeholder>
                <w:date w:fullDate="2022-01-14T00:00:00Z">
                  <w:dateFormat w:val="dddd, d MMMM yyyy"/>
                  <w:lid w:val="en-GB"/>
                  <w:storeMappedDataAs w:val="dateTime"/>
                  <w:calendar w:val="gregorian"/>
                </w:date>
              </w:sdtPr>
              <w:sdtEndPr>
                <w:rPr>
                  <w:rStyle w:val="DefaultParagraphFont"/>
                  <w:rFonts w:ascii="Times New Roman" w:hAnsi="Times New Roman"/>
                </w:rPr>
              </w:sdtEndPr>
              <w:sdtContent>
                <w:r w:rsidR="00694C9B">
                  <w:rPr>
                    <w:rStyle w:val="Arial11"/>
                    <w:rFonts w:cs="Arial"/>
                    <w:b w:val="0"/>
                    <w:bCs/>
                    <w:sz w:val="24"/>
                    <w:szCs w:val="24"/>
                  </w:rPr>
                  <w:t>Friday, 14 January 2022</w:t>
                </w:r>
              </w:sdtContent>
            </w:sdt>
          </w:p>
        </w:tc>
      </w:tr>
      <w:tr w:rsidR="00C0659C" w:rsidRPr="00C0659C" w14:paraId="1AE5AF4A" w14:textId="77777777" w:rsidTr="004820BA">
        <w:trPr>
          <w:trHeight w:val="284"/>
        </w:trPr>
        <w:tc>
          <w:tcPr>
            <w:tcW w:w="379" w:type="pct"/>
            <w:tcBorders>
              <w:right w:val="nil"/>
            </w:tcBorders>
          </w:tcPr>
          <w:p w14:paraId="1BE40230" w14:textId="77777777" w:rsidR="00C0659C" w:rsidRPr="00C0659C" w:rsidRDefault="00C0659C" w:rsidP="00D123E7">
            <w:pPr>
              <w:pStyle w:val="BodyText"/>
              <w:numPr>
                <w:ilvl w:val="0"/>
                <w:numId w:val="16"/>
              </w:numPr>
              <w:spacing w:after="60"/>
              <w:ind w:left="425" w:hanging="425"/>
              <w:jc w:val="both"/>
              <w:rPr>
                <w:rFonts w:ascii="Arial" w:hAnsi="Arial" w:cs="Arial"/>
                <w:b w:val="0"/>
                <w:bCs/>
                <w:szCs w:val="24"/>
              </w:rPr>
            </w:pPr>
          </w:p>
        </w:tc>
        <w:tc>
          <w:tcPr>
            <w:tcW w:w="2310" w:type="pct"/>
            <w:tcBorders>
              <w:left w:val="nil"/>
            </w:tcBorders>
          </w:tcPr>
          <w:p w14:paraId="1534B71E" w14:textId="666B3FAD" w:rsidR="00C0659C" w:rsidRPr="00C0659C" w:rsidRDefault="00C0659C" w:rsidP="00706861">
            <w:pPr>
              <w:pStyle w:val="BodyText"/>
              <w:spacing w:after="60"/>
              <w:jc w:val="both"/>
              <w:rPr>
                <w:rFonts w:ascii="Arial" w:hAnsi="Arial" w:cs="Arial"/>
                <w:b w:val="0"/>
                <w:bCs/>
                <w:szCs w:val="24"/>
              </w:rPr>
            </w:pPr>
            <w:r w:rsidRPr="00C0659C">
              <w:rPr>
                <w:rFonts w:ascii="Arial" w:hAnsi="Arial" w:cs="Arial"/>
                <w:b w:val="0"/>
                <w:bCs/>
                <w:szCs w:val="24"/>
              </w:rPr>
              <w:t xml:space="preserve">Deadline to Provide Answers to Questions from </w:t>
            </w:r>
            <w:r w:rsidR="00AA3D9C">
              <w:rPr>
                <w:rFonts w:ascii="Arial" w:hAnsi="Arial" w:cs="Arial"/>
                <w:b w:val="0"/>
                <w:bCs/>
                <w:szCs w:val="24"/>
              </w:rPr>
              <w:t>Potential Suppliers</w:t>
            </w:r>
          </w:p>
        </w:tc>
        <w:tc>
          <w:tcPr>
            <w:tcW w:w="2311" w:type="pct"/>
          </w:tcPr>
          <w:p w14:paraId="2261BEE9" w14:textId="5FC98D81" w:rsidR="00C0659C" w:rsidRPr="00C0659C" w:rsidRDefault="00696B47" w:rsidP="00706861">
            <w:pPr>
              <w:pStyle w:val="BodyText"/>
              <w:spacing w:after="60"/>
              <w:jc w:val="both"/>
              <w:rPr>
                <w:rFonts w:ascii="Arial" w:hAnsi="Arial" w:cs="Arial"/>
                <w:b w:val="0"/>
                <w:bCs/>
                <w:szCs w:val="24"/>
              </w:rPr>
            </w:pPr>
            <w:sdt>
              <w:sdtPr>
                <w:rPr>
                  <w:rStyle w:val="Arial11"/>
                  <w:rFonts w:cs="Arial"/>
                  <w:b w:val="0"/>
                  <w:bCs/>
                  <w:sz w:val="24"/>
                  <w:szCs w:val="24"/>
                </w:rPr>
                <w:id w:val="-1346938098"/>
                <w:placeholder>
                  <w:docPart w:val="A79E5F00A0F64D839E0E31C692DF80A0"/>
                </w:placeholder>
                <w:date w:fullDate="2022-01-21T00:00:00Z">
                  <w:dateFormat w:val="dddd, d MMMM yyyy"/>
                  <w:lid w:val="en-GB"/>
                  <w:storeMappedDataAs w:val="dateTime"/>
                  <w:calendar w:val="gregorian"/>
                </w:date>
              </w:sdtPr>
              <w:sdtEndPr>
                <w:rPr>
                  <w:rStyle w:val="DefaultParagraphFont"/>
                  <w:rFonts w:ascii="Times New Roman" w:hAnsi="Times New Roman"/>
                </w:rPr>
              </w:sdtEndPr>
              <w:sdtContent>
                <w:r w:rsidR="00694C9B">
                  <w:rPr>
                    <w:rStyle w:val="Arial11"/>
                    <w:rFonts w:cs="Arial"/>
                    <w:b w:val="0"/>
                    <w:bCs/>
                    <w:sz w:val="24"/>
                    <w:szCs w:val="24"/>
                  </w:rPr>
                  <w:t>Friday, 21 January 2022</w:t>
                </w:r>
              </w:sdtContent>
            </w:sdt>
          </w:p>
        </w:tc>
      </w:tr>
      <w:tr w:rsidR="00C0659C" w:rsidRPr="00C0659C" w14:paraId="51DADEBA" w14:textId="77777777" w:rsidTr="004820BA">
        <w:trPr>
          <w:trHeight w:val="284"/>
        </w:trPr>
        <w:tc>
          <w:tcPr>
            <w:tcW w:w="379" w:type="pct"/>
            <w:tcBorders>
              <w:right w:val="nil"/>
            </w:tcBorders>
          </w:tcPr>
          <w:p w14:paraId="788257A9" w14:textId="77777777" w:rsidR="00C0659C" w:rsidRPr="00C0659C" w:rsidRDefault="00C0659C" w:rsidP="00D123E7">
            <w:pPr>
              <w:pStyle w:val="BodyText"/>
              <w:numPr>
                <w:ilvl w:val="0"/>
                <w:numId w:val="16"/>
              </w:numPr>
              <w:spacing w:after="60"/>
              <w:ind w:left="425" w:hanging="425"/>
              <w:jc w:val="both"/>
              <w:rPr>
                <w:rFonts w:ascii="Arial" w:hAnsi="Arial" w:cs="Arial"/>
                <w:b w:val="0"/>
                <w:bCs/>
                <w:szCs w:val="24"/>
              </w:rPr>
            </w:pPr>
          </w:p>
        </w:tc>
        <w:tc>
          <w:tcPr>
            <w:tcW w:w="2310" w:type="pct"/>
            <w:tcBorders>
              <w:left w:val="nil"/>
            </w:tcBorders>
          </w:tcPr>
          <w:p w14:paraId="3B69EDEC" w14:textId="77777777" w:rsidR="00C0659C" w:rsidRPr="00C0659C" w:rsidRDefault="00C0659C" w:rsidP="00706861">
            <w:pPr>
              <w:pStyle w:val="BodyText"/>
              <w:spacing w:after="60"/>
              <w:jc w:val="both"/>
              <w:rPr>
                <w:rFonts w:ascii="Arial" w:hAnsi="Arial" w:cs="Arial"/>
                <w:b w:val="0"/>
                <w:bCs/>
                <w:szCs w:val="24"/>
              </w:rPr>
            </w:pPr>
            <w:r w:rsidRPr="00C0659C">
              <w:rPr>
                <w:rFonts w:ascii="Arial" w:hAnsi="Arial" w:cs="Arial"/>
                <w:b w:val="0"/>
                <w:bCs/>
                <w:szCs w:val="24"/>
              </w:rPr>
              <w:t>Deadline for Submission of Bids</w:t>
            </w:r>
          </w:p>
        </w:tc>
        <w:tc>
          <w:tcPr>
            <w:tcW w:w="2311" w:type="pct"/>
          </w:tcPr>
          <w:p w14:paraId="69D95691" w14:textId="7369A606" w:rsidR="00C0659C" w:rsidRPr="00C0659C" w:rsidRDefault="00C0659C" w:rsidP="00706861">
            <w:pPr>
              <w:pStyle w:val="BodyText"/>
              <w:spacing w:after="60"/>
              <w:jc w:val="both"/>
              <w:rPr>
                <w:rFonts w:ascii="Arial" w:hAnsi="Arial" w:cs="Arial"/>
                <w:b w:val="0"/>
                <w:bCs/>
                <w:szCs w:val="24"/>
              </w:rPr>
            </w:pPr>
            <w:r w:rsidRPr="00C0659C">
              <w:rPr>
                <w:rFonts w:ascii="Arial" w:hAnsi="Arial" w:cs="Arial"/>
                <w:b w:val="0"/>
                <w:bCs/>
                <w:szCs w:val="24"/>
              </w:rPr>
              <w:t xml:space="preserve">12:00 noon on </w:t>
            </w:r>
            <w:sdt>
              <w:sdtPr>
                <w:rPr>
                  <w:rStyle w:val="Arial11"/>
                  <w:rFonts w:cs="Arial"/>
                  <w:b w:val="0"/>
                  <w:bCs/>
                  <w:sz w:val="24"/>
                  <w:szCs w:val="24"/>
                </w:rPr>
                <w:id w:val="-1995945886"/>
                <w:placeholder>
                  <w:docPart w:val="9D06DA2EE5DF4DCBA49D77F307F31620"/>
                </w:placeholder>
                <w:date w:fullDate="2022-01-28T00:00:00Z">
                  <w:dateFormat w:val="dddd, d MMMM yyyy"/>
                  <w:lid w:val="en-GB"/>
                  <w:storeMappedDataAs w:val="dateTime"/>
                  <w:calendar w:val="gregorian"/>
                </w:date>
              </w:sdtPr>
              <w:sdtEndPr>
                <w:rPr>
                  <w:rStyle w:val="DefaultParagraphFont"/>
                  <w:rFonts w:ascii="Times New Roman" w:hAnsi="Times New Roman"/>
                </w:rPr>
              </w:sdtEndPr>
              <w:sdtContent>
                <w:r w:rsidR="00694C9B">
                  <w:rPr>
                    <w:rStyle w:val="Arial11"/>
                    <w:rFonts w:cs="Arial"/>
                    <w:b w:val="0"/>
                    <w:bCs/>
                    <w:sz w:val="24"/>
                    <w:szCs w:val="24"/>
                  </w:rPr>
                  <w:t>Friday, 28 January 2022</w:t>
                </w:r>
              </w:sdtContent>
            </w:sdt>
          </w:p>
        </w:tc>
      </w:tr>
      <w:tr w:rsidR="00C0659C" w:rsidRPr="00C0659C" w14:paraId="2996699D" w14:textId="77777777" w:rsidTr="004820BA">
        <w:trPr>
          <w:trHeight w:val="284"/>
        </w:trPr>
        <w:tc>
          <w:tcPr>
            <w:tcW w:w="379" w:type="pct"/>
            <w:tcBorders>
              <w:right w:val="nil"/>
            </w:tcBorders>
          </w:tcPr>
          <w:p w14:paraId="549F6E8B" w14:textId="77777777" w:rsidR="00C0659C" w:rsidRPr="00C0659C" w:rsidRDefault="00C0659C" w:rsidP="00D123E7">
            <w:pPr>
              <w:pStyle w:val="BodyText"/>
              <w:numPr>
                <w:ilvl w:val="0"/>
                <w:numId w:val="16"/>
              </w:numPr>
              <w:spacing w:after="60"/>
              <w:ind w:left="425" w:hanging="425"/>
              <w:jc w:val="both"/>
              <w:rPr>
                <w:rFonts w:ascii="Arial" w:hAnsi="Arial" w:cs="Arial"/>
                <w:b w:val="0"/>
                <w:bCs/>
                <w:szCs w:val="24"/>
              </w:rPr>
            </w:pPr>
          </w:p>
        </w:tc>
        <w:tc>
          <w:tcPr>
            <w:tcW w:w="2310" w:type="pct"/>
            <w:tcBorders>
              <w:left w:val="nil"/>
            </w:tcBorders>
          </w:tcPr>
          <w:p w14:paraId="0360B6B2" w14:textId="77777777" w:rsidR="00C0659C" w:rsidRPr="00C0659C" w:rsidRDefault="00C0659C" w:rsidP="00706861">
            <w:pPr>
              <w:pStyle w:val="BodyText"/>
              <w:spacing w:after="60"/>
              <w:jc w:val="both"/>
              <w:rPr>
                <w:rFonts w:ascii="Arial" w:hAnsi="Arial" w:cs="Arial"/>
                <w:b w:val="0"/>
                <w:bCs/>
                <w:szCs w:val="24"/>
              </w:rPr>
            </w:pPr>
            <w:r w:rsidRPr="00C0659C">
              <w:rPr>
                <w:rFonts w:ascii="Arial" w:hAnsi="Arial" w:cs="Arial"/>
                <w:b w:val="0"/>
                <w:bCs/>
                <w:szCs w:val="24"/>
              </w:rPr>
              <w:t>Evaluation of Bids Received*</w:t>
            </w:r>
          </w:p>
        </w:tc>
        <w:tc>
          <w:tcPr>
            <w:tcW w:w="2311" w:type="pct"/>
          </w:tcPr>
          <w:p w14:paraId="304D893B" w14:textId="74E4BB55" w:rsidR="00C0659C" w:rsidRPr="00C0659C" w:rsidRDefault="00696B47" w:rsidP="00706861">
            <w:pPr>
              <w:pStyle w:val="BodyText"/>
              <w:spacing w:after="60"/>
              <w:jc w:val="both"/>
              <w:rPr>
                <w:rFonts w:ascii="Arial" w:hAnsi="Arial" w:cs="Arial"/>
                <w:b w:val="0"/>
                <w:bCs/>
                <w:szCs w:val="24"/>
              </w:rPr>
            </w:pPr>
            <w:sdt>
              <w:sdtPr>
                <w:rPr>
                  <w:rStyle w:val="Arial11"/>
                  <w:rFonts w:cs="Arial"/>
                  <w:b w:val="0"/>
                  <w:bCs/>
                  <w:sz w:val="24"/>
                  <w:szCs w:val="24"/>
                </w:rPr>
                <w:id w:val="-696770264"/>
                <w:placeholder>
                  <w:docPart w:val="B02DC3B2BFC5408D993CB186E5A225F6"/>
                </w:placeholder>
                <w:date w:fullDate="2022-02-04T00:00:00Z">
                  <w:dateFormat w:val="dddd, d MMMM yyyy"/>
                  <w:lid w:val="en-GB"/>
                  <w:storeMappedDataAs w:val="dateTime"/>
                  <w:calendar w:val="gregorian"/>
                </w:date>
              </w:sdtPr>
              <w:sdtEndPr>
                <w:rPr>
                  <w:rStyle w:val="DefaultParagraphFont"/>
                  <w:rFonts w:ascii="Times New Roman" w:hAnsi="Times New Roman"/>
                </w:rPr>
              </w:sdtEndPr>
              <w:sdtContent>
                <w:r w:rsidR="00694C9B">
                  <w:rPr>
                    <w:rStyle w:val="Arial11"/>
                    <w:rFonts w:cs="Arial"/>
                    <w:b w:val="0"/>
                    <w:bCs/>
                    <w:sz w:val="24"/>
                    <w:szCs w:val="24"/>
                  </w:rPr>
                  <w:t>Friday, 4 February 2022</w:t>
                </w:r>
              </w:sdtContent>
            </w:sdt>
          </w:p>
        </w:tc>
      </w:tr>
      <w:tr w:rsidR="00C0659C" w:rsidRPr="00C0659C" w14:paraId="799C4FD4" w14:textId="77777777" w:rsidTr="004820BA">
        <w:trPr>
          <w:trHeight w:val="284"/>
        </w:trPr>
        <w:tc>
          <w:tcPr>
            <w:tcW w:w="379" w:type="pct"/>
            <w:tcBorders>
              <w:right w:val="nil"/>
            </w:tcBorders>
          </w:tcPr>
          <w:p w14:paraId="4B208CFB" w14:textId="77777777" w:rsidR="00C0659C" w:rsidRPr="00C0659C" w:rsidRDefault="00C0659C" w:rsidP="00D123E7">
            <w:pPr>
              <w:pStyle w:val="BodyText"/>
              <w:numPr>
                <w:ilvl w:val="0"/>
                <w:numId w:val="16"/>
              </w:numPr>
              <w:spacing w:after="60"/>
              <w:ind w:left="425" w:hanging="425"/>
              <w:jc w:val="both"/>
              <w:rPr>
                <w:rFonts w:ascii="Arial" w:hAnsi="Arial" w:cs="Arial"/>
                <w:b w:val="0"/>
                <w:bCs/>
                <w:szCs w:val="24"/>
              </w:rPr>
            </w:pPr>
          </w:p>
        </w:tc>
        <w:tc>
          <w:tcPr>
            <w:tcW w:w="2310" w:type="pct"/>
            <w:tcBorders>
              <w:left w:val="nil"/>
            </w:tcBorders>
          </w:tcPr>
          <w:p w14:paraId="3ACD4F6D" w14:textId="77777777" w:rsidR="00C0659C" w:rsidRPr="00C0659C" w:rsidRDefault="00C0659C" w:rsidP="00706861">
            <w:pPr>
              <w:pStyle w:val="BodyText"/>
              <w:spacing w:after="60"/>
              <w:jc w:val="both"/>
              <w:rPr>
                <w:rFonts w:ascii="Arial" w:hAnsi="Arial" w:cs="Arial"/>
                <w:b w:val="0"/>
                <w:bCs/>
                <w:szCs w:val="24"/>
              </w:rPr>
            </w:pPr>
            <w:r w:rsidRPr="00C0659C">
              <w:rPr>
                <w:rFonts w:ascii="Arial" w:hAnsi="Arial" w:cs="Arial"/>
                <w:b w:val="0"/>
                <w:bCs/>
                <w:szCs w:val="24"/>
              </w:rPr>
              <w:t>Notification of Award*</w:t>
            </w:r>
          </w:p>
        </w:tc>
        <w:tc>
          <w:tcPr>
            <w:tcW w:w="2311" w:type="pct"/>
          </w:tcPr>
          <w:p w14:paraId="716CE50E" w14:textId="6CD8F8EF" w:rsidR="00C0659C" w:rsidRPr="00C0659C" w:rsidRDefault="00696B47" w:rsidP="00706861">
            <w:pPr>
              <w:pStyle w:val="BodyText"/>
              <w:spacing w:after="60"/>
              <w:jc w:val="both"/>
              <w:rPr>
                <w:rFonts w:ascii="Arial" w:hAnsi="Arial" w:cs="Arial"/>
                <w:b w:val="0"/>
                <w:bCs/>
                <w:szCs w:val="24"/>
              </w:rPr>
            </w:pPr>
            <w:sdt>
              <w:sdtPr>
                <w:rPr>
                  <w:rStyle w:val="Arial11"/>
                  <w:rFonts w:cs="Arial"/>
                  <w:b w:val="0"/>
                  <w:bCs/>
                  <w:sz w:val="24"/>
                  <w:szCs w:val="24"/>
                </w:rPr>
                <w:id w:val="67235317"/>
                <w:placeholder>
                  <w:docPart w:val="9F86550363D2440DAB90CA0BA6923441"/>
                </w:placeholder>
                <w:date w:fullDate="2022-02-08T00:00:00Z">
                  <w:dateFormat w:val="dddd, d MMMM yyyy"/>
                  <w:lid w:val="en-GB"/>
                  <w:storeMappedDataAs w:val="dateTime"/>
                  <w:calendar w:val="gregorian"/>
                </w:date>
              </w:sdtPr>
              <w:sdtEndPr>
                <w:rPr>
                  <w:rStyle w:val="DefaultParagraphFont"/>
                  <w:rFonts w:ascii="Times New Roman" w:hAnsi="Times New Roman"/>
                </w:rPr>
              </w:sdtEndPr>
              <w:sdtContent>
                <w:r w:rsidR="00694C9B">
                  <w:rPr>
                    <w:rStyle w:val="Arial11"/>
                    <w:rFonts w:cs="Arial"/>
                    <w:b w:val="0"/>
                    <w:bCs/>
                    <w:sz w:val="24"/>
                    <w:szCs w:val="24"/>
                  </w:rPr>
                  <w:t>Tuesday, 8 February 2022</w:t>
                </w:r>
              </w:sdtContent>
            </w:sdt>
          </w:p>
        </w:tc>
      </w:tr>
      <w:tr w:rsidR="00774FF5" w:rsidRPr="00C0659C" w14:paraId="7387BA5E" w14:textId="77777777" w:rsidTr="00774FF5">
        <w:trPr>
          <w:trHeight w:val="284"/>
        </w:trPr>
        <w:tc>
          <w:tcPr>
            <w:tcW w:w="379" w:type="pct"/>
            <w:tcBorders>
              <w:right w:val="nil"/>
            </w:tcBorders>
          </w:tcPr>
          <w:p w14:paraId="025CE266" w14:textId="77777777" w:rsidR="00774FF5" w:rsidRPr="00C0659C" w:rsidRDefault="00774FF5" w:rsidP="00D123E7">
            <w:pPr>
              <w:pStyle w:val="BodyText"/>
              <w:numPr>
                <w:ilvl w:val="0"/>
                <w:numId w:val="16"/>
              </w:numPr>
              <w:spacing w:after="60"/>
              <w:ind w:left="425" w:hanging="425"/>
              <w:rPr>
                <w:rFonts w:ascii="Arial" w:hAnsi="Arial" w:cs="Arial"/>
                <w:b w:val="0"/>
                <w:bCs/>
                <w:szCs w:val="24"/>
              </w:rPr>
            </w:pPr>
          </w:p>
        </w:tc>
        <w:tc>
          <w:tcPr>
            <w:tcW w:w="2310" w:type="pct"/>
            <w:tcBorders>
              <w:left w:val="nil"/>
            </w:tcBorders>
          </w:tcPr>
          <w:p w14:paraId="40660A64" w14:textId="77777777" w:rsidR="00774FF5" w:rsidRPr="00C0659C" w:rsidRDefault="00774FF5" w:rsidP="00774FF5">
            <w:pPr>
              <w:pStyle w:val="BodyText"/>
              <w:spacing w:after="60"/>
              <w:rPr>
                <w:rFonts w:ascii="Arial" w:hAnsi="Arial" w:cs="Arial"/>
                <w:b w:val="0"/>
                <w:bCs/>
                <w:szCs w:val="24"/>
              </w:rPr>
            </w:pPr>
            <w:r w:rsidRPr="00C0659C">
              <w:rPr>
                <w:rFonts w:ascii="Arial" w:hAnsi="Arial" w:cs="Arial"/>
                <w:b w:val="0"/>
                <w:bCs/>
                <w:szCs w:val="24"/>
              </w:rPr>
              <w:t>Contract Award*</w:t>
            </w:r>
          </w:p>
        </w:tc>
        <w:tc>
          <w:tcPr>
            <w:tcW w:w="2311" w:type="pct"/>
          </w:tcPr>
          <w:p w14:paraId="25A98608" w14:textId="0FD971CC" w:rsidR="00774FF5" w:rsidRPr="00C0659C" w:rsidRDefault="00696B47" w:rsidP="00774FF5">
            <w:pPr>
              <w:pStyle w:val="BodyText"/>
              <w:spacing w:after="60"/>
              <w:rPr>
                <w:rFonts w:ascii="Arial" w:hAnsi="Arial" w:cs="Arial"/>
                <w:b w:val="0"/>
                <w:bCs/>
                <w:szCs w:val="24"/>
              </w:rPr>
            </w:pPr>
            <w:sdt>
              <w:sdtPr>
                <w:rPr>
                  <w:rStyle w:val="Arial11"/>
                  <w:rFonts w:cs="Arial"/>
                  <w:b w:val="0"/>
                  <w:bCs/>
                  <w:sz w:val="24"/>
                  <w:szCs w:val="24"/>
                </w:rPr>
                <w:id w:val="1149178361"/>
                <w:placeholder>
                  <w:docPart w:val="1C5AEB9945974B1BAB8801E59A023D4E"/>
                </w:placeholder>
                <w:date w:fullDate="2022-02-11T00:00:00Z">
                  <w:dateFormat w:val="dddd, d MMMM yyyy"/>
                  <w:lid w:val="en-GB"/>
                  <w:storeMappedDataAs w:val="dateTime"/>
                  <w:calendar w:val="gregorian"/>
                </w:date>
              </w:sdtPr>
              <w:sdtEndPr>
                <w:rPr>
                  <w:rStyle w:val="DefaultParagraphFont"/>
                  <w:rFonts w:ascii="Times New Roman" w:hAnsi="Times New Roman"/>
                </w:rPr>
              </w:sdtEndPr>
              <w:sdtContent>
                <w:r w:rsidR="0014558A">
                  <w:rPr>
                    <w:rStyle w:val="Arial11"/>
                    <w:rFonts w:cs="Arial"/>
                    <w:b w:val="0"/>
                    <w:bCs/>
                    <w:sz w:val="24"/>
                    <w:szCs w:val="24"/>
                  </w:rPr>
                  <w:t>Friday, 11 February 2022</w:t>
                </w:r>
              </w:sdtContent>
            </w:sdt>
          </w:p>
        </w:tc>
      </w:tr>
      <w:tr w:rsidR="00774FF5" w:rsidRPr="00C0659C" w14:paraId="2BD41AFA" w14:textId="77777777" w:rsidTr="00774FF5">
        <w:trPr>
          <w:trHeight w:val="284"/>
        </w:trPr>
        <w:tc>
          <w:tcPr>
            <w:tcW w:w="379" w:type="pct"/>
            <w:tcBorders>
              <w:right w:val="nil"/>
            </w:tcBorders>
          </w:tcPr>
          <w:p w14:paraId="6C6CC221" w14:textId="77777777" w:rsidR="00774FF5" w:rsidRPr="00C0659C" w:rsidRDefault="00774FF5" w:rsidP="00D123E7">
            <w:pPr>
              <w:pStyle w:val="BodyText"/>
              <w:numPr>
                <w:ilvl w:val="0"/>
                <w:numId w:val="16"/>
              </w:numPr>
              <w:spacing w:after="60"/>
              <w:ind w:left="425" w:hanging="425"/>
              <w:rPr>
                <w:rFonts w:ascii="Arial" w:hAnsi="Arial" w:cs="Arial"/>
                <w:b w:val="0"/>
                <w:bCs/>
                <w:szCs w:val="24"/>
              </w:rPr>
            </w:pPr>
          </w:p>
        </w:tc>
        <w:tc>
          <w:tcPr>
            <w:tcW w:w="2310" w:type="pct"/>
            <w:tcBorders>
              <w:left w:val="nil"/>
            </w:tcBorders>
          </w:tcPr>
          <w:p w14:paraId="23605317" w14:textId="77777777" w:rsidR="00774FF5" w:rsidRPr="00C0659C" w:rsidRDefault="00774FF5" w:rsidP="00774FF5">
            <w:pPr>
              <w:pStyle w:val="BodyText"/>
              <w:spacing w:after="60"/>
              <w:rPr>
                <w:rFonts w:ascii="Arial" w:hAnsi="Arial" w:cs="Arial"/>
                <w:b w:val="0"/>
                <w:bCs/>
                <w:szCs w:val="24"/>
              </w:rPr>
            </w:pPr>
            <w:r w:rsidRPr="00C0659C">
              <w:rPr>
                <w:rFonts w:ascii="Arial" w:hAnsi="Arial" w:cs="Arial"/>
                <w:b w:val="0"/>
                <w:bCs/>
                <w:szCs w:val="24"/>
              </w:rPr>
              <w:t>Contract Start*</w:t>
            </w:r>
          </w:p>
        </w:tc>
        <w:tc>
          <w:tcPr>
            <w:tcW w:w="2311" w:type="pct"/>
          </w:tcPr>
          <w:p w14:paraId="416070CC" w14:textId="65A6B1DC" w:rsidR="00774FF5" w:rsidRPr="00C0659C" w:rsidRDefault="009104A4" w:rsidP="008322F8">
            <w:pPr>
              <w:pStyle w:val="BodyText"/>
              <w:spacing w:after="60"/>
              <w:rPr>
                <w:rFonts w:ascii="Arial" w:hAnsi="Arial" w:cs="Arial"/>
                <w:b w:val="0"/>
                <w:bCs/>
                <w:szCs w:val="24"/>
              </w:rPr>
            </w:pPr>
            <w:r>
              <w:rPr>
                <w:rStyle w:val="Arial11"/>
                <w:rFonts w:cs="Arial"/>
                <w:b w:val="0"/>
                <w:bCs/>
                <w:sz w:val="24"/>
                <w:szCs w:val="24"/>
              </w:rPr>
              <w:t>TBC</w:t>
            </w:r>
          </w:p>
        </w:tc>
      </w:tr>
      <w:tr w:rsidR="00774FF5" w:rsidRPr="00C0659C" w14:paraId="29730C4B" w14:textId="77777777" w:rsidTr="00774FF5">
        <w:trPr>
          <w:trHeight w:val="284"/>
        </w:trPr>
        <w:tc>
          <w:tcPr>
            <w:tcW w:w="379" w:type="pct"/>
            <w:tcBorders>
              <w:right w:val="nil"/>
            </w:tcBorders>
          </w:tcPr>
          <w:p w14:paraId="031BACA2" w14:textId="77777777" w:rsidR="00774FF5" w:rsidRPr="00C0659C" w:rsidRDefault="00774FF5" w:rsidP="00D123E7">
            <w:pPr>
              <w:pStyle w:val="BodyText"/>
              <w:numPr>
                <w:ilvl w:val="0"/>
                <w:numId w:val="16"/>
              </w:numPr>
              <w:spacing w:after="60"/>
              <w:ind w:left="425" w:hanging="425"/>
              <w:rPr>
                <w:rFonts w:ascii="Arial" w:hAnsi="Arial" w:cs="Arial"/>
                <w:b w:val="0"/>
                <w:bCs/>
                <w:szCs w:val="24"/>
              </w:rPr>
            </w:pPr>
          </w:p>
        </w:tc>
        <w:tc>
          <w:tcPr>
            <w:tcW w:w="2310" w:type="pct"/>
            <w:tcBorders>
              <w:left w:val="nil"/>
            </w:tcBorders>
          </w:tcPr>
          <w:p w14:paraId="57BA8516" w14:textId="7A8B8C34" w:rsidR="00774FF5" w:rsidRPr="00C0659C" w:rsidRDefault="00774FF5" w:rsidP="008322F8">
            <w:pPr>
              <w:pStyle w:val="BodyText"/>
              <w:spacing w:after="60"/>
              <w:rPr>
                <w:rFonts w:ascii="Arial" w:hAnsi="Arial" w:cs="Arial"/>
                <w:b w:val="0"/>
                <w:bCs/>
                <w:szCs w:val="24"/>
              </w:rPr>
            </w:pPr>
            <w:r w:rsidRPr="00C0659C">
              <w:rPr>
                <w:rFonts w:ascii="Arial" w:hAnsi="Arial" w:cs="Arial"/>
                <w:b w:val="0"/>
                <w:bCs/>
                <w:szCs w:val="24"/>
              </w:rPr>
              <w:t>Contract End</w:t>
            </w:r>
            <w:r w:rsidRPr="00C0659C">
              <w:rPr>
                <w:rFonts w:ascii="Arial" w:hAnsi="Arial" w:cs="Arial"/>
                <w:b w:val="0"/>
                <w:bCs/>
                <w:color w:val="FF0000"/>
                <w:szCs w:val="24"/>
              </w:rPr>
              <w:t xml:space="preserve"> </w:t>
            </w:r>
          </w:p>
        </w:tc>
        <w:tc>
          <w:tcPr>
            <w:tcW w:w="2311" w:type="pct"/>
          </w:tcPr>
          <w:p w14:paraId="29908CB7" w14:textId="6D615460" w:rsidR="00774FF5" w:rsidRPr="00C0659C" w:rsidRDefault="009104A4" w:rsidP="00774FF5">
            <w:pPr>
              <w:pStyle w:val="BodyText"/>
              <w:spacing w:after="60"/>
              <w:rPr>
                <w:rFonts w:ascii="Arial" w:hAnsi="Arial" w:cs="Arial"/>
                <w:b w:val="0"/>
                <w:bCs/>
                <w:szCs w:val="24"/>
              </w:rPr>
            </w:pPr>
            <w:r>
              <w:rPr>
                <w:rStyle w:val="Arial11"/>
                <w:rFonts w:cs="Arial"/>
                <w:b w:val="0"/>
                <w:bCs/>
                <w:sz w:val="24"/>
                <w:szCs w:val="24"/>
              </w:rPr>
              <w:t xml:space="preserve">No later than </w:t>
            </w:r>
            <w:sdt>
              <w:sdtPr>
                <w:rPr>
                  <w:rStyle w:val="Arial11"/>
                  <w:rFonts w:cs="Arial"/>
                  <w:b w:val="0"/>
                  <w:bCs/>
                  <w:sz w:val="24"/>
                  <w:szCs w:val="24"/>
                </w:rPr>
                <w:id w:val="225729829"/>
                <w:placeholder>
                  <w:docPart w:val="22717322C1904BAF870A24A6C43B478F"/>
                </w:placeholder>
                <w:date w:fullDate="2022-06-01T00:00:00Z">
                  <w:dateFormat w:val="dddd, d MMMM yyyy"/>
                  <w:lid w:val="en-GB"/>
                  <w:storeMappedDataAs w:val="dateTime"/>
                  <w:calendar w:val="gregorian"/>
                </w:date>
              </w:sdtPr>
              <w:sdtEndPr>
                <w:rPr>
                  <w:rStyle w:val="DefaultParagraphFont"/>
                  <w:rFonts w:ascii="Times New Roman" w:hAnsi="Times New Roman"/>
                </w:rPr>
              </w:sdtEndPr>
              <w:sdtContent>
                <w:r>
                  <w:rPr>
                    <w:rStyle w:val="Arial11"/>
                    <w:rFonts w:cs="Arial"/>
                    <w:b w:val="0"/>
                    <w:bCs/>
                    <w:sz w:val="24"/>
                    <w:szCs w:val="24"/>
                  </w:rPr>
                  <w:t>Wednesday, 1 June 2022</w:t>
                </w:r>
              </w:sdtContent>
            </w:sdt>
          </w:p>
        </w:tc>
      </w:tr>
    </w:tbl>
    <w:p w14:paraId="31697E49" w14:textId="268D82D3" w:rsidR="00774FF5" w:rsidRDefault="00774FF5" w:rsidP="00706861">
      <w:pPr>
        <w:ind w:left="567" w:hanging="567"/>
        <w:jc w:val="both"/>
        <w:rPr>
          <w:rFonts w:ascii="Arial" w:hAnsi="Arial" w:cs="Arial"/>
          <w:szCs w:val="24"/>
        </w:rPr>
      </w:pPr>
    </w:p>
    <w:p w14:paraId="1DE08F0D" w14:textId="77777777" w:rsidR="00774FF5" w:rsidRPr="00C0659C" w:rsidRDefault="00774FF5" w:rsidP="00706861">
      <w:pPr>
        <w:ind w:left="567" w:hanging="567"/>
        <w:jc w:val="both"/>
        <w:rPr>
          <w:rFonts w:ascii="Arial" w:hAnsi="Arial" w:cs="Arial"/>
          <w:szCs w:val="24"/>
        </w:rPr>
      </w:pPr>
    </w:p>
    <w:p w14:paraId="01DCE128" w14:textId="77777777" w:rsidR="00C0659C" w:rsidRPr="00C0659C" w:rsidRDefault="00C0659C" w:rsidP="00706861">
      <w:pPr>
        <w:pStyle w:val="ListParagraph"/>
        <w:numPr>
          <w:ilvl w:val="1"/>
          <w:numId w:val="7"/>
        </w:numPr>
        <w:ind w:left="567" w:right="862" w:hanging="567"/>
        <w:jc w:val="both"/>
        <w:rPr>
          <w:rFonts w:cs="Arial"/>
          <w:szCs w:val="24"/>
        </w:rPr>
      </w:pPr>
      <w:r w:rsidRPr="00C0659C">
        <w:rPr>
          <w:rFonts w:cs="Arial"/>
          <w:szCs w:val="24"/>
          <w:lang w:val="en-US"/>
        </w:rPr>
        <w:t xml:space="preserve">The Council reserves the right to amend this timetable, and </w:t>
      </w:r>
      <w:r w:rsidRPr="00C0659C">
        <w:rPr>
          <w:rFonts w:cs="Arial"/>
          <w:szCs w:val="24"/>
        </w:rPr>
        <w:t xml:space="preserve">items marked with an asterisk, i.e. *, </w:t>
      </w:r>
      <w:r w:rsidRPr="00C0659C">
        <w:rPr>
          <w:rFonts w:cs="Arial"/>
          <w:szCs w:val="24"/>
          <w:lang w:val="en-US"/>
        </w:rPr>
        <w:t xml:space="preserve">are provided for </w:t>
      </w:r>
      <w:r w:rsidR="00D06F41" w:rsidRPr="00D06F41">
        <w:rPr>
          <w:rFonts w:cs="Arial"/>
          <w:b/>
          <w:bCs/>
          <w:szCs w:val="24"/>
          <w:lang w:val="en-US"/>
        </w:rPr>
        <w:t xml:space="preserve">guidance </w:t>
      </w:r>
      <w:r w:rsidRPr="00D06F41">
        <w:rPr>
          <w:rFonts w:cs="Arial"/>
          <w:b/>
          <w:bCs/>
          <w:szCs w:val="24"/>
          <w:lang w:val="en-US"/>
        </w:rPr>
        <w:t>only</w:t>
      </w:r>
      <w:r w:rsidR="00D06F41">
        <w:rPr>
          <w:rFonts w:cs="Arial"/>
          <w:szCs w:val="24"/>
          <w:lang w:val="en-US"/>
        </w:rPr>
        <w:t xml:space="preserve"> and are </w:t>
      </w:r>
      <w:r w:rsidR="00D06F41" w:rsidRPr="00D06F41">
        <w:rPr>
          <w:rFonts w:cs="Arial"/>
          <w:b/>
          <w:bCs/>
          <w:szCs w:val="24"/>
          <w:lang w:val="en-US"/>
        </w:rPr>
        <w:t>subject to change</w:t>
      </w:r>
      <w:r w:rsidR="00D06F41">
        <w:rPr>
          <w:rFonts w:cs="Arial"/>
          <w:szCs w:val="24"/>
          <w:lang w:val="en-US"/>
        </w:rPr>
        <w:t xml:space="preserve"> at short notice</w:t>
      </w:r>
      <w:r w:rsidRPr="00C0659C">
        <w:rPr>
          <w:rFonts w:cs="Arial"/>
          <w:szCs w:val="24"/>
          <w:lang w:val="en-US"/>
        </w:rPr>
        <w:t>.</w:t>
      </w:r>
    </w:p>
    <w:p w14:paraId="11B66E69" w14:textId="77777777" w:rsidR="00C0659C" w:rsidRPr="00C0659C" w:rsidRDefault="00C0659C" w:rsidP="00706861">
      <w:pPr>
        <w:pStyle w:val="ListParagraph"/>
        <w:ind w:left="567" w:right="862" w:hanging="567"/>
        <w:jc w:val="both"/>
        <w:rPr>
          <w:rFonts w:cs="Arial"/>
          <w:szCs w:val="24"/>
        </w:rPr>
      </w:pPr>
    </w:p>
    <w:p w14:paraId="1EB67270" w14:textId="2CCC8AE3" w:rsidR="00C0659C" w:rsidRDefault="00AA3D9C" w:rsidP="00706861">
      <w:pPr>
        <w:pStyle w:val="ListParagraph"/>
        <w:numPr>
          <w:ilvl w:val="1"/>
          <w:numId w:val="7"/>
        </w:numPr>
        <w:ind w:left="567" w:right="862" w:hanging="567"/>
        <w:jc w:val="both"/>
        <w:rPr>
          <w:rFonts w:cs="Arial"/>
          <w:szCs w:val="24"/>
        </w:rPr>
      </w:pPr>
      <w:r>
        <w:rPr>
          <w:rFonts w:cs="Arial"/>
          <w:szCs w:val="24"/>
        </w:rPr>
        <w:t>Potential Suppliers</w:t>
      </w:r>
      <w:r w:rsidR="00EB4051" w:rsidRPr="00C0659C">
        <w:rPr>
          <w:rFonts w:cs="Arial"/>
          <w:szCs w:val="24"/>
        </w:rPr>
        <w:t xml:space="preserve"> must submit their </w:t>
      </w:r>
      <w:r w:rsidR="00451C6F">
        <w:rPr>
          <w:rFonts w:cs="Arial"/>
          <w:szCs w:val="24"/>
        </w:rPr>
        <w:t>T</w:t>
      </w:r>
      <w:r w:rsidR="00EB4051" w:rsidRPr="00C0659C">
        <w:rPr>
          <w:rFonts w:cs="Arial"/>
          <w:szCs w:val="24"/>
        </w:rPr>
        <w:t xml:space="preserve">ender </w:t>
      </w:r>
      <w:r w:rsidR="00451C6F">
        <w:rPr>
          <w:rFonts w:cs="Arial"/>
          <w:szCs w:val="24"/>
        </w:rPr>
        <w:t>Response</w:t>
      </w:r>
      <w:r w:rsidR="00D06F41">
        <w:rPr>
          <w:rFonts w:cs="Arial"/>
          <w:szCs w:val="24"/>
        </w:rPr>
        <w:t>s</w:t>
      </w:r>
      <w:r w:rsidR="00451C6F">
        <w:rPr>
          <w:rFonts w:cs="Arial"/>
          <w:szCs w:val="24"/>
        </w:rPr>
        <w:t xml:space="preserve">, </w:t>
      </w:r>
      <w:r w:rsidR="00EB4051" w:rsidRPr="00C0659C">
        <w:rPr>
          <w:rFonts w:cs="Arial"/>
          <w:szCs w:val="24"/>
        </w:rPr>
        <w:t>including all documents comprising the tender</w:t>
      </w:r>
      <w:r w:rsidR="00451C6F">
        <w:rPr>
          <w:rFonts w:cs="Arial"/>
          <w:szCs w:val="24"/>
        </w:rPr>
        <w:t>,</w:t>
      </w:r>
      <w:r w:rsidR="00EB4051" w:rsidRPr="00C0659C">
        <w:rPr>
          <w:rFonts w:cs="Arial"/>
          <w:szCs w:val="24"/>
        </w:rPr>
        <w:t xml:space="preserve"> via </w:t>
      </w:r>
      <w:r w:rsidR="00FE5838">
        <w:rPr>
          <w:rFonts w:cs="Arial"/>
          <w:szCs w:val="24"/>
        </w:rPr>
        <w:t>ProContract</w:t>
      </w:r>
      <w:r w:rsidR="00EB4051" w:rsidRPr="00C0659C">
        <w:rPr>
          <w:rFonts w:cs="Arial"/>
          <w:szCs w:val="24"/>
        </w:rPr>
        <w:t xml:space="preserve"> by no later than the </w:t>
      </w:r>
      <w:r w:rsidR="00C0659C" w:rsidRPr="00C0659C">
        <w:rPr>
          <w:rFonts w:cs="Arial"/>
          <w:szCs w:val="24"/>
        </w:rPr>
        <w:t>Deadline for Submission of Bids</w:t>
      </w:r>
      <w:r w:rsidR="00EB4051" w:rsidRPr="00C0659C">
        <w:rPr>
          <w:rFonts w:cs="Arial"/>
          <w:szCs w:val="24"/>
        </w:rPr>
        <w:t xml:space="preserve"> </w:t>
      </w:r>
      <w:r w:rsidR="00C0659C" w:rsidRPr="00C0659C">
        <w:rPr>
          <w:rFonts w:cs="Arial"/>
          <w:szCs w:val="24"/>
        </w:rPr>
        <w:t xml:space="preserve">identified in </w:t>
      </w:r>
      <w:r w:rsidR="00991717">
        <w:rPr>
          <w:rFonts w:cs="Arial"/>
          <w:szCs w:val="24"/>
        </w:rPr>
        <w:t xml:space="preserve">Table </w:t>
      </w:r>
      <w:r w:rsidR="00991717" w:rsidRPr="00694C9B">
        <w:rPr>
          <w:rFonts w:cs="Arial"/>
          <w:szCs w:val="24"/>
        </w:rPr>
        <w:t>C</w:t>
      </w:r>
      <w:r w:rsidR="00EB4051" w:rsidRPr="00C0659C">
        <w:rPr>
          <w:rFonts w:cs="Arial"/>
          <w:szCs w:val="24"/>
        </w:rPr>
        <w:t>.</w:t>
      </w:r>
    </w:p>
    <w:p w14:paraId="5850F752" w14:textId="77777777" w:rsidR="00C0659C" w:rsidRPr="00C0659C" w:rsidRDefault="00C0659C" w:rsidP="00706861">
      <w:pPr>
        <w:pStyle w:val="ListParagraph"/>
        <w:ind w:left="567" w:hanging="567"/>
        <w:jc w:val="both"/>
        <w:rPr>
          <w:rFonts w:cs="Arial"/>
          <w:szCs w:val="24"/>
        </w:rPr>
      </w:pPr>
    </w:p>
    <w:p w14:paraId="352CED51" w14:textId="6E7C7124" w:rsidR="00EB4051" w:rsidRPr="00C0659C" w:rsidRDefault="00EB4051" w:rsidP="00706861">
      <w:pPr>
        <w:pStyle w:val="ListParagraph"/>
        <w:numPr>
          <w:ilvl w:val="1"/>
          <w:numId w:val="7"/>
        </w:numPr>
        <w:ind w:left="567" w:right="862" w:hanging="567"/>
        <w:jc w:val="both"/>
        <w:rPr>
          <w:rFonts w:cs="Arial"/>
          <w:szCs w:val="24"/>
        </w:rPr>
      </w:pPr>
      <w:r w:rsidRPr="00C0659C">
        <w:rPr>
          <w:rFonts w:cs="Arial"/>
          <w:szCs w:val="24"/>
        </w:rPr>
        <w:t xml:space="preserve">Any tender received after the </w:t>
      </w:r>
      <w:r w:rsidR="00C0659C" w:rsidRPr="00C0659C">
        <w:rPr>
          <w:rFonts w:cs="Arial"/>
          <w:szCs w:val="24"/>
        </w:rPr>
        <w:t xml:space="preserve">Deadline for Submission of Bids identified in </w:t>
      </w:r>
      <w:r w:rsidR="00991717">
        <w:rPr>
          <w:rFonts w:cs="Arial"/>
          <w:szCs w:val="24"/>
        </w:rPr>
        <w:t xml:space="preserve">Table </w:t>
      </w:r>
      <w:r w:rsidR="00991717" w:rsidRPr="00694C9B">
        <w:rPr>
          <w:rFonts w:cs="Arial"/>
          <w:szCs w:val="24"/>
        </w:rPr>
        <w:t>C</w:t>
      </w:r>
      <w:r w:rsidR="00C0659C" w:rsidRPr="00C0659C">
        <w:rPr>
          <w:rFonts w:cs="Arial"/>
          <w:szCs w:val="24"/>
        </w:rPr>
        <w:t>,</w:t>
      </w:r>
      <w:r w:rsidRPr="00C0659C">
        <w:rPr>
          <w:rFonts w:cs="Arial"/>
          <w:szCs w:val="24"/>
        </w:rPr>
        <w:t xml:space="preserve"> may be rejected. Therefore, it is the </w:t>
      </w:r>
      <w:r w:rsidR="00AA3D9C">
        <w:rPr>
          <w:rFonts w:cs="Arial"/>
          <w:szCs w:val="24"/>
        </w:rPr>
        <w:t>Potential Supplier</w:t>
      </w:r>
      <w:r w:rsidR="00C0659C" w:rsidRPr="00C0659C">
        <w:rPr>
          <w:rFonts w:cs="Arial"/>
          <w:szCs w:val="24"/>
        </w:rPr>
        <w:t>’s</w:t>
      </w:r>
      <w:r w:rsidRPr="00C0659C">
        <w:rPr>
          <w:rFonts w:cs="Arial"/>
          <w:szCs w:val="24"/>
        </w:rPr>
        <w:t xml:space="preserve"> responsibility to ensure that the </w:t>
      </w:r>
      <w:r w:rsidR="00D06F41">
        <w:rPr>
          <w:rFonts w:cs="Arial"/>
          <w:szCs w:val="24"/>
        </w:rPr>
        <w:t>d</w:t>
      </w:r>
      <w:r w:rsidRPr="00C0659C">
        <w:rPr>
          <w:rFonts w:cs="Arial"/>
          <w:szCs w:val="24"/>
        </w:rPr>
        <w:t>eadline is not breached.</w:t>
      </w:r>
    </w:p>
    <w:p w14:paraId="1798FED1" w14:textId="10313E50" w:rsidR="003F07A2" w:rsidRDefault="003F07A2" w:rsidP="00706861">
      <w:pPr>
        <w:ind w:left="567" w:hanging="567"/>
        <w:jc w:val="both"/>
        <w:rPr>
          <w:rFonts w:ascii="Arial" w:hAnsi="Arial" w:cs="Arial"/>
          <w:szCs w:val="24"/>
        </w:rPr>
      </w:pPr>
    </w:p>
    <w:p w14:paraId="64B9C133" w14:textId="77777777" w:rsidR="005C285F" w:rsidRDefault="005C285F" w:rsidP="005C285F">
      <w:pPr>
        <w:pStyle w:val="ListParagraph"/>
        <w:numPr>
          <w:ilvl w:val="0"/>
          <w:numId w:val="7"/>
        </w:numPr>
        <w:spacing w:after="120"/>
        <w:ind w:left="567" w:hanging="567"/>
        <w:jc w:val="both"/>
        <w:rPr>
          <w:rFonts w:cs="Arial"/>
          <w:b/>
          <w:szCs w:val="24"/>
        </w:rPr>
      </w:pPr>
      <w:bookmarkStart w:id="1" w:name="site"/>
      <w:r w:rsidRPr="005C285F">
        <w:rPr>
          <w:rFonts w:cs="Arial"/>
          <w:b/>
          <w:szCs w:val="24"/>
        </w:rPr>
        <w:t>Site visits</w:t>
      </w:r>
      <w:bookmarkEnd w:id="1"/>
    </w:p>
    <w:p w14:paraId="5B4197E4" w14:textId="77777777" w:rsidR="005C285F" w:rsidRDefault="005C285F" w:rsidP="005C285F">
      <w:pPr>
        <w:pStyle w:val="ListParagraph"/>
        <w:spacing w:after="120"/>
        <w:jc w:val="both"/>
        <w:rPr>
          <w:rFonts w:cs="Arial"/>
          <w:b/>
          <w:szCs w:val="24"/>
        </w:rPr>
      </w:pPr>
    </w:p>
    <w:p w14:paraId="6396F5B2" w14:textId="7106C243" w:rsidR="005C285F" w:rsidRPr="005C285F" w:rsidRDefault="005C285F" w:rsidP="00D123E7">
      <w:pPr>
        <w:pStyle w:val="ListParagraph"/>
        <w:numPr>
          <w:ilvl w:val="1"/>
          <w:numId w:val="27"/>
        </w:numPr>
        <w:spacing w:after="120"/>
        <w:ind w:left="567" w:hanging="567"/>
        <w:jc w:val="both"/>
        <w:rPr>
          <w:rFonts w:cs="Arial"/>
          <w:b/>
          <w:szCs w:val="24"/>
        </w:rPr>
      </w:pPr>
      <w:r w:rsidRPr="005C285F">
        <w:rPr>
          <w:rFonts w:cs="Arial"/>
          <w:szCs w:val="24"/>
          <w:lang w:val="en-US"/>
        </w:rPr>
        <w:t>Potential suppliers</w:t>
      </w:r>
      <w:r w:rsidRPr="005C285F">
        <w:rPr>
          <w:rFonts w:cs="Arial"/>
          <w:szCs w:val="24"/>
        </w:rPr>
        <w:t xml:space="preserve"> are required to make arrangements to undertake a supervised site visit to the below site(s):</w:t>
      </w:r>
    </w:p>
    <w:p w14:paraId="315C954B" w14:textId="77777777" w:rsidR="005C285F" w:rsidRPr="00A956A4" w:rsidRDefault="005C285F" w:rsidP="005C285F">
      <w:pPr>
        <w:pStyle w:val="ListParagraph"/>
        <w:spacing w:after="120"/>
        <w:ind w:left="1440"/>
        <w:jc w:val="both"/>
        <w:rPr>
          <w:rFonts w:cs="Arial"/>
          <w:szCs w:val="24"/>
        </w:rPr>
      </w:pPr>
    </w:p>
    <w:p w14:paraId="774B0CEC" w14:textId="4795042F" w:rsidR="005C285F" w:rsidRPr="00165E6E" w:rsidRDefault="00165E6E" w:rsidP="00165E6E">
      <w:pPr>
        <w:pStyle w:val="ListParagraph"/>
        <w:numPr>
          <w:ilvl w:val="0"/>
          <w:numId w:val="29"/>
        </w:numPr>
        <w:spacing w:after="120"/>
        <w:ind w:left="851" w:hanging="284"/>
        <w:jc w:val="both"/>
        <w:rPr>
          <w:rFonts w:cs="Arial"/>
          <w:szCs w:val="24"/>
        </w:rPr>
      </w:pPr>
      <w:r>
        <w:t>Jacksons Lane Car Park, Jacksons Lane, Wellingborough, Northamptonshire, NN8 4LD</w:t>
      </w:r>
    </w:p>
    <w:p w14:paraId="3ACE63B4" w14:textId="77777777" w:rsidR="00165E6E" w:rsidRPr="005C285F" w:rsidRDefault="00165E6E" w:rsidP="00165E6E">
      <w:pPr>
        <w:pStyle w:val="ListParagraph"/>
        <w:spacing w:after="120"/>
        <w:ind w:left="851"/>
        <w:jc w:val="both"/>
        <w:rPr>
          <w:rFonts w:cs="Arial"/>
          <w:szCs w:val="24"/>
        </w:rPr>
      </w:pPr>
    </w:p>
    <w:p w14:paraId="6BE35133" w14:textId="77777777" w:rsidR="005C285F" w:rsidRPr="005C285F" w:rsidRDefault="005C285F" w:rsidP="00D123E7">
      <w:pPr>
        <w:pStyle w:val="ListParagraph"/>
        <w:numPr>
          <w:ilvl w:val="1"/>
          <w:numId w:val="27"/>
        </w:numPr>
        <w:spacing w:after="120"/>
        <w:ind w:left="567" w:hanging="567"/>
        <w:jc w:val="both"/>
        <w:rPr>
          <w:rFonts w:cs="Arial"/>
          <w:szCs w:val="24"/>
        </w:rPr>
      </w:pPr>
      <w:r w:rsidRPr="005C285F">
        <w:rPr>
          <w:rFonts w:cs="Arial"/>
          <w:szCs w:val="24"/>
          <w:lang w:val="en-US"/>
        </w:rPr>
        <w:t>Attendance at a site visit is mandatory as part of this procurement process. The Council reserves the right to eliminate bids from the procurement process (without evaluation), that are received from any potential supplier that has not attended a site visit.</w:t>
      </w:r>
    </w:p>
    <w:p w14:paraId="4AB743BF" w14:textId="77777777" w:rsidR="005C285F" w:rsidRPr="005C285F" w:rsidRDefault="005C285F" w:rsidP="005C285F">
      <w:pPr>
        <w:pStyle w:val="ListParagraph"/>
        <w:spacing w:after="120"/>
        <w:ind w:left="567" w:hanging="567"/>
        <w:jc w:val="both"/>
        <w:rPr>
          <w:rFonts w:cs="Arial"/>
          <w:szCs w:val="24"/>
        </w:rPr>
      </w:pPr>
    </w:p>
    <w:p w14:paraId="322A4123" w14:textId="6BDEEAB3" w:rsidR="005C285F" w:rsidRPr="005C285F" w:rsidRDefault="005C285F" w:rsidP="00165E6E">
      <w:pPr>
        <w:pStyle w:val="ListParagraph"/>
        <w:numPr>
          <w:ilvl w:val="1"/>
          <w:numId w:val="27"/>
        </w:numPr>
        <w:spacing w:after="120"/>
        <w:ind w:left="567" w:hanging="567"/>
        <w:jc w:val="both"/>
        <w:rPr>
          <w:rFonts w:cs="Arial"/>
          <w:szCs w:val="24"/>
        </w:rPr>
      </w:pPr>
      <w:r w:rsidRPr="005C285F">
        <w:rPr>
          <w:rFonts w:cs="Arial"/>
          <w:szCs w:val="24"/>
          <w:lang w:val="en-US"/>
        </w:rPr>
        <w:t xml:space="preserve">Site visits must be arranged </w:t>
      </w:r>
      <w:r w:rsidR="00165E6E">
        <w:rPr>
          <w:rFonts w:cs="Arial"/>
          <w:szCs w:val="24"/>
          <w:lang w:val="en-US"/>
        </w:rPr>
        <w:t xml:space="preserve">by contacting Mr Alex Manuel – email: </w:t>
      </w:r>
      <w:hyperlink r:id="rId16" w:history="1">
        <w:r w:rsidR="00165E6E" w:rsidRPr="006D70AD">
          <w:rPr>
            <w:rStyle w:val="Hyperlink"/>
            <w:rFonts w:cs="Arial"/>
            <w:szCs w:val="24"/>
            <w:lang w:val="en-US"/>
          </w:rPr>
          <w:t>am@underwoods.co.uk</w:t>
        </w:r>
      </w:hyperlink>
      <w:r w:rsidR="00165E6E">
        <w:rPr>
          <w:rFonts w:cs="Arial"/>
          <w:szCs w:val="24"/>
          <w:lang w:val="en-US"/>
        </w:rPr>
        <w:t>, or 07392 869 159</w:t>
      </w:r>
      <w:r w:rsidRPr="005C285F">
        <w:rPr>
          <w:rFonts w:cs="Arial"/>
          <w:szCs w:val="24"/>
          <w:lang w:val="en-US"/>
        </w:rPr>
        <w:t xml:space="preserve">. The deadline for submitting a request for attending a site visit is 12 noon on </w:t>
      </w:r>
      <w:r w:rsidR="008527F4">
        <w:rPr>
          <w:rFonts w:cs="Arial"/>
          <w:szCs w:val="24"/>
          <w:lang w:val="en-US"/>
        </w:rPr>
        <w:t>1</w:t>
      </w:r>
      <w:r w:rsidR="009104A4">
        <w:rPr>
          <w:rFonts w:cs="Arial"/>
          <w:szCs w:val="24"/>
          <w:lang w:val="en-US"/>
        </w:rPr>
        <w:t>4</w:t>
      </w:r>
      <w:r w:rsidR="008527F4" w:rsidRPr="008527F4">
        <w:rPr>
          <w:rFonts w:cs="Arial"/>
          <w:szCs w:val="24"/>
          <w:vertAlign w:val="superscript"/>
          <w:lang w:val="en-US"/>
        </w:rPr>
        <w:t>th</w:t>
      </w:r>
      <w:r w:rsidR="008527F4">
        <w:rPr>
          <w:rFonts w:cs="Arial"/>
          <w:szCs w:val="24"/>
          <w:lang w:val="en-US"/>
        </w:rPr>
        <w:t xml:space="preserve"> January 2022</w:t>
      </w:r>
      <w:r w:rsidRPr="005C285F">
        <w:rPr>
          <w:rFonts w:cs="Arial"/>
          <w:szCs w:val="24"/>
          <w:lang w:val="en-US"/>
        </w:rPr>
        <w:t>.</w:t>
      </w:r>
    </w:p>
    <w:p w14:paraId="4D414351" w14:textId="77777777" w:rsidR="005C285F" w:rsidRPr="005C285F" w:rsidRDefault="005C285F" w:rsidP="005C285F">
      <w:pPr>
        <w:pStyle w:val="ListParagraph"/>
        <w:ind w:left="567" w:hanging="567"/>
        <w:rPr>
          <w:rFonts w:cs="Arial"/>
          <w:szCs w:val="24"/>
        </w:rPr>
      </w:pPr>
    </w:p>
    <w:p w14:paraId="48B64AE0" w14:textId="32FFC3D0" w:rsidR="005C285F" w:rsidRPr="005C285F" w:rsidRDefault="005C285F" w:rsidP="00165E6E">
      <w:pPr>
        <w:pStyle w:val="ListParagraph"/>
        <w:numPr>
          <w:ilvl w:val="1"/>
          <w:numId w:val="27"/>
        </w:numPr>
        <w:spacing w:after="120"/>
        <w:ind w:left="567" w:hanging="567"/>
        <w:jc w:val="both"/>
        <w:rPr>
          <w:rFonts w:cs="Arial"/>
          <w:szCs w:val="24"/>
        </w:rPr>
      </w:pPr>
      <w:r w:rsidRPr="005C285F">
        <w:rPr>
          <w:rFonts w:cs="Arial"/>
          <w:szCs w:val="24"/>
        </w:rPr>
        <w:t xml:space="preserve">Site visits can be arranged </w:t>
      </w:r>
      <w:r w:rsidR="00165E6E">
        <w:rPr>
          <w:rFonts w:cs="Arial"/>
          <w:szCs w:val="24"/>
        </w:rPr>
        <w:t>within the</w:t>
      </w:r>
      <w:r w:rsidRPr="005C285F">
        <w:rPr>
          <w:rFonts w:cs="Arial"/>
          <w:szCs w:val="24"/>
        </w:rPr>
        <w:t xml:space="preserve"> dates below and will be supervised by Mr </w:t>
      </w:r>
      <w:r w:rsidR="00165E6E">
        <w:rPr>
          <w:rFonts w:cs="Arial"/>
          <w:szCs w:val="24"/>
        </w:rPr>
        <w:t>A</w:t>
      </w:r>
      <w:r w:rsidR="00165E6E" w:rsidRPr="00165E6E">
        <w:rPr>
          <w:rFonts w:cs="Arial"/>
          <w:szCs w:val="24"/>
        </w:rPr>
        <w:t>lex Manuel, 07392 869 159</w:t>
      </w:r>
    </w:p>
    <w:p w14:paraId="14635E60" w14:textId="77777777" w:rsidR="005C285F" w:rsidRPr="009654A4" w:rsidRDefault="005C285F" w:rsidP="005C285F">
      <w:pPr>
        <w:pStyle w:val="ListParagraph"/>
        <w:ind w:left="567" w:hanging="567"/>
        <w:rPr>
          <w:rFonts w:cs="Arial"/>
          <w:szCs w:val="24"/>
        </w:rPr>
      </w:pPr>
    </w:p>
    <w:p w14:paraId="43284B09" w14:textId="0BDFD46E" w:rsidR="005C285F" w:rsidRDefault="008527F4" w:rsidP="00D123E7">
      <w:pPr>
        <w:pStyle w:val="ListParagraph"/>
        <w:numPr>
          <w:ilvl w:val="0"/>
          <w:numId w:val="28"/>
        </w:numPr>
        <w:ind w:left="851" w:hanging="284"/>
        <w:jc w:val="both"/>
        <w:rPr>
          <w:rFonts w:cs="Arial"/>
          <w:szCs w:val="24"/>
        </w:rPr>
      </w:pPr>
      <w:r>
        <w:rPr>
          <w:rFonts w:cs="Arial"/>
          <w:szCs w:val="24"/>
        </w:rPr>
        <w:t>4</w:t>
      </w:r>
      <w:r w:rsidRPr="008527F4">
        <w:rPr>
          <w:rFonts w:cs="Arial"/>
          <w:szCs w:val="24"/>
          <w:vertAlign w:val="superscript"/>
        </w:rPr>
        <w:t>th</w:t>
      </w:r>
      <w:r>
        <w:rPr>
          <w:rFonts w:cs="Arial"/>
          <w:szCs w:val="24"/>
        </w:rPr>
        <w:t xml:space="preserve"> January – 7</w:t>
      </w:r>
      <w:r w:rsidRPr="008527F4">
        <w:rPr>
          <w:rFonts w:cs="Arial"/>
          <w:szCs w:val="24"/>
          <w:vertAlign w:val="superscript"/>
        </w:rPr>
        <w:t>th</w:t>
      </w:r>
      <w:r>
        <w:rPr>
          <w:rFonts w:cs="Arial"/>
          <w:szCs w:val="24"/>
        </w:rPr>
        <w:t xml:space="preserve"> January 2022</w:t>
      </w:r>
    </w:p>
    <w:p w14:paraId="24E536F6" w14:textId="44477861" w:rsidR="008527F4" w:rsidRPr="009654A4" w:rsidRDefault="008527F4" w:rsidP="00D123E7">
      <w:pPr>
        <w:pStyle w:val="ListParagraph"/>
        <w:numPr>
          <w:ilvl w:val="0"/>
          <w:numId w:val="28"/>
        </w:numPr>
        <w:ind w:left="851" w:hanging="284"/>
        <w:jc w:val="both"/>
        <w:rPr>
          <w:rFonts w:cs="Arial"/>
          <w:szCs w:val="24"/>
        </w:rPr>
      </w:pPr>
      <w:r>
        <w:rPr>
          <w:rFonts w:cs="Arial"/>
          <w:szCs w:val="24"/>
        </w:rPr>
        <w:t>10</w:t>
      </w:r>
      <w:r w:rsidRPr="008527F4">
        <w:rPr>
          <w:rFonts w:cs="Arial"/>
          <w:szCs w:val="24"/>
          <w:vertAlign w:val="superscript"/>
        </w:rPr>
        <w:t>th</w:t>
      </w:r>
      <w:r>
        <w:rPr>
          <w:rFonts w:cs="Arial"/>
          <w:szCs w:val="24"/>
        </w:rPr>
        <w:t xml:space="preserve"> January – 14</w:t>
      </w:r>
      <w:r w:rsidRPr="008527F4">
        <w:rPr>
          <w:rFonts w:cs="Arial"/>
          <w:szCs w:val="24"/>
          <w:vertAlign w:val="superscript"/>
        </w:rPr>
        <w:t>th</w:t>
      </w:r>
      <w:r>
        <w:rPr>
          <w:rFonts w:cs="Arial"/>
          <w:szCs w:val="24"/>
        </w:rPr>
        <w:t xml:space="preserve"> January 2022</w:t>
      </w:r>
    </w:p>
    <w:p w14:paraId="5FDD8E71" w14:textId="77777777" w:rsidR="005C285F" w:rsidRPr="006634CA" w:rsidRDefault="005C285F" w:rsidP="005C285F">
      <w:pPr>
        <w:pStyle w:val="ListParagraph"/>
        <w:ind w:left="567" w:hanging="567"/>
        <w:jc w:val="both"/>
        <w:rPr>
          <w:rFonts w:cs="Arial"/>
          <w:szCs w:val="24"/>
        </w:rPr>
      </w:pPr>
    </w:p>
    <w:p w14:paraId="1E6417B8" w14:textId="683330CD" w:rsidR="005C285F" w:rsidRDefault="005C285F" w:rsidP="00D123E7">
      <w:pPr>
        <w:pStyle w:val="ListParagraph"/>
        <w:numPr>
          <w:ilvl w:val="1"/>
          <w:numId w:val="27"/>
        </w:numPr>
        <w:spacing w:after="120"/>
        <w:ind w:left="567" w:hanging="567"/>
        <w:jc w:val="both"/>
        <w:rPr>
          <w:rFonts w:cs="Arial"/>
          <w:szCs w:val="24"/>
        </w:rPr>
      </w:pPr>
      <w:r w:rsidRPr="005C285F">
        <w:rPr>
          <w:rFonts w:cs="Arial"/>
          <w:szCs w:val="24"/>
        </w:rPr>
        <w:t xml:space="preserve">Potential suppliers must only bring a maximum of </w:t>
      </w:r>
      <w:r w:rsidR="009104A4">
        <w:rPr>
          <w:rFonts w:cs="Arial"/>
          <w:szCs w:val="24"/>
        </w:rPr>
        <w:t>2</w:t>
      </w:r>
      <w:r w:rsidRPr="005C285F">
        <w:rPr>
          <w:rFonts w:cs="Arial"/>
          <w:szCs w:val="24"/>
        </w:rPr>
        <w:t xml:space="preserve"> representative</w:t>
      </w:r>
      <w:r w:rsidR="009104A4">
        <w:rPr>
          <w:rFonts w:cs="Arial"/>
          <w:szCs w:val="24"/>
        </w:rPr>
        <w:t>s</w:t>
      </w:r>
      <w:r w:rsidRPr="005C285F">
        <w:rPr>
          <w:rFonts w:cs="Arial"/>
          <w:szCs w:val="24"/>
        </w:rPr>
        <w:t xml:space="preserve"> from their organisation to the site visit.</w:t>
      </w:r>
    </w:p>
    <w:p w14:paraId="6B2CE17C" w14:textId="77777777" w:rsidR="005C285F" w:rsidRDefault="005C285F" w:rsidP="005C285F">
      <w:pPr>
        <w:pStyle w:val="ListParagraph"/>
        <w:spacing w:after="120"/>
        <w:ind w:left="567" w:hanging="567"/>
        <w:jc w:val="both"/>
        <w:rPr>
          <w:rFonts w:cs="Arial"/>
          <w:szCs w:val="24"/>
        </w:rPr>
      </w:pPr>
    </w:p>
    <w:p w14:paraId="0FB870B7" w14:textId="77777777" w:rsidR="008527F4" w:rsidRDefault="005C285F" w:rsidP="008527F4">
      <w:pPr>
        <w:pStyle w:val="ListParagraph"/>
        <w:numPr>
          <w:ilvl w:val="1"/>
          <w:numId w:val="27"/>
        </w:numPr>
        <w:spacing w:after="120"/>
        <w:ind w:left="567" w:hanging="567"/>
        <w:jc w:val="both"/>
        <w:rPr>
          <w:rFonts w:cs="Arial"/>
          <w:szCs w:val="24"/>
        </w:rPr>
      </w:pPr>
      <w:r w:rsidRPr="005C285F">
        <w:rPr>
          <w:rFonts w:cs="Arial"/>
          <w:szCs w:val="24"/>
        </w:rPr>
        <w:t>Masks must be worn by those attending site visits unless medically exempt from doing so.</w:t>
      </w:r>
    </w:p>
    <w:p w14:paraId="235FDCDF" w14:textId="77777777" w:rsidR="008527F4" w:rsidRPr="008527F4" w:rsidRDefault="008527F4" w:rsidP="008527F4">
      <w:pPr>
        <w:pStyle w:val="ListParagraph"/>
        <w:rPr>
          <w:rFonts w:cs="Arial"/>
          <w:szCs w:val="24"/>
        </w:rPr>
      </w:pPr>
    </w:p>
    <w:p w14:paraId="453BD0AC" w14:textId="2C4C9B8C" w:rsidR="008527F4" w:rsidRPr="008527F4" w:rsidRDefault="005C285F" w:rsidP="008527F4">
      <w:pPr>
        <w:pStyle w:val="ListParagraph"/>
        <w:numPr>
          <w:ilvl w:val="1"/>
          <w:numId w:val="27"/>
        </w:numPr>
        <w:spacing w:after="120"/>
        <w:ind w:left="567" w:hanging="567"/>
        <w:jc w:val="both"/>
        <w:rPr>
          <w:rFonts w:cs="Arial"/>
          <w:szCs w:val="24"/>
        </w:rPr>
      </w:pPr>
      <w:r w:rsidRPr="008527F4">
        <w:rPr>
          <w:rFonts w:cs="Arial"/>
          <w:szCs w:val="24"/>
        </w:rPr>
        <w:lastRenderedPageBreak/>
        <w:t xml:space="preserve">The duration of the site visits is expected to be in the region of </w:t>
      </w:r>
      <w:r w:rsidR="009104A4">
        <w:rPr>
          <w:rFonts w:cs="Arial"/>
          <w:szCs w:val="24"/>
        </w:rPr>
        <w:t>1</w:t>
      </w:r>
      <w:r w:rsidRPr="008527F4">
        <w:rPr>
          <w:rFonts w:cs="Arial"/>
          <w:szCs w:val="24"/>
        </w:rPr>
        <w:t xml:space="preserve"> hour to enable potential suppliers to visit all areas.  The visits will commence at the </w:t>
      </w:r>
      <w:r w:rsidR="008527F4">
        <w:t>Jacksons Lane Car Park, Jacksons Lane, Wellingborough, Northamptonshire, NN8 4LD</w:t>
      </w:r>
    </w:p>
    <w:p w14:paraId="0E520C09" w14:textId="77777777" w:rsidR="005C285F" w:rsidRPr="00300620" w:rsidRDefault="005C285F" w:rsidP="005C285F">
      <w:pPr>
        <w:pStyle w:val="ListParagraph"/>
        <w:rPr>
          <w:rFonts w:cs="Arial"/>
          <w:szCs w:val="24"/>
        </w:rPr>
      </w:pPr>
    </w:p>
    <w:p w14:paraId="7CDE61FA" w14:textId="77777777" w:rsidR="005C285F" w:rsidRDefault="005C285F" w:rsidP="00D123E7">
      <w:pPr>
        <w:pStyle w:val="ListParagraph"/>
        <w:numPr>
          <w:ilvl w:val="1"/>
          <w:numId w:val="27"/>
        </w:numPr>
        <w:spacing w:after="120"/>
        <w:ind w:left="567" w:hanging="567"/>
        <w:jc w:val="both"/>
        <w:rPr>
          <w:rFonts w:cs="Arial"/>
          <w:szCs w:val="24"/>
        </w:rPr>
      </w:pPr>
      <w:r>
        <w:rPr>
          <w:rFonts w:cs="Arial"/>
          <w:szCs w:val="24"/>
        </w:rPr>
        <w:t>Potential suppliers should note that site visits may not be conducted on a per organisation basis, and there may be more than one potential supplier attending the same site visit.</w:t>
      </w:r>
    </w:p>
    <w:p w14:paraId="0EBB782B" w14:textId="77777777" w:rsidR="005C285F" w:rsidRPr="005C285F" w:rsidRDefault="005C285F" w:rsidP="005C285F">
      <w:pPr>
        <w:pStyle w:val="ListParagraph"/>
        <w:rPr>
          <w:rFonts w:cs="Arial"/>
          <w:szCs w:val="24"/>
        </w:rPr>
      </w:pPr>
    </w:p>
    <w:p w14:paraId="4C3032F1" w14:textId="5383A85A" w:rsidR="005C285F" w:rsidRPr="005C285F" w:rsidRDefault="005C285F" w:rsidP="00D123E7">
      <w:pPr>
        <w:pStyle w:val="ListParagraph"/>
        <w:numPr>
          <w:ilvl w:val="1"/>
          <w:numId w:val="27"/>
        </w:numPr>
        <w:spacing w:after="120"/>
        <w:ind w:left="567" w:hanging="567"/>
        <w:jc w:val="both"/>
        <w:rPr>
          <w:rFonts w:cs="Arial"/>
          <w:szCs w:val="24"/>
        </w:rPr>
      </w:pPr>
      <w:r w:rsidRPr="005C285F">
        <w:rPr>
          <w:rFonts w:cs="Arial"/>
          <w:szCs w:val="24"/>
        </w:rPr>
        <w:t>Any clarification questions that are asked as part of a site visit will be recorded and broadcast to all potential suppliers via the messaging function on ProContract</w:t>
      </w:r>
    </w:p>
    <w:p w14:paraId="22D96990" w14:textId="77777777" w:rsidR="005C285F" w:rsidRPr="00C761F6" w:rsidRDefault="005C285F" w:rsidP="00706861">
      <w:pPr>
        <w:ind w:left="567" w:hanging="567"/>
        <w:jc w:val="both"/>
        <w:rPr>
          <w:rFonts w:ascii="Arial" w:hAnsi="Arial" w:cs="Arial"/>
          <w:szCs w:val="24"/>
        </w:rPr>
      </w:pPr>
    </w:p>
    <w:p w14:paraId="637448DA" w14:textId="77777777" w:rsidR="00EB4051" w:rsidRPr="00C761F6" w:rsidRDefault="00EB4051" w:rsidP="00706861">
      <w:pPr>
        <w:pStyle w:val="ListParagraph"/>
        <w:numPr>
          <w:ilvl w:val="0"/>
          <w:numId w:val="7"/>
        </w:numPr>
        <w:ind w:left="567" w:hanging="567"/>
        <w:contextualSpacing w:val="0"/>
        <w:jc w:val="both"/>
        <w:rPr>
          <w:rFonts w:cs="Arial"/>
          <w:b/>
          <w:bCs/>
          <w:szCs w:val="24"/>
        </w:rPr>
      </w:pPr>
      <w:r w:rsidRPr="00C761F6">
        <w:rPr>
          <w:rFonts w:cs="Arial"/>
          <w:b/>
          <w:bCs/>
          <w:szCs w:val="24"/>
        </w:rPr>
        <w:t>Questionnaires</w:t>
      </w:r>
    </w:p>
    <w:p w14:paraId="7F1BC47C" w14:textId="77777777" w:rsidR="003F07A2" w:rsidRDefault="003F07A2" w:rsidP="00706861">
      <w:pPr>
        <w:ind w:left="567" w:hanging="567"/>
        <w:jc w:val="both"/>
        <w:rPr>
          <w:rFonts w:ascii="Arial" w:hAnsi="Arial" w:cs="Arial"/>
          <w:szCs w:val="24"/>
        </w:rPr>
      </w:pPr>
    </w:p>
    <w:p w14:paraId="03A2941E" w14:textId="4D92B738" w:rsidR="00EB4051" w:rsidRPr="00D726FF" w:rsidRDefault="00AA3D9C" w:rsidP="00706861">
      <w:pPr>
        <w:pStyle w:val="ListParagraph"/>
        <w:numPr>
          <w:ilvl w:val="1"/>
          <w:numId w:val="7"/>
        </w:numPr>
        <w:ind w:left="567" w:hanging="567"/>
        <w:contextualSpacing w:val="0"/>
        <w:jc w:val="both"/>
        <w:rPr>
          <w:rFonts w:cs="Arial"/>
          <w:szCs w:val="24"/>
        </w:rPr>
      </w:pPr>
      <w:r>
        <w:rPr>
          <w:rFonts w:cs="Arial"/>
          <w:szCs w:val="24"/>
        </w:rPr>
        <w:t>Potential Suppliers</w:t>
      </w:r>
      <w:r w:rsidR="005E5D19" w:rsidRPr="00D726FF">
        <w:rPr>
          <w:rFonts w:cs="Arial"/>
          <w:szCs w:val="24"/>
        </w:rPr>
        <w:t xml:space="preserve"> are required to complete t</w:t>
      </w:r>
      <w:r w:rsidR="00592A48">
        <w:rPr>
          <w:rFonts w:cs="Arial"/>
          <w:szCs w:val="24"/>
        </w:rPr>
        <w:t>wo</w:t>
      </w:r>
      <w:r w:rsidR="00BA1C6C">
        <w:rPr>
          <w:rFonts w:cs="Arial"/>
          <w:szCs w:val="24"/>
        </w:rPr>
        <w:t xml:space="preserve"> </w:t>
      </w:r>
      <w:r w:rsidR="00EB4051" w:rsidRPr="00D726FF">
        <w:rPr>
          <w:rFonts w:cs="Arial"/>
          <w:szCs w:val="24"/>
        </w:rPr>
        <w:t xml:space="preserve">questionnaires, </w:t>
      </w:r>
      <w:r w:rsidR="00592A48">
        <w:rPr>
          <w:rFonts w:cs="Arial"/>
          <w:szCs w:val="24"/>
        </w:rPr>
        <w:t xml:space="preserve">as set out in </w:t>
      </w:r>
      <w:r w:rsidR="00DE4675" w:rsidRPr="00DE4675">
        <w:rPr>
          <w:rFonts w:cs="Arial"/>
          <w:szCs w:val="24"/>
        </w:rPr>
        <w:t>Open Tender Response Document</w:t>
      </w:r>
      <w:r w:rsidR="00592A48">
        <w:rPr>
          <w:rFonts w:cs="Arial"/>
          <w:szCs w:val="24"/>
        </w:rPr>
        <w:t xml:space="preserve">; </w:t>
      </w:r>
      <w:r w:rsidR="00EB4051" w:rsidRPr="00D726FF">
        <w:rPr>
          <w:rFonts w:cs="Arial"/>
          <w:szCs w:val="24"/>
        </w:rPr>
        <w:t>the Selection Questionnaire (</w:t>
      </w:r>
      <w:r w:rsidR="008A7D9D" w:rsidRPr="00D726FF">
        <w:rPr>
          <w:rFonts w:cs="Arial"/>
          <w:szCs w:val="24"/>
        </w:rPr>
        <w:t>hereafter referred to as the “</w:t>
      </w:r>
      <w:r w:rsidR="00EB4051" w:rsidRPr="00D726FF">
        <w:rPr>
          <w:rFonts w:cs="Arial"/>
          <w:szCs w:val="24"/>
        </w:rPr>
        <w:t>SQ</w:t>
      </w:r>
      <w:r w:rsidR="008A7D9D" w:rsidRPr="00D726FF">
        <w:rPr>
          <w:rFonts w:cs="Arial"/>
          <w:szCs w:val="24"/>
        </w:rPr>
        <w:t>”</w:t>
      </w:r>
      <w:r w:rsidR="005E5D19" w:rsidRPr="00D726FF">
        <w:rPr>
          <w:rFonts w:cs="Arial"/>
          <w:szCs w:val="24"/>
        </w:rPr>
        <w:t xml:space="preserve">), </w:t>
      </w:r>
      <w:r w:rsidR="00592A48">
        <w:rPr>
          <w:rFonts w:cs="Arial"/>
          <w:szCs w:val="24"/>
        </w:rPr>
        <w:t xml:space="preserve">and </w:t>
      </w:r>
      <w:r w:rsidR="00EB4051" w:rsidRPr="00D726FF">
        <w:rPr>
          <w:rFonts w:cs="Arial"/>
          <w:szCs w:val="24"/>
        </w:rPr>
        <w:t xml:space="preserve">the Award Criteria Questionnaire. These are to be completed and submitted in unison via </w:t>
      </w:r>
      <w:r w:rsidR="00592A48">
        <w:rPr>
          <w:rFonts w:cs="Arial"/>
          <w:szCs w:val="24"/>
        </w:rPr>
        <w:t>ProContract</w:t>
      </w:r>
      <w:r w:rsidR="00EB4051" w:rsidRPr="00D726FF">
        <w:rPr>
          <w:rFonts w:cs="Arial"/>
          <w:szCs w:val="24"/>
        </w:rPr>
        <w:t>.</w:t>
      </w:r>
    </w:p>
    <w:p w14:paraId="0F18EE6F" w14:textId="77777777" w:rsidR="00EB4051" w:rsidRPr="00C761F6" w:rsidRDefault="00EB4051" w:rsidP="00706861">
      <w:pPr>
        <w:ind w:left="567" w:hanging="567"/>
        <w:jc w:val="both"/>
        <w:rPr>
          <w:rFonts w:ascii="Arial" w:hAnsi="Arial" w:cs="Arial"/>
          <w:szCs w:val="24"/>
        </w:rPr>
      </w:pPr>
    </w:p>
    <w:p w14:paraId="4A7FE041" w14:textId="2A48A079" w:rsidR="00EB4051" w:rsidRPr="00C761F6" w:rsidRDefault="00EB4051" w:rsidP="00706861">
      <w:pPr>
        <w:pStyle w:val="ListParagraph"/>
        <w:numPr>
          <w:ilvl w:val="1"/>
          <w:numId w:val="7"/>
        </w:numPr>
        <w:ind w:left="567" w:hanging="567"/>
        <w:contextualSpacing w:val="0"/>
        <w:jc w:val="both"/>
        <w:rPr>
          <w:rFonts w:cs="Arial"/>
          <w:szCs w:val="24"/>
        </w:rPr>
      </w:pPr>
      <w:r w:rsidRPr="00C761F6">
        <w:rPr>
          <w:rFonts w:cs="Arial"/>
          <w:szCs w:val="24"/>
        </w:rPr>
        <w:t xml:space="preserve">The SQ is designed to allow the </w:t>
      </w:r>
      <w:r w:rsidR="008A7D9D">
        <w:rPr>
          <w:rFonts w:cs="Arial"/>
          <w:szCs w:val="24"/>
        </w:rPr>
        <w:t>Council</w:t>
      </w:r>
      <w:r w:rsidRPr="00C761F6">
        <w:rPr>
          <w:rFonts w:cs="Arial"/>
          <w:szCs w:val="24"/>
        </w:rPr>
        <w:t xml:space="preserve"> to gather information and make assessments on </w:t>
      </w:r>
      <w:r w:rsidR="00AA3D9C">
        <w:rPr>
          <w:rFonts w:cs="Arial"/>
          <w:szCs w:val="24"/>
        </w:rPr>
        <w:t>Potential Suppliers</w:t>
      </w:r>
      <w:r w:rsidR="008A7D9D">
        <w:rPr>
          <w:rFonts w:cs="Arial"/>
          <w:szCs w:val="24"/>
        </w:rPr>
        <w:t>’</w:t>
      </w:r>
      <w:r w:rsidRPr="00C761F6">
        <w:rPr>
          <w:rFonts w:cs="Arial"/>
          <w:szCs w:val="24"/>
        </w:rPr>
        <w:t xml:space="preserve"> credentials such as track records, financial credentials, whether they have been involved in corruption, whether they meet various selection criteria, and so on. The SQ works on a self-declaration model for all exclusion grounds for Parts 1 and 2.</w:t>
      </w:r>
    </w:p>
    <w:p w14:paraId="26CB05D7" w14:textId="77777777" w:rsidR="00EB4051" w:rsidRPr="00C761F6" w:rsidRDefault="00EB4051" w:rsidP="00706861">
      <w:pPr>
        <w:ind w:left="567" w:hanging="567"/>
        <w:jc w:val="both"/>
        <w:rPr>
          <w:rFonts w:ascii="Arial" w:hAnsi="Arial" w:cs="Arial"/>
          <w:szCs w:val="24"/>
        </w:rPr>
      </w:pPr>
    </w:p>
    <w:p w14:paraId="55ABD5FB" w14:textId="3847181F" w:rsidR="00EB4051" w:rsidRDefault="00EB4051" w:rsidP="00706861">
      <w:pPr>
        <w:pStyle w:val="ListParagraph"/>
        <w:numPr>
          <w:ilvl w:val="1"/>
          <w:numId w:val="7"/>
        </w:numPr>
        <w:ind w:left="567" w:hanging="567"/>
        <w:contextualSpacing w:val="0"/>
        <w:jc w:val="both"/>
        <w:rPr>
          <w:rFonts w:cs="Arial"/>
          <w:szCs w:val="24"/>
        </w:rPr>
      </w:pPr>
      <w:r w:rsidRPr="00C761F6">
        <w:rPr>
          <w:rFonts w:cs="Arial"/>
          <w:szCs w:val="24"/>
        </w:rPr>
        <w:t>The Award Criteria Questionnaire has been designed to allow</w:t>
      </w:r>
      <w:r w:rsidR="008A7D9D">
        <w:rPr>
          <w:rFonts w:cs="Arial"/>
          <w:szCs w:val="24"/>
        </w:rPr>
        <w:t xml:space="preserve"> </w:t>
      </w:r>
      <w:r w:rsidR="00AA3D9C">
        <w:rPr>
          <w:rFonts w:cs="Arial"/>
          <w:szCs w:val="24"/>
        </w:rPr>
        <w:t>Potential Suppliers</w:t>
      </w:r>
      <w:r w:rsidRPr="00C761F6">
        <w:rPr>
          <w:rFonts w:cs="Arial"/>
          <w:szCs w:val="24"/>
        </w:rPr>
        <w:t xml:space="preserve"> to explain how they will deliver the contract in terms of quality and price.</w:t>
      </w:r>
      <w:r w:rsidR="00D726FF">
        <w:rPr>
          <w:rFonts w:cs="Arial"/>
          <w:szCs w:val="24"/>
        </w:rPr>
        <w:t xml:space="preserve"> </w:t>
      </w:r>
    </w:p>
    <w:p w14:paraId="238532D0" w14:textId="77777777" w:rsidR="007374C3" w:rsidRPr="007374C3" w:rsidRDefault="007374C3" w:rsidP="00706861">
      <w:pPr>
        <w:pStyle w:val="ListParagraph"/>
        <w:jc w:val="both"/>
        <w:rPr>
          <w:rFonts w:cs="Arial"/>
          <w:szCs w:val="24"/>
        </w:rPr>
      </w:pPr>
    </w:p>
    <w:p w14:paraId="314D29F8" w14:textId="2C43D71B" w:rsidR="007374C3" w:rsidRPr="0049157C" w:rsidRDefault="007374C3" w:rsidP="00706861">
      <w:pPr>
        <w:pStyle w:val="ListParagraph"/>
        <w:numPr>
          <w:ilvl w:val="1"/>
          <w:numId w:val="7"/>
        </w:numPr>
        <w:spacing w:after="120"/>
        <w:ind w:left="567" w:hanging="567"/>
        <w:jc w:val="both"/>
        <w:rPr>
          <w:rFonts w:cs="Arial"/>
          <w:szCs w:val="24"/>
          <w:lang w:val="en-US"/>
        </w:rPr>
      </w:pPr>
      <w:r>
        <w:rPr>
          <w:rFonts w:cs="Arial"/>
          <w:szCs w:val="24"/>
        </w:rPr>
        <w:t>Appendices 1 and 2 must be</w:t>
      </w:r>
      <w:r w:rsidRPr="00AD5DC9">
        <w:rPr>
          <w:rFonts w:cs="Arial"/>
          <w:szCs w:val="24"/>
        </w:rPr>
        <w:t xml:space="preserve"> completed. Potential suppliers who do not complete these Appendices in full may be eliminated from this procurement process.</w:t>
      </w:r>
    </w:p>
    <w:p w14:paraId="7B2A66D0" w14:textId="77777777" w:rsidR="00D726FF" w:rsidRPr="00D726FF" w:rsidRDefault="00D726FF" w:rsidP="00706861">
      <w:pPr>
        <w:pStyle w:val="ListParagraph"/>
        <w:jc w:val="both"/>
        <w:rPr>
          <w:rFonts w:cs="Arial"/>
          <w:szCs w:val="24"/>
        </w:rPr>
      </w:pPr>
    </w:p>
    <w:p w14:paraId="074ED7CD" w14:textId="5CA038BA" w:rsidR="00EB4051" w:rsidRPr="00C761F6" w:rsidRDefault="00AA3D9C" w:rsidP="00706861">
      <w:pPr>
        <w:pStyle w:val="ListParagraph"/>
        <w:numPr>
          <w:ilvl w:val="1"/>
          <w:numId w:val="7"/>
        </w:numPr>
        <w:ind w:left="567" w:hanging="567"/>
        <w:contextualSpacing w:val="0"/>
        <w:jc w:val="both"/>
        <w:rPr>
          <w:rFonts w:cs="Arial"/>
          <w:szCs w:val="24"/>
        </w:rPr>
      </w:pPr>
      <w:r>
        <w:rPr>
          <w:rFonts w:cs="Arial"/>
          <w:szCs w:val="24"/>
        </w:rPr>
        <w:t>Potential Suppliers</w:t>
      </w:r>
      <w:r w:rsidR="00EB4051" w:rsidRPr="00C761F6">
        <w:rPr>
          <w:rFonts w:cs="Arial"/>
          <w:szCs w:val="24"/>
        </w:rPr>
        <w:t xml:space="preserve"> must be explicit and comprehensive</w:t>
      </w:r>
      <w:r w:rsidR="008A7D9D">
        <w:rPr>
          <w:rFonts w:cs="Arial"/>
          <w:szCs w:val="24"/>
        </w:rPr>
        <w:t>,</w:t>
      </w:r>
      <w:r w:rsidR="00EB4051" w:rsidRPr="00C761F6">
        <w:rPr>
          <w:rFonts w:cs="Arial"/>
          <w:szCs w:val="24"/>
        </w:rPr>
        <w:t xml:space="preserve"> keeping the information provided specific to and located within the question asked as this will be the single source of information on which responses will be scored and ranked.</w:t>
      </w:r>
    </w:p>
    <w:p w14:paraId="76B9873F" w14:textId="77777777" w:rsidR="003F07A2" w:rsidRPr="00C761F6" w:rsidRDefault="003F07A2" w:rsidP="00706861">
      <w:pPr>
        <w:ind w:left="567" w:hanging="567"/>
        <w:jc w:val="both"/>
        <w:rPr>
          <w:rFonts w:ascii="Arial" w:hAnsi="Arial" w:cs="Arial"/>
          <w:szCs w:val="24"/>
        </w:rPr>
      </w:pPr>
    </w:p>
    <w:p w14:paraId="4686696F" w14:textId="77777777" w:rsidR="00EB4051" w:rsidRPr="00C761F6" w:rsidRDefault="00EB4051" w:rsidP="00706861">
      <w:pPr>
        <w:pStyle w:val="ListParagraph"/>
        <w:numPr>
          <w:ilvl w:val="0"/>
          <w:numId w:val="7"/>
        </w:numPr>
        <w:ind w:left="567" w:hanging="567"/>
        <w:contextualSpacing w:val="0"/>
        <w:jc w:val="both"/>
        <w:rPr>
          <w:rFonts w:cs="Arial"/>
          <w:b/>
          <w:bCs/>
          <w:szCs w:val="24"/>
        </w:rPr>
      </w:pPr>
      <w:r w:rsidRPr="00C761F6">
        <w:rPr>
          <w:rFonts w:cs="Arial"/>
          <w:b/>
          <w:bCs/>
          <w:szCs w:val="24"/>
        </w:rPr>
        <w:t>General Requirements</w:t>
      </w:r>
    </w:p>
    <w:p w14:paraId="2D879061" w14:textId="77777777" w:rsidR="003F07A2" w:rsidRPr="00C761F6" w:rsidRDefault="003F07A2" w:rsidP="00706861">
      <w:pPr>
        <w:ind w:left="567" w:hanging="567"/>
        <w:jc w:val="both"/>
        <w:rPr>
          <w:rFonts w:ascii="Arial" w:hAnsi="Arial" w:cs="Arial"/>
          <w:szCs w:val="24"/>
        </w:rPr>
      </w:pPr>
    </w:p>
    <w:p w14:paraId="44BAB6E6" w14:textId="5133C74A" w:rsidR="00EB4051" w:rsidRPr="00C761F6" w:rsidRDefault="00AA3D9C" w:rsidP="00706861">
      <w:pPr>
        <w:pStyle w:val="ListParagraph"/>
        <w:numPr>
          <w:ilvl w:val="1"/>
          <w:numId w:val="7"/>
        </w:numPr>
        <w:ind w:left="567" w:hanging="567"/>
        <w:contextualSpacing w:val="0"/>
        <w:jc w:val="both"/>
        <w:rPr>
          <w:rFonts w:cs="Arial"/>
          <w:szCs w:val="24"/>
        </w:rPr>
      </w:pPr>
      <w:r>
        <w:rPr>
          <w:rFonts w:cs="Arial"/>
          <w:szCs w:val="24"/>
        </w:rPr>
        <w:t>Potential Suppliers</w:t>
      </w:r>
      <w:r w:rsidR="00EB4051" w:rsidRPr="00C761F6">
        <w:rPr>
          <w:rFonts w:cs="Arial"/>
          <w:szCs w:val="24"/>
        </w:rPr>
        <w:t xml:space="preserve"> </w:t>
      </w:r>
      <w:r w:rsidR="008A7D9D">
        <w:rPr>
          <w:rFonts w:cs="Arial"/>
          <w:szCs w:val="24"/>
        </w:rPr>
        <w:t>must</w:t>
      </w:r>
      <w:r w:rsidR="00EB4051" w:rsidRPr="00C761F6">
        <w:rPr>
          <w:rFonts w:cs="Arial"/>
          <w:szCs w:val="24"/>
        </w:rPr>
        <w:t>:</w:t>
      </w:r>
    </w:p>
    <w:p w14:paraId="4A077157" w14:textId="72DCF58C" w:rsidR="00CC5AE3" w:rsidRPr="00C761F6" w:rsidRDefault="00EB4051" w:rsidP="00706861">
      <w:pPr>
        <w:pStyle w:val="ListParagraph"/>
        <w:numPr>
          <w:ilvl w:val="2"/>
          <w:numId w:val="7"/>
        </w:numPr>
        <w:ind w:left="1701" w:hanging="1134"/>
        <w:contextualSpacing w:val="0"/>
        <w:jc w:val="both"/>
        <w:rPr>
          <w:rFonts w:cs="Arial"/>
          <w:szCs w:val="24"/>
        </w:rPr>
      </w:pPr>
      <w:r w:rsidRPr="00C761F6">
        <w:rPr>
          <w:rFonts w:cs="Arial"/>
          <w:szCs w:val="24"/>
        </w:rPr>
        <w:t xml:space="preserve">Only submit one </w:t>
      </w:r>
      <w:r w:rsidR="008A7D9D">
        <w:rPr>
          <w:rFonts w:cs="Arial"/>
          <w:szCs w:val="24"/>
        </w:rPr>
        <w:t>(1) T</w:t>
      </w:r>
      <w:r w:rsidRPr="00C761F6">
        <w:rPr>
          <w:rFonts w:cs="Arial"/>
          <w:szCs w:val="24"/>
        </w:rPr>
        <w:t>ender</w:t>
      </w:r>
      <w:r w:rsidR="008A7D9D">
        <w:rPr>
          <w:rFonts w:cs="Arial"/>
          <w:szCs w:val="24"/>
        </w:rPr>
        <w:t xml:space="preserve"> Response;</w:t>
      </w:r>
      <w:r w:rsidR="00A17A2A">
        <w:rPr>
          <w:rFonts w:cs="Arial"/>
          <w:szCs w:val="24"/>
        </w:rPr>
        <w:t xml:space="preserve"> </w:t>
      </w:r>
    </w:p>
    <w:p w14:paraId="1A940401" w14:textId="77777777" w:rsidR="00CC5AE3" w:rsidRPr="00C761F6" w:rsidRDefault="00A12DEE" w:rsidP="00706861">
      <w:pPr>
        <w:pStyle w:val="ListParagraph"/>
        <w:numPr>
          <w:ilvl w:val="2"/>
          <w:numId w:val="7"/>
        </w:numPr>
        <w:ind w:left="1701" w:hanging="1134"/>
        <w:contextualSpacing w:val="0"/>
        <w:jc w:val="both"/>
        <w:rPr>
          <w:rFonts w:cs="Arial"/>
          <w:szCs w:val="24"/>
        </w:rPr>
      </w:pPr>
      <w:r w:rsidRPr="00A12DEE">
        <w:rPr>
          <w:rFonts w:cs="Arial"/>
          <w:szCs w:val="24"/>
        </w:rPr>
        <w:t>all documents and materials, which comprise the Tender Response, must be written in English</w:t>
      </w:r>
      <w:r>
        <w:rPr>
          <w:rFonts w:cs="Arial"/>
          <w:szCs w:val="24"/>
        </w:rPr>
        <w:t xml:space="preserve"> only</w:t>
      </w:r>
      <w:r w:rsidR="008A7D9D">
        <w:rPr>
          <w:rFonts w:cs="Arial"/>
          <w:szCs w:val="24"/>
        </w:rPr>
        <w:t>;</w:t>
      </w:r>
    </w:p>
    <w:p w14:paraId="3B6A5555" w14:textId="77777777" w:rsidR="00CC5AE3" w:rsidRPr="00C761F6" w:rsidRDefault="00EB4051" w:rsidP="00706861">
      <w:pPr>
        <w:pStyle w:val="ListParagraph"/>
        <w:numPr>
          <w:ilvl w:val="2"/>
          <w:numId w:val="7"/>
        </w:numPr>
        <w:ind w:left="1701" w:hanging="1134"/>
        <w:contextualSpacing w:val="0"/>
        <w:jc w:val="both"/>
        <w:rPr>
          <w:rFonts w:cs="Arial"/>
          <w:szCs w:val="24"/>
        </w:rPr>
      </w:pPr>
      <w:r w:rsidRPr="00C761F6">
        <w:rPr>
          <w:rFonts w:cs="Arial"/>
          <w:szCs w:val="24"/>
        </w:rPr>
        <w:t xml:space="preserve">Meet the </w:t>
      </w:r>
      <w:r w:rsidR="008A7D9D">
        <w:rPr>
          <w:rFonts w:cs="Arial"/>
          <w:szCs w:val="24"/>
        </w:rPr>
        <w:t>Council</w:t>
      </w:r>
      <w:r w:rsidRPr="00C761F6">
        <w:rPr>
          <w:rFonts w:cs="Arial"/>
          <w:szCs w:val="24"/>
        </w:rPr>
        <w:t xml:space="preserve">'s minimum requirements, operate as a standalone bid and not be dependent on any other bid or any other factors external to the </w:t>
      </w:r>
      <w:r w:rsidR="008A7D9D">
        <w:rPr>
          <w:rFonts w:cs="Arial"/>
          <w:szCs w:val="24"/>
        </w:rPr>
        <w:t>T</w:t>
      </w:r>
      <w:r w:rsidRPr="00C761F6">
        <w:rPr>
          <w:rFonts w:cs="Arial"/>
          <w:szCs w:val="24"/>
        </w:rPr>
        <w:t xml:space="preserve">ender </w:t>
      </w:r>
      <w:r w:rsidR="008A7D9D">
        <w:rPr>
          <w:rFonts w:cs="Arial"/>
          <w:szCs w:val="24"/>
        </w:rPr>
        <w:t xml:space="preserve">Response </w:t>
      </w:r>
      <w:r w:rsidRPr="00C761F6">
        <w:rPr>
          <w:rFonts w:cs="Arial"/>
          <w:szCs w:val="24"/>
        </w:rPr>
        <w:t>itself</w:t>
      </w:r>
      <w:r w:rsidR="008A7D9D">
        <w:rPr>
          <w:rFonts w:cs="Arial"/>
          <w:szCs w:val="24"/>
        </w:rPr>
        <w:t>;</w:t>
      </w:r>
    </w:p>
    <w:p w14:paraId="795875D7" w14:textId="48F3D60E" w:rsidR="009372BF" w:rsidRPr="009372BF" w:rsidRDefault="00EB4051" w:rsidP="00706861">
      <w:pPr>
        <w:pStyle w:val="ListParagraph"/>
        <w:numPr>
          <w:ilvl w:val="2"/>
          <w:numId w:val="7"/>
        </w:numPr>
        <w:ind w:left="1701" w:hanging="1134"/>
        <w:contextualSpacing w:val="0"/>
        <w:jc w:val="both"/>
        <w:rPr>
          <w:rFonts w:cs="Arial"/>
          <w:i/>
          <w:iCs/>
          <w:color w:val="4472C4" w:themeColor="accent1"/>
          <w:szCs w:val="24"/>
        </w:rPr>
      </w:pPr>
      <w:r w:rsidRPr="009372BF">
        <w:rPr>
          <w:rFonts w:cs="Arial"/>
          <w:szCs w:val="24"/>
        </w:rPr>
        <w:t>Answer fully all relevant questions in the questionnaire(s)</w:t>
      </w:r>
      <w:r w:rsidR="00C761F6" w:rsidRPr="009372BF">
        <w:rPr>
          <w:rFonts w:cs="Arial"/>
          <w:szCs w:val="24"/>
        </w:rPr>
        <w:t xml:space="preserve"> </w:t>
      </w:r>
      <w:r w:rsidRPr="009372BF">
        <w:rPr>
          <w:rFonts w:cs="Arial"/>
          <w:szCs w:val="24"/>
        </w:rPr>
        <w:t>and respond in accordance with any specific requests as detailed in the question e.g. maximum word/page limits, etc</w:t>
      </w:r>
      <w:r w:rsidR="008A7D9D" w:rsidRPr="009372BF">
        <w:rPr>
          <w:rFonts w:cs="Arial"/>
          <w:szCs w:val="24"/>
        </w:rPr>
        <w:t>;</w:t>
      </w:r>
      <w:r w:rsidR="009372BF" w:rsidRPr="009372BF">
        <w:rPr>
          <w:rFonts w:cs="Arial"/>
          <w:szCs w:val="24"/>
        </w:rPr>
        <w:t xml:space="preserve"> </w:t>
      </w:r>
    </w:p>
    <w:p w14:paraId="51ADC2BF" w14:textId="77777777" w:rsidR="00A12DEE" w:rsidRPr="00A12DEE" w:rsidRDefault="00A12DEE" w:rsidP="00706861">
      <w:pPr>
        <w:pStyle w:val="ListParagraph"/>
        <w:numPr>
          <w:ilvl w:val="2"/>
          <w:numId w:val="7"/>
        </w:numPr>
        <w:ind w:left="1701" w:hanging="1134"/>
        <w:jc w:val="both"/>
        <w:rPr>
          <w:rFonts w:cs="Arial"/>
          <w:szCs w:val="24"/>
        </w:rPr>
      </w:pPr>
      <w:r w:rsidRPr="00A12DEE">
        <w:rPr>
          <w:rFonts w:cs="Arial"/>
          <w:szCs w:val="24"/>
        </w:rPr>
        <w:t>all additional information, which is outside the scope of the information specifically requested, must be in clearly referenced annexes. However, the Council reserves the right not to take the additional information into account, when it evaluates the Tender Response;</w:t>
      </w:r>
    </w:p>
    <w:p w14:paraId="12150D27" w14:textId="35CDD531" w:rsidR="00CC5AE3" w:rsidRPr="00C761F6" w:rsidRDefault="00EB4051" w:rsidP="00706861">
      <w:pPr>
        <w:pStyle w:val="ListParagraph"/>
        <w:numPr>
          <w:ilvl w:val="2"/>
          <w:numId w:val="7"/>
        </w:numPr>
        <w:ind w:left="1701" w:hanging="1134"/>
        <w:contextualSpacing w:val="0"/>
        <w:jc w:val="both"/>
        <w:rPr>
          <w:rFonts w:cs="Arial"/>
          <w:szCs w:val="24"/>
        </w:rPr>
      </w:pPr>
      <w:r w:rsidRPr="00C761F6">
        <w:rPr>
          <w:rFonts w:cs="Arial"/>
          <w:szCs w:val="24"/>
        </w:rPr>
        <w:lastRenderedPageBreak/>
        <w:t xml:space="preserve">Submit any attachments requested in an acceptable format to the Authority which includes MS Word, MS Excel, MS PowerPoint, JPEGs and PDF files or any file format as specified in the question. </w:t>
      </w:r>
      <w:r w:rsidR="00AA3D9C">
        <w:rPr>
          <w:rFonts w:cs="Arial"/>
          <w:szCs w:val="24"/>
        </w:rPr>
        <w:t>Potential Suppliers</w:t>
      </w:r>
      <w:r w:rsidRPr="00C761F6">
        <w:rPr>
          <w:rFonts w:cs="Arial"/>
          <w:szCs w:val="24"/>
        </w:rPr>
        <w:t xml:space="preserve"> who wish to submit an attachment in an alternative format </w:t>
      </w:r>
      <w:r w:rsidR="008A7D9D">
        <w:rPr>
          <w:rFonts w:cs="Arial"/>
          <w:szCs w:val="24"/>
        </w:rPr>
        <w:t>must</w:t>
      </w:r>
      <w:r w:rsidRPr="00C761F6">
        <w:rPr>
          <w:rFonts w:cs="Arial"/>
          <w:szCs w:val="24"/>
        </w:rPr>
        <w:t xml:space="preserve"> first check with the </w:t>
      </w:r>
      <w:r w:rsidR="008A7D9D">
        <w:rPr>
          <w:rFonts w:cs="Arial"/>
          <w:szCs w:val="24"/>
        </w:rPr>
        <w:t>Council</w:t>
      </w:r>
      <w:r w:rsidRPr="00C761F6">
        <w:rPr>
          <w:rFonts w:cs="Arial"/>
          <w:szCs w:val="24"/>
        </w:rPr>
        <w:t xml:space="preserve"> that it will be accepted</w:t>
      </w:r>
      <w:r w:rsidR="008A7D9D">
        <w:rPr>
          <w:rFonts w:cs="Arial"/>
          <w:szCs w:val="24"/>
        </w:rPr>
        <w:t>;</w:t>
      </w:r>
    </w:p>
    <w:p w14:paraId="4CA65CFF" w14:textId="605660F3" w:rsidR="00CC5AE3" w:rsidRPr="00C70107" w:rsidRDefault="00EB4051" w:rsidP="00706861">
      <w:pPr>
        <w:pStyle w:val="ListParagraph"/>
        <w:numPr>
          <w:ilvl w:val="2"/>
          <w:numId w:val="7"/>
        </w:numPr>
        <w:ind w:left="1701" w:hanging="1134"/>
        <w:contextualSpacing w:val="0"/>
        <w:jc w:val="both"/>
        <w:rPr>
          <w:rFonts w:cs="Arial"/>
          <w:szCs w:val="24"/>
        </w:rPr>
      </w:pPr>
      <w:r w:rsidRPr="00C70107">
        <w:rPr>
          <w:rFonts w:cs="Arial"/>
          <w:szCs w:val="24"/>
        </w:rPr>
        <w:t>When uploading attachments</w:t>
      </w:r>
      <w:r w:rsidR="00727735" w:rsidRPr="00C70107">
        <w:rPr>
          <w:rFonts w:cs="Arial"/>
          <w:szCs w:val="24"/>
        </w:rPr>
        <w:t xml:space="preserve"> to placeholders</w:t>
      </w:r>
      <w:r w:rsidR="008A7D9D" w:rsidRPr="00C70107">
        <w:rPr>
          <w:rFonts w:cs="Arial"/>
          <w:szCs w:val="24"/>
        </w:rPr>
        <w:t>,</w:t>
      </w:r>
      <w:r w:rsidRPr="00C70107">
        <w:rPr>
          <w:rFonts w:cs="Arial"/>
          <w:szCs w:val="24"/>
        </w:rPr>
        <w:t xml:space="preserve"> please state the </w:t>
      </w:r>
      <w:r w:rsidR="00727735" w:rsidRPr="00C70107">
        <w:rPr>
          <w:rFonts w:cs="Arial"/>
          <w:szCs w:val="24"/>
        </w:rPr>
        <w:t xml:space="preserve">document title as the file name </w:t>
      </w:r>
      <w:r w:rsidR="008A7D9D" w:rsidRPr="00C70107">
        <w:rPr>
          <w:rFonts w:cs="Arial"/>
          <w:szCs w:val="24"/>
        </w:rPr>
        <w:t>;</w:t>
      </w:r>
    </w:p>
    <w:p w14:paraId="254A7596" w14:textId="77777777" w:rsidR="00CC5AE3" w:rsidRPr="00C761F6" w:rsidRDefault="00EB4051" w:rsidP="00706861">
      <w:pPr>
        <w:pStyle w:val="ListParagraph"/>
        <w:numPr>
          <w:ilvl w:val="2"/>
          <w:numId w:val="7"/>
        </w:numPr>
        <w:ind w:left="1701" w:hanging="1134"/>
        <w:contextualSpacing w:val="0"/>
        <w:jc w:val="both"/>
        <w:rPr>
          <w:rFonts w:cs="Arial"/>
          <w:szCs w:val="24"/>
        </w:rPr>
      </w:pPr>
      <w:r w:rsidRPr="00C761F6">
        <w:rPr>
          <w:rFonts w:cs="Arial"/>
          <w:szCs w:val="24"/>
        </w:rPr>
        <w:t>Submit any zipped files in WinZip format only</w:t>
      </w:r>
      <w:r w:rsidR="008A7D9D">
        <w:rPr>
          <w:rFonts w:cs="Arial"/>
          <w:szCs w:val="24"/>
        </w:rPr>
        <w:t>;</w:t>
      </w:r>
    </w:p>
    <w:p w14:paraId="3AEE4CB9" w14:textId="77777777" w:rsidR="00A12DEE" w:rsidRDefault="00A12DEE" w:rsidP="00706861">
      <w:pPr>
        <w:pStyle w:val="ListParagraph"/>
        <w:numPr>
          <w:ilvl w:val="2"/>
          <w:numId w:val="7"/>
        </w:numPr>
        <w:ind w:left="1701" w:hanging="1134"/>
        <w:contextualSpacing w:val="0"/>
        <w:jc w:val="both"/>
        <w:rPr>
          <w:rFonts w:cs="Arial"/>
          <w:szCs w:val="24"/>
        </w:rPr>
      </w:pPr>
      <w:r w:rsidRPr="00A12DEE">
        <w:rPr>
          <w:rFonts w:cs="Arial"/>
          <w:szCs w:val="24"/>
        </w:rPr>
        <w:t>all Tender Responses become the property of the Council upon submission and will be subject to the Freedom of Information Act 2000</w:t>
      </w:r>
      <w:r>
        <w:rPr>
          <w:rFonts w:cs="Arial"/>
          <w:szCs w:val="24"/>
        </w:rPr>
        <w:t>; and</w:t>
      </w:r>
    </w:p>
    <w:p w14:paraId="63022754" w14:textId="19C5FD7A" w:rsidR="00EB4051" w:rsidRPr="00C761F6" w:rsidRDefault="00EB4051" w:rsidP="00706861">
      <w:pPr>
        <w:pStyle w:val="ListParagraph"/>
        <w:numPr>
          <w:ilvl w:val="2"/>
          <w:numId w:val="7"/>
        </w:numPr>
        <w:ind w:left="1701" w:hanging="1134"/>
        <w:contextualSpacing w:val="0"/>
        <w:jc w:val="both"/>
        <w:rPr>
          <w:rFonts w:cs="Arial"/>
          <w:szCs w:val="24"/>
        </w:rPr>
      </w:pPr>
      <w:r w:rsidRPr="00C761F6">
        <w:rPr>
          <w:rFonts w:cs="Arial"/>
          <w:szCs w:val="24"/>
        </w:rPr>
        <w:t xml:space="preserve">Take sole responsibility for any costs and expenses incurred in connection with the </w:t>
      </w:r>
      <w:r w:rsidR="00D06F41">
        <w:rPr>
          <w:rFonts w:cs="Arial"/>
          <w:szCs w:val="24"/>
        </w:rPr>
        <w:t xml:space="preserve">participation in this procurement, including but not limited to the </w:t>
      </w:r>
      <w:r w:rsidRPr="00C761F6">
        <w:rPr>
          <w:rFonts w:cs="Arial"/>
          <w:szCs w:val="24"/>
        </w:rPr>
        <w:t xml:space="preserve">preparation and submission of their </w:t>
      </w:r>
      <w:r w:rsidR="008A7D9D">
        <w:rPr>
          <w:rFonts w:cs="Arial"/>
          <w:szCs w:val="24"/>
        </w:rPr>
        <w:t>T</w:t>
      </w:r>
      <w:r w:rsidRPr="00C761F6">
        <w:rPr>
          <w:rFonts w:cs="Arial"/>
          <w:szCs w:val="24"/>
        </w:rPr>
        <w:t>ender</w:t>
      </w:r>
      <w:r w:rsidR="008A7D9D">
        <w:rPr>
          <w:rFonts w:cs="Arial"/>
          <w:szCs w:val="24"/>
        </w:rPr>
        <w:t xml:space="preserve"> Response</w:t>
      </w:r>
      <w:r w:rsidRPr="00C761F6">
        <w:rPr>
          <w:rFonts w:cs="Arial"/>
          <w:szCs w:val="24"/>
        </w:rPr>
        <w:t>.</w:t>
      </w:r>
      <w:r w:rsidR="00D06F41">
        <w:rPr>
          <w:rFonts w:cs="Arial"/>
          <w:szCs w:val="24"/>
        </w:rPr>
        <w:t xml:space="preserve"> </w:t>
      </w:r>
    </w:p>
    <w:p w14:paraId="64AB9E5A" w14:textId="77777777" w:rsidR="00EB4051" w:rsidRPr="00C761F6" w:rsidRDefault="00EB4051" w:rsidP="00706861">
      <w:pPr>
        <w:ind w:left="567" w:hanging="567"/>
        <w:jc w:val="both"/>
        <w:rPr>
          <w:rFonts w:ascii="Arial" w:hAnsi="Arial" w:cs="Arial"/>
          <w:szCs w:val="24"/>
        </w:rPr>
      </w:pPr>
    </w:p>
    <w:p w14:paraId="26E6BE8F" w14:textId="2199701D" w:rsidR="00A12DEE" w:rsidRDefault="00AA3D9C" w:rsidP="00706861">
      <w:pPr>
        <w:pStyle w:val="ListParagraph"/>
        <w:numPr>
          <w:ilvl w:val="1"/>
          <w:numId w:val="7"/>
        </w:numPr>
        <w:ind w:left="567" w:hanging="567"/>
        <w:contextualSpacing w:val="0"/>
        <w:jc w:val="both"/>
        <w:rPr>
          <w:rFonts w:cs="Arial"/>
          <w:szCs w:val="24"/>
        </w:rPr>
      </w:pPr>
      <w:r>
        <w:rPr>
          <w:rFonts w:cs="Arial"/>
          <w:szCs w:val="24"/>
        </w:rPr>
        <w:t>Potential Supplier</w:t>
      </w:r>
      <w:r w:rsidR="00A12DEE">
        <w:rPr>
          <w:rFonts w:cs="Arial"/>
          <w:szCs w:val="24"/>
        </w:rPr>
        <w:t>’s</w:t>
      </w:r>
      <w:r w:rsidR="00A12DEE" w:rsidRPr="00A12DEE">
        <w:rPr>
          <w:rFonts w:cs="Arial"/>
          <w:szCs w:val="24"/>
        </w:rPr>
        <w:t xml:space="preserve"> Tender Response</w:t>
      </w:r>
      <w:r w:rsidR="00A12DEE">
        <w:rPr>
          <w:rFonts w:cs="Arial"/>
          <w:szCs w:val="24"/>
        </w:rPr>
        <w:t>s</w:t>
      </w:r>
      <w:r w:rsidR="00A12DEE" w:rsidRPr="00A12DEE">
        <w:rPr>
          <w:rFonts w:cs="Arial"/>
          <w:szCs w:val="24"/>
        </w:rPr>
        <w:t xml:space="preserve"> should demonstrate </w:t>
      </w:r>
      <w:r w:rsidR="00A12DEE">
        <w:rPr>
          <w:rFonts w:cs="Arial"/>
          <w:szCs w:val="24"/>
        </w:rPr>
        <w:t>their</w:t>
      </w:r>
      <w:r w:rsidR="00A12DEE" w:rsidRPr="00A12DEE">
        <w:rPr>
          <w:rFonts w:cs="Arial"/>
          <w:szCs w:val="24"/>
        </w:rPr>
        <w:t xml:space="preserve"> ability to meet the requirements set out in the Council’s published </w:t>
      </w:r>
      <w:r w:rsidR="00872987">
        <w:rPr>
          <w:rFonts w:cs="Arial"/>
          <w:szCs w:val="24"/>
        </w:rPr>
        <w:t>Scope of Works (</w:t>
      </w:r>
      <w:r w:rsidR="00A12DEE" w:rsidRPr="00A12DEE">
        <w:rPr>
          <w:rFonts w:cs="Arial"/>
          <w:szCs w:val="24"/>
        </w:rPr>
        <w:t>Specification</w:t>
      </w:r>
      <w:r w:rsidR="00872987">
        <w:rPr>
          <w:rFonts w:cs="Arial"/>
          <w:szCs w:val="24"/>
        </w:rPr>
        <w:t>)</w:t>
      </w:r>
      <w:r w:rsidR="00A12DEE" w:rsidRPr="00A12DEE">
        <w:rPr>
          <w:rFonts w:cs="Arial"/>
          <w:szCs w:val="24"/>
        </w:rPr>
        <w:t xml:space="preserve"> and </w:t>
      </w:r>
      <w:r w:rsidR="00A12DEE">
        <w:rPr>
          <w:rFonts w:cs="Arial"/>
          <w:szCs w:val="24"/>
        </w:rPr>
        <w:t>their</w:t>
      </w:r>
      <w:r w:rsidR="00A12DEE" w:rsidRPr="00A12DEE">
        <w:rPr>
          <w:rFonts w:cs="Arial"/>
          <w:szCs w:val="24"/>
        </w:rPr>
        <w:t xml:space="preserve"> proposals for doing so.</w:t>
      </w:r>
    </w:p>
    <w:p w14:paraId="7D2941F2" w14:textId="77777777" w:rsidR="00A12DEE" w:rsidRDefault="00A12DEE" w:rsidP="00706861">
      <w:pPr>
        <w:pStyle w:val="ListParagraph"/>
        <w:ind w:left="567" w:hanging="567"/>
        <w:contextualSpacing w:val="0"/>
        <w:jc w:val="both"/>
        <w:rPr>
          <w:rFonts w:cs="Arial"/>
          <w:szCs w:val="24"/>
        </w:rPr>
      </w:pPr>
    </w:p>
    <w:p w14:paraId="32D3E47D" w14:textId="723E4281" w:rsidR="00EB4051" w:rsidRPr="00C761F6" w:rsidRDefault="00EB4051" w:rsidP="00706861">
      <w:pPr>
        <w:pStyle w:val="ListParagraph"/>
        <w:numPr>
          <w:ilvl w:val="1"/>
          <w:numId w:val="7"/>
        </w:numPr>
        <w:ind w:left="567" w:hanging="567"/>
        <w:contextualSpacing w:val="0"/>
        <w:jc w:val="both"/>
        <w:rPr>
          <w:rFonts w:cs="Arial"/>
          <w:szCs w:val="24"/>
        </w:rPr>
      </w:pPr>
      <w:r w:rsidRPr="00C761F6">
        <w:rPr>
          <w:rFonts w:cs="Arial"/>
          <w:szCs w:val="24"/>
        </w:rPr>
        <w:t xml:space="preserve">The </w:t>
      </w:r>
      <w:r w:rsidR="008A7D9D">
        <w:rPr>
          <w:rFonts w:cs="Arial"/>
          <w:szCs w:val="24"/>
        </w:rPr>
        <w:t>Council</w:t>
      </w:r>
      <w:r w:rsidRPr="00C761F6">
        <w:rPr>
          <w:rFonts w:cs="Arial"/>
          <w:szCs w:val="24"/>
        </w:rPr>
        <w:t xml:space="preserve"> relies on </w:t>
      </w:r>
      <w:r w:rsidR="00AA3D9C">
        <w:rPr>
          <w:rFonts w:cs="Arial"/>
          <w:szCs w:val="24"/>
        </w:rPr>
        <w:t>Potential Suppliers</w:t>
      </w:r>
      <w:r w:rsidR="008A7D9D">
        <w:rPr>
          <w:rFonts w:cs="Arial"/>
          <w:szCs w:val="24"/>
        </w:rPr>
        <w:t>’</w:t>
      </w:r>
      <w:r w:rsidRPr="00C761F6">
        <w:rPr>
          <w:rFonts w:cs="Arial"/>
          <w:szCs w:val="24"/>
        </w:rPr>
        <w:t xml:space="preserve"> own analysis and review of information provided. Consequently, the </w:t>
      </w:r>
      <w:r w:rsidR="00AA3D9C">
        <w:rPr>
          <w:rFonts w:cs="Arial"/>
          <w:szCs w:val="24"/>
        </w:rPr>
        <w:t>Potential Supplier</w:t>
      </w:r>
      <w:r w:rsidRPr="00C761F6">
        <w:rPr>
          <w:rFonts w:cs="Arial"/>
          <w:szCs w:val="24"/>
        </w:rPr>
        <w:t xml:space="preserve"> is solely responsible for obtaining the information which they consider necessary to make decisions regarding the content of their </w:t>
      </w:r>
      <w:r w:rsidR="008A7D9D">
        <w:rPr>
          <w:rFonts w:cs="Arial"/>
          <w:szCs w:val="24"/>
        </w:rPr>
        <w:t>T</w:t>
      </w:r>
      <w:r w:rsidRPr="00C761F6">
        <w:rPr>
          <w:rFonts w:cs="Arial"/>
          <w:szCs w:val="24"/>
        </w:rPr>
        <w:t xml:space="preserve">ender </w:t>
      </w:r>
      <w:r w:rsidR="008A7D9D">
        <w:rPr>
          <w:rFonts w:cs="Arial"/>
          <w:szCs w:val="24"/>
        </w:rPr>
        <w:t xml:space="preserve">Response </w:t>
      </w:r>
      <w:r w:rsidRPr="00C761F6">
        <w:rPr>
          <w:rFonts w:cs="Arial"/>
          <w:szCs w:val="24"/>
        </w:rPr>
        <w:t>and to undertake any investigations they consider necessary to verify any information provided to them during the procurement process.</w:t>
      </w:r>
    </w:p>
    <w:p w14:paraId="05F167C1" w14:textId="77777777" w:rsidR="00EB4051" w:rsidRPr="00C761F6" w:rsidRDefault="00EB4051" w:rsidP="00706861">
      <w:pPr>
        <w:ind w:left="567" w:hanging="567"/>
        <w:jc w:val="both"/>
        <w:rPr>
          <w:rFonts w:ascii="Arial" w:hAnsi="Arial" w:cs="Arial"/>
          <w:szCs w:val="24"/>
        </w:rPr>
      </w:pPr>
    </w:p>
    <w:p w14:paraId="19261083" w14:textId="27C64AFE" w:rsidR="00EB4051" w:rsidRPr="00C761F6" w:rsidRDefault="00AA3D9C" w:rsidP="00706861">
      <w:pPr>
        <w:pStyle w:val="ListParagraph"/>
        <w:numPr>
          <w:ilvl w:val="1"/>
          <w:numId w:val="7"/>
        </w:numPr>
        <w:ind w:left="567" w:hanging="567"/>
        <w:contextualSpacing w:val="0"/>
        <w:jc w:val="both"/>
        <w:rPr>
          <w:rFonts w:cs="Arial"/>
          <w:szCs w:val="24"/>
        </w:rPr>
      </w:pPr>
      <w:r>
        <w:rPr>
          <w:rFonts w:cs="Arial"/>
          <w:szCs w:val="24"/>
        </w:rPr>
        <w:t>Potential Suppliers</w:t>
      </w:r>
      <w:r w:rsidR="00EB4051" w:rsidRPr="00C761F6">
        <w:rPr>
          <w:rFonts w:cs="Arial"/>
          <w:szCs w:val="24"/>
        </w:rPr>
        <w:t xml:space="preserve"> must form their own opinions, making such investigations and taking such advice (including professional advice) as is appropriate, regarding the ITT and their </w:t>
      </w:r>
      <w:r w:rsidR="008A7D9D">
        <w:rPr>
          <w:rFonts w:cs="Arial"/>
          <w:szCs w:val="24"/>
        </w:rPr>
        <w:t>T</w:t>
      </w:r>
      <w:r w:rsidR="00EB4051" w:rsidRPr="00C761F6">
        <w:rPr>
          <w:rFonts w:cs="Arial"/>
          <w:szCs w:val="24"/>
        </w:rPr>
        <w:t>ender</w:t>
      </w:r>
      <w:r w:rsidR="008A7D9D">
        <w:rPr>
          <w:rFonts w:cs="Arial"/>
          <w:szCs w:val="24"/>
        </w:rPr>
        <w:t xml:space="preserve"> Response</w:t>
      </w:r>
      <w:r w:rsidR="00EB4051" w:rsidRPr="00C761F6">
        <w:rPr>
          <w:rFonts w:cs="Arial"/>
          <w:szCs w:val="24"/>
        </w:rPr>
        <w:t xml:space="preserve">, without reliance upon any opinion or other information provided by the </w:t>
      </w:r>
      <w:r w:rsidR="008A7D9D">
        <w:rPr>
          <w:rFonts w:cs="Arial"/>
          <w:szCs w:val="24"/>
        </w:rPr>
        <w:t>Council</w:t>
      </w:r>
      <w:r w:rsidR="00EB4051" w:rsidRPr="00C761F6">
        <w:rPr>
          <w:rFonts w:cs="Arial"/>
          <w:szCs w:val="24"/>
        </w:rPr>
        <w:t xml:space="preserve"> or their advisers and representatives. The </w:t>
      </w:r>
      <w:r>
        <w:rPr>
          <w:rFonts w:cs="Arial"/>
          <w:szCs w:val="24"/>
        </w:rPr>
        <w:t>Potential Supplier</w:t>
      </w:r>
      <w:r w:rsidR="00EB4051" w:rsidRPr="00C761F6">
        <w:rPr>
          <w:rFonts w:cs="Arial"/>
          <w:szCs w:val="24"/>
        </w:rPr>
        <w:t xml:space="preserve"> </w:t>
      </w:r>
      <w:r w:rsidR="008A7D9D">
        <w:rPr>
          <w:rFonts w:cs="Arial"/>
          <w:szCs w:val="24"/>
        </w:rPr>
        <w:t>must</w:t>
      </w:r>
      <w:r w:rsidR="00EB4051" w:rsidRPr="00C761F6">
        <w:rPr>
          <w:rFonts w:cs="Arial"/>
          <w:szCs w:val="24"/>
        </w:rPr>
        <w:t xml:space="preserve"> notify the </w:t>
      </w:r>
      <w:r w:rsidR="008A7D9D">
        <w:rPr>
          <w:rFonts w:cs="Arial"/>
          <w:szCs w:val="24"/>
        </w:rPr>
        <w:t>Council</w:t>
      </w:r>
      <w:r w:rsidR="00EB4051" w:rsidRPr="00C761F6">
        <w:rPr>
          <w:rFonts w:cs="Arial"/>
          <w:szCs w:val="24"/>
        </w:rPr>
        <w:t xml:space="preserve"> promptly of any perceived ambiguity, inconsistency or omission in this ITT, any of its associated documents and/or any other information issued to them during the procurement process.</w:t>
      </w:r>
    </w:p>
    <w:p w14:paraId="64542A4F" w14:textId="77777777" w:rsidR="00EB4051" w:rsidRPr="00C761F6" w:rsidRDefault="00EB4051" w:rsidP="00706861">
      <w:pPr>
        <w:ind w:left="567" w:hanging="567"/>
        <w:jc w:val="both"/>
        <w:rPr>
          <w:rFonts w:ascii="Arial" w:hAnsi="Arial" w:cs="Arial"/>
          <w:szCs w:val="24"/>
        </w:rPr>
      </w:pPr>
    </w:p>
    <w:p w14:paraId="0BE805CC" w14:textId="77777777" w:rsidR="00EB4051" w:rsidRPr="00C761F6" w:rsidRDefault="00EB4051" w:rsidP="00706861">
      <w:pPr>
        <w:pStyle w:val="ListParagraph"/>
        <w:numPr>
          <w:ilvl w:val="1"/>
          <w:numId w:val="7"/>
        </w:numPr>
        <w:ind w:left="567" w:hanging="567"/>
        <w:contextualSpacing w:val="0"/>
        <w:jc w:val="both"/>
        <w:rPr>
          <w:rFonts w:cs="Arial"/>
          <w:szCs w:val="24"/>
        </w:rPr>
      </w:pPr>
      <w:r w:rsidRPr="00C761F6">
        <w:rPr>
          <w:rFonts w:cs="Arial"/>
          <w:szCs w:val="24"/>
        </w:rPr>
        <w:t xml:space="preserve">No representation or warranty, express or implied, is or will be given by the </w:t>
      </w:r>
      <w:r w:rsidR="00363CFB">
        <w:rPr>
          <w:rFonts w:cs="Arial"/>
          <w:szCs w:val="24"/>
        </w:rPr>
        <w:t>Council</w:t>
      </w:r>
      <w:r w:rsidRPr="00C761F6">
        <w:rPr>
          <w:rFonts w:cs="Arial"/>
          <w:szCs w:val="24"/>
        </w:rPr>
        <w:t xml:space="preserve"> or any of its agents or advisors with respect to such information or opinions. Any liability is hereby expressly </w:t>
      </w:r>
      <w:r w:rsidR="00363CFB" w:rsidRPr="00C761F6">
        <w:rPr>
          <w:rFonts w:cs="Arial"/>
          <w:szCs w:val="24"/>
        </w:rPr>
        <w:t>excluded,</w:t>
      </w:r>
      <w:r w:rsidRPr="00C761F6">
        <w:rPr>
          <w:rFonts w:cs="Arial"/>
          <w:szCs w:val="24"/>
        </w:rPr>
        <w:t xml:space="preserve"> and no costs or expenses incurred for preparing or producing of the </w:t>
      </w:r>
      <w:r w:rsidR="00363CFB">
        <w:rPr>
          <w:rFonts w:cs="Arial"/>
          <w:szCs w:val="24"/>
        </w:rPr>
        <w:t>T</w:t>
      </w:r>
      <w:r w:rsidRPr="00C761F6">
        <w:rPr>
          <w:rFonts w:cs="Arial"/>
          <w:szCs w:val="24"/>
        </w:rPr>
        <w:t xml:space="preserve">ender </w:t>
      </w:r>
      <w:r w:rsidR="00363CFB">
        <w:rPr>
          <w:rFonts w:cs="Arial"/>
          <w:szCs w:val="24"/>
        </w:rPr>
        <w:t>Response</w:t>
      </w:r>
      <w:r w:rsidRPr="00C761F6">
        <w:rPr>
          <w:rFonts w:cs="Arial"/>
          <w:szCs w:val="24"/>
        </w:rPr>
        <w:t xml:space="preserve"> will be accepted by the </w:t>
      </w:r>
      <w:r w:rsidR="00363CFB">
        <w:rPr>
          <w:rFonts w:cs="Arial"/>
          <w:szCs w:val="24"/>
        </w:rPr>
        <w:t>Council</w:t>
      </w:r>
      <w:r w:rsidRPr="00C761F6">
        <w:rPr>
          <w:rFonts w:cs="Arial"/>
          <w:szCs w:val="24"/>
        </w:rPr>
        <w:t>.</w:t>
      </w:r>
    </w:p>
    <w:p w14:paraId="5F332891" w14:textId="77777777" w:rsidR="00EB4051" w:rsidRPr="00C761F6" w:rsidRDefault="00EB4051" w:rsidP="00706861">
      <w:pPr>
        <w:ind w:left="567" w:hanging="567"/>
        <w:jc w:val="both"/>
        <w:rPr>
          <w:rFonts w:ascii="Arial" w:hAnsi="Arial" w:cs="Arial"/>
          <w:szCs w:val="24"/>
        </w:rPr>
      </w:pPr>
    </w:p>
    <w:p w14:paraId="48A82B20" w14:textId="1638849F" w:rsidR="00EB4051" w:rsidRPr="00C761F6" w:rsidRDefault="00AA3D9C" w:rsidP="00706861">
      <w:pPr>
        <w:pStyle w:val="ListParagraph"/>
        <w:numPr>
          <w:ilvl w:val="1"/>
          <w:numId w:val="7"/>
        </w:numPr>
        <w:ind w:left="567" w:hanging="567"/>
        <w:contextualSpacing w:val="0"/>
        <w:jc w:val="both"/>
        <w:rPr>
          <w:rFonts w:cs="Arial"/>
          <w:szCs w:val="24"/>
        </w:rPr>
      </w:pPr>
      <w:r>
        <w:rPr>
          <w:rFonts w:cs="Arial"/>
          <w:szCs w:val="24"/>
        </w:rPr>
        <w:t>Potential Suppliers</w:t>
      </w:r>
      <w:r w:rsidR="004C6A10">
        <w:rPr>
          <w:rFonts w:cs="Arial"/>
          <w:szCs w:val="24"/>
        </w:rPr>
        <w:t xml:space="preserve"> who wish to submit a</w:t>
      </w:r>
      <w:r w:rsidR="00EB4051" w:rsidRPr="00C761F6">
        <w:rPr>
          <w:rFonts w:cs="Arial"/>
          <w:szCs w:val="24"/>
        </w:rPr>
        <w:t xml:space="preserve"> </w:t>
      </w:r>
      <w:r w:rsidR="004C6A10">
        <w:rPr>
          <w:rFonts w:cs="Arial"/>
          <w:szCs w:val="24"/>
        </w:rPr>
        <w:t>Single</w:t>
      </w:r>
      <w:r w:rsidR="00EB4051" w:rsidRPr="00C761F6">
        <w:rPr>
          <w:rFonts w:cs="Arial"/>
          <w:szCs w:val="24"/>
        </w:rPr>
        <w:t xml:space="preserve"> Procurement Document (</w:t>
      </w:r>
      <w:r w:rsidR="00363CFB">
        <w:rPr>
          <w:rFonts w:cs="Arial"/>
          <w:szCs w:val="24"/>
        </w:rPr>
        <w:t>hereafter referred to as the “</w:t>
      </w:r>
      <w:r w:rsidR="00EB4051" w:rsidRPr="00C761F6">
        <w:rPr>
          <w:rFonts w:cs="Arial"/>
          <w:szCs w:val="24"/>
        </w:rPr>
        <w:t>SPD</w:t>
      </w:r>
      <w:r w:rsidR="00363CFB">
        <w:rPr>
          <w:rFonts w:cs="Arial"/>
          <w:szCs w:val="24"/>
        </w:rPr>
        <w:t>”</w:t>
      </w:r>
      <w:r w:rsidR="00EB4051" w:rsidRPr="00C761F6">
        <w:rPr>
          <w:rFonts w:cs="Arial"/>
          <w:szCs w:val="24"/>
        </w:rPr>
        <w:t>) as an alternative to the SQ must do so by submitting a completed document via the messaging function</w:t>
      </w:r>
      <w:r w:rsidR="004C6A10">
        <w:rPr>
          <w:rFonts w:cs="Arial"/>
          <w:szCs w:val="24"/>
        </w:rPr>
        <w:t xml:space="preserve"> of the project. The submitted </w:t>
      </w:r>
      <w:r w:rsidR="00EB4051" w:rsidRPr="00C761F6">
        <w:rPr>
          <w:rFonts w:cs="Arial"/>
          <w:szCs w:val="24"/>
        </w:rPr>
        <w:t xml:space="preserve">SPD must include all requirements as set out in the SQ to be compliant. All other requirements as set out in this document are applicable </w:t>
      </w:r>
      <w:r w:rsidR="004C6A10">
        <w:rPr>
          <w:rFonts w:cs="Arial"/>
          <w:szCs w:val="24"/>
        </w:rPr>
        <w:t xml:space="preserve">to any </w:t>
      </w:r>
      <w:r w:rsidR="00EB4051" w:rsidRPr="00C761F6">
        <w:rPr>
          <w:rFonts w:cs="Arial"/>
          <w:szCs w:val="24"/>
        </w:rPr>
        <w:t>SPD submission.</w:t>
      </w:r>
    </w:p>
    <w:p w14:paraId="768B4C67" w14:textId="77777777" w:rsidR="00EB4051" w:rsidRPr="00C761F6" w:rsidRDefault="00EB4051" w:rsidP="00706861">
      <w:pPr>
        <w:ind w:left="567" w:hanging="567"/>
        <w:jc w:val="both"/>
        <w:rPr>
          <w:rFonts w:ascii="Arial" w:hAnsi="Arial" w:cs="Arial"/>
          <w:szCs w:val="24"/>
        </w:rPr>
      </w:pPr>
    </w:p>
    <w:p w14:paraId="58FF0D31" w14:textId="2362371B" w:rsidR="00EB4051" w:rsidRPr="00C761F6" w:rsidRDefault="00AA3D9C" w:rsidP="00706861">
      <w:pPr>
        <w:pStyle w:val="ListParagraph"/>
        <w:numPr>
          <w:ilvl w:val="1"/>
          <w:numId w:val="7"/>
        </w:numPr>
        <w:ind w:left="567" w:hanging="567"/>
        <w:contextualSpacing w:val="0"/>
        <w:jc w:val="both"/>
        <w:rPr>
          <w:rFonts w:cs="Arial"/>
          <w:szCs w:val="24"/>
        </w:rPr>
      </w:pPr>
      <w:r>
        <w:rPr>
          <w:rFonts w:cs="Arial"/>
          <w:szCs w:val="24"/>
        </w:rPr>
        <w:t>Potential Suppliers</w:t>
      </w:r>
      <w:r w:rsidR="00EB4051" w:rsidRPr="00C761F6">
        <w:rPr>
          <w:rFonts w:cs="Arial"/>
          <w:szCs w:val="24"/>
        </w:rPr>
        <w:t xml:space="preserve"> who wish to use e-Certis as their location for storing documentation that satisfy the SQ requirements will be required to provide links </w:t>
      </w:r>
      <w:r w:rsidR="00EB4051" w:rsidRPr="00C761F6">
        <w:rPr>
          <w:rFonts w:cs="Arial"/>
          <w:szCs w:val="24"/>
        </w:rPr>
        <w:lastRenderedPageBreak/>
        <w:t xml:space="preserve">to their documents in their </w:t>
      </w:r>
      <w:r w:rsidR="00363CFB">
        <w:rPr>
          <w:rFonts w:cs="Arial"/>
          <w:szCs w:val="24"/>
        </w:rPr>
        <w:t>Tender</w:t>
      </w:r>
      <w:r w:rsidR="00EB4051" w:rsidRPr="00C761F6">
        <w:rPr>
          <w:rFonts w:cs="Arial"/>
          <w:szCs w:val="24"/>
        </w:rPr>
        <w:t xml:space="preserve"> </w:t>
      </w:r>
      <w:r w:rsidR="00363CFB">
        <w:rPr>
          <w:rFonts w:cs="Arial"/>
          <w:szCs w:val="24"/>
        </w:rPr>
        <w:t>R</w:t>
      </w:r>
      <w:r w:rsidR="00EB4051" w:rsidRPr="00C761F6">
        <w:rPr>
          <w:rFonts w:cs="Arial"/>
          <w:szCs w:val="24"/>
        </w:rPr>
        <w:t xml:space="preserve">esponse. </w:t>
      </w:r>
      <w:r>
        <w:rPr>
          <w:rFonts w:cs="Arial"/>
          <w:szCs w:val="24"/>
        </w:rPr>
        <w:t>Potential Suppliers</w:t>
      </w:r>
      <w:r w:rsidR="00EB4051" w:rsidRPr="00C761F6">
        <w:rPr>
          <w:rFonts w:cs="Arial"/>
          <w:szCs w:val="24"/>
        </w:rPr>
        <w:t xml:space="preserve"> who use e-Certis are responsible for keeping their documents up to date.</w:t>
      </w:r>
    </w:p>
    <w:p w14:paraId="4BAA01B8" w14:textId="77777777" w:rsidR="00EB4051" w:rsidRPr="00C761F6" w:rsidRDefault="00EB4051" w:rsidP="00706861">
      <w:pPr>
        <w:ind w:left="567" w:hanging="567"/>
        <w:jc w:val="both"/>
        <w:rPr>
          <w:rFonts w:ascii="Arial" w:hAnsi="Arial" w:cs="Arial"/>
          <w:szCs w:val="24"/>
        </w:rPr>
      </w:pPr>
    </w:p>
    <w:p w14:paraId="5410BF6B" w14:textId="592E11AD" w:rsidR="00EB4051" w:rsidRPr="00C761F6" w:rsidRDefault="00EB4051" w:rsidP="00706861">
      <w:pPr>
        <w:pStyle w:val="ListParagraph"/>
        <w:numPr>
          <w:ilvl w:val="1"/>
          <w:numId w:val="7"/>
        </w:numPr>
        <w:ind w:left="567" w:hanging="567"/>
        <w:contextualSpacing w:val="0"/>
        <w:jc w:val="both"/>
        <w:rPr>
          <w:rFonts w:cs="Arial"/>
          <w:szCs w:val="24"/>
        </w:rPr>
      </w:pPr>
      <w:r w:rsidRPr="00C761F6">
        <w:rPr>
          <w:rFonts w:cs="Arial"/>
          <w:szCs w:val="24"/>
        </w:rPr>
        <w:t xml:space="preserve">Tenders are to remain open for acceptance for a period of </w:t>
      </w:r>
      <w:r w:rsidRPr="00B91B30">
        <w:rPr>
          <w:rFonts w:cs="Arial"/>
          <w:szCs w:val="24"/>
        </w:rPr>
        <w:t>90</w:t>
      </w:r>
      <w:r w:rsidRPr="00C761F6">
        <w:rPr>
          <w:rFonts w:cs="Arial"/>
          <w:szCs w:val="24"/>
        </w:rPr>
        <w:t xml:space="preserve"> days</w:t>
      </w:r>
      <w:r w:rsidR="00363CFB">
        <w:rPr>
          <w:rFonts w:cs="Arial"/>
          <w:szCs w:val="24"/>
        </w:rPr>
        <w:t xml:space="preserve"> from the </w:t>
      </w:r>
      <w:r w:rsidR="00363CFB" w:rsidRPr="00363CFB">
        <w:rPr>
          <w:rFonts w:cs="Arial"/>
          <w:szCs w:val="24"/>
        </w:rPr>
        <w:t>Deadline for Submission of Bids</w:t>
      </w:r>
      <w:r w:rsidR="00363CFB">
        <w:rPr>
          <w:rFonts w:cs="Arial"/>
          <w:szCs w:val="24"/>
        </w:rPr>
        <w:t xml:space="preserve">, set out in </w:t>
      </w:r>
      <w:r w:rsidR="00991717">
        <w:rPr>
          <w:rFonts w:cs="Arial"/>
          <w:szCs w:val="24"/>
        </w:rPr>
        <w:t xml:space="preserve">Table </w:t>
      </w:r>
      <w:r w:rsidR="00991717" w:rsidRPr="00B91B30">
        <w:rPr>
          <w:rFonts w:cs="Arial"/>
          <w:szCs w:val="24"/>
        </w:rPr>
        <w:t>C</w:t>
      </w:r>
      <w:r w:rsidRPr="00B91B30">
        <w:rPr>
          <w:rFonts w:cs="Arial"/>
          <w:szCs w:val="24"/>
        </w:rPr>
        <w:t>.</w:t>
      </w:r>
    </w:p>
    <w:p w14:paraId="218C41F7" w14:textId="2853FA2F" w:rsidR="00BA1C6C" w:rsidRDefault="00BA1C6C">
      <w:pPr>
        <w:spacing w:after="160" w:line="259" w:lineRule="auto"/>
        <w:rPr>
          <w:rFonts w:ascii="Arial" w:hAnsi="Arial" w:cs="Arial"/>
          <w:szCs w:val="24"/>
        </w:rPr>
      </w:pPr>
    </w:p>
    <w:p w14:paraId="1CCB6F42" w14:textId="77777777" w:rsidR="00EB4051" w:rsidRPr="00C761F6" w:rsidRDefault="00EB4051" w:rsidP="00706861">
      <w:pPr>
        <w:pStyle w:val="ListParagraph"/>
        <w:numPr>
          <w:ilvl w:val="0"/>
          <w:numId w:val="7"/>
        </w:numPr>
        <w:ind w:left="567" w:hanging="567"/>
        <w:contextualSpacing w:val="0"/>
        <w:jc w:val="both"/>
        <w:rPr>
          <w:rFonts w:cs="Arial"/>
          <w:b/>
          <w:bCs/>
          <w:szCs w:val="24"/>
        </w:rPr>
      </w:pPr>
      <w:r w:rsidRPr="00C761F6">
        <w:rPr>
          <w:rFonts w:cs="Arial"/>
          <w:b/>
          <w:bCs/>
          <w:szCs w:val="24"/>
        </w:rPr>
        <w:t>Clarification Questions Regarding the ITT Documentation</w:t>
      </w:r>
    </w:p>
    <w:p w14:paraId="4377F83D" w14:textId="77777777" w:rsidR="003F07A2" w:rsidRDefault="003F07A2" w:rsidP="00706861">
      <w:pPr>
        <w:ind w:left="567" w:hanging="567"/>
        <w:jc w:val="both"/>
        <w:rPr>
          <w:rFonts w:ascii="Arial" w:hAnsi="Arial" w:cs="Arial"/>
          <w:szCs w:val="24"/>
        </w:rPr>
      </w:pPr>
    </w:p>
    <w:p w14:paraId="6C7B1E04" w14:textId="4700C023" w:rsidR="00EB4051" w:rsidRPr="00C761F6" w:rsidRDefault="00EB4051" w:rsidP="00706861">
      <w:pPr>
        <w:pStyle w:val="ListParagraph"/>
        <w:numPr>
          <w:ilvl w:val="1"/>
          <w:numId w:val="7"/>
        </w:numPr>
        <w:ind w:left="567" w:hanging="567"/>
        <w:contextualSpacing w:val="0"/>
        <w:jc w:val="both"/>
        <w:rPr>
          <w:rFonts w:cs="Arial"/>
          <w:szCs w:val="24"/>
        </w:rPr>
      </w:pPr>
      <w:r w:rsidRPr="00C761F6">
        <w:rPr>
          <w:rFonts w:cs="Arial"/>
          <w:szCs w:val="24"/>
        </w:rPr>
        <w:t xml:space="preserve">Any clarification questions relating to this ITT must be submitted through the messaging function of </w:t>
      </w:r>
      <w:r w:rsidR="001D4784">
        <w:rPr>
          <w:rFonts w:cs="Arial"/>
          <w:szCs w:val="24"/>
        </w:rPr>
        <w:t>the project on ProContract</w:t>
      </w:r>
      <w:r w:rsidRPr="00C761F6">
        <w:rPr>
          <w:rFonts w:cs="Arial"/>
          <w:szCs w:val="24"/>
        </w:rPr>
        <w:t>.</w:t>
      </w:r>
    </w:p>
    <w:p w14:paraId="4A3B61D5" w14:textId="77777777" w:rsidR="00EB4051" w:rsidRDefault="00EB4051" w:rsidP="00706861">
      <w:pPr>
        <w:ind w:left="567" w:hanging="567"/>
        <w:jc w:val="both"/>
        <w:rPr>
          <w:rFonts w:ascii="Arial" w:hAnsi="Arial" w:cs="Arial"/>
          <w:szCs w:val="24"/>
        </w:rPr>
      </w:pPr>
    </w:p>
    <w:p w14:paraId="6325153F" w14:textId="43E2AA4A" w:rsidR="00C32505" w:rsidRPr="00C32505" w:rsidRDefault="00AA3D9C" w:rsidP="00706861">
      <w:pPr>
        <w:pStyle w:val="ListParagraph"/>
        <w:numPr>
          <w:ilvl w:val="1"/>
          <w:numId w:val="7"/>
        </w:numPr>
        <w:ind w:left="567" w:hanging="567"/>
        <w:jc w:val="both"/>
        <w:rPr>
          <w:rFonts w:cs="Arial"/>
          <w:szCs w:val="24"/>
        </w:rPr>
      </w:pPr>
      <w:r>
        <w:rPr>
          <w:rFonts w:cs="Arial"/>
          <w:szCs w:val="24"/>
        </w:rPr>
        <w:t>Potential Suppliers</w:t>
      </w:r>
      <w:r w:rsidR="00C32505" w:rsidRPr="00C32505">
        <w:rPr>
          <w:rFonts w:cs="Arial"/>
          <w:szCs w:val="24"/>
        </w:rPr>
        <w:t xml:space="preserve"> must submit any questions relating to this ITT via the messaging function of the Council's e-Tendering portal, no later than the deadline for receipt of clarifications relating to this procurement, as set out in the procurement timetable at </w:t>
      </w:r>
      <w:r w:rsidR="00991717">
        <w:rPr>
          <w:rFonts w:cs="Arial"/>
          <w:szCs w:val="24"/>
        </w:rPr>
        <w:t xml:space="preserve">Table </w:t>
      </w:r>
      <w:r w:rsidR="00991717" w:rsidRPr="00B91B30">
        <w:rPr>
          <w:rFonts w:cs="Arial"/>
          <w:szCs w:val="24"/>
        </w:rPr>
        <w:t>C</w:t>
      </w:r>
      <w:r w:rsidR="00C32505" w:rsidRPr="00C32505">
        <w:rPr>
          <w:rFonts w:cs="Arial"/>
          <w:szCs w:val="24"/>
        </w:rPr>
        <w:t>.</w:t>
      </w:r>
    </w:p>
    <w:p w14:paraId="20AD0F2B" w14:textId="77777777" w:rsidR="00C32505" w:rsidRPr="00C761F6" w:rsidRDefault="00C32505" w:rsidP="00706861">
      <w:pPr>
        <w:ind w:left="567" w:hanging="567"/>
        <w:jc w:val="both"/>
        <w:rPr>
          <w:rFonts w:ascii="Arial" w:hAnsi="Arial" w:cs="Arial"/>
          <w:szCs w:val="24"/>
        </w:rPr>
      </w:pPr>
    </w:p>
    <w:p w14:paraId="2A2BB313" w14:textId="7D92430B" w:rsidR="00EB4051" w:rsidRPr="00C761F6" w:rsidRDefault="00C32505" w:rsidP="00706861">
      <w:pPr>
        <w:pStyle w:val="ListParagraph"/>
        <w:numPr>
          <w:ilvl w:val="1"/>
          <w:numId w:val="7"/>
        </w:numPr>
        <w:ind w:left="567" w:hanging="567"/>
        <w:contextualSpacing w:val="0"/>
        <w:jc w:val="both"/>
        <w:rPr>
          <w:rFonts w:cs="Arial"/>
          <w:szCs w:val="24"/>
        </w:rPr>
      </w:pPr>
      <w:r w:rsidRPr="00C32505">
        <w:rPr>
          <w:rFonts w:cs="Arial"/>
          <w:szCs w:val="24"/>
        </w:rPr>
        <w:t xml:space="preserve">The Council will endeavour to respond within </w:t>
      </w:r>
      <w:r w:rsidRPr="00B91B30">
        <w:rPr>
          <w:rFonts w:cs="Arial"/>
          <w:szCs w:val="24"/>
        </w:rPr>
        <w:t xml:space="preserve">five (5) working days </w:t>
      </w:r>
      <w:r w:rsidRPr="00C32505">
        <w:rPr>
          <w:rFonts w:cs="Arial"/>
          <w:szCs w:val="24"/>
        </w:rPr>
        <w:t>to clarification questions, which have been received via the Council’s e-</w:t>
      </w:r>
      <w:r w:rsidR="009E7EF6">
        <w:rPr>
          <w:rFonts w:cs="Arial"/>
          <w:szCs w:val="24"/>
        </w:rPr>
        <w:t>Procurement</w:t>
      </w:r>
      <w:r w:rsidRPr="00C32505">
        <w:rPr>
          <w:rFonts w:cs="Arial"/>
          <w:szCs w:val="24"/>
        </w:rPr>
        <w:t xml:space="preserve"> portal, prior to the deadline for receipt of clarifications relating to this procurement, as set out in the procurement timetable at </w:t>
      </w:r>
      <w:r w:rsidR="00991717">
        <w:rPr>
          <w:rFonts w:cs="Arial"/>
          <w:szCs w:val="24"/>
        </w:rPr>
        <w:t xml:space="preserve">Table </w:t>
      </w:r>
      <w:r w:rsidR="00991717" w:rsidRPr="00694C9B">
        <w:rPr>
          <w:rFonts w:cs="Arial"/>
          <w:szCs w:val="24"/>
        </w:rPr>
        <w:t>C</w:t>
      </w:r>
      <w:r w:rsidRPr="00C32505">
        <w:rPr>
          <w:rFonts w:cs="Arial"/>
          <w:szCs w:val="24"/>
        </w:rPr>
        <w:t>.</w:t>
      </w:r>
    </w:p>
    <w:p w14:paraId="69819A32" w14:textId="77777777" w:rsidR="00EB4051" w:rsidRDefault="00EB4051" w:rsidP="00706861">
      <w:pPr>
        <w:ind w:left="567" w:hanging="567"/>
        <w:jc w:val="both"/>
        <w:rPr>
          <w:rFonts w:ascii="Arial" w:hAnsi="Arial" w:cs="Arial"/>
          <w:szCs w:val="24"/>
        </w:rPr>
      </w:pPr>
    </w:p>
    <w:p w14:paraId="2C055625" w14:textId="7C0268B8" w:rsidR="00C32505" w:rsidRDefault="00AA3D9C" w:rsidP="00706861">
      <w:pPr>
        <w:pStyle w:val="ListParagraph"/>
        <w:numPr>
          <w:ilvl w:val="1"/>
          <w:numId w:val="7"/>
        </w:numPr>
        <w:ind w:left="567" w:hanging="567"/>
        <w:jc w:val="both"/>
        <w:rPr>
          <w:rFonts w:cs="Arial"/>
          <w:szCs w:val="24"/>
        </w:rPr>
      </w:pPr>
      <w:r>
        <w:rPr>
          <w:rFonts w:cs="Arial"/>
          <w:szCs w:val="24"/>
        </w:rPr>
        <w:t>Potential Suppliers</w:t>
      </w:r>
      <w:r w:rsidR="00C32505" w:rsidRPr="00C32505">
        <w:rPr>
          <w:rFonts w:cs="Arial"/>
          <w:szCs w:val="24"/>
        </w:rPr>
        <w:t xml:space="preserve"> should be aware that:</w:t>
      </w:r>
    </w:p>
    <w:p w14:paraId="63C68515" w14:textId="3AA8B459" w:rsidR="00C32505" w:rsidRDefault="00C32505" w:rsidP="00706861">
      <w:pPr>
        <w:pStyle w:val="ListParagraph"/>
        <w:numPr>
          <w:ilvl w:val="2"/>
          <w:numId w:val="7"/>
        </w:numPr>
        <w:ind w:left="1418" w:hanging="851"/>
        <w:jc w:val="both"/>
        <w:rPr>
          <w:rFonts w:cs="Arial"/>
          <w:szCs w:val="24"/>
        </w:rPr>
      </w:pPr>
      <w:r w:rsidRPr="00C32505">
        <w:rPr>
          <w:rFonts w:cs="Arial"/>
          <w:szCs w:val="24"/>
        </w:rPr>
        <w:t xml:space="preserve">if, in the Council's view, questions are of a general nature, the Council will provide copies of questions in a suitably anonymous form, together with answers, to all </w:t>
      </w:r>
      <w:r w:rsidR="00AA3D9C">
        <w:rPr>
          <w:rFonts w:cs="Arial"/>
          <w:szCs w:val="24"/>
        </w:rPr>
        <w:t>Potential Suppliers</w:t>
      </w:r>
      <w:r w:rsidRPr="00C32505">
        <w:rPr>
          <w:rFonts w:cs="Arial"/>
          <w:szCs w:val="24"/>
        </w:rPr>
        <w:t>;</w:t>
      </w:r>
    </w:p>
    <w:p w14:paraId="51EC66F2" w14:textId="604AE9F5" w:rsidR="00C32505" w:rsidRDefault="00C32505" w:rsidP="00706861">
      <w:pPr>
        <w:pStyle w:val="ListParagraph"/>
        <w:numPr>
          <w:ilvl w:val="2"/>
          <w:numId w:val="7"/>
        </w:numPr>
        <w:ind w:left="1418" w:hanging="851"/>
        <w:jc w:val="both"/>
        <w:rPr>
          <w:rFonts w:cs="Arial"/>
          <w:szCs w:val="24"/>
        </w:rPr>
      </w:pPr>
      <w:r w:rsidRPr="00C32505">
        <w:rPr>
          <w:rFonts w:cs="Arial"/>
          <w:szCs w:val="24"/>
        </w:rPr>
        <w:t xml:space="preserve">if, in the Council's view, questions are of a specific nature, the Council will provide copies of questions, together with answers, only to the </w:t>
      </w:r>
      <w:r w:rsidR="00AA3D9C">
        <w:rPr>
          <w:rFonts w:cs="Arial"/>
          <w:szCs w:val="24"/>
        </w:rPr>
        <w:t>Potential Supplier</w:t>
      </w:r>
      <w:r w:rsidRPr="00C32505">
        <w:rPr>
          <w:rFonts w:cs="Arial"/>
          <w:szCs w:val="24"/>
        </w:rPr>
        <w:t xml:space="preserve"> seeking clarification; and</w:t>
      </w:r>
    </w:p>
    <w:p w14:paraId="75363677" w14:textId="3F21415F" w:rsidR="00C32505" w:rsidRPr="00C32505" w:rsidRDefault="00C32505" w:rsidP="00706861">
      <w:pPr>
        <w:pStyle w:val="ListParagraph"/>
        <w:numPr>
          <w:ilvl w:val="2"/>
          <w:numId w:val="7"/>
        </w:numPr>
        <w:ind w:left="1418" w:hanging="851"/>
        <w:jc w:val="both"/>
        <w:rPr>
          <w:rFonts w:cs="Arial"/>
          <w:szCs w:val="24"/>
        </w:rPr>
      </w:pPr>
      <w:r w:rsidRPr="00C32505">
        <w:rPr>
          <w:rFonts w:cs="Arial"/>
          <w:szCs w:val="24"/>
        </w:rPr>
        <w:t xml:space="preserve">the clarification process will be conducted based on the equal, transparent and non-discriminatory treatment of all </w:t>
      </w:r>
      <w:r w:rsidR="00AA3D9C">
        <w:rPr>
          <w:rFonts w:cs="Arial"/>
          <w:szCs w:val="24"/>
        </w:rPr>
        <w:t>Potential Suppliers</w:t>
      </w:r>
      <w:r w:rsidRPr="00C32505">
        <w:rPr>
          <w:rFonts w:cs="Arial"/>
          <w:szCs w:val="24"/>
        </w:rPr>
        <w:t>.</w:t>
      </w:r>
    </w:p>
    <w:p w14:paraId="3BD46A4B" w14:textId="77777777" w:rsidR="00C32505" w:rsidRPr="00C32505" w:rsidRDefault="00C32505" w:rsidP="00706861">
      <w:pPr>
        <w:ind w:left="567" w:hanging="567"/>
        <w:jc w:val="both"/>
        <w:rPr>
          <w:rFonts w:ascii="Arial" w:hAnsi="Arial" w:cs="Arial"/>
          <w:szCs w:val="24"/>
        </w:rPr>
      </w:pPr>
    </w:p>
    <w:p w14:paraId="5EFE8AD9" w14:textId="2C55F3C5" w:rsidR="00C32505" w:rsidRDefault="00EB4051" w:rsidP="00706861">
      <w:pPr>
        <w:pStyle w:val="ListParagraph"/>
        <w:numPr>
          <w:ilvl w:val="1"/>
          <w:numId w:val="7"/>
        </w:numPr>
        <w:ind w:left="567" w:hanging="567"/>
        <w:contextualSpacing w:val="0"/>
        <w:jc w:val="both"/>
        <w:rPr>
          <w:rFonts w:cs="Arial"/>
          <w:szCs w:val="24"/>
        </w:rPr>
      </w:pPr>
      <w:r w:rsidRPr="00C761F6">
        <w:rPr>
          <w:rFonts w:cs="Arial"/>
          <w:szCs w:val="24"/>
        </w:rPr>
        <w:t xml:space="preserve">If a </w:t>
      </w:r>
      <w:r w:rsidR="00AA3D9C">
        <w:rPr>
          <w:rFonts w:cs="Arial"/>
          <w:szCs w:val="24"/>
        </w:rPr>
        <w:t>Potential Supplier</w:t>
      </w:r>
      <w:r w:rsidRPr="00C761F6">
        <w:rPr>
          <w:rFonts w:cs="Arial"/>
          <w:szCs w:val="24"/>
        </w:rPr>
        <w:t xml:space="preserve"> wishes the </w:t>
      </w:r>
      <w:r w:rsidR="00EF779B">
        <w:rPr>
          <w:rFonts w:cs="Arial"/>
          <w:szCs w:val="24"/>
        </w:rPr>
        <w:t>Council</w:t>
      </w:r>
      <w:r w:rsidRPr="00C761F6">
        <w:rPr>
          <w:rFonts w:cs="Arial"/>
          <w:szCs w:val="24"/>
        </w:rPr>
        <w:t xml:space="preserve"> to treat a clarification as confidential and not issue the response to all </w:t>
      </w:r>
      <w:r w:rsidR="00AA3D9C">
        <w:rPr>
          <w:rFonts w:cs="Arial"/>
          <w:szCs w:val="24"/>
        </w:rPr>
        <w:t>Potential Suppliers</w:t>
      </w:r>
      <w:r w:rsidRPr="00C761F6">
        <w:rPr>
          <w:rFonts w:cs="Arial"/>
          <w:szCs w:val="24"/>
        </w:rPr>
        <w:t xml:space="preserve">, it must state this when submitting the clarification. If in the opinion of the </w:t>
      </w:r>
      <w:r w:rsidR="00EF779B">
        <w:rPr>
          <w:rFonts w:cs="Arial"/>
          <w:szCs w:val="24"/>
        </w:rPr>
        <w:t>Council</w:t>
      </w:r>
      <w:r w:rsidRPr="00C761F6">
        <w:rPr>
          <w:rFonts w:cs="Arial"/>
          <w:szCs w:val="24"/>
        </w:rPr>
        <w:t xml:space="preserve">, the clarification is not confidential, the </w:t>
      </w:r>
      <w:r w:rsidR="00EF779B">
        <w:rPr>
          <w:rFonts w:cs="Arial"/>
          <w:szCs w:val="24"/>
        </w:rPr>
        <w:t>Council</w:t>
      </w:r>
      <w:r w:rsidRPr="00C761F6">
        <w:rPr>
          <w:rFonts w:cs="Arial"/>
          <w:szCs w:val="24"/>
        </w:rPr>
        <w:t xml:space="preserve"> will inform the </w:t>
      </w:r>
      <w:r w:rsidR="00AA3D9C">
        <w:rPr>
          <w:rFonts w:cs="Arial"/>
          <w:szCs w:val="24"/>
        </w:rPr>
        <w:t>Potential Supplier</w:t>
      </w:r>
      <w:r w:rsidR="00EF779B">
        <w:rPr>
          <w:rFonts w:cs="Arial"/>
          <w:szCs w:val="24"/>
        </w:rPr>
        <w:t>,</w:t>
      </w:r>
      <w:r w:rsidRPr="00C761F6">
        <w:rPr>
          <w:rFonts w:cs="Arial"/>
          <w:szCs w:val="24"/>
        </w:rPr>
        <w:t xml:space="preserve"> who will have an opportunity to withdraw it. If the clarification is not withdrawn, the response will be published to all </w:t>
      </w:r>
      <w:r w:rsidR="00AA3D9C">
        <w:rPr>
          <w:rFonts w:cs="Arial"/>
          <w:szCs w:val="24"/>
        </w:rPr>
        <w:t>Potential Suppliers</w:t>
      </w:r>
      <w:r w:rsidRPr="00C761F6">
        <w:rPr>
          <w:rFonts w:cs="Arial"/>
          <w:szCs w:val="24"/>
        </w:rPr>
        <w:t>.</w:t>
      </w:r>
    </w:p>
    <w:p w14:paraId="66218B3C" w14:textId="77777777" w:rsidR="00C32505" w:rsidRDefault="00C32505" w:rsidP="00706861">
      <w:pPr>
        <w:pStyle w:val="ListParagraph"/>
        <w:ind w:left="567" w:hanging="567"/>
        <w:contextualSpacing w:val="0"/>
        <w:jc w:val="both"/>
        <w:rPr>
          <w:rFonts w:cs="Arial"/>
          <w:szCs w:val="24"/>
        </w:rPr>
      </w:pPr>
    </w:p>
    <w:p w14:paraId="2FE765EC" w14:textId="77777777" w:rsidR="00C32505" w:rsidRPr="00C32505" w:rsidRDefault="00C32505" w:rsidP="00706861">
      <w:pPr>
        <w:pStyle w:val="ListParagraph"/>
        <w:numPr>
          <w:ilvl w:val="1"/>
          <w:numId w:val="7"/>
        </w:numPr>
        <w:ind w:left="567" w:hanging="567"/>
        <w:contextualSpacing w:val="0"/>
        <w:jc w:val="both"/>
        <w:rPr>
          <w:rFonts w:cs="Arial"/>
          <w:szCs w:val="24"/>
        </w:rPr>
      </w:pPr>
      <w:r w:rsidRPr="00C32505">
        <w:rPr>
          <w:rFonts w:cs="Arial"/>
          <w:szCs w:val="24"/>
        </w:rPr>
        <w:t xml:space="preserve">The Council reserves the right not to answer ITT clarification questions, which it receives after the deadline for receipt of clarifications relating to this procurement, as set out in the procurement timetable at </w:t>
      </w:r>
      <w:r w:rsidR="00991717">
        <w:rPr>
          <w:rFonts w:cs="Arial"/>
          <w:szCs w:val="24"/>
        </w:rPr>
        <w:t xml:space="preserve">Table </w:t>
      </w:r>
      <w:r w:rsidR="00991717" w:rsidRPr="00694C9B">
        <w:rPr>
          <w:rFonts w:cs="Arial"/>
          <w:szCs w:val="24"/>
        </w:rPr>
        <w:t>C</w:t>
      </w:r>
      <w:r w:rsidRPr="00C32505">
        <w:rPr>
          <w:rFonts w:cs="Arial"/>
          <w:szCs w:val="24"/>
        </w:rPr>
        <w:t>.</w:t>
      </w:r>
    </w:p>
    <w:p w14:paraId="5B3DE281" w14:textId="4D67BCC3" w:rsidR="00C32505" w:rsidRDefault="00C32505" w:rsidP="00706861">
      <w:pPr>
        <w:ind w:left="567" w:hanging="567"/>
        <w:jc w:val="both"/>
        <w:rPr>
          <w:rFonts w:ascii="Arial" w:hAnsi="Arial" w:cs="Arial"/>
          <w:szCs w:val="24"/>
          <w:highlight w:val="yellow"/>
        </w:rPr>
      </w:pPr>
    </w:p>
    <w:p w14:paraId="70274B8C" w14:textId="77777777" w:rsidR="00EB4051" w:rsidRPr="00C761F6" w:rsidRDefault="00EB4051" w:rsidP="00706861">
      <w:pPr>
        <w:pStyle w:val="ListParagraph"/>
        <w:numPr>
          <w:ilvl w:val="0"/>
          <w:numId w:val="7"/>
        </w:numPr>
        <w:ind w:left="567" w:hanging="567"/>
        <w:contextualSpacing w:val="0"/>
        <w:jc w:val="both"/>
        <w:rPr>
          <w:rFonts w:cs="Arial"/>
          <w:b/>
          <w:bCs/>
          <w:szCs w:val="24"/>
        </w:rPr>
      </w:pPr>
      <w:r w:rsidRPr="00C761F6">
        <w:rPr>
          <w:rFonts w:cs="Arial"/>
          <w:b/>
          <w:bCs/>
          <w:szCs w:val="24"/>
        </w:rPr>
        <w:t>Consortia and Sub</w:t>
      </w:r>
      <w:r w:rsidR="00BA3CC9">
        <w:rPr>
          <w:rFonts w:cs="Arial"/>
          <w:b/>
          <w:bCs/>
          <w:szCs w:val="24"/>
        </w:rPr>
        <w:t>-</w:t>
      </w:r>
      <w:r w:rsidR="00120725">
        <w:rPr>
          <w:rFonts w:cs="Arial"/>
          <w:b/>
          <w:bCs/>
          <w:szCs w:val="24"/>
        </w:rPr>
        <w:t>C</w:t>
      </w:r>
      <w:r w:rsidRPr="00C761F6">
        <w:rPr>
          <w:rFonts w:cs="Arial"/>
          <w:b/>
          <w:bCs/>
          <w:szCs w:val="24"/>
        </w:rPr>
        <w:t>ontractors</w:t>
      </w:r>
    </w:p>
    <w:p w14:paraId="2E8A2E26" w14:textId="77777777" w:rsidR="003F07A2" w:rsidRPr="00C761F6" w:rsidRDefault="003F07A2" w:rsidP="00706861">
      <w:pPr>
        <w:ind w:left="567" w:hanging="567"/>
        <w:jc w:val="both"/>
        <w:rPr>
          <w:rFonts w:ascii="Arial" w:hAnsi="Arial" w:cs="Arial"/>
          <w:szCs w:val="24"/>
        </w:rPr>
      </w:pPr>
    </w:p>
    <w:p w14:paraId="06193E0D" w14:textId="52A08AEC" w:rsidR="00EB4051" w:rsidRPr="00C761F6" w:rsidRDefault="00EB4051" w:rsidP="00706861">
      <w:pPr>
        <w:pStyle w:val="ListParagraph"/>
        <w:numPr>
          <w:ilvl w:val="1"/>
          <w:numId w:val="7"/>
        </w:numPr>
        <w:ind w:left="567" w:hanging="567"/>
        <w:contextualSpacing w:val="0"/>
        <w:jc w:val="both"/>
        <w:rPr>
          <w:rFonts w:cs="Arial"/>
          <w:szCs w:val="24"/>
        </w:rPr>
      </w:pPr>
      <w:r w:rsidRPr="00C761F6">
        <w:rPr>
          <w:rFonts w:cs="Arial"/>
          <w:szCs w:val="24"/>
        </w:rPr>
        <w:t xml:space="preserve">The </w:t>
      </w:r>
      <w:r w:rsidR="00EF779B">
        <w:rPr>
          <w:rFonts w:cs="Arial"/>
          <w:szCs w:val="24"/>
        </w:rPr>
        <w:t>Council</w:t>
      </w:r>
      <w:r w:rsidRPr="00C761F6">
        <w:rPr>
          <w:rFonts w:cs="Arial"/>
          <w:szCs w:val="24"/>
        </w:rPr>
        <w:t xml:space="preserve"> requires all </w:t>
      </w:r>
      <w:r w:rsidR="00AA3D9C">
        <w:rPr>
          <w:rFonts w:cs="Arial"/>
          <w:szCs w:val="24"/>
        </w:rPr>
        <w:t>Potential Suppliers</w:t>
      </w:r>
      <w:r w:rsidRPr="00C761F6">
        <w:rPr>
          <w:rFonts w:cs="Arial"/>
          <w:szCs w:val="24"/>
        </w:rPr>
        <w:t xml:space="preserve"> to identify whether and which sub</w:t>
      </w:r>
      <w:r w:rsidR="00BA3CC9">
        <w:rPr>
          <w:rFonts w:cs="Arial"/>
          <w:szCs w:val="24"/>
        </w:rPr>
        <w:t>-</w:t>
      </w:r>
      <w:r w:rsidRPr="00C761F6">
        <w:rPr>
          <w:rFonts w:cs="Arial"/>
          <w:szCs w:val="24"/>
        </w:rPr>
        <w:t xml:space="preserve">contracting or consortium arrangements apply in the case of their </w:t>
      </w:r>
      <w:r w:rsidR="00EF779B">
        <w:rPr>
          <w:rFonts w:cs="Arial"/>
          <w:szCs w:val="24"/>
        </w:rPr>
        <w:t>T</w:t>
      </w:r>
      <w:r w:rsidRPr="00C761F6">
        <w:rPr>
          <w:rFonts w:cs="Arial"/>
          <w:szCs w:val="24"/>
        </w:rPr>
        <w:t>ender</w:t>
      </w:r>
      <w:r w:rsidR="00EF779B">
        <w:rPr>
          <w:rFonts w:cs="Arial"/>
          <w:szCs w:val="24"/>
        </w:rPr>
        <w:t xml:space="preserve"> Response</w:t>
      </w:r>
      <w:r w:rsidRPr="00C761F6">
        <w:rPr>
          <w:rFonts w:cs="Arial"/>
          <w:szCs w:val="24"/>
        </w:rPr>
        <w:t xml:space="preserve">, </w:t>
      </w:r>
      <w:r w:rsidR="00BA3CC9" w:rsidRPr="00C761F6">
        <w:rPr>
          <w:rFonts w:cs="Arial"/>
          <w:szCs w:val="24"/>
        </w:rPr>
        <w:t>and, specify</w:t>
      </w:r>
      <w:r w:rsidRPr="00C761F6">
        <w:rPr>
          <w:rFonts w:cs="Arial"/>
          <w:szCs w:val="24"/>
        </w:rPr>
        <w:t xml:space="preserve"> the share of the contract it intends to sub</w:t>
      </w:r>
      <w:r w:rsidR="00120725">
        <w:rPr>
          <w:rFonts w:cs="Arial"/>
          <w:szCs w:val="24"/>
        </w:rPr>
        <w:t>-</w:t>
      </w:r>
      <w:r w:rsidRPr="00C761F6">
        <w:rPr>
          <w:rFonts w:cs="Arial"/>
          <w:szCs w:val="24"/>
        </w:rPr>
        <w:t>contract, any proposed sub</w:t>
      </w:r>
      <w:r w:rsidR="00120725">
        <w:rPr>
          <w:rFonts w:cs="Arial"/>
          <w:szCs w:val="24"/>
        </w:rPr>
        <w:t>-</w:t>
      </w:r>
      <w:r w:rsidRPr="00C761F6">
        <w:rPr>
          <w:rFonts w:cs="Arial"/>
          <w:szCs w:val="24"/>
        </w:rPr>
        <w:t xml:space="preserve">contractors, and who the </w:t>
      </w:r>
      <w:r w:rsidR="00AA3D9C">
        <w:rPr>
          <w:rFonts w:cs="Arial"/>
          <w:szCs w:val="24"/>
        </w:rPr>
        <w:t>Potential Supplier</w:t>
      </w:r>
      <w:r w:rsidRPr="00C761F6">
        <w:rPr>
          <w:rFonts w:cs="Arial"/>
          <w:szCs w:val="24"/>
        </w:rPr>
        <w:t xml:space="preserve"> intends the </w:t>
      </w:r>
      <w:r w:rsidR="00EF779B">
        <w:rPr>
          <w:rFonts w:cs="Arial"/>
          <w:szCs w:val="24"/>
        </w:rPr>
        <w:t>Council</w:t>
      </w:r>
      <w:r w:rsidRPr="00C761F6">
        <w:rPr>
          <w:rFonts w:cs="Arial"/>
          <w:szCs w:val="24"/>
        </w:rPr>
        <w:t xml:space="preserve"> to contract with. For the purposes of this ITT, the following terms apply:</w:t>
      </w:r>
    </w:p>
    <w:p w14:paraId="116E2ED3" w14:textId="77777777" w:rsidR="00EB4051" w:rsidRPr="00C761F6" w:rsidRDefault="00EB4051" w:rsidP="00706861">
      <w:pPr>
        <w:pStyle w:val="ListParagraph"/>
        <w:numPr>
          <w:ilvl w:val="2"/>
          <w:numId w:val="7"/>
        </w:numPr>
        <w:ind w:left="1701" w:hanging="1134"/>
        <w:contextualSpacing w:val="0"/>
        <w:jc w:val="both"/>
        <w:rPr>
          <w:rFonts w:cs="Arial"/>
          <w:szCs w:val="24"/>
        </w:rPr>
      </w:pPr>
      <w:r w:rsidRPr="00EF779B">
        <w:rPr>
          <w:rFonts w:cs="Arial"/>
          <w:b/>
          <w:bCs/>
          <w:szCs w:val="24"/>
        </w:rPr>
        <w:lastRenderedPageBreak/>
        <w:t>Consortium arrangement</w:t>
      </w:r>
      <w:r w:rsidRPr="00C761F6">
        <w:rPr>
          <w:rFonts w:cs="Arial"/>
          <w:szCs w:val="24"/>
        </w:rPr>
        <w:t xml:space="preserve"> – Groups of companies come together specifically for the purpose of bidding for appointment as the </w:t>
      </w:r>
      <w:r w:rsidR="00E634A8">
        <w:rPr>
          <w:rFonts w:cs="Arial"/>
          <w:szCs w:val="24"/>
        </w:rPr>
        <w:t>p</w:t>
      </w:r>
      <w:r w:rsidRPr="00C761F6">
        <w:rPr>
          <w:rFonts w:cs="Arial"/>
          <w:szCs w:val="24"/>
        </w:rPr>
        <w:t>rovider</w:t>
      </w:r>
      <w:r w:rsidR="00E634A8">
        <w:rPr>
          <w:rFonts w:cs="Arial"/>
          <w:szCs w:val="24"/>
        </w:rPr>
        <w:t>(s)</w:t>
      </w:r>
      <w:r w:rsidRPr="00C761F6">
        <w:rPr>
          <w:rFonts w:cs="Arial"/>
          <w:szCs w:val="24"/>
        </w:rPr>
        <w:t xml:space="preserve"> and envisage that they will establish a special purpose vehicle as the prime contracting party with the </w:t>
      </w:r>
      <w:r w:rsidR="00EF779B">
        <w:rPr>
          <w:rFonts w:cs="Arial"/>
          <w:szCs w:val="24"/>
        </w:rPr>
        <w:t>Council</w:t>
      </w:r>
      <w:r w:rsidRPr="00C761F6">
        <w:rPr>
          <w:rFonts w:cs="Arial"/>
          <w:szCs w:val="24"/>
        </w:rPr>
        <w:t>.</w:t>
      </w:r>
    </w:p>
    <w:p w14:paraId="4B070DAC" w14:textId="77777777" w:rsidR="00EB4051" w:rsidRPr="00C761F6" w:rsidRDefault="00EB4051" w:rsidP="00706861">
      <w:pPr>
        <w:pStyle w:val="ListParagraph"/>
        <w:numPr>
          <w:ilvl w:val="2"/>
          <w:numId w:val="7"/>
        </w:numPr>
        <w:ind w:left="1701" w:hanging="1134"/>
        <w:contextualSpacing w:val="0"/>
        <w:jc w:val="both"/>
        <w:rPr>
          <w:rFonts w:cs="Arial"/>
          <w:szCs w:val="24"/>
        </w:rPr>
      </w:pPr>
      <w:r w:rsidRPr="00EF779B">
        <w:rPr>
          <w:rFonts w:cs="Arial"/>
          <w:b/>
          <w:bCs/>
          <w:szCs w:val="24"/>
        </w:rPr>
        <w:t>Sub</w:t>
      </w:r>
      <w:r w:rsidR="00BA3CC9">
        <w:rPr>
          <w:rFonts w:cs="Arial"/>
          <w:b/>
          <w:bCs/>
          <w:szCs w:val="24"/>
        </w:rPr>
        <w:t>-</w:t>
      </w:r>
      <w:r w:rsidRPr="00EF779B">
        <w:rPr>
          <w:rFonts w:cs="Arial"/>
          <w:b/>
          <w:bCs/>
          <w:szCs w:val="24"/>
        </w:rPr>
        <w:t>contracting arrangement</w:t>
      </w:r>
      <w:r w:rsidRPr="00C761F6">
        <w:rPr>
          <w:rFonts w:cs="Arial"/>
          <w:szCs w:val="24"/>
        </w:rPr>
        <w:t xml:space="preserve"> – Groups of companies come together specifically for the purpose of bidding for appointment as the </w:t>
      </w:r>
      <w:r w:rsidR="00E634A8">
        <w:rPr>
          <w:rFonts w:cs="Arial"/>
          <w:szCs w:val="24"/>
        </w:rPr>
        <w:t>p</w:t>
      </w:r>
      <w:r w:rsidR="00BA3CC9" w:rsidRPr="00C761F6">
        <w:rPr>
          <w:rFonts w:cs="Arial"/>
          <w:szCs w:val="24"/>
        </w:rPr>
        <w:t>rovider</w:t>
      </w:r>
      <w:r w:rsidR="00E634A8">
        <w:rPr>
          <w:rFonts w:cs="Arial"/>
          <w:szCs w:val="24"/>
        </w:rPr>
        <w:t>(s)</w:t>
      </w:r>
      <w:r w:rsidR="00BA3CC9" w:rsidRPr="00C761F6">
        <w:rPr>
          <w:rFonts w:cs="Arial"/>
          <w:szCs w:val="24"/>
        </w:rPr>
        <w:t xml:space="preserve"> but</w:t>
      </w:r>
      <w:r w:rsidRPr="00C761F6">
        <w:rPr>
          <w:rFonts w:cs="Arial"/>
          <w:szCs w:val="24"/>
        </w:rPr>
        <w:t xml:space="preserve"> envisage that one of their number will be the </w:t>
      </w:r>
      <w:r w:rsidR="00E634A8">
        <w:rPr>
          <w:rFonts w:cs="Arial"/>
          <w:szCs w:val="24"/>
        </w:rPr>
        <w:t>p</w:t>
      </w:r>
      <w:r w:rsidRPr="00C761F6">
        <w:rPr>
          <w:rFonts w:cs="Arial"/>
          <w:szCs w:val="24"/>
        </w:rPr>
        <w:t>rovider</w:t>
      </w:r>
      <w:r w:rsidR="00E634A8">
        <w:rPr>
          <w:rFonts w:cs="Arial"/>
          <w:szCs w:val="24"/>
        </w:rPr>
        <w:t>(s)</w:t>
      </w:r>
      <w:r w:rsidRPr="00C761F6">
        <w:rPr>
          <w:rFonts w:cs="Arial"/>
          <w:szCs w:val="24"/>
        </w:rPr>
        <w:t>, the remaining members of that group will be sub</w:t>
      </w:r>
      <w:r w:rsidR="00BA3CC9">
        <w:rPr>
          <w:rFonts w:cs="Arial"/>
          <w:szCs w:val="24"/>
        </w:rPr>
        <w:t>-</w:t>
      </w:r>
      <w:r w:rsidRPr="00C761F6">
        <w:rPr>
          <w:rFonts w:cs="Arial"/>
          <w:szCs w:val="24"/>
        </w:rPr>
        <w:t xml:space="preserve">contractors to the </w:t>
      </w:r>
      <w:r w:rsidR="00E634A8">
        <w:rPr>
          <w:rFonts w:cs="Arial"/>
          <w:szCs w:val="24"/>
        </w:rPr>
        <w:t>p</w:t>
      </w:r>
      <w:r w:rsidRPr="00C761F6">
        <w:rPr>
          <w:rFonts w:cs="Arial"/>
          <w:szCs w:val="24"/>
        </w:rPr>
        <w:t>rovider</w:t>
      </w:r>
      <w:r w:rsidR="00E634A8">
        <w:rPr>
          <w:rFonts w:cs="Arial"/>
          <w:szCs w:val="24"/>
        </w:rPr>
        <w:t>(s)</w:t>
      </w:r>
      <w:r w:rsidRPr="00C761F6">
        <w:rPr>
          <w:rFonts w:cs="Arial"/>
          <w:szCs w:val="24"/>
        </w:rPr>
        <w:t>.</w:t>
      </w:r>
    </w:p>
    <w:p w14:paraId="68A46216" w14:textId="77777777" w:rsidR="00EB4051" w:rsidRPr="00C761F6" w:rsidRDefault="00EB4051" w:rsidP="00706861">
      <w:pPr>
        <w:ind w:left="567" w:hanging="567"/>
        <w:jc w:val="both"/>
        <w:rPr>
          <w:rFonts w:ascii="Arial" w:hAnsi="Arial" w:cs="Arial"/>
          <w:szCs w:val="24"/>
        </w:rPr>
      </w:pPr>
    </w:p>
    <w:p w14:paraId="0553E7B2" w14:textId="13BB3032" w:rsidR="00EB4051" w:rsidRPr="00C761F6" w:rsidRDefault="00AA3D9C" w:rsidP="00706861">
      <w:pPr>
        <w:pStyle w:val="ListParagraph"/>
        <w:numPr>
          <w:ilvl w:val="1"/>
          <w:numId w:val="7"/>
        </w:numPr>
        <w:ind w:left="567" w:hanging="567"/>
        <w:contextualSpacing w:val="0"/>
        <w:jc w:val="both"/>
        <w:rPr>
          <w:rFonts w:cs="Arial"/>
          <w:szCs w:val="24"/>
        </w:rPr>
      </w:pPr>
      <w:r>
        <w:rPr>
          <w:rFonts w:cs="Arial"/>
          <w:szCs w:val="24"/>
        </w:rPr>
        <w:t>Potential Suppliers</w:t>
      </w:r>
      <w:r w:rsidR="00EB4051" w:rsidRPr="00C761F6">
        <w:rPr>
          <w:rFonts w:cs="Arial"/>
          <w:szCs w:val="24"/>
        </w:rPr>
        <w:t xml:space="preserve"> submitting a </w:t>
      </w:r>
      <w:r w:rsidR="00EF779B">
        <w:rPr>
          <w:rFonts w:cs="Arial"/>
          <w:szCs w:val="24"/>
        </w:rPr>
        <w:t>T</w:t>
      </w:r>
      <w:r w:rsidR="00EB4051" w:rsidRPr="00C761F6">
        <w:rPr>
          <w:rFonts w:cs="Arial"/>
          <w:szCs w:val="24"/>
        </w:rPr>
        <w:t xml:space="preserve">ender </w:t>
      </w:r>
      <w:r w:rsidR="00EF779B">
        <w:rPr>
          <w:rFonts w:cs="Arial"/>
          <w:szCs w:val="24"/>
        </w:rPr>
        <w:t xml:space="preserve">Response </w:t>
      </w:r>
      <w:r w:rsidR="00EB4051" w:rsidRPr="00C761F6">
        <w:rPr>
          <w:rFonts w:cs="Arial"/>
          <w:szCs w:val="24"/>
        </w:rPr>
        <w:t xml:space="preserve">as a consortium arrangement and/or are reliant on essential subcontractors, parent companies, affiliates to meet selection requirements must also complete Parts 1 and 2 of the </w:t>
      </w:r>
      <w:r w:rsidR="00EF779B">
        <w:rPr>
          <w:rFonts w:cs="Arial"/>
          <w:szCs w:val="24"/>
        </w:rPr>
        <w:t>SQ</w:t>
      </w:r>
      <w:r w:rsidR="00EB4051" w:rsidRPr="00C761F6">
        <w:rPr>
          <w:rFonts w:cs="Arial"/>
          <w:szCs w:val="24"/>
        </w:rPr>
        <w:t>.</w:t>
      </w:r>
    </w:p>
    <w:p w14:paraId="7EEC5B3F" w14:textId="77777777" w:rsidR="00EB4051" w:rsidRPr="00C761F6" w:rsidRDefault="00EB4051" w:rsidP="00706861">
      <w:pPr>
        <w:ind w:left="567" w:hanging="567"/>
        <w:jc w:val="both"/>
        <w:rPr>
          <w:rFonts w:ascii="Arial" w:hAnsi="Arial" w:cs="Arial"/>
          <w:szCs w:val="24"/>
        </w:rPr>
      </w:pPr>
    </w:p>
    <w:p w14:paraId="4C7579F2" w14:textId="77777777" w:rsidR="00EB4051" w:rsidRPr="00C761F6" w:rsidRDefault="00EB4051" w:rsidP="00706861">
      <w:pPr>
        <w:pStyle w:val="ListParagraph"/>
        <w:numPr>
          <w:ilvl w:val="1"/>
          <w:numId w:val="7"/>
        </w:numPr>
        <w:ind w:left="567" w:hanging="567"/>
        <w:contextualSpacing w:val="0"/>
        <w:jc w:val="both"/>
        <w:rPr>
          <w:rFonts w:cs="Arial"/>
          <w:szCs w:val="24"/>
        </w:rPr>
      </w:pPr>
      <w:r w:rsidRPr="00C761F6">
        <w:rPr>
          <w:rFonts w:cs="Arial"/>
          <w:szCs w:val="24"/>
        </w:rPr>
        <w:t xml:space="preserve">If </w:t>
      </w:r>
      <w:r w:rsidR="00EF779B">
        <w:rPr>
          <w:rFonts w:cs="Arial"/>
          <w:szCs w:val="24"/>
        </w:rPr>
        <w:t>bidding</w:t>
      </w:r>
      <w:r w:rsidRPr="00C761F6">
        <w:rPr>
          <w:rFonts w:cs="Arial"/>
          <w:szCs w:val="24"/>
        </w:rPr>
        <w:t xml:space="preserve"> as a Consortium</w:t>
      </w:r>
      <w:r w:rsidR="00EF779B">
        <w:rPr>
          <w:rFonts w:cs="Arial"/>
          <w:szCs w:val="24"/>
        </w:rPr>
        <w:t>,</w:t>
      </w:r>
      <w:r w:rsidRPr="00C761F6">
        <w:rPr>
          <w:rFonts w:cs="Arial"/>
          <w:szCs w:val="24"/>
        </w:rPr>
        <w:t xml:space="preserve"> the </w:t>
      </w:r>
      <w:r w:rsidR="00EF779B">
        <w:rPr>
          <w:rFonts w:cs="Arial"/>
          <w:szCs w:val="24"/>
        </w:rPr>
        <w:t>Council</w:t>
      </w:r>
      <w:r w:rsidRPr="00C761F6">
        <w:rPr>
          <w:rFonts w:cs="Arial"/>
          <w:szCs w:val="24"/>
        </w:rPr>
        <w:t xml:space="preserve"> may require members of the Consortium to assume a specific legal form if awarded the Contract, to the extent that it is necessary for the satisfactory performance of the Contract.</w:t>
      </w:r>
    </w:p>
    <w:p w14:paraId="51D40EB5" w14:textId="77777777" w:rsidR="00CC5AE3" w:rsidRPr="00C761F6" w:rsidRDefault="00CC5AE3" w:rsidP="00706861">
      <w:pPr>
        <w:ind w:left="567" w:hanging="567"/>
        <w:jc w:val="both"/>
        <w:rPr>
          <w:rFonts w:ascii="Arial" w:hAnsi="Arial" w:cs="Arial"/>
          <w:szCs w:val="24"/>
        </w:rPr>
      </w:pPr>
    </w:p>
    <w:p w14:paraId="4F450EC5" w14:textId="77777777" w:rsidR="00EB4051" w:rsidRPr="00AF0031" w:rsidRDefault="00EB4051" w:rsidP="00706861">
      <w:pPr>
        <w:pStyle w:val="ListParagraph"/>
        <w:numPr>
          <w:ilvl w:val="0"/>
          <w:numId w:val="7"/>
        </w:numPr>
        <w:ind w:left="567" w:hanging="567"/>
        <w:contextualSpacing w:val="0"/>
        <w:jc w:val="both"/>
        <w:rPr>
          <w:rFonts w:cs="Arial"/>
          <w:b/>
          <w:bCs/>
          <w:szCs w:val="24"/>
        </w:rPr>
      </w:pPr>
      <w:r w:rsidRPr="00AF0031">
        <w:rPr>
          <w:rFonts w:cs="Arial"/>
          <w:b/>
          <w:bCs/>
          <w:szCs w:val="24"/>
        </w:rPr>
        <w:t>Guarantees</w:t>
      </w:r>
    </w:p>
    <w:p w14:paraId="27546D51" w14:textId="77777777" w:rsidR="00CC5AE3" w:rsidRDefault="00CC5AE3" w:rsidP="00706861">
      <w:pPr>
        <w:ind w:left="567" w:hanging="567"/>
        <w:jc w:val="both"/>
        <w:rPr>
          <w:rFonts w:ascii="Arial" w:hAnsi="Arial" w:cs="Arial"/>
          <w:szCs w:val="24"/>
        </w:rPr>
      </w:pPr>
    </w:p>
    <w:p w14:paraId="78DF4AC0" w14:textId="1030D6B1" w:rsidR="00EB4051" w:rsidRPr="00C761F6" w:rsidRDefault="00EB4051" w:rsidP="00706861">
      <w:pPr>
        <w:pStyle w:val="ListParagraph"/>
        <w:numPr>
          <w:ilvl w:val="1"/>
          <w:numId w:val="7"/>
        </w:numPr>
        <w:ind w:left="567" w:hanging="567"/>
        <w:contextualSpacing w:val="0"/>
        <w:jc w:val="both"/>
        <w:rPr>
          <w:rFonts w:cs="Arial"/>
          <w:szCs w:val="24"/>
        </w:rPr>
      </w:pPr>
      <w:r w:rsidRPr="00C761F6">
        <w:rPr>
          <w:rFonts w:cs="Arial"/>
          <w:szCs w:val="24"/>
        </w:rPr>
        <w:t xml:space="preserve">A Performance Bond will </w:t>
      </w:r>
      <w:r w:rsidR="00AF0031">
        <w:rPr>
          <w:rFonts w:cs="Arial"/>
          <w:szCs w:val="24"/>
        </w:rPr>
        <w:t xml:space="preserve">not </w:t>
      </w:r>
      <w:r w:rsidRPr="00C761F6">
        <w:rPr>
          <w:rFonts w:cs="Arial"/>
          <w:szCs w:val="24"/>
        </w:rPr>
        <w:t>be required.</w:t>
      </w:r>
    </w:p>
    <w:p w14:paraId="29439AEB" w14:textId="77777777" w:rsidR="00EB4051" w:rsidRPr="00C761F6" w:rsidRDefault="00EB4051" w:rsidP="00706861">
      <w:pPr>
        <w:ind w:left="567" w:hanging="567"/>
        <w:jc w:val="both"/>
        <w:rPr>
          <w:rFonts w:ascii="Arial" w:hAnsi="Arial" w:cs="Arial"/>
          <w:szCs w:val="24"/>
        </w:rPr>
      </w:pPr>
    </w:p>
    <w:p w14:paraId="219AE3E4" w14:textId="77777777" w:rsidR="00EB4051" w:rsidRPr="00C761F6" w:rsidRDefault="00EB4051" w:rsidP="00706861">
      <w:pPr>
        <w:pStyle w:val="ListParagraph"/>
        <w:numPr>
          <w:ilvl w:val="1"/>
          <w:numId w:val="7"/>
        </w:numPr>
        <w:ind w:left="567" w:hanging="567"/>
        <w:contextualSpacing w:val="0"/>
        <w:jc w:val="both"/>
        <w:rPr>
          <w:rFonts w:cs="Arial"/>
          <w:szCs w:val="24"/>
        </w:rPr>
      </w:pPr>
      <w:r w:rsidRPr="00C761F6">
        <w:rPr>
          <w:rFonts w:cs="Arial"/>
          <w:szCs w:val="24"/>
        </w:rPr>
        <w:t>A Parent Company Guarantee (</w:t>
      </w:r>
      <w:r w:rsidR="00EF779B">
        <w:rPr>
          <w:rFonts w:cs="Arial"/>
          <w:szCs w:val="24"/>
        </w:rPr>
        <w:t>hereafter referred to as the “</w:t>
      </w:r>
      <w:r w:rsidRPr="00C761F6">
        <w:rPr>
          <w:rFonts w:cs="Arial"/>
          <w:szCs w:val="24"/>
        </w:rPr>
        <w:t>PCG</w:t>
      </w:r>
      <w:r w:rsidR="00EF779B">
        <w:rPr>
          <w:rFonts w:cs="Arial"/>
          <w:szCs w:val="24"/>
        </w:rPr>
        <w:t>”</w:t>
      </w:r>
      <w:r w:rsidRPr="00C761F6">
        <w:rPr>
          <w:rFonts w:cs="Arial"/>
          <w:szCs w:val="24"/>
        </w:rPr>
        <w:t xml:space="preserve">) will be required in accordance with the Conditions of </w:t>
      </w:r>
      <w:r w:rsidR="00EF779B">
        <w:rPr>
          <w:rFonts w:cs="Arial"/>
          <w:szCs w:val="24"/>
        </w:rPr>
        <w:t>C</w:t>
      </w:r>
      <w:r w:rsidRPr="00C761F6">
        <w:rPr>
          <w:rFonts w:cs="Arial"/>
          <w:szCs w:val="24"/>
        </w:rPr>
        <w:t xml:space="preserve">ontracts, where the </w:t>
      </w:r>
      <w:r w:rsidR="00EF779B">
        <w:rPr>
          <w:rFonts w:cs="Arial"/>
          <w:szCs w:val="24"/>
        </w:rPr>
        <w:t xml:space="preserve">successful </w:t>
      </w:r>
      <w:r w:rsidR="008A0A75">
        <w:rPr>
          <w:rFonts w:cs="Arial"/>
          <w:szCs w:val="24"/>
        </w:rPr>
        <w:t>provider</w:t>
      </w:r>
      <w:r w:rsidR="00E634A8">
        <w:rPr>
          <w:rFonts w:cs="Arial"/>
          <w:szCs w:val="24"/>
        </w:rPr>
        <w:t>(s)</w:t>
      </w:r>
      <w:r w:rsidRPr="00C761F6">
        <w:rPr>
          <w:rFonts w:cs="Arial"/>
          <w:szCs w:val="24"/>
        </w:rPr>
        <w:t xml:space="preserve"> is a subsidiary company or a member of a group of companies then the </w:t>
      </w:r>
      <w:r w:rsidR="00EF779B">
        <w:rPr>
          <w:rFonts w:cs="Arial"/>
          <w:szCs w:val="24"/>
        </w:rPr>
        <w:t xml:space="preserve">Council </w:t>
      </w:r>
      <w:r w:rsidRPr="00C761F6">
        <w:rPr>
          <w:rFonts w:cs="Arial"/>
          <w:szCs w:val="24"/>
        </w:rPr>
        <w:t xml:space="preserve">shall require the parent company or another company in the group (whose assets are sufficient) to guarantee the performance of the contract and indemnify the </w:t>
      </w:r>
      <w:r w:rsidR="008A0A75">
        <w:rPr>
          <w:rFonts w:cs="Arial"/>
          <w:szCs w:val="24"/>
        </w:rPr>
        <w:t>Council</w:t>
      </w:r>
      <w:r w:rsidRPr="00C761F6">
        <w:rPr>
          <w:rFonts w:cs="Arial"/>
          <w:szCs w:val="24"/>
        </w:rPr>
        <w:t xml:space="preserve"> against loss from any default or breach of this contract. Any such guarantee shall be required to be put in place before the commencement date of the contract.</w:t>
      </w:r>
    </w:p>
    <w:p w14:paraId="4E257659" w14:textId="77777777" w:rsidR="00CC5AE3" w:rsidRPr="00C761F6" w:rsidRDefault="00CC5AE3" w:rsidP="00706861">
      <w:pPr>
        <w:ind w:left="567" w:hanging="567"/>
        <w:jc w:val="both"/>
        <w:rPr>
          <w:rFonts w:ascii="Arial" w:hAnsi="Arial" w:cs="Arial"/>
          <w:szCs w:val="24"/>
        </w:rPr>
      </w:pPr>
    </w:p>
    <w:p w14:paraId="0E3A09FA" w14:textId="77777777" w:rsidR="00EB4051" w:rsidRPr="00733F69" w:rsidRDefault="00EB4051" w:rsidP="00706861">
      <w:pPr>
        <w:pStyle w:val="ListParagraph"/>
        <w:numPr>
          <w:ilvl w:val="0"/>
          <w:numId w:val="7"/>
        </w:numPr>
        <w:ind w:left="567" w:hanging="567"/>
        <w:contextualSpacing w:val="0"/>
        <w:jc w:val="both"/>
        <w:rPr>
          <w:rFonts w:cs="Arial"/>
          <w:b/>
          <w:bCs/>
          <w:szCs w:val="24"/>
        </w:rPr>
      </w:pPr>
      <w:r w:rsidRPr="00733F69">
        <w:rPr>
          <w:rFonts w:cs="Arial"/>
          <w:b/>
          <w:bCs/>
          <w:szCs w:val="24"/>
        </w:rPr>
        <w:t>Contract Terms</w:t>
      </w:r>
    </w:p>
    <w:p w14:paraId="639D86E6" w14:textId="77777777" w:rsidR="00CC5AE3" w:rsidRPr="00C761F6" w:rsidRDefault="00CC5AE3" w:rsidP="00706861">
      <w:pPr>
        <w:ind w:left="567" w:hanging="567"/>
        <w:jc w:val="both"/>
        <w:rPr>
          <w:rFonts w:ascii="Arial" w:hAnsi="Arial" w:cs="Arial"/>
          <w:szCs w:val="24"/>
        </w:rPr>
      </w:pPr>
    </w:p>
    <w:p w14:paraId="2D4CFF8C" w14:textId="3BCFB51C" w:rsidR="00EB4051" w:rsidRPr="00C761F6" w:rsidRDefault="00AF0031" w:rsidP="00706861">
      <w:pPr>
        <w:pStyle w:val="ListParagraph"/>
        <w:numPr>
          <w:ilvl w:val="1"/>
          <w:numId w:val="7"/>
        </w:numPr>
        <w:ind w:left="567" w:hanging="567"/>
        <w:contextualSpacing w:val="0"/>
        <w:jc w:val="both"/>
        <w:rPr>
          <w:rFonts w:cs="Arial"/>
          <w:szCs w:val="24"/>
        </w:rPr>
      </w:pPr>
      <w:r>
        <w:rPr>
          <w:rFonts w:cs="Arial"/>
          <w:szCs w:val="24"/>
        </w:rPr>
        <w:t>Refer to the Preliminaries document,</w:t>
      </w:r>
      <w:r w:rsidR="00EB4051" w:rsidRPr="00C761F6">
        <w:rPr>
          <w:rFonts w:cs="Arial"/>
          <w:szCs w:val="24"/>
        </w:rPr>
        <w:t xml:space="preserve"> provided as part of this </w:t>
      </w:r>
      <w:r w:rsidR="008A0A75">
        <w:rPr>
          <w:rFonts w:cs="Arial"/>
          <w:szCs w:val="24"/>
        </w:rPr>
        <w:t>ITT</w:t>
      </w:r>
      <w:r>
        <w:rPr>
          <w:rFonts w:cs="Arial"/>
          <w:szCs w:val="24"/>
        </w:rPr>
        <w:t>, which provides a summary of the Contract terms</w:t>
      </w:r>
      <w:r w:rsidR="00EB4051" w:rsidRPr="00C761F6">
        <w:rPr>
          <w:rFonts w:cs="Arial"/>
          <w:szCs w:val="24"/>
        </w:rPr>
        <w:t xml:space="preserve">. By submitting a </w:t>
      </w:r>
      <w:r w:rsidR="008A0A75">
        <w:rPr>
          <w:rFonts w:cs="Arial"/>
          <w:szCs w:val="24"/>
        </w:rPr>
        <w:t>T</w:t>
      </w:r>
      <w:r w:rsidR="00EB4051" w:rsidRPr="00C761F6">
        <w:rPr>
          <w:rFonts w:cs="Arial"/>
          <w:szCs w:val="24"/>
        </w:rPr>
        <w:t>ender</w:t>
      </w:r>
      <w:r w:rsidR="008A0A75">
        <w:rPr>
          <w:rFonts w:cs="Arial"/>
          <w:szCs w:val="24"/>
        </w:rPr>
        <w:t xml:space="preserve"> response</w:t>
      </w:r>
      <w:r w:rsidR="00EB4051" w:rsidRPr="00C761F6">
        <w:rPr>
          <w:rFonts w:cs="Arial"/>
          <w:szCs w:val="24"/>
        </w:rPr>
        <w:t xml:space="preserve">, </w:t>
      </w:r>
      <w:r w:rsidR="00AA3D9C">
        <w:rPr>
          <w:rFonts w:cs="Arial"/>
          <w:szCs w:val="24"/>
        </w:rPr>
        <w:t>Potential Suppliers</w:t>
      </w:r>
      <w:r w:rsidR="00EB4051" w:rsidRPr="00C761F6">
        <w:rPr>
          <w:rFonts w:cs="Arial"/>
          <w:szCs w:val="24"/>
        </w:rPr>
        <w:t xml:space="preserve"> are agreeing to be bound by the terms of this ITT and the contract without further negotiation or amendment.</w:t>
      </w:r>
      <w:r w:rsidR="009372BF">
        <w:rPr>
          <w:rFonts w:cs="Arial"/>
          <w:szCs w:val="24"/>
        </w:rPr>
        <w:t xml:space="preserve"> </w:t>
      </w:r>
    </w:p>
    <w:p w14:paraId="7DF4571A" w14:textId="77777777" w:rsidR="00EB4051" w:rsidRPr="00C761F6" w:rsidRDefault="00EB4051" w:rsidP="00706861">
      <w:pPr>
        <w:ind w:left="567" w:hanging="567"/>
        <w:jc w:val="both"/>
        <w:rPr>
          <w:rFonts w:ascii="Arial" w:hAnsi="Arial" w:cs="Arial"/>
          <w:szCs w:val="24"/>
        </w:rPr>
      </w:pPr>
    </w:p>
    <w:p w14:paraId="21BE77F5" w14:textId="2C95DBAF" w:rsidR="00EB4051" w:rsidRPr="00C761F6" w:rsidRDefault="00AA3D9C" w:rsidP="00706861">
      <w:pPr>
        <w:pStyle w:val="ListParagraph"/>
        <w:numPr>
          <w:ilvl w:val="1"/>
          <w:numId w:val="7"/>
        </w:numPr>
        <w:ind w:left="567" w:hanging="567"/>
        <w:contextualSpacing w:val="0"/>
        <w:jc w:val="both"/>
        <w:rPr>
          <w:rFonts w:cs="Arial"/>
          <w:szCs w:val="24"/>
        </w:rPr>
      </w:pPr>
      <w:r>
        <w:rPr>
          <w:rFonts w:cs="Arial"/>
          <w:szCs w:val="24"/>
        </w:rPr>
        <w:t>Potential Suppliers</w:t>
      </w:r>
      <w:r w:rsidR="00EB4051" w:rsidRPr="00C761F6">
        <w:rPr>
          <w:rFonts w:cs="Arial"/>
          <w:szCs w:val="24"/>
        </w:rPr>
        <w:t xml:space="preserve"> must not make or attempt to make any variation or alteration to the Conditions of Tender, the Conditions of Contract or the </w:t>
      </w:r>
      <w:r w:rsidR="00872987">
        <w:rPr>
          <w:rFonts w:cs="Arial"/>
          <w:szCs w:val="24"/>
        </w:rPr>
        <w:t>Scope of Works (</w:t>
      </w:r>
      <w:r w:rsidR="00EB4051" w:rsidRPr="00C761F6">
        <w:rPr>
          <w:rFonts w:cs="Arial"/>
          <w:szCs w:val="24"/>
        </w:rPr>
        <w:t>Specification</w:t>
      </w:r>
      <w:r w:rsidR="00872987">
        <w:rPr>
          <w:rFonts w:cs="Arial"/>
          <w:szCs w:val="24"/>
        </w:rPr>
        <w:t>)</w:t>
      </w:r>
      <w:r w:rsidR="00EB4051" w:rsidRPr="00C761F6">
        <w:rPr>
          <w:rFonts w:cs="Arial"/>
          <w:szCs w:val="24"/>
        </w:rPr>
        <w:t xml:space="preserve"> except where a variation or alteration is invited or permitted in accordance with the terms of all or any of the </w:t>
      </w:r>
      <w:r w:rsidR="008A0A75">
        <w:rPr>
          <w:rFonts w:cs="Arial"/>
          <w:szCs w:val="24"/>
        </w:rPr>
        <w:t>tender</w:t>
      </w:r>
      <w:r w:rsidR="00EB4051" w:rsidRPr="00C761F6">
        <w:rPr>
          <w:rFonts w:cs="Arial"/>
          <w:szCs w:val="24"/>
        </w:rPr>
        <w:t xml:space="preserve"> documents, the Conditions of Contract and</w:t>
      </w:r>
      <w:r w:rsidR="008A0A75">
        <w:rPr>
          <w:rFonts w:cs="Arial"/>
          <w:szCs w:val="24"/>
        </w:rPr>
        <w:t>/or</w:t>
      </w:r>
      <w:r w:rsidR="00EB4051" w:rsidRPr="00C761F6">
        <w:rPr>
          <w:rFonts w:cs="Arial"/>
          <w:szCs w:val="24"/>
        </w:rPr>
        <w:t xml:space="preserve"> the </w:t>
      </w:r>
      <w:r w:rsidR="00872987">
        <w:rPr>
          <w:rFonts w:cs="Arial"/>
          <w:szCs w:val="24"/>
        </w:rPr>
        <w:t>Scope of Works (</w:t>
      </w:r>
      <w:r w:rsidR="00EB4051" w:rsidRPr="00C761F6">
        <w:rPr>
          <w:rFonts w:cs="Arial"/>
          <w:szCs w:val="24"/>
        </w:rPr>
        <w:t>Specification</w:t>
      </w:r>
      <w:r w:rsidR="00872987">
        <w:rPr>
          <w:rFonts w:cs="Arial"/>
          <w:szCs w:val="24"/>
        </w:rPr>
        <w:t>)</w:t>
      </w:r>
      <w:r w:rsidR="00EB4051" w:rsidRPr="00C761F6">
        <w:rPr>
          <w:rFonts w:cs="Arial"/>
          <w:szCs w:val="24"/>
        </w:rPr>
        <w:t>.</w:t>
      </w:r>
    </w:p>
    <w:p w14:paraId="230CC10E" w14:textId="77777777" w:rsidR="00EB4051" w:rsidRPr="00C761F6" w:rsidRDefault="00EB4051" w:rsidP="00706861">
      <w:pPr>
        <w:ind w:left="567" w:hanging="567"/>
        <w:jc w:val="both"/>
        <w:rPr>
          <w:rFonts w:ascii="Arial" w:hAnsi="Arial" w:cs="Arial"/>
          <w:szCs w:val="24"/>
        </w:rPr>
      </w:pPr>
    </w:p>
    <w:p w14:paraId="13EB8137" w14:textId="6B34E710" w:rsidR="00CC5AE3" w:rsidRPr="00771538" w:rsidRDefault="00EB4051" w:rsidP="00706861">
      <w:pPr>
        <w:pStyle w:val="ListParagraph"/>
        <w:numPr>
          <w:ilvl w:val="1"/>
          <w:numId w:val="7"/>
        </w:numPr>
        <w:ind w:left="567" w:hanging="567"/>
        <w:contextualSpacing w:val="0"/>
        <w:jc w:val="both"/>
        <w:rPr>
          <w:rFonts w:cs="Arial"/>
          <w:szCs w:val="24"/>
        </w:rPr>
      </w:pPr>
      <w:r w:rsidRPr="00771538">
        <w:rPr>
          <w:rFonts w:cs="Arial"/>
          <w:szCs w:val="24"/>
        </w:rPr>
        <w:t xml:space="preserve">If a </w:t>
      </w:r>
      <w:r w:rsidR="00AA3D9C" w:rsidRPr="00771538">
        <w:rPr>
          <w:rFonts w:cs="Arial"/>
          <w:szCs w:val="24"/>
        </w:rPr>
        <w:t>Potential Supplier</w:t>
      </w:r>
      <w:r w:rsidRPr="00771538">
        <w:rPr>
          <w:rFonts w:cs="Arial"/>
          <w:szCs w:val="24"/>
        </w:rPr>
        <w:t xml:space="preserve"> has concerns and clarifications over the issued Conditions of Contract, these must be raised and resolved during the clarification period in accordance with the clarification questions section. Any amendments that are agreed shall be communicated to all </w:t>
      </w:r>
      <w:r w:rsidR="00AA3D9C" w:rsidRPr="00771538">
        <w:rPr>
          <w:rFonts w:cs="Arial"/>
          <w:szCs w:val="24"/>
        </w:rPr>
        <w:t>Potential Suppliers</w:t>
      </w:r>
      <w:r w:rsidRPr="00771538">
        <w:rPr>
          <w:rFonts w:cs="Arial"/>
          <w:szCs w:val="24"/>
        </w:rPr>
        <w:t xml:space="preserve"> to ensure consistency.</w:t>
      </w:r>
      <w:r w:rsidR="009372BF" w:rsidRPr="00771538">
        <w:rPr>
          <w:rFonts w:cs="Arial"/>
          <w:szCs w:val="24"/>
        </w:rPr>
        <w:t xml:space="preserve"> </w:t>
      </w:r>
    </w:p>
    <w:p w14:paraId="67914E51" w14:textId="4A144BE4" w:rsidR="00E83192" w:rsidRDefault="00E83192">
      <w:pPr>
        <w:spacing w:after="160" w:line="259" w:lineRule="auto"/>
        <w:rPr>
          <w:rFonts w:cs="Arial"/>
          <w:szCs w:val="24"/>
        </w:rPr>
      </w:pPr>
      <w:r>
        <w:rPr>
          <w:rFonts w:cs="Arial"/>
          <w:szCs w:val="24"/>
        </w:rPr>
        <w:br w:type="page"/>
      </w:r>
    </w:p>
    <w:p w14:paraId="4CC8D99F" w14:textId="77777777" w:rsidR="00EB4051" w:rsidRPr="00C761F6" w:rsidRDefault="00EB4051" w:rsidP="00706861">
      <w:pPr>
        <w:pStyle w:val="ListParagraph"/>
        <w:numPr>
          <w:ilvl w:val="0"/>
          <w:numId w:val="7"/>
        </w:numPr>
        <w:ind w:left="567" w:hanging="567"/>
        <w:contextualSpacing w:val="0"/>
        <w:jc w:val="both"/>
        <w:rPr>
          <w:rFonts w:cs="Arial"/>
          <w:b/>
          <w:bCs/>
          <w:szCs w:val="24"/>
        </w:rPr>
      </w:pPr>
      <w:r w:rsidRPr="00C761F6">
        <w:rPr>
          <w:rFonts w:cs="Arial"/>
          <w:b/>
          <w:bCs/>
          <w:szCs w:val="24"/>
        </w:rPr>
        <w:lastRenderedPageBreak/>
        <w:t>Variant Bids</w:t>
      </w:r>
    </w:p>
    <w:p w14:paraId="50517CE8" w14:textId="77777777" w:rsidR="00CC5AE3" w:rsidRDefault="00CC5AE3" w:rsidP="00706861">
      <w:pPr>
        <w:ind w:left="567" w:hanging="567"/>
        <w:jc w:val="both"/>
        <w:rPr>
          <w:rFonts w:ascii="Arial" w:hAnsi="Arial" w:cs="Arial"/>
          <w:szCs w:val="24"/>
        </w:rPr>
      </w:pPr>
    </w:p>
    <w:p w14:paraId="78134932" w14:textId="23646ACE" w:rsidR="00EB4051" w:rsidRPr="00C761F6" w:rsidRDefault="00B91B30" w:rsidP="00706861">
      <w:pPr>
        <w:pStyle w:val="ListParagraph"/>
        <w:numPr>
          <w:ilvl w:val="1"/>
          <w:numId w:val="7"/>
        </w:numPr>
        <w:ind w:left="567" w:hanging="567"/>
        <w:contextualSpacing w:val="0"/>
        <w:jc w:val="both"/>
        <w:rPr>
          <w:rFonts w:cs="Arial"/>
          <w:szCs w:val="24"/>
        </w:rPr>
      </w:pPr>
      <w:r>
        <w:rPr>
          <w:rFonts w:cs="Arial"/>
          <w:szCs w:val="24"/>
        </w:rPr>
        <w:t xml:space="preserve">Variant bids are not permitted. The tenderers are to price for undertaking the works in accordance with the </w:t>
      </w:r>
      <w:r w:rsidR="006D5562">
        <w:rPr>
          <w:rFonts w:cs="Arial"/>
          <w:szCs w:val="24"/>
        </w:rPr>
        <w:t>Schedule of Work</w:t>
      </w:r>
      <w:r w:rsidR="00EB4051" w:rsidRPr="00C761F6">
        <w:rPr>
          <w:rFonts w:cs="Arial"/>
          <w:szCs w:val="24"/>
        </w:rPr>
        <w:t>.</w:t>
      </w:r>
    </w:p>
    <w:p w14:paraId="16EBF462" w14:textId="77777777" w:rsidR="00EB4051" w:rsidRPr="00C761F6" w:rsidRDefault="00EB4051" w:rsidP="00706861">
      <w:pPr>
        <w:ind w:left="567" w:hanging="567"/>
        <w:jc w:val="both"/>
        <w:rPr>
          <w:rFonts w:ascii="Arial" w:hAnsi="Arial" w:cs="Arial"/>
          <w:szCs w:val="24"/>
        </w:rPr>
      </w:pPr>
    </w:p>
    <w:p w14:paraId="18A935C4" w14:textId="77777777" w:rsidR="00EB4051" w:rsidRPr="00C761F6" w:rsidRDefault="00EB4051" w:rsidP="00706861">
      <w:pPr>
        <w:pStyle w:val="ListParagraph"/>
        <w:numPr>
          <w:ilvl w:val="0"/>
          <w:numId w:val="7"/>
        </w:numPr>
        <w:ind w:left="567" w:hanging="567"/>
        <w:contextualSpacing w:val="0"/>
        <w:jc w:val="both"/>
        <w:rPr>
          <w:rFonts w:cs="Arial"/>
          <w:b/>
          <w:bCs/>
          <w:szCs w:val="24"/>
        </w:rPr>
      </w:pPr>
      <w:r w:rsidRPr="00C761F6">
        <w:rPr>
          <w:rFonts w:cs="Arial"/>
          <w:b/>
          <w:bCs/>
          <w:szCs w:val="24"/>
        </w:rPr>
        <w:t>Confidentiality</w:t>
      </w:r>
    </w:p>
    <w:p w14:paraId="2E805F5E" w14:textId="77777777" w:rsidR="00CC5AE3" w:rsidRPr="00C761F6" w:rsidRDefault="00CC5AE3" w:rsidP="00706861">
      <w:pPr>
        <w:ind w:left="567" w:hanging="567"/>
        <w:jc w:val="both"/>
        <w:rPr>
          <w:rFonts w:ascii="Arial" w:hAnsi="Arial" w:cs="Arial"/>
          <w:szCs w:val="24"/>
        </w:rPr>
      </w:pPr>
    </w:p>
    <w:p w14:paraId="0DD777B6" w14:textId="4746F7B7" w:rsidR="00A12DEE" w:rsidRPr="00A12DEE" w:rsidRDefault="00EB4051" w:rsidP="00706861">
      <w:pPr>
        <w:pStyle w:val="ListParagraph"/>
        <w:numPr>
          <w:ilvl w:val="1"/>
          <w:numId w:val="7"/>
        </w:numPr>
        <w:ind w:left="567" w:hanging="567"/>
        <w:contextualSpacing w:val="0"/>
        <w:jc w:val="both"/>
        <w:rPr>
          <w:rFonts w:cs="Arial"/>
          <w:szCs w:val="24"/>
        </w:rPr>
      </w:pPr>
      <w:r w:rsidRPr="00C761F6">
        <w:rPr>
          <w:rFonts w:cs="Arial"/>
          <w:szCs w:val="24"/>
        </w:rPr>
        <w:t xml:space="preserve">This ITT is made available on condition that its contents (including the fact that the </w:t>
      </w:r>
      <w:r w:rsidR="00AA3D9C">
        <w:rPr>
          <w:rFonts w:cs="Arial"/>
          <w:szCs w:val="24"/>
        </w:rPr>
        <w:t>Potential Suppliers</w:t>
      </w:r>
      <w:r w:rsidRPr="00C761F6">
        <w:rPr>
          <w:rFonts w:cs="Arial"/>
          <w:szCs w:val="24"/>
        </w:rPr>
        <w:t xml:space="preserve"> has </w:t>
      </w:r>
      <w:r w:rsidR="00A10F4E">
        <w:rPr>
          <w:rFonts w:cs="Arial"/>
          <w:szCs w:val="24"/>
        </w:rPr>
        <w:t xml:space="preserve">accessed or </w:t>
      </w:r>
      <w:r w:rsidRPr="00C761F6">
        <w:rPr>
          <w:rFonts w:cs="Arial"/>
          <w:szCs w:val="24"/>
        </w:rPr>
        <w:t xml:space="preserve">received this ITT) are kept </w:t>
      </w:r>
      <w:r w:rsidR="00A12DEE">
        <w:rPr>
          <w:rFonts w:cs="Arial"/>
          <w:szCs w:val="24"/>
        </w:rPr>
        <w:t xml:space="preserve">strictly </w:t>
      </w:r>
      <w:r w:rsidRPr="00C761F6">
        <w:rPr>
          <w:rFonts w:cs="Arial"/>
          <w:szCs w:val="24"/>
        </w:rPr>
        <w:t xml:space="preserve">confidential by the </w:t>
      </w:r>
      <w:r w:rsidR="00AA3D9C">
        <w:rPr>
          <w:rFonts w:cs="Arial"/>
          <w:szCs w:val="24"/>
        </w:rPr>
        <w:t>Potential Supplier</w:t>
      </w:r>
      <w:r w:rsidRPr="00C761F6">
        <w:rPr>
          <w:rFonts w:cs="Arial"/>
          <w:szCs w:val="24"/>
        </w:rPr>
        <w:t xml:space="preserve"> </w:t>
      </w:r>
      <w:r w:rsidR="00A12DEE" w:rsidRPr="00A12DEE">
        <w:rPr>
          <w:rFonts w:cs="Arial"/>
          <w:szCs w:val="24"/>
        </w:rPr>
        <w:t xml:space="preserve">and shall not be </w:t>
      </w:r>
      <w:r w:rsidR="00A12DEE" w:rsidRPr="00C761F6">
        <w:rPr>
          <w:rFonts w:cs="Arial"/>
          <w:szCs w:val="24"/>
        </w:rPr>
        <w:t>copied, reproduced, distributed</w:t>
      </w:r>
      <w:r w:rsidR="00A12DEE">
        <w:rPr>
          <w:rFonts w:cs="Arial"/>
          <w:szCs w:val="24"/>
        </w:rPr>
        <w:t>,</w:t>
      </w:r>
      <w:r w:rsidR="00A12DEE" w:rsidRPr="00C761F6">
        <w:rPr>
          <w:rFonts w:cs="Arial"/>
          <w:szCs w:val="24"/>
        </w:rPr>
        <w:t xml:space="preserve"> passed </w:t>
      </w:r>
      <w:r w:rsidR="00A12DEE">
        <w:rPr>
          <w:rFonts w:cs="Arial"/>
          <w:szCs w:val="24"/>
        </w:rPr>
        <w:t>or</w:t>
      </w:r>
      <w:r w:rsidR="00A12DEE" w:rsidRPr="00A12DEE">
        <w:rPr>
          <w:rFonts w:cs="Arial"/>
          <w:szCs w:val="24"/>
        </w:rPr>
        <w:t xml:space="preserve"> disclosed to any third party, other than for the purpose of developing </w:t>
      </w:r>
      <w:r w:rsidR="00A12DEE">
        <w:rPr>
          <w:rFonts w:cs="Arial"/>
          <w:szCs w:val="24"/>
        </w:rPr>
        <w:t>their</w:t>
      </w:r>
      <w:r w:rsidR="00A12DEE" w:rsidRPr="00A12DEE">
        <w:rPr>
          <w:rFonts w:cs="Arial"/>
          <w:szCs w:val="24"/>
        </w:rPr>
        <w:t xml:space="preserve"> proposal</w:t>
      </w:r>
      <w:r w:rsidR="00A12DEE">
        <w:rPr>
          <w:rFonts w:cs="Arial"/>
          <w:szCs w:val="24"/>
        </w:rPr>
        <w:t xml:space="preserve"> and </w:t>
      </w:r>
      <w:r w:rsidR="00A12DEE" w:rsidRPr="00C761F6">
        <w:rPr>
          <w:rFonts w:cs="Arial"/>
          <w:szCs w:val="24"/>
        </w:rPr>
        <w:t xml:space="preserve">enabling the </w:t>
      </w:r>
      <w:r w:rsidR="00AA3D9C">
        <w:rPr>
          <w:rFonts w:cs="Arial"/>
          <w:szCs w:val="24"/>
        </w:rPr>
        <w:t>Potential Supplier</w:t>
      </w:r>
      <w:r w:rsidR="00A12DEE" w:rsidRPr="00C761F6">
        <w:rPr>
          <w:rFonts w:cs="Arial"/>
          <w:szCs w:val="24"/>
        </w:rPr>
        <w:t xml:space="preserve"> to submit a </w:t>
      </w:r>
      <w:r w:rsidR="00A12DEE">
        <w:rPr>
          <w:rFonts w:cs="Arial"/>
          <w:szCs w:val="24"/>
        </w:rPr>
        <w:t>complete and compliant T</w:t>
      </w:r>
      <w:r w:rsidR="00A12DEE" w:rsidRPr="00C761F6">
        <w:rPr>
          <w:rFonts w:cs="Arial"/>
          <w:szCs w:val="24"/>
        </w:rPr>
        <w:t>ender</w:t>
      </w:r>
      <w:r w:rsidR="00A12DEE">
        <w:rPr>
          <w:rFonts w:cs="Arial"/>
          <w:szCs w:val="24"/>
        </w:rPr>
        <w:t xml:space="preserve"> Response</w:t>
      </w:r>
      <w:r w:rsidR="00A12DEE" w:rsidRPr="00A12DEE">
        <w:rPr>
          <w:rFonts w:cs="Arial"/>
          <w:szCs w:val="24"/>
        </w:rPr>
        <w:t>, after having obtained a similar obligation from that third party to treat any such information disclosed as strictly confidential.</w:t>
      </w:r>
    </w:p>
    <w:p w14:paraId="1E183D70" w14:textId="77777777" w:rsidR="00CC5AE3" w:rsidRDefault="00CC5AE3" w:rsidP="00706861">
      <w:pPr>
        <w:ind w:left="567" w:hanging="567"/>
        <w:jc w:val="both"/>
        <w:rPr>
          <w:rFonts w:ascii="Arial" w:hAnsi="Arial" w:cs="Arial"/>
          <w:szCs w:val="24"/>
        </w:rPr>
      </w:pPr>
    </w:p>
    <w:p w14:paraId="22F9ADA2" w14:textId="1914B9E7" w:rsidR="000B173C" w:rsidRPr="000B173C" w:rsidRDefault="00AA3D9C" w:rsidP="00706861">
      <w:pPr>
        <w:pStyle w:val="ListParagraph"/>
        <w:numPr>
          <w:ilvl w:val="1"/>
          <w:numId w:val="7"/>
        </w:numPr>
        <w:ind w:left="567" w:hanging="567"/>
        <w:jc w:val="both"/>
        <w:rPr>
          <w:rFonts w:cs="Arial"/>
          <w:szCs w:val="24"/>
        </w:rPr>
      </w:pPr>
      <w:r>
        <w:rPr>
          <w:rFonts w:cs="Arial"/>
          <w:szCs w:val="24"/>
        </w:rPr>
        <w:t>Potential Suppliers</w:t>
      </w:r>
      <w:r w:rsidR="000B173C" w:rsidRPr="000B173C">
        <w:rPr>
          <w:rFonts w:cs="Arial"/>
          <w:szCs w:val="24"/>
        </w:rPr>
        <w:t xml:space="preserve"> should be aware that this ITT and any response to this ITT</w:t>
      </w:r>
      <w:r w:rsidR="000B173C">
        <w:rPr>
          <w:rFonts w:cs="Arial"/>
          <w:szCs w:val="24"/>
        </w:rPr>
        <w:t>,</w:t>
      </w:r>
      <w:r w:rsidR="000B173C" w:rsidRPr="000B173C">
        <w:rPr>
          <w:rFonts w:cs="Arial"/>
          <w:szCs w:val="24"/>
        </w:rPr>
        <w:t xml:space="preserve"> may be disclosed under the Freedom of Information Act 2000 or the Environmental Information Act 2004.</w:t>
      </w:r>
    </w:p>
    <w:p w14:paraId="5F86DF50" w14:textId="77777777" w:rsidR="000B173C" w:rsidRPr="00C761F6" w:rsidRDefault="000B173C" w:rsidP="00706861">
      <w:pPr>
        <w:ind w:left="567" w:hanging="567"/>
        <w:jc w:val="both"/>
        <w:rPr>
          <w:rFonts w:ascii="Arial" w:hAnsi="Arial" w:cs="Arial"/>
          <w:szCs w:val="24"/>
        </w:rPr>
      </w:pPr>
    </w:p>
    <w:p w14:paraId="5431FA7F" w14:textId="77777777" w:rsidR="000B5594" w:rsidRDefault="00EB4051" w:rsidP="00706861">
      <w:pPr>
        <w:pStyle w:val="ListParagraph"/>
        <w:numPr>
          <w:ilvl w:val="0"/>
          <w:numId w:val="7"/>
        </w:numPr>
        <w:ind w:left="567" w:hanging="567"/>
        <w:contextualSpacing w:val="0"/>
        <w:jc w:val="both"/>
        <w:rPr>
          <w:rFonts w:cs="Arial"/>
          <w:b/>
          <w:bCs/>
          <w:szCs w:val="24"/>
        </w:rPr>
      </w:pPr>
      <w:r w:rsidRPr="00C761F6">
        <w:rPr>
          <w:rFonts w:cs="Arial"/>
          <w:b/>
          <w:bCs/>
          <w:szCs w:val="24"/>
        </w:rPr>
        <w:t>Freedom of Information</w:t>
      </w:r>
    </w:p>
    <w:p w14:paraId="1C63AC56" w14:textId="77777777" w:rsidR="000B5594" w:rsidRDefault="000B5594" w:rsidP="00706861">
      <w:pPr>
        <w:ind w:left="567" w:hanging="567"/>
        <w:jc w:val="both"/>
        <w:rPr>
          <w:rFonts w:cs="Arial"/>
          <w:szCs w:val="24"/>
        </w:rPr>
      </w:pPr>
    </w:p>
    <w:p w14:paraId="36D71CAF" w14:textId="77777777" w:rsidR="00EB4051" w:rsidRPr="000B5594" w:rsidRDefault="00EB4051" w:rsidP="00706861">
      <w:pPr>
        <w:pStyle w:val="ListParagraph"/>
        <w:numPr>
          <w:ilvl w:val="1"/>
          <w:numId w:val="7"/>
        </w:numPr>
        <w:ind w:left="567" w:hanging="567"/>
        <w:jc w:val="both"/>
        <w:rPr>
          <w:rFonts w:cs="Arial"/>
          <w:b/>
          <w:bCs/>
          <w:szCs w:val="24"/>
        </w:rPr>
      </w:pPr>
      <w:r w:rsidRPr="000B5594">
        <w:rPr>
          <w:rFonts w:cs="Arial"/>
          <w:szCs w:val="24"/>
        </w:rPr>
        <w:t xml:space="preserve">As a public body, the </w:t>
      </w:r>
      <w:r w:rsidR="00A10F4E" w:rsidRPr="000B5594">
        <w:rPr>
          <w:rFonts w:cs="Arial"/>
          <w:szCs w:val="24"/>
        </w:rPr>
        <w:t>Council</w:t>
      </w:r>
      <w:r w:rsidRPr="000B5594">
        <w:rPr>
          <w:rFonts w:cs="Arial"/>
          <w:szCs w:val="24"/>
        </w:rPr>
        <w:t xml:space="preserve"> is subject to the provisions of the Freedom of Information Act 2000 (</w:t>
      </w:r>
      <w:r w:rsidR="00A10F4E" w:rsidRPr="000B5594">
        <w:rPr>
          <w:rFonts w:cs="Arial"/>
          <w:szCs w:val="24"/>
        </w:rPr>
        <w:t>hereafter referred to as the “</w:t>
      </w:r>
      <w:r w:rsidRPr="000B5594">
        <w:rPr>
          <w:rFonts w:cs="Arial"/>
          <w:szCs w:val="24"/>
        </w:rPr>
        <w:t>F</w:t>
      </w:r>
      <w:r w:rsidR="00A10F4E" w:rsidRPr="000B5594">
        <w:rPr>
          <w:rFonts w:cs="Arial"/>
          <w:szCs w:val="24"/>
        </w:rPr>
        <w:t>O</w:t>
      </w:r>
      <w:r w:rsidRPr="000B5594">
        <w:rPr>
          <w:rFonts w:cs="Arial"/>
          <w:szCs w:val="24"/>
        </w:rPr>
        <w:t>IA</w:t>
      </w:r>
      <w:r w:rsidR="00A10F4E" w:rsidRPr="000B5594">
        <w:rPr>
          <w:rFonts w:cs="Arial"/>
          <w:szCs w:val="24"/>
        </w:rPr>
        <w:t>”</w:t>
      </w:r>
      <w:r w:rsidRPr="000B5594">
        <w:rPr>
          <w:rFonts w:cs="Arial"/>
          <w:szCs w:val="24"/>
        </w:rPr>
        <w:t xml:space="preserve">) </w:t>
      </w:r>
      <w:r w:rsidR="000B5594" w:rsidRPr="000B5594">
        <w:rPr>
          <w:rFonts w:cs="Arial"/>
          <w:szCs w:val="24"/>
        </w:rPr>
        <w:t xml:space="preserve">and/or the Environmental Information Regulations 2004 (hereafter referred to as “EIR”) and all related or subordinate legislation, </w:t>
      </w:r>
      <w:r w:rsidRPr="000B5594">
        <w:rPr>
          <w:rFonts w:cs="Arial"/>
          <w:szCs w:val="24"/>
        </w:rPr>
        <w:t>in respect of information it holds (including third-party information). Any member of the public or other interested party may make a request for information.</w:t>
      </w:r>
    </w:p>
    <w:p w14:paraId="75743D50" w14:textId="77777777" w:rsidR="00EB4051" w:rsidRPr="00C761F6" w:rsidRDefault="00EB4051" w:rsidP="00706861">
      <w:pPr>
        <w:ind w:left="567" w:hanging="567"/>
        <w:jc w:val="both"/>
        <w:rPr>
          <w:rFonts w:ascii="Arial" w:hAnsi="Arial" w:cs="Arial"/>
          <w:szCs w:val="24"/>
        </w:rPr>
      </w:pPr>
    </w:p>
    <w:p w14:paraId="07611ACE" w14:textId="07B95085" w:rsidR="000B5594" w:rsidRPr="000B5594" w:rsidRDefault="000B5594" w:rsidP="00706861">
      <w:pPr>
        <w:pStyle w:val="ListParagraph"/>
        <w:numPr>
          <w:ilvl w:val="1"/>
          <w:numId w:val="7"/>
        </w:numPr>
        <w:ind w:left="567" w:hanging="567"/>
        <w:jc w:val="both"/>
        <w:rPr>
          <w:rFonts w:cs="Arial"/>
          <w:szCs w:val="24"/>
        </w:rPr>
      </w:pPr>
      <w:r w:rsidRPr="000B5594">
        <w:rPr>
          <w:rFonts w:cs="Arial"/>
          <w:szCs w:val="24"/>
        </w:rPr>
        <w:t xml:space="preserve">The Council and its subsidiaries are obliged by law under FOIA and EIR to supply the public with information relating to all areas of its work and are under a duty to operate with openness and transparency unless an exemption applies. In relation to this ITT, </w:t>
      </w:r>
      <w:r w:rsidR="00AA3D9C">
        <w:rPr>
          <w:rFonts w:cs="Arial"/>
          <w:szCs w:val="24"/>
        </w:rPr>
        <w:t>Potential Suppliers</w:t>
      </w:r>
      <w:r w:rsidRPr="000B5594">
        <w:rPr>
          <w:rFonts w:cs="Arial"/>
          <w:szCs w:val="24"/>
        </w:rPr>
        <w:t xml:space="preserve"> shall provide all assistance reasonably requested by the Council to ensure that the Council complies with its obligations</w:t>
      </w:r>
      <w:r>
        <w:rPr>
          <w:rFonts w:cs="Arial"/>
          <w:szCs w:val="24"/>
        </w:rPr>
        <w:t>.</w:t>
      </w:r>
    </w:p>
    <w:p w14:paraId="334E0450" w14:textId="77777777" w:rsidR="00EB4051" w:rsidRDefault="00EB4051" w:rsidP="00706861">
      <w:pPr>
        <w:ind w:left="567" w:hanging="567"/>
        <w:jc w:val="both"/>
        <w:rPr>
          <w:rFonts w:ascii="Arial" w:hAnsi="Arial" w:cs="Arial"/>
          <w:szCs w:val="24"/>
        </w:rPr>
      </w:pPr>
    </w:p>
    <w:p w14:paraId="530842BC" w14:textId="5F6CFF8E" w:rsidR="000B5594" w:rsidRPr="000B5594" w:rsidRDefault="00AA3D9C" w:rsidP="00706861">
      <w:pPr>
        <w:pStyle w:val="ListParagraph"/>
        <w:numPr>
          <w:ilvl w:val="1"/>
          <w:numId w:val="7"/>
        </w:numPr>
        <w:ind w:left="567" w:hanging="567"/>
        <w:jc w:val="both"/>
        <w:rPr>
          <w:rFonts w:cs="Arial"/>
          <w:szCs w:val="24"/>
        </w:rPr>
      </w:pPr>
      <w:r>
        <w:rPr>
          <w:rFonts w:cs="Arial"/>
          <w:szCs w:val="24"/>
        </w:rPr>
        <w:t>Potential Suppliers</w:t>
      </w:r>
      <w:r w:rsidR="000B5594" w:rsidRPr="000B5594">
        <w:rPr>
          <w:rFonts w:cs="Arial"/>
          <w:szCs w:val="24"/>
        </w:rPr>
        <w:t xml:space="preserve"> should be aware that, in compliance with its transparency obligations, the Council routinely publishes details of its contract(s) and spend, including the contract values and the identities of its provider</w:t>
      </w:r>
      <w:r w:rsidR="00E634A8">
        <w:rPr>
          <w:rFonts w:cs="Arial"/>
          <w:szCs w:val="24"/>
        </w:rPr>
        <w:t>(</w:t>
      </w:r>
      <w:r w:rsidR="000B5594" w:rsidRPr="000B5594">
        <w:rPr>
          <w:rFonts w:cs="Arial"/>
          <w:szCs w:val="24"/>
        </w:rPr>
        <w:t>s</w:t>
      </w:r>
      <w:r w:rsidR="00E634A8">
        <w:rPr>
          <w:rFonts w:cs="Arial"/>
          <w:szCs w:val="24"/>
        </w:rPr>
        <w:t>)</w:t>
      </w:r>
      <w:r w:rsidR="000B5594" w:rsidRPr="000B5594">
        <w:rPr>
          <w:rFonts w:cs="Arial"/>
          <w:szCs w:val="24"/>
        </w:rPr>
        <w:t xml:space="preserve"> on the Council’s website without consulting the provider</w:t>
      </w:r>
      <w:r w:rsidR="00E634A8">
        <w:rPr>
          <w:rFonts w:cs="Arial"/>
          <w:szCs w:val="24"/>
        </w:rPr>
        <w:t>(s)</w:t>
      </w:r>
      <w:r w:rsidR="000B5594" w:rsidRPr="000B5594">
        <w:rPr>
          <w:rFonts w:cs="Arial"/>
          <w:szCs w:val="24"/>
        </w:rPr>
        <w:t xml:space="preserve"> on that information.</w:t>
      </w:r>
    </w:p>
    <w:p w14:paraId="7EF4FFAF" w14:textId="77777777" w:rsidR="000B5594" w:rsidRPr="00C761F6" w:rsidRDefault="000B5594" w:rsidP="00706861">
      <w:pPr>
        <w:ind w:left="567" w:hanging="567"/>
        <w:jc w:val="both"/>
        <w:rPr>
          <w:rFonts w:ascii="Arial" w:hAnsi="Arial" w:cs="Arial"/>
          <w:szCs w:val="24"/>
        </w:rPr>
      </w:pPr>
    </w:p>
    <w:p w14:paraId="1801D12A" w14:textId="77777777" w:rsidR="00A12DEE" w:rsidRPr="00A12DEE" w:rsidRDefault="00A12DEE" w:rsidP="00706861">
      <w:pPr>
        <w:pStyle w:val="ListParagraph"/>
        <w:numPr>
          <w:ilvl w:val="1"/>
          <w:numId w:val="7"/>
        </w:numPr>
        <w:ind w:left="567" w:hanging="567"/>
        <w:jc w:val="both"/>
        <w:rPr>
          <w:rFonts w:cs="Arial"/>
          <w:szCs w:val="24"/>
        </w:rPr>
      </w:pPr>
      <w:r w:rsidRPr="00A12DEE">
        <w:rPr>
          <w:rFonts w:cs="Arial"/>
          <w:szCs w:val="24"/>
        </w:rPr>
        <w:t>The Council shall be responsible for determining whether information is exempt under the FOIA</w:t>
      </w:r>
      <w:r w:rsidR="000B5594">
        <w:rPr>
          <w:rFonts w:cs="Arial"/>
          <w:szCs w:val="24"/>
        </w:rPr>
        <w:t xml:space="preserve"> and/or </w:t>
      </w:r>
      <w:r w:rsidRPr="00A12DEE">
        <w:rPr>
          <w:rFonts w:cs="Arial"/>
          <w:szCs w:val="24"/>
        </w:rPr>
        <w:t>EIR and for determining what information will be disclosed in accordance with the legislation.</w:t>
      </w:r>
    </w:p>
    <w:p w14:paraId="18C20403" w14:textId="77777777" w:rsidR="00A12DEE" w:rsidRPr="00A12DEE" w:rsidRDefault="00A12DEE" w:rsidP="00706861">
      <w:pPr>
        <w:ind w:left="567" w:hanging="567"/>
        <w:jc w:val="both"/>
        <w:rPr>
          <w:rFonts w:ascii="Arial" w:hAnsi="Arial" w:cs="Arial"/>
          <w:szCs w:val="24"/>
        </w:rPr>
      </w:pPr>
    </w:p>
    <w:p w14:paraId="6620B311" w14:textId="7A325A97" w:rsidR="00A12DEE" w:rsidRDefault="00A12DEE" w:rsidP="00706861">
      <w:pPr>
        <w:pStyle w:val="ListParagraph"/>
        <w:numPr>
          <w:ilvl w:val="1"/>
          <w:numId w:val="7"/>
        </w:numPr>
        <w:ind w:left="567" w:hanging="567"/>
        <w:jc w:val="both"/>
        <w:rPr>
          <w:rFonts w:cs="Arial"/>
          <w:szCs w:val="24"/>
        </w:rPr>
      </w:pPr>
      <w:r w:rsidRPr="00A12DEE">
        <w:rPr>
          <w:rFonts w:cs="Arial"/>
          <w:szCs w:val="24"/>
        </w:rPr>
        <w:t>An individual may request:</w:t>
      </w:r>
    </w:p>
    <w:p w14:paraId="72C922C2" w14:textId="77777777" w:rsidR="006D5562" w:rsidRPr="006D5562" w:rsidRDefault="006D5562" w:rsidP="006D5562">
      <w:pPr>
        <w:pStyle w:val="ListParagraph"/>
        <w:rPr>
          <w:rFonts w:cs="Arial"/>
          <w:szCs w:val="24"/>
        </w:rPr>
      </w:pPr>
    </w:p>
    <w:p w14:paraId="0F827410" w14:textId="77777777" w:rsidR="00A12DEE" w:rsidRDefault="00A12DEE" w:rsidP="00706861">
      <w:pPr>
        <w:pStyle w:val="ListParagraph"/>
        <w:numPr>
          <w:ilvl w:val="2"/>
          <w:numId w:val="7"/>
        </w:numPr>
        <w:ind w:left="1701" w:hanging="1134"/>
        <w:jc w:val="both"/>
        <w:rPr>
          <w:rFonts w:cs="Arial"/>
          <w:szCs w:val="24"/>
        </w:rPr>
      </w:pPr>
      <w:r w:rsidRPr="00A12DEE">
        <w:rPr>
          <w:rFonts w:cs="Arial"/>
          <w:szCs w:val="24"/>
        </w:rPr>
        <w:t>to be informed whether the Council holds information of the description requested; and</w:t>
      </w:r>
    </w:p>
    <w:p w14:paraId="1AAB37F9" w14:textId="77777777" w:rsidR="00A12DEE" w:rsidRPr="00A12DEE" w:rsidRDefault="00A12DEE" w:rsidP="00706861">
      <w:pPr>
        <w:pStyle w:val="ListParagraph"/>
        <w:numPr>
          <w:ilvl w:val="2"/>
          <w:numId w:val="7"/>
        </w:numPr>
        <w:ind w:left="1701" w:hanging="1134"/>
        <w:jc w:val="both"/>
        <w:rPr>
          <w:rFonts w:cs="Arial"/>
          <w:szCs w:val="24"/>
        </w:rPr>
      </w:pPr>
      <w:r w:rsidRPr="00A12DEE">
        <w:rPr>
          <w:rFonts w:cs="Arial"/>
          <w:szCs w:val="24"/>
        </w:rPr>
        <w:t>if so, to have that information communicated to them.</w:t>
      </w:r>
    </w:p>
    <w:p w14:paraId="358EFABD" w14:textId="77777777" w:rsidR="00A12DEE" w:rsidRPr="00A12DEE" w:rsidRDefault="00A12DEE" w:rsidP="00706861">
      <w:pPr>
        <w:ind w:left="567" w:hanging="567"/>
        <w:jc w:val="both"/>
        <w:rPr>
          <w:rFonts w:ascii="Arial" w:hAnsi="Arial" w:cs="Arial"/>
          <w:szCs w:val="24"/>
        </w:rPr>
      </w:pPr>
    </w:p>
    <w:p w14:paraId="4935EFBD" w14:textId="024D302F" w:rsidR="00A12DEE" w:rsidRDefault="00A12DEE" w:rsidP="00706861">
      <w:pPr>
        <w:pStyle w:val="ListParagraph"/>
        <w:numPr>
          <w:ilvl w:val="1"/>
          <w:numId w:val="7"/>
        </w:numPr>
        <w:ind w:left="567" w:hanging="567"/>
        <w:jc w:val="both"/>
        <w:rPr>
          <w:rFonts w:cs="Arial"/>
          <w:szCs w:val="24"/>
        </w:rPr>
      </w:pPr>
      <w:r w:rsidRPr="00A12DEE">
        <w:rPr>
          <w:rFonts w:cs="Arial"/>
          <w:szCs w:val="24"/>
        </w:rPr>
        <w:lastRenderedPageBreak/>
        <w:t>Without prejudice to the Council's rights and obligations under the FOIA</w:t>
      </w:r>
      <w:r w:rsidR="000B5594">
        <w:rPr>
          <w:rFonts w:cs="Arial"/>
          <w:szCs w:val="24"/>
        </w:rPr>
        <w:t xml:space="preserve"> and</w:t>
      </w:r>
      <w:r w:rsidRPr="00A12DEE">
        <w:rPr>
          <w:rFonts w:cs="Arial"/>
          <w:szCs w:val="24"/>
        </w:rPr>
        <w:t>/</w:t>
      </w:r>
      <w:r w:rsidR="000B5594">
        <w:rPr>
          <w:rFonts w:cs="Arial"/>
          <w:szCs w:val="24"/>
        </w:rPr>
        <w:t xml:space="preserve">or </w:t>
      </w:r>
      <w:r w:rsidRPr="00A12DEE">
        <w:rPr>
          <w:rFonts w:cs="Arial"/>
          <w:szCs w:val="24"/>
        </w:rPr>
        <w:t xml:space="preserve">EIR, </w:t>
      </w:r>
      <w:r w:rsidR="00AA3D9C">
        <w:rPr>
          <w:rFonts w:cs="Arial"/>
          <w:szCs w:val="24"/>
        </w:rPr>
        <w:t>Potential Suppliers</w:t>
      </w:r>
      <w:r w:rsidRPr="00A12DEE">
        <w:rPr>
          <w:rFonts w:cs="Arial"/>
          <w:szCs w:val="24"/>
        </w:rPr>
        <w:t xml:space="preserve"> should be aware that the rules about disclosure apply, regardless of where the information held by or on behalf of the Council originated from, and as such, the following types of information (without limitation to the generality of the foregoing) may be subject to disclosure:</w:t>
      </w:r>
    </w:p>
    <w:p w14:paraId="663E1991" w14:textId="77777777" w:rsidR="006D5562" w:rsidRPr="00A12DEE" w:rsidRDefault="006D5562" w:rsidP="006D5562">
      <w:pPr>
        <w:pStyle w:val="ListParagraph"/>
        <w:ind w:left="567"/>
        <w:jc w:val="both"/>
        <w:rPr>
          <w:rFonts w:cs="Arial"/>
          <w:szCs w:val="24"/>
        </w:rPr>
      </w:pPr>
    </w:p>
    <w:p w14:paraId="353AFFA6" w14:textId="77777777" w:rsidR="00A12DEE" w:rsidRDefault="00A12DEE" w:rsidP="00706861">
      <w:pPr>
        <w:pStyle w:val="ListParagraph"/>
        <w:numPr>
          <w:ilvl w:val="2"/>
          <w:numId w:val="7"/>
        </w:numPr>
        <w:ind w:left="1701" w:hanging="1134"/>
        <w:jc w:val="both"/>
        <w:rPr>
          <w:rFonts w:cs="Arial"/>
          <w:szCs w:val="24"/>
        </w:rPr>
      </w:pPr>
      <w:r w:rsidRPr="00A12DEE">
        <w:rPr>
          <w:rFonts w:cs="Arial"/>
          <w:szCs w:val="24"/>
        </w:rPr>
        <w:t>information in any Tender Response submitted to the Council;</w:t>
      </w:r>
    </w:p>
    <w:p w14:paraId="336E62EA" w14:textId="77777777" w:rsidR="00A12DEE" w:rsidRDefault="00A12DEE" w:rsidP="00706861">
      <w:pPr>
        <w:pStyle w:val="ListParagraph"/>
        <w:numPr>
          <w:ilvl w:val="2"/>
          <w:numId w:val="7"/>
        </w:numPr>
        <w:ind w:left="1701" w:hanging="1134"/>
        <w:jc w:val="both"/>
        <w:rPr>
          <w:rFonts w:cs="Arial"/>
          <w:szCs w:val="24"/>
        </w:rPr>
      </w:pPr>
      <w:r w:rsidRPr="00A12DEE">
        <w:rPr>
          <w:rFonts w:cs="Arial"/>
          <w:szCs w:val="24"/>
        </w:rPr>
        <w:t>information in any contract to which the Council is a party (including information generated under a contract or in the course of its performance);</w:t>
      </w:r>
    </w:p>
    <w:p w14:paraId="2CD57C28" w14:textId="77777777" w:rsidR="00A12DEE" w:rsidRDefault="00A12DEE" w:rsidP="00706861">
      <w:pPr>
        <w:pStyle w:val="ListParagraph"/>
        <w:numPr>
          <w:ilvl w:val="2"/>
          <w:numId w:val="7"/>
        </w:numPr>
        <w:ind w:left="1701" w:hanging="1134"/>
        <w:jc w:val="both"/>
        <w:rPr>
          <w:rFonts w:cs="Arial"/>
          <w:szCs w:val="24"/>
        </w:rPr>
      </w:pPr>
      <w:r w:rsidRPr="00A12DEE">
        <w:rPr>
          <w:rFonts w:cs="Arial"/>
          <w:szCs w:val="24"/>
        </w:rPr>
        <w:t>information about costs, including invoices submitted to the Council;</w:t>
      </w:r>
    </w:p>
    <w:p w14:paraId="1508D982" w14:textId="77777777" w:rsidR="00A12DEE" w:rsidRPr="00A12DEE" w:rsidRDefault="00A12DEE" w:rsidP="00706861">
      <w:pPr>
        <w:pStyle w:val="ListParagraph"/>
        <w:numPr>
          <w:ilvl w:val="2"/>
          <w:numId w:val="7"/>
        </w:numPr>
        <w:ind w:left="1701" w:hanging="1134"/>
        <w:jc w:val="both"/>
        <w:rPr>
          <w:rFonts w:cs="Arial"/>
          <w:szCs w:val="24"/>
        </w:rPr>
      </w:pPr>
      <w:r w:rsidRPr="00A12DEE">
        <w:rPr>
          <w:rFonts w:cs="Arial"/>
          <w:szCs w:val="24"/>
        </w:rPr>
        <w:t>correspondence and other papers generated in any dealing with the private sector, whether before or after contract award.</w:t>
      </w:r>
    </w:p>
    <w:p w14:paraId="0F8D14F0" w14:textId="77777777" w:rsidR="00A12DEE" w:rsidRPr="00A12DEE" w:rsidRDefault="00A12DEE" w:rsidP="00706861">
      <w:pPr>
        <w:ind w:left="567" w:hanging="567"/>
        <w:jc w:val="both"/>
        <w:rPr>
          <w:rFonts w:ascii="Arial" w:hAnsi="Arial" w:cs="Arial"/>
          <w:szCs w:val="24"/>
        </w:rPr>
      </w:pPr>
    </w:p>
    <w:p w14:paraId="32690452" w14:textId="7EA1966A" w:rsidR="00A12DEE" w:rsidRDefault="00AA3D9C" w:rsidP="00706861">
      <w:pPr>
        <w:pStyle w:val="ListParagraph"/>
        <w:numPr>
          <w:ilvl w:val="1"/>
          <w:numId w:val="7"/>
        </w:numPr>
        <w:ind w:left="567" w:hanging="567"/>
        <w:jc w:val="both"/>
        <w:rPr>
          <w:rFonts w:cs="Arial"/>
          <w:szCs w:val="24"/>
        </w:rPr>
      </w:pPr>
      <w:r>
        <w:rPr>
          <w:rFonts w:cs="Arial"/>
          <w:szCs w:val="24"/>
        </w:rPr>
        <w:t>Potential Suppliers</w:t>
      </w:r>
      <w:r w:rsidR="00A12DEE" w:rsidRPr="00A12DEE">
        <w:rPr>
          <w:rFonts w:cs="Arial"/>
          <w:szCs w:val="24"/>
        </w:rPr>
        <w:t xml:space="preserve"> should note that this ITT once published by the Council may be made available to the public on request and:</w:t>
      </w:r>
    </w:p>
    <w:p w14:paraId="181462BC" w14:textId="77777777" w:rsidR="006D5562" w:rsidRPr="00A12DEE" w:rsidRDefault="006D5562" w:rsidP="006D5562">
      <w:pPr>
        <w:pStyle w:val="ListParagraph"/>
        <w:ind w:left="567"/>
        <w:jc w:val="both"/>
        <w:rPr>
          <w:rFonts w:cs="Arial"/>
          <w:szCs w:val="24"/>
        </w:rPr>
      </w:pPr>
    </w:p>
    <w:p w14:paraId="01D77C0F" w14:textId="4DA04BD1" w:rsidR="00A12DEE" w:rsidRDefault="00AA3D9C" w:rsidP="00706861">
      <w:pPr>
        <w:pStyle w:val="ListParagraph"/>
        <w:numPr>
          <w:ilvl w:val="2"/>
          <w:numId w:val="7"/>
        </w:numPr>
        <w:ind w:left="1701" w:hanging="1134"/>
        <w:jc w:val="both"/>
        <w:rPr>
          <w:rFonts w:cs="Arial"/>
          <w:szCs w:val="24"/>
        </w:rPr>
      </w:pPr>
      <w:r>
        <w:rPr>
          <w:rFonts w:cs="Arial"/>
          <w:szCs w:val="24"/>
        </w:rPr>
        <w:t>Potential Suppliers</w:t>
      </w:r>
      <w:r w:rsidR="00A12DEE" w:rsidRPr="00A12DEE">
        <w:rPr>
          <w:rFonts w:cs="Arial"/>
          <w:szCs w:val="24"/>
        </w:rPr>
        <w:t xml:space="preserve"> must, in </w:t>
      </w:r>
      <w:r w:rsidR="000B5594">
        <w:rPr>
          <w:rFonts w:cs="Arial"/>
          <w:szCs w:val="24"/>
        </w:rPr>
        <w:t>their Tender R</w:t>
      </w:r>
      <w:r w:rsidR="00A12DEE" w:rsidRPr="00A12DEE">
        <w:rPr>
          <w:rFonts w:cs="Arial"/>
          <w:szCs w:val="24"/>
        </w:rPr>
        <w:t xml:space="preserve">esponse and in any subsequent discussions, notify the Council of any information which </w:t>
      </w:r>
      <w:r w:rsidR="000B5594">
        <w:rPr>
          <w:rFonts w:cs="Arial"/>
          <w:szCs w:val="24"/>
        </w:rPr>
        <w:t>they</w:t>
      </w:r>
      <w:r w:rsidR="00A12DEE" w:rsidRPr="00A12DEE">
        <w:rPr>
          <w:rFonts w:cs="Arial"/>
          <w:szCs w:val="24"/>
        </w:rPr>
        <w:t xml:space="preserve"> consider to be eligible for exemption from disclosure under the FOIA</w:t>
      </w:r>
      <w:r w:rsidR="000B5594">
        <w:rPr>
          <w:rFonts w:cs="Arial"/>
          <w:szCs w:val="24"/>
        </w:rPr>
        <w:t xml:space="preserve"> and/or</w:t>
      </w:r>
      <w:r w:rsidR="00A12DEE" w:rsidRPr="00A12DEE">
        <w:rPr>
          <w:rFonts w:cs="Arial"/>
          <w:szCs w:val="24"/>
        </w:rPr>
        <w:t xml:space="preserve"> EIR;</w:t>
      </w:r>
    </w:p>
    <w:p w14:paraId="42BEFCC1" w14:textId="18F7A408" w:rsidR="00A12DEE" w:rsidRDefault="00A12DEE" w:rsidP="00706861">
      <w:pPr>
        <w:pStyle w:val="ListParagraph"/>
        <w:numPr>
          <w:ilvl w:val="2"/>
          <w:numId w:val="7"/>
        </w:numPr>
        <w:ind w:left="1701" w:hanging="1134"/>
        <w:jc w:val="both"/>
        <w:rPr>
          <w:rFonts w:cs="Arial"/>
          <w:szCs w:val="24"/>
        </w:rPr>
      </w:pPr>
      <w:r w:rsidRPr="00A12DEE">
        <w:rPr>
          <w:rFonts w:cs="Arial"/>
          <w:szCs w:val="24"/>
        </w:rPr>
        <w:t xml:space="preserve">all decisions relating to the exempt ion and disclosure of information will be made at the sole discretion of the Council. It should be noted that the Council may disclose </w:t>
      </w:r>
      <w:r w:rsidR="00AA3D9C">
        <w:rPr>
          <w:rFonts w:cs="Arial"/>
          <w:szCs w:val="24"/>
        </w:rPr>
        <w:t>Potential Supplier</w:t>
      </w:r>
      <w:r w:rsidR="00A47584">
        <w:rPr>
          <w:rFonts w:cs="Arial"/>
          <w:szCs w:val="24"/>
        </w:rPr>
        <w:t>’s</w:t>
      </w:r>
      <w:r w:rsidRPr="00A12DEE">
        <w:rPr>
          <w:rFonts w:cs="Arial"/>
          <w:szCs w:val="24"/>
        </w:rPr>
        <w:t xml:space="preserve"> justifications for exemption and any additional information relating to that which is classified as </w:t>
      </w:r>
      <w:r w:rsidR="00A47584">
        <w:rPr>
          <w:rFonts w:cs="Arial"/>
          <w:szCs w:val="24"/>
        </w:rPr>
        <w:t>confidential</w:t>
      </w:r>
      <w:r w:rsidRPr="00A12DEE">
        <w:rPr>
          <w:rFonts w:cs="Arial"/>
          <w:szCs w:val="24"/>
        </w:rPr>
        <w:t>;</w:t>
      </w:r>
    </w:p>
    <w:p w14:paraId="33F33F86" w14:textId="52348823" w:rsidR="00A12DEE" w:rsidRDefault="00A12DEE" w:rsidP="00706861">
      <w:pPr>
        <w:pStyle w:val="ListParagraph"/>
        <w:numPr>
          <w:ilvl w:val="2"/>
          <w:numId w:val="7"/>
        </w:numPr>
        <w:ind w:left="1701" w:hanging="1134"/>
        <w:jc w:val="both"/>
        <w:rPr>
          <w:rFonts w:cs="Arial"/>
          <w:szCs w:val="24"/>
        </w:rPr>
      </w:pPr>
      <w:r w:rsidRPr="00A12DEE">
        <w:rPr>
          <w:rFonts w:cs="Arial"/>
          <w:szCs w:val="24"/>
        </w:rPr>
        <w:t xml:space="preserve">although the Council is not under any obligation to consult </w:t>
      </w:r>
      <w:r w:rsidR="00AA3D9C">
        <w:rPr>
          <w:rFonts w:cs="Arial"/>
          <w:szCs w:val="24"/>
        </w:rPr>
        <w:t>Potential Suppliers</w:t>
      </w:r>
      <w:r w:rsidRPr="00A12DEE">
        <w:rPr>
          <w:rFonts w:cs="Arial"/>
          <w:szCs w:val="24"/>
        </w:rPr>
        <w:t xml:space="preserve"> in relation to requests for information made under FOIA</w:t>
      </w:r>
      <w:r w:rsidR="00A47584">
        <w:rPr>
          <w:rFonts w:cs="Arial"/>
          <w:szCs w:val="24"/>
        </w:rPr>
        <w:t xml:space="preserve"> and</w:t>
      </w:r>
      <w:r w:rsidRPr="00A12DEE">
        <w:rPr>
          <w:rFonts w:cs="Arial"/>
          <w:szCs w:val="24"/>
        </w:rPr>
        <w:t>/</w:t>
      </w:r>
      <w:r w:rsidR="00A47584">
        <w:rPr>
          <w:rFonts w:cs="Arial"/>
          <w:szCs w:val="24"/>
        </w:rPr>
        <w:t xml:space="preserve">or </w:t>
      </w:r>
      <w:r w:rsidRPr="00A12DEE">
        <w:rPr>
          <w:rFonts w:cs="Arial"/>
          <w:szCs w:val="24"/>
        </w:rPr>
        <w:t xml:space="preserve">EIR, the Council will endeavour to inform </w:t>
      </w:r>
      <w:r w:rsidR="00AA3D9C">
        <w:rPr>
          <w:rFonts w:cs="Arial"/>
          <w:szCs w:val="24"/>
        </w:rPr>
        <w:t>Potential Suppliers</w:t>
      </w:r>
      <w:r w:rsidRPr="00A12DEE">
        <w:rPr>
          <w:rFonts w:cs="Arial"/>
          <w:szCs w:val="24"/>
        </w:rPr>
        <w:t xml:space="preserve"> of requests wherever it is reasonably practicable to do so</w:t>
      </w:r>
      <w:r>
        <w:rPr>
          <w:rFonts w:cs="Arial"/>
          <w:szCs w:val="24"/>
        </w:rPr>
        <w:t>;</w:t>
      </w:r>
    </w:p>
    <w:p w14:paraId="15D8C622" w14:textId="6DF101FA" w:rsidR="00A12DEE" w:rsidRDefault="00A12DEE" w:rsidP="00706861">
      <w:pPr>
        <w:pStyle w:val="ListParagraph"/>
        <w:numPr>
          <w:ilvl w:val="2"/>
          <w:numId w:val="7"/>
        </w:numPr>
        <w:ind w:left="1701" w:hanging="1134"/>
        <w:jc w:val="both"/>
        <w:rPr>
          <w:rFonts w:cs="Arial"/>
          <w:szCs w:val="24"/>
        </w:rPr>
      </w:pPr>
      <w:r w:rsidRPr="00A12DEE">
        <w:rPr>
          <w:rFonts w:cs="Arial"/>
          <w:szCs w:val="24"/>
        </w:rPr>
        <w:t xml:space="preserve">any contract with the Council will require </w:t>
      </w:r>
      <w:r w:rsidR="00AA3D9C">
        <w:rPr>
          <w:rFonts w:cs="Arial"/>
          <w:szCs w:val="24"/>
        </w:rPr>
        <w:t>Potential Suppliers</w:t>
      </w:r>
      <w:r w:rsidRPr="00A12DEE">
        <w:rPr>
          <w:rFonts w:cs="Arial"/>
          <w:szCs w:val="24"/>
        </w:rPr>
        <w:t xml:space="preserve"> to supply additional information, and/or provide other assistance, pursuant to any FOIA</w:t>
      </w:r>
      <w:r w:rsidR="00A47584">
        <w:rPr>
          <w:rFonts w:cs="Arial"/>
          <w:szCs w:val="24"/>
        </w:rPr>
        <w:t xml:space="preserve"> and</w:t>
      </w:r>
      <w:r w:rsidRPr="00A12DEE">
        <w:rPr>
          <w:rFonts w:cs="Arial"/>
          <w:szCs w:val="24"/>
        </w:rPr>
        <w:t>/</w:t>
      </w:r>
      <w:r w:rsidR="00A47584">
        <w:rPr>
          <w:rFonts w:cs="Arial"/>
          <w:szCs w:val="24"/>
        </w:rPr>
        <w:t xml:space="preserve">or </w:t>
      </w:r>
      <w:r w:rsidRPr="00A12DEE">
        <w:rPr>
          <w:rFonts w:cs="Arial"/>
          <w:szCs w:val="24"/>
        </w:rPr>
        <w:t>EIR request received by the Council;</w:t>
      </w:r>
      <w:r>
        <w:rPr>
          <w:rFonts w:cs="Arial"/>
          <w:szCs w:val="24"/>
        </w:rPr>
        <w:t xml:space="preserve"> and</w:t>
      </w:r>
    </w:p>
    <w:p w14:paraId="3835C0A6" w14:textId="77777777" w:rsidR="00A12DEE" w:rsidRPr="00A12DEE" w:rsidRDefault="00A12DEE" w:rsidP="00706861">
      <w:pPr>
        <w:pStyle w:val="ListParagraph"/>
        <w:numPr>
          <w:ilvl w:val="2"/>
          <w:numId w:val="7"/>
        </w:numPr>
        <w:ind w:left="1701" w:hanging="1134"/>
        <w:jc w:val="both"/>
        <w:rPr>
          <w:rFonts w:cs="Arial"/>
          <w:szCs w:val="24"/>
        </w:rPr>
      </w:pPr>
      <w:r w:rsidRPr="00A12DEE">
        <w:rPr>
          <w:rFonts w:cs="Arial"/>
          <w:szCs w:val="24"/>
        </w:rPr>
        <w:t>The Council's decision on applying an exemption and, therefore, refusing a request for information by a member of the public may be challenged by way of appeal to the Information Commissioner. The Information Commissioner has the statutory power to direct that the information be disclosed.</w:t>
      </w:r>
    </w:p>
    <w:p w14:paraId="012C5FEC" w14:textId="77777777" w:rsidR="00A12DEE" w:rsidRDefault="00A12DEE" w:rsidP="00706861">
      <w:pPr>
        <w:ind w:left="567" w:hanging="567"/>
        <w:jc w:val="both"/>
        <w:rPr>
          <w:rFonts w:ascii="Arial" w:hAnsi="Arial" w:cs="Arial"/>
          <w:szCs w:val="24"/>
        </w:rPr>
      </w:pPr>
    </w:p>
    <w:p w14:paraId="1E689C61" w14:textId="49E6D23D" w:rsidR="00A47584" w:rsidRPr="00C761F6" w:rsidRDefault="00A47584" w:rsidP="00706861">
      <w:pPr>
        <w:pStyle w:val="ListParagraph"/>
        <w:numPr>
          <w:ilvl w:val="1"/>
          <w:numId w:val="7"/>
        </w:numPr>
        <w:ind w:left="567" w:hanging="567"/>
        <w:contextualSpacing w:val="0"/>
        <w:jc w:val="both"/>
        <w:rPr>
          <w:rFonts w:cs="Arial"/>
          <w:szCs w:val="24"/>
        </w:rPr>
      </w:pPr>
      <w:r w:rsidRPr="00C761F6">
        <w:rPr>
          <w:rFonts w:cs="Arial"/>
          <w:szCs w:val="24"/>
        </w:rPr>
        <w:t xml:space="preserve">The </w:t>
      </w:r>
      <w:r>
        <w:rPr>
          <w:rFonts w:cs="Arial"/>
          <w:szCs w:val="24"/>
        </w:rPr>
        <w:t>Council</w:t>
      </w:r>
      <w:r w:rsidRPr="00C761F6">
        <w:rPr>
          <w:rFonts w:cs="Arial"/>
          <w:szCs w:val="24"/>
        </w:rPr>
        <w:t xml:space="preserve"> shall treat all </w:t>
      </w:r>
      <w:r w:rsidR="00AA3D9C">
        <w:rPr>
          <w:rFonts w:cs="Arial"/>
          <w:szCs w:val="24"/>
        </w:rPr>
        <w:t>Potential Supplier</w:t>
      </w:r>
      <w:r>
        <w:rPr>
          <w:rFonts w:cs="Arial"/>
          <w:szCs w:val="24"/>
        </w:rPr>
        <w:t>’s</w:t>
      </w:r>
      <w:r w:rsidRPr="00C761F6">
        <w:rPr>
          <w:rFonts w:cs="Arial"/>
          <w:szCs w:val="24"/>
        </w:rPr>
        <w:t xml:space="preserve"> responses as confidential during the procurement process. Requests for information received following the procurement process shall be considered on a case-by-case basis, applying the principles of the </w:t>
      </w:r>
      <w:r>
        <w:rPr>
          <w:rFonts w:cs="Arial"/>
          <w:szCs w:val="24"/>
        </w:rPr>
        <w:t>FOIA and/or EIR</w:t>
      </w:r>
      <w:r w:rsidRPr="00C761F6">
        <w:rPr>
          <w:rFonts w:cs="Arial"/>
          <w:szCs w:val="24"/>
        </w:rPr>
        <w:t xml:space="preserve">, which permits certain information to be withheld, for example where disclosure would be prejudicial to a party’s commercial interests, and in accordance with the </w:t>
      </w:r>
      <w:r>
        <w:rPr>
          <w:rFonts w:cs="Arial"/>
          <w:szCs w:val="24"/>
        </w:rPr>
        <w:t>Council’s</w:t>
      </w:r>
      <w:r w:rsidRPr="00C761F6">
        <w:rPr>
          <w:rFonts w:cs="Arial"/>
          <w:szCs w:val="24"/>
        </w:rPr>
        <w:t xml:space="preserve"> transparency obligations.</w:t>
      </w:r>
    </w:p>
    <w:p w14:paraId="2E43FF32" w14:textId="5B1F671E" w:rsidR="006D5562" w:rsidRDefault="006D5562">
      <w:pPr>
        <w:spacing w:after="160" w:line="259" w:lineRule="auto"/>
        <w:rPr>
          <w:rFonts w:ascii="Arial" w:hAnsi="Arial" w:cs="Arial"/>
          <w:szCs w:val="24"/>
        </w:rPr>
      </w:pPr>
      <w:r>
        <w:rPr>
          <w:rFonts w:ascii="Arial" w:hAnsi="Arial" w:cs="Arial"/>
          <w:szCs w:val="24"/>
        </w:rPr>
        <w:br w:type="page"/>
      </w:r>
    </w:p>
    <w:p w14:paraId="01A1EADC" w14:textId="4B66A810" w:rsidR="00A12DEE" w:rsidRDefault="00A12DEE" w:rsidP="00706861">
      <w:pPr>
        <w:pStyle w:val="ListParagraph"/>
        <w:numPr>
          <w:ilvl w:val="1"/>
          <w:numId w:val="7"/>
        </w:numPr>
        <w:ind w:left="567" w:hanging="567"/>
        <w:jc w:val="both"/>
        <w:rPr>
          <w:rFonts w:cs="Arial"/>
          <w:szCs w:val="24"/>
        </w:rPr>
      </w:pPr>
      <w:r w:rsidRPr="000B5594">
        <w:rPr>
          <w:rFonts w:cs="Arial"/>
          <w:szCs w:val="24"/>
        </w:rPr>
        <w:lastRenderedPageBreak/>
        <w:t>Additional information and guidance:</w:t>
      </w:r>
    </w:p>
    <w:p w14:paraId="334696A0" w14:textId="77777777" w:rsidR="006D5562" w:rsidRPr="006D5562" w:rsidRDefault="006D5562" w:rsidP="006D5562">
      <w:pPr>
        <w:pStyle w:val="ListParagraph"/>
        <w:rPr>
          <w:rFonts w:cs="Arial"/>
          <w:szCs w:val="24"/>
        </w:rPr>
      </w:pPr>
    </w:p>
    <w:p w14:paraId="3BBBB2E8" w14:textId="77777777" w:rsidR="000B5594" w:rsidRDefault="00A12DEE" w:rsidP="00706861">
      <w:pPr>
        <w:pStyle w:val="ListParagraph"/>
        <w:numPr>
          <w:ilvl w:val="2"/>
          <w:numId w:val="7"/>
        </w:numPr>
        <w:ind w:left="1701" w:hanging="1134"/>
        <w:jc w:val="both"/>
        <w:rPr>
          <w:rFonts w:cs="Arial"/>
          <w:szCs w:val="24"/>
        </w:rPr>
      </w:pPr>
      <w:r w:rsidRPr="000B5594">
        <w:rPr>
          <w:rFonts w:cs="Arial"/>
          <w:szCs w:val="24"/>
        </w:rPr>
        <w:t>the exemption that applies to information that would prejudice commercial interests if disclosed is a 'qualified' exemption under the FOIA</w:t>
      </w:r>
      <w:r w:rsidR="00A47584">
        <w:rPr>
          <w:rFonts w:cs="Arial"/>
          <w:szCs w:val="24"/>
        </w:rPr>
        <w:t xml:space="preserve"> and</w:t>
      </w:r>
      <w:r w:rsidRPr="000B5594">
        <w:rPr>
          <w:rFonts w:cs="Arial"/>
          <w:szCs w:val="24"/>
        </w:rPr>
        <w:t>/</w:t>
      </w:r>
      <w:r w:rsidR="00A47584">
        <w:rPr>
          <w:rFonts w:cs="Arial"/>
          <w:szCs w:val="24"/>
        </w:rPr>
        <w:t xml:space="preserve">or </w:t>
      </w:r>
      <w:r w:rsidRPr="000B5594">
        <w:rPr>
          <w:rFonts w:cs="Arial"/>
          <w:szCs w:val="24"/>
        </w:rPr>
        <w:t>EIR. This means that the Council is required to consider whether, in all the circumstances prevailing at the time a request is received, the public interest in disclosure outweighs the commercial interest in upholding the exemption;</w:t>
      </w:r>
    </w:p>
    <w:p w14:paraId="2ACB3A39" w14:textId="77777777" w:rsidR="000B5594" w:rsidRDefault="00A12DEE" w:rsidP="00706861">
      <w:pPr>
        <w:pStyle w:val="ListParagraph"/>
        <w:numPr>
          <w:ilvl w:val="2"/>
          <w:numId w:val="7"/>
        </w:numPr>
        <w:ind w:left="1701" w:hanging="1134"/>
        <w:jc w:val="both"/>
        <w:rPr>
          <w:rFonts w:cs="Arial"/>
          <w:szCs w:val="24"/>
        </w:rPr>
      </w:pPr>
      <w:r w:rsidRPr="000B5594">
        <w:rPr>
          <w:rFonts w:cs="Arial"/>
          <w:szCs w:val="24"/>
        </w:rPr>
        <w:t xml:space="preserve">information which is exempt under the rules governing commercial matters will not normally be withheld for more than seven </w:t>
      </w:r>
      <w:r w:rsidR="00A47584">
        <w:rPr>
          <w:rFonts w:cs="Arial"/>
          <w:szCs w:val="24"/>
        </w:rPr>
        <w:t xml:space="preserve">(7) </w:t>
      </w:r>
      <w:r w:rsidRPr="000B5594">
        <w:rPr>
          <w:rFonts w:cs="Arial"/>
          <w:szCs w:val="24"/>
        </w:rPr>
        <w:t>years after completion of the contract;</w:t>
      </w:r>
    </w:p>
    <w:p w14:paraId="5185726D" w14:textId="77777777" w:rsidR="000B5594" w:rsidRDefault="00A12DEE" w:rsidP="00706861">
      <w:pPr>
        <w:pStyle w:val="ListParagraph"/>
        <w:numPr>
          <w:ilvl w:val="2"/>
          <w:numId w:val="7"/>
        </w:numPr>
        <w:ind w:left="1701" w:hanging="1134"/>
        <w:jc w:val="both"/>
        <w:rPr>
          <w:rFonts w:cs="Arial"/>
          <w:szCs w:val="24"/>
        </w:rPr>
      </w:pPr>
      <w:r w:rsidRPr="000B5594">
        <w:rPr>
          <w:rFonts w:cs="Arial"/>
          <w:szCs w:val="24"/>
        </w:rPr>
        <w:t xml:space="preserve">information relating to the overall value, performance or completion of a contract will not be accepted as </w:t>
      </w:r>
      <w:r w:rsidR="00A47584">
        <w:rPr>
          <w:rFonts w:cs="Arial"/>
          <w:szCs w:val="24"/>
        </w:rPr>
        <w:t>confidential</w:t>
      </w:r>
      <w:r w:rsidRPr="000B5594">
        <w:rPr>
          <w:rFonts w:cs="Arial"/>
          <w:szCs w:val="24"/>
        </w:rPr>
        <w:t>, although the Council may choose to withhold such information in appropriate cases, at its sole discretion;</w:t>
      </w:r>
      <w:r w:rsidR="00A47584">
        <w:rPr>
          <w:rFonts w:cs="Arial"/>
          <w:szCs w:val="24"/>
        </w:rPr>
        <w:t xml:space="preserve"> and</w:t>
      </w:r>
    </w:p>
    <w:p w14:paraId="078391A6" w14:textId="770412F2" w:rsidR="00A12DEE" w:rsidRPr="00A47584" w:rsidRDefault="00A12DEE" w:rsidP="00706861">
      <w:pPr>
        <w:pStyle w:val="ListParagraph"/>
        <w:numPr>
          <w:ilvl w:val="2"/>
          <w:numId w:val="7"/>
        </w:numPr>
        <w:ind w:left="1701" w:hanging="1134"/>
        <w:jc w:val="both"/>
        <w:rPr>
          <w:rFonts w:cs="Arial"/>
          <w:szCs w:val="24"/>
        </w:rPr>
      </w:pPr>
      <w:r w:rsidRPr="000B5594">
        <w:rPr>
          <w:rFonts w:cs="Arial"/>
          <w:szCs w:val="24"/>
        </w:rPr>
        <w:t xml:space="preserve">information relating to unit prices or more detailed pricing information may be specified by </w:t>
      </w:r>
      <w:r w:rsidR="00AA3D9C">
        <w:rPr>
          <w:rFonts w:cs="Arial"/>
          <w:szCs w:val="24"/>
        </w:rPr>
        <w:t>Potential Suppliers</w:t>
      </w:r>
      <w:r w:rsidRPr="000B5594">
        <w:rPr>
          <w:rFonts w:cs="Arial"/>
          <w:szCs w:val="24"/>
        </w:rPr>
        <w:t xml:space="preserve"> as </w:t>
      </w:r>
      <w:r w:rsidR="00A47584">
        <w:rPr>
          <w:rFonts w:cs="Arial"/>
          <w:szCs w:val="24"/>
        </w:rPr>
        <w:t>Confidential</w:t>
      </w:r>
      <w:r w:rsidRPr="00A47584">
        <w:rPr>
          <w:rFonts w:cs="Arial"/>
          <w:szCs w:val="24"/>
        </w:rPr>
        <w:t>.</w:t>
      </w:r>
    </w:p>
    <w:p w14:paraId="5D773CCF" w14:textId="77777777" w:rsidR="00A12DEE" w:rsidRDefault="00A12DEE" w:rsidP="00706861">
      <w:pPr>
        <w:ind w:left="567" w:hanging="567"/>
        <w:jc w:val="both"/>
        <w:rPr>
          <w:rFonts w:ascii="Arial" w:hAnsi="Arial" w:cs="Arial"/>
          <w:szCs w:val="24"/>
        </w:rPr>
      </w:pPr>
    </w:p>
    <w:p w14:paraId="4264B12F" w14:textId="77777777" w:rsidR="00410D0E" w:rsidRPr="00A47584" w:rsidRDefault="00410D0E" w:rsidP="00706861">
      <w:pPr>
        <w:pStyle w:val="ListParagraph"/>
        <w:numPr>
          <w:ilvl w:val="0"/>
          <w:numId w:val="7"/>
        </w:numPr>
        <w:ind w:left="567" w:hanging="567"/>
        <w:jc w:val="both"/>
        <w:rPr>
          <w:rFonts w:cs="Arial"/>
          <w:b/>
          <w:bCs/>
          <w:szCs w:val="24"/>
        </w:rPr>
      </w:pPr>
      <w:r w:rsidRPr="00A47584">
        <w:rPr>
          <w:rFonts w:cs="Arial"/>
          <w:b/>
          <w:bCs/>
          <w:szCs w:val="24"/>
        </w:rPr>
        <w:t>Data Transparency</w:t>
      </w:r>
    </w:p>
    <w:p w14:paraId="2BEE25B4" w14:textId="77777777" w:rsidR="00410D0E" w:rsidRPr="00A47584" w:rsidRDefault="00410D0E" w:rsidP="00706861">
      <w:pPr>
        <w:ind w:left="567" w:hanging="567"/>
        <w:jc w:val="both"/>
        <w:rPr>
          <w:rFonts w:ascii="Arial" w:hAnsi="Arial" w:cs="Arial"/>
          <w:szCs w:val="24"/>
        </w:rPr>
      </w:pPr>
    </w:p>
    <w:p w14:paraId="6A2924C2" w14:textId="77777777" w:rsidR="00410D0E" w:rsidRPr="00A47584" w:rsidRDefault="00410D0E" w:rsidP="00706861">
      <w:pPr>
        <w:pStyle w:val="ListParagraph"/>
        <w:numPr>
          <w:ilvl w:val="1"/>
          <w:numId w:val="7"/>
        </w:numPr>
        <w:ind w:left="567" w:hanging="567"/>
        <w:jc w:val="both"/>
        <w:rPr>
          <w:rFonts w:cs="Arial"/>
          <w:szCs w:val="24"/>
        </w:rPr>
      </w:pPr>
      <w:r w:rsidRPr="00A47584">
        <w:rPr>
          <w:rFonts w:cs="Arial"/>
          <w:szCs w:val="24"/>
        </w:rPr>
        <w:t>The UK government has announced its commitment to greater data transparency. Accordingly, the Council reserves the right to publish its tender documents, contracts and data from invoices received. In so doing, the Council may at its absolute discretion take account of the exemptions that would be available under the FOIA and EIR.</w:t>
      </w:r>
    </w:p>
    <w:p w14:paraId="4774136C" w14:textId="77777777" w:rsidR="00410D0E" w:rsidRPr="00C761F6" w:rsidRDefault="00410D0E" w:rsidP="00706861">
      <w:pPr>
        <w:ind w:left="567" w:hanging="567"/>
        <w:jc w:val="both"/>
        <w:rPr>
          <w:rFonts w:ascii="Arial" w:hAnsi="Arial" w:cs="Arial"/>
          <w:szCs w:val="24"/>
        </w:rPr>
      </w:pPr>
    </w:p>
    <w:p w14:paraId="4B19F41F" w14:textId="77777777" w:rsidR="00EB4051" w:rsidRPr="00C761F6" w:rsidRDefault="00EB4051" w:rsidP="00706861">
      <w:pPr>
        <w:pStyle w:val="ListParagraph"/>
        <w:numPr>
          <w:ilvl w:val="0"/>
          <w:numId w:val="7"/>
        </w:numPr>
        <w:ind w:left="567" w:hanging="567"/>
        <w:contextualSpacing w:val="0"/>
        <w:jc w:val="both"/>
        <w:rPr>
          <w:rFonts w:cs="Arial"/>
          <w:b/>
          <w:bCs/>
          <w:szCs w:val="24"/>
        </w:rPr>
      </w:pPr>
      <w:r w:rsidRPr="00C761F6">
        <w:rPr>
          <w:rFonts w:cs="Arial"/>
          <w:b/>
          <w:bCs/>
          <w:szCs w:val="24"/>
        </w:rPr>
        <w:t>Publicity</w:t>
      </w:r>
    </w:p>
    <w:p w14:paraId="3DB71397" w14:textId="77777777" w:rsidR="00CC5AE3" w:rsidRPr="00C761F6" w:rsidRDefault="00CC5AE3" w:rsidP="00706861">
      <w:pPr>
        <w:ind w:left="567" w:hanging="567"/>
        <w:jc w:val="both"/>
        <w:rPr>
          <w:rFonts w:ascii="Arial" w:hAnsi="Arial" w:cs="Arial"/>
          <w:szCs w:val="24"/>
        </w:rPr>
      </w:pPr>
    </w:p>
    <w:p w14:paraId="337768E4" w14:textId="77777777" w:rsidR="00EB4051" w:rsidRPr="00C761F6" w:rsidRDefault="00EB4051" w:rsidP="00706861">
      <w:pPr>
        <w:pStyle w:val="ListParagraph"/>
        <w:numPr>
          <w:ilvl w:val="1"/>
          <w:numId w:val="7"/>
        </w:numPr>
        <w:ind w:left="567" w:hanging="567"/>
        <w:contextualSpacing w:val="0"/>
        <w:jc w:val="both"/>
        <w:rPr>
          <w:rFonts w:cs="Arial"/>
          <w:szCs w:val="24"/>
        </w:rPr>
      </w:pPr>
      <w:r w:rsidRPr="00C761F6">
        <w:rPr>
          <w:rFonts w:cs="Arial"/>
          <w:szCs w:val="24"/>
        </w:rPr>
        <w:t>No publicity regarding this procurement or the award of any contract will be permitted unless and</w:t>
      </w:r>
      <w:r w:rsidR="00A10F4E">
        <w:rPr>
          <w:rFonts w:cs="Arial"/>
          <w:szCs w:val="24"/>
        </w:rPr>
        <w:t>/or</w:t>
      </w:r>
      <w:r w:rsidRPr="00C761F6">
        <w:rPr>
          <w:rFonts w:cs="Arial"/>
          <w:szCs w:val="24"/>
        </w:rPr>
        <w:t xml:space="preserve"> until the </w:t>
      </w:r>
      <w:r w:rsidR="00A10F4E">
        <w:rPr>
          <w:rFonts w:cs="Arial"/>
          <w:szCs w:val="24"/>
        </w:rPr>
        <w:t>Council</w:t>
      </w:r>
      <w:r w:rsidRPr="00C761F6">
        <w:rPr>
          <w:rFonts w:cs="Arial"/>
          <w:szCs w:val="24"/>
        </w:rPr>
        <w:t xml:space="preserve"> has given express written consent to such publicity. For example, no statements may be made to the media regarding the nature of any tender, its contents or any proposals relating to it without the prior written consent of the </w:t>
      </w:r>
      <w:r w:rsidR="00A10F4E">
        <w:rPr>
          <w:rFonts w:cs="Arial"/>
          <w:szCs w:val="24"/>
        </w:rPr>
        <w:t>Council</w:t>
      </w:r>
      <w:r w:rsidRPr="00C761F6">
        <w:rPr>
          <w:rFonts w:cs="Arial"/>
          <w:szCs w:val="24"/>
        </w:rPr>
        <w:t>.</w:t>
      </w:r>
    </w:p>
    <w:p w14:paraId="06FFAEED" w14:textId="77777777" w:rsidR="00CC5AE3" w:rsidRPr="00C761F6" w:rsidRDefault="00CC5AE3" w:rsidP="00706861">
      <w:pPr>
        <w:ind w:left="567" w:hanging="567"/>
        <w:jc w:val="both"/>
        <w:rPr>
          <w:rFonts w:ascii="Arial" w:hAnsi="Arial" w:cs="Arial"/>
          <w:szCs w:val="24"/>
        </w:rPr>
      </w:pPr>
    </w:p>
    <w:p w14:paraId="19E66123" w14:textId="77777777" w:rsidR="00F16E98" w:rsidRPr="00C761F6" w:rsidRDefault="00EB4051" w:rsidP="00706861">
      <w:pPr>
        <w:pStyle w:val="ListParagraph"/>
        <w:numPr>
          <w:ilvl w:val="0"/>
          <w:numId w:val="7"/>
        </w:numPr>
        <w:ind w:left="567" w:hanging="567"/>
        <w:contextualSpacing w:val="0"/>
        <w:jc w:val="both"/>
        <w:rPr>
          <w:rFonts w:cs="Arial"/>
          <w:b/>
          <w:bCs/>
          <w:szCs w:val="24"/>
        </w:rPr>
      </w:pPr>
      <w:r w:rsidRPr="00C761F6">
        <w:rPr>
          <w:rFonts w:cs="Arial"/>
          <w:b/>
          <w:bCs/>
          <w:szCs w:val="24"/>
        </w:rPr>
        <w:t xml:space="preserve">Rights of the </w:t>
      </w:r>
      <w:r w:rsidR="00A10F4E">
        <w:rPr>
          <w:rFonts w:cs="Arial"/>
          <w:b/>
          <w:bCs/>
          <w:szCs w:val="24"/>
        </w:rPr>
        <w:t>Council</w:t>
      </w:r>
      <w:r w:rsidRPr="00C761F6">
        <w:rPr>
          <w:rFonts w:cs="Arial"/>
          <w:b/>
          <w:bCs/>
          <w:szCs w:val="24"/>
        </w:rPr>
        <w:t xml:space="preserve"> in Relation to the Competition</w:t>
      </w:r>
    </w:p>
    <w:p w14:paraId="3629478B" w14:textId="77777777" w:rsidR="00F16E98" w:rsidRPr="00C761F6" w:rsidRDefault="00F16E98" w:rsidP="00706861">
      <w:pPr>
        <w:ind w:left="567" w:hanging="567"/>
        <w:jc w:val="both"/>
        <w:rPr>
          <w:rFonts w:ascii="Arial" w:hAnsi="Arial" w:cs="Arial"/>
          <w:szCs w:val="24"/>
        </w:rPr>
      </w:pPr>
    </w:p>
    <w:p w14:paraId="68AA7271" w14:textId="1F9D2EBC" w:rsidR="00EB4051" w:rsidRDefault="00EB4051" w:rsidP="00706861">
      <w:pPr>
        <w:pStyle w:val="ListParagraph"/>
        <w:numPr>
          <w:ilvl w:val="1"/>
          <w:numId w:val="7"/>
        </w:numPr>
        <w:ind w:left="567" w:hanging="567"/>
        <w:contextualSpacing w:val="0"/>
        <w:jc w:val="both"/>
        <w:rPr>
          <w:rFonts w:cs="Arial"/>
          <w:szCs w:val="24"/>
        </w:rPr>
      </w:pPr>
      <w:r w:rsidRPr="00C761F6">
        <w:rPr>
          <w:rFonts w:cs="Arial"/>
          <w:szCs w:val="24"/>
        </w:rPr>
        <w:t xml:space="preserve">The </w:t>
      </w:r>
      <w:r w:rsidR="00A10F4E">
        <w:rPr>
          <w:rFonts w:cs="Arial"/>
          <w:szCs w:val="24"/>
        </w:rPr>
        <w:t>Council</w:t>
      </w:r>
      <w:r w:rsidRPr="00C761F6">
        <w:rPr>
          <w:rFonts w:cs="Arial"/>
          <w:szCs w:val="24"/>
        </w:rPr>
        <w:t xml:space="preserve"> reserves the right to:</w:t>
      </w:r>
    </w:p>
    <w:p w14:paraId="6480FCC1" w14:textId="77777777" w:rsidR="006D5562" w:rsidRDefault="006D5562" w:rsidP="006D5562">
      <w:pPr>
        <w:pStyle w:val="ListParagraph"/>
        <w:ind w:left="1701"/>
        <w:contextualSpacing w:val="0"/>
        <w:jc w:val="both"/>
        <w:rPr>
          <w:rFonts w:cs="Arial"/>
          <w:szCs w:val="24"/>
        </w:rPr>
      </w:pPr>
    </w:p>
    <w:p w14:paraId="6DF535CF" w14:textId="2130B448" w:rsidR="00F16E98" w:rsidRPr="00C761F6" w:rsidRDefault="00EB4051" w:rsidP="00706861">
      <w:pPr>
        <w:pStyle w:val="ListParagraph"/>
        <w:numPr>
          <w:ilvl w:val="2"/>
          <w:numId w:val="7"/>
        </w:numPr>
        <w:ind w:left="1701" w:hanging="1134"/>
        <w:contextualSpacing w:val="0"/>
        <w:jc w:val="both"/>
        <w:rPr>
          <w:rFonts w:cs="Arial"/>
          <w:szCs w:val="24"/>
        </w:rPr>
      </w:pPr>
      <w:r w:rsidRPr="00C761F6">
        <w:rPr>
          <w:rFonts w:cs="Arial"/>
          <w:szCs w:val="24"/>
        </w:rPr>
        <w:t xml:space="preserve">Waive or change the requirements of this ITT </w:t>
      </w:r>
      <w:r w:rsidR="00A10F4E">
        <w:rPr>
          <w:rFonts w:cs="Arial"/>
          <w:szCs w:val="24"/>
        </w:rPr>
        <w:t xml:space="preserve">at any time </w:t>
      </w:r>
      <w:r w:rsidRPr="00C761F6">
        <w:rPr>
          <w:rFonts w:cs="Arial"/>
          <w:szCs w:val="24"/>
        </w:rPr>
        <w:t xml:space="preserve">during the </w:t>
      </w:r>
      <w:r w:rsidR="00A10F4E">
        <w:rPr>
          <w:rFonts w:cs="Arial"/>
          <w:szCs w:val="24"/>
        </w:rPr>
        <w:t>procurement process</w:t>
      </w:r>
      <w:r w:rsidRPr="00C761F6">
        <w:rPr>
          <w:rFonts w:cs="Arial"/>
          <w:szCs w:val="24"/>
        </w:rPr>
        <w:t xml:space="preserve"> without prior (or any) notice being given by the </w:t>
      </w:r>
      <w:r w:rsidR="00A10F4E">
        <w:rPr>
          <w:rFonts w:cs="Arial"/>
          <w:szCs w:val="24"/>
        </w:rPr>
        <w:t>Council;</w:t>
      </w:r>
    </w:p>
    <w:p w14:paraId="731E4174" w14:textId="77777777" w:rsidR="00F16E98" w:rsidRPr="00C761F6" w:rsidRDefault="00EB4051" w:rsidP="00706861">
      <w:pPr>
        <w:pStyle w:val="ListParagraph"/>
        <w:numPr>
          <w:ilvl w:val="2"/>
          <w:numId w:val="7"/>
        </w:numPr>
        <w:ind w:left="1701" w:hanging="1134"/>
        <w:contextualSpacing w:val="0"/>
        <w:jc w:val="both"/>
        <w:rPr>
          <w:rFonts w:cs="Arial"/>
          <w:szCs w:val="24"/>
        </w:rPr>
      </w:pPr>
      <w:r w:rsidRPr="00C761F6">
        <w:rPr>
          <w:rFonts w:cs="Arial"/>
          <w:szCs w:val="24"/>
        </w:rPr>
        <w:t>Make changes to the timetable, structure or content of this ITT or any other documents associated with this procurement process. Any such changes will be in accordance with the procurement timetable</w:t>
      </w:r>
      <w:r w:rsidR="00A10F4E">
        <w:rPr>
          <w:rFonts w:cs="Arial"/>
          <w:szCs w:val="24"/>
        </w:rPr>
        <w:t>;</w:t>
      </w:r>
    </w:p>
    <w:p w14:paraId="6AC1F7B3" w14:textId="77777777" w:rsidR="00F16E98" w:rsidRPr="00C761F6" w:rsidRDefault="00EB4051" w:rsidP="00706861">
      <w:pPr>
        <w:pStyle w:val="ListParagraph"/>
        <w:numPr>
          <w:ilvl w:val="2"/>
          <w:numId w:val="7"/>
        </w:numPr>
        <w:ind w:left="1701" w:hanging="1134"/>
        <w:contextualSpacing w:val="0"/>
        <w:jc w:val="both"/>
        <w:rPr>
          <w:rFonts w:cs="Arial"/>
          <w:szCs w:val="24"/>
        </w:rPr>
      </w:pPr>
      <w:r w:rsidRPr="00C761F6">
        <w:rPr>
          <w:rFonts w:cs="Arial"/>
          <w:szCs w:val="24"/>
        </w:rPr>
        <w:t xml:space="preserve">Abandon the procurement process at any stage without any liability to the </w:t>
      </w:r>
      <w:r w:rsidR="00A10F4E">
        <w:rPr>
          <w:rFonts w:cs="Arial"/>
          <w:szCs w:val="24"/>
        </w:rPr>
        <w:t>Council</w:t>
      </w:r>
      <w:r w:rsidRPr="00C761F6">
        <w:rPr>
          <w:rFonts w:cs="Arial"/>
          <w:szCs w:val="24"/>
        </w:rPr>
        <w:t>, or to re-invite tenders on the same or any alternative basis</w:t>
      </w:r>
      <w:r w:rsidR="00A10F4E">
        <w:rPr>
          <w:rFonts w:cs="Arial"/>
          <w:szCs w:val="24"/>
        </w:rPr>
        <w:t>;</w:t>
      </w:r>
    </w:p>
    <w:p w14:paraId="2E4871E8" w14:textId="77777777" w:rsidR="00F16E98" w:rsidRPr="00C761F6" w:rsidRDefault="00EB4051" w:rsidP="00706861">
      <w:pPr>
        <w:pStyle w:val="ListParagraph"/>
        <w:numPr>
          <w:ilvl w:val="2"/>
          <w:numId w:val="7"/>
        </w:numPr>
        <w:ind w:left="1701" w:hanging="1134"/>
        <w:contextualSpacing w:val="0"/>
        <w:jc w:val="both"/>
        <w:rPr>
          <w:rFonts w:cs="Arial"/>
          <w:szCs w:val="24"/>
        </w:rPr>
      </w:pPr>
      <w:r w:rsidRPr="00C761F6">
        <w:rPr>
          <w:rFonts w:cs="Arial"/>
          <w:szCs w:val="24"/>
        </w:rPr>
        <w:t>Choose not to award any contract or lot as a result of this procurement process</w:t>
      </w:r>
      <w:r w:rsidR="00A10F4E">
        <w:rPr>
          <w:rFonts w:cs="Arial"/>
          <w:szCs w:val="24"/>
        </w:rPr>
        <w:t>;</w:t>
      </w:r>
      <w:r w:rsidR="00D56F0F">
        <w:rPr>
          <w:rFonts w:cs="Arial"/>
          <w:szCs w:val="24"/>
        </w:rPr>
        <w:t xml:space="preserve"> and/or</w:t>
      </w:r>
    </w:p>
    <w:p w14:paraId="2EDA6D87" w14:textId="77777777" w:rsidR="00F16E98" w:rsidRDefault="00F16E98" w:rsidP="00706861">
      <w:pPr>
        <w:ind w:left="567" w:hanging="567"/>
        <w:jc w:val="both"/>
        <w:rPr>
          <w:rFonts w:ascii="Arial" w:hAnsi="Arial" w:cs="Arial"/>
          <w:szCs w:val="24"/>
        </w:rPr>
      </w:pPr>
    </w:p>
    <w:p w14:paraId="0CA8AE1C" w14:textId="77777777" w:rsidR="00A47584" w:rsidRPr="00A47584" w:rsidRDefault="00A47584" w:rsidP="00706861">
      <w:pPr>
        <w:pStyle w:val="ListParagraph"/>
        <w:numPr>
          <w:ilvl w:val="0"/>
          <w:numId w:val="7"/>
        </w:numPr>
        <w:ind w:left="567" w:hanging="567"/>
        <w:jc w:val="both"/>
        <w:rPr>
          <w:rFonts w:cs="Arial"/>
          <w:b/>
          <w:bCs/>
          <w:szCs w:val="24"/>
        </w:rPr>
      </w:pPr>
      <w:r w:rsidRPr="00A47584">
        <w:rPr>
          <w:rFonts w:cs="Arial"/>
          <w:b/>
          <w:bCs/>
          <w:szCs w:val="24"/>
        </w:rPr>
        <w:lastRenderedPageBreak/>
        <w:t>Responsible Procurement</w:t>
      </w:r>
    </w:p>
    <w:p w14:paraId="3E2C2863" w14:textId="77777777" w:rsidR="00CE1D7B" w:rsidRDefault="00CE1D7B" w:rsidP="00706861">
      <w:pPr>
        <w:ind w:left="567" w:hanging="567"/>
        <w:jc w:val="both"/>
        <w:rPr>
          <w:rFonts w:ascii="Arial" w:hAnsi="Arial" w:cs="Arial"/>
          <w:szCs w:val="24"/>
        </w:rPr>
      </w:pPr>
    </w:p>
    <w:p w14:paraId="4522B850" w14:textId="77777777" w:rsidR="00A47584" w:rsidRPr="00A47584" w:rsidRDefault="00A47584" w:rsidP="00706861">
      <w:pPr>
        <w:pStyle w:val="ListParagraph"/>
        <w:numPr>
          <w:ilvl w:val="1"/>
          <w:numId w:val="7"/>
        </w:numPr>
        <w:ind w:left="567" w:hanging="567"/>
        <w:jc w:val="both"/>
        <w:rPr>
          <w:rFonts w:cs="Arial"/>
          <w:szCs w:val="24"/>
        </w:rPr>
      </w:pPr>
      <w:r w:rsidRPr="00A47584">
        <w:rPr>
          <w:rFonts w:cs="Arial"/>
          <w:szCs w:val="24"/>
        </w:rPr>
        <w:t>The Council will proactively conduct its procurement process in line with its obligations as a Best Value authority, and in compliance with UK legislation.</w:t>
      </w:r>
    </w:p>
    <w:p w14:paraId="6005AFF3" w14:textId="77777777" w:rsidR="00A47584" w:rsidRPr="00A47584" w:rsidRDefault="00A47584" w:rsidP="00706861">
      <w:pPr>
        <w:ind w:left="567" w:hanging="567"/>
        <w:jc w:val="both"/>
        <w:rPr>
          <w:rFonts w:ascii="Arial" w:hAnsi="Arial" w:cs="Arial"/>
          <w:szCs w:val="24"/>
        </w:rPr>
      </w:pPr>
    </w:p>
    <w:p w14:paraId="553BE3C7" w14:textId="77777777" w:rsidR="00A47584" w:rsidRPr="00A47584" w:rsidRDefault="00A47584" w:rsidP="00706861">
      <w:pPr>
        <w:pStyle w:val="ListParagraph"/>
        <w:numPr>
          <w:ilvl w:val="1"/>
          <w:numId w:val="7"/>
        </w:numPr>
        <w:ind w:left="567" w:hanging="567"/>
        <w:jc w:val="both"/>
        <w:rPr>
          <w:rFonts w:cs="Arial"/>
          <w:szCs w:val="24"/>
        </w:rPr>
      </w:pPr>
      <w:r w:rsidRPr="00A47584">
        <w:rPr>
          <w:rFonts w:cs="Arial"/>
          <w:szCs w:val="24"/>
        </w:rPr>
        <w:t>The Council will adopt the principles of 'Reduce, Reuse, Recycle' and 'Buy Recycled'. The Council is committed to applying these principles in its procurement of goods, services and works, where the required criteria for performance and cost effectiveness can be met. The Council will actively promote 'Responsible Procurement' throughout its supply chain. The Council expects its providers to have in place and implement policies to promote these principles.</w:t>
      </w:r>
    </w:p>
    <w:p w14:paraId="759E35B6" w14:textId="77777777" w:rsidR="00A47584" w:rsidRPr="00A47584" w:rsidRDefault="00A47584" w:rsidP="00706861">
      <w:pPr>
        <w:ind w:left="567" w:hanging="567"/>
        <w:jc w:val="both"/>
        <w:rPr>
          <w:rFonts w:ascii="Arial" w:hAnsi="Arial" w:cs="Arial"/>
          <w:b/>
          <w:bCs/>
          <w:szCs w:val="24"/>
        </w:rPr>
      </w:pPr>
    </w:p>
    <w:p w14:paraId="517F80F3" w14:textId="77777777" w:rsidR="00A47584" w:rsidRPr="00A47584" w:rsidRDefault="00A47584" w:rsidP="00706861">
      <w:pPr>
        <w:pStyle w:val="ListParagraph"/>
        <w:numPr>
          <w:ilvl w:val="0"/>
          <w:numId w:val="7"/>
        </w:numPr>
        <w:ind w:left="567" w:hanging="567"/>
        <w:jc w:val="both"/>
        <w:rPr>
          <w:rFonts w:cs="Arial"/>
          <w:b/>
          <w:bCs/>
          <w:szCs w:val="24"/>
        </w:rPr>
      </w:pPr>
      <w:r w:rsidRPr="00A47584">
        <w:rPr>
          <w:rFonts w:cs="Arial"/>
          <w:b/>
          <w:bCs/>
          <w:szCs w:val="24"/>
        </w:rPr>
        <w:t>Disclaimer</w:t>
      </w:r>
    </w:p>
    <w:p w14:paraId="2382D19B" w14:textId="77777777" w:rsidR="00A47584" w:rsidRPr="00A47584" w:rsidRDefault="00A47584" w:rsidP="00706861">
      <w:pPr>
        <w:ind w:left="567" w:hanging="567"/>
        <w:jc w:val="both"/>
        <w:rPr>
          <w:rFonts w:ascii="Arial" w:hAnsi="Arial" w:cs="Arial"/>
          <w:szCs w:val="24"/>
        </w:rPr>
      </w:pPr>
    </w:p>
    <w:p w14:paraId="6CAFED4A" w14:textId="53C670E0" w:rsidR="00A47584" w:rsidRPr="00A47584" w:rsidRDefault="00A47584" w:rsidP="00706861">
      <w:pPr>
        <w:pStyle w:val="ListParagraph"/>
        <w:numPr>
          <w:ilvl w:val="1"/>
          <w:numId w:val="7"/>
        </w:numPr>
        <w:ind w:left="567" w:hanging="567"/>
        <w:jc w:val="both"/>
        <w:rPr>
          <w:rFonts w:cs="Arial"/>
          <w:szCs w:val="24"/>
        </w:rPr>
      </w:pPr>
      <w:r w:rsidRPr="00A47584">
        <w:rPr>
          <w:rFonts w:cs="Arial"/>
          <w:szCs w:val="24"/>
        </w:rPr>
        <w:t xml:space="preserve">Neither the receipt of this document by any person, nor the supply of any information is to be taken as constituting the giving of investment advice by the Council or any of its advisers to any </w:t>
      </w:r>
      <w:r w:rsidR="00AA3D9C">
        <w:rPr>
          <w:rFonts w:cs="Arial"/>
          <w:szCs w:val="24"/>
        </w:rPr>
        <w:t>Potential Supplier</w:t>
      </w:r>
      <w:r w:rsidRPr="00A47584">
        <w:rPr>
          <w:rFonts w:cs="Arial"/>
          <w:szCs w:val="24"/>
        </w:rPr>
        <w:t>.</w:t>
      </w:r>
    </w:p>
    <w:p w14:paraId="342F22C0" w14:textId="77777777" w:rsidR="00A47584" w:rsidRPr="00A47584" w:rsidRDefault="00A47584" w:rsidP="00706861">
      <w:pPr>
        <w:ind w:left="567" w:hanging="567"/>
        <w:jc w:val="both"/>
        <w:rPr>
          <w:rFonts w:ascii="Arial" w:hAnsi="Arial" w:cs="Arial"/>
          <w:szCs w:val="24"/>
        </w:rPr>
      </w:pPr>
    </w:p>
    <w:p w14:paraId="0F54E4C3" w14:textId="77777777" w:rsidR="00A47584" w:rsidRPr="00A47584" w:rsidRDefault="00A47584" w:rsidP="00706861">
      <w:pPr>
        <w:pStyle w:val="ListParagraph"/>
        <w:numPr>
          <w:ilvl w:val="1"/>
          <w:numId w:val="7"/>
        </w:numPr>
        <w:ind w:left="567" w:hanging="567"/>
        <w:jc w:val="both"/>
        <w:rPr>
          <w:rFonts w:cs="Arial"/>
          <w:szCs w:val="24"/>
        </w:rPr>
      </w:pPr>
      <w:r w:rsidRPr="00A47584">
        <w:rPr>
          <w:rFonts w:cs="Arial"/>
          <w:szCs w:val="24"/>
        </w:rPr>
        <w:t>Information provided does not purport to be comprehensive or verified by the Council or its advisers. Neither the Council nor its advisers accept any liability or responsibility for the adequacy, accuracy or completeness of any of the information or opinions stated in the ITT documents.</w:t>
      </w:r>
    </w:p>
    <w:p w14:paraId="46D8CB7B" w14:textId="77777777" w:rsidR="00A47584" w:rsidRPr="00A47584" w:rsidRDefault="00A47584" w:rsidP="00706861">
      <w:pPr>
        <w:ind w:left="567" w:hanging="567"/>
        <w:jc w:val="both"/>
        <w:rPr>
          <w:rFonts w:ascii="Arial" w:hAnsi="Arial" w:cs="Arial"/>
          <w:szCs w:val="24"/>
        </w:rPr>
      </w:pPr>
    </w:p>
    <w:p w14:paraId="060301D5" w14:textId="77777777" w:rsidR="00A47584" w:rsidRPr="00A47584" w:rsidRDefault="00A47584" w:rsidP="00706861">
      <w:pPr>
        <w:pStyle w:val="ListParagraph"/>
        <w:numPr>
          <w:ilvl w:val="1"/>
          <w:numId w:val="7"/>
        </w:numPr>
        <w:ind w:left="567" w:hanging="567"/>
        <w:jc w:val="both"/>
        <w:rPr>
          <w:rFonts w:cs="Arial"/>
          <w:szCs w:val="24"/>
        </w:rPr>
      </w:pPr>
      <w:r w:rsidRPr="00A47584">
        <w:rPr>
          <w:rFonts w:cs="Arial"/>
          <w:szCs w:val="24"/>
        </w:rPr>
        <w:t>No representation or warranty, express or implied, is or will be given by the Council or any of its officers, employees, servants, agents or advisers with respect to the information or opinions contained in the ITT or on which the ITT is based. Any liability in respect of such representations or warranties, howsoever arising, is hereby expressly disclaimed but nothing in this ITT shall exclude or restrict liability for fraudulent misrepresentations.</w:t>
      </w:r>
    </w:p>
    <w:p w14:paraId="3C69FB2E" w14:textId="77777777" w:rsidR="00A47584" w:rsidRPr="00A47584" w:rsidRDefault="00A47584" w:rsidP="00706861">
      <w:pPr>
        <w:ind w:left="567" w:hanging="567"/>
        <w:jc w:val="both"/>
        <w:rPr>
          <w:rFonts w:ascii="Arial" w:hAnsi="Arial" w:cs="Arial"/>
          <w:szCs w:val="24"/>
        </w:rPr>
      </w:pPr>
    </w:p>
    <w:p w14:paraId="48D5F365" w14:textId="2977B584" w:rsidR="00A47584" w:rsidRPr="00A47584" w:rsidRDefault="00A47584" w:rsidP="00706861">
      <w:pPr>
        <w:pStyle w:val="ListParagraph"/>
        <w:numPr>
          <w:ilvl w:val="1"/>
          <w:numId w:val="7"/>
        </w:numPr>
        <w:ind w:left="567" w:hanging="567"/>
        <w:jc w:val="both"/>
        <w:rPr>
          <w:rFonts w:cs="Arial"/>
          <w:szCs w:val="24"/>
        </w:rPr>
      </w:pPr>
      <w:r w:rsidRPr="00A47584">
        <w:rPr>
          <w:rFonts w:cs="Arial"/>
          <w:szCs w:val="24"/>
        </w:rPr>
        <w:t xml:space="preserve">No information in this document is, or should be relied upon as, an undertaking or representation as to the Council's ultimate decision in relation to the agreement. The Council reserves the right without prior notice to change the procurement process detailed in this ITT or to amend the information provided, including, but not limited to, changing the timetable, the scope and nature of the procurement and the procurement process. In particular, the Council reserves the right to issue </w:t>
      </w:r>
      <w:r w:rsidR="00CE1D7B">
        <w:rPr>
          <w:rFonts w:cs="Arial"/>
          <w:szCs w:val="24"/>
        </w:rPr>
        <w:t>details</w:t>
      </w:r>
      <w:r w:rsidRPr="00A47584">
        <w:rPr>
          <w:rFonts w:cs="Arial"/>
          <w:szCs w:val="24"/>
        </w:rPr>
        <w:t xml:space="preserve"> to </w:t>
      </w:r>
      <w:r w:rsidR="00AA3D9C">
        <w:rPr>
          <w:rFonts w:cs="Arial"/>
          <w:szCs w:val="24"/>
        </w:rPr>
        <w:t>Potential Suppliers</w:t>
      </w:r>
      <w:r w:rsidRPr="00A47584">
        <w:rPr>
          <w:rFonts w:cs="Arial"/>
          <w:szCs w:val="24"/>
        </w:rPr>
        <w:t xml:space="preserve"> providing further information or supplementing and/or amending the procurement process for this ITT. In no circumstances shall the Council incur any liability in respect of any changes. This will be subject to the requirements of public law</w:t>
      </w:r>
      <w:r w:rsidR="00CE1D7B">
        <w:rPr>
          <w:rFonts w:cs="Arial"/>
          <w:szCs w:val="24"/>
        </w:rPr>
        <w:t xml:space="preserve"> and </w:t>
      </w:r>
      <w:r w:rsidRPr="00A47584">
        <w:rPr>
          <w:rFonts w:cs="Arial"/>
          <w:szCs w:val="24"/>
        </w:rPr>
        <w:t>the UK procurement rules and general principles.</w:t>
      </w:r>
    </w:p>
    <w:p w14:paraId="52E741CE" w14:textId="77777777" w:rsidR="00A47584" w:rsidRPr="00A47584" w:rsidRDefault="00A47584" w:rsidP="00706861">
      <w:pPr>
        <w:ind w:left="567" w:hanging="567"/>
        <w:jc w:val="both"/>
        <w:rPr>
          <w:rFonts w:ascii="Arial" w:hAnsi="Arial" w:cs="Arial"/>
          <w:szCs w:val="24"/>
        </w:rPr>
      </w:pPr>
    </w:p>
    <w:p w14:paraId="0CD46D0E" w14:textId="77777777" w:rsidR="00A47584" w:rsidRPr="00A47584" w:rsidRDefault="00A47584" w:rsidP="00706861">
      <w:pPr>
        <w:pStyle w:val="ListParagraph"/>
        <w:numPr>
          <w:ilvl w:val="1"/>
          <w:numId w:val="7"/>
        </w:numPr>
        <w:ind w:left="567" w:hanging="567"/>
        <w:jc w:val="both"/>
        <w:rPr>
          <w:rFonts w:cs="Arial"/>
          <w:szCs w:val="24"/>
        </w:rPr>
      </w:pPr>
      <w:r w:rsidRPr="00A47584">
        <w:rPr>
          <w:rFonts w:cs="Arial"/>
          <w:szCs w:val="24"/>
        </w:rPr>
        <w:t>Direct or indirect canvassing of the Mayor, any members of the Council, employees, directors, agents and/or advisers of the Council by any person concerning the contract, this procurement process or any related procurement process and any attempt to procure information from any of the foregoing concerning the contract may result in the disqualification of the person and/or the relevant organisation from consideration for the contract.</w:t>
      </w:r>
    </w:p>
    <w:p w14:paraId="4C68772B" w14:textId="77777777" w:rsidR="00A47584" w:rsidRPr="00A47584" w:rsidRDefault="00A47584" w:rsidP="00706861">
      <w:pPr>
        <w:ind w:left="567" w:hanging="567"/>
        <w:jc w:val="both"/>
        <w:rPr>
          <w:rFonts w:ascii="Arial" w:hAnsi="Arial" w:cs="Arial"/>
          <w:szCs w:val="24"/>
        </w:rPr>
      </w:pPr>
    </w:p>
    <w:p w14:paraId="5EB09897" w14:textId="77777777" w:rsidR="00A47584" w:rsidRPr="00A47584" w:rsidRDefault="00A47584" w:rsidP="00706861">
      <w:pPr>
        <w:pStyle w:val="ListParagraph"/>
        <w:numPr>
          <w:ilvl w:val="1"/>
          <w:numId w:val="7"/>
        </w:numPr>
        <w:ind w:left="567" w:hanging="567"/>
        <w:jc w:val="both"/>
        <w:rPr>
          <w:rFonts w:cs="Arial"/>
          <w:szCs w:val="24"/>
        </w:rPr>
      </w:pPr>
      <w:r w:rsidRPr="00A47584">
        <w:rPr>
          <w:rFonts w:cs="Arial"/>
          <w:szCs w:val="24"/>
        </w:rPr>
        <w:lastRenderedPageBreak/>
        <w:t>The Council reserves the right, without prior notice, not to follow up this document in any way and/or to award the contract in whole or in part or not at all or terminate the procurement process without awarding a contract at any time.</w:t>
      </w:r>
    </w:p>
    <w:p w14:paraId="37DACF3E" w14:textId="77777777" w:rsidR="00A47584" w:rsidRPr="00A47584" w:rsidRDefault="00A47584" w:rsidP="00706861">
      <w:pPr>
        <w:ind w:left="567" w:hanging="567"/>
        <w:jc w:val="both"/>
        <w:rPr>
          <w:rFonts w:ascii="Arial" w:hAnsi="Arial" w:cs="Arial"/>
          <w:szCs w:val="24"/>
        </w:rPr>
      </w:pPr>
    </w:p>
    <w:p w14:paraId="604D5710" w14:textId="77777777" w:rsidR="00A47584" w:rsidRPr="00A47584" w:rsidRDefault="00A47584" w:rsidP="00706861">
      <w:pPr>
        <w:pStyle w:val="ListParagraph"/>
        <w:numPr>
          <w:ilvl w:val="0"/>
          <w:numId w:val="7"/>
        </w:numPr>
        <w:ind w:left="567" w:hanging="567"/>
        <w:jc w:val="both"/>
        <w:rPr>
          <w:rFonts w:cs="Arial"/>
          <w:b/>
          <w:bCs/>
          <w:szCs w:val="24"/>
        </w:rPr>
      </w:pPr>
      <w:r w:rsidRPr="00A47584">
        <w:rPr>
          <w:rFonts w:cs="Arial"/>
          <w:b/>
          <w:bCs/>
          <w:szCs w:val="24"/>
        </w:rPr>
        <w:t>Good Faith</w:t>
      </w:r>
    </w:p>
    <w:p w14:paraId="1211DCFA" w14:textId="77777777" w:rsidR="00A47584" w:rsidRPr="00A47584" w:rsidRDefault="00A47584" w:rsidP="00706861">
      <w:pPr>
        <w:ind w:left="567" w:hanging="567"/>
        <w:jc w:val="both"/>
        <w:rPr>
          <w:rFonts w:ascii="Arial" w:hAnsi="Arial" w:cs="Arial"/>
          <w:szCs w:val="24"/>
        </w:rPr>
      </w:pPr>
    </w:p>
    <w:p w14:paraId="52572654" w14:textId="4872D874" w:rsidR="00A47584" w:rsidRPr="00A47584" w:rsidRDefault="00A47584" w:rsidP="00706861">
      <w:pPr>
        <w:pStyle w:val="ListParagraph"/>
        <w:numPr>
          <w:ilvl w:val="1"/>
          <w:numId w:val="7"/>
        </w:numPr>
        <w:ind w:left="567" w:hanging="567"/>
        <w:jc w:val="both"/>
        <w:rPr>
          <w:rFonts w:cs="Arial"/>
          <w:szCs w:val="24"/>
        </w:rPr>
      </w:pPr>
      <w:r w:rsidRPr="00A47584">
        <w:rPr>
          <w:rFonts w:cs="Arial"/>
          <w:szCs w:val="24"/>
        </w:rPr>
        <w:t xml:space="preserve">In submitting a Tender Response to this ITT, </w:t>
      </w:r>
      <w:r w:rsidR="00AA3D9C">
        <w:rPr>
          <w:rFonts w:cs="Arial"/>
          <w:szCs w:val="24"/>
        </w:rPr>
        <w:t>Potential Suppliers</w:t>
      </w:r>
      <w:r w:rsidRPr="00A47584">
        <w:rPr>
          <w:rFonts w:cs="Arial"/>
          <w:szCs w:val="24"/>
        </w:rPr>
        <w:t xml:space="preserve"> undertake to provide </w:t>
      </w:r>
      <w:r w:rsidR="00CE1D7B">
        <w:rPr>
          <w:rFonts w:cs="Arial"/>
          <w:szCs w:val="24"/>
        </w:rPr>
        <w:t>their</w:t>
      </w:r>
      <w:r w:rsidRPr="00A47584">
        <w:rPr>
          <w:rFonts w:cs="Arial"/>
          <w:szCs w:val="24"/>
        </w:rPr>
        <w:t xml:space="preserve"> submission in good faith and that </w:t>
      </w:r>
      <w:r w:rsidR="00CE1D7B">
        <w:rPr>
          <w:rFonts w:cs="Arial"/>
          <w:szCs w:val="24"/>
        </w:rPr>
        <w:t>they</w:t>
      </w:r>
      <w:r w:rsidRPr="00A47584">
        <w:rPr>
          <w:rFonts w:cs="Arial"/>
          <w:szCs w:val="24"/>
        </w:rPr>
        <w:t xml:space="preserve"> will not at any time communicate to any person (other than the Council, its advisers or third parties directly concerned with the preparation or submission of its response) the content (or approximate amount) or terms (or approximate terms) of </w:t>
      </w:r>
      <w:r w:rsidR="00CE1D7B">
        <w:rPr>
          <w:rFonts w:cs="Arial"/>
          <w:szCs w:val="24"/>
        </w:rPr>
        <w:t>their</w:t>
      </w:r>
      <w:r w:rsidRPr="00A47584">
        <w:rPr>
          <w:rFonts w:cs="Arial"/>
          <w:szCs w:val="24"/>
        </w:rPr>
        <w:t xml:space="preserve"> Tender Response or of any arrangements or agreements to be entered into in relation to </w:t>
      </w:r>
      <w:r w:rsidR="00CE1D7B">
        <w:rPr>
          <w:rFonts w:cs="Arial"/>
          <w:szCs w:val="24"/>
        </w:rPr>
        <w:t>their</w:t>
      </w:r>
      <w:r w:rsidRPr="00A47584">
        <w:rPr>
          <w:rFonts w:cs="Arial"/>
          <w:szCs w:val="24"/>
        </w:rPr>
        <w:t xml:space="preserve"> </w:t>
      </w:r>
      <w:r w:rsidR="00CE1D7B">
        <w:rPr>
          <w:rFonts w:cs="Arial"/>
          <w:szCs w:val="24"/>
        </w:rPr>
        <w:t>T</w:t>
      </w:r>
      <w:r w:rsidRPr="00A47584">
        <w:rPr>
          <w:rFonts w:cs="Arial"/>
          <w:szCs w:val="24"/>
        </w:rPr>
        <w:t>ender Response.</w:t>
      </w:r>
    </w:p>
    <w:p w14:paraId="7466579A" w14:textId="77777777" w:rsidR="00A47584" w:rsidRPr="00A47584" w:rsidRDefault="00A47584" w:rsidP="00706861">
      <w:pPr>
        <w:ind w:left="567" w:hanging="567"/>
        <w:jc w:val="both"/>
        <w:rPr>
          <w:rFonts w:ascii="Arial" w:hAnsi="Arial" w:cs="Arial"/>
          <w:szCs w:val="24"/>
        </w:rPr>
      </w:pPr>
    </w:p>
    <w:p w14:paraId="153BAF27" w14:textId="44B8FFAF" w:rsidR="00A47584" w:rsidRPr="00A47584" w:rsidRDefault="00A47584" w:rsidP="00706861">
      <w:pPr>
        <w:pStyle w:val="ListParagraph"/>
        <w:numPr>
          <w:ilvl w:val="1"/>
          <w:numId w:val="7"/>
        </w:numPr>
        <w:ind w:left="567" w:hanging="567"/>
        <w:jc w:val="both"/>
        <w:rPr>
          <w:rFonts w:cs="Arial"/>
          <w:szCs w:val="24"/>
        </w:rPr>
      </w:pPr>
      <w:r w:rsidRPr="00A47584">
        <w:rPr>
          <w:rFonts w:cs="Arial"/>
          <w:szCs w:val="24"/>
        </w:rPr>
        <w:t>In submitting a Tender Response to this ITT</w:t>
      </w:r>
      <w:r w:rsidR="00CE1D7B">
        <w:rPr>
          <w:rFonts w:cs="Arial"/>
          <w:szCs w:val="24"/>
        </w:rPr>
        <w:t>,</w:t>
      </w:r>
      <w:r w:rsidRPr="00A47584">
        <w:rPr>
          <w:rFonts w:cs="Arial"/>
          <w:szCs w:val="24"/>
        </w:rPr>
        <w:t xml:space="preserve"> </w:t>
      </w:r>
      <w:r w:rsidR="00AA3D9C">
        <w:rPr>
          <w:rFonts w:cs="Arial"/>
          <w:szCs w:val="24"/>
        </w:rPr>
        <w:t>Potential Suppliers</w:t>
      </w:r>
      <w:r w:rsidRPr="00A47584">
        <w:rPr>
          <w:rFonts w:cs="Arial"/>
          <w:szCs w:val="24"/>
        </w:rPr>
        <w:t xml:space="preserve"> undertake that the principles described in this document have been, or will be, brought to the attention of all consortium members, sub-contractors, and associated companies which are or will be providing services or materials connected with </w:t>
      </w:r>
      <w:r w:rsidR="00CE1D7B">
        <w:rPr>
          <w:rFonts w:cs="Arial"/>
          <w:szCs w:val="24"/>
        </w:rPr>
        <w:t>their</w:t>
      </w:r>
      <w:r w:rsidRPr="00A47584">
        <w:rPr>
          <w:rFonts w:cs="Arial"/>
          <w:szCs w:val="24"/>
        </w:rPr>
        <w:t xml:space="preserve"> Tender Response.</w:t>
      </w:r>
    </w:p>
    <w:p w14:paraId="2DBB168E" w14:textId="77777777" w:rsidR="00A47584" w:rsidRPr="00A47584" w:rsidRDefault="00A47584" w:rsidP="00706861">
      <w:pPr>
        <w:ind w:left="567" w:hanging="567"/>
        <w:jc w:val="both"/>
        <w:rPr>
          <w:rFonts w:ascii="Arial" w:hAnsi="Arial" w:cs="Arial"/>
          <w:szCs w:val="24"/>
        </w:rPr>
      </w:pPr>
    </w:p>
    <w:p w14:paraId="7D5CFF94" w14:textId="77777777" w:rsidR="00A47584" w:rsidRPr="00A47584" w:rsidRDefault="00A47584" w:rsidP="00706861">
      <w:pPr>
        <w:pStyle w:val="ListParagraph"/>
        <w:numPr>
          <w:ilvl w:val="0"/>
          <w:numId w:val="7"/>
        </w:numPr>
        <w:ind w:left="567" w:hanging="567"/>
        <w:jc w:val="both"/>
        <w:rPr>
          <w:rFonts w:cs="Arial"/>
          <w:b/>
          <w:bCs/>
          <w:szCs w:val="24"/>
        </w:rPr>
      </w:pPr>
      <w:r w:rsidRPr="00A47584">
        <w:rPr>
          <w:rFonts w:cs="Arial"/>
          <w:b/>
          <w:bCs/>
          <w:szCs w:val="24"/>
        </w:rPr>
        <w:t>Accuracy of Information</w:t>
      </w:r>
    </w:p>
    <w:p w14:paraId="73C5C13B" w14:textId="77777777" w:rsidR="00A47584" w:rsidRPr="00A47584" w:rsidRDefault="00A47584" w:rsidP="00706861">
      <w:pPr>
        <w:ind w:left="567" w:hanging="567"/>
        <w:jc w:val="both"/>
        <w:rPr>
          <w:rFonts w:ascii="Arial" w:hAnsi="Arial" w:cs="Arial"/>
          <w:szCs w:val="24"/>
        </w:rPr>
      </w:pPr>
    </w:p>
    <w:p w14:paraId="0492E701" w14:textId="607A0BEE" w:rsidR="00A47584" w:rsidRDefault="00A47584" w:rsidP="00706861">
      <w:pPr>
        <w:pStyle w:val="ListParagraph"/>
        <w:numPr>
          <w:ilvl w:val="1"/>
          <w:numId w:val="7"/>
        </w:numPr>
        <w:ind w:left="567" w:hanging="567"/>
        <w:jc w:val="both"/>
        <w:rPr>
          <w:rFonts w:cs="Arial"/>
          <w:szCs w:val="24"/>
        </w:rPr>
      </w:pPr>
      <w:r w:rsidRPr="00A47584">
        <w:rPr>
          <w:rFonts w:cs="Arial"/>
          <w:szCs w:val="24"/>
        </w:rPr>
        <w:t xml:space="preserve">In submitting a Tender Response to this ITT, </w:t>
      </w:r>
      <w:r w:rsidR="00AA3D9C">
        <w:rPr>
          <w:rFonts w:cs="Arial"/>
          <w:szCs w:val="24"/>
        </w:rPr>
        <w:t>Potential Suppliers</w:t>
      </w:r>
      <w:r w:rsidRPr="00A47584">
        <w:rPr>
          <w:rFonts w:cs="Arial"/>
          <w:szCs w:val="24"/>
        </w:rPr>
        <w:t xml:space="preserve"> undertake that:</w:t>
      </w:r>
    </w:p>
    <w:p w14:paraId="452899B4" w14:textId="77777777" w:rsidR="006D5562" w:rsidRPr="00A47584" w:rsidRDefault="006D5562" w:rsidP="006D5562">
      <w:pPr>
        <w:pStyle w:val="ListParagraph"/>
        <w:ind w:left="567"/>
        <w:jc w:val="both"/>
        <w:rPr>
          <w:rFonts w:cs="Arial"/>
          <w:szCs w:val="24"/>
        </w:rPr>
      </w:pPr>
    </w:p>
    <w:p w14:paraId="12B4BA81" w14:textId="3A3FF164" w:rsidR="00A47584" w:rsidRPr="00A47584" w:rsidRDefault="00A47584" w:rsidP="00706861">
      <w:pPr>
        <w:pStyle w:val="ListParagraph"/>
        <w:numPr>
          <w:ilvl w:val="2"/>
          <w:numId w:val="7"/>
        </w:numPr>
        <w:ind w:left="1701" w:hanging="1134"/>
        <w:jc w:val="both"/>
        <w:rPr>
          <w:rFonts w:cs="Arial"/>
          <w:szCs w:val="24"/>
        </w:rPr>
      </w:pPr>
      <w:r w:rsidRPr="00A47584">
        <w:rPr>
          <w:rFonts w:cs="Arial"/>
          <w:szCs w:val="24"/>
        </w:rPr>
        <w:t xml:space="preserve">all information contained in any Tender Response at any time provided to the Council in relation to the opportunity is true, accurate and not misleading and that all opinions stated in any part of </w:t>
      </w:r>
      <w:r w:rsidR="00CE1D7B">
        <w:rPr>
          <w:rFonts w:cs="Arial"/>
          <w:szCs w:val="24"/>
        </w:rPr>
        <w:t xml:space="preserve">the </w:t>
      </w:r>
      <w:r w:rsidR="00AA3D9C">
        <w:rPr>
          <w:rFonts w:cs="Arial"/>
          <w:szCs w:val="24"/>
        </w:rPr>
        <w:t>Potential Supplier</w:t>
      </w:r>
      <w:r w:rsidR="00CE1D7B">
        <w:rPr>
          <w:rFonts w:cs="Arial"/>
          <w:szCs w:val="24"/>
        </w:rPr>
        <w:t>’s</w:t>
      </w:r>
      <w:r w:rsidRPr="00A47584">
        <w:rPr>
          <w:rFonts w:cs="Arial"/>
          <w:szCs w:val="24"/>
        </w:rPr>
        <w:t xml:space="preserve"> Tender Response are honestly held and that there are reasonable grounds for holding such opinions;</w:t>
      </w:r>
      <w:r w:rsidR="00CE1D7B">
        <w:rPr>
          <w:rFonts w:cs="Arial"/>
          <w:szCs w:val="24"/>
        </w:rPr>
        <w:t xml:space="preserve"> and</w:t>
      </w:r>
    </w:p>
    <w:p w14:paraId="3A638FA0" w14:textId="77777777" w:rsidR="00A47584" w:rsidRPr="00A47584" w:rsidRDefault="00A47584" w:rsidP="00706861">
      <w:pPr>
        <w:pStyle w:val="ListParagraph"/>
        <w:numPr>
          <w:ilvl w:val="2"/>
          <w:numId w:val="7"/>
        </w:numPr>
        <w:ind w:left="1701" w:hanging="1134"/>
        <w:jc w:val="both"/>
        <w:rPr>
          <w:rFonts w:cs="Arial"/>
          <w:szCs w:val="24"/>
        </w:rPr>
      </w:pPr>
      <w:r w:rsidRPr="00A47584">
        <w:rPr>
          <w:rFonts w:cs="Arial"/>
          <w:szCs w:val="24"/>
        </w:rPr>
        <w:t>any matter that arises that renders any of such information untrue, inaccurate or misleading will be brought to the attention of the Council immediately.</w:t>
      </w:r>
    </w:p>
    <w:p w14:paraId="1889BFC6" w14:textId="77777777" w:rsidR="00A47584" w:rsidRPr="00A47584" w:rsidRDefault="00A47584" w:rsidP="00706861">
      <w:pPr>
        <w:ind w:left="567" w:hanging="567"/>
        <w:jc w:val="both"/>
        <w:rPr>
          <w:rFonts w:ascii="Arial" w:hAnsi="Arial" w:cs="Arial"/>
          <w:szCs w:val="24"/>
        </w:rPr>
      </w:pPr>
    </w:p>
    <w:p w14:paraId="778ECFD1" w14:textId="77777777" w:rsidR="00A47584" w:rsidRPr="00A47584" w:rsidRDefault="00A47584" w:rsidP="00706861">
      <w:pPr>
        <w:pStyle w:val="ListParagraph"/>
        <w:numPr>
          <w:ilvl w:val="0"/>
          <w:numId w:val="7"/>
        </w:numPr>
        <w:ind w:left="567" w:hanging="567"/>
        <w:jc w:val="both"/>
        <w:rPr>
          <w:rFonts w:cs="Arial"/>
          <w:b/>
          <w:bCs/>
          <w:szCs w:val="24"/>
        </w:rPr>
      </w:pPr>
      <w:r w:rsidRPr="00A47584">
        <w:rPr>
          <w:rFonts w:cs="Arial"/>
          <w:b/>
          <w:bCs/>
          <w:szCs w:val="24"/>
        </w:rPr>
        <w:t>Intellectual Property Rights</w:t>
      </w:r>
    </w:p>
    <w:p w14:paraId="3CC76A4E" w14:textId="77777777" w:rsidR="00A47584" w:rsidRPr="00A47584" w:rsidRDefault="00A47584" w:rsidP="00706861">
      <w:pPr>
        <w:ind w:left="567" w:hanging="567"/>
        <w:jc w:val="both"/>
        <w:rPr>
          <w:rFonts w:ascii="Arial" w:hAnsi="Arial" w:cs="Arial"/>
          <w:szCs w:val="24"/>
        </w:rPr>
      </w:pPr>
    </w:p>
    <w:p w14:paraId="49460309" w14:textId="29A97D7A" w:rsidR="00A47584" w:rsidRDefault="00A47584" w:rsidP="00706861">
      <w:pPr>
        <w:pStyle w:val="ListParagraph"/>
        <w:numPr>
          <w:ilvl w:val="1"/>
          <w:numId w:val="7"/>
        </w:numPr>
        <w:ind w:left="567" w:hanging="567"/>
        <w:jc w:val="both"/>
        <w:rPr>
          <w:rFonts w:cs="Arial"/>
          <w:szCs w:val="24"/>
        </w:rPr>
      </w:pPr>
      <w:r w:rsidRPr="00A47584">
        <w:rPr>
          <w:rFonts w:cs="Arial"/>
          <w:szCs w:val="24"/>
        </w:rPr>
        <w:t xml:space="preserve">All intellectual property rights in this ITT and in the information contained or referred to in it shall remain the property of the Council and/or third parties, and </w:t>
      </w:r>
      <w:r w:rsidR="00AA3D9C">
        <w:rPr>
          <w:rFonts w:cs="Arial"/>
          <w:szCs w:val="24"/>
        </w:rPr>
        <w:t>Potential Suppliers</w:t>
      </w:r>
      <w:r w:rsidRPr="00A47584">
        <w:rPr>
          <w:rFonts w:cs="Arial"/>
          <w:szCs w:val="24"/>
        </w:rPr>
        <w:t xml:space="preserve"> shall not obtain any right, title or interest therein.</w:t>
      </w:r>
    </w:p>
    <w:p w14:paraId="663F7CC5" w14:textId="77777777" w:rsidR="00B94DF9" w:rsidRPr="00A47584" w:rsidRDefault="00B94DF9" w:rsidP="00706861">
      <w:pPr>
        <w:pStyle w:val="ListParagraph"/>
        <w:ind w:left="567"/>
        <w:jc w:val="both"/>
        <w:rPr>
          <w:rFonts w:cs="Arial"/>
          <w:szCs w:val="24"/>
        </w:rPr>
      </w:pPr>
    </w:p>
    <w:p w14:paraId="55E1525A" w14:textId="77777777" w:rsidR="00A47584" w:rsidRPr="00A47584" w:rsidRDefault="00A47584" w:rsidP="00706861">
      <w:pPr>
        <w:ind w:left="567" w:hanging="567"/>
        <w:jc w:val="both"/>
        <w:rPr>
          <w:rFonts w:ascii="Arial" w:hAnsi="Arial" w:cs="Arial"/>
          <w:szCs w:val="24"/>
        </w:rPr>
      </w:pPr>
    </w:p>
    <w:p w14:paraId="402139C9" w14:textId="77777777" w:rsidR="00A47584" w:rsidRPr="00A47584" w:rsidRDefault="00A47584" w:rsidP="00706861">
      <w:pPr>
        <w:pStyle w:val="ListParagraph"/>
        <w:numPr>
          <w:ilvl w:val="0"/>
          <w:numId w:val="7"/>
        </w:numPr>
        <w:ind w:left="567" w:hanging="567"/>
        <w:jc w:val="both"/>
        <w:rPr>
          <w:rFonts w:cs="Arial"/>
          <w:b/>
          <w:bCs/>
          <w:szCs w:val="24"/>
        </w:rPr>
      </w:pPr>
      <w:r w:rsidRPr="00A47584">
        <w:rPr>
          <w:rFonts w:cs="Arial"/>
          <w:b/>
          <w:bCs/>
          <w:szCs w:val="24"/>
        </w:rPr>
        <w:t>Conflict of Interest</w:t>
      </w:r>
    </w:p>
    <w:p w14:paraId="55B2ADDC" w14:textId="77777777" w:rsidR="00A47584" w:rsidRPr="00A47584" w:rsidRDefault="00A47584" w:rsidP="00706861">
      <w:pPr>
        <w:ind w:left="567" w:hanging="567"/>
        <w:jc w:val="both"/>
        <w:rPr>
          <w:rFonts w:ascii="Arial" w:hAnsi="Arial" w:cs="Arial"/>
          <w:szCs w:val="24"/>
        </w:rPr>
      </w:pPr>
    </w:p>
    <w:p w14:paraId="42C4A298" w14:textId="6C5BB841" w:rsidR="00A47584" w:rsidRPr="00410D0E" w:rsidRDefault="00A47584" w:rsidP="00706861">
      <w:pPr>
        <w:pStyle w:val="ListParagraph"/>
        <w:numPr>
          <w:ilvl w:val="1"/>
          <w:numId w:val="7"/>
        </w:numPr>
        <w:ind w:left="567" w:hanging="567"/>
        <w:jc w:val="both"/>
        <w:rPr>
          <w:rFonts w:cs="Arial"/>
          <w:szCs w:val="24"/>
        </w:rPr>
      </w:pPr>
      <w:r w:rsidRPr="00A47584">
        <w:rPr>
          <w:rFonts w:cs="Arial"/>
          <w:szCs w:val="24"/>
        </w:rPr>
        <w:t xml:space="preserve">If any conflict of interest or potential conflict of interest between </w:t>
      </w:r>
      <w:r w:rsidR="00410D0E">
        <w:rPr>
          <w:rFonts w:cs="Arial"/>
          <w:szCs w:val="24"/>
        </w:rPr>
        <w:t xml:space="preserve">the </w:t>
      </w:r>
      <w:r w:rsidR="00AA3D9C">
        <w:rPr>
          <w:rFonts w:cs="Arial"/>
          <w:szCs w:val="24"/>
        </w:rPr>
        <w:t>Potential Supplier</w:t>
      </w:r>
      <w:r w:rsidRPr="00A47584">
        <w:rPr>
          <w:rFonts w:cs="Arial"/>
          <w:szCs w:val="24"/>
        </w:rPr>
        <w:t xml:space="preserve">, </w:t>
      </w:r>
      <w:r w:rsidR="00410D0E">
        <w:rPr>
          <w:rFonts w:cs="Arial"/>
          <w:szCs w:val="24"/>
        </w:rPr>
        <w:t>their</w:t>
      </w:r>
      <w:r w:rsidRPr="00A47584">
        <w:rPr>
          <w:rFonts w:cs="Arial"/>
          <w:szCs w:val="24"/>
        </w:rPr>
        <w:t xml:space="preserve"> advisers, the Council's advisers or any combination thereof becomes apparent to </w:t>
      </w:r>
      <w:r w:rsidR="00410D0E">
        <w:rPr>
          <w:rFonts w:cs="Arial"/>
          <w:szCs w:val="24"/>
        </w:rPr>
        <w:t xml:space="preserve">the </w:t>
      </w:r>
      <w:r w:rsidR="00AA3D9C">
        <w:rPr>
          <w:rFonts w:cs="Arial"/>
          <w:szCs w:val="24"/>
        </w:rPr>
        <w:t>Potential Supplier</w:t>
      </w:r>
      <w:r w:rsidRPr="00A47584">
        <w:rPr>
          <w:rFonts w:cs="Arial"/>
          <w:szCs w:val="24"/>
        </w:rPr>
        <w:t xml:space="preserve">, </w:t>
      </w:r>
      <w:r w:rsidR="00410D0E">
        <w:rPr>
          <w:rFonts w:cs="Arial"/>
          <w:szCs w:val="24"/>
        </w:rPr>
        <w:t>they</w:t>
      </w:r>
      <w:r w:rsidRPr="00A47584">
        <w:rPr>
          <w:rFonts w:cs="Arial"/>
          <w:szCs w:val="24"/>
        </w:rPr>
        <w:t xml:space="preserve"> shall inform the Council immediately. In such circumstances, the Council shall, at its absolute discretion, decide on the appropriate course of action. If the Council becomes aware of any conflict of interest that </w:t>
      </w:r>
      <w:r w:rsidR="00410D0E">
        <w:rPr>
          <w:rFonts w:cs="Arial"/>
          <w:szCs w:val="24"/>
        </w:rPr>
        <w:t xml:space="preserve">a </w:t>
      </w:r>
      <w:r w:rsidR="00AA3D9C">
        <w:rPr>
          <w:rFonts w:cs="Arial"/>
          <w:szCs w:val="24"/>
        </w:rPr>
        <w:t>Potential Supplier</w:t>
      </w:r>
      <w:r w:rsidRPr="00A47584">
        <w:rPr>
          <w:rFonts w:cs="Arial"/>
          <w:szCs w:val="24"/>
        </w:rPr>
        <w:t xml:space="preserve"> ha</w:t>
      </w:r>
      <w:r w:rsidR="00410D0E">
        <w:rPr>
          <w:rFonts w:cs="Arial"/>
          <w:szCs w:val="24"/>
        </w:rPr>
        <w:t>s</w:t>
      </w:r>
      <w:r w:rsidRPr="00A47584">
        <w:rPr>
          <w:rFonts w:cs="Arial"/>
          <w:szCs w:val="24"/>
        </w:rPr>
        <w:t xml:space="preserve"> not declared to the Council, </w:t>
      </w:r>
      <w:r w:rsidR="00410D0E">
        <w:rPr>
          <w:rFonts w:cs="Arial"/>
          <w:szCs w:val="24"/>
        </w:rPr>
        <w:t>they</w:t>
      </w:r>
      <w:r w:rsidRPr="00A47584">
        <w:rPr>
          <w:rFonts w:cs="Arial"/>
          <w:szCs w:val="24"/>
        </w:rPr>
        <w:t xml:space="preserve"> may be disqualified from the procurement process</w:t>
      </w:r>
      <w:r w:rsidRPr="00410D0E">
        <w:rPr>
          <w:rFonts w:cs="Arial"/>
          <w:szCs w:val="24"/>
        </w:rPr>
        <w:t>.</w:t>
      </w:r>
    </w:p>
    <w:p w14:paraId="0C9E7A9D" w14:textId="77777777" w:rsidR="00A47584" w:rsidRPr="00C761F6" w:rsidRDefault="00A47584" w:rsidP="00706861">
      <w:pPr>
        <w:ind w:left="567" w:hanging="567"/>
        <w:jc w:val="both"/>
        <w:rPr>
          <w:rFonts w:ascii="Arial" w:hAnsi="Arial" w:cs="Arial"/>
          <w:szCs w:val="24"/>
        </w:rPr>
      </w:pPr>
    </w:p>
    <w:p w14:paraId="36D280E6" w14:textId="77777777" w:rsidR="00F16E98" w:rsidRPr="00C761F6" w:rsidRDefault="00F16E98" w:rsidP="00706861">
      <w:pPr>
        <w:ind w:left="567" w:hanging="567"/>
        <w:jc w:val="both"/>
        <w:rPr>
          <w:rFonts w:ascii="Arial" w:hAnsi="Arial" w:cs="Arial"/>
          <w:szCs w:val="24"/>
        </w:rPr>
        <w:sectPr w:rsidR="00F16E98" w:rsidRPr="00C761F6" w:rsidSect="0048001D">
          <w:pgSz w:w="11906" w:h="16838"/>
          <w:pgMar w:top="1418" w:right="1418" w:bottom="1418" w:left="1418" w:header="708" w:footer="708" w:gutter="0"/>
          <w:cols w:space="708"/>
          <w:docGrid w:linePitch="360"/>
        </w:sectPr>
      </w:pPr>
    </w:p>
    <w:p w14:paraId="44A7C34F" w14:textId="77777777" w:rsidR="00EB4051" w:rsidRPr="00C761F6" w:rsidRDefault="00F16E98" w:rsidP="00706861">
      <w:pPr>
        <w:ind w:left="567" w:hanging="567"/>
        <w:jc w:val="both"/>
        <w:rPr>
          <w:rFonts w:ascii="Arial" w:hAnsi="Arial" w:cs="Arial"/>
          <w:b/>
          <w:bCs/>
          <w:szCs w:val="24"/>
        </w:rPr>
      </w:pPr>
      <w:r w:rsidRPr="00C761F6">
        <w:rPr>
          <w:rFonts w:ascii="Arial" w:hAnsi="Arial" w:cs="Arial"/>
          <w:b/>
          <w:bCs/>
          <w:szCs w:val="24"/>
        </w:rPr>
        <w:lastRenderedPageBreak/>
        <w:t xml:space="preserve">Part 3: </w:t>
      </w:r>
      <w:r w:rsidR="00EB4051" w:rsidRPr="00C761F6">
        <w:rPr>
          <w:rFonts w:ascii="Arial" w:hAnsi="Arial" w:cs="Arial"/>
          <w:b/>
          <w:bCs/>
          <w:szCs w:val="24"/>
        </w:rPr>
        <w:t>Evaluation of Tenders</w:t>
      </w:r>
    </w:p>
    <w:p w14:paraId="72FC79AC" w14:textId="77777777" w:rsidR="00EB4051" w:rsidRDefault="00EB4051" w:rsidP="00706861">
      <w:pPr>
        <w:ind w:left="567" w:hanging="567"/>
        <w:jc w:val="both"/>
        <w:rPr>
          <w:rFonts w:ascii="Arial" w:hAnsi="Arial" w:cs="Arial"/>
          <w:szCs w:val="24"/>
        </w:rPr>
      </w:pPr>
    </w:p>
    <w:p w14:paraId="5AD4C2BB" w14:textId="77777777" w:rsidR="007C7A49" w:rsidRDefault="007C7A49" w:rsidP="00D123E7">
      <w:pPr>
        <w:pStyle w:val="ListParagraph"/>
        <w:numPr>
          <w:ilvl w:val="1"/>
          <w:numId w:val="11"/>
        </w:numPr>
        <w:ind w:left="567" w:hanging="567"/>
        <w:contextualSpacing w:val="0"/>
        <w:jc w:val="both"/>
        <w:rPr>
          <w:rFonts w:cs="Arial"/>
          <w:b/>
          <w:bCs/>
          <w:szCs w:val="24"/>
        </w:rPr>
      </w:pPr>
      <w:r>
        <w:rPr>
          <w:rFonts w:cs="Arial"/>
          <w:b/>
          <w:bCs/>
          <w:szCs w:val="24"/>
        </w:rPr>
        <w:t>Introduction</w:t>
      </w:r>
    </w:p>
    <w:p w14:paraId="2F3F5487" w14:textId="77777777" w:rsidR="007C7A49" w:rsidRPr="007C7A49" w:rsidRDefault="007C7A49" w:rsidP="00706861">
      <w:pPr>
        <w:ind w:left="567" w:hanging="567"/>
        <w:jc w:val="both"/>
        <w:rPr>
          <w:rFonts w:ascii="Arial" w:hAnsi="Arial" w:cs="Arial"/>
          <w:szCs w:val="24"/>
        </w:rPr>
      </w:pPr>
    </w:p>
    <w:p w14:paraId="2B9A9BA8" w14:textId="77777777" w:rsidR="007C7A49" w:rsidRPr="007C7A49" w:rsidRDefault="007C7A49" w:rsidP="00706861">
      <w:pPr>
        <w:pStyle w:val="ListParagraph"/>
        <w:numPr>
          <w:ilvl w:val="1"/>
          <w:numId w:val="2"/>
        </w:numPr>
        <w:ind w:left="567" w:hanging="567"/>
        <w:jc w:val="both"/>
        <w:rPr>
          <w:rFonts w:cs="Arial"/>
          <w:szCs w:val="24"/>
        </w:rPr>
      </w:pPr>
      <w:r w:rsidRPr="007C7A49">
        <w:rPr>
          <w:rFonts w:cs="Arial"/>
          <w:szCs w:val="24"/>
        </w:rPr>
        <w:t>The evaluation process will be conducted in a fair, equal and transparent manner in accordance with UK procurement rules.</w:t>
      </w:r>
    </w:p>
    <w:p w14:paraId="655242FD" w14:textId="77777777" w:rsidR="007C7A49" w:rsidRPr="007C7A49" w:rsidRDefault="007C7A49" w:rsidP="00706861">
      <w:pPr>
        <w:ind w:left="567" w:hanging="567"/>
        <w:jc w:val="both"/>
        <w:rPr>
          <w:rFonts w:ascii="Arial" w:hAnsi="Arial" w:cs="Arial"/>
          <w:szCs w:val="24"/>
        </w:rPr>
      </w:pPr>
    </w:p>
    <w:p w14:paraId="1FE0BE47" w14:textId="60C384FA" w:rsidR="007C7A49" w:rsidRPr="007C7A49" w:rsidRDefault="007C7A49" w:rsidP="00706861">
      <w:pPr>
        <w:pStyle w:val="ListParagraph"/>
        <w:numPr>
          <w:ilvl w:val="1"/>
          <w:numId w:val="2"/>
        </w:numPr>
        <w:ind w:left="567" w:hanging="567"/>
        <w:jc w:val="both"/>
        <w:rPr>
          <w:rFonts w:cs="Arial"/>
          <w:szCs w:val="24"/>
        </w:rPr>
      </w:pPr>
      <w:r w:rsidRPr="007C7A49">
        <w:rPr>
          <w:rFonts w:cs="Arial"/>
          <w:szCs w:val="24"/>
        </w:rPr>
        <w:t xml:space="preserve">The award criteria have been developed to assist the Council in deciding which </w:t>
      </w:r>
      <w:r w:rsidR="00AA3D9C">
        <w:rPr>
          <w:rFonts w:cs="Arial"/>
          <w:szCs w:val="24"/>
        </w:rPr>
        <w:t>Potential Supplier</w:t>
      </w:r>
      <w:r w:rsidR="00D56F0F" w:rsidRPr="00D56F0F">
        <w:rPr>
          <w:rFonts w:cs="Arial"/>
          <w:szCs w:val="24"/>
        </w:rPr>
        <w:t>(</w:t>
      </w:r>
      <w:r w:rsidRPr="00D56F0F">
        <w:rPr>
          <w:rFonts w:cs="Arial"/>
          <w:szCs w:val="24"/>
        </w:rPr>
        <w:t>s</w:t>
      </w:r>
      <w:r w:rsidR="00D56F0F" w:rsidRPr="00D56F0F">
        <w:rPr>
          <w:rFonts w:cs="Arial"/>
          <w:szCs w:val="24"/>
        </w:rPr>
        <w:t>)</w:t>
      </w:r>
      <w:r w:rsidRPr="007C7A49">
        <w:rPr>
          <w:rFonts w:cs="Arial"/>
          <w:szCs w:val="24"/>
        </w:rPr>
        <w:t xml:space="preserve"> to award a contract to, on the basis that their Tender Response represents the most economically advantageous tender. The award criteria are for use by those </w:t>
      </w:r>
      <w:r w:rsidR="00AA3D9C">
        <w:rPr>
          <w:rFonts w:cs="Arial"/>
          <w:szCs w:val="24"/>
        </w:rPr>
        <w:t>Potential Suppliers</w:t>
      </w:r>
      <w:r w:rsidRPr="007C7A49">
        <w:rPr>
          <w:rFonts w:cs="Arial"/>
          <w:szCs w:val="24"/>
        </w:rPr>
        <w:t>, who have submitted a Tender Response for the proposed contract, their professional advisers and other parties essential to preparing responses to the ITT and for no other purpose.</w:t>
      </w:r>
    </w:p>
    <w:p w14:paraId="5542D113" w14:textId="77777777" w:rsidR="007C7A49" w:rsidRPr="007C7A49" w:rsidRDefault="007C7A49" w:rsidP="00706861">
      <w:pPr>
        <w:ind w:left="567" w:hanging="567"/>
        <w:jc w:val="both"/>
        <w:rPr>
          <w:rFonts w:ascii="Arial" w:hAnsi="Arial" w:cs="Arial"/>
          <w:szCs w:val="24"/>
        </w:rPr>
      </w:pPr>
    </w:p>
    <w:p w14:paraId="7F5BB89D" w14:textId="26D4B7FC" w:rsidR="007C7A49" w:rsidRPr="007C7A49" w:rsidRDefault="007C7A49" w:rsidP="00D123E7">
      <w:pPr>
        <w:pStyle w:val="ListParagraph"/>
        <w:numPr>
          <w:ilvl w:val="1"/>
          <w:numId w:val="21"/>
        </w:numPr>
        <w:ind w:left="567" w:hanging="567"/>
        <w:jc w:val="both"/>
        <w:rPr>
          <w:rFonts w:cs="Arial"/>
          <w:szCs w:val="24"/>
        </w:rPr>
      </w:pPr>
      <w:r w:rsidRPr="007C7A49">
        <w:rPr>
          <w:rFonts w:cs="Arial"/>
          <w:szCs w:val="24"/>
        </w:rPr>
        <w:t xml:space="preserve">Failure to disclose all material information (facts that the Council regard as likely to affect its evaluation process), or disclosure of false information at any stage of this procurement process may result in ineligibility for award. </w:t>
      </w:r>
      <w:r w:rsidR="00AA3D9C">
        <w:rPr>
          <w:rFonts w:cs="Arial"/>
          <w:szCs w:val="24"/>
        </w:rPr>
        <w:t>Potential Suppliers</w:t>
      </w:r>
      <w:r w:rsidRPr="007C7A49">
        <w:rPr>
          <w:rFonts w:cs="Arial"/>
          <w:szCs w:val="24"/>
        </w:rPr>
        <w:t xml:space="preserve"> must provide all information requested and not assume that the Council has prior knowledge of any of </w:t>
      </w:r>
      <w:r w:rsidR="005109E8">
        <w:rPr>
          <w:rFonts w:cs="Arial"/>
          <w:szCs w:val="24"/>
        </w:rPr>
        <w:t>any</w:t>
      </w:r>
      <w:r w:rsidRPr="007C7A49">
        <w:rPr>
          <w:rFonts w:cs="Arial"/>
          <w:szCs w:val="24"/>
        </w:rPr>
        <w:t xml:space="preserve"> information and/or </w:t>
      </w:r>
      <w:r w:rsidR="005109E8">
        <w:rPr>
          <w:rFonts w:cs="Arial"/>
          <w:szCs w:val="24"/>
        </w:rPr>
        <w:t>organisation</w:t>
      </w:r>
      <w:r w:rsidRPr="007C7A49">
        <w:rPr>
          <w:rFonts w:cs="Arial"/>
          <w:szCs w:val="24"/>
        </w:rPr>
        <w:t>.</w:t>
      </w:r>
    </w:p>
    <w:p w14:paraId="7CC662C1" w14:textId="77777777" w:rsidR="007C7A49" w:rsidRPr="007C7A49" w:rsidRDefault="007C7A49" w:rsidP="00706861">
      <w:pPr>
        <w:ind w:left="567" w:hanging="567"/>
        <w:jc w:val="both"/>
        <w:rPr>
          <w:rFonts w:ascii="Arial" w:hAnsi="Arial" w:cs="Arial"/>
          <w:szCs w:val="24"/>
        </w:rPr>
      </w:pPr>
    </w:p>
    <w:p w14:paraId="61C792E7" w14:textId="07C55ED8" w:rsidR="007C7A49" w:rsidRDefault="005109E8" w:rsidP="00D123E7">
      <w:pPr>
        <w:pStyle w:val="ListParagraph"/>
        <w:numPr>
          <w:ilvl w:val="1"/>
          <w:numId w:val="21"/>
        </w:numPr>
        <w:ind w:left="567" w:hanging="567"/>
        <w:jc w:val="both"/>
        <w:rPr>
          <w:rFonts w:cs="Arial"/>
          <w:szCs w:val="24"/>
        </w:rPr>
      </w:pPr>
      <w:r>
        <w:rPr>
          <w:rFonts w:cs="Arial"/>
          <w:szCs w:val="24"/>
        </w:rPr>
        <w:t>The Council</w:t>
      </w:r>
      <w:r w:rsidR="007C7A49" w:rsidRPr="007C7A49">
        <w:rPr>
          <w:rFonts w:cs="Arial"/>
          <w:szCs w:val="24"/>
        </w:rPr>
        <w:t xml:space="preserve"> actively seek to avoid conflicts of interest and reserve</w:t>
      </w:r>
      <w:r w:rsidR="00046E86">
        <w:rPr>
          <w:rFonts w:cs="Arial"/>
          <w:szCs w:val="24"/>
        </w:rPr>
        <w:t>s</w:t>
      </w:r>
      <w:r w:rsidR="007C7A49" w:rsidRPr="007C7A49">
        <w:rPr>
          <w:rFonts w:cs="Arial"/>
          <w:szCs w:val="24"/>
        </w:rPr>
        <w:t xml:space="preserve"> the right to reject </w:t>
      </w:r>
      <w:r w:rsidR="00AA3D9C">
        <w:rPr>
          <w:rFonts w:cs="Arial"/>
          <w:szCs w:val="24"/>
        </w:rPr>
        <w:t>Potential Suppliers</w:t>
      </w:r>
      <w:r w:rsidR="007C7A49" w:rsidRPr="007C7A49">
        <w:rPr>
          <w:rFonts w:cs="Arial"/>
          <w:szCs w:val="24"/>
        </w:rPr>
        <w:t xml:space="preserve"> as ineligible, where </w:t>
      </w:r>
      <w:r>
        <w:rPr>
          <w:rFonts w:cs="Arial"/>
          <w:szCs w:val="24"/>
        </w:rPr>
        <w:t>the Council</w:t>
      </w:r>
      <w:r w:rsidR="007C7A49" w:rsidRPr="007C7A49">
        <w:rPr>
          <w:rFonts w:cs="Arial"/>
          <w:szCs w:val="24"/>
        </w:rPr>
        <w:t xml:space="preserve"> perceive an actual or potential conflict of interest. </w:t>
      </w:r>
      <w:r w:rsidR="00AA3D9C">
        <w:rPr>
          <w:rFonts w:cs="Arial"/>
          <w:szCs w:val="24"/>
        </w:rPr>
        <w:t>Potential Suppliers</w:t>
      </w:r>
      <w:r w:rsidR="007C7A49" w:rsidRPr="007C7A49">
        <w:rPr>
          <w:rFonts w:cs="Arial"/>
          <w:szCs w:val="24"/>
        </w:rPr>
        <w:t xml:space="preserve"> must advise and discuss all potential conflicts of interest with the Council contact named in </w:t>
      </w:r>
      <w:r>
        <w:rPr>
          <w:rFonts w:cs="Arial"/>
          <w:szCs w:val="24"/>
        </w:rPr>
        <w:t>this document</w:t>
      </w:r>
      <w:r w:rsidR="007C7A49" w:rsidRPr="007C7A49">
        <w:rPr>
          <w:rFonts w:cs="Arial"/>
          <w:szCs w:val="24"/>
        </w:rPr>
        <w:t xml:space="preserve">, prior to submission of </w:t>
      </w:r>
      <w:r>
        <w:rPr>
          <w:rFonts w:cs="Arial"/>
          <w:szCs w:val="24"/>
        </w:rPr>
        <w:t>a</w:t>
      </w:r>
      <w:r w:rsidR="007C7A49" w:rsidRPr="007C7A49">
        <w:rPr>
          <w:rFonts w:cs="Arial"/>
          <w:szCs w:val="24"/>
        </w:rPr>
        <w:t xml:space="preserve"> completed Tender Response.</w:t>
      </w:r>
    </w:p>
    <w:p w14:paraId="39D42D9B" w14:textId="77777777" w:rsidR="00BF499A" w:rsidRPr="00BF499A" w:rsidRDefault="00BF499A" w:rsidP="00706861">
      <w:pPr>
        <w:jc w:val="both"/>
        <w:rPr>
          <w:rFonts w:cs="Arial"/>
          <w:szCs w:val="24"/>
        </w:rPr>
      </w:pPr>
    </w:p>
    <w:p w14:paraId="10FB8600" w14:textId="77777777" w:rsidR="00EB4051" w:rsidRPr="00C761F6" w:rsidRDefault="00EB4051" w:rsidP="00D123E7">
      <w:pPr>
        <w:pStyle w:val="ListParagraph"/>
        <w:numPr>
          <w:ilvl w:val="0"/>
          <w:numId w:val="25"/>
        </w:numPr>
        <w:ind w:left="567" w:hanging="567"/>
        <w:contextualSpacing w:val="0"/>
        <w:jc w:val="both"/>
        <w:rPr>
          <w:rFonts w:cs="Arial"/>
          <w:b/>
          <w:bCs/>
          <w:szCs w:val="24"/>
        </w:rPr>
      </w:pPr>
      <w:r w:rsidRPr="00C761F6">
        <w:rPr>
          <w:rFonts w:cs="Arial"/>
          <w:b/>
          <w:bCs/>
          <w:szCs w:val="24"/>
        </w:rPr>
        <w:t>Award Criteria Questionnaire Weightings</w:t>
      </w:r>
    </w:p>
    <w:p w14:paraId="1C50799B" w14:textId="77777777" w:rsidR="00F16E98" w:rsidRPr="00C761F6" w:rsidRDefault="00F16E98" w:rsidP="00706861">
      <w:pPr>
        <w:ind w:left="567" w:hanging="567"/>
        <w:jc w:val="both"/>
        <w:rPr>
          <w:rFonts w:ascii="Arial" w:hAnsi="Arial" w:cs="Arial"/>
          <w:szCs w:val="24"/>
        </w:rPr>
      </w:pPr>
    </w:p>
    <w:p w14:paraId="5655ED59" w14:textId="596756F8" w:rsidR="00332843" w:rsidRDefault="00EB4051" w:rsidP="00D123E7">
      <w:pPr>
        <w:pStyle w:val="ListParagraph"/>
        <w:numPr>
          <w:ilvl w:val="1"/>
          <w:numId w:val="25"/>
        </w:numPr>
        <w:ind w:left="567" w:hanging="567"/>
        <w:contextualSpacing w:val="0"/>
        <w:jc w:val="both"/>
        <w:rPr>
          <w:rFonts w:cs="Arial"/>
          <w:szCs w:val="24"/>
        </w:rPr>
      </w:pPr>
      <w:r w:rsidRPr="00C761F6">
        <w:rPr>
          <w:rFonts w:cs="Arial"/>
          <w:szCs w:val="24"/>
        </w:rPr>
        <w:t>The Award Criteria Questionnaire carries a total weight of 100%</w:t>
      </w:r>
      <w:r w:rsidR="00D64AF6">
        <w:rPr>
          <w:rFonts w:cs="Arial"/>
          <w:szCs w:val="24"/>
        </w:rPr>
        <w:t xml:space="preserve">, split between Quality and Price. The allocation of points available for these criteria are set out in </w:t>
      </w:r>
      <w:r w:rsidR="00991717">
        <w:rPr>
          <w:rFonts w:cs="Arial"/>
          <w:szCs w:val="24"/>
        </w:rPr>
        <w:t xml:space="preserve">Table </w:t>
      </w:r>
      <w:r w:rsidR="004B2D06" w:rsidRPr="004B2D06">
        <w:rPr>
          <w:rFonts w:cs="Arial"/>
          <w:szCs w:val="24"/>
        </w:rPr>
        <w:t>E</w:t>
      </w:r>
      <w:r w:rsidRPr="00C761F6">
        <w:rPr>
          <w:rFonts w:cs="Arial"/>
          <w:szCs w:val="24"/>
        </w:rPr>
        <w:t>.</w:t>
      </w:r>
    </w:p>
    <w:p w14:paraId="397F5875" w14:textId="77777777" w:rsidR="00D64AF6" w:rsidRDefault="00D64AF6" w:rsidP="00706861">
      <w:pPr>
        <w:pStyle w:val="ListParagraph"/>
        <w:ind w:left="567" w:hanging="567"/>
        <w:contextualSpacing w:val="0"/>
        <w:jc w:val="both"/>
        <w:rPr>
          <w:rFonts w:cs="Arial"/>
          <w:szCs w:val="24"/>
        </w:rPr>
      </w:pPr>
    </w:p>
    <w:p w14:paraId="65715446" w14:textId="79333810" w:rsidR="00EB4051" w:rsidRPr="00C761F6" w:rsidRDefault="00EB4051" w:rsidP="00D123E7">
      <w:pPr>
        <w:pStyle w:val="ListParagraph"/>
        <w:numPr>
          <w:ilvl w:val="1"/>
          <w:numId w:val="25"/>
        </w:numPr>
        <w:ind w:left="567" w:hanging="567"/>
        <w:contextualSpacing w:val="0"/>
        <w:jc w:val="both"/>
        <w:rPr>
          <w:rFonts w:cs="Arial"/>
          <w:szCs w:val="24"/>
        </w:rPr>
      </w:pPr>
      <w:r w:rsidRPr="00C761F6">
        <w:rPr>
          <w:rFonts w:cs="Arial"/>
          <w:szCs w:val="24"/>
        </w:rPr>
        <w:t xml:space="preserve">The scores from these sections will be added together and the </w:t>
      </w:r>
      <w:r w:rsidR="00AA3D9C">
        <w:rPr>
          <w:rFonts w:cs="Arial"/>
          <w:szCs w:val="24"/>
        </w:rPr>
        <w:t>Potential Supplier</w:t>
      </w:r>
      <w:r w:rsidRPr="00C761F6">
        <w:rPr>
          <w:rFonts w:cs="Arial"/>
          <w:szCs w:val="24"/>
        </w:rPr>
        <w:t xml:space="preserve"> with the highest overall score will be awarded the contract. The scores for each of these two sections will be calculated as per the methodologies described in the following sections.</w:t>
      </w:r>
    </w:p>
    <w:p w14:paraId="47BADE1E" w14:textId="77777777" w:rsidR="00F16E98" w:rsidRPr="00C761F6" w:rsidRDefault="00F16E98" w:rsidP="00706861">
      <w:pPr>
        <w:ind w:left="567" w:hanging="567"/>
        <w:jc w:val="both"/>
        <w:rPr>
          <w:rFonts w:ascii="Arial" w:hAnsi="Arial" w:cs="Arial"/>
          <w:szCs w:val="24"/>
        </w:rPr>
      </w:pPr>
    </w:p>
    <w:p w14:paraId="66E7F2D2" w14:textId="77777777" w:rsidR="00EB4051" w:rsidRPr="00C761F6" w:rsidRDefault="00EB4051" w:rsidP="00D123E7">
      <w:pPr>
        <w:pStyle w:val="ListParagraph"/>
        <w:numPr>
          <w:ilvl w:val="0"/>
          <w:numId w:val="25"/>
        </w:numPr>
        <w:ind w:left="567" w:hanging="567"/>
        <w:contextualSpacing w:val="0"/>
        <w:jc w:val="both"/>
        <w:rPr>
          <w:rFonts w:cs="Arial"/>
          <w:b/>
          <w:bCs/>
          <w:szCs w:val="24"/>
        </w:rPr>
      </w:pPr>
      <w:r w:rsidRPr="00C761F6">
        <w:rPr>
          <w:rFonts w:cs="Arial"/>
          <w:b/>
          <w:bCs/>
          <w:szCs w:val="24"/>
        </w:rPr>
        <w:t>Evaluation and Moderation of Quality (Award Criteria Questionnaire)</w:t>
      </w:r>
    </w:p>
    <w:p w14:paraId="6B5B5EE4" w14:textId="77777777" w:rsidR="00F16E98" w:rsidRPr="00C761F6" w:rsidRDefault="00F16E98" w:rsidP="00706861">
      <w:pPr>
        <w:ind w:left="567" w:hanging="567"/>
        <w:jc w:val="both"/>
        <w:rPr>
          <w:rFonts w:ascii="Arial" w:hAnsi="Arial" w:cs="Arial"/>
          <w:szCs w:val="24"/>
        </w:rPr>
      </w:pPr>
    </w:p>
    <w:p w14:paraId="2B5453A8" w14:textId="77777777" w:rsidR="00784EB3" w:rsidRPr="00784EB3" w:rsidRDefault="00784EB3" w:rsidP="00D123E7">
      <w:pPr>
        <w:pStyle w:val="ListParagraph"/>
        <w:numPr>
          <w:ilvl w:val="1"/>
          <w:numId w:val="25"/>
        </w:numPr>
        <w:autoSpaceDE w:val="0"/>
        <w:autoSpaceDN w:val="0"/>
        <w:adjustRightInd w:val="0"/>
        <w:ind w:left="567" w:hanging="567"/>
        <w:jc w:val="both"/>
        <w:rPr>
          <w:rFonts w:cs="Arial"/>
          <w:lang w:eastAsia="en-GB"/>
        </w:rPr>
      </w:pPr>
      <w:r w:rsidRPr="00784EB3">
        <w:rPr>
          <w:rFonts w:cs="Arial"/>
          <w:snapToGrid w:val="0"/>
        </w:rPr>
        <w:t xml:space="preserve">Each Tender Response will be scrutinised by an Evaluation Panel, which may include, but not be limited to, </w:t>
      </w:r>
      <w:r w:rsidR="005109E8">
        <w:rPr>
          <w:rFonts w:cs="Arial"/>
          <w:snapToGrid w:val="0"/>
        </w:rPr>
        <w:t>Council o</w:t>
      </w:r>
      <w:r w:rsidRPr="00784EB3">
        <w:rPr>
          <w:rFonts w:cs="Arial"/>
          <w:snapToGrid w:val="0"/>
        </w:rPr>
        <w:t>fficers, members, technical advisors and/or stakeholders (such as members of user groups, focus groups and/or tenant/resident panels).</w:t>
      </w:r>
    </w:p>
    <w:p w14:paraId="5D1A0D33" w14:textId="77777777" w:rsidR="00784EB3" w:rsidRDefault="00784EB3" w:rsidP="00706861">
      <w:pPr>
        <w:pStyle w:val="ListParagraph"/>
        <w:ind w:left="567" w:hanging="567"/>
        <w:jc w:val="both"/>
        <w:rPr>
          <w:rFonts w:cs="Arial"/>
          <w:szCs w:val="24"/>
        </w:rPr>
      </w:pPr>
    </w:p>
    <w:p w14:paraId="4B794E12" w14:textId="77777777" w:rsidR="00784EB3" w:rsidRDefault="00784EB3" w:rsidP="00D123E7">
      <w:pPr>
        <w:pStyle w:val="ListParagraph"/>
        <w:numPr>
          <w:ilvl w:val="1"/>
          <w:numId w:val="25"/>
        </w:numPr>
        <w:ind w:left="567" w:hanging="567"/>
        <w:contextualSpacing w:val="0"/>
        <w:jc w:val="both"/>
        <w:rPr>
          <w:rFonts w:cs="Arial"/>
          <w:szCs w:val="24"/>
        </w:rPr>
      </w:pPr>
      <w:r w:rsidRPr="00C761F6">
        <w:rPr>
          <w:rFonts w:cs="Arial"/>
          <w:szCs w:val="24"/>
        </w:rPr>
        <w:t xml:space="preserve">An initial examination will be made to establish the completeness of </w:t>
      </w:r>
      <w:r>
        <w:rPr>
          <w:rFonts w:cs="Arial"/>
          <w:szCs w:val="24"/>
        </w:rPr>
        <w:t>the Tender Responses</w:t>
      </w:r>
      <w:r w:rsidRPr="00C761F6">
        <w:rPr>
          <w:rFonts w:cs="Arial"/>
          <w:szCs w:val="24"/>
        </w:rPr>
        <w:t>.</w:t>
      </w:r>
    </w:p>
    <w:p w14:paraId="07B4DBA3" w14:textId="77777777" w:rsidR="00784EB3" w:rsidRPr="00784EB3" w:rsidRDefault="00784EB3" w:rsidP="00706861">
      <w:pPr>
        <w:pStyle w:val="ListParagraph"/>
        <w:ind w:left="567" w:hanging="567"/>
        <w:jc w:val="both"/>
        <w:rPr>
          <w:rFonts w:cs="Arial"/>
          <w:szCs w:val="24"/>
        </w:rPr>
      </w:pPr>
    </w:p>
    <w:p w14:paraId="405AC08D" w14:textId="77777777" w:rsidR="00F12F45" w:rsidRDefault="00F12F45" w:rsidP="00D123E7">
      <w:pPr>
        <w:pStyle w:val="ListParagraph"/>
        <w:numPr>
          <w:ilvl w:val="1"/>
          <w:numId w:val="25"/>
        </w:numPr>
        <w:ind w:left="567" w:hanging="567"/>
        <w:jc w:val="both"/>
        <w:rPr>
          <w:rFonts w:cs="Arial"/>
          <w:szCs w:val="24"/>
        </w:rPr>
      </w:pPr>
      <w:r w:rsidRPr="00F12F45">
        <w:rPr>
          <w:rFonts w:cs="Arial"/>
          <w:szCs w:val="24"/>
        </w:rPr>
        <w:t>All quality questions will be scored by an Evaluation Panel, which may include, but not be limited to, Council Officers, Councillors, technical advisors and/or stakeholders (such as members of user groups, focus groups and/or tenant/resident panels).</w:t>
      </w:r>
    </w:p>
    <w:p w14:paraId="7499ADDF" w14:textId="77777777" w:rsidR="00F12F45" w:rsidRPr="00F12F45" w:rsidRDefault="00F12F45" w:rsidP="00706861">
      <w:pPr>
        <w:pStyle w:val="ListParagraph"/>
        <w:jc w:val="both"/>
        <w:rPr>
          <w:rFonts w:cs="Arial"/>
          <w:szCs w:val="24"/>
        </w:rPr>
      </w:pPr>
    </w:p>
    <w:p w14:paraId="46B03D3F" w14:textId="05581862" w:rsidR="00F12F45" w:rsidRDefault="00F12F45" w:rsidP="00D123E7">
      <w:pPr>
        <w:pStyle w:val="ListParagraph"/>
        <w:numPr>
          <w:ilvl w:val="1"/>
          <w:numId w:val="25"/>
        </w:numPr>
        <w:ind w:left="567" w:hanging="567"/>
        <w:jc w:val="both"/>
        <w:rPr>
          <w:rFonts w:cs="Arial"/>
          <w:szCs w:val="24"/>
        </w:rPr>
      </w:pPr>
      <w:r w:rsidRPr="00F12F45">
        <w:rPr>
          <w:rFonts w:cs="Arial"/>
          <w:szCs w:val="24"/>
        </w:rPr>
        <w:t xml:space="preserve">Any moderation meetings will be attended by the Evaluation Panel and a member of the </w:t>
      </w:r>
      <w:r w:rsidR="00EA6BA2">
        <w:rPr>
          <w:rFonts w:cs="Arial"/>
          <w:szCs w:val="24"/>
        </w:rPr>
        <w:t xml:space="preserve">Welland </w:t>
      </w:r>
      <w:r w:rsidRPr="00F12F45">
        <w:rPr>
          <w:rFonts w:cs="Arial"/>
          <w:szCs w:val="24"/>
        </w:rPr>
        <w:t>Procurement Team, who will facilitate the moderation meeting.</w:t>
      </w:r>
    </w:p>
    <w:p w14:paraId="722A6FD4" w14:textId="77777777" w:rsidR="00F12F45" w:rsidRPr="00F12F45" w:rsidRDefault="00F12F45" w:rsidP="00706861">
      <w:pPr>
        <w:pStyle w:val="ListParagraph"/>
        <w:jc w:val="both"/>
        <w:rPr>
          <w:rFonts w:cs="Arial"/>
          <w:szCs w:val="24"/>
        </w:rPr>
      </w:pPr>
    </w:p>
    <w:p w14:paraId="6110FEF7" w14:textId="770E372A" w:rsidR="00F12F45" w:rsidRPr="00F12F45" w:rsidRDefault="00F12F45" w:rsidP="00D123E7">
      <w:pPr>
        <w:pStyle w:val="ListParagraph"/>
        <w:numPr>
          <w:ilvl w:val="1"/>
          <w:numId w:val="25"/>
        </w:numPr>
        <w:ind w:left="567" w:hanging="567"/>
        <w:jc w:val="both"/>
        <w:rPr>
          <w:rFonts w:cs="Arial"/>
          <w:szCs w:val="24"/>
        </w:rPr>
      </w:pPr>
      <w:r w:rsidRPr="00F12F45">
        <w:rPr>
          <w:rFonts w:cs="Arial"/>
          <w:szCs w:val="24"/>
        </w:rPr>
        <w:t xml:space="preserve">As the result of any moderation, the Evaluation Panel may choose to revise a </w:t>
      </w:r>
      <w:r w:rsidR="00AA3D9C">
        <w:rPr>
          <w:rFonts w:cs="Arial"/>
          <w:szCs w:val="24"/>
        </w:rPr>
        <w:t>Potential Supplier</w:t>
      </w:r>
      <w:r w:rsidRPr="00F12F45">
        <w:rPr>
          <w:rFonts w:cs="Arial"/>
          <w:szCs w:val="24"/>
        </w:rPr>
        <w:t>’s score for each response to a Quality Assessment question, either up or down to reach a final score.</w:t>
      </w:r>
    </w:p>
    <w:p w14:paraId="641239BF" w14:textId="77777777" w:rsidR="00F12F45" w:rsidRPr="00F12F45" w:rsidRDefault="00F12F45" w:rsidP="00706861">
      <w:pPr>
        <w:pStyle w:val="ListParagraph"/>
        <w:jc w:val="both"/>
        <w:rPr>
          <w:rFonts w:cs="Arial"/>
          <w:szCs w:val="24"/>
        </w:rPr>
      </w:pPr>
    </w:p>
    <w:p w14:paraId="49BF778D" w14:textId="02F32005" w:rsidR="007C7A49" w:rsidRPr="007C7A49" w:rsidRDefault="000E014B" w:rsidP="00D123E7">
      <w:pPr>
        <w:pStyle w:val="ListParagraph"/>
        <w:numPr>
          <w:ilvl w:val="1"/>
          <w:numId w:val="25"/>
        </w:numPr>
        <w:ind w:left="567" w:hanging="567"/>
        <w:jc w:val="both"/>
        <w:rPr>
          <w:rFonts w:cs="Arial"/>
          <w:szCs w:val="24"/>
        </w:rPr>
      </w:pPr>
      <w:r w:rsidRPr="007C7A49">
        <w:rPr>
          <w:rFonts w:cs="Arial"/>
          <w:snapToGrid w:val="0"/>
          <w:szCs w:val="24"/>
        </w:rPr>
        <w:t xml:space="preserve">All responses to the </w:t>
      </w:r>
      <w:r w:rsidRPr="007C7A49">
        <w:rPr>
          <w:rFonts w:cs="Arial"/>
          <w:szCs w:val="24"/>
        </w:rPr>
        <w:t>Award Criteria Questionnaire</w:t>
      </w:r>
      <w:r w:rsidRPr="007C7A49">
        <w:rPr>
          <w:rFonts w:cs="Arial"/>
          <w:snapToGrid w:val="0"/>
          <w:szCs w:val="24"/>
        </w:rPr>
        <w:t xml:space="preserve"> will be assessed against the Criteria set out in </w:t>
      </w:r>
      <w:r w:rsidR="00991717" w:rsidRPr="007C7A49">
        <w:rPr>
          <w:rFonts w:cs="Arial"/>
          <w:snapToGrid w:val="0"/>
          <w:szCs w:val="24"/>
        </w:rPr>
        <w:t xml:space="preserve">Table </w:t>
      </w:r>
      <w:r w:rsidR="000A4F78">
        <w:rPr>
          <w:rFonts w:cs="Arial"/>
          <w:snapToGrid w:val="0"/>
          <w:szCs w:val="24"/>
        </w:rPr>
        <w:t>D</w:t>
      </w:r>
      <w:r w:rsidRPr="007C7A49">
        <w:rPr>
          <w:rFonts w:cs="Arial"/>
          <w:snapToGrid w:val="0"/>
          <w:szCs w:val="24"/>
        </w:rPr>
        <w:t>, below.</w:t>
      </w:r>
    </w:p>
    <w:p w14:paraId="515A2F18" w14:textId="77777777" w:rsidR="007C7A49" w:rsidRPr="007C7A49" w:rsidRDefault="007C7A49" w:rsidP="00706861">
      <w:pPr>
        <w:ind w:left="567" w:hanging="567"/>
        <w:jc w:val="both"/>
        <w:rPr>
          <w:rFonts w:ascii="Arial" w:hAnsi="Arial" w:cs="Arial"/>
          <w:szCs w:val="24"/>
        </w:rPr>
      </w:pPr>
    </w:p>
    <w:p w14:paraId="0BCD8184" w14:textId="07E0E9FE" w:rsidR="007C7A49" w:rsidRDefault="007C7A49" w:rsidP="00706861">
      <w:pPr>
        <w:widowControl w:val="0"/>
        <w:adjustRightInd w:val="0"/>
        <w:jc w:val="both"/>
        <w:textAlignment w:val="baseline"/>
        <w:rPr>
          <w:rFonts w:ascii="Arial" w:hAnsi="Arial" w:cs="Arial"/>
          <w:b/>
          <w:caps/>
          <w:color w:val="70AD47" w:themeColor="accent6"/>
          <w:szCs w:val="24"/>
        </w:rPr>
      </w:pPr>
      <w:r>
        <w:rPr>
          <w:rFonts w:ascii="Arial" w:hAnsi="Arial" w:cs="Arial"/>
          <w:b/>
          <w:caps/>
          <w:szCs w:val="24"/>
        </w:rPr>
        <w:t xml:space="preserve">Table </w:t>
      </w:r>
      <w:r w:rsidR="00BF499A" w:rsidRPr="00BF499A">
        <w:rPr>
          <w:rFonts w:ascii="Arial" w:hAnsi="Arial" w:cs="Arial"/>
          <w:b/>
          <w:caps/>
          <w:szCs w:val="24"/>
        </w:rPr>
        <w:t>D</w:t>
      </w:r>
    </w:p>
    <w:p w14:paraId="67B1F294" w14:textId="77777777" w:rsidR="003920CC" w:rsidRPr="009718B3" w:rsidRDefault="003920CC" w:rsidP="00706861">
      <w:pPr>
        <w:spacing w:after="160" w:line="259" w:lineRule="auto"/>
        <w:jc w:val="both"/>
        <w:rPr>
          <w:rFonts w:ascii="Arial" w:hAnsi="Arial" w:cs="Arial"/>
        </w:rPr>
      </w:pPr>
    </w:p>
    <w:tbl>
      <w:tblPr>
        <w:tblStyle w:val="TableGrid"/>
        <w:tblW w:w="0" w:type="auto"/>
        <w:tblInd w:w="137" w:type="dxa"/>
        <w:tblLook w:val="04A0" w:firstRow="1" w:lastRow="0" w:firstColumn="1" w:lastColumn="0" w:noHBand="0" w:noVBand="1"/>
      </w:tblPr>
      <w:tblGrid>
        <w:gridCol w:w="851"/>
        <w:gridCol w:w="8028"/>
      </w:tblGrid>
      <w:tr w:rsidR="003920CC" w:rsidRPr="009718B3" w14:paraId="2BC1A32F" w14:textId="77777777" w:rsidTr="00751BD0">
        <w:tc>
          <w:tcPr>
            <w:tcW w:w="851" w:type="dxa"/>
            <w:shd w:val="pct15" w:color="auto" w:fill="auto"/>
          </w:tcPr>
          <w:p w14:paraId="7A98DA19" w14:textId="77777777" w:rsidR="003920CC" w:rsidRPr="009718B3" w:rsidRDefault="003920CC" w:rsidP="00706861">
            <w:pPr>
              <w:jc w:val="both"/>
              <w:rPr>
                <w:rFonts w:ascii="Arial" w:hAnsi="Arial" w:cs="Arial"/>
              </w:rPr>
            </w:pPr>
            <w:r w:rsidRPr="009718B3">
              <w:rPr>
                <w:rFonts w:ascii="Arial" w:hAnsi="Arial" w:cs="Arial"/>
              </w:rPr>
              <w:t>Score</w:t>
            </w:r>
          </w:p>
        </w:tc>
        <w:tc>
          <w:tcPr>
            <w:tcW w:w="8028" w:type="dxa"/>
            <w:shd w:val="pct15" w:color="auto" w:fill="auto"/>
          </w:tcPr>
          <w:p w14:paraId="54F3E5BF" w14:textId="77777777" w:rsidR="003920CC" w:rsidRPr="009718B3" w:rsidRDefault="003920CC" w:rsidP="00706861">
            <w:pPr>
              <w:jc w:val="both"/>
              <w:rPr>
                <w:rFonts w:ascii="Arial" w:hAnsi="Arial" w:cs="Arial"/>
              </w:rPr>
            </w:pPr>
            <w:r w:rsidRPr="009718B3">
              <w:rPr>
                <w:rFonts w:ascii="Arial" w:hAnsi="Arial" w:cs="Arial"/>
              </w:rPr>
              <w:t>Criteria to Award Score</w:t>
            </w:r>
          </w:p>
        </w:tc>
      </w:tr>
      <w:tr w:rsidR="003920CC" w:rsidRPr="009718B3" w14:paraId="2A1E895E" w14:textId="77777777" w:rsidTr="00751BD0">
        <w:tc>
          <w:tcPr>
            <w:tcW w:w="851" w:type="dxa"/>
          </w:tcPr>
          <w:p w14:paraId="3E9E10E6" w14:textId="77777777" w:rsidR="003920CC" w:rsidRPr="009718B3" w:rsidRDefault="003920CC" w:rsidP="00706861">
            <w:pPr>
              <w:jc w:val="both"/>
              <w:rPr>
                <w:rFonts w:ascii="Arial" w:hAnsi="Arial" w:cs="Arial"/>
              </w:rPr>
            </w:pPr>
            <w:r w:rsidRPr="009718B3">
              <w:rPr>
                <w:rFonts w:ascii="Arial" w:hAnsi="Arial" w:cs="Arial"/>
              </w:rPr>
              <w:t>0</w:t>
            </w:r>
          </w:p>
        </w:tc>
        <w:tc>
          <w:tcPr>
            <w:tcW w:w="8028" w:type="dxa"/>
          </w:tcPr>
          <w:p w14:paraId="50FB24B1" w14:textId="77777777" w:rsidR="003920CC" w:rsidRPr="009718B3" w:rsidRDefault="003920CC" w:rsidP="00706861">
            <w:pPr>
              <w:jc w:val="both"/>
              <w:rPr>
                <w:rFonts w:ascii="Arial" w:hAnsi="Arial" w:cs="Arial"/>
              </w:rPr>
            </w:pPr>
            <w:r w:rsidRPr="009718B3">
              <w:rPr>
                <w:rFonts w:ascii="Arial" w:hAnsi="Arial" w:cs="Arial"/>
              </w:rPr>
              <w:t>Considered to be a poor response on the basis that:</w:t>
            </w:r>
          </w:p>
          <w:p w14:paraId="4DBB6BAC" w14:textId="77777777" w:rsidR="003920CC" w:rsidRPr="009718B3" w:rsidRDefault="003920CC" w:rsidP="00D123E7">
            <w:pPr>
              <w:pStyle w:val="ListParagraph"/>
              <w:numPr>
                <w:ilvl w:val="0"/>
                <w:numId w:val="22"/>
              </w:numPr>
              <w:jc w:val="both"/>
              <w:rPr>
                <w:rFonts w:cs="Arial"/>
              </w:rPr>
            </w:pPr>
            <w:r w:rsidRPr="009718B3">
              <w:rPr>
                <w:rFonts w:cs="Arial"/>
              </w:rPr>
              <w:t>It does not answer the question or is completely irrelevant</w:t>
            </w:r>
          </w:p>
        </w:tc>
      </w:tr>
      <w:tr w:rsidR="003920CC" w:rsidRPr="009718B3" w14:paraId="1C8841C7" w14:textId="77777777" w:rsidTr="00751BD0">
        <w:tc>
          <w:tcPr>
            <w:tcW w:w="851" w:type="dxa"/>
          </w:tcPr>
          <w:p w14:paraId="7088937E" w14:textId="77777777" w:rsidR="003920CC" w:rsidRPr="009718B3" w:rsidRDefault="003920CC" w:rsidP="00706861">
            <w:pPr>
              <w:jc w:val="both"/>
              <w:rPr>
                <w:rFonts w:ascii="Arial" w:hAnsi="Arial" w:cs="Arial"/>
              </w:rPr>
            </w:pPr>
            <w:r w:rsidRPr="009718B3">
              <w:rPr>
                <w:rFonts w:ascii="Arial" w:hAnsi="Arial" w:cs="Arial"/>
              </w:rPr>
              <w:t>1</w:t>
            </w:r>
          </w:p>
        </w:tc>
        <w:tc>
          <w:tcPr>
            <w:tcW w:w="8028" w:type="dxa"/>
          </w:tcPr>
          <w:p w14:paraId="428F3964" w14:textId="77777777" w:rsidR="003920CC" w:rsidRPr="009718B3" w:rsidRDefault="003920CC" w:rsidP="00706861">
            <w:pPr>
              <w:jc w:val="both"/>
              <w:rPr>
                <w:rFonts w:ascii="Arial" w:hAnsi="Arial" w:cs="Arial"/>
              </w:rPr>
            </w:pPr>
            <w:r w:rsidRPr="009718B3">
              <w:rPr>
                <w:rFonts w:ascii="Arial" w:hAnsi="Arial" w:cs="Arial"/>
              </w:rPr>
              <w:t>Considered to be a limited response on the basis that:</w:t>
            </w:r>
          </w:p>
          <w:p w14:paraId="0B998B78" w14:textId="77777777" w:rsidR="003920CC" w:rsidRPr="009718B3" w:rsidRDefault="003920CC" w:rsidP="00D123E7">
            <w:pPr>
              <w:pStyle w:val="ListParagraph"/>
              <w:numPr>
                <w:ilvl w:val="0"/>
                <w:numId w:val="22"/>
              </w:numPr>
              <w:jc w:val="both"/>
              <w:rPr>
                <w:rFonts w:cs="Arial"/>
              </w:rPr>
            </w:pPr>
            <w:r w:rsidRPr="009718B3">
              <w:rPr>
                <w:rFonts w:cs="Arial"/>
              </w:rPr>
              <w:t>Overall it lacks sufficient detail or is perceived to be unclear, meaning that evaluators are not confident that the criteria will be delivered to an acceptable level</w:t>
            </w:r>
          </w:p>
        </w:tc>
      </w:tr>
      <w:tr w:rsidR="003920CC" w:rsidRPr="009718B3" w14:paraId="0C8E9037" w14:textId="77777777" w:rsidTr="00751BD0">
        <w:tc>
          <w:tcPr>
            <w:tcW w:w="851" w:type="dxa"/>
          </w:tcPr>
          <w:p w14:paraId="32503833" w14:textId="77777777" w:rsidR="003920CC" w:rsidRPr="009718B3" w:rsidRDefault="003920CC" w:rsidP="00706861">
            <w:pPr>
              <w:jc w:val="both"/>
              <w:rPr>
                <w:rFonts w:ascii="Arial" w:hAnsi="Arial" w:cs="Arial"/>
              </w:rPr>
            </w:pPr>
            <w:r w:rsidRPr="009718B3">
              <w:rPr>
                <w:rFonts w:ascii="Arial" w:hAnsi="Arial" w:cs="Arial"/>
              </w:rPr>
              <w:t>2</w:t>
            </w:r>
          </w:p>
        </w:tc>
        <w:tc>
          <w:tcPr>
            <w:tcW w:w="8028" w:type="dxa"/>
          </w:tcPr>
          <w:p w14:paraId="4A88CC40" w14:textId="77777777" w:rsidR="003920CC" w:rsidRPr="009718B3" w:rsidRDefault="003920CC" w:rsidP="00706861">
            <w:pPr>
              <w:jc w:val="both"/>
              <w:rPr>
                <w:rFonts w:ascii="Arial" w:hAnsi="Arial" w:cs="Arial"/>
              </w:rPr>
            </w:pPr>
            <w:r w:rsidRPr="009718B3">
              <w:rPr>
                <w:rFonts w:ascii="Arial" w:hAnsi="Arial" w:cs="Arial"/>
              </w:rPr>
              <w:t>Considered to be an acceptable response on the basis that:</w:t>
            </w:r>
          </w:p>
          <w:p w14:paraId="7D109747" w14:textId="77777777" w:rsidR="003920CC" w:rsidRPr="009718B3" w:rsidRDefault="003920CC" w:rsidP="00D123E7">
            <w:pPr>
              <w:pStyle w:val="ListParagraph"/>
              <w:numPr>
                <w:ilvl w:val="0"/>
                <w:numId w:val="22"/>
              </w:numPr>
              <w:jc w:val="both"/>
              <w:rPr>
                <w:rFonts w:cs="Arial"/>
              </w:rPr>
            </w:pPr>
            <w:r w:rsidRPr="009718B3">
              <w:rPr>
                <w:rFonts w:cs="Arial"/>
              </w:rPr>
              <w:t xml:space="preserve">It addresses most of the relevant criteria </w:t>
            </w:r>
          </w:p>
          <w:p w14:paraId="00886B71" w14:textId="77777777" w:rsidR="003920CC" w:rsidRPr="009718B3" w:rsidRDefault="003920CC" w:rsidP="00D123E7">
            <w:pPr>
              <w:pStyle w:val="ListParagraph"/>
              <w:numPr>
                <w:ilvl w:val="0"/>
                <w:numId w:val="22"/>
              </w:numPr>
              <w:jc w:val="both"/>
              <w:rPr>
                <w:rFonts w:cs="Arial"/>
              </w:rPr>
            </w:pPr>
            <w:r w:rsidRPr="009718B3">
              <w:rPr>
                <w:rFonts w:cs="Arial"/>
              </w:rPr>
              <w:t>The supporting detail is clear for the most part and provides evaluators with an understanding that the criteria it does address will be met to an acceptable level</w:t>
            </w:r>
          </w:p>
        </w:tc>
      </w:tr>
      <w:tr w:rsidR="003920CC" w:rsidRPr="009718B3" w14:paraId="54DB88B7" w14:textId="77777777" w:rsidTr="00751BD0">
        <w:tc>
          <w:tcPr>
            <w:tcW w:w="851" w:type="dxa"/>
          </w:tcPr>
          <w:p w14:paraId="543F505E" w14:textId="77777777" w:rsidR="003920CC" w:rsidRPr="009718B3" w:rsidRDefault="003920CC" w:rsidP="00706861">
            <w:pPr>
              <w:jc w:val="both"/>
              <w:rPr>
                <w:rFonts w:ascii="Arial" w:hAnsi="Arial" w:cs="Arial"/>
              </w:rPr>
            </w:pPr>
            <w:r w:rsidRPr="009718B3">
              <w:rPr>
                <w:rFonts w:ascii="Arial" w:hAnsi="Arial" w:cs="Arial"/>
              </w:rPr>
              <w:t>3</w:t>
            </w:r>
          </w:p>
        </w:tc>
        <w:tc>
          <w:tcPr>
            <w:tcW w:w="8028" w:type="dxa"/>
          </w:tcPr>
          <w:p w14:paraId="1BFB08F2" w14:textId="77777777" w:rsidR="003920CC" w:rsidRPr="009718B3" w:rsidRDefault="003920CC" w:rsidP="00706861">
            <w:pPr>
              <w:jc w:val="both"/>
              <w:rPr>
                <w:rFonts w:ascii="Arial" w:hAnsi="Arial" w:cs="Arial"/>
              </w:rPr>
            </w:pPr>
            <w:r w:rsidRPr="009718B3">
              <w:rPr>
                <w:rFonts w:ascii="Arial" w:hAnsi="Arial" w:cs="Arial"/>
              </w:rPr>
              <w:t>Considered to be a good response on the basis that:</w:t>
            </w:r>
          </w:p>
          <w:p w14:paraId="0892DF2B" w14:textId="77777777" w:rsidR="003920CC" w:rsidRPr="009718B3" w:rsidRDefault="003920CC" w:rsidP="00D123E7">
            <w:pPr>
              <w:pStyle w:val="ListParagraph"/>
              <w:numPr>
                <w:ilvl w:val="0"/>
                <w:numId w:val="23"/>
              </w:numPr>
              <w:jc w:val="both"/>
              <w:rPr>
                <w:rFonts w:cs="Arial"/>
              </w:rPr>
            </w:pPr>
            <w:r w:rsidRPr="009718B3">
              <w:rPr>
                <w:rFonts w:cs="Arial"/>
              </w:rPr>
              <w:t>It addresses all relevant criteria</w:t>
            </w:r>
          </w:p>
          <w:p w14:paraId="05883164" w14:textId="77777777" w:rsidR="003920CC" w:rsidRPr="009718B3" w:rsidRDefault="003920CC" w:rsidP="00D123E7">
            <w:pPr>
              <w:pStyle w:val="ListParagraph"/>
              <w:numPr>
                <w:ilvl w:val="0"/>
                <w:numId w:val="23"/>
              </w:numPr>
              <w:jc w:val="both"/>
              <w:rPr>
                <w:rFonts w:cs="Arial"/>
              </w:rPr>
            </w:pPr>
            <w:r w:rsidRPr="009718B3">
              <w:rPr>
                <w:rFonts w:cs="Arial"/>
              </w:rPr>
              <w:t>The supporting detail is considered to be clear and provides evaluators with confidence that the criteria will be delivered to a good standard</w:t>
            </w:r>
          </w:p>
        </w:tc>
      </w:tr>
      <w:tr w:rsidR="003920CC" w:rsidRPr="009718B3" w14:paraId="35BD55D7" w14:textId="77777777" w:rsidTr="00751BD0">
        <w:tc>
          <w:tcPr>
            <w:tcW w:w="851" w:type="dxa"/>
          </w:tcPr>
          <w:p w14:paraId="0518C7F3" w14:textId="77777777" w:rsidR="003920CC" w:rsidRPr="009718B3" w:rsidRDefault="003920CC" w:rsidP="00706861">
            <w:pPr>
              <w:jc w:val="both"/>
              <w:rPr>
                <w:rFonts w:ascii="Arial" w:hAnsi="Arial" w:cs="Arial"/>
              </w:rPr>
            </w:pPr>
            <w:r w:rsidRPr="009718B3">
              <w:rPr>
                <w:rFonts w:ascii="Arial" w:hAnsi="Arial" w:cs="Arial"/>
              </w:rPr>
              <w:t>4</w:t>
            </w:r>
          </w:p>
        </w:tc>
        <w:tc>
          <w:tcPr>
            <w:tcW w:w="8028" w:type="dxa"/>
          </w:tcPr>
          <w:p w14:paraId="22BB653C" w14:textId="77777777" w:rsidR="003920CC" w:rsidRPr="009718B3" w:rsidRDefault="003920CC" w:rsidP="00706861">
            <w:pPr>
              <w:jc w:val="both"/>
              <w:rPr>
                <w:rFonts w:ascii="Arial" w:hAnsi="Arial" w:cs="Arial"/>
              </w:rPr>
            </w:pPr>
            <w:r w:rsidRPr="009718B3">
              <w:rPr>
                <w:rFonts w:ascii="Arial" w:hAnsi="Arial" w:cs="Arial"/>
              </w:rPr>
              <w:t>Considered to be an outstanding response on the basis that:</w:t>
            </w:r>
          </w:p>
          <w:p w14:paraId="0A276BDE" w14:textId="77777777" w:rsidR="003920CC" w:rsidRPr="009718B3" w:rsidRDefault="003920CC" w:rsidP="00D123E7">
            <w:pPr>
              <w:pStyle w:val="ListParagraph"/>
              <w:numPr>
                <w:ilvl w:val="0"/>
                <w:numId w:val="24"/>
              </w:numPr>
              <w:jc w:val="both"/>
              <w:rPr>
                <w:rFonts w:cs="Arial"/>
              </w:rPr>
            </w:pPr>
            <w:r w:rsidRPr="009718B3">
              <w:rPr>
                <w:rFonts w:cs="Arial"/>
              </w:rPr>
              <w:t>It addresses all relevant criteria</w:t>
            </w:r>
          </w:p>
          <w:p w14:paraId="2561D88D" w14:textId="77777777" w:rsidR="003920CC" w:rsidRPr="009718B3" w:rsidRDefault="003920CC" w:rsidP="00D123E7">
            <w:pPr>
              <w:pStyle w:val="ListParagraph"/>
              <w:numPr>
                <w:ilvl w:val="0"/>
                <w:numId w:val="24"/>
              </w:numPr>
              <w:jc w:val="both"/>
              <w:rPr>
                <w:rFonts w:cs="Arial"/>
              </w:rPr>
            </w:pPr>
            <w:r w:rsidRPr="009718B3">
              <w:rPr>
                <w:rFonts w:cs="Arial"/>
              </w:rPr>
              <w:t>The supporting detail is clear and robust and provides evaluators with the utmost confidence that all criteria will be delivered to the highest standard</w:t>
            </w:r>
          </w:p>
        </w:tc>
      </w:tr>
    </w:tbl>
    <w:p w14:paraId="691661F3" w14:textId="1E68219A" w:rsidR="007C7A49" w:rsidRDefault="007C7A49" w:rsidP="00706861">
      <w:pPr>
        <w:jc w:val="both"/>
        <w:rPr>
          <w:rFonts w:ascii="Arial" w:hAnsi="Arial" w:cs="Arial"/>
          <w:bCs/>
          <w:szCs w:val="24"/>
          <w:lang w:val="en-US"/>
        </w:rPr>
      </w:pPr>
    </w:p>
    <w:p w14:paraId="64E3FE79" w14:textId="18A4B2E9" w:rsidR="00887F39" w:rsidRDefault="00887F39" w:rsidP="00D123E7">
      <w:pPr>
        <w:pStyle w:val="ListParagraph"/>
        <w:numPr>
          <w:ilvl w:val="1"/>
          <w:numId w:val="25"/>
        </w:numPr>
        <w:ind w:left="567" w:hanging="567"/>
        <w:jc w:val="both"/>
        <w:rPr>
          <w:rFonts w:cs="Arial"/>
          <w:szCs w:val="24"/>
        </w:rPr>
      </w:pPr>
      <w:r w:rsidRPr="00816BFD">
        <w:rPr>
          <w:rFonts w:cs="Arial"/>
          <w:szCs w:val="24"/>
        </w:rPr>
        <w:t xml:space="preserve">The evaluated mark will be divided by </w:t>
      </w:r>
      <w:r w:rsidRPr="00FB1532">
        <w:rPr>
          <w:rFonts w:cs="Arial"/>
          <w:szCs w:val="24"/>
        </w:rPr>
        <w:t>4</w:t>
      </w:r>
      <w:r w:rsidRPr="0049157C">
        <w:rPr>
          <w:rFonts w:cs="Arial"/>
          <w:color w:val="FF0000"/>
          <w:szCs w:val="24"/>
        </w:rPr>
        <w:t xml:space="preserve"> </w:t>
      </w:r>
      <w:r w:rsidRPr="00816BFD">
        <w:rPr>
          <w:rFonts w:cs="Arial"/>
          <w:szCs w:val="24"/>
        </w:rPr>
        <w:t xml:space="preserve">and multiplied by the sub weighting (%) of the question, to give a final score (%) for each question. </w:t>
      </w:r>
    </w:p>
    <w:p w14:paraId="19A64F83" w14:textId="77777777" w:rsidR="00887F39" w:rsidRDefault="00887F39" w:rsidP="00706861">
      <w:pPr>
        <w:pStyle w:val="ListParagraph"/>
        <w:ind w:left="567"/>
        <w:jc w:val="both"/>
        <w:rPr>
          <w:rFonts w:cs="Arial"/>
          <w:szCs w:val="24"/>
        </w:rPr>
      </w:pPr>
    </w:p>
    <w:p w14:paraId="1C45091E" w14:textId="77777777" w:rsidR="00887F39" w:rsidRDefault="00887F39" w:rsidP="00D123E7">
      <w:pPr>
        <w:pStyle w:val="ListParagraph"/>
        <w:numPr>
          <w:ilvl w:val="1"/>
          <w:numId w:val="25"/>
        </w:numPr>
        <w:ind w:left="567" w:hanging="567"/>
        <w:jc w:val="both"/>
        <w:rPr>
          <w:rFonts w:cs="Arial"/>
          <w:szCs w:val="24"/>
        </w:rPr>
      </w:pPr>
      <w:r w:rsidRPr="00816BFD">
        <w:rPr>
          <w:rFonts w:cs="Arial"/>
          <w:szCs w:val="24"/>
        </w:rPr>
        <w:t>For example, if the sub weighting for the question is 20% and the Potential Provider is marked a ‘2’, their final score (%) for that question will be:</w:t>
      </w:r>
    </w:p>
    <w:p w14:paraId="1F7B840A" w14:textId="77777777" w:rsidR="00887F39" w:rsidRPr="00FB1532" w:rsidRDefault="00887F39" w:rsidP="00706861">
      <w:pPr>
        <w:pStyle w:val="ListParagraph"/>
        <w:ind w:left="567"/>
        <w:jc w:val="both"/>
        <w:rPr>
          <w:rFonts w:cs="Arial"/>
          <w:szCs w:val="24"/>
        </w:rPr>
      </w:pPr>
    </w:p>
    <w:p w14:paraId="608539B0" w14:textId="6E4DC3BC" w:rsidR="00887F39" w:rsidRPr="00FB1532" w:rsidRDefault="00887F39" w:rsidP="00706861">
      <w:pPr>
        <w:pStyle w:val="ListParagraph"/>
        <w:ind w:left="567"/>
        <w:jc w:val="both"/>
        <w:rPr>
          <w:rFonts w:cs="Arial"/>
          <w:szCs w:val="24"/>
        </w:rPr>
      </w:pPr>
      <w:r w:rsidRPr="00FB1532">
        <w:rPr>
          <w:rFonts w:cs="Arial"/>
          <w:szCs w:val="24"/>
        </w:rPr>
        <w:t>2/4 X 20 = 10%</w:t>
      </w:r>
    </w:p>
    <w:p w14:paraId="1E1234AA" w14:textId="77777777" w:rsidR="00887F39" w:rsidRPr="007C7A49" w:rsidRDefault="00887F39" w:rsidP="00706861">
      <w:pPr>
        <w:jc w:val="both"/>
        <w:rPr>
          <w:rFonts w:ascii="Arial" w:hAnsi="Arial" w:cs="Arial"/>
          <w:bCs/>
          <w:szCs w:val="24"/>
          <w:lang w:val="en-US"/>
        </w:rPr>
      </w:pPr>
    </w:p>
    <w:p w14:paraId="14CFC879" w14:textId="7DDC25F4" w:rsidR="00FC6032" w:rsidRDefault="00751BD0" w:rsidP="00D123E7">
      <w:pPr>
        <w:pStyle w:val="ListParagraph"/>
        <w:numPr>
          <w:ilvl w:val="1"/>
          <w:numId w:val="25"/>
        </w:numPr>
        <w:ind w:left="567" w:hanging="567"/>
        <w:jc w:val="both"/>
        <w:rPr>
          <w:rFonts w:cs="Arial"/>
          <w:szCs w:val="24"/>
        </w:rPr>
      </w:pPr>
      <w:r w:rsidRPr="00751BD0">
        <w:rPr>
          <w:rFonts w:cs="Arial"/>
          <w:szCs w:val="24"/>
        </w:rPr>
        <w:t xml:space="preserve">The potential provider’s </w:t>
      </w:r>
      <w:r w:rsidRPr="00FB1532">
        <w:rPr>
          <w:rFonts w:cs="Arial"/>
          <w:szCs w:val="24"/>
        </w:rPr>
        <w:t xml:space="preserve">response to each question will be evaluated and scored a maximum of 4 marks as per </w:t>
      </w:r>
      <w:r w:rsidRPr="00751BD0">
        <w:rPr>
          <w:rFonts w:cs="Arial"/>
          <w:szCs w:val="24"/>
        </w:rPr>
        <w:t xml:space="preserve">the table </w:t>
      </w:r>
      <w:r>
        <w:rPr>
          <w:rFonts w:cs="Arial"/>
          <w:szCs w:val="24"/>
        </w:rPr>
        <w:t>above.</w:t>
      </w:r>
    </w:p>
    <w:p w14:paraId="553AFF19" w14:textId="77777777" w:rsidR="00751BD0" w:rsidRPr="00784EB3" w:rsidRDefault="00751BD0" w:rsidP="00706861">
      <w:pPr>
        <w:pStyle w:val="ListParagraph"/>
        <w:ind w:left="567"/>
        <w:jc w:val="both"/>
        <w:rPr>
          <w:rFonts w:cs="Arial"/>
          <w:szCs w:val="24"/>
        </w:rPr>
      </w:pPr>
    </w:p>
    <w:p w14:paraId="0908E7F3" w14:textId="77EFD991" w:rsidR="00FC6032" w:rsidRPr="00751BD0" w:rsidRDefault="00FC6032" w:rsidP="00D123E7">
      <w:pPr>
        <w:pStyle w:val="ListParagraph"/>
        <w:numPr>
          <w:ilvl w:val="1"/>
          <w:numId w:val="25"/>
        </w:numPr>
        <w:ind w:left="567" w:hanging="567"/>
        <w:jc w:val="both"/>
        <w:rPr>
          <w:rFonts w:cs="Arial"/>
          <w:bCs/>
          <w:szCs w:val="24"/>
          <w:lang w:val="en-US"/>
        </w:rPr>
      </w:pPr>
      <w:r w:rsidRPr="00FC6032">
        <w:rPr>
          <w:rFonts w:cs="Arial"/>
          <w:szCs w:val="24"/>
        </w:rPr>
        <w:t xml:space="preserve">A Tender Response may be rejected, where the response to any Quality Question fails to achieve a score of </w:t>
      </w:r>
      <w:r w:rsidR="000C33A8" w:rsidRPr="000C33A8">
        <w:rPr>
          <w:rFonts w:cs="Arial"/>
          <w:szCs w:val="24"/>
        </w:rPr>
        <w:t>2</w:t>
      </w:r>
      <w:r w:rsidRPr="00FC6032">
        <w:rPr>
          <w:rFonts w:cs="Arial"/>
          <w:szCs w:val="24"/>
        </w:rPr>
        <w:t xml:space="preserve"> or more (as defined in Table </w:t>
      </w:r>
      <w:r w:rsidR="000C33A8">
        <w:rPr>
          <w:rFonts w:cs="Arial"/>
          <w:szCs w:val="24"/>
        </w:rPr>
        <w:t>D</w:t>
      </w:r>
      <w:r w:rsidRPr="00FC6032">
        <w:rPr>
          <w:rFonts w:cs="Arial"/>
          <w:szCs w:val="24"/>
        </w:rPr>
        <w:t xml:space="preserve">), even if it </w:t>
      </w:r>
      <w:r w:rsidRPr="00FC6032">
        <w:rPr>
          <w:rFonts w:cs="Arial"/>
          <w:szCs w:val="24"/>
        </w:rPr>
        <w:lastRenderedPageBreak/>
        <w:t>scores relatively well against all other criteria. This is because the Council requires a minimum quality threshold to ensure an overly low price does not skew a Tender Response where the quality is fundamentally unacceptable.</w:t>
      </w:r>
    </w:p>
    <w:p w14:paraId="2B19B151" w14:textId="24F32BEF" w:rsidR="00751BD0" w:rsidRPr="00751BD0" w:rsidRDefault="00751BD0" w:rsidP="00706861">
      <w:pPr>
        <w:jc w:val="both"/>
        <w:rPr>
          <w:rFonts w:cs="Arial"/>
          <w:bCs/>
          <w:szCs w:val="24"/>
          <w:lang w:val="en-US"/>
        </w:rPr>
      </w:pPr>
    </w:p>
    <w:p w14:paraId="66E9330C" w14:textId="202365E6" w:rsidR="00784EB3" w:rsidRPr="00784EB3" w:rsidRDefault="00784EB3" w:rsidP="00D123E7">
      <w:pPr>
        <w:pStyle w:val="ListParagraph"/>
        <w:numPr>
          <w:ilvl w:val="1"/>
          <w:numId w:val="25"/>
        </w:numPr>
        <w:ind w:left="567" w:hanging="567"/>
        <w:jc w:val="both"/>
        <w:rPr>
          <w:rFonts w:cs="Arial"/>
          <w:bCs/>
          <w:szCs w:val="24"/>
          <w:lang w:val="en-US"/>
        </w:rPr>
      </w:pPr>
      <w:r w:rsidRPr="00784EB3">
        <w:rPr>
          <w:rFonts w:cs="Arial"/>
          <w:szCs w:val="24"/>
        </w:rPr>
        <w:t>Should the Evaluation Panel, in its reasonable judgement, identify a fundamental failing or weakness in any Tender Response then that Tender Response may, regardless of its other merits, be excluded from further consideration.</w:t>
      </w:r>
    </w:p>
    <w:p w14:paraId="1B5850DE" w14:textId="77777777" w:rsidR="00784EB3" w:rsidRPr="000E014B" w:rsidRDefault="00784EB3" w:rsidP="00706861">
      <w:pPr>
        <w:pStyle w:val="ListParagraph"/>
        <w:ind w:left="567" w:hanging="567"/>
        <w:jc w:val="both"/>
        <w:rPr>
          <w:rFonts w:cs="Arial"/>
          <w:bCs/>
          <w:szCs w:val="24"/>
          <w:lang w:val="en-US"/>
        </w:rPr>
      </w:pPr>
    </w:p>
    <w:p w14:paraId="262311A4" w14:textId="77777777" w:rsidR="000E014B" w:rsidRPr="000E014B" w:rsidRDefault="000E014B" w:rsidP="00D123E7">
      <w:pPr>
        <w:pStyle w:val="ListParagraph"/>
        <w:numPr>
          <w:ilvl w:val="1"/>
          <w:numId w:val="25"/>
        </w:numPr>
        <w:ind w:left="567" w:hanging="567"/>
        <w:jc w:val="both"/>
        <w:rPr>
          <w:rFonts w:cs="Arial"/>
          <w:bCs/>
          <w:szCs w:val="24"/>
          <w:lang w:val="en-US"/>
        </w:rPr>
      </w:pPr>
      <w:r w:rsidRPr="000E014B">
        <w:rPr>
          <w:rFonts w:cs="Arial"/>
          <w:bCs/>
          <w:szCs w:val="24"/>
          <w:lang w:val="en-US"/>
        </w:rPr>
        <w:t xml:space="preserve">For the avoidance of doubt, there are no sub-criteria elements in the </w:t>
      </w:r>
      <w:r w:rsidR="00845FFC" w:rsidRPr="00C761F6">
        <w:rPr>
          <w:rFonts w:cs="Arial"/>
          <w:szCs w:val="24"/>
        </w:rPr>
        <w:t>Award Criteria Questionnaire</w:t>
      </w:r>
      <w:r w:rsidRPr="000E014B">
        <w:rPr>
          <w:rFonts w:cs="Arial"/>
          <w:bCs/>
          <w:szCs w:val="24"/>
          <w:lang w:val="en-US"/>
        </w:rPr>
        <w:t xml:space="preserve">, which will be scored. The score allocated will be against the total answer submitted and factored against the maximum percentage awarded for that </w:t>
      </w:r>
      <w:r w:rsidR="00845FFC">
        <w:rPr>
          <w:rFonts w:cs="Arial"/>
          <w:bCs/>
          <w:szCs w:val="24"/>
          <w:lang w:val="en-US"/>
        </w:rPr>
        <w:t>q</w:t>
      </w:r>
      <w:r w:rsidRPr="000E014B">
        <w:rPr>
          <w:rFonts w:cs="Arial"/>
          <w:bCs/>
          <w:szCs w:val="24"/>
          <w:lang w:val="en-US"/>
        </w:rPr>
        <w:t>uestion in accordance with the calculation formula.</w:t>
      </w:r>
    </w:p>
    <w:p w14:paraId="2A6894E0" w14:textId="77777777" w:rsidR="000E014B" w:rsidRPr="000E014B" w:rsidRDefault="000E014B" w:rsidP="00706861">
      <w:pPr>
        <w:pStyle w:val="ListParagraph"/>
        <w:ind w:left="567" w:hanging="567"/>
        <w:jc w:val="both"/>
        <w:rPr>
          <w:rFonts w:cs="Arial"/>
          <w:bCs/>
          <w:szCs w:val="24"/>
          <w:lang w:val="en-US"/>
        </w:rPr>
      </w:pPr>
    </w:p>
    <w:p w14:paraId="0924161E" w14:textId="6A8C63F4" w:rsidR="000E014B" w:rsidRPr="000E014B" w:rsidRDefault="000E014B" w:rsidP="00D123E7">
      <w:pPr>
        <w:pStyle w:val="ListParagraph"/>
        <w:numPr>
          <w:ilvl w:val="1"/>
          <w:numId w:val="25"/>
        </w:numPr>
        <w:ind w:left="567" w:hanging="567"/>
        <w:jc w:val="both"/>
        <w:rPr>
          <w:rFonts w:cs="Arial"/>
          <w:bCs/>
          <w:szCs w:val="24"/>
          <w:lang w:val="en-US"/>
        </w:rPr>
      </w:pPr>
      <w:r w:rsidRPr="000E014B">
        <w:rPr>
          <w:rFonts w:cs="Arial"/>
          <w:bCs/>
          <w:szCs w:val="24"/>
          <w:lang w:val="en-US"/>
        </w:rPr>
        <w:t xml:space="preserve">Where a particular question may list “elements”, </w:t>
      </w:r>
      <w:r w:rsidR="00AA3D9C">
        <w:rPr>
          <w:rFonts w:cs="Arial"/>
          <w:bCs/>
          <w:szCs w:val="24"/>
          <w:lang w:val="en-US"/>
        </w:rPr>
        <w:t>Potential Suppliers</w:t>
      </w:r>
      <w:r w:rsidRPr="000E014B">
        <w:rPr>
          <w:rFonts w:cs="Arial"/>
          <w:bCs/>
          <w:szCs w:val="24"/>
          <w:lang w:val="en-US"/>
        </w:rPr>
        <w:t xml:space="preserve"> are informed that no such individual element will be scored, per se; </w:t>
      </w:r>
      <w:r w:rsidR="00845FFC" w:rsidRPr="000E014B">
        <w:rPr>
          <w:rFonts w:cs="Arial"/>
          <w:bCs/>
          <w:szCs w:val="24"/>
          <w:lang w:val="en-US"/>
        </w:rPr>
        <w:t>instead,</w:t>
      </w:r>
      <w:r w:rsidRPr="000E014B">
        <w:rPr>
          <w:rFonts w:cs="Arial"/>
          <w:bCs/>
          <w:szCs w:val="24"/>
          <w:lang w:val="en-US"/>
        </w:rPr>
        <w:t xml:space="preserve"> the “elements” as listed are given for information only to assist </w:t>
      </w:r>
      <w:r w:rsidR="00AA3D9C">
        <w:rPr>
          <w:rFonts w:cs="Arial"/>
          <w:bCs/>
          <w:szCs w:val="24"/>
          <w:lang w:val="en-US"/>
        </w:rPr>
        <w:t>Potential Suppliers</w:t>
      </w:r>
      <w:r w:rsidRPr="000E014B">
        <w:rPr>
          <w:rFonts w:cs="Arial"/>
          <w:bCs/>
          <w:szCs w:val="24"/>
          <w:lang w:val="en-US"/>
        </w:rPr>
        <w:t xml:space="preserve"> to submit their most comprehensive Response and therefore their most competitive Tender Response in all the circumstances.</w:t>
      </w:r>
    </w:p>
    <w:p w14:paraId="48712DFA" w14:textId="77777777" w:rsidR="00EB4051" w:rsidRPr="00C761F6" w:rsidRDefault="00EB4051" w:rsidP="00706861">
      <w:pPr>
        <w:ind w:left="567" w:hanging="567"/>
        <w:jc w:val="both"/>
        <w:rPr>
          <w:rFonts w:ascii="Arial" w:hAnsi="Arial" w:cs="Arial"/>
          <w:szCs w:val="24"/>
        </w:rPr>
      </w:pPr>
    </w:p>
    <w:p w14:paraId="38FDA8B0" w14:textId="18509D9D" w:rsidR="00EB4051" w:rsidRPr="00CF1821" w:rsidRDefault="00EB4051" w:rsidP="00D123E7">
      <w:pPr>
        <w:pStyle w:val="ListParagraph"/>
        <w:numPr>
          <w:ilvl w:val="1"/>
          <w:numId w:val="25"/>
        </w:numPr>
        <w:ind w:left="567" w:hanging="567"/>
        <w:jc w:val="both"/>
        <w:rPr>
          <w:rFonts w:cs="Arial"/>
          <w:lang w:eastAsia="en-GB"/>
        </w:rPr>
      </w:pPr>
      <w:r w:rsidRPr="00C761F6">
        <w:rPr>
          <w:rFonts w:cs="Arial"/>
          <w:szCs w:val="24"/>
        </w:rPr>
        <w:t xml:space="preserve">The award criteria questions </w:t>
      </w:r>
      <w:r w:rsidR="00CF1821">
        <w:rPr>
          <w:rFonts w:cs="Arial"/>
          <w:lang w:eastAsia="en-GB"/>
        </w:rPr>
        <w:t>will be</w:t>
      </w:r>
      <w:r w:rsidR="00CF1821" w:rsidRPr="000868FA">
        <w:rPr>
          <w:rFonts w:cs="Arial"/>
          <w:lang w:eastAsia="en-GB"/>
        </w:rPr>
        <w:t xml:space="preserve"> evaluated, </w:t>
      </w:r>
      <w:r w:rsidR="00CF1821" w:rsidRPr="000868FA">
        <w:rPr>
          <w:rFonts w:cs="Arial"/>
        </w:rPr>
        <w:t xml:space="preserve">using the scheme set out in </w:t>
      </w:r>
      <w:r w:rsidR="00991717">
        <w:rPr>
          <w:rFonts w:cs="Arial"/>
        </w:rPr>
        <w:t xml:space="preserve">Table </w:t>
      </w:r>
      <w:r w:rsidR="00BF499A" w:rsidRPr="00BF499A">
        <w:rPr>
          <w:rFonts w:cs="Arial"/>
        </w:rPr>
        <w:t>E</w:t>
      </w:r>
      <w:r w:rsidR="00CF1821" w:rsidRPr="000868FA">
        <w:rPr>
          <w:rFonts w:cs="Arial"/>
        </w:rPr>
        <w:t>, below.</w:t>
      </w:r>
    </w:p>
    <w:p w14:paraId="763D2BBF" w14:textId="77777777" w:rsidR="00784EB3" w:rsidRDefault="00784EB3" w:rsidP="00706861">
      <w:pPr>
        <w:pStyle w:val="ListParagraph"/>
        <w:ind w:left="567" w:hanging="567"/>
        <w:jc w:val="both"/>
        <w:rPr>
          <w:rFonts w:cs="Arial"/>
          <w:szCs w:val="24"/>
        </w:rPr>
      </w:pPr>
    </w:p>
    <w:p w14:paraId="23C426FD" w14:textId="247A9772" w:rsidR="00784EB3" w:rsidRPr="00784EB3" w:rsidRDefault="00991717" w:rsidP="00706861">
      <w:pPr>
        <w:jc w:val="both"/>
        <w:rPr>
          <w:rFonts w:ascii="Arial" w:hAnsi="Arial" w:cs="Arial"/>
          <w:b/>
          <w:caps/>
          <w:szCs w:val="24"/>
        </w:rPr>
      </w:pPr>
      <w:r>
        <w:rPr>
          <w:rFonts w:ascii="Arial" w:hAnsi="Arial" w:cs="Arial"/>
          <w:b/>
          <w:caps/>
          <w:szCs w:val="24"/>
        </w:rPr>
        <w:t xml:space="preserve">Table </w:t>
      </w:r>
      <w:r w:rsidR="00BF499A" w:rsidRPr="00BF499A">
        <w:rPr>
          <w:rFonts w:ascii="Arial" w:hAnsi="Arial" w:cs="Arial"/>
          <w:b/>
          <w:caps/>
          <w:szCs w:val="24"/>
        </w:rPr>
        <w:t>E</w:t>
      </w:r>
    </w:p>
    <w:tbl>
      <w:tblPr>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0" w:type="dxa"/>
          <w:bottom w:w="28" w:type="dxa"/>
          <w:right w:w="0" w:type="dxa"/>
        </w:tblCellMar>
        <w:tblLook w:val="04A0" w:firstRow="1" w:lastRow="0" w:firstColumn="1" w:lastColumn="0" w:noHBand="0" w:noVBand="1"/>
      </w:tblPr>
      <w:tblGrid>
        <w:gridCol w:w="581"/>
        <w:gridCol w:w="6162"/>
        <w:gridCol w:w="2329"/>
      </w:tblGrid>
      <w:tr w:rsidR="00784EB3" w:rsidRPr="00784EB3" w14:paraId="63CE7744" w14:textId="77777777" w:rsidTr="004820BA">
        <w:trPr>
          <w:trHeight w:val="567"/>
          <w:tblHeader/>
        </w:trPr>
        <w:tc>
          <w:tcPr>
            <w:tcW w:w="581" w:type="dxa"/>
            <w:tcBorders>
              <w:right w:val="nil"/>
            </w:tcBorders>
            <w:vAlign w:val="center"/>
          </w:tcPr>
          <w:p w14:paraId="37188144" w14:textId="77777777" w:rsidR="00784EB3" w:rsidRPr="00784EB3" w:rsidRDefault="00784EB3" w:rsidP="00706861">
            <w:pPr>
              <w:jc w:val="both"/>
              <w:rPr>
                <w:rFonts w:ascii="Arial" w:hAnsi="Arial" w:cs="Arial"/>
                <w:b/>
                <w:bCs/>
                <w:caps/>
                <w:szCs w:val="24"/>
              </w:rPr>
            </w:pPr>
          </w:p>
        </w:tc>
        <w:tc>
          <w:tcPr>
            <w:tcW w:w="6162" w:type="dxa"/>
            <w:tcBorders>
              <w:left w:val="nil"/>
            </w:tcBorders>
            <w:tcMar>
              <w:top w:w="0" w:type="dxa"/>
              <w:left w:w="108" w:type="dxa"/>
              <w:bottom w:w="0" w:type="dxa"/>
              <w:right w:w="108" w:type="dxa"/>
            </w:tcMar>
            <w:vAlign w:val="center"/>
            <w:hideMark/>
          </w:tcPr>
          <w:p w14:paraId="4223E0E0" w14:textId="77777777" w:rsidR="00784EB3" w:rsidRPr="00784EB3" w:rsidRDefault="00784EB3" w:rsidP="00706861">
            <w:pPr>
              <w:jc w:val="both"/>
              <w:rPr>
                <w:rFonts w:ascii="Arial" w:hAnsi="Arial" w:cs="Arial"/>
                <w:b/>
                <w:bCs/>
                <w:caps/>
                <w:szCs w:val="24"/>
              </w:rPr>
            </w:pPr>
            <w:r w:rsidRPr="00784EB3">
              <w:rPr>
                <w:rFonts w:ascii="Arial" w:hAnsi="Arial" w:cs="Arial"/>
                <w:b/>
                <w:bCs/>
                <w:caps/>
                <w:szCs w:val="24"/>
              </w:rPr>
              <w:t>Section Headings</w:t>
            </w:r>
          </w:p>
        </w:tc>
        <w:tc>
          <w:tcPr>
            <w:tcW w:w="2329" w:type="dxa"/>
            <w:vAlign w:val="center"/>
          </w:tcPr>
          <w:p w14:paraId="7576BCAD" w14:textId="77777777" w:rsidR="00784EB3" w:rsidRPr="00784EB3" w:rsidRDefault="00784EB3" w:rsidP="00706861">
            <w:pPr>
              <w:jc w:val="both"/>
              <w:rPr>
                <w:rFonts w:ascii="Arial" w:hAnsi="Arial" w:cs="Arial"/>
                <w:b/>
                <w:bCs/>
                <w:caps/>
                <w:szCs w:val="24"/>
              </w:rPr>
            </w:pPr>
            <w:r w:rsidRPr="00784EB3">
              <w:rPr>
                <w:rFonts w:ascii="Arial" w:hAnsi="Arial" w:cs="Arial"/>
                <w:b/>
                <w:bCs/>
                <w:caps/>
                <w:szCs w:val="24"/>
              </w:rPr>
              <w:t>Weighting</w:t>
            </w:r>
          </w:p>
          <w:p w14:paraId="673127BD" w14:textId="77777777" w:rsidR="00784EB3" w:rsidRPr="00784EB3" w:rsidRDefault="00784EB3" w:rsidP="00706861">
            <w:pPr>
              <w:jc w:val="both"/>
              <w:rPr>
                <w:rFonts w:ascii="Arial" w:hAnsi="Arial" w:cs="Arial"/>
                <w:b/>
                <w:bCs/>
                <w:caps/>
                <w:szCs w:val="24"/>
              </w:rPr>
            </w:pPr>
            <w:r w:rsidRPr="00784EB3">
              <w:rPr>
                <w:rFonts w:ascii="Arial" w:hAnsi="Arial" w:cs="Arial"/>
                <w:b/>
                <w:bCs/>
                <w:caps/>
                <w:szCs w:val="24"/>
              </w:rPr>
              <w:t>Within Total</w:t>
            </w:r>
          </w:p>
        </w:tc>
      </w:tr>
      <w:tr w:rsidR="00784EB3" w:rsidRPr="00784EB3" w14:paraId="76902203" w14:textId="77777777" w:rsidTr="004820BA">
        <w:trPr>
          <w:trHeight w:val="567"/>
        </w:trPr>
        <w:tc>
          <w:tcPr>
            <w:tcW w:w="9072" w:type="dxa"/>
            <w:gridSpan w:val="3"/>
            <w:shd w:val="clear" w:color="auto" w:fill="000000" w:themeFill="text1"/>
            <w:vAlign w:val="center"/>
          </w:tcPr>
          <w:p w14:paraId="02C26457" w14:textId="29E56385" w:rsidR="00784EB3" w:rsidRPr="00784EB3" w:rsidRDefault="00784EB3" w:rsidP="00706861">
            <w:pPr>
              <w:jc w:val="both"/>
              <w:rPr>
                <w:rFonts w:ascii="Arial" w:hAnsi="Arial" w:cs="Arial"/>
                <w:caps/>
                <w:szCs w:val="24"/>
              </w:rPr>
            </w:pPr>
            <w:r w:rsidRPr="00784EB3">
              <w:rPr>
                <w:rFonts w:ascii="Arial" w:hAnsi="Arial" w:cs="Arial"/>
                <w:b/>
                <w:caps/>
                <w:color w:val="FFFFFF" w:themeColor="background1"/>
                <w:szCs w:val="24"/>
              </w:rPr>
              <w:t>Quality Questions (</w:t>
            </w:r>
            <w:r w:rsidR="0019157F">
              <w:rPr>
                <w:rFonts w:ascii="Arial" w:hAnsi="Arial" w:cs="Arial"/>
                <w:b/>
                <w:caps/>
                <w:color w:val="FFFFFF" w:themeColor="background1"/>
                <w:szCs w:val="24"/>
              </w:rPr>
              <w:t>30</w:t>
            </w:r>
            <w:r w:rsidRPr="00784EB3">
              <w:rPr>
                <w:rFonts w:ascii="Arial" w:hAnsi="Arial" w:cs="Arial"/>
                <w:b/>
                <w:caps/>
                <w:color w:val="FFFFFF" w:themeColor="background1"/>
                <w:szCs w:val="24"/>
              </w:rPr>
              <w:t>%)</w:t>
            </w:r>
          </w:p>
        </w:tc>
      </w:tr>
      <w:tr w:rsidR="00784EB3" w:rsidRPr="00784EB3" w14:paraId="0B8383DC" w14:textId="77777777" w:rsidTr="004820BA">
        <w:trPr>
          <w:trHeight w:val="284"/>
        </w:trPr>
        <w:tc>
          <w:tcPr>
            <w:tcW w:w="581" w:type="dxa"/>
            <w:tcBorders>
              <w:right w:val="nil"/>
            </w:tcBorders>
          </w:tcPr>
          <w:p w14:paraId="31791F01" w14:textId="77777777" w:rsidR="00784EB3" w:rsidRPr="00784EB3" w:rsidRDefault="00784EB3" w:rsidP="00D123E7">
            <w:pPr>
              <w:numPr>
                <w:ilvl w:val="0"/>
                <w:numId w:val="17"/>
              </w:numPr>
              <w:spacing w:after="60"/>
              <w:ind w:left="57" w:firstLine="0"/>
              <w:contextualSpacing/>
              <w:jc w:val="both"/>
              <w:rPr>
                <w:rFonts w:ascii="Arial" w:hAnsi="Arial" w:cs="Arial"/>
                <w:szCs w:val="24"/>
              </w:rPr>
            </w:pPr>
          </w:p>
        </w:tc>
        <w:tc>
          <w:tcPr>
            <w:tcW w:w="6162" w:type="dxa"/>
            <w:tcBorders>
              <w:left w:val="nil"/>
            </w:tcBorders>
            <w:tcMar>
              <w:top w:w="0" w:type="dxa"/>
              <w:left w:w="108" w:type="dxa"/>
              <w:bottom w:w="0" w:type="dxa"/>
              <w:right w:w="108" w:type="dxa"/>
            </w:tcMar>
          </w:tcPr>
          <w:p w14:paraId="0EA73B90" w14:textId="6230EA5C" w:rsidR="00784EB3" w:rsidRPr="00BE4716" w:rsidRDefault="00BE4716" w:rsidP="00706861">
            <w:pPr>
              <w:spacing w:after="60"/>
              <w:jc w:val="both"/>
              <w:rPr>
                <w:rFonts w:ascii="Arial" w:hAnsi="Arial" w:cs="Arial"/>
                <w:szCs w:val="24"/>
              </w:rPr>
            </w:pPr>
            <w:r w:rsidRPr="00BE4716">
              <w:rPr>
                <w:rFonts w:ascii="Arial" w:hAnsi="Arial" w:cs="Arial"/>
                <w:szCs w:val="24"/>
              </w:rPr>
              <w:t>Site Welfare and Compound</w:t>
            </w:r>
          </w:p>
        </w:tc>
        <w:tc>
          <w:tcPr>
            <w:tcW w:w="2329" w:type="dxa"/>
          </w:tcPr>
          <w:p w14:paraId="40A4C0C1" w14:textId="0C46562B" w:rsidR="00784EB3" w:rsidRPr="0019157F" w:rsidRDefault="0019157F" w:rsidP="00706861">
            <w:pPr>
              <w:spacing w:after="60"/>
              <w:jc w:val="both"/>
              <w:rPr>
                <w:rFonts w:ascii="Arial" w:hAnsi="Arial" w:cs="Arial"/>
                <w:szCs w:val="24"/>
              </w:rPr>
            </w:pPr>
            <w:r w:rsidRPr="0019157F">
              <w:rPr>
                <w:rFonts w:ascii="Arial" w:hAnsi="Arial" w:cs="Arial"/>
                <w:szCs w:val="24"/>
              </w:rPr>
              <w:t>7.</w:t>
            </w:r>
            <w:r w:rsidR="00784EB3" w:rsidRPr="0019157F">
              <w:rPr>
                <w:rFonts w:ascii="Arial" w:hAnsi="Arial" w:cs="Arial"/>
                <w:szCs w:val="24"/>
              </w:rPr>
              <w:t>5%</w:t>
            </w:r>
          </w:p>
        </w:tc>
      </w:tr>
      <w:tr w:rsidR="00784EB3" w:rsidRPr="00784EB3" w14:paraId="50824892" w14:textId="77777777" w:rsidTr="004820BA">
        <w:trPr>
          <w:trHeight w:val="284"/>
        </w:trPr>
        <w:tc>
          <w:tcPr>
            <w:tcW w:w="581" w:type="dxa"/>
            <w:tcBorders>
              <w:right w:val="nil"/>
            </w:tcBorders>
          </w:tcPr>
          <w:p w14:paraId="4F6636EF" w14:textId="77777777" w:rsidR="00784EB3" w:rsidRPr="00784EB3" w:rsidRDefault="00784EB3" w:rsidP="00D123E7">
            <w:pPr>
              <w:numPr>
                <w:ilvl w:val="0"/>
                <w:numId w:val="17"/>
              </w:numPr>
              <w:spacing w:after="60"/>
              <w:ind w:left="57" w:firstLine="0"/>
              <w:contextualSpacing/>
              <w:jc w:val="both"/>
              <w:rPr>
                <w:rFonts w:ascii="Arial" w:hAnsi="Arial" w:cs="Arial"/>
                <w:szCs w:val="24"/>
              </w:rPr>
            </w:pPr>
          </w:p>
        </w:tc>
        <w:tc>
          <w:tcPr>
            <w:tcW w:w="6162" w:type="dxa"/>
            <w:tcBorders>
              <w:left w:val="nil"/>
            </w:tcBorders>
            <w:tcMar>
              <w:top w:w="0" w:type="dxa"/>
              <w:left w:w="108" w:type="dxa"/>
              <w:bottom w:w="0" w:type="dxa"/>
              <w:right w:w="108" w:type="dxa"/>
            </w:tcMar>
          </w:tcPr>
          <w:p w14:paraId="1F564884" w14:textId="2444E638" w:rsidR="00784EB3" w:rsidRPr="00BE4716" w:rsidRDefault="00BE4716" w:rsidP="00706861">
            <w:pPr>
              <w:spacing w:after="60"/>
              <w:jc w:val="both"/>
              <w:rPr>
                <w:rFonts w:ascii="Arial" w:hAnsi="Arial" w:cs="Arial"/>
                <w:szCs w:val="24"/>
              </w:rPr>
            </w:pPr>
            <w:r w:rsidRPr="00BE4716">
              <w:rPr>
                <w:rFonts w:ascii="Arial" w:hAnsi="Arial" w:cs="Arial"/>
                <w:szCs w:val="24"/>
              </w:rPr>
              <w:t>Storage and Parking</w:t>
            </w:r>
          </w:p>
        </w:tc>
        <w:tc>
          <w:tcPr>
            <w:tcW w:w="2329" w:type="dxa"/>
          </w:tcPr>
          <w:p w14:paraId="4C28B3B0" w14:textId="1A199551" w:rsidR="00784EB3" w:rsidRPr="0019157F" w:rsidRDefault="0019157F" w:rsidP="00706861">
            <w:pPr>
              <w:spacing w:after="60"/>
              <w:jc w:val="both"/>
              <w:rPr>
                <w:rFonts w:ascii="Arial" w:hAnsi="Arial" w:cs="Arial"/>
                <w:szCs w:val="24"/>
              </w:rPr>
            </w:pPr>
            <w:r w:rsidRPr="0019157F">
              <w:rPr>
                <w:rFonts w:ascii="Arial" w:hAnsi="Arial" w:cs="Arial"/>
                <w:szCs w:val="24"/>
              </w:rPr>
              <w:t>7.</w:t>
            </w:r>
            <w:r w:rsidR="00784EB3" w:rsidRPr="0019157F">
              <w:rPr>
                <w:rFonts w:ascii="Arial" w:hAnsi="Arial" w:cs="Arial"/>
                <w:szCs w:val="24"/>
              </w:rPr>
              <w:t>5%</w:t>
            </w:r>
          </w:p>
        </w:tc>
      </w:tr>
      <w:tr w:rsidR="00784EB3" w:rsidRPr="00784EB3" w14:paraId="1872C08A" w14:textId="77777777" w:rsidTr="004820BA">
        <w:trPr>
          <w:trHeight w:val="284"/>
        </w:trPr>
        <w:tc>
          <w:tcPr>
            <w:tcW w:w="581" w:type="dxa"/>
            <w:tcBorders>
              <w:right w:val="nil"/>
            </w:tcBorders>
          </w:tcPr>
          <w:p w14:paraId="3126D684" w14:textId="77777777" w:rsidR="00784EB3" w:rsidRPr="00784EB3" w:rsidRDefault="00784EB3" w:rsidP="00D123E7">
            <w:pPr>
              <w:numPr>
                <w:ilvl w:val="0"/>
                <w:numId w:val="17"/>
              </w:numPr>
              <w:spacing w:after="60"/>
              <w:ind w:left="57" w:firstLine="0"/>
              <w:contextualSpacing/>
              <w:jc w:val="both"/>
              <w:rPr>
                <w:rFonts w:ascii="Arial" w:hAnsi="Arial" w:cs="Arial"/>
                <w:szCs w:val="24"/>
              </w:rPr>
            </w:pPr>
          </w:p>
        </w:tc>
        <w:tc>
          <w:tcPr>
            <w:tcW w:w="6162" w:type="dxa"/>
            <w:tcBorders>
              <w:left w:val="nil"/>
            </w:tcBorders>
            <w:tcMar>
              <w:top w:w="0" w:type="dxa"/>
              <w:left w:w="108" w:type="dxa"/>
              <w:bottom w:w="0" w:type="dxa"/>
              <w:right w:w="108" w:type="dxa"/>
            </w:tcMar>
          </w:tcPr>
          <w:p w14:paraId="3A0058C0" w14:textId="55252547" w:rsidR="00784EB3" w:rsidRPr="00BE4716" w:rsidRDefault="00BE4716" w:rsidP="00706861">
            <w:pPr>
              <w:spacing w:after="60"/>
              <w:jc w:val="both"/>
              <w:rPr>
                <w:rFonts w:ascii="Arial" w:hAnsi="Arial" w:cs="Arial"/>
                <w:szCs w:val="24"/>
              </w:rPr>
            </w:pPr>
            <w:r w:rsidRPr="00BE4716">
              <w:rPr>
                <w:rFonts w:ascii="Arial" w:hAnsi="Arial" w:cs="Arial"/>
                <w:szCs w:val="24"/>
              </w:rPr>
              <w:t>Works Areas (Methodology and Security)</w:t>
            </w:r>
          </w:p>
        </w:tc>
        <w:tc>
          <w:tcPr>
            <w:tcW w:w="2329" w:type="dxa"/>
          </w:tcPr>
          <w:p w14:paraId="3A598C93" w14:textId="30B0F7D7" w:rsidR="00784EB3" w:rsidRPr="0019157F" w:rsidRDefault="0019157F" w:rsidP="00706861">
            <w:pPr>
              <w:spacing w:after="60"/>
              <w:jc w:val="both"/>
              <w:rPr>
                <w:rFonts w:ascii="Arial" w:hAnsi="Arial" w:cs="Arial"/>
                <w:szCs w:val="24"/>
              </w:rPr>
            </w:pPr>
            <w:r w:rsidRPr="0019157F">
              <w:rPr>
                <w:rFonts w:ascii="Arial" w:hAnsi="Arial" w:cs="Arial"/>
                <w:szCs w:val="24"/>
              </w:rPr>
              <w:t>7.</w:t>
            </w:r>
            <w:r w:rsidR="00784EB3" w:rsidRPr="0019157F">
              <w:rPr>
                <w:rFonts w:ascii="Arial" w:hAnsi="Arial" w:cs="Arial"/>
                <w:szCs w:val="24"/>
              </w:rPr>
              <w:t>5%</w:t>
            </w:r>
          </w:p>
        </w:tc>
      </w:tr>
      <w:tr w:rsidR="00784EB3" w:rsidRPr="00784EB3" w14:paraId="2990EA3F" w14:textId="77777777" w:rsidTr="004820BA">
        <w:trPr>
          <w:trHeight w:val="284"/>
        </w:trPr>
        <w:tc>
          <w:tcPr>
            <w:tcW w:w="581" w:type="dxa"/>
            <w:tcBorders>
              <w:right w:val="nil"/>
            </w:tcBorders>
          </w:tcPr>
          <w:p w14:paraId="677B26BB" w14:textId="77777777" w:rsidR="00784EB3" w:rsidRPr="00784EB3" w:rsidRDefault="00784EB3" w:rsidP="00D123E7">
            <w:pPr>
              <w:numPr>
                <w:ilvl w:val="0"/>
                <w:numId w:val="17"/>
              </w:numPr>
              <w:spacing w:after="60"/>
              <w:ind w:left="414" w:hanging="357"/>
              <w:contextualSpacing/>
              <w:jc w:val="both"/>
              <w:rPr>
                <w:rFonts w:ascii="Arial" w:hAnsi="Arial" w:cs="Arial"/>
                <w:szCs w:val="24"/>
              </w:rPr>
            </w:pPr>
          </w:p>
        </w:tc>
        <w:tc>
          <w:tcPr>
            <w:tcW w:w="6162" w:type="dxa"/>
            <w:tcBorders>
              <w:left w:val="nil"/>
            </w:tcBorders>
            <w:tcMar>
              <w:top w:w="0" w:type="dxa"/>
              <w:left w:w="108" w:type="dxa"/>
              <w:bottom w:w="0" w:type="dxa"/>
              <w:right w:w="108" w:type="dxa"/>
            </w:tcMar>
          </w:tcPr>
          <w:p w14:paraId="7A89C48C" w14:textId="50C321C1" w:rsidR="00784EB3" w:rsidRPr="00BE4716" w:rsidRDefault="00BE4716" w:rsidP="00706861">
            <w:pPr>
              <w:spacing w:after="60"/>
              <w:jc w:val="both"/>
              <w:rPr>
                <w:rFonts w:ascii="Arial" w:hAnsi="Arial" w:cs="Arial"/>
                <w:szCs w:val="24"/>
              </w:rPr>
            </w:pPr>
            <w:r w:rsidRPr="00BE4716">
              <w:rPr>
                <w:rFonts w:ascii="Arial" w:hAnsi="Arial" w:cs="Arial"/>
                <w:szCs w:val="24"/>
              </w:rPr>
              <w:t>Health &amp; Safety Matters</w:t>
            </w:r>
          </w:p>
        </w:tc>
        <w:tc>
          <w:tcPr>
            <w:tcW w:w="2329" w:type="dxa"/>
          </w:tcPr>
          <w:p w14:paraId="12462F4A" w14:textId="29A9FF4C" w:rsidR="00784EB3" w:rsidRPr="00784EB3" w:rsidRDefault="0019157F" w:rsidP="00706861">
            <w:pPr>
              <w:spacing w:after="60"/>
              <w:jc w:val="both"/>
              <w:rPr>
                <w:rFonts w:ascii="Arial" w:hAnsi="Arial" w:cs="Arial"/>
                <w:szCs w:val="24"/>
              </w:rPr>
            </w:pPr>
            <w:r>
              <w:rPr>
                <w:rFonts w:ascii="Arial" w:hAnsi="Arial" w:cs="Arial"/>
                <w:szCs w:val="24"/>
              </w:rPr>
              <w:t>7.5</w:t>
            </w:r>
            <w:r w:rsidR="00784EB3" w:rsidRPr="00784EB3">
              <w:rPr>
                <w:rFonts w:ascii="Arial" w:hAnsi="Arial" w:cs="Arial"/>
                <w:szCs w:val="24"/>
              </w:rPr>
              <w:t>%</w:t>
            </w:r>
          </w:p>
        </w:tc>
      </w:tr>
      <w:tr w:rsidR="00784EB3" w:rsidRPr="00784EB3" w14:paraId="33704E55" w14:textId="77777777" w:rsidTr="004820BA">
        <w:trPr>
          <w:trHeight w:val="567"/>
        </w:trPr>
        <w:tc>
          <w:tcPr>
            <w:tcW w:w="9072" w:type="dxa"/>
            <w:gridSpan w:val="3"/>
            <w:shd w:val="clear" w:color="auto" w:fill="000000" w:themeFill="text1"/>
            <w:vAlign w:val="center"/>
          </w:tcPr>
          <w:p w14:paraId="235FF615" w14:textId="45743946" w:rsidR="00784EB3" w:rsidRPr="00784EB3" w:rsidRDefault="00784EB3" w:rsidP="00706861">
            <w:pPr>
              <w:jc w:val="both"/>
              <w:rPr>
                <w:rFonts w:ascii="Arial" w:hAnsi="Arial" w:cs="Arial"/>
                <w:b/>
                <w:caps/>
                <w:szCs w:val="24"/>
              </w:rPr>
            </w:pPr>
            <w:r w:rsidRPr="00784EB3">
              <w:rPr>
                <w:rFonts w:ascii="Arial" w:hAnsi="Arial" w:cs="Arial"/>
                <w:b/>
                <w:caps/>
                <w:color w:val="FFFFFF" w:themeColor="background1"/>
                <w:szCs w:val="24"/>
              </w:rPr>
              <w:t>Pricing (</w:t>
            </w:r>
            <w:r w:rsidR="0019157F">
              <w:rPr>
                <w:rFonts w:ascii="Arial" w:hAnsi="Arial" w:cs="Arial"/>
                <w:b/>
                <w:caps/>
                <w:color w:val="FFFFFF" w:themeColor="background1"/>
                <w:szCs w:val="24"/>
              </w:rPr>
              <w:t>70</w:t>
            </w:r>
            <w:r w:rsidRPr="00784EB3">
              <w:rPr>
                <w:rFonts w:ascii="Arial" w:hAnsi="Arial" w:cs="Arial"/>
                <w:b/>
                <w:caps/>
                <w:color w:val="FFFFFF" w:themeColor="background1"/>
                <w:szCs w:val="24"/>
              </w:rPr>
              <w:t>%)</w:t>
            </w:r>
          </w:p>
        </w:tc>
      </w:tr>
      <w:tr w:rsidR="00784EB3" w:rsidRPr="00784EB3" w14:paraId="44C4D500" w14:textId="77777777" w:rsidTr="004820BA">
        <w:trPr>
          <w:trHeight w:val="284"/>
        </w:trPr>
        <w:tc>
          <w:tcPr>
            <w:tcW w:w="581" w:type="dxa"/>
            <w:tcBorders>
              <w:right w:val="nil"/>
            </w:tcBorders>
          </w:tcPr>
          <w:p w14:paraId="7679F063" w14:textId="77777777" w:rsidR="00784EB3" w:rsidRPr="00784EB3" w:rsidRDefault="00784EB3" w:rsidP="00D123E7">
            <w:pPr>
              <w:numPr>
                <w:ilvl w:val="0"/>
                <w:numId w:val="18"/>
              </w:numPr>
              <w:spacing w:after="60"/>
              <w:ind w:left="57" w:firstLine="0"/>
              <w:jc w:val="both"/>
              <w:rPr>
                <w:rFonts w:ascii="Arial" w:hAnsi="Arial" w:cs="Arial"/>
                <w:szCs w:val="24"/>
              </w:rPr>
            </w:pPr>
          </w:p>
        </w:tc>
        <w:tc>
          <w:tcPr>
            <w:tcW w:w="6162" w:type="dxa"/>
            <w:tcBorders>
              <w:left w:val="nil"/>
            </w:tcBorders>
            <w:tcMar>
              <w:top w:w="0" w:type="dxa"/>
              <w:left w:w="108" w:type="dxa"/>
              <w:bottom w:w="0" w:type="dxa"/>
              <w:right w:w="108" w:type="dxa"/>
            </w:tcMar>
            <w:hideMark/>
          </w:tcPr>
          <w:p w14:paraId="3F07FA2E" w14:textId="4606DBD4" w:rsidR="00784EB3" w:rsidRPr="00BE4716" w:rsidRDefault="0019157F" w:rsidP="00706861">
            <w:pPr>
              <w:spacing w:after="60"/>
              <w:jc w:val="both"/>
              <w:rPr>
                <w:rFonts w:ascii="Arial" w:hAnsi="Arial" w:cs="Arial"/>
                <w:szCs w:val="24"/>
              </w:rPr>
            </w:pPr>
            <w:r w:rsidRPr="00BE4716">
              <w:rPr>
                <w:rFonts w:ascii="Arial" w:hAnsi="Arial" w:cs="Arial"/>
                <w:szCs w:val="24"/>
              </w:rPr>
              <w:t>Site Set Up / Ancillary Matters</w:t>
            </w:r>
          </w:p>
        </w:tc>
        <w:tc>
          <w:tcPr>
            <w:tcW w:w="2329" w:type="dxa"/>
          </w:tcPr>
          <w:p w14:paraId="30158610" w14:textId="77777777" w:rsidR="00784EB3" w:rsidRPr="00BE4716" w:rsidRDefault="00784EB3" w:rsidP="00706861">
            <w:pPr>
              <w:spacing w:after="60"/>
              <w:jc w:val="both"/>
              <w:rPr>
                <w:rFonts w:ascii="Arial" w:hAnsi="Arial" w:cs="Arial"/>
                <w:szCs w:val="24"/>
              </w:rPr>
            </w:pPr>
            <w:r w:rsidRPr="00BE4716">
              <w:rPr>
                <w:rFonts w:ascii="Arial" w:hAnsi="Arial" w:cs="Arial"/>
                <w:szCs w:val="24"/>
              </w:rPr>
              <w:t>0%</w:t>
            </w:r>
          </w:p>
        </w:tc>
      </w:tr>
      <w:tr w:rsidR="00784EB3" w:rsidRPr="00784EB3" w14:paraId="2C63BCA4" w14:textId="77777777" w:rsidTr="004820BA">
        <w:trPr>
          <w:trHeight w:val="284"/>
        </w:trPr>
        <w:tc>
          <w:tcPr>
            <w:tcW w:w="581" w:type="dxa"/>
            <w:tcBorders>
              <w:right w:val="nil"/>
            </w:tcBorders>
          </w:tcPr>
          <w:p w14:paraId="4E2C3BE3" w14:textId="77777777" w:rsidR="00784EB3" w:rsidRPr="00784EB3" w:rsidRDefault="00784EB3" w:rsidP="00D123E7">
            <w:pPr>
              <w:numPr>
                <w:ilvl w:val="0"/>
                <w:numId w:val="18"/>
              </w:numPr>
              <w:spacing w:after="60"/>
              <w:ind w:left="57" w:firstLine="0"/>
              <w:jc w:val="both"/>
              <w:rPr>
                <w:rFonts w:ascii="Arial" w:hAnsi="Arial" w:cs="Arial"/>
                <w:szCs w:val="24"/>
              </w:rPr>
            </w:pPr>
          </w:p>
        </w:tc>
        <w:tc>
          <w:tcPr>
            <w:tcW w:w="6162" w:type="dxa"/>
            <w:tcBorders>
              <w:left w:val="nil"/>
            </w:tcBorders>
            <w:tcMar>
              <w:top w:w="0" w:type="dxa"/>
              <w:left w:w="108" w:type="dxa"/>
              <w:bottom w:w="0" w:type="dxa"/>
              <w:right w:w="108" w:type="dxa"/>
            </w:tcMar>
            <w:hideMark/>
          </w:tcPr>
          <w:p w14:paraId="120259F8" w14:textId="2C8C9809" w:rsidR="00784EB3" w:rsidRPr="00BE4716" w:rsidRDefault="0019157F" w:rsidP="00706861">
            <w:pPr>
              <w:spacing w:after="60"/>
              <w:jc w:val="both"/>
              <w:rPr>
                <w:rFonts w:ascii="Arial" w:hAnsi="Arial" w:cs="Arial"/>
                <w:szCs w:val="24"/>
              </w:rPr>
            </w:pPr>
            <w:r w:rsidRPr="00BE4716">
              <w:rPr>
                <w:rFonts w:ascii="Arial" w:hAnsi="Arial" w:cs="Arial"/>
                <w:szCs w:val="24"/>
              </w:rPr>
              <w:t>The Works</w:t>
            </w:r>
          </w:p>
        </w:tc>
        <w:tc>
          <w:tcPr>
            <w:tcW w:w="2329" w:type="dxa"/>
          </w:tcPr>
          <w:p w14:paraId="7F424526" w14:textId="77777777" w:rsidR="00784EB3" w:rsidRPr="00BE4716" w:rsidRDefault="00784EB3" w:rsidP="00706861">
            <w:pPr>
              <w:spacing w:after="60"/>
              <w:jc w:val="both"/>
              <w:rPr>
                <w:rFonts w:ascii="Arial" w:hAnsi="Arial" w:cs="Arial"/>
                <w:szCs w:val="24"/>
              </w:rPr>
            </w:pPr>
            <w:r w:rsidRPr="00BE4716">
              <w:rPr>
                <w:rFonts w:ascii="Arial" w:hAnsi="Arial" w:cs="Arial"/>
                <w:szCs w:val="24"/>
              </w:rPr>
              <w:t>0%</w:t>
            </w:r>
          </w:p>
        </w:tc>
      </w:tr>
      <w:tr w:rsidR="00784EB3" w:rsidRPr="00784EB3" w14:paraId="65AD6F5F" w14:textId="77777777" w:rsidTr="004820BA">
        <w:trPr>
          <w:trHeight w:val="284"/>
        </w:trPr>
        <w:tc>
          <w:tcPr>
            <w:tcW w:w="581" w:type="dxa"/>
            <w:tcBorders>
              <w:right w:val="nil"/>
            </w:tcBorders>
          </w:tcPr>
          <w:p w14:paraId="0948A08B" w14:textId="77777777" w:rsidR="00784EB3" w:rsidRPr="00784EB3" w:rsidRDefault="00784EB3" w:rsidP="00D123E7">
            <w:pPr>
              <w:numPr>
                <w:ilvl w:val="0"/>
                <w:numId w:val="18"/>
              </w:numPr>
              <w:spacing w:after="60"/>
              <w:ind w:left="57" w:firstLine="0"/>
              <w:jc w:val="both"/>
              <w:rPr>
                <w:rFonts w:ascii="Arial" w:hAnsi="Arial" w:cs="Arial"/>
                <w:szCs w:val="24"/>
              </w:rPr>
            </w:pPr>
          </w:p>
        </w:tc>
        <w:tc>
          <w:tcPr>
            <w:tcW w:w="6162" w:type="dxa"/>
            <w:tcBorders>
              <w:left w:val="nil"/>
            </w:tcBorders>
            <w:tcMar>
              <w:top w:w="0" w:type="dxa"/>
              <w:left w:w="108" w:type="dxa"/>
              <w:bottom w:w="0" w:type="dxa"/>
              <w:right w:w="108" w:type="dxa"/>
            </w:tcMar>
            <w:hideMark/>
          </w:tcPr>
          <w:p w14:paraId="4243BA7B" w14:textId="1CFBC0E7" w:rsidR="00784EB3" w:rsidRPr="00BE4716" w:rsidRDefault="0019157F" w:rsidP="00706861">
            <w:pPr>
              <w:spacing w:after="60"/>
              <w:jc w:val="both"/>
              <w:rPr>
                <w:rFonts w:ascii="Arial" w:hAnsi="Arial" w:cs="Arial"/>
                <w:szCs w:val="24"/>
              </w:rPr>
            </w:pPr>
            <w:r w:rsidRPr="00BE4716">
              <w:rPr>
                <w:rFonts w:ascii="Arial" w:hAnsi="Arial" w:cs="Arial"/>
                <w:szCs w:val="24"/>
              </w:rPr>
              <w:t>Prelims</w:t>
            </w:r>
          </w:p>
        </w:tc>
        <w:tc>
          <w:tcPr>
            <w:tcW w:w="2329" w:type="dxa"/>
          </w:tcPr>
          <w:p w14:paraId="3B55CD30" w14:textId="77777777" w:rsidR="00784EB3" w:rsidRPr="00BE4716" w:rsidRDefault="00784EB3" w:rsidP="00706861">
            <w:pPr>
              <w:spacing w:after="60"/>
              <w:jc w:val="both"/>
              <w:rPr>
                <w:rFonts w:ascii="Arial" w:hAnsi="Arial" w:cs="Arial"/>
                <w:szCs w:val="24"/>
              </w:rPr>
            </w:pPr>
            <w:r w:rsidRPr="00BE4716">
              <w:rPr>
                <w:rFonts w:ascii="Arial" w:hAnsi="Arial" w:cs="Arial"/>
                <w:szCs w:val="24"/>
              </w:rPr>
              <w:t>0%</w:t>
            </w:r>
          </w:p>
        </w:tc>
      </w:tr>
      <w:tr w:rsidR="00784EB3" w:rsidRPr="00784EB3" w14:paraId="0E4B25B7" w14:textId="77777777" w:rsidTr="004820BA">
        <w:trPr>
          <w:trHeight w:val="284"/>
        </w:trPr>
        <w:tc>
          <w:tcPr>
            <w:tcW w:w="581" w:type="dxa"/>
            <w:tcBorders>
              <w:right w:val="nil"/>
            </w:tcBorders>
          </w:tcPr>
          <w:p w14:paraId="49966D8C" w14:textId="77777777" w:rsidR="00784EB3" w:rsidRPr="00784EB3" w:rsidRDefault="00784EB3" w:rsidP="00D123E7">
            <w:pPr>
              <w:numPr>
                <w:ilvl w:val="0"/>
                <w:numId w:val="18"/>
              </w:numPr>
              <w:spacing w:after="60"/>
              <w:ind w:left="57" w:firstLine="0"/>
              <w:jc w:val="both"/>
              <w:rPr>
                <w:rFonts w:ascii="Arial" w:hAnsi="Arial" w:cs="Arial"/>
                <w:szCs w:val="24"/>
              </w:rPr>
            </w:pPr>
          </w:p>
        </w:tc>
        <w:tc>
          <w:tcPr>
            <w:tcW w:w="6162" w:type="dxa"/>
            <w:tcBorders>
              <w:left w:val="nil"/>
            </w:tcBorders>
            <w:tcMar>
              <w:top w:w="0" w:type="dxa"/>
              <w:left w:w="108" w:type="dxa"/>
              <w:bottom w:w="0" w:type="dxa"/>
              <w:right w:w="108" w:type="dxa"/>
            </w:tcMar>
            <w:hideMark/>
          </w:tcPr>
          <w:p w14:paraId="2AF56C20" w14:textId="1AC70290" w:rsidR="00784EB3" w:rsidRPr="00BE4716" w:rsidRDefault="0019157F" w:rsidP="00706861">
            <w:pPr>
              <w:spacing w:after="60"/>
              <w:jc w:val="both"/>
              <w:rPr>
                <w:rFonts w:ascii="Arial" w:hAnsi="Arial" w:cs="Arial"/>
                <w:szCs w:val="24"/>
              </w:rPr>
            </w:pPr>
            <w:r w:rsidRPr="00BE4716">
              <w:rPr>
                <w:rFonts w:ascii="Arial" w:hAnsi="Arial" w:cs="Arial"/>
                <w:szCs w:val="24"/>
              </w:rPr>
              <w:t>OH&amp;P</w:t>
            </w:r>
          </w:p>
        </w:tc>
        <w:tc>
          <w:tcPr>
            <w:tcW w:w="2329" w:type="dxa"/>
          </w:tcPr>
          <w:p w14:paraId="2441E06B" w14:textId="77777777" w:rsidR="00784EB3" w:rsidRPr="00BE4716" w:rsidRDefault="00784EB3" w:rsidP="00706861">
            <w:pPr>
              <w:spacing w:after="60"/>
              <w:jc w:val="both"/>
              <w:rPr>
                <w:rFonts w:ascii="Arial" w:hAnsi="Arial" w:cs="Arial"/>
                <w:szCs w:val="24"/>
              </w:rPr>
            </w:pPr>
            <w:r w:rsidRPr="00BE4716">
              <w:rPr>
                <w:rFonts w:ascii="Arial" w:hAnsi="Arial" w:cs="Arial"/>
                <w:szCs w:val="24"/>
              </w:rPr>
              <w:t>0%</w:t>
            </w:r>
          </w:p>
        </w:tc>
      </w:tr>
      <w:tr w:rsidR="00784EB3" w:rsidRPr="00784EB3" w14:paraId="4988A482" w14:textId="77777777" w:rsidTr="004820BA">
        <w:trPr>
          <w:trHeight w:val="284"/>
        </w:trPr>
        <w:tc>
          <w:tcPr>
            <w:tcW w:w="581" w:type="dxa"/>
            <w:tcBorders>
              <w:right w:val="nil"/>
            </w:tcBorders>
          </w:tcPr>
          <w:p w14:paraId="12F10A9C" w14:textId="77777777" w:rsidR="00784EB3" w:rsidRPr="00784EB3" w:rsidRDefault="00784EB3" w:rsidP="00D123E7">
            <w:pPr>
              <w:numPr>
                <w:ilvl w:val="0"/>
                <w:numId w:val="18"/>
              </w:numPr>
              <w:spacing w:after="60"/>
              <w:ind w:left="57" w:firstLine="0"/>
              <w:jc w:val="both"/>
              <w:rPr>
                <w:rFonts w:ascii="Arial" w:hAnsi="Arial" w:cs="Arial"/>
                <w:szCs w:val="24"/>
              </w:rPr>
            </w:pPr>
          </w:p>
        </w:tc>
        <w:tc>
          <w:tcPr>
            <w:tcW w:w="6162" w:type="dxa"/>
            <w:tcBorders>
              <w:left w:val="nil"/>
            </w:tcBorders>
            <w:tcMar>
              <w:top w:w="0" w:type="dxa"/>
              <w:left w:w="108" w:type="dxa"/>
              <w:bottom w:w="0" w:type="dxa"/>
              <w:right w:w="108" w:type="dxa"/>
            </w:tcMar>
            <w:hideMark/>
          </w:tcPr>
          <w:p w14:paraId="4430BBC4" w14:textId="0D3A9DD7" w:rsidR="00784EB3" w:rsidRPr="00BE4716" w:rsidRDefault="00784EB3" w:rsidP="00706861">
            <w:pPr>
              <w:spacing w:after="60"/>
              <w:jc w:val="both"/>
              <w:rPr>
                <w:rFonts w:ascii="Arial" w:hAnsi="Arial" w:cs="Arial"/>
                <w:szCs w:val="24"/>
              </w:rPr>
            </w:pPr>
            <w:r w:rsidRPr="00BE4716">
              <w:rPr>
                <w:rFonts w:ascii="Arial" w:hAnsi="Arial" w:cs="Arial"/>
                <w:szCs w:val="24"/>
              </w:rPr>
              <w:t>Total Cost (A+B+C+</w:t>
            </w:r>
            <w:r w:rsidR="0019157F" w:rsidRPr="00BE4716">
              <w:rPr>
                <w:rFonts w:ascii="Arial" w:hAnsi="Arial" w:cs="Arial"/>
                <w:szCs w:val="24"/>
              </w:rPr>
              <w:t>D</w:t>
            </w:r>
            <w:r w:rsidRPr="00BE4716">
              <w:rPr>
                <w:rFonts w:ascii="Arial" w:hAnsi="Arial" w:cs="Arial"/>
                <w:szCs w:val="24"/>
              </w:rPr>
              <w:t>)</w:t>
            </w:r>
          </w:p>
        </w:tc>
        <w:tc>
          <w:tcPr>
            <w:tcW w:w="2329" w:type="dxa"/>
          </w:tcPr>
          <w:p w14:paraId="1CA037C8" w14:textId="70DD4E74" w:rsidR="00784EB3" w:rsidRPr="00BE4716" w:rsidRDefault="0019157F" w:rsidP="00706861">
            <w:pPr>
              <w:spacing w:after="60"/>
              <w:jc w:val="both"/>
              <w:rPr>
                <w:rFonts w:ascii="Arial" w:hAnsi="Arial" w:cs="Arial"/>
                <w:szCs w:val="24"/>
              </w:rPr>
            </w:pPr>
            <w:r w:rsidRPr="00BE4716">
              <w:rPr>
                <w:rFonts w:ascii="Arial" w:hAnsi="Arial" w:cs="Arial"/>
                <w:szCs w:val="24"/>
              </w:rPr>
              <w:t>7</w:t>
            </w:r>
            <w:r w:rsidR="00784EB3" w:rsidRPr="00BE4716">
              <w:rPr>
                <w:rFonts w:ascii="Arial" w:hAnsi="Arial" w:cs="Arial"/>
                <w:szCs w:val="24"/>
              </w:rPr>
              <w:t>0%</w:t>
            </w:r>
          </w:p>
        </w:tc>
      </w:tr>
      <w:tr w:rsidR="00784EB3" w:rsidRPr="00784EB3" w14:paraId="6165FD8A" w14:textId="77777777" w:rsidTr="004820BA">
        <w:trPr>
          <w:trHeight w:val="567"/>
        </w:trPr>
        <w:tc>
          <w:tcPr>
            <w:tcW w:w="581" w:type="dxa"/>
            <w:tcBorders>
              <w:right w:val="nil"/>
            </w:tcBorders>
            <w:vAlign w:val="center"/>
          </w:tcPr>
          <w:p w14:paraId="1A1BF98D" w14:textId="77777777" w:rsidR="00784EB3" w:rsidRPr="00784EB3" w:rsidRDefault="00784EB3" w:rsidP="00706861">
            <w:pPr>
              <w:jc w:val="both"/>
              <w:rPr>
                <w:rFonts w:ascii="Arial" w:hAnsi="Arial" w:cs="Arial"/>
                <w:b/>
                <w:bCs/>
                <w:szCs w:val="24"/>
              </w:rPr>
            </w:pPr>
          </w:p>
        </w:tc>
        <w:tc>
          <w:tcPr>
            <w:tcW w:w="6162" w:type="dxa"/>
            <w:tcBorders>
              <w:left w:val="nil"/>
            </w:tcBorders>
            <w:tcMar>
              <w:top w:w="0" w:type="dxa"/>
              <w:left w:w="108" w:type="dxa"/>
              <w:bottom w:w="0" w:type="dxa"/>
              <w:right w:w="108" w:type="dxa"/>
            </w:tcMar>
            <w:vAlign w:val="center"/>
            <w:hideMark/>
          </w:tcPr>
          <w:p w14:paraId="3E416665" w14:textId="77777777" w:rsidR="00784EB3" w:rsidRPr="00784EB3" w:rsidRDefault="00784EB3" w:rsidP="00706861">
            <w:pPr>
              <w:jc w:val="both"/>
              <w:rPr>
                <w:rFonts w:ascii="Arial" w:hAnsi="Arial" w:cs="Arial"/>
                <w:b/>
                <w:bCs/>
                <w:szCs w:val="24"/>
              </w:rPr>
            </w:pPr>
            <w:r w:rsidRPr="00784EB3">
              <w:rPr>
                <w:rFonts w:ascii="Arial" w:hAnsi="Arial" w:cs="Arial"/>
                <w:b/>
                <w:bCs/>
                <w:szCs w:val="24"/>
              </w:rPr>
              <w:t>Grand Total</w:t>
            </w:r>
          </w:p>
        </w:tc>
        <w:tc>
          <w:tcPr>
            <w:tcW w:w="2329" w:type="dxa"/>
            <w:vAlign w:val="center"/>
          </w:tcPr>
          <w:p w14:paraId="6E02182A" w14:textId="77777777" w:rsidR="00784EB3" w:rsidRPr="00784EB3" w:rsidRDefault="00784EB3" w:rsidP="00706861">
            <w:pPr>
              <w:jc w:val="both"/>
              <w:rPr>
                <w:rFonts w:ascii="Arial" w:hAnsi="Arial" w:cs="Arial"/>
                <w:b/>
                <w:bCs/>
                <w:szCs w:val="24"/>
              </w:rPr>
            </w:pPr>
            <w:r w:rsidRPr="00784EB3">
              <w:rPr>
                <w:rFonts w:ascii="Arial" w:hAnsi="Arial" w:cs="Arial"/>
                <w:b/>
                <w:bCs/>
                <w:szCs w:val="24"/>
              </w:rPr>
              <w:t>100%</w:t>
            </w:r>
          </w:p>
        </w:tc>
      </w:tr>
    </w:tbl>
    <w:p w14:paraId="20BC81C2" w14:textId="0F0CC650" w:rsidR="006D5562" w:rsidRDefault="006D5562" w:rsidP="00706861">
      <w:pPr>
        <w:pStyle w:val="ListParagraph"/>
        <w:ind w:left="567" w:hanging="567"/>
        <w:contextualSpacing w:val="0"/>
        <w:jc w:val="both"/>
        <w:rPr>
          <w:rFonts w:cs="Arial"/>
          <w:szCs w:val="24"/>
          <w:lang w:eastAsia="en-GB"/>
        </w:rPr>
      </w:pPr>
    </w:p>
    <w:p w14:paraId="7820AE0C" w14:textId="77777777" w:rsidR="006D5562" w:rsidRDefault="006D5562">
      <w:pPr>
        <w:spacing w:after="160" w:line="259" w:lineRule="auto"/>
        <w:rPr>
          <w:rFonts w:ascii="Arial" w:hAnsi="Arial" w:cs="Arial"/>
          <w:szCs w:val="24"/>
        </w:rPr>
      </w:pPr>
      <w:r>
        <w:rPr>
          <w:rFonts w:cs="Arial"/>
          <w:szCs w:val="24"/>
        </w:rPr>
        <w:br w:type="page"/>
      </w:r>
    </w:p>
    <w:p w14:paraId="7ACAB528" w14:textId="77777777" w:rsidR="00EB4051" w:rsidRPr="00C761F6" w:rsidRDefault="00EB4051" w:rsidP="00D123E7">
      <w:pPr>
        <w:pStyle w:val="ListParagraph"/>
        <w:numPr>
          <w:ilvl w:val="0"/>
          <w:numId w:val="25"/>
        </w:numPr>
        <w:ind w:left="567" w:hanging="567"/>
        <w:contextualSpacing w:val="0"/>
        <w:jc w:val="both"/>
        <w:rPr>
          <w:rFonts w:cs="Arial"/>
          <w:b/>
          <w:bCs/>
          <w:szCs w:val="24"/>
        </w:rPr>
      </w:pPr>
      <w:r w:rsidRPr="00C761F6">
        <w:rPr>
          <w:rFonts w:cs="Arial"/>
          <w:b/>
          <w:bCs/>
          <w:szCs w:val="24"/>
        </w:rPr>
        <w:lastRenderedPageBreak/>
        <w:t>Evaluation of Price (Award Criteria Questionnaire)</w:t>
      </w:r>
    </w:p>
    <w:p w14:paraId="4D94BCE3" w14:textId="77777777" w:rsidR="00F16E98" w:rsidRPr="00C761F6" w:rsidRDefault="00F16E98" w:rsidP="00706861">
      <w:pPr>
        <w:ind w:left="567" w:hanging="567"/>
        <w:jc w:val="both"/>
        <w:rPr>
          <w:rFonts w:ascii="Arial" w:hAnsi="Arial" w:cs="Arial"/>
          <w:szCs w:val="24"/>
        </w:rPr>
      </w:pPr>
    </w:p>
    <w:p w14:paraId="5E1F25F5" w14:textId="7F7AF6AF" w:rsidR="00EB4051" w:rsidRPr="00CF1821" w:rsidRDefault="00AA3D9C" w:rsidP="00D123E7">
      <w:pPr>
        <w:pStyle w:val="ListParagraph"/>
        <w:numPr>
          <w:ilvl w:val="1"/>
          <w:numId w:val="25"/>
        </w:numPr>
        <w:ind w:left="567" w:hanging="567"/>
        <w:jc w:val="both"/>
        <w:rPr>
          <w:rFonts w:cs="Arial"/>
          <w:szCs w:val="24"/>
        </w:rPr>
      </w:pPr>
      <w:r>
        <w:rPr>
          <w:rFonts w:cs="Arial"/>
          <w:szCs w:val="24"/>
        </w:rPr>
        <w:t>Potential Suppliers</w:t>
      </w:r>
      <w:r w:rsidR="00EB4051" w:rsidRPr="00CF1821">
        <w:rPr>
          <w:rFonts w:cs="Arial"/>
          <w:szCs w:val="24"/>
        </w:rPr>
        <w:t xml:space="preserve"> should satisfy themselves of the accuracy of all fees, rates and prices quoted, since </w:t>
      </w:r>
      <w:r w:rsidR="00CF1821">
        <w:rPr>
          <w:rFonts w:cs="Arial"/>
          <w:szCs w:val="24"/>
        </w:rPr>
        <w:t>they</w:t>
      </w:r>
      <w:r w:rsidR="00EB4051" w:rsidRPr="00CF1821">
        <w:rPr>
          <w:rFonts w:cs="Arial"/>
          <w:szCs w:val="24"/>
        </w:rPr>
        <w:t xml:space="preserve"> will be required to hold these or withdraw their </w:t>
      </w:r>
      <w:r w:rsidR="00CF1821">
        <w:rPr>
          <w:rFonts w:cs="Arial"/>
          <w:szCs w:val="24"/>
        </w:rPr>
        <w:t>T</w:t>
      </w:r>
      <w:r w:rsidR="00EB4051" w:rsidRPr="00CF1821">
        <w:rPr>
          <w:rFonts w:cs="Arial"/>
          <w:szCs w:val="24"/>
        </w:rPr>
        <w:t>ende</w:t>
      </w:r>
      <w:r w:rsidR="00CF1821">
        <w:rPr>
          <w:rFonts w:cs="Arial"/>
          <w:szCs w:val="24"/>
        </w:rPr>
        <w:t>r Response</w:t>
      </w:r>
      <w:r w:rsidR="00EB4051" w:rsidRPr="00CF1821">
        <w:rPr>
          <w:rFonts w:cs="Arial"/>
          <w:szCs w:val="24"/>
        </w:rPr>
        <w:t xml:space="preserve"> in the event of errors being identified after the </w:t>
      </w:r>
      <w:r w:rsidR="00CF1821" w:rsidRPr="00CF1821">
        <w:rPr>
          <w:rFonts w:cs="Arial"/>
          <w:szCs w:val="24"/>
        </w:rPr>
        <w:t>Deadline for Submission of Bids</w:t>
      </w:r>
      <w:r w:rsidR="00CF1821">
        <w:rPr>
          <w:rFonts w:cs="Arial"/>
          <w:szCs w:val="24"/>
        </w:rPr>
        <w:t xml:space="preserve">, set out </w:t>
      </w:r>
      <w:r w:rsidR="00D64AF6">
        <w:rPr>
          <w:rFonts w:cs="Arial"/>
          <w:szCs w:val="24"/>
        </w:rPr>
        <w:t>in</w:t>
      </w:r>
      <w:r w:rsidR="00CF1821">
        <w:rPr>
          <w:rFonts w:cs="Arial"/>
          <w:szCs w:val="24"/>
        </w:rPr>
        <w:t xml:space="preserve"> </w:t>
      </w:r>
      <w:r w:rsidR="00991717">
        <w:rPr>
          <w:rFonts w:cs="Arial"/>
          <w:szCs w:val="24"/>
        </w:rPr>
        <w:t xml:space="preserve">Table </w:t>
      </w:r>
      <w:r w:rsidR="00991717" w:rsidRPr="00BF499A">
        <w:rPr>
          <w:rFonts w:cs="Arial"/>
          <w:szCs w:val="24"/>
        </w:rPr>
        <w:t>C</w:t>
      </w:r>
      <w:r w:rsidR="00EB4051" w:rsidRPr="00CF1821">
        <w:rPr>
          <w:rFonts w:cs="Arial"/>
          <w:szCs w:val="24"/>
        </w:rPr>
        <w:t>.</w:t>
      </w:r>
    </w:p>
    <w:p w14:paraId="6C000B82" w14:textId="77777777" w:rsidR="00EB4051" w:rsidRPr="00C761F6" w:rsidRDefault="00EB4051" w:rsidP="00706861">
      <w:pPr>
        <w:ind w:left="567" w:hanging="567"/>
        <w:jc w:val="both"/>
        <w:rPr>
          <w:rFonts w:ascii="Arial" w:hAnsi="Arial" w:cs="Arial"/>
          <w:szCs w:val="24"/>
        </w:rPr>
      </w:pPr>
    </w:p>
    <w:p w14:paraId="58C65C75" w14:textId="46CBC6C2" w:rsidR="00EB4051" w:rsidRDefault="00EB4051" w:rsidP="00D123E7">
      <w:pPr>
        <w:pStyle w:val="ListParagraph"/>
        <w:numPr>
          <w:ilvl w:val="1"/>
          <w:numId w:val="25"/>
        </w:numPr>
        <w:ind w:left="567" w:hanging="567"/>
        <w:contextualSpacing w:val="0"/>
        <w:jc w:val="both"/>
        <w:rPr>
          <w:rFonts w:cs="Arial"/>
          <w:szCs w:val="24"/>
        </w:rPr>
      </w:pPr>
      <w:r w:rsidRPr="00C761F6">
        <w:rPr>
          <w:rFonts w:cs="Arial"/>
          <w:szCs w:val="24"/>
        </w:rPr>
        <w:t xml:space="preserve">If a </w:t>
      </w:r>
      <w:r w:rsidR="00AA3D9C">
        <w:rPr>
          <w:rFonts w:cs="Arial"/>
          <w:szCs w:val="24"/>
        </w:rPr>
        <w:t>Potential Supplier</w:t>
      </w:r>
      <w:r w:rsidRPr="00C761F6">
        <w:rPr>
          <w:rFonts w:cs="Arial"/>
          <w:szCs w:val="24"/>
        </w:rPr>
        <w:t xml:space="preserve"> fails to provide fully for the requirements of the ITT it must either:</w:t>
      </w:r>
    </w:p>
    <w:p w14:paraId="1DDCA90F" w14:textId="77777777" w:rsidR="006D5562" w:rsidRPr="006D5562" w:rsidRDefault="006D5562" w:rsidP="006D5562">
      <w:pPr>
        <w:pStyle w:val="ListParagraph"/>
        <w:rPr>
          <w:rFonts w:cs="Arial"/>
          <w:szCs w:val="24"/>
        </w:rPr>
      </w:pPr>
    </w:p>
    <w:p w14:paraId="4CD5D370" w14:textId="77777777" w:rsidR="00F16E98" w:rsidRPr="00C761F6" w:rsidRDefault="00EB4051" w:rsidP="00D123E7">
      <w:pPr>
        <w:pStyle w:val="ListParagraph"/>
        <w:numPr>
          <w:ilvl w:val="2"/>
          <w:numId w:val="25"/>
        </w:numPr>
        <w:ind w:left="1701" w:hanging="1134"/>
        <w:contextualSpacing w:val="0"/>
        <w:jc w:val="both"/>
        <w:rPr>
          <w:rFonts w:cs="Arial"/>
          <w:szCs w:val="24"/>
        </w:rPr>
      </w:pPr>
      <w:r w:rsidRPr="00C761F6">
        <w:rPr>
          <w:rFonts w:cs="Arial"/>
          <w:szCs w:val="24"/>
        </w:rPr>
        <w:t xml:space="preserve">absorb the costs of meeting the </w:t>
      </w:r>
      <w:r w:rsidR="00CF1821">
        <w:rPr>
          <w:rFonts w:cs="Arial"/>
          <w:szCs w:val="24"/>
        </w:rPr>
        <w:t xml:space="preserve">Council’s </w:t>
      </w:r>
      <w:r w:rsidRPr="00C761F6">
        <w:rPr>
          <w:rFonts w:cs="Arial"/>
          <w:szCs w:val="24"/>
        </w:rPr>
        <w:t>full requirements within its tendered price; or</w:t>
      </w:r>
    </w:p>
    <w:p w14:paraId="421D4ED9" w14:textId="77777777" w:rsidR="00EB4051" w:rsidRPr="00C761F6" w:rsidRDefault="00EB4051" w:rsidP="00D123E7">
      <w:pPr>
        <w:pStyle w:val="ListParagraph"/>
        <w:numPr>
          <w:ilvl w:val="2"/>
          <w:numId w:val="25"/>
        </w:numPr>
        <w:ind w:left="1701" w:hanging="1134"/>
        <w:contextualSpacing w:val="0"/>
        <w:jc w:val="both"/>
        <w:rPr>
          <w:rFonts w:cs="Arial"/>
          <w:szCs w:val="24"/>
        </w:rPr>
      </w:pPr>
      <w:r w:rsidRPr="00C761F6">
        <w:rPr>
          <w:rFonts w:cs="Arial"/>
          <w:szCs w:val="24"/>
        </w:rPr>
        <w:t>withdraw its tender.</w:t>
      </w:r>
    </w:p>
    <w:p w14:paraId="7966A888" w14:textId="77777777" w:rsidR="00EB4051" w:rsidRPr="00C761F6" w:rsidRDefault="00EB4051" w:rsidP="00706861">
      <w:pPr>
        <w:ind w:left="567" w:hanging="567"/>
        <w:jc w:val="both"/>
        <w:rPr>
          <w:rFonts w:ascii="Arial" w:hAnsi="Arial" w:cs="Arial"/>
          <w:szCs w:val="24"/>
        </w:rPr>
      </w:pPr>
    </w:p>
    <w:p w14:paraId="69999936" w14:textId="528BA49F" w:rsidR="00014C40" w:rsidRDefault="00EB4051" w:rsidP="00D123E7">
      <w:pPr>
        <w:pStyle w:val="ListParagraph"/>
        <w:numPr>
          <w:ilvl w:val="1"/>
          <w:numId w:val="25"/>
        </w:numPr>
        <w:ind w:left="567" w:hanging="567"/>
        <w:contextualSpacing w:val="0"/>
        <w:jc w:val="both"/>
        <w:rPr>
          <w:rFonts w:cs="Arial"/>
          <w:szCs w:val="24"/>
        </w:rPr>
      </w:pPr>
      <w:r w:rsidRPr="00C761F6">
        <w:rPr>
          <w:rFonts w:cs="Arial"/>
          <w:szCs w:val="24"/>
        </w:rPr>
        <w:t>The following criteria will be applied to evaluate price:</w:t>
      </w:r>
      <w:r w:rsidR="00014C40">
        <w:rPr>
          <w:rFonts w:cs="Arial"/>
          <w:szCs w:val="24"/>
        </w:rPr>
        <w:t xml:space="preserve"> </w:t>
      </w:r>
    </w:p>
    <w:p w14:paraId="52373ADB" w14:textId="77777777" w:rsidR="006D5562" w:rsidRPr="00C761F6" w:rsidRDefault="006D5562" w:rsidP="006D5562">
      <w:pPr>
        <w:pStyle w:val="ListParagraph"/>
        <w:ind w:left="567"/>
        <w:contextualSpacing w:val="0"/>
        <w:jc w:val="both"/>
        <w:rPr>
          <w:rFonts w:cs="Arial"/>
          <w:szCs w:val="24"/>
        </w:rPr>
      </w:pPr>
    </w:p>
    <w:p w14:paraId="4E779371" w14:textId="34687A15" w:rsidR="00EB4051" w:rsidRPr="00C761F6" w:rsidRDefault="00EB4051" w:rsidP="00D123E7">
      <w:pPr>
        <w:pStyle w:val="ListParagraph"/>
        <w:numPr>
          <w:ilvl w:val="2"/>
          <w:numId w:val="25"/>
        </w:numPr>
        <w:ind w:left="1701" w:hanging="1134"/>
        <w:contextualSpacing w:val="0"/>
        <w:jc w:val="both"/>
        <w:rPr>
          <w:rFonts w:cs="Arial"/>
          <w:szCs w:val="24"/>
        </w:rPr>
      </w:pPr>
      <w:r w:rsidRPr="00C761F6">
        <w:rPr>
          <w:rFonts w:cs="Arial"/>
          <w:szCs w:val="24"/>
        </w:rPr>
        <w:t xml:space="preserve">The </w:t>
      </w:r>
      <w:r w:rsidR="00AA3D9C">
        <w:rPr>
          <w:rFonts w:cs="Arial"/>
          <w:szCs w:val="24"/>
        </w:rPr>
        <w:t>Potential Supplier</w:t>
      </w:r>
      <w:r w:rsidRPr="00C761F6">
        <w:rPr>
          <w:rFonts w:cs="Arial"/>
          <w:szCs w:val="24"/>
        </w:rPr>
        <w:t xml:space="preserve"> with the lowest overall compliant price will be awarded the full </w:t>
      </w:r>
      <w:r w:rsidR="00D64AF6">
        <w:rPr>
          <w:rFonts w:cs="Arial"/>
          <w:szCs w:val="24"/>
        </w:rPr>
        <w:t xml:space="preserve">Price </w:t>
      </w:r>
      <w:r w:rsidR="00D64AF6" w:rsidRPr="00C761F6">
        <w:rPr>
          <w:rFonts w:cs="Arial"/>
          <w:szCs w:val="24"/>
        </w:rPr>
        <w:t>score</w:t>
      </w:r>
      <w:r w:rsidR="00D64AF6">
        <w:rPr>
          <w:rFonts w:cs="Arial"/>
          <w:szCs w:val="24"/>
        </w:rPr>
        <w:t xml:space="preserve">, as set out in </w:t>
      </w:r>
      <w:r w:rsidR="00991717">
        <w:rPr>
          <w:rFonts w:cs="Arial"/>
          <w:szCs w:val="24"/>
        </w:rPr>
        <w:t xml:space="preserve">Table </w:t>
      </w:r>
      <w:r w:rsidR="00BF499A" w:rsidRPr="00BF499A">
        <w:rPr>
          <w:rFonts w:cs="Arial"/>
          <w:szCs w:val="24"/>
        </w:rPr>
        <w:t>E</w:t>
      </w:r>
      <w:r w:rsidRPr="00C761F6">
        <w:rPr>
          <w:rFonts w:cs="Arial"/>
          <w:szCs w:val="24"/>
        </w:rPr>
        <w:t xml:space="preserve">. All other </w:t>
      </w:r>
      <w:r w:rsidR="00D64AF6">
        <w:rPr>
          <w:rFonts w:cs="Arial"/>
          <w:szCs w:val="24"/>
        </w:rPr>
        <w:t>Tender Responses</w:t>
      </w:r>
      <w:r w:rsidRPr="00C761F6">
        <w:rPr>
          <w:rFonts w:cs="Arial"/>
          <w:szCs w:val="24"/>
        </w:rPr>
        <w:t xml:space="preserve"> will be scored in accordance with the following calculation:</w:t>
      </w:r>
    </w:p>
    <w:p w14:paraId="5C60227A" w14:textId="77777777" w:rsidR="00EB4051" w:rsidRPr="00C761F6" w:rsidRDefault="00EB4051" w:rsidP="00706861">
      <w:pPr>
        <w:ind w:left="567" w:hanging="567"/>
        <w:jc w:val="both"/>
        <w:rPr>
          <w:rFonts w:ascii="Arial" w:hAnsi="Arial" w:cs="Arial"/>
          <w:szCs w:val="24"/>
        </w:rPr>
      </w:pPr>
    </w:p>
    <w:p w14:paraId="6F1786A6" w14:textId="77777777" w:rsidR="00887FD3" w:rsidRPr="00C761F6" w:rsidRDefault="00887FD3" w:rsidP="00706861">
      <w:pPr>
        <w:jc w:val="both"/>
        <w:rPr>
          <w:rFonts w:ascii="Arial" w:hAnsi="Arial" w:cs="Arial"/>
          <w:szCs w:val="24"/>
        </w:rPr>
      </w:pPr>
      <m:oMathPara>
        <m:oMathParaPr>
          <m:jc m:val="center"/>
        </m:oMathParaPr>
        <m:oMath>
          <m:r>
            <w:rPr>
              <w:rFonts w:ascii="Cambria Math" w:hAnsi="Cambria Math" w:cs="Arial"/>
              <w:szCs w:val="24"/>
            </w:rPr>
            <m:t>=</m:t>
          </m:r>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rPr>
                    <m:t>Lowest submitted price</m:t>
                  </m:r>
                </m:num>
                <m:den>
                  <m:r>
                    <w:rPr>
                      <w:rFonts w:ascii="Cambria Math" w:hAnsi="Cambria Math" w:cs="Arial"/>
                      <w:szCs w:val="24"/>
                    </w:rPr>
                    <m:t>Your submitted price</m:t>
                  </m:r>
                </m:den>
              </m:f>
            </m:e>
          </m:d>
          <m:r>
            <w:rPr>
              <w:rFonts w:ascii="Cambria Math" w:hAnsi="Cambria Math" w:cs="Arial"/>
              <w:szCs w:val="24"/>
            </w:rPr>
            <m:t>x Price Weighting</m:t>
          </m:r>
        </m:oMath>
      </m:oMathPara>
    </w:p>
    <w:p w14:paraId="74957075" w14:textId="77777777" w:rsidR="00EB4051" w:rsidRPr="00C761F6" w:rsidRDefault="00EB4051" w:rsidP="00706861">
      <w:pPr>
        <w:ind w:left="567" w:hanging="567"/>
        <w:jc w:val="both"/>
        <w:rPr>
          <w:rFonts w:ascii="Arial" w:hAnsi="Arial" w:cs="Arial"/>
          <w:szCs w:val="24"/>
        </w:rPr>
      </w:pPr>
    </w:p>
    <w:p w14:paraId="240836E9" w14:textId="0B0808E3" w:rsidR="00207DDE" w:rsidRPr="00207DDE" w:rsidRDefault="00EB4051" w:rsidP="00D123E7">
      <w:pPr>
        <w:pStyle w:val="ListParagraph"/>
        <w:numPr>
          <w:ilvl w:val="0"/>
          <w:numId w:val="12"/>
        </w:numPr>
        <w:ind w:left="2268" w:hanging="567"/>
        <w:contextualSpacing w:val="0"/>
        <w:jc w:val="both"/>
        <w:rPr>
          <w:rFonts w:cs="Arial"/>
          <w:szCs w:val="24"/>
        </w:rPr>
      </w:pPr>
      <w:r w:rsidRPr="00C761F6">
        <w:rPr>
          <w:rFonts w:cs="Arial"/>
          <w:szCs w:val="24"/>
        </w:rPr>
        <w:t>An example is provided</w:t>
      </w:r>
      <w:r w:rsidR="007F05F2">
        <w:rPr>
          <w:rFonts w:cs="Arial"/>
          <w:szCs w:val="24"/>
        </w:rPr>
        <w:t xml:space="preserve"> at Example 1,</w:t>
      </w:r>
      <w:r w:rsidRPr="00C761F6">
        <w:rPr>
          <w:rFonts w:cs="Arial"/>
          <w:szCs w:val="24"/>
        </w:rPr>
        <w:t xml:space="preserve"> below. This example is based on a </w:t>
      </w:r>
      <w:r w:rsidR="00BF499A" w:rsidRPr="00BF499A">
        <w:rPr>
          <w:rFonts w:cs="Arial"/>
          <w:szCs w:val="24"/>
        </w:rPr>
        <w:t>7</w:t>
      </w:r>
      <w:r w:rsidRPr="00BF499A">
        <w:rPr>
          <w:rFonts w:cs="Arial"/>
          <w:szCs w:val="24"/>
        </w:rPr>
        <w:t>0%</w:t>
      </w:r>
      <w:r w:rsidR="00C761F6" w:rsidRPr="00BF499A">
        <w:rPr>
          <w:rFonts w:cs="Arial"/>
          <w:szCs w:val="24"/>
        </w:rPr>
        <w:t xml:space="preserve"> </w:t>
      </w:r>
      <w:r w:rsidRPr="00BF499A">
        <w:rPr>
          <w:rFonts w:cs="Arial"/>
          <w:szCs w:val="24"/>
        </w:rPr>
        <w:t>price weighting where the lowest compliant price is £1,000,000.</w:t>
      </w:r>
      <w:r w:rsidR="00207DDE" w:rsidRPr="00BF499A">
        <w:rPr>
          <w:rFonts w:cs="Arial"/>
          <w:szCs w:val="24"/>
        </w:rPr>
        <w:t xml:space="preserve"> </w:t>
      </w:r>
    </w:p>
    <w:p w14:paraId="6A2F4C9A" w14:textId="77777777" w:rsidR="00207DDE" w:rsidRDefault="00207DDE" w:rsidP="00706861">
      <w:pPr>
        <w:ind w:left="567" w:hanging="567"/>
        <w:jc w:val="both"/>
        <w:rPr>
          <w:rFonts w:ascii="Arial" w:hAnsi="Arial" w:cs="Arial"/>
          <w:szCs w:val="24"/>
        </w:rPr>
      </w:pPr>
    </w:p>
    <w:p w14:paraId="339AA67C" w14:textId="40F39A05" w:rsidR="00207DDE" w:rsidRDefault="00207DDE" w:rsidP="00706861">
      <w:pPr>
        <w:ind w:left="567" w:hanging="567"/>
        <w:jc w:val="both"/>
        <w:rPr>
          <w:rFonts w:ascii="Arial" w:hAnsi="Arial" w:cs="Arial"/>
          <w:szCs w:val="24"/>
        </w:rPr>
      </w:pPr>
      <w:r w:rsidRPr="00C079E7">
        <w:rPr>
          <w:rFonts w:ascii="Arial" w:hAnsi="Arial" w:cs="Arial"/>
          <w:b/>
          <w:bCs/>
          <w:szCs w:val="24"/>
        </w:rPr>
        <w:t xml:space="preserve">Example 1 </w:t>
      </w:r>
    </w:p>
    <w:tbl>
      <w:tblPr>
        <w:tblStyle w:val="TableGrid"/>
        <w:tblW w:w="9072" w:type="dxa"/>
        <w:tblCellMar>
          <w:top w:w="28" w:type="dxa"/>
          <w:bottom w:w="28" w:type="dxa"/>
        </w:tblCellMar>
        <w:tblLook w:val="04A0" w:firstRow="1" w:lastRow="0" w:firstColumn="1" w:lastColumn="0" w:noHBand="0" w:noVBand="1"/>
      </w:tblPr>
      <w:tblGrid>
        <w:gridCol w:w="1940"/>
        <w:gridCol w:w="2137"/>
        <w:gridCol w:w="3079"/>
        <w:gridCol w:w="1916"/>
      </w:tblGrid>
      <w:tr w:rsidR="000C33A8" w:rsidRPr="000C33A8" w14:paraId="21393968" w14:textId="77777777" w:rsidTr="004820BA">
        <w:trPr>
          <w:trHeight w:val="567"/>
          <w:tblHeader/>
        </w:trPr>
        <w:tc>
          <w:tcPr>
            <w:tcW w:w="1940" w:type="dxa"/>
            <w:vAlign w:val="center"/>
          </w:tcPr>
          <w:p w14:paraId="4EF1A429" w14:textId="51DE7121" w:rsidR="007F05F2" w:rsidRPr="000C33A8" w:rsidRDefault="00AA3D9C" w:rsidP="00706861">
            <w:pPr>
              <w:jc w:val="both"/>
              <w:rPr>
                <w:rFonts w:ascii="Arial" w:hAnsi="Arial" w:cs="Arial"/>
                <w:b/>
                <w:bCs/>
                <w:szCs w:val="24"/>
              </w:rPr>
            </w:pPr>
            <w:r w:rsidRPr="000C33A8">
              <w:rPr>
                <w:rFonts w:ascii="Arial" w:hAnsi="Arial" w:cs="Arial"/>
                <w:b/>
                <w:bCs/>
                <w:szCs w:val="24"/>
              </w:rPr>
              <w:t>Potential Supplier</w:t>
            </w:r>
            <w:r w:rsidR="007F05F2" w:rsidRPr="000C33A8">
              <w:rPr>
                <w:rFonts w:ascii="Arial" w:hAnsi="Arial" w:cs="Arial"/>
                <w:b/>
                <w:bCs/>
                <w:szCs w:val="24"/>
              </w:rPr>
              <w:t xml:space="preserve"> No.</w:t>
            </w:r>
          </w:p>
        </w:tc>
        <w:tc>
          <w:tcPr>
            <w:tcW w:w="2137" w:type="dxa"/>
            <w:vAlign w:val="center"/>
          </w:tcPr>
          <w:p w14:paraId="27338CD1" w14:textId="77777777" w:rsidR="007F05F2" w:rsidRPr="000C33A8" w:rsidRDefault="007F05F2" w:rsidP="00706861">
            <w:pPr>
              <w:jc w:val="both"/>
              <w:rPr>
                <w:rFonts w:ascii="Arial" w:hAnsi="Arial" w:cs="Arial"/>
                <w:b/>
                <w:bCs/>
                <w:szCs w:val="24"/>
              </w:rPr>
            </w:pPr>
            <w:r w:rsidRPr="000C33A8">
              <w:rPr>
                <w:rFonts w:ascii="Arial" w:hAnsi="Arial" w:cs="Arial"/>
                <w:b/>
                <w:bCs/>
                <w:szCs w:val="24"/>
              </w:rPr>
              <w:t>Tender Price</w:t>
            </w:r>
          </w:p>
        </w:tc>
        <w:tc>
          <w:tcPr>
            <w:tcW w:w="3079" w:type="dxa"/>
            <w:vAlign w:val="center"/>
          </w:tcPr>
          <w:p w14:paraId="7FADF22F" w14:textId="77777777" w:rsidR="007F05F2" w:rsidRPr="000C33A8" w:rsidRDefault="007F05F2" w:rsidP="00706861">
            <w:pPr>
              <w:jc w:val="both"/>
              <w:rPr>
                <w:rFonts w:ascii="Arial" w:hAnsi="Arial" w:cs="Arial"/>
                <w:b/>
                <w:bCs/>
                <w:szCs w:val="24"/>
              </w:rPr>
            </w:pPr>
            <w:r w:rsidRPr="000C33A8">
              <w:rPr>
                <w:rFonts w:ascii="Arial" w:hAnsi="Arial" w:cs="Arial"/>
                <w:b/>
                <w:bCs/>
                <w:szCs w:val="24"/>
              </w:rPr>
              <w:t>Price Calculation</w:t>
            </w:r>
          </w:p>
        </w:tc>
        <w:tc>
          <w:tcPr>
            <w:tcW w:w="1916" w:type="dxa"/>
            <w:vAlign w:val="center"/>
          </w:tcPr>
          <w:p w14:paraId="4F30E11F" w14:textId="77777777" w:rsidR="007F05F2" w:rsidRPr="000C33A8" w:rsidRDefault="007F05F2" w:rsidP="00706861">
            <w:pPr>
              <w:jc w:val="both"/>
              <w:rPr>
                <w:rFonts w:ascii="Arial" w:hAnsi="Arial" w:cs="Arial"/>
                <w:b/>
                <w:bCs/>
                <w:szCs w:val="24"/>
              </w:rPr>
            </w:pPr>
            <w:r w:rsidRPr="000C33A8">
              <w:rPr>
                <w:rFonts w:ascii="Arial" w:hAnsi="Arial" w:cs="Arial"/>
                <w:b/>
                <w:bCs/>
                <w:szCs w:val="24"/>
              </w:rPr>
              <w:t>Price Score</w:t>
            </w:r>
          </w:p>
        </w:tc>
      </w:tr>
      <w:tr w:rsidR="000C33A8" w:rsidRPr="000C33A8" w14:paraId="0DD8E119" w14:textId="77777777" w:rsidTr="004820BA">
        <w:trPr>
          <w:trHeight w:val="284"/>
        </w:trPr>
        <w:tc>
          <w:tcPr>
            <w:tcW w:w="1940" w:type="dxa"/>
          </w:tcPr>
          <w:p w14:paraId="2B5C07C6" w14:textId="77777777" w:rsidR="007F05F2" w:rsidRPr="000C33A8" w:rsidRDefault="007F05F2" w:rsidP="00D123E7">
            <w:pPr>
              <w:pStyle w:val="ListParagraph"/>
              <w:numPr>
                <w:ilvl w:val="0"/>
                <w:numId w:val="19"/>
              </w:numPr>
              <w:spacing w:after="120"/>
              <w:ind w:left="0" w:firstLine="0"/>
              <w:jc w:val="both"/>
              <w:rPr>
                <w:rFonts w:cs="Arial"/>
                <w:szCs w:val="24"/>
              </w:rPr>
            </w:pPr>
          </w:p>
        </w:tc>
        <w:tc>
          <w:tcPr>
            <w:tcW w:w="2137" w:type="dxa"/>
          </w:tcPr>
          <w:p w14:paraId="04A30B3A" w14:textId="77777777" w:rsidR="007F05F2" w:rsidRPr="000C33A8" w:rsidRDefault="007F05F2" w:rsidP="00706861">
            <w:pPr>
              <w:spacing w:after="120"/>
              <w:jc w:val="both"/>
              <w:rPr>
                <w:rFonts w:ascii="Arial" w:hAnsi="Arial" w:cs="Arial"/>
                <w:szCs w:val="24"/>
              </w:rPr>
            </w:pPr>
            <w:r w:rsidRPr="000C33A8">
              <w:rPr>
                <w:rFonts w:ascii="Arial" w:hAnsi="Arial" w:cs="Arial"/>
                <w:szCs w:val="24"/>
              </w:rPr>
              <w:t>£1,000,000.00</w:t>
            </w:r>
          </w:p>
        </w:tc>
        <w:tc>
          <w:tcPr>
            <w:tcW w:w="3079" w:type="dxa"/>
          </w:tcPr>
          <w:p w14:paraId="7DF270CE" w14:textId="79B1F069" w:rsidR="007F05F2" w:rsidRPr="000C33A8" w:rsidRDefault="007F05F2" w:rsidP="00706861">
            <w:pPr>
              <w:jc w:val="both"/>
              <w:rPr>
                <w:rFonts w:ascii="Arial" w:hAnsi="Arial" w:cs="Arial"/>
              </w:rPr>
            </w:pPr>
            <w:r w:rsidRPr="000C33A8">
              <w:rPr>
                <w:rFonts w:ascii="Arial" w:hAnsi="Arial" w:cs="Arial"/>
              </w:rPr>
              <w:t>=</w:t>
            </w:r>
            <w:r w:rsidR="00BF499A" w:rsidRPr="000C33A8">
              <w:rPr>
                <w:rFonts w:ascii="Arial" w:hAnsi="Arial" w:cs="Arial"/>
              </w:rPr>
              <w:t>7</w:t>
            </w:r>
            <w:r w:rsidRPr="000C33A8">
              <w:rPr>
                <w:rFonts w:ascii="Arial" w:hAnsi="Arial" w:cs="Arial"/>
              </w:rPr>
              <w:t>0%</w:t>
            </w:r>
          </w:p>
          <w:p w14:paraId="58DE8CA4" w14:textId="77777777" w:rsidR="007F05F2" w:rsidRPr="000C33A8" w:rsidRDefault="007F05F2" w:rsidP="00706861">
            <w:pPr>
              <w:spacing w:after="120"/>
              <w:jc w:val="both"/>
              <w:rPr>
                <w:rFonts w:ascii="Arial" w:hAnsi="Arial" w:cs="Arial"/>
                <w:szCs w:val="24"/>
              </w:rPr>
            </w:pPr>
            <w:r w:rsidRPr="000C33A8">
              <w:rPr>
                <w:rFonts w:ascii="Arial" w:hAnsi="Arial" w:cs="Arial"/>
              </w:rPr>
              <w:t>(lowest compliant price)</w:t>
            </w:r>
          </w:p>
        </w:tc>
        <w:tc>
          <w:tcPr>
            <w:tcW w:w="1916" w:type="dxa"/>
          </w:tcPr>
          <w:p w14:paraId="6CC64884" w14:textId="30610639" w:rsidR="007F05F2" w:rsidRPr="000C33A8" w:rsidRDefault="00BF499A" w:rsidP="00706861">
            <w:pPr>
              <w:spacing w:after="120"/>
              <w:jc w:val="both"/>
              <w:rPr>
                <w:rFonts w:ascii="Arial" w:hAnsi="Arial" w:cs="Arial"/>
                <w:szCs w:val="24"/>
              </w:rPr>
            </w:pPr>
            <w:r w:rsidRPr="000C33A8">
              <w:rPr>
                <w:rFonts w:ascii="Arial" w:hAnsi="Arial" w:cs="Arial"/>
                <w:szCs w:val="24"/>
              </w:rPr>
              <w:t>7</w:t>
            </w:r>
            <w:r w:rsidR="007F05F2" w:rsidRPr="000C33A8">
              <w:rPr>
                <w:rFonts w:ascii="Arial" w:hAnsi="Arial" w:cs="Arial"/>
                <w:szCs w:val="24"/>
              </w:rPr>
              <w:t>0</w:t>
            </w:r>
          </w:p>
        </w:tc>
      </w:tr>
      <w:tr w:rsidR="000C33A8" w:rsidRPr="000C33A8" w14:paraId="17B6D095" w14:textId="77777777" w:rsidTr="004820BA">
        <w:trPr>
          <w:trHeight w:val="284"/>
        </w:trPr>
        <w:tc>
          <w:tcPr>
            <w:tcW w:w="1940" w:type="dxa"/>
          </w:tcPr>
          <w:p w14:paraId="54403A59" w14:textId="77777777" w:rsidR="007F05F2" w:rsidRPr="000C33A8" w:rsidRDefault="007F05F2" w:rsidP="00D123E7">
            <w:pPr>
              <w:pStyle w:val="ListParagraph"/>
              <w:numPr>
                <w:ilvl w:val="0"/>
                <w:numId w:val="19"/>
              </w:numPr>
              <w:spacing w:after="120"/>
              <w:ind w:left="0" w:firstLine="0"/>
              <w:jc w:val="both"/>
              <w:rPr>
                <w:rFonts w:cs="Arial"/>
                <w:szCs w:val="24"/>
              </w:rPr>
            </w:pPr>
          </w:p>
        </w:tc>
        <w:tc>
          <w:tcPr>
            <w:tcW w:w="2137" w:type="dxa"/>
          </w:tcPr>
          <w:p w14:paraId="3F0B4000" w14:textId="77777777" w:rsidR="007F05F2" w:rsidRPr="000C33A8" w:rsidRDefault="007F05F2" w:rsidP="00706861">
            <w:pPr>
              <w:spacing w:after="120"/>
              <w:jc w:val="both"/>
              <w:rPr>
                <w:rFonts w:ascii="Arial" w:hAnsi="Arial" w:cs="Arial"/>
                <w:szCs w:val="24"/>
              </w:rPr>
            </w:pPr>
            <w:r w:rsidRPr="000C33A8">
              <w:rPr>
                <w:rFonts w:ascii="Arial" w:hAnsi="Arial" w:cs="Arial"/>
                <w:szCs w:val="24"/>
              </w:rPr>
              <w:t>£1,100,000.00</w:t>
            </w:r>
          </w:p>
        </w:tc>
        <w:tc>
          <w:tcPr>
            <w:tcW w:w="3079" w:type="dxa"/>
          </w:tcPr>
          <w:p w14:paraId="2DA30768" w14:textId="33A615B3" w:rsidR="007F05F2" w:rsidRPr="000C33A8" w:rsidRDefault="007F05F2" w:rsidP="00706861">
            <w:pPr>
              <w:spacing w:after="120"/>
              <w:jc w:val="both"/>
              <w:rPr>
                <w:rFonts w:ascii="Arial" w:hAnsi="Arial" w:cs="Arial"/>
                <w:szCs w:val="24"/>
              </w:rPr>
            </w:pPr>
            <w:r w:rsidRPr="000C33A8">
              <w:rPr>
                <w:rFonts w:ascii="Arial" w:hAnsi="Arial" w:cs="Arial"/>
                <w:szCs w:val="24"/>
              </w:rPr>
              <w:t>=(1,000,000/1,100,000)*</w:t>
            </w:r>
            <w:r w:rsidR="00BF499A" w:rsidRPr="000C33A8">
              <w:rPr>
                <w:rFonts w:ascii="Arial" w:hAnsi="Arial" w:cs="Arial"/>
                <w:szCs w:val="24"/>
              </w:rPr>
              <w:t>7</w:t>
            </w:r>
            <w:r w:rsidRPr="000C33A8">
              <w:rPr>
                <w:rFonts w:ascii="Arial" w:hAnsi="Arial" w:cs="Arial"/>
                <w:szCs w:val="24"/>
              </w:rPr>
              <w:t>0</w:t>
            </w:r>
          </w:p>
        </w:tc>
        <w:tc>
          <w:tcPr>
            <w:tcW w:w="1916" w:type="dxa"/>
          </w:tcPr>
          <w:p w14:paraId="625FFE97" w14:textId="3896B888" w:rsidR="007F05F2" w:rsidRPr="000C33A8" w:rsidRDefault="00BF499A" w:rsidP="00706861">
            <w:pPr>
              <w:spacing w:after="120"/>
              <w:jc w:val="both"/>
              <w:rPr>
                <w:rFonts w:ascii="Arial" w:hAnsi="Arial" w:cs="Arial"/>
                <w:szCs w:val="24"/>
              </w:rPr>
            </w:pPr>
            <w:r w:rsidRPr="000C33A8">
              <w:rPr>
                <w:rFonts w:ascii="Arial" w:hAnsi="Arial" w:cs="Arial"/>
                <w:szCs w:val="24"/>
              </w:rPr>
              <w:t>63.64</w:t>
            </w:r>
          </w:p>
        </w:tc>
      </w:tr>
      <w:tr w:rsidR="000C33A8" w:rsidRPr="000C33A8" w14:paraId="26BA7A09" w14:textId="77777777" w:rsidTr="004820BA">
        <w:trPr>
          <w:trHeight w:val="284"/>
        </w:trPr>
        <w:tc>
          <w:tcPr>
            <w:tcW w:w="1940" w:type="dxa"/>
          </w:tcPr>
          <w:p w14:paraId="5B6CA2EB" w14:textId="77777777" w:rsidR="007F05F2" w:rsidRPr="000C33A8" w:rsidRDefault="007F05F2" w:rsidP="00D123E7">
            <w:pPr>
              <w:pStyle w:val="ListParagraph"/>
              <w:numPr>
                <w:ilvl w:val="0"/>
                <w:numId w:val="19"/>
              </w:numPr>
              <w:spacing w:after="120"/>
              <w:ind w:left="0" w:firstLine="0"/>
              <w:jc w:val="both"/>
              <w:rPr>
                <w:rFonts w:cs="Arial"/>
                <w:szCs w:val="24"/>
              </w:rPr>
            </w:pPr>
          </w:p>
        </w:tc>
        <w:tc>
          <w:tcPr>
            <w:tcW w:w="2137" w:type="dxa"/>
          </w:tcPr>
          <w:p w14:paraId="71B2F373" w14:textId="77777777" w:rsidR="007F05F2" w:rsidRPr="000C33A8" w:rsidRDefault="007F05F2" w:rsidP="00706861">
            <w:pPr>
              <w:spacing w:after="120"/>
              <w:jc w:val="both"/>
              <w:rPr>
                <w:rFonts w:ascii="Arial" w:hAnsi="Arial" w:cs="Arial"/>
                <w:szCs w:val="24"/>
              </w:rPr>
            </w:pPr>
            <w:r w:rsidRPr="000C33A8">
              <w:rPr>
                <w:rFonts w:ascii="Arial" w:hAnsi="Arial" w:cs="Arial"/>
                <w:szCs w:val="24"/>
              </w:rPr>
              <w:t>£5</w:t>
            </w:r>
            <w:r w:rsidR="00291804" w:rsidRPr="000C33A8">
              <w:rPr>
                <w:rFonts w:ascii="Arial" w:hAnsi="Arial" w:cs="Arial"/>
                <w:szCs w:val="24"/>
              </w:rPr>
              <w:t>,0</w:t>
            </w:r>
            <w:r w:rsidRPr="000C33A8">
              <w:rPr>
                <w:rFonts w:ascii="Arial" w:hAnsi="Arial" w:cs="Arial"/>
                <w:szCs w:val="24"/>
              </w:rPr>
              <w:t>00,000.00</w:t>
            </w:r>
          </w:p>
        </w:tc>
        <w:tc>
          <w:tcPr>
            <w:tcW w:w="3079" w:type="dxa"/>
          </w:tcPr>
          <w:p w14:paraId="79327A0F" w14:textId="3151F778" w:rsidR="007F05F2" w:rsidRPr="000C33A8" w:rsidRDefault="007F05F2" w:rsidP="00706861">
            <w:pPr>
              <w:spacing w:after="120"/>
              <w:jc w:val="both"/>
              <w:rPr>
                <w:rFonts w:ascii="Arial" w:hAnsi="Arial" w:cs="Arial"/>
                <w:szCs w:val="24"/>
              </w:rPr>
            </w:pPr>
            <w:r w:rsidRPr="000C33A8">
              <w:rPr>
                <w:rFonts w:ascii="Arial" w:hAnsi="Arial" w:cs="Arial"/>
                <w:szCs w:val="24"/>
              </w:rPr>
              <w:t>=(1,000,000/5,000,000)*</w:t>
            </w:r>
            <w:r w:rsidR="00BF499A" w:rsidRPr="000C33A8">
              <w:rPr>
                <w:rFonts w:ascii="Arial" w:hAnsi="Arial" w:cs="Arial"/>
                <w:szCs w:val="24"/>
              </w:rPr>
              <w:t>7</w:t>
            </w:r>
            <w:r w:rsidRPr="000C33A8">
              <w:rPr>
                <w:rFonts w:ascii="Arial" w:hAnsi="Arial" w:cs="Arial"/>
                <w:szCs w:val="24"/>
              </w:rPr>
              <w:t>0</w:t>
            </w:r>
          </w:p>
        </w:tc>
        <w:tc>
          <w:tcPr>
            <w:tcW w:w="1916" w:type="dxa"/>
          </w:tcPr>
          <w:p w14:paraId="2081983F" w14:textId="357953E1" w:rsidR="007F05F2" w:rsidRPr="000C33A8" w:rsidRDefault="007F05F2" w:rsidP="00706861">
            <w:pPr>
              <w:spacing w:after="120"/>
              <w:jc w:val="both"/>
              <w:rPr>
                <w:rFonts w:ascii="Arial" w:hAnsi="Arial" w:cs="Arial"/>
                <w:szCs w:val="24"/>
              </w:rPr>
            </w:pPr>
            <w:r w:rsidRPr="000C33A8">
              <w:rPr>
                <w:rFonts w:ascii="Arial" w:hAnsi="Arial" w:cs="Arial"/>
                <w:szCs w:val="24"/>
              </w:rPr>
              <w:t>1</w:t>
            </w:r>
            <w:r w:rsidR="000C33A8" w:rsidRPr="000C33A8">
              <w:rPr>
                <w:rFonts w:ascii="Arial" w:hAnsi="Arial" w:cs="Arial"/>
                <w:szCs w:val="24"/>
              </w:rPr>
              <w:t>4</w:t>
            </w:r>
          </w:p>
        </w:tc>
      </w:tr>
      <w:tr w:rsidR="000C33A8" w:rsidRPr="000C33A8" w14:paraId="761D420D" w14:textId="77777777" w:rsidTr="004820BA">
        <w:trPr>
          <w:trHeight w:val="284"/>
        </w:trPr>
        <w:tc>
          <w:tcPr>
            <w:tcW w:w="1940" w:type="dxa"/>
          </w:tcPr>
          <w:p w14:paraId="5AE87A3E" w14:textId="77777777" w:rsidR="007F05F2" w:rsidRPr="000C33A8" w:rsidRDefault="007F05F2" w:rsidP="00D123E7">
            <w:pPr>
              <w:pStyle w:val="ListParagraph"/>
              <w:numPr>
                <w:ilvl w:val="0"/>
                <w:numId w:val="19"/>
              </w:numPr>
              <w:spacing w:after="120"/>
              <w:ind w:left="0" w:firstLine="0"/>
              <w:jc w:val="both"/>
              <w:rPr>
                <w:rFonts w:cs="Arial"/>
                <w:szCs w:val="24"/>
              </w:rPr>
            </w:pPr>
          </w:p>
        </w:tc>
        <w:tc>
          <w:tcPr>
            <w:tcW w:w="2137" w:type="dxa"/>
          </w:tcPr>
          <w:p w14:paraId="23A68799" w14:textId="77777777" w:rsidR="007F05F2" w:rsidRPr="000C33A8" w:rsidRDefault="007F05F2" w:rsidP="00706861">
            <w:pPr>
              <w:spacing w:after="120"/>
              <w:jc w:val="both"/>
              <w:rPr>
                <w:rFonts w:ascii="Arial" w:hAnsi="Arial" w:cs="Arial"/>
                <w:szCs w:val="24"/>
              </w:rPr>
            </w:pPr>
            <w:r w:rsidRPr="000C33A8">
              <w:rPr>
                <w:rFonts w:ascii="Arial" w:hAnsi="Arial" w:cs="Arial"/>
                <w:szCs w:val="24"/>
              </w:rPr>
              <w:t>£1,300,000</w:t>
            </w:r>
            <w:r w:rsidR="00291804" w:rsidRPr="000C33A8">
              <w:rPr>
                <w:rFonts w:ascii="Arial" w:hAnsi="Arial" w:cs="Arial"/>
                <w:szCs w:val="24"/>
              </w:rPr>
              <w:t>.00</w:t>
            </w:r>
          </w:p>
        </w:tc>
        <w:tc>
          <w:tcPr>
            <w:tcW w:w="3079" w:type="dxa"/>
          </w:tcPr>
          <w:p w14:paraId="46ACC1B6" w14:textId="0D3D742A" w:rsidR="007F05F2" w:rsidRPr="000C33A8" w:rsidRDefault="007F05F2" w:rsidP="00706861">
            <w:pPr>
              <w:spacing w:after="120"/>
              <w:jc w:val="both"/>
              <w:rPr>
                <w:rFonts w:ascii="Arial" w:hAnsi="Arial" w:cs="Arial"/>
                <w:szCs w:val="24"/>
              </w:rPr>
            </w:pPr>
            <w:r w:rsidRPr="000C33A8">
              <w:rPr>
                <w:rFonts w:ascii="Arial" w:hAnsi="Arial" w:cs="Arial"/>
                <w:szCs w:val="24"/>
              </w:rPr>
              <w:t>=(1,000,000/1,300,000)*</w:t>
            </w:r>
            <w:r w:rsidR="00BF499A" w:rsidRPr="000C33A8">
              <w:rPr>
                <w:rFonts w:ascii="Arial" w:hAnsi="Arial" w:cs="Arial"/>
                <w:szCs w:val="24"/>
              </w:rPr>
              <w:t>7</w:t>
            </w:r>
            <w:r w:rsidRPr="000C33A8">
              <w:rPr>
                <w:rFonts w:ascii="Arial" w:hAnsi="Arial" w:cs="Arial"/>
                <w:szCs w:val="24"/>
              </w:rPr>
              <w:t>0</w:t>
            </w:r>
          </w:p>
        </w:tc>
        <w:tc>
          <w:tcPr>
            <w:tcW w:w="1916" w:type="dxa"/>
          </w:tcPr>
          <w:p w14:paraId="6C9047BE" w14:textId="4C2BA206" w:rsidR="007F05F2" w:rsidRPr="000C33A8" w:rsidRDefault="000C33A8" w:rsidP="00706861">
            <w:pPr>
              <w:spacing w:after="120"/>
              <w:jc w:val="both"/>
              <w:rPr>
                <w:rFonts w:ascii="Arial" w:hAnsi="Arial" w:cs="Arial"/>
                <w:szCs w:val="24"/>
              </w:rPr>
            </w:pPr>
            <w:r w:rsidRPr="000C33A8">
              <w:rPr>
                <w:rFonts w:ascii="Arial" w:hAnsi="Arial" w:cs="Arial"/>
                <w:szCs w:val="24"/>
              </w:rPr>
              <w:t>53.85</w:t>
            </w:r>
          </w:p>
        </w:tc>
      </w:tr>
    </w:tbl>
    <w:p w14:paraId="25744280" w14:textId="77777777" w:rsidR="00207DDE" w:rsidRDefault="00207DDE" w:rsidP="00706861">
      <w:pPr>
        <w:ind w:left="567" w:hanging="567"/>
        <w:jc w:val="both"/>
        <w:rPr>
          <w:rFonts w:ascii="Arial" w:hAnsi="Arial" w:cs="Arial"/>
          <w:szCs w:val="24"/>
        </w:rPr>
      </w:pPr>
    </w:p>
    <w:p w14:paraId="31288A51" w14:textId="654D0FC7" w:rsidR="009A64AB" w:rsidRPr="009A64AB" w:rsidRDefault="00EB4051" w:rsidP="00D123E7">
      <w:pPr>
        <w:pStyle w:val="ListParagraph"/>
        <w:numPr>
          <w:ilvl w:val="1"/>
          <w:numId w:val="25"/>
        </w:numPr>
        <w:ind w:left="567" w:hanging="567"/>
        <w:contextualSpacing w:val="0"/>
        <w:jc w:val="both"/>
        <w:rPr>
          <w:rFonts w:cs="Arial"/>
          <w:szCs w:val="24"/>
        </w:rPr>
      </w:pPr>
      <w:r w:rsidRPr="00C761F6">
        <w:rPr>
          <w:rFonts w:cs="Arial"/>
          <w:szCs w:val="24"/>
        </w:rPr>
        <w:t xml:space="preserve">Where the highest scoring </w:t>
      </w:r>
      <w:r w:rsidR="00966801">
        <w:rPr>
          <w:rFonts w:cs="Arial"/>
          <w:szCs w:val="24"/>
        </w:rPr>
        <w:t>T</w:t>
      </w:r>
      <w:r w:rsidRPr="00C761F6">
        <w:rPr>
          <w:rFonts w:cs="Arial"/>
          <w:szCs w:val="24"/>
        </w:rPr>
        <w:t>ender</w:t>
      </w:r>
      <w:r w:rsidR="00966801">
        <w:rPr>
          <w:rFonts w:cs="Arial"/>
          <w:szCs w:val="24"/>
        </w:rPr>
        <w:t xml:space="preserve"> Responses</w:t>
      </w:r>
      <w:r w:rsidRPr="00C761F6">
        <w:rPr>
          <w:rFonts w:cs="Arial"/>
          <w:szCs w:val="24"/>
        </w:rPr>
        <w:t xml:space="preserve"> are tied in total score to two</w:t>
      </w:r>
      <w:r w:rsidR="00966801">
        <w:rPr>
          <w:rFonts w:cs="Arial"/>
          <w:szCs w:val="24"/>
        </w:rPr>
        <w:t xml:space="preserve"> (2)</w:t>
      </w:r>
      <w:r w:rsidRPr="00C761F6">
        <w:rPr>
          <w:rFonts w:cs="Arial"/>
          <w:szCs w:val="24"/>
        </w:rPr>
        <w:t xml:space="preserve"> decimal points, the </w:t>
      </w:r>
      <w:r w:rsidR="00AA3D9C">
        <w:rPr>
          <w:rFonts w:cs="Arial"/>
          <w:szCs w:val="24"/>
        </w:rPr>
        <w:t>Potential Supplier</w:t>
      </w:r>
      <w:r w:rsidRPr="00C761F6">
        <w:rPr>
          <w:rFonts w:cs="Arial"/>
          <w:szCs w:val="24"/>
        </w:rPr>
        <w:t xml:space="preserve"> who scored highest in the </w:t>
      </w:r>
      <w:r w:rsidRPr="000C33A8">
        <w:rPr>
          <w:rFonts w:cs="Arial"/>
          <w:szCs w:val="24"/>
        </w:rPr>
        <w:t>price assessment</w:t>
      </w:r>
      <w:r w:rsidR="00C761F6" w:rsidRPr="000C33A8">
        <w:rPr>
          <w:rFonts w:cs="Arial"/>
          <w:szCs w:val="24"/>
        </w:rPr>
        <w:t xml:space="preserve"> </w:t>
      </w:r>
      <w:r w:rsidRPr="00C761F6">
        <w:rPr>
          <w:rFonts w:cs="Arial"/>
          <w:szCs w:val="24"/>
        </w:rPr>
        <w:t>will be awarded the contract.</w:t>
      </w:r>
      <w:r w:rsidR="009A64AB">
        <w:rPr>
          <w:rFonts w:cs="Arial"/>
          <w:szCs w:val="24"/>
        </w:rPr>
        <w:t xml:space="preserve"> </w:t>
      </w:r>
    </w:p>
    <w:p w14:paraId="7B4F185E" w14:textId="77777777" w:rsidR="009A64AB" w:rsidRDefault="009A64AB" w:rsidP="00706861">
      <w:pPr>
        <w:ind w:left="567" w:hanging="567"/>
        <w:jc w:val="both"/>
        <w:rPr>
          <w:rFonts w:ascii="Arial" w:hAnsi="Arial" w:cs="Arial"/>
          <w:szCs w:val="24"/>
        </w:rPr>
      </w:pPr>
    </w:p>
    <w:p w14:paraId="2466D146" w14:textId="77777777" w:rsidR="00CC4B14" w:rsidRPr="00410D0E" w:rsidRDefault="00CC4B14" w:rsidP="00D123E7">
      <w:pPr>
        <w:pStyle w:val="ListParagraph"/>
        <w:numPr>
          <w:ilvl w:val="0"/>
          <w:numId w:val="25"/>
        </w:numPr>
        <w:ind w:left="567" w:hanging="567"/>
        <w:jc w:val="both"/>
        <w:rPr>
          <w:rFonts w:cs="Arial"/>
          <w:b/>
          <w:bCs/>
          <w:szCs w:val="24"/>
        </w:rPr>
      </w:pPr>
      <w:r w:rsidRPr="00410D0E">
        <w:rPr>
          <w:rFonts w:cs="Arial"/>
          <w:b/>
          <w:bCs/>
          <w:szCs w:val="24"/>
        </w:rPr>
        <w:t>Presentations and/or Clarifications</w:t>
      </w:r>
    </w:p>
    <w:p w14:paraId="17773F7A" w14:textId="77777777" w:rsidR="00CC4B14" w:rsidRDefault="00CC4B14" w:rsidP="00706861">
      <w:pPr>
        <w:ind w:left="567" w:hanging="567"/>
        <w:jc w:val="both"/>
        <w:rPr>
          <w:rFonts w:ascii="Arial" w:hAnsi="Arial" w:cs="Arial"/>
          <w:szCs w:val="24"/>
        </w:rPr>
      </w:pPr>
    </w:p>
    <w:p w14:paraId="54CAE504" w14:textId="7D751C08" w:rsidR="00CC4B14" w:rsidRDefault="00CC4B14" w:rsidP="00D123E7">
      <w:pPr>
        <w:pStyle w:val="ListParagraph"/>
        <w:numPr>
          <w:ilvl w:val="1"/>
          <w:numId w:val="25"/>
        </w:numPr>
        <w:ind w:left="567" w:hanging="567"/>
        <w:jc w:val="both"/>
        <w:rPr>
          <w:rFonts w:cs="Arial"/>
          <w:szCs w:val="24"/>
        </w:rPr>
      </w:pPr>
      <w:r w:rsidRPr="00CC4B14">
        <w:rPr>
          <w:rFonts w:cs="Arial"/>
          <w:szCs w:val="24"/>
        </w:rPr>
        <w:t xml:space="preserve">Where the Council believes there is an omission, ambiguity or inconsistency in a </w:t>
      </w:r>
      <w:r w:rsidR="00AA3D9C">
        <w:rPr>
          <w:rFonts w:cs="Arial"/>
          <w:szCs w:val="24"/>
        </w:rPr>
        <w:t>Potential Supplier</w:t>
      </w:r>
      <w:r w:rsidRPr="00CC4B14">
        <w:rPr>
          <w:rFonts w:cs="Arial"/>
          <w:szCs w:val="24"/>
        </w:rPr>
        <w:t xml:space="preserve">’s Tender Response (including an arithmetical error), the Council reserves the right (but is not obliged) to seek clarification of any aspect of a </w:t>
      </w:r>
      <w:r w:rsidR="00AA3D9C">
        <w:rPr>
          <w:rFonts w:cs="Arial"/>
          <w:szCs w:val="24"/>
        </w:rPr>
        <w:t>Potential Supplier</w:t>
      </w:r>
      <w:r w:rsidRPr="00CC4B14">
        <w:rPr>
          <w:rFonts w:cs="Arial"/>
          <w:szCs w:val="24"/>
        </w:rPr>
        <w:t>’s Tender Response during the evaluation phase where necessary for the purposes of carrying out a fair evaluation.</w:t>
      </w:r>
    </w:p>
    <w:p w14:paraId="06C09F0D" w14:textId="77777777" w:rsidR="00CC4B14" w:rsidRDefault="00CC4B14" w:rsidP="00706861">
      <w:pPr>
        <w:pStyle w:val="ListParagraph"/>
        <w:ind w:left="567" w:hanging="567"/>
        <w:jc w:val="both"/>
        <w:rPr>
          <w:rFonts w:cs="Arial"/>
          <w:szCs w:val="24"/>
        </w:rPr>
      </w:pPr>
    </w:p>
    <w:p w14:paraId="26A26BF9" w14:textId="65BDE317" w:rsidR="00CC4B14" w:rsidRDefault="00CC4B14" w:rsidP="00D123E7">
      <w:pPr>
        <w:pStyle w:val="ListParagraph"/>
        <w:numPr>
          <w:ilvl w:val="1"/>
          <w:numId w:val="25"/>
        </w:numPr>
        <w:ind w:left="567" w:hanging="567"/>
        <w:jc w:val="both"/>
        <w:rPr>
          <w:rFonts w:cs="Arial"/>
          <w:szCs w:val="24"/>
        </w:rPr>
      </w:pPr>
      <w:r w:rsidRPr="00CC4B14">
        <w:rPr>
          <w:rFonts w:cs="Arial"/>
          <w:szCs w:val="24"/>
        </w:rPr>
        <w:lastRenderedPageBreak/>
        <w:t xml:space="preserve">The </w:t>
      </w:r>
      <w:r w:rsidR="00AA3D9C">
        <w:rPr>
          <w:rFonts w:cs="Arial"/>
          <w:szCs w:val="24"/>
        </w:rPr>
        <w:t>Potential Supplier</w:t>
      </w:r>
      <w:r w:rsidRPr="00CC4B14">
        <w:rPr>
          <w:rFonts w:cs="Arial"/>
          <w:szCs w:val="24"/>
        </w:rPr>
        <w:t xml:space="preserve"> will be required to confirm any appropriate amendments to their Tender Response.</w:t>
      </w:r>
    </w:p>
    <w:p w14:paraId="4014F66A" w14:textId="77777777" w:rsidR="00CC4B14" w:rsidRPr="00CC4B14" w:rsidRDefault="00CC4B14" w:rsidP="00706861">
      <w:pPr>
        <w:pStyle w:val="ListParagraph"/>
        <w:ind w:left="567" w:hanging="567"/>
        <w:jc w:val="both"/>
        <w:rPr>
          <w:rFonts w:cs="Arial"/>
          <w:szCs w:val="24"/>
        </w:rPr>
      </w:pPr>
    </w:p>
    <w:p w14:paraId="7F3E1ADE" w14:textId="3E46C7E2" w:rsidR="00CC4B14" w:rsidRDefault="00AA3D9C" w:rsidP="00D123E7">
      <w:pPr>
        <w:pStyle w:val="ListParagraph"/>
        <w:numPr>
          <w:ilvl w:val="1"/>
          <w:numId w:val="25"/>
        </w:numPr>
        <w:ind w:left="567" w:hanging="567"/>
        <w:jc w:val="both"/>
        <w:rPr>
          <w:rFonts w:cs="Arial"/>
          <w:szCs w:val="24"/>
        </w:rPr>
      </w:pPr>
      <w:r>
        <w:rPr>
          <w:rFonts w:cs="Arial"/>
          <w:szCs w:val="24"/>
        </w:rPr>
        <w:t>Potential Suppliers</w:t>
      </w:r>
      <w:r w:rsidR="00CC4B14" w:rsidRPr="00CC4B14">
        <w:rPr>
          <w:rFonts w:cs="Arial"/>
          <w:szCs w:val="24"/>
        </w:rPr>
        <w:t xml:space="preserve"> are asked to respond to such requests promptly and within any given deadline.</w:t>
      </w:r>
      <w:r w:rsidR="00CC4B14">
        <w:rPr>
          <w:rFonts w:cs="Arial"/>
          <w:szCs w:val="24"/>
        </w:rPr>
        <w:t xml:space="preserve"> </w:t>
      </w:r>
      <w:r>
        <w:rPr>
          <w:rFonts w:cs="Arial"/>
          <w:szCs w:val="24"/>
        </w:rPr>
        <w:t>Potential Suppliers</w:t>
      </w:r>
      <w:r w:rsidR="00CC4B14" w:rsidRPr="00CC4B14">
        <w:rPr>
          <w:rFonts w:cs="Arial"/>
          <w:szCs w:val="24"/>
        </w:rPr>
        <w:t xml:space="preserve"> may be disqualified if they do not satisfactorily respond within the given deadline.</w:t>
      </w:r>
    </w:p>
    <w:p w14:paraId="0C99B91A" w14:textId="77777777" w:rsidR="00CC4B14" w:rsidRPr="00CC4B14" w:rsidRDefault="00CC4B14" w:rsidP="00706861">
      <w:pPr>
        <w:pStyle w:val="ListParagraph"/>
        <w:ind w:left="567" w:hanging="567"/>
        <w:jc w:val="both"/>
        <w:rPr>
          <w:rFonts w:cs="Arial"/>
          <w:szCs w:val="24"/>
        </w:rPr>
      </w:pPr>
    </w:p>
    <w:p w14:paraId="005ED711" w14:textId="08CDF4DE" w:rsidR="00CC4B14" w:rsidRPr="00CC4B14" w:rsidRDefault="00CC4B14" w:rsidP="00D123E7">
      <w:pPr>
        <w:pStyle w:val="ListParagraph"/>
        <w:numPr>
          <w:ilvl w:val="1"/>
          <w:numId w:val="25"/>
        </w:numPr>
        <w:ind w:left="567" w:hanging="567"/>
        <w:jc w:val="both"/>
        <w:rPr>
          <w:rFonts w:cs="Arial"/>
          <w:szCs w:val="24"/>
        </w:rPr>
      </w:pPr>
      <w:r w:rsidRPr="00CC4B14">
        <w:rPr>
          <w:rFonts w:cs="Arial"/>
          <w:bCs/>
        </w:rPr>
        <w:t xml:space="preserve">Once the submitted Tender responses have been evaluated, the Council reserves the right to </w:t>
      </w:r>
      <w:r w:rsidRPr="00CC4B14">
        <w:rPr>
          <w:rFonts w:cs="Arial"/>
          <w:szCs w:val="24"/>
        </w:rPr>
        <w:t>conduct Presentation and/or Clarification meetings as part of the evaluation process</w:t>
      </w:r>
      <w:r w:rsidRPr="00CC4B14">
        <w:rPr>
          <w:rFonts w:cs="Arial"/>
          <w:bCs/>
        </w:rPr>
        <w:t xml:space="preserve"> with any number of </w:t>
      </w:r>
      <w:r w:rsidR="00AA3D9C">
        <w:rPr>
          <w:rFonts w:cs="Arial"/>
          <w:bCs/>
        </w:rPr>
        <w:t>Potential Suppliers</w:t>
      </w:r>
      <w:r w:rsidRPr="00CC4B14">
        <w:rPr>
          <w:rFonts w:cs="Arial"/>
          <w:bCs/>
        </w:rPr>
        <w:t>, as the Council deems necessary, to complete a full evaluation of the Tender Responses submitted.</w:t>
      </w:r>
    </w:p>
    <w:p w14:paraId="516D58A1" w14:textId="77777777" w:rsidR="00CC4B14" w:rsidRPr="00CC4B14" w:rsidRDefault="00CC4B14" w:rsidP="00706861">
      <w:pPr>
        <w:pStyle w:val="ListParagraph"/>
        <w:ind w:left="567" w:hanging="567"/>
        <w:jc w:val="both"/>
        <w:rPr>
          <w:rFonts w:cs="Arial"/>
          <w:szCs w:val="24"/>
        </w:rPr>
      </w:pPr>
    </w:p>
    <w:p w14:paraId="6AEDEDD5" w14:textId="0909806E" w:rsidR="00CC4B14" w:rsidRDefault="00CC4B14" w:rsidP="00D123E7">
      <w:pPr>
        <w:pStyle w:val="ListParagraph"/>
        <w:numPr>
          <w:ilvl w:val="1"/>
          <w:numId w:val="25"/>
        </w:numPr>
        <w:ind w:left="567" w:hanging="567"/>
        <w:jc w:val="both"/>
        <w:rPr>
          <w:rFonts w:cs="Arial"/>
          <w:szCs w:val="24"/>
        </w:rPr>
      </w:pPr>
      <w:r w:rsidRPr="00CC4B14">
        <w:rPr>
          <w:rFonts w:cs="Arial"/>
          <w:szCs w:val="24"/>
        </w:rPr>
        <w:t xml:space="preserve">The Council may clarify elements of </w:t>
      </w:r>
      <w:r w:rsidR="00AA3D9C">
        <w:rPr>
          <w:rFonts w:cs="Arial"/>
          <w:szCs w:val="24"/>
        </w:rPr>
        <w:t>Potential Suppliers</w:t>
      </w:r>
      <w:r w:rsidRPr="00CC4B14">
        <w:rPr>
          <w:rFonts w:cs="Arial"/>
          <w:szCs w:val="24"/>
        </w:rPr>
        <w:t>' submissions and reserves the right to:</w:t>
      </w:r>
    </w:p>
    <w:p w14:paraId="72AF1848" w14:textId="77777777" w:rsidR="006D5562" w:rsidRPr="006D5562" w:rsidRDefault="006D5562" w:rsidP="006D5562">
      <w:pPr>
        <w:pStyle w:val="ListParagraph"/>
        <w:rPr>
          <w:rFonts w:cs="Arial"/>
          <w:szCs w:val="24"/>
        </w:rPr>
      </w:pPr>
    </w:p>
    <w:p w14:paraId="44C9E855" w14:textId="77777777" w:rsidR="00CC4B14" w:rsidRDefault="00CC4B14" w:rsidP="00D123E7">
      <w:pPr>
        <w:pStyle w:val="ListParagraph"/>
        <w:numPr>
          <w:ilvl w:val="2"/>
          <w:numId w:val="25"/>
        </w:numPr>
        <w:ind w:left="1701" w:hanging="1134"/>
        <w:jc w:val="both"/>
        <w:rPr>
          <w:rFonts w:cs="Arial"/>
          <w:szCs w:val="24"/>
        </w:rPr>
      </w:pPr>
      <w:r w:rsidRPr="00CC4B14">
        <w:rPr>
          <w:rFonts w:cs="Arial"/>
          <w:szCs w:val="24"/>
        </w:rPr>
        <w:t>re-visit the evaluation scoring; and</w:t>
      </w:r>
    </w:p>
    <w:p w14:paraId="10E2EAB6" w14:textId="77777777" w:rsidR="00CC4B14" w:rsidRPr="00CC4B14" w:rsidRDefault="00CC4B14" w:rsidP="00D123E7">
      <w:pPr>
        <w:pStyle w:val="ListParagraph"/>
        <w:numPr>
          <w:ilvl w:val="2"/>
          <w:numId w:val="25"/>
        </w:numPr>
        <w:ind w:left="1701" w:hanging="1134"/>
        <w:jc w:val="both"/>
        <w:rPr>
          <w:rFonts w:cs="Arial"/>
          <w:szCs w:val="24"/>
        </w:rPr>
      </w:pPr>
      <w:r w:rsidRPr="00CC4B14">
        <w:rPr>
          <w:rFonts w:cs="Arial"/>
          <w:szCs w:val="24"/>
        </w:rPr>
        <w:t>ask further clarification questions.</w:t>
      </w:r>
    </w:p>
    <w:p w14:paraId="6C52F5D2" w14:textId="77777777" w:rsidR="00CC4B14" w:rsidRPr="00C761F6" w:rsidRDefault="00CC4B14" w:rsidP="00706861">
      <w:pPr>
        <w:ind w:left="567" w:hanging="567"/>
        <w:jc w:val="both"/>
        <w:rPr>
          <w:rFonts w:ascii="Arial" w:hAnsi="Arial" w:cs="Arial"/>
          <w:szCs w:val="24"/>
        </w:rPr>
      </w:pPr>
    </w:p>
    <w:p w14:paraId="4B24C782" w14:textId="77777777" w:rsidR="00887FD3" w:rsidRPr="00C761F6" w:rsidRDefault="00887FD3" w:rsidP="00706861">
      <w:pPr>
        <w:ind w:left="567" w:hanging="567"/>
        <w:jc w:val="both"/>
        <w:rPr>
          <w:rFonts w:ascii="Arial" w:hAnsi="Arial" w:cs="Arial"/>
          <w:szCs w:val="24"/>
        </w:rPr>
      </w:pPr>
    </w:p>
    <w:p w14:paraId="5D06A024" w14:textId="77777777" w:rsidR="00887FD3" w:rsidRPr="00C761F6" w:rsidRDefault="00887FD3" w:rsidP="00706861">
      <w:pPr>
        <w:ind w:left="567" w:hanging="567"/>
        <w:jc w:val="both"/>
        <w:rPr>
          <w:rFonts w:ascii="Arial" w:hAnsi="Arial" w:cs="Arial"/>
          <w:szCs w:val="24"/>
        </w:rPr>
        <w:sectPr w:rsidR="00887FD3" w:rsidRPr="00C761F6" w:rsidSect="006D5562">
          <w:pgSz w:w="11906" w:h="16838"/>
          <w:pgMar w:top="1418" w:right="1418" w:bottom="1276" w:left="1418" w:header="708" w:footer="708" w:gutter="0"/>
          <w:cols w:space="708"/>
          <w:docGrid w:linePitch="360"/>
        </w:sectPr>
      </w:pPr>
    </w:p>
    <w:p w14:paraId="623A5DB7" w14:textId="77777777" w:rsidR="00887FD3" w:rsidRPr="00C761F6" w:rsidRDefault="00887FD3" w:rsidP="00706861">
      <w:pPr>
        <w:ind w:left="567" w:hanging="567"/>
        <w:jc w:val="both"/>
        <w:rPr>
          <w:rFonts w:ascii="Arial" w:hAnsi="Arial" w:cs="Arial"/>
          <w:b/>
          <w:bCs/>
          <w:szCs w:val="24"/>
        </w:rPr>
      </w:pPr>
      <w:r w:rsidRPr="00C761F6">
        <w:rPr>
          <w:rFonts w:ascii="Arial" w:hAnsi="Arial" w:cs="Arial"/>
          <w:b/>
          <w:bCs/>
          <w:szCs w:val="24"/>
        </w:rPr>
        <w:lastRenderedPageBreak/>
        <w:t xml:space="preserve">Part 4: Due </w:t>
      </w:r>
      <w:r w:rsidR="000C4425" w:rsidRPr="00C761F6">
        <w:rPr>
          <w:rFonts w:ascii="Arial" w:hAnsi="Arial" w:cs="Arial"/>
          <w:b/>
          <w:bCs/>
          <w:szCs w:val="24"/>
        </w:rPr>
        <w:t>Diligence</w:t>
      </w:r>
    </w:p>
    <w:p w14:paraId="742A311C" w14:textId="77777777" w:rsidR="00887FD3" w:rsidRPr="00C761F6" w:rsidRDefault="00887FD3" w:rsidP="00706861">
      <w:pPr>
        <w:ind w:left="567" w:hanging="567"/>
        <w:jc w:val="both"/>
        <w:rPr>
          <w:rFonts w:ascii="Arial" w:hAnsi="Arial" w:cs="Arial"/>
          <w:szCs w:val="24"/>
        </w:rPr>
      </w:pPr>
    </w:p>
    <w:p w14:paraId="11AAF423" w14:textId="77777777" w:rsidR="00EB4051" w:rsidRPr="00C761F6" w:rsidRDefault="00EB4051" w:rsidP="00D123E7">
      <w:pPr>
        <w:pStyle w:val="ListParagraph"/>
        <w:numPr>
          <w:ilvl w:val="0"/>
          <w:numId w:val="13"/>
        </w:numPr>
        <w:ind w:left="567" w:hanging="567"/>
        <w:contextualSpacing w:val="0"/>
        <w:jc w:val="both"/>
        <w:rPr>
          <w:rFonts w:cs="Arial"/>
          <w:b/>
          <w:bCs/>
          <w:szCs w:val="24"/>
        </w:rPr>
      </w:pPr>
      <w:r w:rsidRPr="00C761F6">
        <w:rPr>
          <w:rFonts w:cs="Arial"/>
          <w:b/>
          <w:bCs/>
          <w:szCs w:val="24"/>
        </w:rPr>
        <w:t>Due Diligence</w:t>
      </w:r>
    </w:p>
    <w:p w14:paraId="6664AB05" w14:textId="77777777" w:rsidR="00EB4051" w:rsidRPr="00C761F6" w:rsidRDefault="00EB4051" w:rsidP="00706861">
      <w:pPr>
        <w:ind w:left="567" w:hanging="567"/>
        <w:jc w:val="both"/>
        <w:rPr>
          <w:rFonts w:ascii="Arial" w:hAnsi="Arial" w:cs="Arial"/>
          <w:szCs w:val="24"/>
        </w:rPr>
      </w:pPr>
    </w:p>
    <w:p w14:paraId="3F01C385" w14:textId="77777777" w:rsidR="00EB4051" w:rsidRPr="00C761F6" w:rsidRDefault="00EB4051" w:rsidP="00D123E7">
      <w:pPr>
        <w:pStyle w:val="ListParagraph"/>
        <w:numPr>
          <w:ilvl w:val="1"/>
          <w:numId w:val="15"/>
        </w:numPr>
        <w:contextualSpacing w:val="0"/>
        <w:jc w:val="both"/>
        <w:rPr>
          <w:rFonts w:cs="Arial"/>
          <w:szCs w:val="24"/>
        </w:rPr>
      </w:pPr>
      <w:r w:rsidRPr="00C761F6">
        <w:rPr>
          <w:rFonts w:cs="Arial"/>
          <w:szCs w:val="24"/>
        </w:rPr>
        <w:t xml:space="preserve">The </w:t>
      </w:r>
      <w:r w:rsidR="009E3927">
        <w:rPr>
          <w:rFonts w:cs="Arial"/>
          <w:szCs w:val="24"/>
        </w:rPr>
        <w:t>Council</w:t>
      </w:r>
      <w:r w:rsidRPr="00C761F6">
        <w:rPr>
          <w:rFonts w:cs="Arial"/>
          <w:szCs w:val="24"/>
        </w:rPr>
        <w:t xml:space="preserve"> will undertake its due diligence in advance of any contract award.</w:t>
      </w:r>
    </w:p>
    <w:p w14:paraId="41B6A3F3" w14:textId="77777777" w:rsidR="00EB4051" w:rsidRPr="00C761F6" w:rsidRDefault="00EB4051" w:rsidP="00706861">
      <w:pPr>
        <w:ind w:left="567" w:hanging="567"/>
        <w:jc w:val="both"/>
        <w:rPr>
          <w:rFonts w:ascii="Arial" w:hAnsi="Arial" w:cs="Arial"/>
          <w:szCs w:val="24"/>
        </w:rPr>
      </w:pPr>
    </w:p>
    <w:p w14:paraId="16BC8AEE" w14:textId="77777777" w:rsidR="00EB4051" w:rsidRPr="00C761F6" w:rsidRDefault="00EB4051" w:rsidP="00D123E7">
      <w:pPr>
        <w:pStyle w:val="ListParagraph"/>
        <w:numPr>
          <w:ilvl w:val="1"/>
          <w:numId w:val="15"/>
        </w:numPr>
        <w:ind w:left="567" w:hanging="567"/>
        <w:contextualSpacing w:val="0"/>
        <w:jc w:val="both"/>
        <w:rPr>
          <w:rFonts w:cs="Arial"/>
          <w:szCs w:val="24"/>
        </w:rPr>
      </w:pPr>
      <w:r w:rsidRPr="00C761F6">
        <w:rPr>
          <w:rFonts w:cs="Arial"/>
          <w:szCs w:val="24"/>
        </w:rPr>
        <w:t>The preferred provider</w:t>
      </w:r>
      <w:r w:rsidR="00E634A8">
        <w:rPr>
          <w:rFonts w:cs="Arial"/>
          <w:szCs w:val="24"/>
        </w:rPr>
        <w:t>(s)</w:t>
      </w:r>
      <w:r w:rsidRPr="00C761F6">
        <w:rPr>
          <w:rFonts w:cs="Arial"/>
          <w:szCs w:val="24"/>
        </w:rPr>
        <w:t xml:space="preserve"> will not be awarded the Contract until the </w:t>
      </w:r>
      <w:r w:rsidR="009E3927">
        <w:rPr>
          <w:rFonts w:cs="Arial"/>
          <w:szCs w:val="24"/>
        </w:rPr>
        <w:t>Council</w:t>
      </w:r>
      <w:r w:rsidRPr="00C761F6">
        <w:rPr>
          <w:rFonts w:cs="Arial"/>
          <w:szCs w:val="24"/>
        </w:rPr>
        <w:t xml:space="preserve"> is satisfied with any further checks and due diligence it has carried out and these will need to be acceptable to the </w:t>
      </w:r>
      <w:r w:rsidR="009E3927">
        <w:rPr>
          <w:rFonts w:cs="Arial"/>
          <w:szCs w:val="24"/>
        </w:rPr>
        <w:t>Council</w:t>
      </w:r>
      <w:r w:rsidRPr="00C761F6">
        <w:rPr>
          <w:rFonts w:cs="Arial"/>
          <w:szCs w:val="24"/>
        </w:rPr>
        <w:t xml:space="preserve"> before a contract can be awarded. The </w:t>
      </w:r>
      <w:r w:rsidR="009E3927">
        <w:rPr>
          <w:rFonts w:cs="Arial"/>
          <w:szCs w:val="24"/>
        </w:rPr>
        <w:t>Council</w:t>
      </w:r>
      <w:r w:rsidRPr="00C761F6">
        <w:rPr>
          <w:rFonts w:cs="Arial"/>
          <w:szCs w:val="24"/>
        </w:rPr>
        <w:t xml:space="preserve"> reserves the right to disqualify any Tender </w:t>
      </w:r>
      <w:r w:rsidR="009E3927">
        <w:rPr>
          <w:rFonts w:cs="Arial"/>
          <w:szCs w:val="24"/>
        </w:rPr>
        <w:t>Response</w:t>
      </w:r>
      <w:r w:rsidRPr="00C761F6">
        <w:rPr>
          <w:rFonts w:cs="Arial"/>
          <w:szCs w:val="24"/>
        </w:rPr>
        <w:t xml:space="preserve"> which is incomplete</w:t>
      </w:r>
      <w:r w:rsidR="009E3927">
        <w:rPr>
          <w:rFonts w:cs="Arial"/>
          <w:szCs w:val="24"/>
        </w:rPr>
        <w:t>.</w:t>
      </w:r>
    </w:p>
    <w:p w14:paraId="5A2A8448" w14:textId="77777777" w:rsidR="00EB4051" w:rsidRPr="00C761F6" w:rsidRDefault="00EB4051" w:rsidP="00706861">
      <w:pPr>
        <w:ind w:left="567" w:hanging="567"/>
        <w:jc w:val="both"/>
        <w:rPr>
          <w:rFonts w:ascii="Arial" w:hAnsi="Arial" w:cs="Arial"/>
          <w:szCs w:val="24"/>
        </w:rPr>
      </w:pPr>
    </w:p>
    <w:p w14:paraId="2C21A45C" w14:textId="77777777" w:rsidR="00EB4051" w:rsidRPr="00C761F6" w:rsidRDefault="00EB4051" w:rsidP="00D123E7">
      <w:pPr>
        <w:pStyle w:val="ListParagraph"/>
        <w:numPr>
          <w:ilvl w:val="1"/>
          <w:numId w:val="15"/>
        </w:numPr>
        <w:ind w:left="567" w:hanging="567"/>
        <w:contextualSpacing w:val="0"/>
        <w:jc w:val="both"/>
        <w:rPr>
          <w:rFonts w:cs="Arial"/>
          <w:szCs w:val="24"/>
        </w:rPr>
      </w:pPr>
      <w:r w:rsidRPr="00C761F6">
        <w:rPr>
          <w:rFonts w:cs="Arial"/>
          <w:szCs w:val="24"/>
        </w:rPr>
        <w:t>Due diligence may include credit checks in relation to the preferred provider(s)</w:t>
      </w:r>
      <w:r w:rsidR="003760CB">
        <w:rPr>
          <w:rFonts w:cs="Arial"/>
          <w:szCs w:val="24"/>
        </w:rPr>
        <w:t xml:space="preserve"> </w:t>
      </w:r>
      <w:r w:rsidR="003760CB" w:rsidRPr="00A47584">
        <w:rPr>
          <w:rFonts w:cs="Arial"/>
          <w:szCs w:val="24"/>
        </w:rPr>
        <w:t>(including each member of any consortium and of any key sub-contractor)</w:t>
      </w:r>
      <w:r w:rsidRPr="00C761F6">
        <w:rPr>
          <w:rFonts w:cs="Arial"/>
          <w:szCs w:val="24"/>
        </w:rPr>
        <w:t xml:space="preserve">. This is important to the </w:t>
      </w:r>
      <w:r w:rsidR="009E3927">
        <w:rPr>
          <w:rFonts w:cs="Arial"/>
          <w:szCs w:val="24"/>
        </w:rPr>
        <w:t>Council</w:t>
      </w:r>
      <w:r w:rsidRPr="00C761F6">
        <w:rPr>
          <w:rFonts w:cs="Arial"/>
          <w:szCs w:val="24"/>
        </w:rPr>
        <w:t xml:space="preserve"> to ensure that any organisation who wishes to enter into a contract with the </w:t>
      </w:r>
      <w:r w:rsidR="009E3927">
        <w:rPr>
          <w:rFonts w:cs="Arial"/>
          <w:szCs w:val="24"/>
        </w:rPr>
        <w:t>Council</w:t>
      </w:r>
      <w:r w:rsidRPr="00C761F6">
        <w:rPr>
          <w:rFonts w:cs="Arial"/>
          <w:szCs w:val="24"/>
        </w:rPr>
        <w:t xml:space="preserve"> will be in a position to provide the goods</w:t>
      </w:r>
      <w:r w:rsidR="009E3927">
        <w:rPr>
          <w:rFonts w:cs="Arial"/>
          <w:szCs w:val="24"/>
        </w:rPr>
        <w:t xml:space="preserve">, services and/or works </w:t>
      </w:r>
      <w:r w:rsidRPr="00C761F6">
        <w:rPr>
          <w:rFonts w:cs="Arial"/>
          <w:szCs w:val="24"/>
        </w:rPr>
        <w:t xml:space="preserve">on an ongoing basis as agreed within any contract. The </w:t>
      </w:r>
      <w:r w:rsidR="009E3927">
        <w:rPr>
          <w:rFonts w:cs="Arial"/>
          <w:szCs w:val="24"/>
        </w:rPr>
        <w:t>Council</w:t>
      </w:r>
      <w:r w:rsidRPr="00C761F6">
        <w:rPr>
          <w:rFonts w:cs="Arial"/>
          <w:szCs w:val="24"/>
        </w:rPr>
        <w:t xml:space="preserve"> works with external credit agencies to provide these financial checks.</w:t>
      </w:r>
    </w:p>
    <w:p w14:paraId="21AB2DF9" w14:textId="77777777" w:rsidR="00EB4051" w:rsidRPr="00C761F6" w:rsidRDefault="00EB4051" w:rsidP="00706861">
      <w:pPr>
        <w:ind w:left="567" w:hanging="567"/>
        <w:jc w:val="both"/>
        <w:rPr>
          <w:rFonts w:ascii="Arial" w:hAnsi="Arial" w:cs="Arial"/>
          <w:szCs w:val="24"/>
        </w:rPr>
      </w:pPr>
    </w:p>
    <w:p w14:paraId="3F0F670C" w14:textId="4FFB0D07" w:rsidR="00EB4051" w:rsidRPr="00C761F6" w:rsidRDefault="00EB4051" w:rsidP="00D123E7">
      <w:pPr>
        <w:pStyle w:val="ListParagraph"/>
        <w:numPr>
          <w:ilvl w:val="1"/>
          <w:numId w:val="15"/>
        </w:numPr>
        <w:ind w:left="567" w:hanging="567"/>
        <w:contextualSpacing w:val="0"/>
        <w:jc w:val="both"/>
        <w:rPr>
          <w:rFonts w:cs="Arial"/>
          <w:szCs w:val="24"/>
        </w:rPr>
      </w:pPr>
      <w:r w:rsidRPr="00C761F6">
        <w:rPr>
          <w:rFonts w:cs="Arial"/>
          <w:szCs w:val="24"/>
        </w:rPr>
        <w:t xml:space="preserve">The </w:t>
      </w:r>
      <w:r w:rsidR="009E3927">
        <w:rPr>
          <w:rFonts w:cs="Arial"/>
          <w:szCs w:val="24"/>
        </w:rPr>
        <w:t>Council</w:t>
      </w:r>
      <w:r w:rsidRPr="00C761F6">
        <w:rPr>
          <w:rFonts w:cs="Arial"/>
          <w:szCs w:val="24"/>
        </w:rPr>
        <w:t xml:space="preserve"> reserves the right to </w:t>
      </w:r>
      <w:r w:rsidR="009E3927">
        <w:rPr>
          <w:rFonts w:cs="Arial"/>
          <w:szCs w:val="24"/>
        </w:rPr>
        <w:t>reject</w:t>
      </w:r>
      <w:r w:rsidRPr="00C761F6">
        <w:rPr>
          <w:rFonts w:cs="Arial"/>
          <w:szCs w:val="24"/>
        </w:rPr>
        <w:t xml:space="preserve"> a </w:t>
      </w:r>
      <w:r w:rsidR="00AA3D9C">
        <w:rPr>
          <w:rFonts w:cs="Arial"/>
          <w:szCs w:val="24"/>
        </w:rPr>
        <w:t>Potential Supplier</w:t>
      </w:r>
      <w:r w:rsidRPr="00C761F6">
        <w:rPr>
          <w:rFonts w:cs="Arial"/>
          <w:szCs w:val="24"/>
        </w:rPr>
        <w:t xml:space="preserve"> from the </w:t>
      </w:r>
      <w:r w:rsidR="009E3927">
        <w:rPr>
          <w:rFonts w:cs="Arial"/>
          <w:szCs w:val="24"/>
        </w:rPr>
        <w:t>procurement</w:t>
      </w:r>
      <w:r w:rsidRPr="00C761F6">
        <w:rPr>
          <w:rFonts w:cs="Arial"/>
          <w:szCs w:val="24"/>
        </w:rPr>
        <w:t xml:space="preserve"> process</w:t>
      </w:r>
      <w:r w:rsidR="009E3927">
        <w:rPr>
          <w:rFonts w:cs="Arial"/>
          <w:szCs w:val="24"/>
        </w:rPr>
        <w:t>,</w:t>
      </w:r>
      <w:r w:rsidRPr="00C761F6">
        <w:rPr>
          <w:rFonts w:cs="Arial"/>
          <w:szCs w:val="24"/>
        </w:rPr>
        <w:t xml:space="preserve"> </w:t>
      </w:r>
      <w:r w:rsidR="009E3927">
        <w:rPr>
          <w:rFonts w:cs="Arial"/>
          <w:szCs w:val="24"/>
        </w:rPr>
        <w:t>where</w:t>
      </w:r>
      <w:r w:rsidRPr="00C761F6">
        <w:rPr>
          <w:rFonts w:cs="Arial"/>
          <w:szCs w:val="24"/>
        </w:rPr>
        <w:t xml:space="preserve"> any findings from the </w:t>
      </w:r>
      <w:r w:rsidR="009E3927">
        <w:rPr>
          <w:rFonts w:cs="Arial"/>
          <w:szCs w:val="24"/>
        </w:rPr>
        <w:t>Council’s</w:t>
      </w:r>
      <w:r w:rsidRPr="00C761F6">
        <w:rPr>
          <w:rFonts w:cs="Arial"/>
          <w:szCs w:val="24"/>
        </w:rPr>
        <w:t xml:space="preserve"> due diligence reveal a serious concern or risk for the </w:t>
      </w:r>
      <w:r w:rsidR="009E3927">
        <w:rPr>
          <w:rFonts w:cs="Arial"/>
          <w:szCs w:val="24"/>
        </w:rPr>
        <w:t>Council</w:t>
      </w:r>
      <w:r w:rsidRPr="00C761F6">
        <w:rPr>
          <w:rFonts w:cs="Arial"/>
          <w:szCs w:val="24"/>
        </w:rPr>
        <w:t xml:space="preserve"> that cannot be remedied in a reasonable amount of time before award. </w:t>
      </w:r>
      <w:r w:rsidR="00AA3D9C">
        <w:rPr>
          <w:rFonts w:cs="Arial"/>
          <w:szCs w:val="24"/>
        </w:rPr>
        <w:t>Potential Suppliers</w:t>
      </w:r>
      <w:r w:rsidRPr="00C761F6">
        <w:rPr>
          <w:rFonts w:cs="Arial"/>
          <w:szCs w:val="24"/>
        </w:rPr>
        <w:t xml:space="preserve"> are strongly encouraged to check</w:t>
      </w:r>
      <w:r w:rsidR="009E3927">
        <w:rPr>
          <w:rFonts w:cs="Arial"/>
          <w:szCs w:val="24"/>
        </w:rPr>
        <w:t xml:space="preserve"> and</w:t>
      </w:r>
      <w:r w:rsidRPr="00C761F6">
        <w:rPr>
          <w:rFonts w:cs="Arial"/>
          <w:szCs w:val="24"/>
        </w:rPr>
        <w:t xml:space="preserve"> manage their financial score within the industry.</w:t>
      </w:r>
    </w:p>
    <w:p w14:paraId="4CF11D09" w14:textId="77777777" w:rsidR="00EB4051" w:rsidRPr="00C761F6" w:rsidRDefault="00EB4051" w:rsidP="00706861">
      <w:pPr>
        <w:ind w:left="567" w:hanging="567"/>
        <w:jc w:val="both"/>
        <w:rPr>
          <w:rFonts w:ascii="Arial" w:hAnsi="Arial" w:cs="Arial"/>
          <w:szCs w:val="24"/>
        </w:rPr>
      </w:pPr>
    </w:p>
    <w:p w14:paraId="58F3CEC4" w14:textId="56D72636" w:rsidR="00EB4051" w:rsidRPr="00C761F6" w:rsidRDefault="00EB4051" w:rsidP="00D123E7">
      <w:pPr>
        <w:pStyle w:val="ListParagraph"/>
        <w:numPr>
          <w:ilvl w:val="1"/>
          <w:numId w:val="15"/>
        </w:numPr>
        <w:ind w:left="567" w:hanging="567"/>
        <w:contextualSpacing w:val="0"/>
        <w:jc w:val="both"/>
        <w:rPr>
          <w:rFonts w:cs="Arial"/>
          <w:szCs w:val="24"/>
        </w:rPr>
      </w:pPr>
      <w:r w:rsidRPr="00C761F6">
        <w:rPr>
          <w:rFonts w:cs="Arial"/>
          <w:szCs w:val="24"/>
        </w:rPr>
        <w:t xml:space="preserve">The </w:t>
      </w:r>
      <w:r w:rsidR="009E3927">
        <w:rPr>
          <w:rFonts w:cs="Arial"/>
          <w:szCs w:val="24"/>
        </w:rPr>
        <w:t>Council</w:t>
      </w:r>
      <w:r w:rsidRPr="00C761F6">
        <w:rPr>
          <w:rFonts w:cs="Arial"/>
          <w:szCs w:val="24"/>
        </w:rPr>
        <w:t xml:space="preserve"> reserves the right to revisit any selection criteria questions at any time before award stage</w:t>
      </w:r>
      <w:r w:rsidR="009E3927">
        <w:rPr>
          <w:rFonts w:cs="Arial"/>
          <w:szCs w:val="24"/>
        </w:rPr>
        <w:t>,</w:t>
      </w:r>
      <w:r w:rsidRPr="00C761F6">
        <w:rPr>
          <w:rFonts w:cs="Arial"/>
          <w:szCs w:val="24"/>
        </w:rPr>
        <w:t xml:space="preserve"> </w:t>
      </w:r>
      <w:r w:rsidR="009E3927">
        <w:rPr>
          <w:rFonts w:cs="Arial"/>
          <w:szCs w:val="24"/>
        </w:rPr>
        <w:t xml:space="preserve">where the Council believes </w:t>
      </w:r>
      <w:r w:rsidRPr="00C761F6">
        <w:rPr>
          <w:rFonts w:cs="Arial"/>
          <w:szCs w:val="24"/>
        </w:rPr>
        <w:t xml:space="preserve">there </w:t>
      </w:r>
      <w:r w:rsidR="009E3927">
        <w:rPr>
          <w:rFonts w:cs="Arial"/>
          <w:szCs w:val="24"/>
        </w:rPr>
        <w:t>is</w:t>
      </w:r>
      <w:r w:rsidRPr="00C761F6">
        <w:rPr>
          <w:rFonts w:cs="Arial"/>
          <w:szCs w:val="24"/>
        </w:rPr>
        <w:t xml:space="preserve"> a risk that selection responses might have changed. The </w:t>
      </w:r>
      <w:r w:rsidR="009E3927">
        <w:rPr>
          <w:rFonts w:cs="Arial"/>
          <w:szCs w:val="24"/>
        </w:rPr>
        <w:t>Council</w:t>
      </w:r>
      <w:r w:rsidRPr="00C761F6">
        <w:rPr>
          <w:rFonts w:cs="Arial"/>
          <w:szCs w:val="24"/>
        </w:rPr>
        <w:t xml:space="preserve"> reserves the right to disqualify any </w:t>
      </w:r>
      <w:r w:rsidR="00AA3D9C">
        <w:rPr>
          <w:rFonts w:cs="Arial"/>
          <w:szCs w:val="24"/>
        </w:rPr>
        <w:t>Potential Supplier</w:t>
      </w:r>
      <w:r w:rsidRPr="00C761F6">
        <w:rPr>
          <w:rFonts w:cs="Arial"/>
          <w:szCs w:val="24"/>
        </w:rPr>
        <w:t xml:space="preserve"> who no longer meets the selection </w:t>
      </w:r>
      <w:r w:rsidR="003760CB" w:rsidRPr="00C761F6">
        <w:rPr>
          <w:rFonts w:cs="Arial"/>
          <w:szCs w:val="24"/>
        </w:rPr>
        <w:t>criteria</w:t>
      </w:r>
      <w:r w:rsidR="003760CB">
        <w:rPr>
          <w:rFonts w:cs="Arial"/>
          <w:szCs w:val="24"/>
        </w:rPr>
        <w:t xml:space="preserve"> if</w:t>
      </w:r>
      <w:r w:rsidRPr="00C761F6">
        <w:rPr>
          <w:rFonts w:cs="Arial"/>
          <w:szCs w:val="24"/>
        </w:rPr>
        <w:t xml:space="preserve"> it originally led to them </w:t>
      </w:r>
      <w:r w:rsidR="009E3927">
        <w:rPr>
          <w:rFonts w:cs="Arial"/>
          <w:szCs w:val="24"/>
        </w:rPr>
        <w:t>continuing in the procurement process</w:t>
      </w:r>
      <w:r w:rsidRPr="00C761F6">
        <w:rPr>
          <w:rFonts w:cs="Arial"/>
          <w:szCs w:val="24"/>
        </w:rPr>
        <w:t>.</w:t>
      </w:r>
    </w:p>
    <w:p w14:paraId="1C500FA5" w14:textId="77777777" w:rsidR="003760CB" w:rsidRDefault="003760CB" w:rsidP="00706861">
      <w:pPr>
        <w:ind w:left="567" w:hanging="567"/>
        <w:jc w:val="both"/>
        <w:rPr>
          <w:rFonts w:ascii="Arial" w:hAnsi="Arial" w:cs="Arial"/>
          <w:szCs w:val="24"/>
        </w:rPr>
      </w:pPr>
    </w:p>
    <w:p w14:paraId="4674E9A2" w14:textId="77777777" w:rsidR="00CC4B14" w:rsidRPr="004C1CD6" w:rsidRDefault="00CC4B14" w:rsidP="00D123E7">
      <w:pPr>
        <w:pStyle w:val="ListParagraph"/>
        <w:numPr>
          <w:ilvl w:val="0"/>
          <w:numId w:val="15"/>
        </w:numPr>
        <w:ind w:left="567" w:hanging="567"/>
        <w:jc w:val="both"/>
        <w:rPr>
          <w:rFonts w:cs="Arial"/>
          <w:b/>
          <w:bCs/>
          <w:szCs w:val="24"/>
        </w:rPr>
      </w:pPr>
      <w:r w:rsidRPr="004C1CD6">
        <w:rPr>
          <w:rFonts w:cs="Arial"/>
          <w:b/>
          <w:bCs/>
          <w:szCs w:val="24"/>
        </w:rPr>
        <w:t>Abnormally Low and/or Unsustainably High Tender Responses</w:t>
      </w:r>
    </w:p>
    <w:p w14:paraId="0E33CAA4" w14:textId="77777777" w:rsidR="00CC4B14" w:rsidRDefault="00CC4B14" w:rsidP="00706861">
      <w:pPr>
        <w:ind w:left="567" w:hanging="567"/>
        <w:jc w:val="both"/>
        <w:rPr>
          <w:rFonts w:ascii="Arial" w:hAnsi="Arial" w:cs="Arial"/>
          <w:szCs w:val="24"/>
        </w:rPr>
      </w:pPr>
    </w:p>
    <w:p w14:paraId="73F1A06F" w14:textId="7CE6F990" w:rsidR="00CC4B14" w:rsidRPr="00CC4B14" w:rsidRDefault="00CC4B14" w:rsidP="00D123E7">
      <w:pPr>
        <w:pStyle w:val="ListParagraph"/>
        <w:numPr>
          <w:ilvl w:val="1"/>
          <w:numId w:val="15"/>
        </w:numPr>
        <w:ind w:left="567" w:hanging="567"/>
        <w:jc w:val="both"/>
        <w:rPr>
          <w:rFonts w:cs="Arial"/>
          <w:szCs w:val="24"/>
        </w:rPr>
      </w:pPr>
      <w:r w:rsidRPr="00C761F6">
        <w:rPr>
          <w:rFonts w:cs="Arial"/>
          <w:szCs w:val="24"/>
        </w:rPr>
        <w:t>Tender</w:t>
      </w:r>
      <w:r>
        <w:rPr>
          <w:rFonts w:cs="Arial"/>
          <w:szCs w:val="24"/>
        </w:rPr>
        <w:t xml:space="preserve"> Responses</w:t>
      </w:r>
      <w:r w:rsidRPr="00CC4B14">
        <w:rPr>
          <w:rFonts w:cs="Arial"/>
          <w:szCs w:val="24"/>
        </w:rPr>
        <w:t xml:space="preserve"> will be reviewed to consider if </w:t>
      </w:r>
      <w:r>
        <w:rPr>
          <w:rFonts w:cs="Arial"/>
          <w:szCs w:val="24"/>
        </w:rPr>
        <w:t>they</w:t>
      </w:r>
      <w:r w:rsidRPr="00CC4B14">
        <w:rPr>
          <w:rFonts w:cs="Arial"/>
          <w:szCs w:val="24"/>
        </w:rPr>
        <w:t xml:space="preserve"> appear to be abnormally low</w:t>
      </w:r>
      <w:r>
        <w:rPr>
          <w:rFonts w:cs="Arial"/>
          <w:szCs w:val="24"/>
        </w:rPr>
        <w:t xml:space="preserve"> </w:t>
      </w:r>
      <w:r w:rsidRPr="00C761F6">
        <w:rPr>
          <w:rFonts w:cs="Arial"/>
          <w:szCs w:val="24"/>
        </w:rPr>
        <w:t>or unsustainably high in cost</w:t>
      </w:r>
      <w:r w:rsidRPr="00CC4B14">
        <w:rPr>
          <w:rFonts w:cs="Arial"/>
          <w:szCs w:val="24"/>
        </w:rPr>
        <w:t xml:space="preserve">. An initial assessment will be undertaken using a comparative analysis of the price proposal received from all </w:t>
      </w:r>
      <w:r w:rsidR="00AA3D9C">
        <w:rPr>
          <w:rFonts w:cs="Arial"/>
          <w:szCs w:val="24"/>
        </w:rPr>
        <w:t>Potential Suppliers</w:t>
      </w:r>
      <w:r w:rsidRPr="00CC4B14">
        <w:rPr>
          <w:rFonts w:cs="Arial"/>
          <w:szCs w:val="24"/>
        </w:rPr>
        <w:t>.</w:t>
      </w:r>
    </w:p>
    <w:p w14:paraId="17A4BEA2" w14:textId="77777777" w:rsidR="00CC4B14" w:rsidRDefault="00CC4B14" w:rsidP="00706861">
      <w:pPr>
        <w:ind w:left="567" w:hanging="567"/>
        <w:jc w:val="both"/>
        <w:rPr>
          <w:rFonts w:ascii="Arial" w:hAnsi="Arial" w:cs="Arial"/>
          <w:szCs w:val="24"/>
        </w:rPr>
      </w:pPr>
    </w:p>
    <w:p w14:paraId="26320D84" w14:textId="77777777" w:rsidR="00CC4B14" w:rsidRPr="00CC4B14" w:rsidRDefault="00CC4B14" w:rsidP="00D123E7">
      <w:pPr>
        <w:pStyle w:val="ListParagraph"/>
        <w:numPr>
          <w:ilvl w:val="1"/>
          <w:numId w:val="15"/>
        </w:numPr>
        <w:ind w:left="567" w:hanging="567"/>
        <w:jc w:val="both"/>
        <w:rPr>
          <w:rFonts w:cs="Arial"/>
          <w:szCs w:val="24"/>
        </w:rPr>
      </w:pPr>
      <w:r w:rsidRPr="00C761F6">
        <w:rPr>
          <w:rFonts w:cs="Arial"/>
          <w:szCs w:val="24"/>
        </w:rPr>
        <w:t xml:space="preserve">The </w:t>
      </w:r>
      <w:r>
        <w:rPr>
          <w:rFonts w:cs="Arial"/>
          <w:szCs w:val="24"/>
        </w:rPr>
        <w:t>Council</w:t>
      </w:r>
      <w:r w:rsidRPr="00C761F6">
        <w:rPr>
          <w:rFonts w:cs="Arial"/>
          <w:szCs w:val="24"/>
        </w:rPr>
        <w:t xml:space="preserve"> reserves the right to reject any unsustainably high tenders without further evaluation of the bid submission.</w:t>
      </w:r>
    </w:p>
    <w:p w14:paraId="693D516D" w14:textId="77777777" w:rsidR="00CC4B14" w:rsidRPr="00CC4B14" w:rsidRDefault="00CC4B14" w:rsidP="00706861">
      <w:pPr>
        <w:ind w:left="567" w:hanging="567"/>
        <w:jc w:val="both"/>
        <w:rPr>
          <w:rFonts w:ascii="Arial" w:hAnsi="Arial" w:cs="Arial"/>
          <w:szCs w:val="24"/>
        </w:rPr>
      </w:pPr>
    </w:p>
    <w:p w14:paraId="70699F95" w14:textId="34C90965" w:rsidR="004C1CD6" w:rsidRDefault="00CC4B14" w:rsidP="00D123E7">
      <w:pPr>
        <w:pStyle w:val="ListParagraph"/>
        <w:numPr>
          <w:ilvl w:val="1"/>
          <w:numId w:val="15"/>
        </w:numPr>
        <w:ind w:left="567" w:hanging="567"/>
        <w:jc w:val="both"/>
        <w:rPr>
          <w:rFonts w:cs="Arial"/>
          <w:szCs w:val="24"/>
        </w:rPr>
      </w:pPr>
      <w:r w:rsidRPr="00CC4B14">
        <w:rPr>
          <w:rFonts w:cs="Arial"/>
          <w:szCs w:val="24"/>
        </w:rPr>
        <w:t xml:space="preserve">If the assessment shows that </w:t>
      </w:r>
      <w:r>
        <w:rPr>
          <w:rFonts w:cs="Arial"/>
          <w:szCs w:val="24"/>
        </w:rPr>
        <w:t xml:space="preserve">a </w:t>
      </w:r>
      <w:r w:rsidR="00AA3D9C">
        <w:rPr>
          <w:rFonts w:cs="Arial"/>
          <w:szCs w:val="24"/>
        </w:rPr>
        <w:t>Potential Supplier</w:t>
      </w:r>
      <w:r>
        <w:rPr>
          <w:rFonts w:cs="Arial"/>
          <w:szCs w:val="24"/>
        </w:rPr>
        <w:t>’s</w:t>
      </w:r>
      <w:r w:rsidRPr="00CC4B14">
        <w:rPr>
          <w:rFonts w:cs="Arial"/>
          <w:szCs w:val="24"/>
        </w:rPr>
        <w:t xml:space="preserve"> price offer may be abnormally low, the Council will request from a written explanation</w:t>
      </w:r>
      <w:r>
        <w:rPr>
          <w:rFonts w:cs="Arial"/>
          <w:szCs w:val="24"/>
        </w:rPr>
        <w:t xml:space="preserve"> and/or evidence</w:t>
      </w:r>
      <w:r w:rsidRPr="00CC4B14">
        <w:rPr>
          <w:rFonts w:cs="Arial"/>
          <w:szCs w:val="24"/>
        </w:rPr>
        <w:t xml:space="preserve"> of </w:t>
      </w:r>
      <w:r>
        <w:rPr>
          <w:rFonts w:cs="Arial"/>
          <w:szCs w:val="24"/>
        </w:rPr>
        <w:t xml:space="preserve">the </w:t>
      </w:r>
      <w:r w:rsidR="00AA3D9C">
        <w:rPr>
          <w:rFonts w:cs="Arial"/>
          <w:szCs w:val="24"/>
        </w:rPr>
        <w:t>Potential Supplier</w:t>
      </w:r>
      <w:r>
        <w:rPr>
          <w:rFonts w:cs="Arial"/>
          <w:szCs w:val="24"/>
        </w:rPr>
        <w:t xml:space="preserve">’s </w:t>
      </w:r>
      <w:r w:rsidRPr="00CC4B14">
        <w:rPr>
          <w:rFonts w:cs="Arial"/>
          <w:szCs w:val="24"/>
        </w:rPr>
        <w:t xml:space="preserve">price offer and/or Tender Response, or of those parts of </w:t>
      </w:r>
      <w:r>
        <w:rPr>
          <w:rFonts w:cs="Arial"/>
          <w:szCs w:val="24"/>
        </w:rPr>
        <w:t xml:space="preserve">a </w:t>
      </w:r>
      <w:r w:rsidR="00AA3D9C">
        <w:rPr>
          <w:rFonts w:cs="Arial"/>
          <w:szCs w:val="24"/>
        </w:rPr>
        <w:t>Potential Supplier</w:t>
      </w:r>
      <w:r>
        <w:rPr>
          <w:rFonts w:cs="Arial"/>
          <w:szCs w:val="24"/>
        </w:rPr>
        <w:t>’s</w:t>
      </w:r>
      <w:r w:rsidRPr="00CC4B14">
        <w:rPr>
          <w:rFonts w:cs="Arial"/>
          <w:szCs w:val="24"/>
        </w:rPr>
        <w:t xml:space="preserve"> price offer and/or Tender Response, which the Council considers contribute to </w:t>
      </w:r>
      <w:r>
        <w:rPr>
          <w:rFonts w:cs="Arial"/>
          <w:szCs w:val="24"/>
        </w:rPr>
        <w:t>the</w:t>
      </w:r>
      <w:r w:rsidRPr="00CC4B14">
        <w:rPr>
          <w:rFonts w:cs="Arial"/>
          <w:szCs w:val="24"/>
        </w:rPr>
        <w:t xml:space="preserve"> Tender Response being abnormally low</w:t>
      </w:r>
      <w:r w:rsidR="004C1CD6">
        <w:rPr>
          <w:rFonts w:cs="Arial"/>
          <w:szCs w:val="24"/>
        </w:rPr>
        <w:t xml:space="preserve">, </w:t>
      </w:r>
      <w:r w:rsidR="004C1CD6" w:rsidRPr="009E3927">
        <w:rPr>
          <w:rFonts w:cs="Arial"/>
          <w:szCs w:val="24"/>
        </w:rPr>
        <w:t xml:space="preserve">to justify the Tender </w:t>
      </w:r>
      <w:r w:rsidR="004C1CD6">
        <w:rPr>
          <w:rFonts w:cs="Arial"/>
          <w:szCs w:val="24"/>
        </w:rPr>
        <w:t>R</w:t>
      </w:r>
      <w:r w:rsidR="004C1CD6" w:rsidRPr="009E3927">
        <w:rPr>
          <w:rFonts w:cs="Arial"/>
          <w:szCs w:val="24"/>
        </w:rPr>
        <w:t>esponse and its price and/or value(s) offered</w:t>
      </w:r>
      <w:r w:rsidRPr="00CC4B14">
        <w:rPr>
          <w:rFonts w:cs="Arial"/>
          <w:szCs w:val="24"/>
        </w:rPr>
        <w:t>.</w:t>
      </w:r>
    </w:p>
    <w:p w14:paraId="1F1C00EE" w14:textId="77777777" w:rsidR="004C1CD6" w:rsidRPr="004C1CD6" w:rsidRDefault="004C1CD6" w:rsidP="00706861">
      <w:pPr>
        <w:pStyle w:val="ListParagraph"/>
        <w:ind w:left="567" w:hanging="567"/>
        <w:jc w:val="both"/>
        <w:rPr>
          <w:rFonts w:cs="Arial"/>
          <w:szCs w:val="24"/>
        </w:rPr>
      </w:pPr>
    </w:p>
    <w:p w14:paraId="105C7039" w14:textId="3186E0B1" w:rsidR="004C1CD6" w:rsidRPr="004C1CD6" w:rsidRDefault="004C1CD6" w:rsidP="00D123E7">
      <w:pPr>
        <w:pStyle w:val="ListParagraph"/>
        <w:numPr>
          <w:ilvl w:val="1"/>
          <w:numId w:val="15"/>
        </w:numPr>
        <w:ind w:left="567" w:hanging="567"/>
        <w:jc w:val="both"/>
        <w:rPr>
          <w:rFonts w:cs="Arial"/>
          <w:szCs w:val="24"/>
        </w:rPr>
      </w:pPr>
      <w:r w:rsidRPr="004C1CD6">
        <w:rPr>
          <w:rFonts w:cs="Arial"/>
          <w:szCs w:val="24"/>
        </w:rPr>
        <w:t xml:space="preserve">The </w:t>
      </w:r>
      <w:r w:rsidR="00AA3D9C">
        <w:rPr>
          <w:rFonts w:cs="Arial"/>
          <w:szCs w:val="24"/>
        </w:rPr>
        <w:t>Potential Supplier</w:t>
      </w:r>
      <w:r w:rsidRPr="004C1CD6">
        <w:rPr>
          <w:rFonts w:cs="Arial"/>
          <w:szCs w:val="24"/>
        </w:rPr>
        <w:t xml:space="preserve"> will also be asked to evidence that they are not practicing modern slavery (via a declaration).</w:t>
      </w:r>
    </w:p>
    <w:p w14:paraId="4549F24E" w14:textId="77777777" w:rsidR="004C1CD6" w:rsidRPr="00CC4B14" w:rsidRDefault="004C1CD6" w:rsidP="00706861">
      <w:pPr>
        <w:ind w:left="567" w:hanging="567"/>
        <w:jc w:val="both"/>
        <w:rPr>
          <w:rFonts w:ascii="Arial" w:hAnsi="Arial" w:cs="Arial"/>
          <w:szCs w:val="24"/>
        </w:rPr>
      </w:pPr>
    </w:p>
    <w:p w14:paraId="40E16BA2" w14:textId="62540B62" w:rsidR="00CC4B14" w:rsidRPr="004C1CD6" w:rsidRDefault="00CC4B14" w:rsidP="00D123E7">
      <w:pPr>
        <w:pStyle w:val="ListParagraph"/>
        <w:numPr>
          <w:ilvl w:val="1"/>
          <w:numId w:val="15"/>
        </w:numPr>
        <w:ind w:left="567" w:hanging="567"/>
        <w:jc w:val="both"/>
        <w:rPr>
          <w:rFonts w:cs="Arial"/>
          <w:szCs w:val="24"/>
        </w:rPr>
      </w:pPr>
      <w:r w:rsidRPr="004C1CD6">
        <w:rPr>
          <w:rFonts w:cs="Arial"/>
          <w:szCs w:val="24"/>
        </w:rPr>
        <w:lastRenderedPageBreak/>
        <w:t xml:space="preserve">On receipt of </w:t>
      </w:r>
      <w:r w:rsidR="004C1CD6">
        <w:rPr>
          <w:rFonts w:cs="Arial"/>
          <w:szCs w:val="24"/>
        </w:rPr>
        <w:t>a</w:t>
      </w:r>
      <w:r w:rsidRPr="004C1CD6">
        <w:rPr>
          <w:rFonts w:cs="Arial"/>
          <w:szCs w:val="24"/>
        </w:rPr>
        <w:t xml:space="preserve"> </w:t>
      </w:r>
      <w:r w:rsidR="00AA3D9C">
        <w:rPr>
          <w:rFonts w:cs="Arial"/>
          <w:szCs w:val="24"/>
        </w:rPr>
        <w:t>Potential Supplier</w:t>
      </w:r>
      <w:r w:rsidR="004C1CD6">
        <w:rPr>
          <w:rFonts w:cs="Arial"/>
          <w:szCs w:val="24"/>
        </w:rPr>
        <w:t xml:space="preserve">’s </w:t>
      </w:r>
      <w:r w:rsidRPr="004C1CD6">
        <w:rPr>
          <w:rFonts w:cs="Arial"/>
          <w:szCs w:val="24"/>
        </w:rPr>
        <w:t>written explanation, the Council will verify the price offer, Tender Response or parts of the Tender Response.</w:t>
      </w:r>
    </w:p>
    <w:p w14:paraId="22EB02C4" w14:textId="77777777" w:rsidR="004C1CD6" w:rsidRDefault="004C1CD6" w:rsidP="00706861">
      <w:pPr>
        <w:ind w:left="567" w:hanging="567"/>
        <w:jc w:val="both"/>
        <w:rPr>
          <w:rFonts w:ascii="Arial" w:hAnsi="Arial" w:cs="Arial"/>
          <w:szCs w:val="24"/>
        </w:rPr>
      </w:pPr>
    </w:p>
    <w:p w14:paraId="2CD5D5AC" w14:textId="792B5341" w:rsidR="00CC4B14" w:rsidRDefault="00CC4B14" w:rsidP="00D123E7">
      <w:pPr>
        <w:pStyle w:val="ListParagraph"/>
        <w:numPr>
          <w:ilvl w:val="1"/>
          <w:numId w:val="15"/>
        </w:numPr>
        <w:ind w:left="567" w:hanging="567"/>
        <w:jc w:val="both"/>
        <w:rPr>
          <w:rFonts w:cs="Arial"/>
          <w:szCs w:val="24"/>
        </w:rPr>
      </w:pPr>
      <w:r w:rsidRPr="004C1CD6">
        <w:rPr>
          <w:rFonts w:cs="Arial"/>
          <w:szCs w:val="24"/>
        </w:rPr>
        <w:t xml:space="preserve">If the Council is still of the opinion that </w:t>
      </w:r>
      <w:r w:rsidR="004C1CD6">
        <w:rPr>
          <w:rFonts w:cs="Arial"/>
          <w:szCs w:val="24"/>
        </w:rPr>
        <w:t xml:space="preserve">the </w:t>
      </w:r>
      <w:r w:rsidR="00AA3D9C">
        <w:rPr>
          <w:rFonts w:cs="Arial"/>
          <w:szCs w:val="24"/>
        </w:rPr>
        <w:t>Potential Supplier</w:t>
      </w:r>
      <w:r w:rsidRPr="004C1CD6">
        <w:rPr>
          <w:rFonts w:cs="Arial"/>
          <w:szCs w:val="24"/>
        </w:rPr>
        <w:t xml:space="preserve"> ha</w:t>
      </w:r>
      <w:r w:rsidR="004C1CD6">
        <w:rPr>
          <w:rFonts w:cs="Arial"/>
          <w:szCs w:val="24"/>
        </w:rPr>
        <w:t>s</w:t>
      </w:r>
      <w:r w:rsidRPr="004C1CD6">
        <w:rPr>
          <w:rFonts w:cs="Arial"/>
          <w:szCs w:val="24"/>
        </w:rPr>
        <w:t xml:space="preserve"> submitted an abnormally low offer, the Council will confirm this to </w:t>
      </w:r>
      <w:r w:rsidR="004C1CD6">
        <w:rPr>
          <w:rFonts w:cs="Arial"/>
          <w:szCs w:val="24"/>
        </w:rPr>
        <w:t xml:space="preserve">the </w:t>
      </w:r>
      <w:r w:rsidR="00AA3D9C">
        <w:rPr>
          <w:rFonts w:cs="Arial"/>
          <w:szCs w:val="24"/>
        </w:rPr>
        <w:t>Potential Supplier</w:t>
      </w:r>
      <w:r w:rsidRPr="004C1CD6">
        <w:rPr>
          <w:rFonts w:cs="Arial"/>
          <w:szCs w:val="24"/>
        </w:rPr>
        <w:t xml:space="preserve"> and will advise either:</w:t>
      </w:r>
    </w:p>
    <w:p w14:paraId="4B75C5C7" w14:textId="77777777" w:rsidR="006D5562" w:rsidRPr="006D5562" w:rsidRDefault="006D5562" w:rsidP="006D5562">
      <w:pPr>
        <w:pStyle w:val="ListParagraph"/>
        <w:rPr>
          <w:rFonts w:cs="Arial"/>
          <w:szCs w:val="24"/>
        </w:rPr>
      </w:pPr>
    </w:p>
    <w:p w14:paraId="2272F15E" w14:textId="0DBD20A9" w:rsidR="004C1CD6" w:rsidRDefault="00CC4B14" w:rsidP="00D123E7">
      <w:pPr>
        <w:pStyle w:val="ListParagraph"/>
        <w:numPr>
          <w:ilvl w:val="2"/>
          <w:numId w:val="15"/>
        </w:numPr>
        <w:ind w:left="1701" w:hanging="1134"/>
        <w:jc w:val="both"/>
        <w:rPr>
          <w:rFonts w:cs="Arial"/>
          <w:szCs w:val="24"/>
        </w:rPr>
      </w:pPr>
      <w:r w:rsidRPr="004C1CD6">
        <w:rPr>
          <w:rFonts w:cs="Arial"/>
          <w:szCs w:val="24"/>
        </w:rPr>
        <w:t xml:space="preserve">that </w:t>
      </w:r>
      <w:r w:rsidR="004C1CD6">
        <w:rPr>
          <w:rFonts w:cs="Arial"/>
          <w:szCs w:val="24"/>
        </w:rPr>
        <w:t xml:space="preserve">the </w:t>
      </w:r>
      <w:r w:rsidR="00AA3D9C">
        <w:rPr>
          <w:rFonts w:cs="Arial"/>
          <w:szCs w:val="24"/>
        </w:rPr>
        <w:t>Potential Supplier</w:t>
      </w:r>
      <w:r w:rsidR="004C1CD6">
        <w:rPr>
          <w:rFonts w:cs="Arial"/>
          <w:szCs w:val="24"/>
        </w:rPr>
        <w:t>’s</w:t>
      </w:r>
      <w:r w:rsidRPr="004C1CD6">
        <w:rPr>
          <w:rFonts w:cs="Arial"/>
          <w:szCs w:val="24"/>
        </w:rPr>
        <w:t xml:space="preserve"> Tender Response has been rejected; or</w:t>
      </w:r>
    </w:p>
    <w:p w14:paraId="2EA25A5F" w14:textId="77777777" w:rsidR="00CC4B14" w:rsidRPr="004C1CD6" w:rsidRDefault="00CC4B14" w:rsidP="00D123E7">
      <w:pPr>
        <w:pStyle w:val="ListParagraph"/>
        <w:numPr>
          <w:ilvl w:val="2"/>
          <w:numId w:val="15"/>
        </w:numPr>
        <w:ind w:left="1701" w:hanging="1134"/>
        <w:jc w:val="both"/>
        <w:rPr>
          <w:rFonts w:cs="Arial"/>
          <w:szCs w:val="24"/>
        </w:rPr>
      </w:pPr>
      <w:r w:rsidRPr="004C1CD6">
        <w:rPr>
          <w:rFonts w:cs="Arial"/>
          <w:szCs w:val="24"/>
        </w:rPr>
        <w:t>that, for tender evaluation purposes, the Council will make an adjustment to the price proposal to take account of any consequences of accepting an abnormally low Tender Response.</w:t>
      </w:r>
    </w:p>
    <w:p w14:paraId="2571C355" w14:textId="77777777" w:rsidR="00CC4B14" w:rsidRDefault="00CC4B14" w:rsidP="00706861">
      <w:pPr>
        <w:ind w:left="567" w:hanging="567"/>
        <w:jc w:val="both"/>
        <w:rPr>
          <w:rFonts w:ascii="Arial" w:hAnsi="Arial" w:cs="Arial"/>
          <w:szCs w:val="24"/>
        </w:rPr>
      </w:pPr>
    </w:p>
    <w:p w14:paraId="185F5F09" w14:textId="667C50A1" w:rsidR="004C1CD6" w:rsidRPr="00C761F6" w:rsidRDefault="004C1CD6" w:rsidP="00D123E7">
      <w:pPr>
        <w:pStyle w:val="ListParagraph"/>
        <w:numPr>
          <w:ilvl w:val="1"/>
          <w:numId w:val="15"/>
        </w:numPr>
        <w:ind w:left="567" w:hanging="567"/>
        <w:contextualSpacing w:val="0"/>
        <w:jc w:val="both"/>
        <w:rPr>
          <w:rFonts w:cs="Arial"/>
          <w:szCs w:val="24"/>
        </w:rPr>
      </w:pPr>
      <w:r w:rsidRPr="00C761F6">
        <w:rPr>
          <w:rFonts w:cs="Arial"/>
          <w:szCs w:val="24"/>
        </w:rPr>
        <w:t xml:space="preserve">Where the </w:t>
      </w:r>
      <w:r w:rsidR="00AA3D9C">
        <w:rPr>
          <w:rFonts w:cs="Arial"/>
          <w:szCs w:val="24"/>
        </w:rPr>
        <w:t>Potential Supplier</w:t>
      </w:r>
      <w:r w:rsidRPr="00C761F6">
        <w:rPr>
          <w:rFonts w:cs="Arial"/>
          <w:szCs w:val="24"/>
        </w:rPr>
        <w:t xml:space="preserve"> is unable to prove, within a sufficient time limit</w:t>
      </w:r>
      <w:r>
        <w:rPr>
          <w:rFonts w:cs="Arial"/>
          <w:szCs w:val="24"/>
        </w:rPr>
        <w:t>,</w:t>
      </w:r>
      <w:r w:rsidRPr="00C761F6">
        <w:rPr>
          <w:rFonts w:cs="Arial"/>
          <w:szCs w:val="24"/>
        </w:rPr>
        <w:t xml:space="preserve"> such justification for the low price</w:t>
      </w:r>
      <w:r>
        <w:rPr>
          <w:rFonts w:cs="Arial"/>
          <w:szCs w:val="24"/>
        </w:rPr>
        <w:t xml:space="preserve"> and</w:t>
      </w:r>
      <w:r w:rsidRPr="00C761F6">
        <w:rPr>
          <w:rFonts w:cs="Arial"/>
          <w:szCs w:val="24"/>
        </w:rPr>
        <w:t>/</w:t>
      </w:r>
      <w:r>
        <w:rPr>
          <w:rFonts w:cs="Arial"/>
          <w:szCs w:val="24"/>
        </w:rPr>
        <w:t xml:space="preserve">or </w:t>
      </w:r>
      <w:r w:rsidRPr="00C761F6">
        <w:rPr>
          <w:rFonts w:cs="Arial"/>
          <w:szCs w:val="24"/>
        </w:rPr>
        <w:t xml:space="preserve">value, the </w:t>
      </w:r>
      <w:r>
        <w:rPr>
          <w:rFonts w:cs="Arial"/>
          <w:szCs w:val="24"/>
        </w:rPr>
        <w:t>Council</w:t>
      </w:r>
      <w:r w:rsidRPr="00C761F6">
        <w:rPr>
          <w:rFonts w:cs="Arial"/>
          <w:szCs w:val="24"/>
        </w:rPr>
        <w:t xml:space="preserve"> reserve the right to reject the </w:t>
      </w:r>
      <w:r>
        <w:rPr>
          <w:rFonts w:cs="Arial"/>
          <w:szCs w:val="24"/>
        </w:rPr>
        <w:t>T</w:t>
      </w:r>
      <w:r w:rsidRPr="00C761F6">
        <w:rPr>
          <w:rFonts w:cs="Arial"/>
          <w:szCs w:val="24"/>
        </w:rPr>
        <w:t>ender</w:t>
      </w:r>
      <w:r>
        <w:rPr>
          <w:rFonts w:cs="Arial"/>
          <w:szCs w:val="24"/>
        </w:rPr>
        <w:t xml:space="preserve"> Response</w:t>
      </w:r>
      <w:r w:rsidRPr="00C761F6">
        <w:rPr>
          <w:rFonts w:cs="Arial"/>
          <w:szCs w:val="24"/>
        </w:rPr>
        <w:t>.</w:t>
      </w:r>
    </w:p>
    <w:p w14:paraId="1DCD96DE" w14:textId="77777777" w:rsidR="00CC4B14" w:rsidRPr="00C761F6" w:rsidRDefault="00CC4B14" w:rsidP="00706861">
      <w:pPr>
        <w:ind w:left="567" w:hanging="567"/>
        <w:jc w:val="both"/>
        <w:rPr>
          <w:rFonts w:ascii="Arial" w:hAnsi="Arial" w:cs="Arial"/>
          <w:szCs w:val="24"/>
        </w:rPr>
      </w:pPr>
    </w:p>
    <w:p w14:paraId="732177C5" w14:textId="77777777" w:rsidR="00EB4051" w:rsidRPr="009E3927" w:rsidRDefault="00EB4051" w:rsidP="00D123E7">
      <w:pPr>
        <w:pStyle w:val="ListParagraph"/>
        <w:numPr>
          <w:ilvl w:val="0"/>
          <w:numId w:val="15"/>
        </w:numPr>
        <w:ind w:left="567" w:hanging="567"/>
        <w:contextualSpacing w:val="0"/>
        <w:jc w:val="both"/>
        <w:rPr>
          <w:rFonts w:cs="Arial"/>
          <w:b/>
          <w:bCs/>
          <w:szCs w:val="24"/>
        </w:rPr>
      </w:pPr>
      <w:r w:rsidRPr="009E3927">
        <w:rPr>
          <w:rFonts w:cs="Arial"/>
          <w:b/>
          <w:bCs/>
          <w:szCs w:val="24"/>
        </w:rPr>
        <w:t xml:space="preserve">Rejection </w:t>
      </w:r>
      <w:r w:rsidR="00A2097B">
        <w:rPr>
          <w:rFonts w:cs="Arial"/>
          <w:b/>
          <w:bCs/>
          <w:szCs w:val="24"/>
        </w:rPr>
        <w:t xml:space="preserve">and Disqualification </w:t>
      </w:r>
      <w:r w:rsidRPr="009E3927">
        <w:rPr>
          <w:rFonts w:cs="Arial"/>
          <w:b/>
          <w:bCs/>
          <w:szCs w:val="24"/>
        </w:rPr>
        <w:t>of Tenders</w:t>
      </w:r>
    </w:p>
    <w:p w14:paraId="65FCB873" w14:textId="77777777" w:rsidR="00887FD3" w:rsidRPr="00C761F6" w:rsidRDefault="00887FD3" w:rsidP="00706861">
      <w:pPr>
        <w:ind w:left="567" w:hanging="567"/>
        <w:jc w:val="both"/>
        <w:rPr>
          <w:rFonts w:ascii="Arial" w:hAnsi="Arial" w:cs="Arial"/>
          <w:szCs w:val="24"/>
        </w:rPr>
      </w:pPr>
    </w:p>
    <w:p w14:paraId="2B3D0598" w14:textId="79F2C616" w:rsidR="00EB4051" w:rsidRDefault="00EB4051" w:rsidP="00D123E7">
      <w:pPr>
        <w:pStyle w:val="ListParagraph"/>
        <w:numPr>
          <w:ilvl w:val="1"/>
          <w:numId w:val="15"/>
        </w:numPr>
        <w:ind w:left="567" w:hanging="567"/>
        <w:contextualSpacing w:val="0"/>
        <w:jc w:val="both"/>
        <w:rPr>
          <w:rFonts w:cs="Arial"/>
          <w:szCs w:val="24"/>
        </w:rPr>
      </w:pPr>
      <w:r w:rsidRPr="00C761F6">
        <w:rPr>
          <w:rFonts w:cs="Arial"/>
          <w:szCs w:val="24"/>
        </w:rPr>
        <w:t xml:space="preserve">The </w:t>
      </w:r>
      <w:r w:rsidR="009E3927">
        <w:rPr>
          <w:rFonts w:cs="Arial"/>
          <w:szCs w:val="24"/>
        </w:rPr>
        <w:t>Council</w:t>
      </w:r>
      <w:r w:rsidRPr="00C761F6">
        <w:rPr>
          <w:rFonts w:cs="Arial"/>
          <w:szCs w:val="24"/>
        </w:rPr>
        <w:t xml:space="preserve"> reserves the right to reject or disqualify any </w:t>
      </w:r>
      <w:r w:rsidR="007B32B3">
        <w:rPr>
          <w:rFonts w:cs="Arial"/>
          <w:szCs w:val="24"/>
        </w:rPr>
        <w:t>T</w:t>
      </w:r>
      <w:r w:rsidRPr="00C761F6">
        <w:rPr>
          <w:rFonts w:cs="Arial"/>
          <w:szCs w:val="24"/>
        </w:rPr>
        <w:t>ender</w:t>
      </w:r>
      <w:r w:rsidR="007B32B3">
        <w:rPr>
          <w:rFonts w:cs="Arial"/>
          <w:szCs w:val="24"/>
        </w:rPr>
        <w:t xml:space="preserve"> Response</w:t>
      </w:r>
      <w:r w:rsidRPr="00C761F6">
        <w:rPr>
          <w:rFonts w:cs="Arial"/>
          <w:szCs w:val="24"/>
        </w:rPr>
        <w:t xml:space="preserve"> and or a </w:t>
      </w:r>
      <w:r w:rsidR="00AA3D9C">
        <w:rPr>
          <w:rFonts w:cs="Arial"/>
          <w:szCs w:val="24"/>
        </w:rPr>
        <w:t>Potential Supplier</w:t>
      </w:r>
      <w:r w:rsidRPr="00C761F6">
        <w:rPr>
          <w:rFonts w:cs="Arial"/>
          <w:szCs w:val="24"/>
        </w:rPr>
        <w:t xml:space="preserve">, where the </w:t>
      </w:r>
      <w:r w:rsidR="00AA3D9C">
        <w:rPr>
          <w:rFonts w:cs="Arial"/>
          <w:szCs w:val="24"/>
        </w:rPr>
        <w:t>Potential Supplier</w:t>
      </w:r>
      <w:r w:rsidRPr="00C761F6">
        <w:rPr>
          <w:rFonts w:cs="Arial"/>
          <w:szCs w:val="24"/>
        </w:rPr>
        <w:t>:</w:t>
      </w:r>
    </w:p>
    <w:p w14:paraId="71A63253" w14:textId="77777777" w:rsidR="006D5562" w:rsidRPr="00C761F6" w:rsidRDefault="006D5562" w:rsidP="006D5562">
      <w:pPr>
        <w:pStyle w:val="ListParagraph"/>
        <w:ind w:left="567"/>
        <w:contextualSpacing w:val="0"/>
        <w:jc w:val="both"/>
        <w:rPr>
          <w:rFonts w:cs="Arial"/>
          <w:szCs w:val="24"/>
        </w:rPr>
      </w:pPr>
    </w:p>
    <w:p w14:paraId="5F0C6EAF" w14:textId="77777777" w:rsidR="004C1A7E" w:rsidRPr="004C1A7E" w:rsidRDefault="004C1A7E" w:rsidP="00D123E7">
      <w:pPr>
        <w:pStyle w:val="ListParagraph"/>
        <w:numPr>
          <w:ilvl w:val="2"/>
          <w:numId w:val="15"/>
        </w:numPr>
        <w:ind w:left="1701" w:hanging="1134"/>
        <w:jc w:val="both"/>
        <w:rPr>
          <w:rFonts w:cs="Arial"/>
          <w:bCs/>
        </w:rPr>
      </w:pPr>
      <w:r>
        <w:rPr>
          <w:rFonts w:cs="Arial"/>
          <w:bCs/>
        </w:rPr>
        <w:t xml:space="preserve">Fails to </w:t>
      </w:r>
      <w:r w:rsidRPr="004C1A7E">
        <w:rPr>
          <w:rFonts w:cs="Arial"/>
          <w:bCs/>
        </w:rPr>
        <w:t>submit</w:t>
      </w:r>
      <w:r>
        <w:rPr>
          <w:rFonts w:cs="Arial"/>
          <w:bCs/>
        </w:rPr>
        <w:t xml:space="preserve"> their Tender </w:t>
      </w:r>
      <w:r w:rsidR="00D56F0F">
        <w:rPr>
          <w:rFonts w:cs="Arial"/>
          <w:bCs/>
        </w:rPr>
        <w:t>R</w:t>
      </w:r>
      <w:r>
        <w:rPr>
          <w:rFonts w:cs="Arial"/>
          <w:bCs/>
        </w:rPr>
        <w:t>esponse</w:t>
      </w:r>
      <w:r w:rsidRPr="004C1A7E">
        <w:rPr>
          <w:rFonts w:cs="Arial"/>
          <w:bCs/>
        </w:rPr>
        <w:t xml:space="preserve"> by the </w:t>
      </w:r>
      <w:r>
        <w:rPr>
          <w:rFonts w:cs="Arial"/>
          <w:bCs/>
        </w:rPr>
        <w:t xml:space="preserve">Deadline for Submission of Bids, set out in the procurement timetable at </w:t>
      </w:r>
      <w:r w:rsidR="00991717">
        <w:rPr>
          <w:rFonts w:cs="Arial"/>
          <w:bCs/>
        </w:rPr>
        <w:t xml:space="preserve">Table </w:t>
      </w:r>
      <w:r w:rsidR="00991717" w:rsidRPr="00DC2268">
        <w:rPr>
          <w:rFonts w:cs="Arial"/>
          <w:bCs/>
        </w:rPr>
        <w:t>C</w:t>
      </w:r>
      <w:r w:rsidRPr="004C1A7E">
        <w:rPr>
          <w:rFonts w:cs="Arial"/>
          <w:bCs/>
        </w:rPr>
        <w:t>;</w:t>
      </w:r>
    </w:p>
    <w:p w14:paraId="289F9093" w14:textId="77777777" w:rsidR="00B868DC" w:rsidRDefault="00B868DC" w:rsidP="00D123E7">
      <w:pPr>
        <w:pStyle w:val="ListParagraph"/>
        <w:widowControl w:val="0"/>
        <w:numPr>
          <w:ilvl w:val="2"/>
          <w:numId w:val="15"/>
        </w:numPr>
        <w:adjustRightInd w:val="0"/>
        <w:ind w:left="1701" w:right="6" w:hanging="1134"/>
        <w:jc w:val="both"/>
        <w:textAlignment w:val="baseline"/>
        <w:rPr>
          <w:rFonts w:cs="Arial"/>
        </w:rPr>
      </w:pPr>
      <w:r>
        <w:rPr>
          <w:rFonts w:cs="Arial"/>
        </w:rPr>
        <w:t>c</w:t>
      </w:r>
      <w:r w:rsidRPr="00D407E5">
        <w:rPr>
          <w:rFonts w:cs="Arial"/>
        </w:rPr>
        <w:t xml:space="preserve">ontains gaps, omissions, misrepresentations, errors, uncompleted sections, or changes to the format of the </w:t>
      </w:r>
      <w:r>
        <w:rPr>
          <w:rFonts w:cs="Arial"/>
        </w:rPr>
        <w:t>ITT</w:t>
      </w:r>
      <w:r w:rsidRPr="00D407E5">
        <w:rPr>
          <w:rFonts w:cs="Arial"/>
        </w:rPr>
        <w:t xml:space="preserve"> provided;</w:t>
      </w:r>
    </w:p>
    <w:p w14:paraId="0C7A14C6" w14:textId="77777777" w:rsidR="00B868DC" w:rsidRDefault="00B868DC" w:rsidP="00D123E7">
      <w:pPr>
        <w:pStyle w:val="ListParagraph"/>
        <w:widowControl w:val="0"/>
        <w:numPr>
          <w:ilvl w:val="2"/>
          <w:numId w:val="15"/>
        </w:numPr>
        <w:adjustRightInd w:val="0"/>
        <w:ind w:left="1701" w:right="6" w:hanging="1134"/>
        <w:jc w:val="both"/>
        <w:textAlignment w:val="baseline"/>
        <w:rPr>
          <w:rFonts w:cs="Arial"/>
        </w:rPr>
      </w:pPr>
      <w:r>
        <w:rPr>
          <w:rFonts w:cs="Arial"/>
        </w:rPr>
        <w:t>c</w:t>
      </w:r>
      <w:r w:rsidRPr="00D407E5">
        <w:rPr>
          <w:rFonts w:cs="Arial"/>
        </w:rPr>
        <w:t>ontains handwritten amendments which have not been initialled by the authorised signatory;</w:t>
      </w:r>
    </w:p>
    <w:p w14:paraId="427B9A57" w14:textId="77777777" w:rsidR="00B868DC" w:rsidRDefault="00B868DC" w:rsidP="00D123E7">
      <w:pPr>
        <w:pStyle w:val="ListParagraph"/>
        <w:widowControl w:val="0"/>
        <w:numPr>
          <w:ilvl w:val="2"/>
          <w:numId w:val="15"/>
        </w:numPr>
        <w:adjustRightInd w:val="0"/>
        <w:ind w:left="1701" w:right="6" w:hanging="1134"/>
        <w:jc w:val="both"/>
        <w:textAlignment w:val="baseline"/>
        <w:rPr>
          <w:rFonts w:cs="Arial"/>
        </w:rPr>
      </w:pPr>
      <w:r>
        <w:rPr>
          <w:rFonts w:cs="Arial"/>
        </w:rPr>
        <w:t>d</w:t>
      </w:r>
      <w:r w:rsidRPr="00D407E5">
        <w:rPr>
          <w:rFonts w:cs="Arial"/>
        </w:rPr>
        <w:t>oes not reflect and confirm full and unconditional compliance with all of the documents issued by the Council forming part of this ITT;</w:t>
      </w:r>
    </w:p>
    <w:p w14:paraId="1ADCCE1B" w14:textId="77777777" w:rsidR="00B868DC" w:rsidRDefault="00B868DC" w:rsidP="00D123E7">
      <w:pPr>
        <w:pStyle w:val="ListParagraph"/>
        <w:widowControl w:val="0"/>
        <w:numPr>
          <w:ilvl w:val="2"/>
          <w:numId w:val="15"/>
        </w:numPr>
        <w:adjustRightInd w:val="0"/>
        <w:ind w:left="1701" w:right="6" w:hanging="1134"/>
        <w:jc w:val="both"/>
        <w:textAlignment w:val="baseline"/>
        <w:rPr>
          <w:rFonts w:cs="Arial"/>
        </w:rPr>
      </w:pPr>
      <w:r>
        <w:rPr>
          <w:rFonts w:cs="Arial"/>
        </w:rPr>
        <w:t>c</w:t>
      </w:r>
      <w:r w:rsidRPr="00D407E5">
        <w:rPr>
          <w:rFonts w:cs="Arial"/>
        </w:rPr>
        <w:t>ontains any caveats or any other statements or assumptions qualifying the Tender Response that are not capable of evaluation in accordance with the Council’s published evaluation model or requiring changes to any documents issued by the Council in any way;</w:t>
      </w:r>
    </w:p>
    <w:p w14:paraId="23DB94C3" w14:textId="77777777" w:rsidR="00B868DC" w:rsidRDefault="00B868DC" w:rsidP="00D123E7">
      <w:pPr>
        <w:pStyle w:val="ListParagraph"/>
        <w:widowControl w:val="0"/>
        <w:numPr>
          <w:ilvl w:val="2"/>
          <w:numId w:val="15"/>
        </w:numPr>
        <w:adjustRightInd w:val="0"/>
        <w:ind w:left="1701" w:right="6" w:hanging="1134"/>
        <w:jc w:val="both"/>
        <w:textAlignment w:val="baseline"/>
        <w:rPr>
          <w:rFonts w:cs="Arial"/>
        </w:rPr>
      </w:pPr>
      <w:r>
        <w:rPr>
          <w:rFonts w:cs="Arial"/>
        </w:rPr>
        <w:t>c</w:t>
      </w:r>
      <w:r w:rsidRPr="00B868DC">
        <w:rPr>
          <w:rFonts w:cs="Arial"/>
        </w:rPr>
        <w:t xml:space="preserve">ontains any alterations or additions to any </w:t>
      </w:r>
      <w:r w:rsidRPr="00D407E5">
        <w:rPr>
          <w:rFonts w:cs="Arial"/>
        </w:rPr>
        <w:t>documents issued by the Council forming part of this ITT</w:t>
      </w:r>
      <w:r w:rsidRPr="00B868DC">
        <w:rPr>
          <w:rFonts w:cs="Arial"/>
        </w:rPr>
        <w:t>;</w:t>
      </w:r>
    </w:p>
    <w:p w14:paraId="39E6C419" w14:textId="77777777" w:rsidR="00B868DC" w:rsidRDefault="00B868DC" w:rsidP="00D123E7">
      <w:pPr>
        <w:pStyle w:val="ListParagraph"/>
        <w:widowControl w:val="0"/>
        <w:numPr>
          <w:ilvl w:val="2"/>
          <w:numId w:val="15"/>
        </w:numPr>
        <w:adjustRightInd w:val="0"/>
        <w:ind w:left="1701" w:right="6" w:hanging="1134"/>
        <w:jc w:val="both"/>
        <w:textAlignment w:val="baseline"/>
        <w:rPr>
          <w:rFonts w:cs="Arial"/>
        </w:rPr>
      </w:pPr>
      <w:r>
        <w:rPr>
          <w:rFonts w:cs="Arial"/>
        </w:rPr>
        <w:t>c</w:t>
      </w:r>
      <w:r w:rsidRPr="00B868DC">
        <w:rPr>
          <w:rFonts w:cs="Arial"/>
        </w:rPr>
        <w:t>annot commit to providing a Parent Company Guarantee and/or Performance Bond where required as a part of providing the requirement to the Council;</w:t>
      </w:r>
    </w:p>
    <w:p w14:paraId="64FDC2F4" w14:textId="324FA797" w:rsidR="00B868DC" w:rsidRDefault="00B868DC" w:rsidP="00D123E7">
      <w:pPr>
        <w:pStyle w:val="ListParagraph"/>
        <w:widowControl w:val="0"/>
        <w:numPr>
          <w:ilvl w:val="2"/>
          <w:numId w:val="15"/>
        </w:numPr>
        <w:adjustRightInd w:val="0"/>
        <w:ind w:left="1701" w:right="6" w:hanging="1134"/>
        <w:jc w:val="both"/>
        <w:textAlignment w:val="baseline"/>
        <w:rPr>
          <w:rFonts w:cs="Arial"/>
        </w:rPr>
      </w:pPr>
      <w:r>
        <w:rPr>
          <w:rFonts w:cs="Arial"/>
        </w:rPr>
        <w:t>c</w:t>
      </w:r>
      <w:r w:rsidRPr="00B868DC">
        <w:rPr>
          <w:rFonts w:cs="Arial"/>
        </w:rPr>
        <w:t xml:space="preserve">annot commit to achieve any Key Dates for elements and/or milestones etc. as set out in the Council’s </w:t>
      </w:r>
      <w:r w:rsidR="00872987">
        <w:rPr>
          <w:rFonts w:cs="Arial"/>
        </w:rPr>
        <w:t>Scope of Works (</w:t>
      </w:r>
      <w:r w:rsidRPr="00B868DC">
        <w:rPr>
          <w:rFonts w:cs="Arial"/>
        </w:rPr>
        <w:t>Specification</w:t>
      </w:r>
      <w:r w:rsidR="00872987">
        <w:rPr>
          <w:rFonts w:cs="Arial"/>
        </w:rPr>
        <w:t>)</w:t>
      </w:r>
      <w:r w:rsidRPr="00B868DC">
        <w:rPr>
          <w:rFonts w:cs="Arial"/>
        </w:rPr>
        <w:t>;</w:t>
      </w:r>
    </w:p>
    <w:p w14:paraId="762CFC9B" w14:textId="77777777" w:rsidR="00B868DC" w:rsidRDefault="00B868DC" w:rsidP="00D123E7">
      <w:pPr>
        <w:pStyle w:val="ListParagraph"/>
        <w:widowControl w:val="0"/>
        <w:numPr>
          <w:ilvl w:val="2"/>
          <w:numId w:val="15"/>
        </w:numPr>
        <w:adjustRightInd w:val="0"/>
        <w:ind w:left="1701" w:right="6" w:hanging="1134"/>
        <w:jc w:val="both"/>
        <w:textAlignment w:val="baseline"/>
        <w:rPr>
          <w:rFonts w:cs="Arial"/>
        </w:rPr>
      </w:pPr>
      <w:r>
        <w:rPr>
          <w:rFonts w:cs="Arial"/>
        </w:rPr>
        <w:t>i</w:t>
      </w:r>
      <w:r w:rsidRPr="00B868DC">
        <w:rPr>
          <w:rFonts w:cs="Arial"/>
        </w:rPr>
        <w:t>s not submitted in a manner consistent with the provisions set out in this ITT;</w:t>
      </w:r>
    </w:p>
    <w:p w14:paraId="36E3AAB7" w14:textId="6C9D8D18" w:rsidR="006D5562" w:rsidRDefault="00EB4051" w:rsidP="00D123E7">
      <w:pPr>
        <w:pStyle w:val="ListParagraph"/>
        <w:numPr>
          <w:ilvl w:val="2"/>
          <w:numId w:val="15"/>
        </w:numPr>
        <w:ind w:left="1701" w:hanging="1134"/>
        <w:contextualSpacing w:val="0"/>
        <w:jc w:val="both"/>
        <w:rPr>
          <w:rFonts w:cs="Arial"/>
          <w:szCs w:val="24"/>
        </w:rPr>
      </w:pPr>
      <w:r w:rsidRPr="00C761F6">
        <w:rPr>
          <w:rFonts w:cs="Arial"/>
          <w:szCs w:val="24"/>
        </w:rPr>
        <w:t xml:space="preserve">fixes or adjusts the amount of its </w:t>
      </w:r>
      <w:r w:rsidR="007B32B3">
        <w:rPr>
          <w:rFonts w:cs="Arial"/>
          <w:szCs w:val="24"/>
        </w:rPr>
        <w:t>T</w:t>
      </w:r>
      <w:r w:rsidRPr="00C761F6">
        <w:rPr>
          <w:rFonts w:cs="Arial"/>
          <w:szCs w:val="24"/>
        </w:rPr>
        <w:t xml:space="preserve">ender </w:t>
      </w:r>
      <w:r w:rsidR="007B32B3">
        <w:rPr>
          <w:rFonts w:cs="Arial"/>
          <w:szCs w:val="24"/>
        </w:rPr>
        <w:t xml:space="preserve">Response </w:t>
      </w:r>
      <w:r w:rsidRPr="00C761F6">
        <w:rPr>
          <w:rFonts w:cs="Arial"/>
          <w:szCs w:val="24"/>
        </w:rPr>
        <w:t xml:space="preserve">by or in accordance with any </w:t>
      </w:r>
      <w:r w:rsidR="007B32B3">
        <w:rPr>
          <w:rFonts w:cs="Arial"/>
          <w:szCs w:val="24"/>
        </w:rPr>
        <w:t>C</w:t>
      </w:r>
      <w:r w:rsidRPr="00C761F6">
        <w:rPr>
          <w:rFonts w:cs="Arial"/>
          <w:szCs w:val="24"/>
        </w:rPr>
        <w:t>onditions of Contract or arrangement with any other party;</w:t>
      </w:r>
    </w:p>
    <w:p w14:paraId="733AD571" w14:textId="77777777" w:rsidR="006D5562" w:rsidRDefault="006D5562">
      <w:pPr>
        <w:spacing w:after="160" w:line="259" w:lineRule="auto"/>
        <w:rPr>
          <w:rFonts w:ascii="Arial" w:hAnsi="Arial" w:cs="Arial"/>
          <w:szCs w:val="24"/>
          <w:lang w:eastAsia="en-US"/>
        </w:rPr>
      </w:pPr>
      <w:r>
        <w:rPr>
          <w:rFonts w:cs="Arial"/>
          <w:szCs w:val="24"/>
        </w:rPr>
        <w:br w:type="page"/>
      </w:r>
    </w:p>
    <w:p w14:paraId="5718F13E" w14:textId="77777777" w:rsidR="00887FD3" w:rsidRPr="00C761F6" w:rsidRDefault="00EB4051" w:rsidP="00D123E7">
      <w:pPr>
        <w:pStyle w:val="ListParagraph"/>
        <w:numPr>
          <w:ilvl w:val="2"/>
          <w:numId w:val="15"/>
        </w:numPr>
        <w:ind w:left="1701" w:hanging="1134"/>
        <w:contextualSpacing w:val="0"/>
        <w:jc w:val="both"/>
        <w:rPr>
          <w:rFonts w:cs="Arial"/>
          <w:szCs w:val="24"/>
        </w:rPr>
      </w:pPr>
      <w:r w:rsidRPr="00C761F6">
        <w:rPr>
          <w:rFonts w:cs="Arial"/>
          <w:szCs w:val="24"/>
        </w:rPr>
        <w:lastRenderedPageBreak/>
        <w:t xml:space="preserve">communicates to any party other than the </w:t>
      </w:r>
      <w:r w:rsidR="007B32B3">
        <w:rPr>
          <w:rFonts w:cs="Arial"/>
          <w:szCs w:val="24"/>
        </w:rPr>
        <w:t>Council</w:t>
      </w:r>
      <w:r w:rsidRPr="00C761F6">
        <w:rPr>
          <w:rFonts w:cs="Arial"/>
          <w:szCs w:val="24"/>
        </w:rPr>
        <w:t xml:space="preserve"> or, as applicable, relevant participating </w:t>
      </w:r>
      <w:r w:rsidR="007B32B3">
        <w:rPr>
          <w:rFonts w:cs="Arial"/>
          <w:szCs w:val="24"/>
        </w:rPr>
        <w:t>body,</w:t>
      </w:r>
      <w:r w:rsidRPr="00C761F6">
        <w:rPr>
          <w:rFonts w:cs="Arial"/>
          <w:szCs w:val="24"/>
        </w:rPr>
        <w:t xml:space="preserve"> the amount or approximate amount of its proposed </w:t>
      </w:r>
      <w:r w:rsidR="007B32B3">
        <w:rPr>
          <w:rFonts w:cs="Arial"/>
          <w:szCs w:val="24"/>
        </w:rPr>
        <w:t>T</w:t>
      </w:r>
      <w:r w:rsidRPr="00C761F6">
        <w:rPr>
          <w:rFonts w:cs="Arial"/>
          <w:szCs w:val="24"/>
        </w:rPr>
        <w:t>ender</w:t>
      </w:r>
      <w:r w:rsidR="007B32B3">
        <w:rPr>
          <w:rFonts w:cs="Arial"/>
          <w:szCs w:val="24"/>
        </w:rPr>
        <w:t xml:space="preserve"> Response</w:t>
      </w:r>
      <w:r w:rsidRPr="00C761F6">
        <w:rPr>
          <w:rFonts w:cs="Arial"/>
          <w:szCs w:val="24"/>
        </w:rPr>
        <w:t xml:space="preserve"> or information which would enable the amount or approximate amount to be calculated (except where such disclosure is made in confidence</w:t>
      </w:r>
      <w:r w:rsidR="007B32B3">
        <w:rPr>
          <w:rFonts w:cs="Arial"/>
          <w:szCs w:val="24"/>
        </w:rPr>
        <w:t>,</w:t>
      </w:r>
      <w:r w:rsidRPr="00C761F6">
        <w:rPr>
          <w:rFonts w:cs="Arial"/>
          <w:szCs w:val="24"/>
        </w:rPr>
        <w:t xml:space="preserve"> to obtain quotations necessary for the preparation of </w:t>
      </w:r>
      <w:r w:rsidR="007B32B3">
        <w:rPr>
          <w:rFonts w:cs="Arial"/>
          <w:szCs w:val="24"/>
        </w:rPr>
        <w:t>a complete and accurate T</w:t>
      </w:r>
      <w:r w:rsidRPr="00C761F6">
        <w:rPr>
          <w:rFonts w:cs="Arial"/>
          <w:szCs w:val="24"/>
        </w:rPr>
        <w:t xml:space="preserve">ender </w:t>
      </w:r>
      <w:r w:rsidR="007B32B3">
        <w:rPr>
          <w:rFonts w:cs="Arial"/>
          <w:szCs w:val="24"/>
        </w:rPr>
        <w:t xml:space="preserve">Response </w:t>
      </w:r>
      <w:r w:rsidRPr="00C761F6">
        <w:rPr>
          <w:rFonts w:cs="Arial"/>
          <w:szCs w:val="24"/>
        </w:rPr>
        <w:t>or insurance or any necessary security);</w:t>
      </w:r>
    </w:p>
    <w:p w14:paraId="72EBAB4A" w14:textId="50CD9C3C" w:rsidR="00887FD3" w:rsidRPr="00C761F6" w:rsidRDefault="00EB4051" w:rsidP="00D123E7">
      <w:pPr>
        <w:pStyle w:val="ListParagraph"/>
        <w:numPr>
          <w:ilvl w:val="2"/>
          <w:numId w:val="15"/>
        </w:numPr>
        <w:ind w:left="1701" w:hanging="1134"/>
        <w:contextualSpacing w:val="0"/>
        <w:jc w:val="both"/>
        <w:rPr>
          <w:rFonts w:cs="Arial"/>
          <w:szCs w:val="24"/>
        </w:rPr>
      </w:pPr>
      <w:r w:rsidRPr="00C761F6">
        <w:rPr>
          <w:rFonts w:cs="Arial"/>
          <w:szCs w:val="24"/>
        </w:rPr>
        <w:t xml:space="preserve">enters into any </w:t>
      </w:r>
      <w:r w:rsidR="007B32B3">
        <w:rPr>
          <w:rFonts w:cs="Arial"/>
          <w:szCs w:val="24"/>
        </w:rPr>
        <w:t>C</w:t>
      </w:r>
      <w:r w:rsidRPr="00C761F6">
        <w:rPr>
          <w:rFonts w:cs="Arial"/>
          <w:szCs w:val="24"/>
        </w:rPr>
        <w:t xml:space="preserve">ondition of Contract or arrangement with any other party that such other party shall refrain from submitting a </w:t>
      </w:r>
      <w:r w:rsidR="007B32B3">
        <w:rPr>
          <w:rFonts w:cs="Arial"/>
          <w:szCs w:val="24"/>
        </w:rPr>
        <w:t>T</w:t>
      </w:r>
      <w:r w:rsidRPr="00C761F6">
        <w:rPr>
          <w:rFonts w:cs="Arial"/>
          <w:szCs w:val="24"/>
        </w:rPr>
        <w:t xml:space="preserve">ender </w:t>
      </w:r>
      <w:r w:rsidR="007B32B3">
        <w:rPr>
          <w:rFonts w:cs="Arial"/>
          <w:szCs w:val="24"/>
        </w:rPr>
        <w:t xml:space="preserve">Response </w:t>
      </w:r>
      <w:r w:rsidRPr="00C761F6">
        <w:rPr>
          <w:rFonts w:cs="Arial"/>
          <w:szCs w:val="24"/>
        </w:rPr>
        <w:t xml:space="preserve">or shall limit or restrict the prices to be shown by any other </w:t>
      </w:r>
      <w:r w:rsidR="00AA3D9C">
        <w:rPr>
          <w:rFonts w:cs="Arial"/>
          <w:szCs w:val="24"/>
        </w:rPr>
        <w:t>Potential Supplier</w:t>
      </w:r>
      <w:r w:rsidRPr="00C761F6">
        <w:rPr>
          <w:rFonts w:cs="Arial"/>
          <w:szCs w:val="24"/>
        </w:rPr>
        <w:t xml:space="preserve"> in its </w:t>
      </w:r>
      <w:r w:rsidR="007B32B3">
        <w:rPr>
          <w:rFonts w:cs="Arial"/>
          <w:szCs w:val="24"/>
        </w:rPr>
        <w:t>T</w:t>
      </w:r>
      <w:r w:rsidRPr="00C761F6">
        <w:rPr>
          <w:rFonts w:cs="Arial"/>
          <w:szCs w:val="24"/>
        </w:rPr>
        <w:t>ender</w:t>
      </w:r>
      <w:r w:rsidR="007B32B3">
        <w:rPr>
          <w:rFonts w:cs="Arial"/>
          <w:szCs w:val="24"/>
        </w:rPr>
        <w:t xml:space="preserve"> Response</w:t>
      </w:r>
      <w:r w:rsidRPr="00C761F6">
        <w:rPr>
          <w:rFonts w:cs="Arial"/>
          <w:szCs w:val="24"/>
        </w:rPr>
        <w:t>;</w:t>
      </w:r>
    </w:p>
    <w:p w14:paraId="561738EE" w14:textId="77777777" w:rsidR="00887FD3" w:rsidRPr="00C761F6" w:rsidRDefault="00EB4051" w:rsidP="00D123E7">
      <w:pPr>
        <w:pStyle w:val="ListParagraph"/>
        <w:numPr>
          <w:ilvl w:val="2"/>
          <w:numId w:val="15"/>
        </w:numPr>
        <w:ind w:left="1701" w:hanging="1134"/>
        <w:contextualSpacing w:val="0"/>
        <w:jc w:val="both"/>
        <w:rPr>
          <w:rFonts w:cs="Arial"/>
          <w:szCs w:val="24"/>
        </w:rPr>
      </w:pPr>
      <w:r w:rsidRPr="00C761F6">
        <w:rPr>
          <w:rFonts w:cs="Arial"/>
          <w:szCs w:val="24"/>
        </w:rPr>
        <w:t>offers or agrees to pay or gives or does pay or gives any sum or sums of money, inducement or valuable consideration directly or indirectly to any party for doing or having done or causing or having caused to be done in relation to i</w:t>
      </w:r>
      <w:r w:rsidR="007B32B3">
        <w:rPr>
          <w:rFonts w:cs="Arial"/>
          <w:szCs w:val="24"/>
        </w:rPr>
        <w:t>t</w:t>
      </w:r>
      <w:r w:rsidRPr="00C761F6">
        <w:rPr>
          <w:rFonts w:cs="Arial"/>
          <w:szCs w:val="24"/>
        </w:rPr>
        <w:t xml:space="preserve">s </w:t>
      </w:r>
      <w:r w:rsidR="007B32B3">
        <w:rPr>
          <w:rFonts w:cs="Arial"/>
          <w:szCs w:val="24"/>
        </w:rPr>
        <w:t>T</w:t>
      </w:r>
      <w:r w:rsidRPr="00C761F6">
        <w:rPr>
          <w:rFonts w:cs="Arial"/>
          <w:szCs w:val="24"/>
        </w:rPr>
        <w:t xml:space="preserve">ender </w:t>
      </w:r>
      <w:r w:rsidR="007B32B3">
        <w:rPr>
          <w:rFonts w:cs="Arial"/>
          <w:szCs w:val="24"/>
        </w:rPr>
        <w:t xml:space="preserve">Response </w:t>
      </w:r>
      <w:r w:rsidRPr="00C761F6">
        <w:rPr>
          <w:rFonts w:cs="Arial"/>
          <w:szCs w:val="24"/>
        </w:rPr>
        <w:t xml:space="preserve">or any other proposed </w:t>
      </w:r>
      <w:r w:rsidR="007B32B3">
        <w:rPr>
          <w:rFonts w:cs="Arial"/>
          <w:szCs w:val="24"/>
        </w:rPr>
        <w:t>T</w:t>
      </w:r>
      <w:r w:rsidRPr="00C761F6">
        <w:rPr>
          <w:rFonts w:cs="Arial"/>
          <w:szCs w:val="24"/>
        </w:rPr>
        <w:t>ender</w:t>
      </w:r>
      <w:r w:rsidR="007B32B3">
        <w:rPr>
          <w:rFonts w:cs="Arial"/>
          <w:szCs w:val="24"/>
        </w:rPr>
        <w:t xml:space="preserve"> Response</w:t>
      </w:r>
      <w:r w:rsidRPr="00C761F6">
        <w:rPr>
          <w:rFonts w:cs="Arial"/>
          <w:szCs w:val="24"/>
        </w:rPr>
        <w:t>;</w:t>
      </w:r>
    </w:p>
    <w:p w14:paraId="53EFF6D3" w14:textId="77777777" w:rsidR="00887FD3" w:rsidRPr="00C761F6" w:rsidRDefault="00EB4051" w:rsidP="00D123E7">
      <w:pPr>
        <w:pStyle w:val="ListParagraph"/>
        <w:numPr>
          <w:ilvl w:val="2"/>
          <w:numId w:val="15"/>
        </w:numPr>
        <w:ind w:left="1701" w:hanging="1134"/>
        <w:contextualSpacing w:val="0"/>
        <w:jc w:val="both"/>
        <w:rPr>
          <w:rFonts w:cs="Arial"/>
          <w:szCs w:val="24"/>
        </w:rPr>
      </w:pPr>
      <w:r w:rsidRPr="00C761F6">
        <w:rPr>
          <w:rFonts w:cs="Arial"/>
          <w:szCs w:val="24"/>
        </w:rPr>
        <w:t>commits an offence under the Bribery Act 2010 or an offence under Section 117(2) of the Local Government Act 1972; or</w:t>
      </w:r>
    </w:p>
    <w:p w14:paraId="37DCD9DD" w14:textId="540C79B1" w:rsidR="00887FD3" w:rsidRPr="00C761F6" w:rsidRDefault="00EB4051" w:rsidP="00D123E7">
      <w:pPr>
        <w:pStyle w:val="ListParagraph"/>
        <w:numPr>
          <w:ilvl w:val="2"/>
          <w:numId w:val="15"/>
        </w:numPr>
        <w:ind w:left="1701" w:hanging="1134"/>
        <w:contextualSpacing w:val="0"/>
        <w:jc w:val="both"/>
        <w:rPr>
          <w:rFonts w:cs="Arial"/>
          <w:szCs w:val="24"/>
        </w:rPr>
      </w:pPr>
      <w:r w:rsidRPr="00C761F6">
        <w:rPr>
          <w:rFonts w:cs="Arial"/>
          <w:szCs w:val="24"/>
        </w:rPr>
        <w:t xml:space="preserve">directly or indirectly canvasses any officer, member, employee, or agent of the </w:t>
      </w:r>
      <w:r w:rsidR="007B32B3">
        <w:rPr>
          <w:rFonts w:cs="Arial"/>
          <w:szCs w:val="24"/>
        </w:rPr>
        <w:t>Council</w:t>
      </w:r>
      <w:r w:rsidRPr="00C761F6">
        <w:rPr>
          <w:rFonts w:cs="Arial"/>
          <w:szCs w:val="24"/>
        </w:rPr>
        <w:t xml:space="preserve"> or its members or any relevant participating </w:t>
      </w:r>
      <w:r w:rsidR="007B32B3">
        <w:rPr>
          <w:rFonts w:cs="Arial"/>
          <w:szCs w:val="24"/>
        </w:rPr>
        <w:t>body</w:t>
      </w:r>
      <w:r w:rsidRPr="00C761F6">
        <w:rPr>
          <w:rFonts w:cs="Arial"/>
          <w:szCs w:val="24"/>
        </w:rPr>
        <w:t xml:space="preserve"> or any of its officers or members concerning the establishment of the contractual relationship or who directly or indirectly obtains or attempts to obtain information from any such officer, member, employee or agent or concerning any other </w:t>
      </w:r>
      <w:r w:rsidR="00AA3D9C">
        <w:rPr>
          <w:rFonts w:cs="Arial"/>
          <w:szCs w:val="24"/>
        </w:rPr>
        <w:t>Potential Supplier</w:t>
      </w:r>
      <w:r w:rsidRPr="00C761F6">
        <w:rPr>
          <w:rFonts w:cs="Arial"/>
          <w:szCs w:val="24"/>
        </w:rPr>
        <w:t xml:space="preserve">, </w:t>
      </w:r>
      <w:r w:rsidR="007B32B3">
        <w:rPr>
          <w:rFonts w:cs="Arial"/>
          <w:szCs w:val="24"/>
        </w:rPr>
        <w:t>T</w:t>
      </w:r>
      <w:r w:rsidRPr="00C761F6">
        <w:rPr>
          <w:rFonts w:cs="Arial"/>
          <w:szCs w:val="24"/>
        </w:rPr>
        <w:t xml:space="preserve">ender </w:t>
      </w:r>
      <w:r w:rsidR="007B32B3">
        <w:rPr>
          <w:rFonts w:cs="Arial"/>
          <w:szCs w:val="24"/>
        </w:rPr>
        <w:t xml:space="preserve">Response </w:t>
      </w:r>
      <w:r w:rsidRPr="00C761F6">
        <w:rPr>
          <w:rFonts w:cs="Arial"/>
          <w:szCs w:val="24"/>
        </w:rPr>
        <w:t xml:space="preserve">or proposed </w:t>
      </w:r>
      <w:r w:rsidR="007B32B3">
        <w:rPr>
          <w:rFonts w:cs="Arial"/>
          <w:szCs w:val="24"/>
        </w:rPr>
        <w:t>T</w:t>
      </w:r>
      <w:r w:rsidRPr="00C761F6">
        <w:rPr>
          <w:rFonts w:cs="Arial"/>
          <w:szCs w:val="24"/>
        </w:rPr>
        <w:t>ender</w:t>
      </w:r>
      <w:r w:rsidR="007B32B3">
        <w:rPr>
          <w:rFonts w:cs="Arial"/>
          <w:szCs w:val="24"/>
        </w:rPr>
        <w:t xml:space="preserve"> Response</w:t>
      </w:r>
      <w:r w:rsidRPr="00C761F6">
        <w:rPr>
          <w:rFonts w:cs="Arial"/>
          <w:szCs w:val="24"/>
        </w:rPr>
        <w:t>;</w:t>
      </w:r>
    </w:p>
    <w:p w14:paraId="2E9ECBA1" w14:textId="399CE6CB" w:rsidR="00887FD3" w:rsidRPr="00C761F6" w:rsidRDefault="00EB4051" w:rsidP="00D123E7">
      <w:pPr>
        <w:pStyle w:val="ListParagraph"/>
        <w:numPr>
          <w:ilvl w:val="2"/>
          <w:numId w:val="15"/>
        </w:numPr>
        <w:ind w:left="1701" w:hanging="1134"/>
        <w:contextualSpacing w:val="0"/>
        <w:jc w:val="both"/>
        <w:rPr>
          <w:rFonts w:cs="Arial"/>
          <w:szCs w:val="24"/>
        </w:rPr>
      </w:pPr>
      <w:r w:rsidRPr="00C761F6">
        <w:rPr>
          <w:rFonts w:cs="Arial"/>
          <w:szCs w:val="24"/>
        </w:rPr>
        <w:t>fails to declare any conflict of interest or any circumstances that could give rise to a conflict of interest (</w:t>
      </w:r>
      <w:r w:rsidR="00AA3D9C">
        <w:rPr>
          <w:rFonts w:cs="Arial"/>
          <w:szCs w:val="24"/>
        </w:rPr>
        <w:t>Potential Suppliers</w:t>
      </w:r>
      <w:r w:rsidRPr="00C761F6">
        <w:rPr>
          <w:rFonts w:cs="Arial"/>
          <w:szCs w:val="24"/>
        </w:rPr>
        <w:t xml:space="preserve"> must notify the </w:t>
      </w:r>
      <w:r w:rsidR="007B32B3">
        <w:rPr>
          <w:rFonts w:cs="Arial"/>
          <w:szCs w:val="24"/>
        </w:rPr>
        <w:t>Council</w:t>
      </w:r>
      <w:r w:rsidRPr="00C761F6">
        <w:rPr>
          <w:rFonts w:cs="Arial"/>
          <w:szCs w:val="24"/>
        </w:rPr>
        <w:t xml:space="preserve"> via the </w:t>
      </w:r>
      <w:r w:rsidR="00FE5838">
        <w:rPr>
          <w:rFonts w:cs="Arial"/>
          <w:szCs w:val="24"/>
        </w:rPr>
        <w:t>ProContract</w:t>
      </w:r>
      <w:r w:rsidRPr="00C761F6">
        <w:rPr>
          <w:rFonts w:cs="Arial"/>
          <w:szCs w:val="24"/>
        </w:rPr>
        <w:t xml:space="preserve"> messaging function);</w:t>
      </w:r>
    </w:p>
    <w:p w14:paraId="1CF698E3" w14:textId="77777777" w:rsidR="00887FD3" w:rsidRPr="00C761F6" w:rsidRDefault="00EB4051" w:rsidP="00D123E7">
      <w:pPr>
        <w:pStyle w:val="ListParagraph"/>
        <w:numPr>
          <w:ilvl w:val="2"/>
          <w:numId w:val="15"/>
        </w:numPr>
        <w:ind w:left="1701" w:hanging="1134"/>
        <w:contextualSpacing w:val="0"/>
        <w:jc w:val="both"/>
        <w:rPr>
          <w:rFonts w:cs="Arial"/>
          <w:szCs w:val="24"/>
        </w:rPr>
      </w:pPr>
      <w:r w:rsidRPr="00C761F6">
        <w:rPr>
          <w:rFonts w:cs="Arial"/>
          <w:szCs w:val="24"/>
        </w:rPr>
        <w:t xml:space="preserve">fails to comply fully with the requirements of this ITT or makes a misrepresentation in any information supplied in their </w:t>
      </w:r>
      <w:r w:rsidR="007B32B3">
        <w:rPr>
          <w:rFonts w:cs="Arial"/>
          <w:szCs w:val="24"/>
        </w:rPr>
        <w:t>T</w:t>
      </w:r>
      <w:r w:rsidRPr="00C761F6">
        <w:rPr>
          <w:rFonts w:cs="Arial"/>
          <w:szCs w:val="24"/>
        </w:rPr>
        <w:t>ender</w:t>
      </w:r>
      <w:r w:rsidR="007B32B3">
        <w:rPr>
          <w:rFonts w:cs="Arial"/>
          <w:szCs w:val="24"/>
        </w:rPr>
        <w:t xml:space="preserve"> Response</w:t>
      </w:r>
      <w:r w:rsidRPr="00C761F6">
        <w:rPr>
          <w:rFonts w:cs="Arial"/>
          <w:szCs w:val="24"/>
        </w:rPr>
        <w:t>;</w:t>
      </w:r>
    </w:p>
    <w:p w14:paraId="3B53F530" w14:textId="77777777" w:rsidR="00887FD3" w:rsidRPr="00C761F6" w:rsidRDefault="00EB4051" w:rsidP="00D123E7">
      <w:pPr>
        <w:pStyle w:val="ListParagraph"/>
        <w:numPr>
          <w:ilvl w:val="2"/>
          <w:numId w:val="15"/>
        </w:numPr>
        <w:ind w:left="1701" w:hanging="1134"/>
        <w:contextualSpacing w:val="0"/>
        <w:jc w:val="both"/>
        <w:rPr>
          <w:rFonts w:cs="Arial"/>
          <w:szCs w:val="24"/>
        </w:rPr>
      </w:pPr>
      <w:r w:rsidRPr="00C761F6">
        <w:rPr>
          <w:rFonts w:cs="Arial"/>
          <w:szCs w:val="24"/>
        </w:rPr>
        <w:t xml:space="preserve">there is a change in identity, control, financial standing or other factor impacting on the selection and or evaluation process affecting the </w:t>
      </w:r>
      <w:r w:rsidR="007B32B3">
        <w:rPr>
          <w:rFonts w:cs="Arial"/>
          <w:szCs w:val="24"/>
        </w:rPr>
        <w:t>T</w:t>
      </w:r>
      <w:r w:rsidRPr="00C761F6">
        <w:rPr>
          <w:rFonts w:cs="Arial"/>
          <w:szCs w:val="24"/>
        </w:rPr>
        <w:t>ender</w:t>
      </w:r>
      <w:r w:rsidR="007B32B3">
        <w:rPr>
          <w:rFonts w:cs="Arial"/>
          <w:szCs w:val="24"/>
        </w:rPr>
        <w:t xml:space="preserve"> Response</w:t>
      </w:r>
      <w:r w:rsidRPr="00C761F6">
        <w:rPr>
          <w:rFonts w:cs="Arial"/>
          <w:szCs w:val="24"/>
        </w:rPr>
        <w:t>;</w:t>
      </w:r>
    </w:p>
    <w:p w14:paraId="1EF1F92C" w14:textId="53C380E5" w:rsidR="006D5562" w:rsidRDefault="00EB4051" w:rsidP="00D123E7">
      <w:pPr>
        <w:pStyle w:val="ListParagraph"/>
        <w:numPr>
          <w:ilvl w:val="2"/>
          <w:numId w:val="15"/>
        </w:numPr>
        <w:ind w:left="1701" w:hanging="1134"/>
        <w:contextualSpacing w:val="0"/>
        <w:jc w:val="both"/>
        <w:rPr>
          <w:rFonts w:cs="Arial"/>
          <w:szCs w:val="24"/>
        </w:rPr>
      </w:pPr>
      <w:r w:rsidRPr="00C761F6">
        <w:rPr>
          <w:rFonts w:cs="Arial"/>
          <w:szCs w:val="24"/>
        </w:rPr>
        <w:t xml:space="preserve">submits a </w:t>
      </w:r>
      <w:r w:rsidR="007B32B3">
        <w:rPr>
          <w:rFonts w:cs="Arial"/>
          <w:szCs w:val="24"/>
        </w:rPr>
        <w:t>T</w:t>
      </w:r>
      <w:r w:rsidRPr="00C761F6">
        <w:rPr>
          <w:rFonts w:cs="Arial"/>
          <w:szCs w:val="24"/>
        </w:rPr>
        <w:t xml:space="preserve">ender </w:t>
      </w:r>
      <w:r w:rsidR="007B32B3">
        <w:rPr>
          <w:rFonts w:cs="Arial"/>
          <w:szCs w:val="24"/>
        </w:rPr>
        <w:t xml:space="preserve">Response </w:t>
      </w:r>
      <w:r w:rsidRPr="00C761F6">
        <w:rPr>
          <w:rFonts w:cs="Arial"/>
          <w:szCs w:val="24"/>
        </w:rPr>
        <w:t>which does not comply with any mandatory requirement (where the word “shall” or “must” is used); or fails to comply with the Revised Prevent Duty Guidance: for England and Wales; para. 45 "</w:t>
      </w:r>
      <w:r w:rsidR="007B32B3" w:rsidRPr="00C761F6">
        <w:rPr>
          <w:rFonts w:cs="Arial"/>
          <w:szCs w:val="24"/>
        </w:rPr>
        <w:t>publicly</w:t>
      </w:r>
      <w:r w:rsidRPr="00C761F6">
        <w:rPr>
          <w:rFonts w:cs="Arial"/>
          <w:szCs w:val="24"/>
        </w:rPr>
        <w:t xml:space="preserve">-owned venues and resources do not provide a platform for extremists to disseminate extremist views"; para 46 "organisations who work with the local authority on Prevent are not engaged in any extremist activity or espouse extremist views"; or contradict para 47 "new contracts for the delivery of their services are being made to ensure that the principles of the duty are written </w:t>
      </w:r>
      <w:r w:rsidR="00D407E5" w:rsidRPr="00C761F6">
        <w:rPr>
          <w:rFonts w:cs="Arial"/>
          <w:szCs w:val="24"/>
        </w:rPr>
        <w:t>into</w:t>
      </w:r>
      <w:r w:rsidRPr="00C761F6">
        <w:rPr>
          <w:rFonts w:cs="Arial"/>
          <w:szCs w:val="24"/>
        </w:rPr>
        <w:t xml:space="preserve"> those contracts in a suitable form"</w:t>
      </w:r>
      <w:r w:rsidR="00B868DC">
        <w:rPr>
          <w:rFonts w:cs="Arial"/>
          <w:szCs w:val="24"/>
        </w:rPr>
        <w:t>;</w:t>
      </w:r>
    </w:p>
    <w:p w14:paraId="0E34AD5B" w14:textId="77777777" w:rsidR="006D5562" w:rsidRDefault="006D5562">
      <w:pPr>
        <w:spacing w:after="160" w:line="259" w:lineRule="auto"/>
        <w:rPr>
          <w:rFonts w:ascii="Arial" w:hAnsi="Arial" w:cs="Arial"/>
          <w:szCs w:val="24"/>
          <w:lang w:eastAsia="en-US"/>
        </w:rPr>
      </w:pPr>
      <w:r>
        <w:rPr>
          <w:rFonts w:cs="Arial"/>
          <w:szCs w:val="24"/>
        </w:rPr>
        <w:br w:type="page"/>
      </w:r>
    </w:p>
    <w:p w14:paraId="43F0D271" w14:textId="14A94041" w:rsidR="00B868DC" w:rsidRPr="004C1A7E" w:rsidRDefault="00B868DC" w:rsidP="00D123E7">
      <w:pPr>
        <w:pStyle w:val="ListParagraph"/>
        <w:widowControl w:val="0"/>
        <w:numPr>
          <w:ilvl w:val="2"/>
          <w:numId w:val="15"/>
        </w:numPr>
        <w:adjustRightInd w:val="0"/>
        <w:ind w:left="1701" w:right="6" w:hanging="1134"/>
        <w:jc w:val="both"/>
        <w:textAlignment w:val="baseline"/>
        <w:rPr>
          <w:rFonts w:cs="Arial"/>
        </w:rPr>
      </w:pPr>
      <w:r w:rsidRPr="00B868DC">
        <w:rPr>
          <w:rFonts w:cs="Arial"/>
          <w:iCs/>
        </w:rPr>
        <w:lastRenderedPageBreak/>
        <w:t xml:space="preserve">Is submitted by any </w:t>
      </w:r>
      <w:r w:rsidR="00AA3D9C">
        <w:rPr>
          <w:rFonts w:cs="Arial"/>
          <w:iCs/>
        </w:rPr>
        <w:t>Potential Supplier</w:t>
      </w:r>
      <w:r w:rsidRPr="00B868DC">
        <w:rPr>
          <w:rFonts w:cs="Arial"/>
          <w:iCs/>
        </w:rPr>
        <w:t xml:space="preserve"> (for the purposes of this paragraph, this also includes any company who has control of the legal entity submitting the Tender Response or a member of the group, if submitting as a group of economic operators) who has longstanding unpaid debts of any value with the Council, which have not been disputed by the </w:t>
      </w:r>
      <w:r w:rsidR="00AA3D9C">
        <w:rPr>
          <w:rFonts w:cs="Arial"/>
          <w:iCs/>
        </w:rPr>
        <w:t>Potential Supplier</w:t>
      </w:r>
      <w:r w:rsidRPr="00B868DC">
        <w:rPr>
          <w:rFonts w:cs="Arial"/>
          <w:iCs/>
        </w:rPr>
        <w:t xml:space="preserve"> and/or where no payment plan has been agreed with the Council within one-hundred and twenty (120) days of the date the invoice was due to be paid. For the avoidance of doubt, longstanding in this instance, is defined as equal to or greater than one-hundred and twenty (120) days</w:t>
      </w:r>
      <w:r w:rsidR="004C1A7E">
        <w:rPr>
          <w:rFonts w:cs="Arial"/>
          <w:iCs/>
        </w:rPr>
        <w:t>; and/or</w:t>
      </w:r>
    </w:p>
    <w:p w14:paraId="08C62181" w14:textId="77777777" w:rsidR="004C1A7E" w:rsidRPr="00B868DC" w:rsidRDefault="004C1A7E" w:rsidP="00D123E7">
      <w:pPr>
        <w:pStyle w:val="ListParagraph"/>
        <w:widowControl w:val="0"/>
        <w:numPr>
          <w:ilvl w:val="2"/>
          <w:numId w:val="15"/>
        </w:numPr>
        <w:adjustRightInd w:val="0"/>
        <w:ind w:left="1701" w:right="6" w:hanging="1134"/>
        <w:jc w:val="both"/>
        <w:textAlignment w:val="baseline"/>
        <w:rPr>
          <w:rFonts w:cs="Arial"/>
        </w:rPr>
      </w:pPr>
      <w:r>
        <w:rPr>
          <w:rFonts w:cs="Arial"/>
        </w:rPr>
        <w:t>Submits a Tender Response that is</w:t>
      </w:r>
      <w:r w:rsidRPr="004C1A7E">
        <w:rPr>
          <w:rFonts w:cs="Arial"/>
        </w:rPr>
        <w:t xml:space="preserve"> in any other way deemed non-compliant by </w:t>
      </w:r>
      <w:r>
        <w:rPr>
          <w:rFonts w:cs="Arial"/>
        </w:rPr>
        <w:t>the Council</w:t>
      </w:r>
      <w:r w:rsidRPr="004C1A7E">
        <w:rPr>
          <w:rFonts w:cs="Arial"/>
        </w:rPr>
        <w:t>.</w:t>
      </w:r>
    </w:p>
    <w:p w14:paraId="34000D48" w14:textId="77777777" w:rsidR="00D407E5" w:rsidRDefault="00D407E5" w:rsidP="00706861">
      <w:pPr>
        <w:ind w:left="567" w:hanging="567"/>
        <w:jc w:val="both"/>
        <w:rPr>
          <w:rFonts w:ascii="Arial" w:hAnsi="Arial" w:cs="Arial"/>
          <w:szCs w:val="24"/>
        </w:rPr>
      </w:pPr>
    </w:p>
    <w:p w14:paraId="010A5E93" w14:textId="37A7286B" w:rsidR="00B868DC" w:rsidRPr="00B868DC" w:rsidRDefault="00B868DC" w:rsidP="00D123E7">
      <w:pPr>
        <w:pStyle w:val="ListParagraph"/>
        <w:numPr>
          <w:ilvl w:val="1"/>
          <w:numId w:val="15"/>
        </w:numPr>
        <w:ind w:left="567" w:hanging="567"/>
        <w:jc w:val="both"/>
        <w:rPr>
          <w:rFonts w:cs="Arial"/>
        </w:rPr>
      </w:pPr>
      <w:r w:rsidRPr="00B868DC">
        <w:rPr>
          <w:rFonts w:cs="Arial"/>
        </w:rPr>
        <w:t xml:space="preserve">By participating in this Procurement Process, </w:t>
      </w:r>
      <w:r w:rsidR="00AA3D9C">
        <w:rPr>
          <w:rFonts w:cs="Arial"/>
        </w:rPr>
        <w:t>Potential Suppliers</w:t>
      </w:r>
      <w:r w:rsidRPr="00B868DC">
        <w:rPr>
          <w:rFonts w:cs="Arial"/>
        </w:rPr>
        <w:t xml:space="preserve"> accept that the Council shall have no liability to a </w:t>
      </w:r>
      <w:r>
        <w:rPr>
          <w:rFonts w:cs="Arial"/>
        </w:rPr>
        <w:t xml:space="preserve">rejected or </w:t>
      </w:r>
      <w:r w:rsidRPr="00B868DC">
        <w:rPr>
          <w:rFonts w:cs="Arial"/>
        </w:rPr>
        <w:t xml:space="preserve">disqualified </w:t>
      </w:r>
      <w:r>
        <w:rPr>
          <w:rFonts w:cs="Arial"/>
        </w:rPr>
        <w:t xml:space="preserve">Tender response and/or </w:t>
      </w:r>
      <w:r w:rsidR="00AA3D9C">
        <w:rPr>
          <w:rFonts w:cs="Arial"/>
        </w:rPr>
        <w:t>Potential Supplier</w:t>
      </w:r>
      <w:r w:rsidRPr="00B868DC">
        <w:rPr>
          <w:rFonts w:cs="Arial"/>
        </w:rPr>
        <w:t xml:space="preserve"> in these circumstances.</w:t>
      </w:r>
    </w:p>
    <w:p w14:paraId="05DAD199" w14:textId="77777777" w:rsidR="00B868DC" w:rsidRPr="00C761F6" w:rsidRDefault="00B868DC" w:rsidP="00706861">
      <w:pPr>
        <w:ind w:left="567" w:hanging="567"/>
        <w:jc w:val="both"/>
        <w:rPr>
          <w:rFonts w:ascii="Arial" w:hAnsi="Arial" w:cs="Arial"/>
          <w:szCs w:val="24"/>
        </w:rPr>
      </w:pPr>
    </w:p>
    <w:p w14:paraId="36A783CB" w14:textId="77777777" w:rsidR="00DA5111" w:rsidRPr="00C761F6" w:rsidRDefault="00DA5111" w:rsidP="00706861">
      <w:pPr>
        <w:ind w:left="567" w:hanging="567"/>
        <w:jc w:val="both"/>
        <w:rPr>
          <w:rFonts w:ascii="Arial" w:hAnsi="Arial" w:cs="Arial"/>
          <w:szCs w:val="24"/>
        </w:rPr>
        <w:sectPr w:rsidR="00DA5111" w:rsidRPr="00C761F6" w:rsidSect="0048001D">
          <w:pgSz w:w="11906" w:h="16838"/>
          <w:pgMar w:top="1418" w:right="1418" w:bottom="1418" w:left="1418" w:header="708" w:footer="708" w:gutter="0"/>
          <w:cols w:space="708"/>
          <w:docGrid w:linePitch="360"/>
        </w:sectPr>
      </w:pPr>
    </w:p>
    <w:p w14:paraId="5377E456" w14:textId="77777777" w:rsidR="00DA5111" w:rsidRPr="00C761F6" w:rsidRDefault="00DA5111" w:rsidP="00706861">
      <w:pPr>
        <w:ind w:left="567" w:hanging="567"/>
        <w:jc w:val="both"/>
        <w:rPr>
          <w:rFonts w:ascii="Arial" w:hAnsi="Arial" w:cs="Arial"/>
          <w:b/>
          <w:bCs/>
          <w:szCs w:val="24"/>
        </w:rPr>
      </w:pPr>
      <w:r w:rsidRPr="00C761F6">
        <w:rPr>
          <w:rFonts w:ascii="Arial" w:hAnsi="Arial" w:cs="Arial"/>
          <w:b/>
          <w:bCs/>
          <w:szCs w:val="24"/>
        </w:rPr>
        <w:lastRenderedPageBreak/>
        <w:t>Section 5: Award of Contract</w:t>
      </w:r>
    </w:p>
    <w:p w14:paraId="397F8CD0" w14:textId="77777777" w:rsidR="00DA5111" w:rsidRPr="00C761F6" w:rsidRDefault="00DA5111" w:rsidP="00706861">
      <w:pPr>
        <w:ind w:left="567" w:hanging="567"/>
        <w:jc w:val="both"/>
        <w:rPr>
          <w:rFonts w:ascii="Arial" w:hAnsi="Arial" w:cs="Arial"/>
          <w:szCs w:val="24"/>
        </w:rPr>
      </w:pPr>
    </w:p>
    <w:p w14:paraId="6D49CBAB" w14:textId="77777777" w:rsidR="00EB4051" w:rsidRPr="00C761F6" w:rsidRDefault="00EB4051" w:rsidP="00D123E7">
      <w:pPr>
        <w:pStyle w:val="ListParagraph"/>
        <w:numPr>
          <w:ilvl w:val="0"/>
          <w:numId w:val="14"/>
        </w:numPr>
        <w:ind w:left="567" w:hanging="567"/>
        <w:contextualSpacing w:val="0"/>
        <w:jc w:val="both"/>
        <w:rPr>
          <w:rFonts w:cs="Arial"/>
          <w:b/>
          <w:bCs/>
          <w:szCs w:val="24"/>
        </w:rPr>
      </w:pPr>
      <w:r w:rsidRPr="00C761F6">
        <w:rPr>
          <w:rFonts w:cs="Arial"/>
          <w:b/>
          <w:bCs/>
          <w:szCs w:val="24"/>
        </w:rPr>
        <w:t>Award of Contract</w:t>
      </w:r>
    </w:p>
    <w:p w14:paraId="43176398" w14:textId="77777777" w:rsidR="00EB4051" w:rsidRPr="00C761F6" w:rsidRDefault="00EB4051" w:rsidP="00706861">
      <w:pPr>
        <w:ind w:left="567" w:hanging="567"/>
        <w:jc w:val="both"/>
        <w:rPr>
          <w:rFonts w:ascii="Arial" w:hAnsi="Arial" w:cs="Arial"/>
          <w:szCs w:val="24"/>
        </w:rPr>
      </w:pPr>
    </w:p>
    <w:p w14:paraId="73549D73" w14:textId="19C39F9D" w:rsidR="00EB4051" w:rsidRPr="00C761F6" w:rsidRDefault="00EB4051" w:rsidP="00D123E7">
      <w:pPr>
        <w:pStyle w:val="ListParagraph"/>
        <w:numPr>
          <w:ilvl w:val="1"/>
          <w:numId w:val="14"/>
        </w:numPr>
        <w:ind w:left="567" w:hanging="567"/>
        <w:contextualSpacing w:val="0"/>
        <w:jc w:val="both"/>
        <w:rPr>
          <w:rFonts w:cs="Arial"/>
          <w:szCs w:val="24"/>
        </w:rPr>
      </w:pPr>
      <w:r w:rsidRPr="00C761F6">
        <w:rPr>
          <w:rFonts w:cs="Arial"/>
          <w:szCs w:val="24"/>
        </w:rPr>
        <w:t xml:space="preserve">The </w:t>
      </w:r>
      <w:r w:rsidR="007B32B3">
        <w:rPr>
          <w:rFonts w:cs="Arial"/>
          <w:szCs w:val="24"/>
        </w:rPr>
        <w:t>Council</w:t>
      </w:r>
      <w:r w:rsidRPr="00C761F6">
        <w:rPr>
          <w:rFonts w:cs="Arial"/>
          <w:szCs w:val="24"/>
        </w:rPr>
        <w:t xml:space="preserve"> will notify all </w:t>
      </w:r>
      <w:r w:rsidR="00AA3D9C">
        <w:rPr>
          <w:rFonts w:cs="Arial"/>
          <w:szCs w:val="24"/>
        </w:rPr>
        <w:t>Potential Suppliers</w:t>
      </w:r>
      <w:r w:rsidRPr="00C761F6">
        <w:rPr>
          <w:rFonts w:cs="Arial"/>
          <w:szCs w:val="24"/>
        </w:rPr>
        <w:t xml:space="preserve"> via </w:t>
      </w:r>
      <w:r w:rsidR="009E13B8">
        <w:rPr>
          <w:rFonts w:cs="Arial"/>
          <w:szCs w:val="24"/>
        </w:rPr>
        <w:t>ProContract’s</w:t>
      </w:r>
      <w:r w:rsidRPr="00C761F6">
        <w:rPr>
          <w:rFonts w:cs="Arial"/>
          <w:szCs w:val="24"/>
        </w:rPr>
        <w:t xml:space="preserve"> messaging function of its intention </w:t>
      </w:r>
      <w:r w:rsidRPr="009E13B8">
        <w:rPr>
          <w:rFonts w:cs="Arial"/>
          <w:szCs w:val="24"/>
        </w:rPr>
        <w:t xml:space="preserve">to </w:t>
      </w:r>
      <w:r w:rsidRPr="0049157C">
        <w:rPr>
          <w:rFonts w:cs="Arial"/>
          <w:szCs w:val="24"/>
        </w:rPr>
        <w:t>award a contract</w:t>
      </w:r>
      <w:r w:rsidRPr="009E13B8">
        <w:rPr>
          <w:rFonts w:cs="Arial"/>
          <w:szCs w:val="24"/>
        </w:rPr>
        <w:t xml:space="preserve">. </w:t>
      </w:r>
    </w:p>
    <w:p w14:paraId="10293FD0" w14:textId="77777777" w:rsidR="00EB4051" w:rsidRPr="00C761F6" w:rsidRDefault="00EB4051" w:rsidP="00706861">
      <w:pPr>
        <w:ind w:left="567" w:hanging="567"/>
        <w:jc w:val="both"/>
        <w:rPr>
          <w:rFonts w:ascii="Arial" w:hAnsi="Arial" w:cs="Arial"/>
          <w:szCs w:val="24"/>
        </w:rPr>
      </w:pPr>
    </w:p>
    <w:p w14:paraId="1981CBEE" w14:textId="07845E69" w:rsidR="00EB4051" w:rsidRDefault="00EB4051" w:rsidP="00D123E7">
      <w:pPr>
        <w:pStyle w:val="ListParagraph"/>
        <w:numPr>
          <w:ilvl w:val="1"/>
          <w:numId w:val="14"/>
        </w:numPr>
        <w:ind w:left="567" w:hanging="567"/>
        <w:contextualSpacing w:val="0"/>
        <w:jc w:val="both"/>
        <w:rPr>
          <w:rFonts w:cs="Arial"/>
          <w:szCs w:val="24"/>
        </w:rPr>
      </w:pPr>
      <w:r w:rsidRPr="00C761F6">
        <w:rPr>
          <w:rFonts w:cs="Arial"/>
          <w:szCs w:val="24"/>
        </w:rPr>
        <w:t xml:space="preserve">The </w:t>
      </w:r>
      <w:r w:rsidR="007B32B3">
        <w:rPr>
          <w:rFonts w:cs="Arial"/>
          <w:szCs w:val="24"/>
        </w:rPr>
        <w:t>Council</w:t>
      </w:r>
      <w:r w:rsidRPr="00C761F6">
        <w:rPr>
          <w:rFonts w:cs="Arial"/>
          <w:szCs w:val="24"/>
        </w:rPr>
        <w:t xml:space="preserve"> will notify all </w:t>
      </w:r>
      <w:r w:rsidR="00AA3D9C">
        <w:rPr>
          <w:rFonts w:cs="Arial"/>
          <w:szCs w:val="24"/>
        </w:rPr>
        <w:t>Potential Suppliers</w:t>
      </w:r>
      <w:r w:rsidRPr="00C761F6">
        <w:rPr>
          <w:rFonts w:cs="Arial"/>
          <w:szCs w:val="24"/>
        </w:rPr>
        <w:t xml:space="preserve"> via </w:t>
      </w:r>
      <w:r w:rsidR="00FE5838">
        <w:rPr>
          <w:rFonts w:cs="Arial"/>
          <w:szCs w:val="24"/>
        </w:rPr>
        <w:t>ProContract’s</w:t>
      </w:r>
      <w:r w:rsidRPr="00C761F6">
        <w:rPr>
          <w:rFonts w:cs="Arial"/>
          <w:szCs w:val="24"/>
        </w:rPr>
        <w:t xml:space="preserve"> messaging function of its intention to award a contract. This will include details of the:</w:t>
      </w:r>
    </w:p>
    <w:p w14:paraId="60AE4B78" w14:textId="77777777" w:rsidR="006D5562" w:rsidRPr="006D5562" w:rsidRDefault="006D5562" w:rsidP="006D5562">
      <w:pPr>
        <w:pStyle w:val="ListParagraph"/>
        <w:rPr>
          <w:rFonts w:cs="Arial"/>
          <w:szCs w:val="24"/>
        </w:rPr>
      </w:pPr>
    </w:p>
    <w:p w14:paraId="23793A3C" w14:textId="327408B8" w:rsidR="00DA5111" w:rsidRPr="00C761F6" w:rsidRDefault="00EB4051" w:rsidP="00706861">
      <w:pPr>
        <w:pStyle w:val="ListParagraph"/>
        <w:numPr>
          <w:ilvl w:val="2"/>
          <w:numId w:val="1"/>
        </w:numPr>
        <w:ind w:left="1701" w:hanging="1134"/>
        <w:contextualSpacing w:val="0"/>
        <w:jc w:val="both"/>
        <w:rPr>
          <w:rFonts w:cs="Arial"/>
          <w:szCs w:val="24"/>
        </w:rPr>
      </w:pPr>
      <w:r w:rsidRPr="00C761F6">
        <w:rPr>
          <w:rFonts w:cs="Arial"/>
          <w:szCs w:val="24"/>
        </w:rPr>
        <w:t xml:space="preserve">Award criteria scores and feedback for the </w:t>
      </w:r>
      <w:r w:rsidR="00AA3D9C">
        <w:rPr>
          <w:rFonts w:cs="Arial"/>
          <w:szCs w:val="24"/>
        </w:rPr>
        <w:t>Potential Supplier</w:t>
      </w:r>
      <w:r w:rsidRPr="00C761F6">
        <w:rPr>
          <w:rFonts w:cs="Arial"/>
          <w:szCs w:val="24"/>
        </w:rPr>
        <w:t xml:space="preserve"> receiving the notification</w:t>
      </w:r>
      <w:r w:rsidR="007B32B3">
        <w:rPr>
          <w:rFonts w:cs="Arial"/>
          <w:szCs w:val="24"/>
        </w:rPr>
        <w:t>;</w:t>
      </w:r>
    </w:p>
    <w:p w14:paraId="7CBBE24A" w14:textId="77777777" w:rsidR="00DA5111" w:rsidRPr="00C761F6" w:rsidRDefault="00EB4051" w:rsidP="00706861">
      <w:pPr>
        <w:pStyle w:val="ListParagraph"/>
        <w:numPr>
          <w:ilvl w:val="2"/>
          <w:numId w:val="1"/>
        </w:numPr>
        <w:ind w:left="1701" w:hanging="1134"/>
        <w:contextualSpacing w:val="0"/>
        <w:jc w:val="both"/>
        <w:rPr>
          <w:rFonts w:cs="Arial"/>
          <w:szCs w:val="24"/>
        </w:rPr>
      </w:pPr>
      <w:r w:rsidRPr="00C761F6">
        <w:rPr>
          <w:rFonts w:cs="Arial"/>
          <w:szCs w:val="24"/>
        </w:rPr>
        <w:t>Name of the successful provider(s)</w:t>
      </w:r>
      <w:r w:rsidR="007B32B3">
        <w:rPr>
          <w:rFonts w:cs="Arial"/>
          <w:szCs w:val="24"/>
        </w:rPr>
        <w:t>; and</w:t>
      </w:r>
    </w:p>
    <w:p w14:paraId="4EE5308F" w14:textId="77777777" w:rsidR="00EB4051" w:rsidRPr="00C761F6" w:rsidRDefault="00EB4051" w:rsidP="00706861">
      <w:pPr>
        <w:pStyle w:val="ListParagraph"/>
        <w:numPr>
          <w:ilvl w:val="2"/>
          <w:numId w:val="1"/>
        </w:numPr>
        <w:ind w:left="1701" w:hanging="1134"/>
        <w:contextualSpacing w:val="0"/>
        <w:jc w:val="both"/>
        <w:rPr>
          <w:rFonts w:cs="Arial"/>
          <w:szCs w:val="24"/>
        </w:rPr>
      </w:pPr>
      <w:r w:rsidRPr="00C761F6">
        <w:rPr>
          <w:rFonts w:cs="Arial"/>
          <w:szCs w:val="24"/>
        </w:rPr>
        <w:t>Award criteria scores and relative advantages of the successful provider(s)</w:t>
      </w:r>
      <w:r w:rsidR="007B32B3">
        <w:rPr>
          <w:rFonts w:cs="Arial"/>
          <w:szCs w:val="24"/>
        </w:rPr>
        <w:t>.</w:t>
      </w:r>
    </w:p>
    <w:p w14:paraId="4984CB92" w14:textId="77777777" w:rsidR="00EB4051" w:rsidRPr="00C761F6" w:rsidRDefault="00EB4051" w:rsidP="00706861">
      <w:pPr>
        <w:ind w:left="567" w:hanging="567"/>
        <w:jc w:val="both"/>
        <w:rPr>
          <w:rFonts w:ascii="Arial" w:hAnsi="Arial" w:cs="Arial"/>
          <w:szCs w:val="24"/>
        </w:rPr>
      </w:pPr>
    </w:p>
    <w:p w14:paraId="06826FEB" w14:textId="45B38239" w:rsidR="00DA5111" w:rsidRDefault="00EB4051" w:rsidP="00706861">
      <w:pPr>
        <w:pStyle w:val="ListParagraph"/>
        <w:numPr>
          <w:ilvl w:val="1"/>
          <w:numId w:val="1"/>
        </w:numPr>
        <w:ind w:left="567" w:hanging="567"/>
        <w:contextualSpacing w:val="0"/>
        <w:jc w:val="both"/>
        <w:rPr>
          <w:rFonts w:cs="Arial"/>
          <w:szCs w:val="24"/>
        </w:rPr>
      </w:pPr>
      <w:r w:rsidRPr="00C761F6">
        <w:rPr>
          <w:rFonts w:cs="Arial"/>
          <w:szCs w:val="24"/>
        </w:rPr>
        <w:t xml:space="preserve">The following documents shall form part of the contract between the </w:t>
      </w:r>
      <w:r w:rsidR="007B32B3">
        <w:rPr>
          <w:rFonts w:cs="Arial"/>
          <w:szCs w:val="24"/>
        </w:rPr>
        <w:t>Council</w:t>
      </w:r>
      <w:r w:rsidRPr="00C761F6">
        <w:rPr>
          <w:rFonts w:cs="Arial"/>
          <w:szCs w:val="24"/>
        </w:rPr>
        <w:t xml:space="preserve"> and the successful provider(s):</w:t>
      </w:r>
    </w:p>
    <w:p w14:paraId="1297AD76" w14:textId="77777777" w:rsidR="006D5562" w:rsidRPr="00C761F6" w:rsidRDefault="006D5562" w:rsidP="006D5562">
      <w:pPr>
        <w:pStyle w:val="ListParagraph"/>
        <w:ind w:left="567"/>
        <w:contextualSpacing w:val="0"/>
        <w:jc w:val="both"/>
        <w:rPr>
          <w:rFonts w:cs="Arial"/>
          <w:szCs w:val="24"/>
        </w:rPr>
      </w:pPr>
    </w:p>
    <w:p w14:paraId="550C2F9C" w14:textId="07A5BD57" w:rsidR="00DA5111" w:rsidRPr="00C761F6" w:rsidRDefault="006D5562" w:rsidP="00706861">
      <w:pPr>
        <w:pStyle w:val="ListParagraph"/>
        <w:numPr>
          <w:ilvl w:val="2"/>
          <w:numId w:val="1"/>
        </w:numPr>
        <w:ind w:left="1701" w:hanging="1134"/>
        <w:contextualSpacing w:val="0"/>
        <w:jc w:val="both"/>
        <w:rPr>
          <w:rFonts w:cs="Arial"/>
          <w:szCs w:val="24"/>
        </w:rPr>
      </w:pPr>
      <w:r>
        <w:rPr>
          <w:rFonts w:cs="Arial"/>
          <w:szCs w:val="24"/>
        </w:rPr>
        <w:t>Specifcation (Schedule of Work)</w:t>
      </w:r>
      <w:r w:rsidR="007B32B3">
        <w:rPr>
          <w:rFonts w:cs="Arial"/>
          <w:szCs w:val="24"/>
        </w:rPr>
        <w:t>;</w:t>
      </w:r>
    </w:p>
    <w:p w14:paraId="4F8B5813" w14:textId="15547ED3" w:rsidR="00DA5111" w:rsidRPr="00C761F6" w:rsidRDefault="00EB4051" w:rsidP="00706861">
      <w:pPr>
        <w:pStyle w:val="ListParagraph"/>
        <w:numPr>
          <w:ilvl w:val="2"/>
          <w:numId w:val="1"/>
        </w:numPr>
        <w:ind w:left="1701" w:hanging="1134"/>
        <w:contextualSpacing w:val="0"/>
        <w:jc w:val="both"/>
        <w:rPr>
          <w:rFonts w:cs="Arial"/>
          <w:szCs w:val="24"/>
        </w:rPr>
      </w:pPr>
      <w:r w:rsidRPr="00C761F6">
        <w:rPr>
          <w:rFonts w:cs="Arial"/>
          <w:szCs w:val="24"/>
        </w:rPr>
        <w:t>Terms and Conditions</w:t>
      </w:r>
      <w:r w:rsidR="006D5562">
        <w:rPr>
          <w:rFonts w:cs="Arial"/>
          <w:szCs w:val="24"/>
        </w:rPr>
        <w:t xml:space="preserve"> (MW16 Prelims)</w:t>
      </w:r>
      <w:r w:rsidRPr="00C761F6">
        <w:rPr>
          <w:rFonts w:cs="Arial"/>
          <w:szCs w:val="24"/>
        </w:rPr>
        <w:t xml:space="preserve"> plus related Schedules (such as service levels, site plans, asset lists, contracts list, list of transferring employees, relevant policies</w:t>
      </w:r>
      <w:r w:rsidR="007B32B3">
        <w:rPr>
          <w:rFonts w:cs="Arial"/>
          <w:szCs w:val="24"/>
        </w:rPr>
        <w:t>, etc.</w:t>
      </w:r>
      <w:r w:rsidRPr="00C761F6">
        <w:rPr>
          <w:rFonts w:cs="Arial"/>
          <w:szCs w:val="24"/>
        </w:rPr>
        <w:t>)</w:t>
      </w:r>
      <w:r w:rsidR="007B32B3">
        <w:rPr>
          <w:rFonts w:cs="Arial"/>
          <w:szCs w:val="24"/>
        </w:rPr>
        <w:t>;</w:t>
      </w:r>
    </w:p>
    <w:p w14:paraId="2FBEBA07" w14:textId="36C6DBEC" w:rsidR="00DA5111" w:rsidRPr="00C761F6" w:rsidRDefault="00EB4051" w:rsidP="00706861">
      <w:pPr>
        <w:pStyle w:val="ListParagraph"/>
        <w:numPr>
          <w:ilvl w:val="2"/>
          <w:numId w:val="1"/>
        </w:numPr>
        <w:ind w:left="1701" w:hanging="1134"/>
        <w:contextualSpacing w:val="0"/>
        <w:jc w:val="both"/>
        <w:rPr>
          <w:rFonts w:cs="Arial"/>
          <w:szCs w:val="24"/>
        </w:rPr>
      </w:pPr>
      <w:r w:rsidRPr="00C761F6">
        <w:rPr>
          <w:rFonts w:cs="Arial"/>
          <w:szCs w:val="24"/>
        </w:rPr>
        <w:t xml:space="preserve">A pricing schedule (as completed by the </w:t>
      </w:r>
      <w:r w:rsidR="00AA3D9C">
        <w:rPr>
          <w:rFonts w:cs="Arial"/>
          <w:szCs w:val="24"/>
        </w:rPr>
        <w:t>Potential Supplier</w:t>
      </w:r>
      <w:r w:rsidRPr="00C761F6">
        <w:rPr>
          <w:rFonts w:cs="Arial"/>
          <w:szCs w:val="24"/>
        </w:rPr>
        <w:t>)</w:t>
      </w:r>
      <w:r w:rsidR="007B32B3">
        <w:rPr>
          <w:rFonts w:cs="Arial"/>
          <w:szCs w:val="24"/>
        </w:rPr>
        <w:t>;</w:t>
      </w:r>
    </w:p>
    <w:p w14:paraId="42F37250" w14:textId="77777777" w:rsidR="00DA5111" w:rsidRPr="00C761F6" w:rsidRDefault="00EB4051" w:rsidP="00706861">
      <w:pPr>
        <w:pStyle w:val="ListParagraph"/>
        <w:numPr>
          <w:ilvl w:val="2"/>
          <w:numId w:val="1"/>
        </w:numPr>
        <w:ind w:left="1701" w:hanging="1134"/>
        <w:contextualSpacing w:val="0"/>
        <w:jc w:val="both"/>
        <w:rPr>
          <w:rFonts w:cs="Arial"/>
          <w:szCs w:val="24"/>
        </w:rPr>
      </w:pPr>
      <w:r w:rsidRPr="00C761F6">
        <w:rPr>
          <w:rFonts w:cs="Arial"/>
          <w:szCs w:val="24"/>
        </w:rPr>
        <w:t>Responses to requirements</w:t>
      </w:r>
      <w:r w:rsidR="007B32B3">
        <w:rPr>
          <w:rFonts w:cs="Arial"/>
          <w:szCs w:val="24"/>
        </w:rPr>
        <w:t>; and</w:t>
      </w:r>
    </w:p>
    <w:p w14:paraId="107543C1" w14:textId="77777777" w:rsidR="00EB4051" w:rsidRPr="00C761F6" w:rsidRDefault="00EB4051" w:rsidP="00706861">
      <w:pPr>
        <w:pStyle w:val="ListParagraph"/>
        <w:numPr>
          <w:ilvl w:val="2"/>
          <w:numId w:val="1"/>
        </w:numPr>
        <w:ind w:left="1701" w:hanging="1134"/>
        <w:contextualSpacing w:val="0"/>
        <w:jc w:val="both"/>
        <w:rPr>
          <w:rFonts w:cs="Arial"/>
          <w:szCs w:val="24"/>
        </w:rPr>
      </w:pPr>
      <w:r w:rsidRPr="00C761F6">
        <w:rPr>
          <w:rFonts w:cs="Arial"/>
          <w:szCs w:val="24"/>
        </w:rPr>
        <w:t>A list of commercially sensitive information</w:t>
      </w:r>
      <w:r w:rsidR="007B32B3">
        <w:rPr>
          <w:rFonts w:cs="Arial"/>
          <w:szCs w:val="24"/>
        </w:rPr>
        <w:t>.</w:t>
      </w:r>
    </w:p>
    <w:p w14:paraId="209BC518" w14:textId="37C1653F" w:rsidR="007B32B3" w:rsidRPr="00FE5838" w:rsidRDefault="007B32B3" w:rsidP="00706861">
      <w:pPr>
        <w:jc w:val="both"/>
        <w:rPr>
          <w:rFonts w:cs="Arial"/>
          <w:color w:val="4472C4" w:themeColor="accent1"/>
          <w:szCs w:val="24"/>
        </w:rPr>
      </w:pPr>
    </w:p>
    <w:sectPr w:rsidR="007B32B3" w:rsidRPr="00FE5838" w:rsidSect="0048001D">
      <w:pgSz w:w="11906" w:h="16838"/>
      <w:pgMar w:top="1418" w:right="1418" w:bottom="1418"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ECED3" w16cex:dateUtc="2021-12-22T23:20:00Z"/>
  <w16cex:commentExtensible w16cex:durableId="256ECED4" w16cex:dateUtc="2021-12-22T18:28:00Z"/>
  <w16cex:commentExtensible w16cex:durableId="256ED636" w16cex:dateUtc="2021-12-23T11:04:00Z"/>
  <w16cex:commentExtensible w16cex:durableId="256ECED7" w16cex:dateUtc="2021-12-22T22:57:00Z"/>
  <w16cex:commentExtensible w16cex:durableId="256ED62A" w16cex:dateUtc="2021-12-23T11:04:00Z"/>
  <w16cex:commentExtensible w16cex:durableId="256ECED8" w16cex:dateUtc="2021-12-22T22:57:00Z"/>
  <w16cex:commentExtensible w16cex:durableId="256ED61E" w16cex:dateUtc="2021-12-23T11:03:00Z"/>
  <w16cex:commentExtensible w16cex:durableId="256ECED9" w16cex:dateUtc="2021-12-22T22:58:00Z"/>
  <w16cex:commentExtensible w16cex:durableId="256ED615" w16cex:dateUtc="2021-12-23T11:03:00Z"/>
  <w16cex:commentExtensible w16cex:durableId="256ECEDA" w16cex:dateUtc="2021-12-22T20:03:00Z"/>
  <w16cex:commentExtensible w16cex:durableId="256ED5EE" w16cex:dateUtc="2021-12-23T11:03:00Z"/>
  <w16cex:commentExtensible w16cex:durableId="256ECEDB" w16cex:dateUtc="2021-12-22T23:00:00Z"/>
  <w16cex:commentExtensible w16cex:durableId="256ED5F3" w16cex:dateUtc="2021-12-23T11:03:00Z"/>
  <w16cex:commentExtensible w16cex:durableId="256ECEDC" w16cex:dateUtc="2021-12-22T23:00:00Z"/>
  <w16cex:commentExtensible w16cex:durableId="256ED5F6" w16cex:dateUtc="2021-12-23T11:03:00Z"/>
  <w16cex:commentExtensible w16cex:durableId="256ECEDD" w16cex:dateUtc="2021-12-22T23:01:00Z"/>
  <w16cex:commentExtensible w16cex:durableId="256ED60D" w16cex:dateUtc="2021-12-23T11:03:00Z"/>
  <w16cex:commentExtensible w16cex:durableId="256ECEDE" w16cex:dateUtc="2021-12-22T23:03:00Z"/>
  <w16cex:commentExtensible w16cex:durableId="256ED652" w16cex:dateUtc="2021-12-23T1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AE4E9F" w16cid:durableId="256ECED3"/>
  <w16cid:commentId w16cid:paraId="0EB4DEAD" w16cid:durableId="256ECED4"/>
  <w16cid:commentId w16cid:paraId="44CF5A82" w16cid:durableId="256ED636"/>
  <w16cid:commentId w16cid:paraId="401AEC36" w16cid:durableId="256ECED7"/>
  <w16cid:commentId w16cid:paraId="161297FA" w16cid:durableId="256ED62A"/>
  <w16cid:commentId w16cid:paraId="4F15CD94" w16cid:durableId="256ECED8"/>
  <w16cid:commentId w16cid:paraId="7385BEA1" w16cid:durableId="256ED61E"/>
  <w16cid:commentId w16cid:paraId="66479928" w16cid:durableId="256ECED9"/>
  <w16cid:commentId w16cid:paraId="4AE6158A" w16cid:durableId="256ED615"/>
  <w16cid:commentId w16cid:paraId="06448048" w16cid:durableId="256ECEDA"/>
  <w16cid:commentId w16cid:paraId="0177517B" w16cid:durableId="256ED5EE"/>
  <w16cid:commentId w16cid:paraId="24135140" w16cid:durableId="256ECEDB"/>
  <w16cid:commentId w16cid:paraId="03DA6999" w16cid:durableId="256ED5F3"/>
  <w16cid:commentId w16cid:paraId="528E35D8" w16cid:durableId="256ECEDC"/>
  <w16cid:commentId w16cid:paraId="536D5423" w16cid:durableId="256ED5F6"/>
  <w16cid:commentId w16cid:paraId="75BBC9B2" w16cid:durableId="256ECEDD"/>
  <w16cid:commentId w16cid:paraId="0EE41BF1" w16cid:durableId="256ED60D"/>
  <w16cid:commentId w16cid:paraId="58FF9FA3" w16cid:durableId="256ECEDE"/>
  <w16cid:commentId w16cid:paraId="11F808A7" w16cid:durableId="256ED6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B9A2E" w14:textId="77777777" w:rsidR="008C756D" w:rsidRDefault="008C756D" w:rsidP="0048001D">
      <w:r>
        <w:separator/>
      </w:r>
    </w:p>
  </w:endnote>
  <w:endnote w:type="continuationSeparator" w:id="0">
    <w:p w14:paraId="0B7AD573" w14:textId="77777777" w:rsidR="008C756D" w:rsidRDefault="008C756D" w:rsidP="0048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Cs w:val="24"/>
      </w:rPr>
      <w:id w:val="-1848714686"/>
      <w:docPartObj>
        <w:docPartGallery w:val="Page Numbers (Bottom of Page)"/>
        <w:docPartUnique/>
      </w:docPartObj>
    </w:sdtPr>
    <w:sdtEndPr/>
    <w:sdtContent>
      <w:sdt>
        <w:sdtPr>
          <w:rPr>
            <w:rFonts w:ascii="Arial" w:hAnsi="Arial" w:cs="Arial"/>
            <w:szCs w:val="24"/>
          </w:rPr>
          <w:id w:val="1971397028"/>
          <w:docPartObj>
            <w:docPartGallery w:val="Page Numbers (Top of Page)"/>
            <w:docPartUnique/>
          </w:docPartObj>
        </w:sdtPr>
        <w:sdtEndPr/>
        <w:sdtContent>
          <w:p w14:paraId="5ACEFDA0" w14:textId="447C1875" w:rsidR="008C756D" w:rsidRPr="0048001D" w:rsidRDefault="008C756D" w:rsidP="0048001D">
            <w:pPr>
              <w:pStyle w:val="Footer"/>
              <w:pBdr>
                <w:top w:val="single" w:sz="4" w:space="1" w:color="auto"/>
              </w:pBdr>
              <w:jc w:val="right"/>
              <w:rPr>
                <w:rFonts w:ascii="Arial" w:hAnsi="Arial" w:cs="Arial"/>
                <w:szCs w:val="24"/>
              </w:rPr>
            </w:pPr>
            <w:r>
              <w:rPr>
                <w:rFonts w:ascii="Arial" w:hAnsi="Arial" w:cs="Arial"/>
                <w:szCs w:val="24"/>
              </w:rPr>
              <w:t>Invitation to Tender</w:t>
            </w:r>
            <w:r w:rsidRPr="0048001D">
              <w:rPr>
                <w:rFonts w:ascii="Arial" w:hAnsi="Arial" w:cs="Arial"/>
                <w:szCs w:val="24"/>
              </w:rPr>
              <w:t xml:space="preserve"> | Page </w:t>
            </w:r>
            <w:r w:rsidRPr="0048001D">
              <w:rPr>
                <w:rFonts w:ascii="Arial" w:hAnsi="Arial" w:cs="Arial"/>
                <w:b/>
                <w:bCs/>
                <w:szCs w:val="24"/>
              </w:rPr>
              <w:fldChar w:fldCharType="begin"/>
            </w:r>
            <w:r w:rsidRPr="0048001D">
              <w:rPr>
                <w:rFonts w:ascii="Arial" w:hAnsi="Arial" w:cs="Arial"/>
                <w:b/>
                <w:bCs/>
                <w:szCs w:val="24"/>
              </w:rPr>
              <w:instrText xml:space="preserve"> PAGE </w:instrText>
            </w:r>
            <w:r w:rsidRPr="0048001D">
              <w:rPr>
                <w:rFonts w:ascii="Arial" w:hAnsi="Arial" w:cs="Arial"/>
                <w:b/>
                <w:bCs/>
                <w:szCs w:val="24"/>
              </w:rPr>
              <w:fldChar w:fldCharType="separate"/>
            </w:r>
            <w:r w:rsidR="00696B47">
              <w:rPr>
                <w:rFonts w:ascii="Arial" w:hAnsi="Arial" w:cs="Arial"/>
                <w:b/>
                <w:bCs/>
                <w:noProof/>
                <w:szCs w:val="24"/>
              </w:rPr>
              <w:t>2</w:t>
            </w:r>
            <w:r w:rsidRPr="0048001D">
              <w:rPr>
                <w:rFonts w:ascii="Arial" w:hAnsi="Arial" w:cs="Arial"/>
                <w:b/>
                <w:bCs/>
                <w:szCs w:val="24"/>
              </w:rPr>
              <w:fldChar w:fldCharType="end"/>
            </w:r>
            <w:r w:rsidRPr="0048001D">
              <w:rPr>
                <w:rFonts w:ascii="Arial" w:hAnsi="Arial" w:cs="Arial"/>
                <w:szCs w:val="24"/>
              </w:rPr>
              <w:t xml:space="preserve"> of </w:t>
            </w:r>
            <w:r w:rsidRPr="0048001D">
              <w:rPr>
                <w:rFonts w:ascii="Arial" w:hAnsi="Arial" w:cs="Arial"/>
                <w:b/>
                <w:bCs/>
                <w:szCs w:val="24"/>
              </w:rPr>
              <w:fldChar w:fldCharType="begin"/>
            </w:r>
            <w:r w:rsidRPr="0048001D">
              <w:rPr>
                <w:rFonts w:ascii="Arial" w:hAnsi="Arial" w:cs="Arial"/>
                <w:b/>
                <w:bCs/>
                <w:szCs w:val="24"/>
              </w:rPr>
              <w:instrText xml:space="preserve"> NUMPAGES  </w:instrText>
            </w:r>
            <w:r w:rsidRPr="0048001D">
              <w:rPr>
                <w:rFonts w:ascii="Arial" w:hAnsi="Arial" w:cs="Arial"/>
                <w:b/>
                <w:bCs/>
                <w:szCs w:val="24"/>
              </w:rPr>
              <w:fldChar w:fldCharType="separate"/>
            </w:r>
            <w:r w:rsidR="00696B47">
              <w:rPr>
                <w:rFonts w:ascii="Arial" w:hAnsi="Arial" w:cs="Arial"/>
                <w:b/>
                <w:bCs/>
                <w:noProof/>
                <w:szCs w:val="24"/>
              </w:rPr>
              <w:t>27</w:t>
            </w:r>
            <w:r w:rsidRPr="0048001D">
              <w:rPr>
                <w:rFonts w:ascii="Arial" w:hAnsi="Arial" w:cs="Arial"/>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ABCE0" w14:textId="77777777" w:rsidR="008C756D" w:rsidRDefault="008C756D" w:rsidP="0048001D">
      <w:r>
        <w:separator/>
      </w:r>
    </w:p>
  </w:footnote>
  <w:footnote w:type="continuationSeparator" w:id="0">
    <w:p w14:paraId="17ED507E" w14:textId="77777777" w:rsidR="008C756D" w:rsidRDefault="008C756D" w:rsidP="00480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A2B30" w14:textId="77777777" w:rsidR="008C756D" w:rsidRPr="0048001D" w:rsidRDefault="008C756D" w:rsidP="0048001D">
    <w:pPr>
      <w:pStyle w:val="Header"/>
      <w:jc w:val="center"/>
      <w:rPr>
        <w:rFonts w:ascii="Arial" w:hAnsi="Arial" w:cs="Arial"/>
        <w:b/>
        <w:bCs/>
        <w:caps/>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ED937" w14:textId="77777777" w:rsidR="008C756D" w:rsidRPr="0048001D" w:rsidRDefault="008C756D" w:rsidP="0048001D">
    <w:pPr>
      <w:pStyle w:val="Header"/>
      <w:jc w:val="center"/>
      <w:rPr>
        <w:rFonts w:ascii="Arial" w:hAnsi="Arial" w:cs="Arial"/>
        <w:b/>
        <w:bCs/>
        <w:caps/>
        <w:szCs w:val="24"/>
        <w:u w:val="single"/>
      </w:rPr>
    </w:pPr>
    <w:r>
      <w:rPr>
        <w:rFonts w:ascii="Arial" w:hAnsi="Arial" w:cs="Arial"/>
        <w:b/>
        <w:bCs/>
        <w:caps/>
        <w:szCs w:val="24"/>
        <w:u w:val="single"/>
      </w:rPr>
      <w:t>Invitation to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E20"/>
    <w:multiLevelType w:val="hybridMultilevel"/>
    <w:tmpl w:val="CED2C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A2374"/>
    <w:multiLevelType w:val="multilevel"/>
    <w:tmpl w:val="E1922B6A"/>
    <w:lvl w:ilvl="0">
      <w:start w:val="1"/>
      <w:numFmt w:val="decimal"/>
      <w:lvlText w:val="%1."/>
      <w:lvlJc w:val="left"/>
      <w:pPr>
        <w:ind w:left="720" w:hanging="360"/>
      </w:pPr>
    </w:lvl>
    <w:lvl w:ilvl="1">
      <w:start w:val="2"/>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6187E89"/>
    <w:multiLevelType w:val="multilevel"/>
    <w:tmpl w:val="CE844B06"/>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53A10"/>
    <w:multiLevelType w:val="hybridMultilevel"/>
    <w:tmpl w:val="A8D68DF0"/>
    <w:lvl w:ilvl="0" w:tplc="BB16D032">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426A9"/>
    <w:multiLevelType w:val="multilevel"/>
    <w:tmpl w:val="32B48364"/>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BE619FA"/>
    <w:multiLevelType w:val="multilevel"/>
    <w:tmpl w:val="D732366A"/>
    <w:lvl w:ilvl="0">
      <w:start w:val="1"/>
      <w:numFmt w:val="decimal"/>
      <w:lvlText w:val="Bidder %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FE510C"/>
    <w:multiLevelType w:val="hybridMultilevel"/>
    <w:tmpl w:val="006EB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E6C8A"/>
    <w:multiLevelType w:val="multilevel"/>
    <w:tmpl w:val="4B184D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CA51BB"/>
    <w:multiLevelType w:val="hybridMultilevel"/>
    <w:tmpl w:val="71C05D0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EA3281"/>
    <w:multiLevelType w:val="multilevel"/>
    <w:tmpl w:val="4B184D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9EA412F"/>
    <w:multiLevelType w:val="multilevel"/>
    <w:tmpl w:val="B5AAE2B6"/>
    <w:lvl w:ilvl="0">
      <w:start w:val="1"/>
      <w:numFmt w:val="decimal"/>
      <w:lvlText w:val="%1."/>
      <w:lvlJc w:val="left"/>
      <w:pPr>
        <w:ind w:left="720" w:hanging="360"/>
      </w:pPr>
      <w:rPr>
        <w:rFonts w:hint="default"/>
      </w:rPr>
    </w:lvl>
    <w:lvl w:ilvl="1">
      <w:start w:val="1"/>
      <w:numFmt w:val="decimal"/>
      <w:isLgl/>
      <w:lvlText w:val="%1.%2."/>
      <w:lvlJc w:val="left"/>
      <w:pPr>
        <w:ind w:left="864" w:hanging="504"/>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B5756B2"/>
    <w:multiLevelType w:val="multilevel"/>
    <w:tmpl w:val="8DC6571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C754028"/>
    <w:multiLevelType w:val="hybridMultilevel"/>
    <w:tmpl w:val="E4E6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934DBF"/>
    <w:multiLevelType w:val="multilevel"/>
    <w:tmpl w:val="4B184D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355D19"/>
    <w:multiLevelType w:val="multilevel"/>
    <w:tmpl w:val="C786EB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5B2BD5"/>
    <w:multiLevelType w:val="multilevel"/>
    <w:tmpl w:val="351601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2020F9E"/>
    <w:multiLevelType w:val="multilevel"/>
    <w:tmpl w:val="4B184D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2952060"/>
    <w:multiLevelType w:val="multilevel"/>
    <w:tmpl w:val="4B184D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9D545BE"/>
    <w:multiLevelType w:val="multilevel"/>
    <w:tmpl w:val="DFC8BB8C"/>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Arial" w:eastAsia="Times New Roman"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19B6B0D"/>
    <w:multiLevelType w:val="multilevel"/>
    <w:tmpl w:val="EB5AA1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DDE4E39"/>
    <w:multiLevelType w:val="hybridMultilevel"/>
    <w:tmpl w:val="57EA01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33D6503"/>
    <w:multiLevelType w:val="hybridMultilevel"/>
    <w:tmpl w:val="A8A8B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D87B14"/>
    <w:multiLevelType w:val="multilevel"/>
    <w:tmpl w:val="ED2C4BCE"/>
    <w:lvl w:ilvl="0">
      <w:start w:val="1"/>
      <w:numFmt w:val="decimal"/>
      <w:lvlText w:val="%1."/>
      <w:lvlJc w:val="left"/>
      <w:pPr>
        <w:ind w:left="612" w:hanging="612"/>
      </w:pPr>
      <w:rPr>
        <w:rFonts w:hint="default"/>
      </w:rPr>
    </w:lvl>
    <w:lvl w:ilvl="1">
      <w:start w:val="3"/>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23" w15:restartNumberingAfterBreak="0">
    <w:nsid w:val="74A4004A"/>
    <w:multiLevelType w:val="hybridMultilevel"/>
    <w:tmpl w:val="91D04B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DD4D48"/>
    <w:multiLevelType w:val="multilevel"/>
    <w:tmpl w:val="77FEC38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6FB3B76"/>
    <w:multiLevelType w:val="hybridMultilevel"/>
    <w:tmpl w:val="A2BECC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914CD4"/>
    <w:multiLevelType w:val="hybridMultilevel"/>
    <w:tmpl w:val="6F50C0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EF4E03"/>
    <w:multiLevelType w:val="multilevel"/>
    <w:tmpl w:val="B5AAE2B6"/>
    <w:lvl w:ilvl="0">
      <w:start w:val="1"/>
      <w:numFmt w:val="decimal"/>
      <w:lvlText w:val="%1."/>
      <w:lvlJc w:val="left"/>
      <w:pPr>
        <w:ind w:left="720" w:hanging="360"/>
      </w:pPr>
      <w:rPr>
        <w:rFonts w:hint="default"/>
      </w:rPr>
    </w:lvl>
    <w:lvl w:ilvl="1">
      <w:start w:val="1"/>
      <w:numFmt w:val="decimal"/>
      <w:isLgl/>
      <w:lvlText w:val="%1.%2."/>
      <w:lvlJc w:val="left"/>
      <w:pPr>
        <w:ind w:left="864" w:hanging="504"/>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E3476A1"/>
    <w:multiLevelType w:val="hybridMultilevel"/>
    <w:tmpl w:val="B83A2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9"/>
  </w:num>
  <w:num w:numId="5">
    <w:abstractNumId w:val="7"/>
  </w:num>
  <w:num w:numId="6">
    <w:abstractNumId w:val="16"/>
  </w:num>
  <w:num w:numId="7">
    <w:abstractNumId w:val="19"/>
  </w:num>
  <w:num w:numId="8">
    <w:abstractNumId w:val="15"/>
  </w:num>
  <w:num w:numId="9">
    <w:abstractNumId w:val="17"/>
  </w:num>
  <w:num w:numId="10">
    <w:abstractNumId w:val="4"/>
  </w:num>
  <w:num w:numId="11">
    <w:abstractNumId w:val="18"/>
  </w:num>
  <w:num w:numId="12">
    <w:abstractNumId w:val="26"/>
  </w:num>
  <w:num w:numId="13">
    <w:abstractNumId w:val="25"/>
  </w:num>
  <w:num w:numId="14">
    <w:abstractNumId w:val="27"/>
  </w:num>
  <w:num w:numId="15">
    <w:abstractNumId w:val="14"/>
  </w:num>
  <w:num w:numId="16">
    <w:abstractNumId w:val="2"/>
  </w:num>
  <w:num w:numId="17">
    <w:abstractNumId w:val="3"/>
  </w:num>
  <w:num w:numId="18">
    <w:abstractNumId w:val="8"/>
  </w:num>
  <w:num w:numId="19">
    <w:abstractNumId w:val="5"/>
  </w:num>
  <w:num w:numId="20">
    <w:abstractNumId w:val="23"/>
  </w:num>
  <w:num w:numId="21">
    <w:abstractNumId w:val="22"/>
  </w:num>
  <w:num w:numId="22">
    <w:abstractNumId w:val="21"/>
  </w:num>
  <w:num w:numId="23">
    <w:abstractNumId w:val="6"/>
  </w:num>
  <w:num w:numId="24">
    <w:abstractNumId w:val="0"/>
  </w:num>
  <w:num w:numId="25">
    <w:abstractNumId w:val="24"/>
  </w:num>
  <w:num w:numId="26">
    <w:abstractNumId w:val="12"/>
  </w:num>
  <w:num w:numId="27">
    <w:abstractNumId w:val="11"/>
  </w:num>
  <w:num w:numId="28">
    <w:abstractNumId w:val="28"/>
  </w:num>
  <w:num w:numId="29">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01"/>
    <w:rsid w:val="00014C40"/>
    <w:rsid w:val="00042312"/>
    <w:rsid w:val="00046E86"/>
    <w:rsid w:val="0006557D"/>
    <w:rsid w:val="00091E1F"/>
    <w:rsid w:val="00096B60"/>
    <w:rsid w:val="000A4F78"/>
    <w:rsid w:val="000B173C"/>
    <w:rsid w:val="000B3E75"/>
    <w:rsid w:val="000B5594"/>
    <w:rsid w:val="000B7DAA"/>
    <w:rsid w:val="000C33A8"/>
    <w:rsid w:val="000C4425"/>
    <w:rsid w:val="000E014B"/>
    <w:rsid w:val="000E766B"/>
    <w:rsid w:val="00120725"/>
    <w:rsid w:val="001400DF"/>
    <w:rsid w:val="0014558A"/>
    <w:rsid w:val="00151789"/>
    <w:rsid w:val="001603E4"/>
    <w:rsid w:val="00161E25"/>
    <w:rsid w:val="00165E6E"/>
    <w:rsid w:val="0019157F"/>
    <w:rsid w:val="00191C50"/>
    <w:rsid w:val="001D4784"/>
    <w:rsid w:val="001D7512"/>
    <w:rsid w:val="001E5701"/>
    <w:rsid w:val="00207DDE"/>
    <w:rsid w:val="00262D02"/>
    <w:rsid w:val="002730E0"/>
    <w:rsid w:val="002750F2"/>
    <w:rsid w:val="00285854"/>
    <w:rsid w:val="00285C9C"/>
    <w:rsid w:val="00291804"/>
    <w:rsid w:val="002D61D5"/>
    <w:rsid w:val="002F67F9"/>
    <w:rsid w:val="00313794"/>
    <w:rsid w:val="00332843"/>
    <w:rsid w:val="003440C8"/>
    <w:rsid w:val="00363CFB"/>
    <w:rsid w:val="003760CB"/>
    <w:rsid w:val="003914AD"/>
    <w:rsid w:val="003920CC"/>
    <w:rsid w:val="003F07A2"/>
    <w:rsid w:val="004017A4"/>
    <w:rsid w:val="00410D0E"/>
    <w:rsid w:val="00440845"/>
    <w:rsid w:val="0044656D"/>
    <w:rsid w:val="00451C6F"/>
    <w:rsid w:val="00466DD3"/>
    <w:rsid w:val="00477BBF"/>
    <w:rsid w:val="0048001D"/>
    <w:rsid w:val="004820BA"/>
    <w:rsid w:val="0049157C"/>
    <w:rsid w:val="004B0585"/>
    <w:rsid w:val="004B2D06"/>
    <w:rsid w:val="004C1A7E"/>
    <w:rsid w:val="004C1CD6"/>
    <w:rsid w:val="004C6A10"/>
    <w:rsid w:val="004E03AF"/>
    <w:rsid w:val="004E1AA0"/>
    <w:rsid w:val="00501F74"/>
    <w:rsid w:val="005109E8"/>
    <w:rsid w:val="005174C8"/>
    <w:rsid w:val="00537B2B"/>
    <w:rsid w:val="00537C0A"/>
    <w:rsid w:val="0054292C"/>
    <w:rsid w:val="005502D9"/>
    <w:rsid w:val="0058029B"/>
    <w:rsid w:val="00582C34"/>
    <w:rsid w:val="00592A48"/>
    <w:rsid w:val="00596656"/>
    <w:rsid w:val="005B23DA"/>
    <w:rsid w:val="005C1BAF"/>
    <w:rsid w:val="005C285F"/>
    <w:rsid w:val="005E5BC2"/>
    <w:rsid w:val="005E5D19"/>
    <w:rsid w:val="005F0512"/>
    <w:rsid w:val="00612043"/>
    <w:rsid w:val="006543B4"/>
    <w:rsid w:val="0066677E"/>
    <w:rsid w:val="00672A98"/>
    <w:rsid w:val="00694C9B"/>
    <w:rsid w:val="00696B47"/>
    <w:rsid w:val="006A5B8B"/>
    <w:rsid w:val="006A7888"/>
    <w:rsid w:val="006B2A6A"/>
    <w:rsid w:val="006D4063"/>
    <w:rsid w:val="006D5562"/>
    <w:rsid w:val="006E04DE"/>
    <w:rsid w:val="006E26A0"/>
    <w:rsid w:val="006E2EBE"/>
    <w:rsid w:val="00702C57"/>
    <w:rsid w:val="00706030"/>
    <w:rsid w:val="00706861"/>
    <w:rsid w:val="00727735"/>
    <w:rsid w:val="00733F69"/>
    <w:rsid w:val="007374C3"/>
    <w:rsid w:val="007424E2"/>
    <w:rsid w:val="00751BD0"/>
    <w:rsid w:val="00771538"/>
    <w:rsid w:val="00774FF5"/>
    <w:rsid w:val="00784EB3"/>
    <w:rsid w:val="007B32B3"/>
    <w:rsid w:val="007C7A49"/>
    <w:rsid w:val="007D5CA5"/>
    <w:rsid w:val="007D70D4"/>
    <w:rsid w:val="007F05F2"/>
    <w:rsid w:val="007F0942"/>
    <w:rsid w:val="008059C1"/>
    <w:rsid w:val="00811782"/>
    <w:rsid w:val="008211A4"/>
    <w:rsid w:val="008322F8"/>
    <w:rsid w:val="00845FFC"/>
    <w:rsid w:val="008527F4"/>
    <w:rsid w:val="0087291C"/>
    <w:rsid w:val="00872987"/>
    <w:rsid w:val="00887F39"/>
    <w:rsid w:val="00887FD3"/>
    <w:rsid w:val="008906AB"/>
    <w:rsid w:val="008A0A75"/>
    <w:rsid w:val="008A7C15"/>
    <w:rsid w:val="008A7D9D"/>
    <w:rsid w:val="008C1566"/>
    <w:rsid w:val="008C756D"/>
    <w:rsid w:val="008E3D1E"/>
    <w:rsid w:val="008F743C"/>
    <w:rsid w:val="009104A4"/>
    <w:rsid w:val="00915F43"/>
    <w:rsid w:val="009221A4"/>
    <w:rsid w:val="009345EC"/>
    <w:rsid w:val="009372BF"/>
    <w:rsid w:val="00966801"/>
    <w:rsid w:val="00991717"/>
    <w:rsid w:val="009A64AB"/>
    <w:rsid w:val="009B4D70"/>
    <w:rsid w:val="009C0448"/>
    <w:rsid w:val="009E13B8"/>
    <w:rsid w:val="009E3927"/>
    <w:rsid w:val="009E52FF"/>
    <w:rsid w:val="009E59EC"/>
    <w:rsid w:val="009E7EF6"/>
    <w:rsid w:val="009F167D"/>
    <w:rsid w:val="00A10F4E"/>
    <w:rsid w:val="00A12DCC"/>
    <w:rsid w:val="00A12DEE"/>
    <w:rsid w:val="00A17A2A"/>
    <w:rsid w:val="00A2097B"/>
    <w:rsid w:val="00A31B39"/>
    <w:rsid w:val="00A32C2B"/>
    <w:rsid w:val="00A47584"/>
    <w:rsid w:val="00A87C9E"/>
    <w:rsid w:val="00AA3D9C"/>
    <w:rsid w:val="00AB6191"/>
    <w:rsid w:val="00AD6AB7"/>
    <w:rsid w:val="00AE046E"/>
    <w:rsid w:val="00AE3B1F"/>
    <w:rsid w:val="00AE6F0D"/>
    <w:rsid w:val="00AF0031"/>
    <w:rsid w:val="00B229A5"/>
    <w:rsid w:val="00B269E8"/>
    <w:rsid w:val="00B26D3D"/>
    <w:rsid w:val="00B326A1"/>
    <w:rsid w:val="00B33B33"/>
    <w:rsid w:val="00B37B89"/>
    <w:rsid w:val="00B7493F"/>
    <w:rsid w:val="00B751BD"/>
    <w:rsid w:val="00B76619"/>
    <w:rsid w:val="00B868DC"/>
    <w:rsid w:val="00B91B30"/>
    <w:rsid w:val="00B93933"/>
    <w:rsid w:val="00B94DF9"/>
    <w:rsid w:val="00BA1C6C"/>
    <w:rsid w:val="00BA3CC9"/>
    <w:rsid w:val="00BE4716"/>
    <w:rsid w:val="00BE6E70"/>
    <w:rsid w:val="00BF499A"/>
    <w:rsid w:val="00C0659C"/>
    <w:rsid w:val="00C07877"/>
    <w:rsid w:val="00C079E7"/>
    <w:rsid w:val="00C225E3"/>
    <w:rsid w:val="00C32505"/>
    <w:rsid w:val="00C338C0"/>
    <w:rsid w:val="00C36712"/>
    <w:rsid w:val="00C70107"/>
    <w:rsid w:val="00C761F6"/>
    <w:rsid w:val="00C82A8E"/>
    <w:rsid w:val="00C910A2"/>
    <w:rsid w:val="00CA0BD0"/>
    <w:rsid w:val="00CA2F82"/>
    <w:rsid w:val="00CC4B14"/>
    <w:rsid w:val="00CC5AE3"/>
    <w:rsid w:val="00CC6F17"/>
    <w:rsid w:val="00CD2EB8"/>
    <w:rsid w:val="00CE1D7B"/>
    <w:rsid w:val="00CE3144"/>
    <w:rsid w:val="00CE5C7B"/>
    <w:rsid w:val="00CF1821"/>
    <w:rsid w:val="00D02D1E"/>
    <w:rsid w:val="00D06F41"/>
    <w:rsid w:val="00D123E7"/>
    <w:rsid w:val="00D36C46"/>
    <w:rsid w:val="00D407E5"/>
    <w:rsid w:val="00D56F0F"/>
    <w:rsid w:val="00D64AF6"/>
    <w:rsid w:val="00D726FF"/>
    <w:rsid w:val="00DA5111"/>
    <w:rsid w:val="00DC109E"/>
    <w:rsid w:val="00DC2268"/>
    <w:rsid w:val="00DD0A90"/>
    <w:rsid w:val="00DD3FC2"/>
    <w:rsid w:val="00DD4266"/>
    <w:rsid w:val="00DE06EE"/>
    <w:rsid w:val="00DE4675"/>
    <w:rsid w:val="00DF2B3B"/>
    <w:rsid w:val="00DF6024"/>
    <w:rsid w:val="00DF65BC"/>
    <w:rsid w:val="00E05FB9"/>
    <w:rsid w:val="00E11A07"/>
    <w:rsid w:val="00E24E42"/>
    <w:rsid w:val="00E4156E"/>
    <w:rsid w:val="00E4772A"/>
    <w:rsid w:val="00E634A8"/>
    <w:rsid w:val="00E70331"/>
    <w:rsid w:val="00E83192"/>
    <w:rsid w:val="00E91FDD"/>
    <w:rsid w:val="00E93409"/>
    <w:rsid w:val="00EA6BA2"/>
    <w:rsid w:val="00EB4051"/>
    <w:rsid w:val="00EE5380"/>
    <w:rsid w:val="00EE777F"/>
    <w:rsid w:val="00EF0AF2"/>
    <w:rsid w:val="00EF779B"/>
    <w:rsid w:val="00F12F45"/>
    <w:rsid w:val="00F16E98"/>
    <w:rsid w:val="00F24629"/>
    <w:rsid w:val="00F24664"/>
    <w:rsid w:val="00F25900"/>
    <w:rsid w:val="00F31D6F"/>
    <w:rsid w:val="00F33358"/>
    <w:rsid w:val="00F459CE"/>
    <w:rsid w:val="00F50E38"/>
    <w:rsid w:val="00F52CA5"/>
    <w:rsid w:val="00F57F7C"/>
    <w:rsid w:val="00F70BF1"/>
    <w:rsid w:val="00F7174D"/>
    <w:rsid w:val="00F808CE"/>
    <w:rsid w:val="00F86C06"/>
    <w:rsid w:val="00F968A6"/>
    <w:rsid w:val="00FA11BE"/>
    <w:rsid w:val="00FB1532"/>
    <w:rsid w:val="00FB677D"/>
    <w:rsid w:val="00FC6032"/>
    <w:rsid w:val="00FE5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6978A"/>
  <w15:chartTrackingRefBased/>
  <w15:docId w15:val="{09406969-A0B3-40BA-8C3C-B7C4D388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4D"/>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01D"/>
    <w:pPr>
      <w:tabs>
        <w:tab w:val="center" w:pos="4513"/>
        <w:tab w:val="right" w:pos="9026"/>
      </w:tabs>
    </w:pPr>
  </w:style>
  <w:style w:type="character" w:customStyle="1" w:styleId="HeaderChar">
    <w:name w:val="Header Char"/>
    <w:basedOn w:val="DefaultParagraphFont"/>
    <w:link w:val="Header"/>
    <w:uiPriority w:val="99"/>
    <w:rsid w:val="0048001D"/>
  </w:style>
  <w:style w:type="paragraph" w:styleId="Footer">
    <w:name w:val="footer"/>
    <w:basedOn w:val="Normal"/>
    <w:link w:val="FooterChar"/>
    <w:uiPriority w:val="99"/>
    <w:unhideWhenUsed/>
    <w:rsid w:val="0048001D"/>
    <w:pPr>
      <w:tabs>
        <w:tab w:val="center" w:pos="4513"/>
        <w:tab w:val="right" w:pos="9026"/>
      </w:tabs>
    </w:pPr>
  </w:style>
  <w:style w:type="character" w:customStyle="1" w:styleId="FooterChar">
    <w:name w:val="Footer Char"/>
    <w:basedOn w:val="DefaultParagraphFont"/>
    <w:link w:val="Footer"/>
    <w:uiPriority w:val="99"/>
    <w:rsid w:val="0048001D"/>
  </w:style>
  <w:style w:type="paragraph" w:styleId="BodyText">
    <w:name w:val="Body Text"/>
    <w:basedOn w:val="Normal"/>
    <w:link w:val="BodyTextChar"/>
    <w:rsid w:val="00F7174D"/>
    <w:rPr>
      <w:b/>
    </w:rPr>
  </w:style>
  <w:style w:type="character" w:customStyle="1" w:styleId="BodyTextChar">
    <w:name w:val="Body Text Char"/>
    <w:basedOn w:val="DefaultParagraphFont"/>
    <w:link w:val="BodyText"/>
    <w:rsid w:val="00F7174D"/>
    <w:rPr>
      <w:rFonts w:ascii="Times New Roman" w:eastAsia="Times New Roman" w:hAnsi="Times New Roman" w:cs="Times New Roman"/>
      <w:b/>
      <w:sz w:val="24"/>
      <w:szCs w:val="20"/>
      <w:lang w:eastAsia="en-GB"/>
    </w:rPr>
  </w:style>
  <w:style w:type="paragraph" w:customStyle="1" w:styleId="Default">
    <w:name w:val="Default"/>
    <w:rsid w:val="00F7174D"/>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39"/>
    <w:rsid w:val="00F7174D"/>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174D"/>
    <w:pPr>
      <w:ind w:left="720"/>
      <w:contextualSpacing/>
    </w:pPr>
    <w:rPr>
      <w:rFonts w:ascii="Arial" w:hAnsi="Arial"/>
      <w:lang w:eastAsia="en-US"/>
    </w:rPr>
  </w:style>
  <w:style w:type="character" w:styleId="PlaceholderText">
    <w:name w:val="Placeholder Text"/>
    <w:basedOn w:val="DefaultParagraphFont"/>
    <w:uiPriority w:val="99"/>
    <w:semiHidden/>
    <w:rsid w:val="00F7174D"/>
    <w:rPr>
      <w:color w:val="808080"/>
    </w:rPr>
  </w:style>
  <w:style w:type="character" w:styleId="Hyperlink">
    <w:name w:val="Hyperlink"/>
    <w:basedOn w:val="DefaultParagraphFont"/>
    <w:uiPriority w:val="99"/>
    <w:unhideWhenUsed/>
    <w:rsid w:val="006B2A6A"/>
    <w:rPr>
      <w:color w:val="0563C1" w:themeColor="hyperlink"/>
      <w:u w:val="single"/>
    </w:rPr>
  </w:style>
  <w:style w:type="character" w:customStyle="1" w:styleId="UnresolvedMention1">
    <w:name w:val="Unresolved Mention1"/>
    <w:basedOn w:val="DefaultParagraphFont"/>
    <w:uiPriority w:val="99"/>
    <w:semiHidden/>
    <w:unhideWhenUsed/>
    <w:rsid w:val="006B2A6A"/>
    <w:rPr>
      <w:color w:val="605E5C"/>
      <w:shd w:val="clear" w:color="auto" w:fill="E1DFDD"/>
    </w:rPr>
  </w:style>
  <w:style w:type="character" w:customStyle="1" w:styleId="Arial11">
    <w:name w:val="Arial 11"/>
    <w:basedOn w:val="DefaultParagraphFont"/>
    <w:uiPriority w:val="1"/>
    <w:qFormat/>
    <w:rsid w:val="00C0659C"/>
    <w:rPr>
      <w:rFonts w:ascii="Arial" w:hAnsi="Arial"/>
      <w:sz w:val="22"/>
    </w:rPr>
  </w:style>
  <w:style w:type="character" w:styleId="CommentReference">
    <w:name w:val="annotation reference"/>
    <w:basedOn w:val="DefaultParagraphFont"/>
    <w:uiPriority w:val="99"/>
    <w:semiHidden/>
    <w:unhideWhenUsed/>
    <w:rsid w:val="00451C6F"/>
    <w:rPr>
      <w:sz w:val="16"/>
      <w:szCs w:val="16"/>
    </w:rPr>
  </w:style>
  <w:style w:type="paragraph" w:styleId="CommentText">
    <w:name w:val="annotation text"/>
    <w:basedOn w:val="Normal"/>
    <w:link w:val="CommentTextChar"/>
    <w:uiPriority w:val="99"/>
    <w:unhideWhenUsed/>
    <w:rsid w:val="00451C6F"/>
    <w:rPr>
      <w:sz w:val="20"/>
    </w:rPr>
  </w:style>
  <w:style w:type="character" w:customStyle="1" w:styleId="CommentTextChar">
    <w:name w:val="Comment Text Char"/>
    <w:basedOn w:val="DefaultParagraphFont"/>
    <w:link w:val="CommentText"/>
    <w:uiPriority w:val="99"/>
    <w:rsid w:val="00451C6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51C6F"/>
    <w:rPr>
      <w:b/>
      <w:bCs/>
    </w:rPr>
  </w:style>
  <w:style w:type="character" w:customStyle="1" w:styleId="CommentSubjectChar">
    <w:name w:val="Comment Subject Char"/>
    <w:basedOn w:val="CommentTextChar"/>
    <w:link w:val="CommentSubject"/>
    <w:uiPriority w:val="99"/>
    <w:semiHidden/>
    <w:rsid w:val="00451C6F"/>
    <w:rPr>
      <w:rFonts w:ascii="Times New Roman" w:eastAsia="Times New Roman" w:hAnsi="Times New Roman" w:cs="Times New Roman"/>
      <w:b/>
      <w:bCs/>
      <w:sz w:val="20"/>
      <w:szCs w:val="20"/>
      <w:lang w:eastAsia="en-GB"/>
    </w:rPr>
  </w:style>
  <w:style w:type="paragraph" w:styleId="NoSpacing">
    <w:name w:val="No Spacing"/>
    <w:uiPriority w:val="1"/>
    <w:qFormat/>
    <w:rsid w:val="000E014B"/>
    <w:pPr>
      <w:spacing w:after="0" w:line="240" w:lineRule="auto"/>
    </w:pPr>
    <w:rPr>
      <w:lang w:val="es-ES_tradnl"/>
    </w:rPr>
  </w:style>
  <w:style w:type="character" w:customStyle="1" w:styleId="Style2">
    <w:name w:val="Style2"/>
    <w:basedOn w:val="DefaultParagraphFont"/>
    <w:uiPriority w:val="1"/>
    <w:rsid w:val="007424E2"/>
    <w:rPr>
      <w:rFonts w:ascii="Arial" w:hAnsi="Arial" w:cs="Arial" w:hint="default"/>
      <w:sz w:val="24"/>
    </w:rPr>
  </w:style>
  <w:style w:type="table" w:customStyle="1" w:styleId="TableGrid1">
    <w:name w:val="Table Grid1"/>
    <w:basedOn w:val="TableNormal"/>
    <w:next w:val="TableGrid"/>
    <w:uiPriority w:val="59"/>
    <w:rsid w:val="009B4D70"/>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9B4D70"/>
    <w:rPr>
      <w:rFonts w:ascii="Arial" w:hAnsi="Arial"/>
      <w:sz w:val="24"/>
    </w:rPr>
  </w:style>
  <w:style w:type="character" w:customStyle="1" w:styleId="Style4">
    <w:name w:val="Style4"/>
    <w:basedOn w:val="DefaultParagraphFont"/>
    <w:uiPriority w:val="1"/>
    <w:rsid w:val="009B4D70"/>
    <w:rPr>
      <w:rFonts w:ascii="Arial" w:hAnsi="Arial"/>
      <w:sz w:val="24"/>
    </w:rPr>
  </w:style>
  <w:style w:type="character" w:customStyle="1" w:styleId="Style5">
    <w:name w:val="Style5"/>
    <w:basedOn w:val="DefaultParagraphFont"/>
    <w:uiPriority w:val="1"/>
    <w:rsid w:val="009B4D70"/>
    <w:rPr>
      <w:rFonts w:ascii="Arial" w:hAnsi="Arial"/>
      <w:sz w:val="24"/>
    </w:rPr>
  </w:style>
  <w:style w:type="character" w:customStyle="1" w:styleId="Style6">
    <w:name w:val="Style6"/>
    <w:basedOn w:val="DefaultParagraphFont"/>
    <w:uiPriority w:val="1"/>
    <w:rsid w:val="009B4D70"/>
    <w:rPr>
      <w:rFonts w:ascii="Arial" w:hAnsi="Arial"/>
      <w:sz w:val="24"/>
    </w:rPr>
  </w:style>
  <w:style w:type="character" w:customStyle="1" w:styleId="Style7">
    <w:name w:val="Style7"/>
    <w:basedOn w:val="DefaultParagraphFont"/>
    <w:uiPriority w:val="1"/>
    <w:rsid w:val="009B4D70"/>
    <w:rPr>
      <w:rFonts w:ascii="Arial" w:hAnsi="Arial"/>
      <w:sz w:val="24"/>
    </w:rPr>
  </w:style>
  <w:style w:type="character" w:customStyle="1" w:styleId="Style8">
    <w:name w:val="Style8"/>
    <w:basedOn w:val="DefaultParagraphFont"/>
    <w:uiPriority w:val="1"/>
    <w:rsid w:val="00B26D3D"/>
    <w:rPr>
      <w:rFonts w:ascii="Arial" w:hAnsi="Arial"/>
      <w:sz w:val="24"/>
    </w:rPr>
  </w:style>
  <w:style w:type="character" w:customStyle="1" w:styleId="Style9">
    <w:name w:val="Style9"/>
    <w:basedOn w:val="DefaultParagraphFont"/>
    <w:uiPriority w:val="1"/>
    <w:rsid w:val="00B26D3D"/>
    <w:rPr>
      <w:rFonts w:ascii="Arial" w:hAnsi="Arial"/>
      <w:sz w:val="24"/>
    </w:rPr>
  </w:style>
  <w:style w:type="paragraph" w:styleId="BalloonText">
    <w:name w:val="Balloon Text"/>
    <w:basedOn w:val="Normal"/>
    <w:link w:val="BalloonTextChar"/>
    <w:uiPriority w:val="99"/>
    <w:semiHidden/>
    <w:unhideWhenUsed/>
    <w:rsid w:val="00F12F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F45"/>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672A98"/>
    <w:rPr>
      <w:color w:val="954F72" w:themeColor="followedHyperlink"/>
      <w:u w:val="single"/>
    </w:rPr>
  </w:style>
  <w:style w:type="paragraph" w:styleId="Revision">
    <w:name w:val="Revision"/>
    <w:hidden/>
    <w:uiPriority w:val="99"/>
    <w:semiHidden/>
    <w:rsid w:val="00501F74"/>
    <w:pPr>
      <w:spacing w:after="0" w:line="240" w:lineRule="auto"/>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7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m@underwood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proactis.kayako.com/ProContractV3/Tickets/Submit/RenderForm" TargetMode="External"/><Relationship Id="rId23" Type="http://schemas.microsoft.com/office/2016/09/relationships/commentsIds" Target="commentsIds.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oContractSuppliers@proacti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20B55CE0DE47AE94DCC9F67BC93E7D"/>
        <w:category>
          <w:name w:val="General"/>
          <w:gallery w:val="placeholder"/>
        </w:category>
        <w:types>
          <w:type w:val="bbPlcHdr"/>
        </w:types>
        <w:behaviors>
          <w:behavior w:val="content"/>
        </w:behaviors>
        <w:guid w:val="{E9AD4E36-A804-468C-85AB-4A39B60163A9}"/>
      </w:docPartPr>
      <w:docPartBody>
        <w:p w:rsidR="0061187E" w:rsidRDefault="00A441DE" w:rsidP="00A441DE">
          <w:r w:rsidRPr="00C0659C">
            <w:rPr>
              <w:rStyle w:val="PlaceholderText"/>
              <w:rFonts w:ascii="Arial" w:hAnsi="Arial" w:cs="Arial"/>
              <w:bCs/>
              <w:szCs w:val="24"/>
            </w:rPr>
            <w:t>Click to enter date.</w:t>
          </w:r>
        </w:p>
      </w:docPartBody>
    </w:docPart>
    <w:docPart>
      <w:docPartPr>
        <w:name w:val="6E51FDD26F3F484AB3CC987244420100"/>
        <w:category>
          <w:name w:val="General"/>
          <w:gallery w:val="placeholder"/>
        </w:category>
        <w:types>
          <w:type w:val="bbPlcHdr"/>
        </w:types>
        <w:behaviors>
          <w:behavior w:val="content"/>
        </w:behaviors>
        <w:guid w:val="{74CC046C-F991-41D8-97EE-9DB97613B3C7}"/>
      </w:docPartPr>
      <w:docPartBody>
        <w:p w:rsidR="0061187E" w:rsidRDefault="00A441DE" w:rsidP="00A441DE">
          <w:r w:rsidRPr="00C0659C">
            <w:rPr>
              <w:rStyle w:val="PlaceholderText"/>
              <w:rFonts w:ascii="Arial" w:hAnsi="Arial" w:cs="Arial"/>
              <w:bCs/>
              <w:szCs w:val="24"/>
            </w:rPr>
            <w:t>Click to enter date.</w:t>
          </w:r>
        </w:p>
      </w:docPartBody>
    </w:docPart>
    <w:docPart>
      <w:docPartPr>
        <w:name w:val="A79E5F00A0F64D839E0E31C692DF80A0"/>
        <w:category>
          <w:name w:val="General"/>
          <w:gallery w:val="placeholder"/>
        </w:category>
        <w:types>
          <w:type w:val="bbPlcHdr"/>
        </w:types>
        <w:behaviors>
          <w:behavior w:val="content"/>
        </w:behaviors>
        <w:guid w:val="{8BD05117-29F3-475B-B8B6-08732D7F7B9A}"/>
      </w:docPartPr>
      <w:docPartBody>
        <w:p w:rsidR="0061187E" w:rsidRDefault="00A441DE" w:rsidP="00A441DE">
          <w:r w:rsidRPr="00C0659C">
            <w:rPr>
              <w:rStyle w:val="PlaceholderText"/>
              <w:rFonts w:ascii="Arial" w:hAnsi="Arial" w:cs="Arial"/>
              <w:bCs/>
              <w:szCs w:val="24"/>
            </w:rPr>
            <w:t>Click to enter date.</w:t>
          </w:r>
        </w:p>
      </w:docPartBody>
    </w:docPart>
    <w:docPart>
      <w:docPartPr>
        <w:name w:val="9D06DA2EE5DF4DCBA49D77F307F31620"/>
        <w:category>
          <w:name w:val="General"/>
          <w:gallery w:val="placeholder"/>
        </w:category>
        <w:types>
          <w:type w:val="bbPlcHdr"/>
        </w:types>
        <w:behaviors>
          <w:behavior w:val="content"/>
        </w:behaviors>
        <w:guid w:val="{4BC1C3F3-FDF7-45EF-8953-11920E3CF07B}"/>
      </w:docPartPr>
      <w:docPartBody>
        <w:p w:rsidR="0061187E" w:rsidRDefault="00A441DE" w:rsidP="00A441DE">
          <w:r w:rsidRPr="00C0659C">
            <w:rPr>
              <w:rStyle w:val="PlaceholderText"/>
              <w:rFonts w:ascii="Arial" w:hAnsi="Arial" w:cs="Arial"/>
              <w:bCs/>
              <w:szCs w:val="24"/>
            </w:rPr>
            <w:t>Click to enter date.</w:t>
          </w:r>
        </w:p>
      </w:docPartBody>
    </w:docPart>
    <w:docPart>
      <w:docPartPr>
        <w:name w:val="B02DC3B2BFC5408D993CB186E5A225F6"/>
        <w:category>
          <w:name w:val="General"/>
          <w:gallery w:val="placeholder"/>
        </w:category>
        <w:types>
          <w:type w:val="bbPlcHdr"/>
        </w:types>
        <w:behaviors>
          <w:behavior w:val="content"/>
        </w:behaviors>
        <w:guid w:val="{96BFC63C-7678-472F-B4E8-3D7E6A346567}"/>
      </w:docPartPr>
      <w:docPartBody>
        <w:p w:rsidR="0061187E" w:rsidRDefault="00A441DE" w:rsidP="00A441DE">
          <w:r w:rsidRPr="00C0659C">
            <w:rPr>
              <w:rStyle w:val="PlaceholderText"/>
              <w:rFonts w:ascii="Arial" w:hAnsi="Arial" w:cs="Arial"/>
              <w:bCs/>
              <w:szCs w:val="24"/>
            </w:rPr>
            <w:t>Click to enter date.</w:t>
          </w:r>
        </w:p>
      </w:docPartBody>
    </w:docPart>
    <w:docPart>
      <w:docPartPr>
        <w:name w:val="9F86550363D2440DAB90CA0BA6923441"/>
        <w:category>
          <w:name w:val="General"/>
          <w:gallery w:val="placeholder"/>
        </w:category>
        <w:types>
          <w:type w:val="bbPlcHdr"/>
        </w:types>
        <w:behaviors>
          <w:behavior w:val="content"/>
        </w:behaviors>
        <w:guid w:val="{FCBB3A06-18D6-4631-B8A7-F733ED473579}"/>
      </w:docPartPr>
      <w:docPartBody>
        <w:p w:rsidR="0061187E" w:rsidRDefault="00A441DE" w:rsidP="00A441DE">
          <w:r w:rsidRPr="00C0659C">
            <w:rPr>
              <w:rStyle w:val="PlaceholderText"/>
              <w:rFonts w:ascii="Arial" w:hAnsi="Arial" w:cs="Arial"/>
              <w:bCs/>
              <w:szCs w:val="24"/>
            </w:rPr>
            <w:t>Click to enter date.</w:t>
          </w:r>
        </w:p>
      </w:docPartBody>
    </w:docPart>
    <w:docPart>
      <w:docPartPr>
        <w:name w:val="1C5AEB9945974B1BAB8801E59A023D4E"/>
        <w:category>
          <w:name w:val="General"/>
          <w:gallery w:val="placeholder"/>
        </w:category>
        <w:types>
          <w:type w:val="bbPlcHdr"/>
        </w:types>
        <w:behaviors>
          <w:behavior w:val="content"/>
        </w:behaviors>
        <w:guid w:val="{24EA605E-A970-4888-B2EF-5C5F40AE68B7}"/>
      </w:docPartPr>
      <w:docPartBody>
        <w:p w:rsidR="00DD072C" w:rsidRDefault="00DD072C" w:rsidP="00DD072C">
          <w:r w:rsidRPr="00C0659C">
            <w:rPr>
              <w:rStyle w:val="PlaceholderText"/>
              <w:rFonts w:ascii="Arial" w:hAnsi="Arial" w:cs="Arial"/>
              <w:bCs/>
              <w:szCs w:val="24"/>
            </w:rPr>
            <w:t>Click to enter date.</w:t>
          </w:r>
        </w:p>
      </w:docPartBody>
    </w:docPart>
    <w:docPart>
      <w:docPartPr>
        <w:name w:val="22717322C1904BAF870A24A6C43B478F"/>
        <w:category>
          <w:name w:val="General"/>
          <w:gallery w:val="placeholder"/>
        </w:category>
        <w:types>
          <w:type w:val="bbPlcHdr"/>
        </w:types>
        <w:behaviors>
          <w:behavior w:val="content"/>
        </w:behaviors>
        <w:guid w:val="{A88A7981-6A30-4783-95A5-9AEE08F8FABF}"/>
      </w:docPartPr>
      <w:docPartBody>
        <w:p w:rsidR="00DD072C" w:rsidRDefault="00DD072C" w:rsidP="00DD072C">
          <w:r w:rsidRPr="00C0659C">
            <w:rPr>
              <w:rStyle w:val="PlaceholderText"/>
              <w:rFonts w:ascii="Arial" w:hAnsi="Arial" w:cs="Arial"/>
              <w:bCs/>
              <w:szCs w:val="24"/>
            </w:rPr>
            <w:t>Click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1D"/>
    <w:rsid w:val="00006A18"/>
    <w:rsid w:val="00181D75"/>
    <w:rsid w:val="00204A55"/>
    <w:rsid w:val="00293CC8"/>
    <w:rsid w:val="00294931"/>
    <w:rsid w:val="0061187E"/>
    <w:rsid w:val="00614E1F"/>
    <w:rsid w:val="006E59CB"/>
    <w:rsid w:val="007569B4"/>
    <w:rsid w:val="0078393A"/>
    <w:rsid w:val="008F76F3"/>
    <w:rsid w:val="00A05595"/>
    <w:rsid w:val="00A441DE"/>
    <w:rsid w:val="00B04028"/>
    <w:rsid w:val="00B543BA"/>
    <w:rsid w:val="00C35C33"/>
    <w:rsid w:val="00CE151D"/>
    <w:rsid w:val="00CE23F6"/>
    <w:rsid w:val="00DD072C"/>
    <w:rsid w:val="00E2321A"/>
    <w:rsid w:val="00F24F6C"/>
    <w:rsid w:val="00F50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321A"/>
    <w:rPr>
      <w:color w:val="808080"/>
    </w:rPr>
  </w:style>
  <w:style w:type="paragraph" w:customStyle="1" w:styleId="1C5AEB9945974B1BAB8801E59A023D4E">
    <w:name w:val="1C5AEB9945974B1BAB8801E59A023D4E"/>
    <w:rsid w:val="00DD072C"/>
  </w:style>
  <w:style w:type="paragraph" w:customStyle="1" w:styleId="CCDF2830306F481BA11C6759D34A88B3">
    <w:name w:val="CCDF2830306F481BA11C6759D34A88B3"/>
    <w:rsid w:val="00DD072C"/>
  </w:style>
  <w:style w:type="paragraph" w:customStyle="1" w:styleId="22717322C1904BAF870A24A6C43B478F">
    <w:name w:val="22717322C1904BAF870A24A6C43B478F"/>
    <w:rsid w:val="00DD07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Status xmlns="5a23d0fe-0b9e-4e9f-933e-172fdb8caa56">Active</Project_x0020_Status>
    <Area xmlns="5141ae67-a500-4959-b688-2f30a49a88e0">JS FN Docs</Area>
    <Huddle xmlns="5141ae67-a500-4959-b688-2f30a49a88e0" xsi:nil="true"/>
    <Document_x0020_Type xmlns="5141ae67-a500-4959-b688-2f30a49a88e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9D647FF2A47F4AB9878223D52898DD" ma:contentTypeVersion="4" ma:contentTypeDescription="Create a new document." ma:contentTypeScope="" ma:versionID="a68c17807490c1cfcf4a704557c7af05">
  <xsd:schema xmlns:xsd="http://www.w3.org/2001/XMLSchema" xmlns:xs="http://www.w3.org/2001/XMLSchema" xmlns:p="http://schemas.microsoft.com/office/2006/metadata/properties" xmlns:ns2="5141ae67-a500-4959-b688-2f30a49a88e0" xmlns:ns3="5a23d0fe-0b9e-4e9f-933e-172fdb8caa56" targetNamespace="http://schemas.microsoft.com/office/2006/metadata/properties" ma:root="true" ma:fieldsID="1e897b3b458e6b1b504fbac7bc73dfdd" ns2:_="" ns3:_="">
    <xsd:import namespace="5141ae67-a500-4959-b688-2f30a49a88e0"/>
    <xsd:import namespace="5a23d0fe-0b9e-4e9f-933e-172fdb8caa56"/>
    <xsd:element name="properties">
      <xsd:complexType>
        <xsd:sequence>
          <xsd:element name="documentManagement">
            <xsd:complexType>
              <xsd:all>
                <xsd:element ref="ns2:Area" minOccurs="0"/>
                <xsd:element ref="ns3:Project_x0020_Status" minOccurs="0"/>
                <xsd:element ref="ns2:Document_x0020_Type" minOccurs="0"/>
                <xsd:element ref="ns2:Hudd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1ae67-a500-4959-b688-2f30a49a88e0" elementFormDefault="qualified">
    <xsd:import namespace="http://schemas.microsoft.com/office/2006/documentManagement/types"/>
    <xsd:import namespace="http://schemas.microsoft.com/office/infopath/2007/PartnerControls"/>
    <xsd:element name="Area" ma:index="8" nillable="true" ma:displayName="Category" ma:format="Dropdown" ma:internalName="Area">
      <xsd:simpleType>
        <xsd:restriction base="dms:Choice">
          <xsd:enumeration value="Activity Report"/>
          <xsd:enumeration value="Achilles"/>
          <xsd:enumeration value="Annual Leave"/>
          <xsd:enumeration value="Box-It"/>
          <xsd:enumeration value="Brexit"/>
          <xsd:enumeration value="CIPS Professional Development"/>
          <xsd:enumeration value="Consultancy"/>
          <xsd:enumeration value="Contract Register"/>
          <xsd:enumeration value="Contracts Finder"/>
          <xsd:enumeration value="Corporate Contracts"/>
          <xsd:enumeration value="D&amp;B Credit Checks"/>
          <xsd:enumeration value="D&amp;B Hoovers"/>
          <xsd:enumeration value="ERP Gold"/>
          <xsd:enumeration value="ERP Gold (Contract Register)"/>
          <xsd:enumeration value="Exemptions"/>
          <xsd:enumeration value="GCloud (Digital Marketplace)"/>
          <xsd:enumeration value="Huddle"/>
          <xsd:enumeration value="IBISWorld"/>
          <xsd:enumeration value="Income / Invoices"/>
          <xsd:enumeration value="In-Tend"/>
          <xsd:enumeration value="JS FN Docs"/>
          <xsd:enumeration value="Keelvar"/>
          <xsd:enumeration value="Oracle"/>
          <xsd:enumeration value="ProContract"/>
          <xsd:enumeration value="Reporting tool dashboard"/>
          <xsd:enumeration value="SharePoint 2013"/>
          <xsd:enumeration value="Skype For Business"/>
          <xsd:enumeration value="Source"/>
          <xsd:enumeration value="Supplier"/>
          <xsd:enumeration value="System Guidance"/>
          <xsd:enumeration value="Team (incl. New starters doc)"/>
          <xsd:enumeration value="User Guides"/>
          <xsd:enumeration value="Vendor Panel"/>
          <xsd:enumeration value="Waivers"/>
          <xsd:enumeration value="Power BI"/>
        </xsd:restriction>
      </xsd:simpleType>
    </xsd:element>
    <xsd:element name="Document_x0020_Type" ma:index="10" nillable="true" ma:displayName="Document Type" ma:format="Dropdown" ma:internalName="Document_x0020_Type">
      <xsd:simpleType>
        <xsd:restriction base="dms:Choice">
          <xsd:enumeration value="MK Implementation"/>
          <xsd:enumeration value="Minutes"/>
          <xsd:enumeration value="Exemption Reports"/>
          <xsd:enumeration value="User Guide"/>
          <xsd:enumeration value="Power BI Report"/>
          <xsd:enumeration value="CR UAT2"/>
          <xsd:enumeration value="CR Migration"/>
        </xsd:restriction>
      </xsd:simpleType>
    </xsd:element>
    <xsd:element name="Huddle" ma:index="11" nillable="true" ma:displayName="Huddle" ma:internalName="Hudd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23d0fe-0b9e-4e9f-933e-172fdb8caa56" elementFormDefault="qualified">
    <xsd:import namespace="http://schemas.microsoft.com/office/2006/documentManagement/types"/>
    <xsd:import namespace="http://schemas.microsoft.com/office/infopath/2007/PartnerControls"/>
    <xsd:element name="Project_x0020_Status" ma:index="9" nillable="true" ma:displayName="Project Status" ma:default="Active" ma:format="Dropdown" ma:internalName="Project_x0020_Status">
      <xsd:simpleType>
        <xsd:restriction base="dms:Choice">
          <xsd:enumeration value="Act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358D5F-5592-4BD5-8EF5-BA74E6A966D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5a23d0fe-0b9e-4e9f-933e-172fdb8caa56"/>
    <ds:schemaRef ds:uri="5141ae67-a500-4959-b688-2f30a49a88e0"/>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25A7EAEC-2931-48C7-B146-FB40E47F9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1ae67-a500-4959-b688-2f30a49a88e0"/>
    <ds:schemaRef ds:uri="5a23d0fe-0b9e-4e9f-933e-172fdb8ca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CB06A0-A765-41A4-B84D-21DC96A9F0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27</Pages>
  <Words>8150</Words>
  <Characters>46460</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Everett</dc:creator>
  <cp:keywords/>
  <dc:description/>
  <cp:lastModifiedBy>Richard Moon</cp:lastModifiedBy>
  <cp:revision>3</cp:revision>
  <dcterms:created xsi:type="dcterms:W3CDTF">2021-12-23T11:36:00Z</dcterms:created>
  <dcterms:modified xsi:type="dcterms:W3CDTF">2021-12-23T15:36:00Z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6ec094-42b0-4a3f-84e1-779791d08481_Enabled">
    <vt:lpwstr>true</vt:lpwstr>
  </property>
  <property fmtid="{D5CDD505-2E9C-101B-9397-08002B2CF9AE}" pid="3" name="MSIP_Label_de6ec094-42b0-4a3f-84e1-779791d08481_SetDate">
    <vt:lpwstr>2021-02-04T09:29:23Z</vt:lpwstr>
  </property>
  <property fmtid="{D5CDD505-2E9C-101B-9397-08002B2CF9AE}" pid="4" name="MSIP_Label_de6ec094-42b0-4a3f-84e1-779791d08481_Method">
    <vt:lpwstr>Standard</vt:lpwstr>
  </property>
  <property fmtid="{D5CDD505-2E9C-101B-9397-08002B2CF9AE}" pid="5" name="MSIP_Label_de6ec094-42b0-4a3f-84e1-779791d08481_Name">
    <vt:lpwstr>OFFICAL - Public</vt:lpwstr>
  </property>
  <property fmtid="{D5CDD505-2E9C-101B-9397-08002B2CF9AE}" pid="6" name="MSIP_Label_de6ec094-42b0-4a3f-84e1-779791d08481_SiteId">
    <vt:lpwstr>e29c0ef9-9a07-4b02-b98b-7b2d8a78d737</vt:lpwstr>
  </property>
  <property fmtid="{D5CDD505-2E9C-101B-9397-08002B2CF9AE}" pid="7" name="MSIP_Label_de6ec094-42b0-4a3f-84e1-779791d08481_ActionId">
    <vt:lpwstr>1016282f-44b7-434a-b460-b5424e290083</vt:lpwstr>
  </property>
  <property fmtid="{D5CDD505-2E9C-101B-9397-08002B2CF9AE}" pid="8" name="MSIP_Label_de6ec094-42b0-4a3f-84e1-779791d08481_ContentBits">
    <vt:lpwstr>0</vt:lpwstr>
  </property>
  <property fmtid="{D5CDD505-2E9C-101B-9397-08002B2CF9AE}" pid="9" name="ContentTypeId">
    <vt:lpwstr>0x010100179D647FF2A47F4AB9878223D52898DD</vt:lpwstr>
  </property>
</Properties>
</file>