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23" w:rsidRPr="00B5188D" w:rsidRDefault="00766D23" w:rsidP="00766D23">
      <w:pPr>
        <w:pStyle w:val="Heading1"/>
        <w:jc w:val="center"/>
        <w:rPr>
          <w:rFonts w:asciiTheme="minorHAnsi" w:hAnsiTheme="minorHAnsi" w:cs="Arial"/>
          <w:i/>
          <w:iCs/>
          <w:caps w:val="0"/>
          <w:sz w:val="22"/>
          <w:szCs w:val="22"/>
        </w:rPr>
      </w:pPr>
    </w:p>
    <w:p w:rsidR="00766D23" w:rsidRPr="00B5188D" w:rsidRDefault="00766D23" w:rsidP="00766D23">
      <w:pPr>
        <w:pStyle w:val="Heading1"/>
        <w:jc w:val="center"/>
        <w:rPr>
          <w:rFonts w:asciiTheme="minorHAnsi" w:hAnsiTheme="minorHAnsi" w:cs="Arial"/>
          <w:caps w:val="0"/>
          <w:sz w:val="22"/>
          <w:szCs w:val="22"/>
        </w:rPr>
      </w:pPr>
    </w:p>
    <w:p w:rsidR="00766D23" w:rsidRPr="00B5188D" w:rsidRDefault="00766D23" w:rsidP="00766D23">
      <w:pPr>
        <w:rPr>
          <w:rFonts w:asciiTheme="minorHAnsi" w:hAnsiTheme="minorHAnsi"/>
          <w:sz w:val="22"/>
          <w:szCs w:val="22"/>
        </w:rPr>
      </w:pPr>
    </w:p>
    <w:p w:rsidR="00766D23" w:rsidRPr="00B5188D" w:rsidRDefault="00766D23" w:rsidP="00766D23">
      <w:pPr>
        <w:rPr>
          <w:rFonts w:asciiTheme="minorHAnsi" w:hAnsiTheme="minorHAnsi"/>
          <w:sz w:val="22"/>
          <w:szCs w:val="22"/>
        </w:rPr>
      </w:pPr>
    </w:p>
    <w:p w:rsidR="00766D23" w:rsidRPr="00B5188D" w:rsidRDefault="00766D23" w:rsidP="00766D23">
      <w:pPr>
        <w:rPr>
          <w:rFonts w:asciiTheme="minorHAnsi" w:hAnsiTheme="minorHAnsi"/>
          <w:sz w:val="22"/>
          <w:szCs w:val="22"/>
        </w:rPr>
      </w:pPr>
    </w:p>
    <w:p w:rsidR="00766D23" w:rsidRPr="00B5188D" w:rsidRDefault="00766D23" w:rsidP="00766D23">
      <w:pPr>
        <w:rPr>
          <w:rFonts w:asciiTheme="minorHAnsi" w:hAnsiTheme="minorHAnsi"/>
          <w:sz w:val="22"/>
          <w:szCs w:val="22"/>
        </w:rPr>
      </w:pPr>
    </w:p>
    <w:p w:rsidR="00766D23" w:rsidRPr="00B5188D" w:rsidRDefault="00766D23" w:rsidP="00766D23">
      <w:pPr>
        <w:rPr>
          <w:rFonts w:asciiTheme="minorHAnsi" w:hAnsiTheme="minorHAnsi"/>
          <w:sz w:val="22"/>
          <w:szCs w:val="22"/>
        </w:rPr>
      </w:pPr>
    </w:p>
    <w:p w:rsidR="00766D23" w:rsidRPr="00B5188D" w:rsidRDefault="00766D23" w:rsidP="00766D23">
      <w:pPr>
        <w:rPr>
          <w:rFonts w:asciiTheme="minorHAnsi" w:hAnsiTheme="minorHAnsi"/>
          <w:sz w:val="22"/>
          <w:szCs w:val="22"/>
        </w:rPr>
      </w:pPr>
    </w:p>
    <w:p w:rsidR="00766D23" w:rsidRPr="00B5188D" w:rsidRDefault="00766D23" w:rsidP="00766D23">
      <w:pPr>
        <w:rPr>
          <w:rFonts w:asciiTheme="minorHAnsi" w:hAnsiTheme="minorHAnsi"/>
          <w:sz w:val="22"/>
          <w:szCs w:val="22"/>
        </w:rPr>
      </w:pPr>
    </w:p>
    <w:p w:rsidR="00766D23" w:rsidRPr="00B5188D" w:rsidRDefault="00B5188D" w:rsidP="0020607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w:drawing>
          <wp:inline distT="0" distB="0" distL="0" distR="0" wp14:anchorId="21BA297D" wp14:editId="7DD67706">
            <wp:extent cx="1931831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-Logo-NEW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83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23" w:rsidRPr="00B5188D" w:rsidRDefault="00766D23" w:rsidP="00766D23">
      <w:pPr>
        <w:rPr>
          <w:rFonts w:asciiTheme="minorHAnsi" w:hAnsiTheme="minorHAnsi"/>
          <w:sz w:val="22"/>
          <w:szCs w:val="22"/>
        </w:rPr>
      </w:pPr>
    </w:p>
    <w:p w:rsidR="00766D23" w:rsidRPr="00B5188D" w:rsidRDefault="00766D23" w:rsidP="00766D23">
      <w:pPr>
        <w:rPr>
          <w:rFonts w:asciiTheme="minorHAnsi" w:hAnsiTheme="minorHAnsi"/>
          <w:sz w:val="22"/>
          <w:szCs w:val="22"/>
        </w:rPr>
      </w:pPr>
    </w:p>
    <w:p w:rsidR="00B5188D" w:rsidRPr="0020607B" w:rsidRDefault="00B5188D" w:rsidP="00B5188D">
      <w:pPr>
        <w:jc w:val="center"/>
        <w:rPr>
          <w:rFonts w:asciiTheme="minorHAnsi" w:hAnsiTheme="minorHAnsi" w:cstheme="minorHAnsi"/>
          <w:b/>
          <w:noProof/>
          <w:szCs w:val="22"/>
          <w:lang w:val="en-US" w:eastAsia="en-GB"/>
        </w:rPr>
      </w:pPr>
      <w:r w:rsidRPr="0020607B">
        <w:rPr>
          <w:rFonts w:asciiTheme="minorHAnsi" w:hAnsiTheme="minorHAnsi" w:cstheme="minorHAnsi"/>
          <w:b/>
          <w:noProof/>
          <w:szCs w:val="22"/>
          <w:lang w:val="en-US" w:eastAsia="en-GB"/>
        </w:rPr>
        <w:t>REQUEST FOR SUPPLY (RfS)</w:t>
      </w:r>
    </w:p>
    <w:p w:rsidR="00B5188D" w:rsidRPr="0020607B" w:rsidRDefault="00B5188D" w:rsidP="00B5188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US" w:eastAsia="en-GB"/>
        </w:rPr>
      </w:pPr>
    </w:p>
    <w:p w:rsidR="00B5188D" w:rsidRPr="0020607B" w:rsidRDefault="00B5188D" w:rsidP="00B5188D">
      <w:pPr>
        <w:jc w:val="center"/>
        <w:rPr>
          <w:rFonts w:asciiTheme="minorHAnsi" w:hAnsiTheme="minorHAnsi" w:cstheme="minorHAnsi"/>
          <w:b/>
          <w:noProof/>
          <w:sz w:val="28"/>
          <w:szCs w:val="22"/>
          <w:lang w:val="en-US" w:eastAsia="en-GB"/>
        </w:rPr>
      </w:pPr>
      <w:r w:rsidRPr="0020607B">
        <w:rPr>
          <w:rFonts w:asciiTheme="minorHAnsi" w:hAnsiTheme="minorHAnsi" w:cstheme="minorHAnsi"/>
          <w:b/>
          <w:noProof/>
          <w:sz w:val="28"/>
          <w:szCs w:val="22"/>
          <w:lang w:val="en-US" w:eastAsia="en-GB"/>
        </w:rPr>
        <w:t xml:space="preserve">Materials Dynamic Purchasing System </w:t>
      </w:r>
    </w:p>
    <w:p w:rsidR="00B5188D" w:rsidRPr="0020607B" w:rsidRDefault="00B5188D" w:rsidP="00B5188D">
      <w:pPr>
        <w:jc w:val="center"/>
        <w:rPr>
          <w:rFonts w:asciiTheme="minorHAnsi" w:hAnsiTheme="minorHAnsi" w:cstheme="minorHAnsi"/>
          <w:b/>
          <w:noProof/>
          <w:sz w:val="28"/>
          <w:szCs w:val="22"/>
          <w:lang w:val="en-US" w:eastAsia="en-GB"/>
        </w:rPr>
      </w:pPr>
    </w:p>
    <w:p w:rsidR="00B5188D" w:rsidRDefault="00B5188D" w:rsidP="00B5188D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  <w:r w:rsidRPr="0020607B">
        <w:rPr>
          <w:rFonts w:asciiTheme="minorHAnsi" w:hAnsiTheme="minorHAnsi" w:cstheme="minorHAnsi"/>
          <w:b/>
          <w:sz w:val="28"/>
          <w:szCs w:val="22"/>
          <w:lang w:val="en-US"/>
        </w:rPr>
        <w:t xml:space="preserve">OJEU Contract Notice: </w:t>
      </w:r>
      <w:r w:rsidR="004F2103" w:rsidRPr="004F2103">
        <w:rPr>
          <w:rFonts w:asciiTheme="minorHAnsi" w:hAnsiTheme="minorHAnsi" w:cstheme="minorHAnsi"/>
          <w:b/>
          <w:sz w:val="28"/>
          <w:szCs w:val="22"/>
          <w:lang w:val="en-US"/>
        </w:rPr>
        <w:t>2017-000013</w:t>
      </w:r>
    </w:p>
    <w:p w:rsidR="00E107EA" w:rsidRDefault="00E107EA" w:rsidP="00B5188D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</w:p>
    <w:p w:rsidR="00E107EA" w:rsidRPr="0020607B" w:rsidRDefault="00E107EA" w:rsidP="00B5188D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  <w:r>
        <w:rPr>
          <w:rFonts w:asciiTheme="minorHAnsi" w:hAnsiTheme="minorHAnsi" w:cstheme="minorHAnsi"/>
          <w:b/>
          <w:sz w:val="28"/>
          <w:szCs w:val="22"/>
          <w:lang w:val="en-US"/>
        </w:rPr>
        <w:t>Lot:</w:t>
      </w:r>
      <w:r w:rsidR="005B6803">
        <w:rPr>
          <w:rFonts w:asciiTheme="minorHAnsi" w:hAnsiTheme="minorHAnsi" w:cstheme="minorHAnsi"/>
          <w:b/>
          <w:sz w:val="28"/>
          <w:szCs w:val="22"/>
          <w:lang w:val="en-US"/>
        </w:rPr>
        <w:t xml:space="preserve"> &lt;ID/Lot name&gt;</w:t>
      </w:r>
    </w:p>
    <w:p w:rsidR="00B5188D" w:rsidRPr="0020607B" w:rsidRDefault="00B5188D" w:rsidP="00B5188D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5188D" w:rsidRPr="0020607B" w:rsidRDefault="00B5188D" w:rsidP="00B5188D">
      <w:pPr>
        <w:jc w:val="center"/>
        <w:rPr>
          <w:rFonts w:asciiTheme="minorHAnsi" w:hAnsiTheme="minorHAnsi" w:cstheme="minorHAnsi"/>
          <w:b/>
          <w:szCs w:val="22"/>
          <w:lang w:val="en-US"/>
        </w:rPr>
      </w:pPr>
      <w:r w:rsidRPr="0020607B">
        <w:rPr>
          <w:rFonts w:asciiTheme="minorHAnsi" w:hAnsiTheme="minorHAnsi" w:cstheme="minorHAnsi"/>
          <w:b/>
          <w:szCs w:val="22"/>
          <w:lang w:val="en-US"/>
        </w:rPr>
        <w:t>Tender submiss</w:t>
      </w:r>
      <w:r w:rsidR="00FB6E23">
        <w:rPr>
          <w:rFonts w:asciiTheme="minorHAnsi" w:hAnsiTheme="minorHAnsi" w:cstheme="minorHAnsi"/>
          <w:b/>
          <w:szCs w:val="22"/>
          <w:lang w:val="en-US"/>
        </w:rPr>
        <w:t>ion deadline –&lt;DATE&gt; 2017 1200pm</w:t>
      </w:r>
      <w:r w:rsidRPr="0020607B">
        <w:rPr>
          <w:rFonts w:asciiTheme="minorHAnsi" w:hAnsiTheme="minorHAnsi" w:cstheme="minorHAnsi"/>
          <w:b/>
          <w:szCs w:val="22"/>
          <w:lang w:val="en-US"/>
        </w:rPr>
        <w:t xml:space="preserve"> (noon)</w:t>
      </w:r>
    </w:p>
    <w:p w:rsidR="00766D23" w:rsidRPr="00B5188D" w:rsidRDefault="00766D23" w:rsidP="00766D23">
      <w:pPr>
        <w:pStyle w:val="Normal1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51368" w:rsidRPr="00B5188D" w:rsidRDefault="00C51368">
      <w:pPr>
        <w:jc w:val="left"/>
        <w:rPr>
          <w:rFonts w:asciiTheme="minorHAnsi" w:hAnsiTheme="minorHAnsi" w:cs="Arial"/>
          <w:sz w:val="22"/>
          <w:szCs w:val="22"/>
        </w:rPr>
      </w:pPr>
      <w:r w:rsidRPr="00B5188D">
        <w:rPr>
          <w:rFonts w:asciiTheme="minorHAnsi" w:hAnsiTheme="minorHAnsi" w:cs="Arial"/>
          <w:sz w:val="22"/>
          <w:szCs w:val="22"/>
        </w:rPr>
        <w:br w:type="page"/>
      </w:r>
      <w:bookmarkStart w:id="0" w:name="_GoBack"/>
      <w:bookmarkEnd w:id="0"/>
    </w:p>
    <w:p w:rsidR="00846BC0" w:rsidRPr="00B5188D" w:rsidRDefault="00766D23">
      <w:pPr>
        <w:rPr>
          <w:rFonts w:asciiTheme="minorHAnsi" w:hAnsiTheme="minorHAnsi" w:cs="Arial"/>
          <w:b/>
          <w:sz w:val="22"/>
          <w:szCs w:val="22"/>
        </w:rPr>
      </w:pPr>
      <w:r w:rsidRPr="00B5188D">
        <w:rPr>
          <w:rFonts w:asciiTheme="minorHAnsi" w:hAnsiTheme="minorHAnsi" w:cs="Arial"/>
          <w:b/>
          <w:sz w:val="22"/>
          <w:szCs w:val="22"/>
        </w:rPr>
        <w:lastRenderedPageBreak/>
        <w:t>The Information in this form will be used to complete the Contract Details, the Conditions and the Schedules which will form the Contract.</w:t>
      </w:r>
    </w:p>
    <w:p w:rsidR="00766D23" w:rsidRPr="00B5188D" w:rsidRDefault="00766D23">
      <w:pPr>
        <w:rPr>
          <w:rFonts w:asciiTheme="minorHAnsi" w:hAnsiTheme="minorHAnsi" w:cs="Arial"/>
          <w:b/>
          <w:sz w:val="22"/>
          <w:szCs w:val="22"/>
        </w:rPr>
      </w:pPr>
    </w:p>
    <w:p w:rsidR="00766D23" w:rsidRPr="00B5188D" w:rsidRDefault="007A258A">
      <w:pPr>
        <w:rPr>
          <w:rFonts w:asciiTheme="minorHAnsi" w:hAnsiTheme="minorHAnsi" w:cs="Arial"/>
          <w:b/>
          <w:sz w:val="22"/>
          <w:szCs w:val="22"/>
        </w:rPr>
      </w:pPr>
      <w:r w:rsidRPr="00B5188D"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766D23" w:rsidRPr="00B5188D">
        <w:rPr>
          <w:rFonts w:asciiTheme="minorHAnsi" w:hAnsiTheme="minorHAnsi" w:cs="Arial"/>
          <w:b/>
          <w:sz w:val="22"/>
          <w:szCs w:val="22"/>
        </w:rPr>
        <w:t xml:space="preserve">1: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5"/>
        <w:gridCol w:w="4143"/>
      </w:tblGrid>
      <w:tr w:rsidR="006445B1" w:rsidRPr="00B5188D" w:rsidTr="002D1E25">
        <w:trPr>
          <w:trHeight w:val="432"/>
        </w:trPr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6445B1" w:rsidRPr="00B5188D" w:rsidRDefault="006445B1" w:rsidP="002060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b/>
                <w:sz w:val="22"/>
                <w:szCs w:val="22"/>
              </w:rPr>
              <w:t>Tender Details</w:t>
            </w:r>
          </w:p>
        </w:tc>
      </w:tr>
      <w:tr w:rsidR="00766D23" w:rsidRPr="00B5188D" w:rsidTr="002D1E25">
        <w:tc>
          <w:tcPr>
            <w:tcW w:w="2571" w:type="pct"/>
            <w:vAlign w:val="center"/>
          </w:tcPr>
          <w:p w:rsidR="00766D23" w:rsidRPr="00B5188D" w:rsidRDefault="00766D23" w:rsidP="002D1E25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Contract Ref</w:t>
            </w:r>
            <w:r w:rsidR="00372F6F" w:rsidRPr="00B5188D">
              <w:rPr>
                <w:rFonts w:asciiTheme="minorHAnsi" w:hAnsiTheme="minorHAnsi" w:cs="Arial"/>
                <w:sz w:val="22"/>
                <w:szCs w:val="22"/>
              </w:rPr>
              <w:t>erence</w:t>
            </w:r>
            <w:r w:rsidRPr="00B5188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429" w:type="pct"/>
            <w:vAlign w:val="center"/>
          </w:tcPr>
          <w:p w:rsidR="00766D23" w:rsidRPr="00B5188D" w:rsidRDefault="00766D23" w:rsidP="000C5208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6D23" w:rsidRPr="00B5188D" w:rsidTr="002D1E25">
        <w:tc>
          <w:tcPr>
            <w:tcW w:w="2571" w:type="pct"/>
            <w:vAlign w:val="center"/>
          </w:tcPr>
          <w:p w:rsidR="00766D23" w:rsidRPr="00B5188D" w:rsidRDefault="00766D23" w:rsidP="002D1E25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Contract Title:</w:t>
            </w:r>
          </w:p>
        </w:tc>
        <w:tc>
          <w:tcPr>
            <w:tcW w:w="2429" w:type="pct"/>
            <w:vAlign w:val="center"/>
          </w:tcPr>
          <w:p w:rsidR="00766D23" w:rsidRPr="00B5188D" w:rsidRDefault="00766D23" w:rsidP="000C5208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6D23" w:rsidRPr="00B5188D" w:rsidTr="002D1E25">
        <w:tc>
          <w:tcPr>
            <w:tcW w:w="2571" w:type="pct"/>
            <w:vAlign w:val="center"/>
          </w:tcPr>
          <w:p w:rsidR="00766D23" w:rsidRPr="00B5188D" w:rsidRDefault="00766D23" w:rsidP="002D1E25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Service Lot(s):</w:t>
            </w:r>
          </w:p>
        </w:tc>
        <w:tc>
          <w:tcPr>
            <w:tcW w:w="2429" w:type="pct"/>
            <w:vAlign w:val="center"/>
          </w:tcPr>
          <w:p w:rsidR="00766D23" w:rsidRPr="00B5188D" w:rsidRDefault="00766D23" w:rsidP="000C5208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6D23" w:rsidRPr="00B5188D" w:rsidTr="002D1E25">
        <w:tc>
          <w:tcPr>
            <w:tcW w:w="2571" w:type="pct"/>
            <w:vAlign w:val="center"/>
          </w:tcPr>
          <w:p w:rsidR="00766D23" w:rsidRPr="00B5188D" w:rsidRDefault="00464AD1" w:rsidP="002D1E25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Sub-Category:</w:t>
            </w:r>
          </w:p>
        </w:tc>
        <w:tc>
          <w:tcPr>
            <w:tcW w:w="2429" w:type="pct"/>
            <w:vAlign w:val="center"/>
          </w:tcPr>
          <w:p w:rsidR="00766D23" w:rsidRPr="00B5188D" w:rsidRDefault="00766D23" w:rsidP="000C5208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6D23" w:rsidRPr="00B5188D" w:rsidTr="002D1E25">
        <w:tc>
          <w:tcPr>
            <w:tcW w:w="2571" w:type="pct"/>
            <w:vAlign w:val="center"/>
          </w:tcPr>
          <w:p w:rsidR="00766D23" w:rsidRPr="00B5188D" w:rsidRDefault="00766D23" w:rsidP="002D1E25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Area(s):</w:t>
            </w:r>
          </w:p>
        </w:tc>
        <w:tc>
          <w:tcPr>
            <w:tcW w:w="2429" w:type="pct"/>
            <w:vAlign w:val="center"/>
          </w:tcPr>
          <w:p w:rsidR="00766D23" w:rsidRPr="00B5188D" w:rsidRDefault="00766D23" w:rsidP="000C5208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6D23" w:rsidRPr="00B5188D" w:rsidTr="002D1E25">
        <w:tc>
          <w:tcPr>
            <w:tcW w:w="2571" w:type="pct"/>
            <w:vAlign w:val="center"/>
          </w:tcPr>
          <w:p w:rsidR="00766D23" w:rsidRPr="00B5188D" w:rsidRDefault="00766D23" w:rsidP="002D1E25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Great Places Contact:</w:t>
            </w:r>
          </w:p>
        </w:tc>
        <w:tc>
          <w:tcPr>
            <w:tcW w:w="2429" w:type="pct"/>
            <w:vAlign w:val="center"/>
          </w:tcPr>
          <w:p w:rsidR="00766D23" w:rsidRPr="00B5188D" w:rsidRDefault="00766D23" w:rsidP="000C5208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6D23" w:rsidRPr="00B5188D" w:rsidTr="002D1E25">
        <w:tc>
          <w:tcPr>
            <w:tcW w:w="2571" w:type="pct"/>
            <w:vAlign w:val="center"/>
          </w:tcPr>
          <w:p w:rsidR="00766D23" w:rsidRPr="00B5188D" w:rsidRDefault="00766D23" w:rsidP="002D1E25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Contact Address:</w:t>
            </w:r>
          </w:p>
        </w:tc>
        <w:tc>
          <w:tcPr>
            <w:tcW w:w="2429" w:type="pct"/>
            <w:vAlign w:val="center"/>
          </w:tcPr>
          <w:p w:rsidR="00766D23" w:rsidRPr="00B5188D" w:rsidRDefault="00766D23" w:rsidP="000C5208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6D23" w:rsidRPr="00B5188D" w:rsidTr="002D1E25">
        <w:tc>
          <w:tcPr>
            <w:tcW w:w="2571" w:type="pct"/>
            <w:vAlign w:val="center"/>
          </w:tcPr>
          <w:p w:rsidR="00766D23" w:rsidRPr="00B5188D" w:rsidRDefault="00766D23" w:rsidP="002D1E25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Deadline for receipt of Tenders (date and time):</w:t>
            </w:r>
          </w:p>
        </w:tc>
        <w:tc>
          <w:tcPr>
            <w:tcW w:w="2429" w:type="pct"/>
            <w:vAlign w:val="center"/>
          </w:tcPr>
          <w:p w:rsidR="00766D23" w:rsidRPr="00B5188D" w:rsidRDefault="00766D23" w:rsidP="000C5208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6D23" w:rsidRPr="00B5188D" w:rsidTr="002D1E25">
        <w:tc>
          <w:tcPr>
            <w:tcW w:w="2571" w:type="pct"/>
            <w:vAlign w:val="center"/>
          </w:tcPr>
          <w:p w:rsidR="00766D23" w:rsidRPr="00B5188D" w:rsidRDefault="00766D23" w:rsidP="002D1E25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Reason for short deadline for receipt of Tenders (if less than 10 days</w:t>
            </w:r>
            <w:r w:rsidR="002D1E25">
              <w:rPr>
                <w:rFonts w:asciiTheme="minorHAnsi" w:hAnsiTheme="minorHAnsi" w:cs="Arial"/>
                <w:sz w:val="22"/>
                <w:szCs w:val="22"/>
              </w:rPr>
              <w:t>):</w:t>
            </w:r>
          </w:p>
        </w:tc>
        <w:tc>
          <w:tcPr>
            <w:tcW w:w="2429" w:type="pct"/>
            <w:vAlign w:val="center"/>
          </w:tcPr>
          <w:p w:rsidR="00766D23" w:rsidRPr="00B5188D" w:rsidRDefault="00766D23" w:rsidP="000C5208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  <w:highlight w:val="yellow"/>
              </w:rPr>
              <w:t>[Explain by reference to urgency and Great Places, as applicable]</w:t>
            </w:r>
          </w:p>
        </w:tc>
      </w:tr>
    </w:tbl>
    <w:p w:rsidR="00766D23" w:rsidRPr="00B5188D" w:rsidRDefault="00766D23">
      <w:pPr>
        <w:rPr>
          <w:rFonts w:asciiTheme="minorHAnsi" w:hAnsiTheme="minorHAnsi"/>
          <w:sz w:val="22"/>
          <w:szCs w:val="22"/>
        </w:rPr>
      </w:pPr>
    </w:p>
    <w:p w:rsidR="00B40926" w:rsidRPr="00B5188D" w:rsidRDefault="00B4092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493"/>
        <w:gridCol w:w="5232"/>
      </w:tblGrid>
      <w:tr w:rsidR="00B40926" w:rsidRPr="00B5188D" w:rsidTr="002D1E25">
        <w:trPr>
          <w:trHeight w:val="432"/>
        </w:trPr>
        <w:tc>
          <w:tcPr>
            <w:tcW w:w="0" w:type="auto"/>
            <w:gridSpan w:val="3"/>
            <w:shd w:val="clear" w:color="auto" w:fill="C2D69B" w:themeFill="accent3" w:themeFillTint="99"/>
            <w:vAlign w:val="center"/>
          </w:tcPr>
          <w:p w:rsidR="00B40926" w:rsidRPr="00B5188D" w:rsidRDefault="00B40926" w:rsidP="00206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5188D">
              <w:rPr>
                <w:rFonts w:asciiTheme="minorHAnsi" w:hAnsiTheme="minorHAnsi"/>
                <w:b/>
                <w:sz w:val="22"/>
                <w:szCs w:val="22"/>
              </w:rPr>
              <w:t xml:space="preserve">The Contract will be delivered in line with Appendix </w:t>
            </w:r>
            <w:r w:rsidR="00066840" w:rsidRPr="00B5188D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B5188D">
              <w:rPr>
                <w:rFonts w:asciiTheme="minorHAnsi" w:hAnsiTheme="minorHAnsi"/>
                <w:b/>
                <w:sz w:val="22"/>
                <w:szCs w:val="22"/>
              </w:rPr>
              <w:t>: Terms and Conditions</w:t>
            </w:r>
          </w:p>
        </w:tc>
      </w:tr>
      <w:tr w:rsidR="00EE0045" w:rsidRPr="00B5188D" w:rsidTr="002D1E25">
        <w:trPr>
          <w:trHeight w:val="432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EE0045" w:rsidRPr="00B5188D" w:rsidRDefault="00EE0045" w:rsidP="00D4041D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b/>
                <w:sz w:val="22"/>
                <w:szCs w:val="22"/>
              </w:rPr>
              <w:t xml:space="preserve">Contract details 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EE0045" w:rsidRPr="00B5188D" w:rsidRDefault="00EE0045" w:rsidP="00D4041D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b/>
                <w:sz w:val="22"/>
                <w:szCs w:val="22"/>
              </w:rPr>
              <w:t>Contract Reference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EE0045" w:rsidRPr="00B5188D" w:rsidRDefault="009D391D" w:rsidP="00D4041D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b/>
                <w:sz w:val="22"/>
                <w:szCs w:val="22"/>
              </w:rPr>
              <w:t>Requirement</w:t>
            </w:r>
          </w:p>
        </w:tc>
      </w:tr>
      <w:tr w:rsidR="00EE0045" w:rsidRPr="00B5188D" w:rsidTr="002D1E25">
        <w:tc>
          <w:tcPr>
            <w:tcW w:w="0" w:type="auto"/>
            <w:vAlign w:val="center"/>
          </w:tcPr>
          <w:p w:rsidR="00EE0045" w:rsidRPr="00B5188D" w:rsidRDefault="00EE0045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Contract Start Date</w:t>
            </w:r>
          </w:p>
        </w:tc>
        <w:tc>
          <w:tcPr>
            <w:tcW w:w="0" w:type="auto"/>
            <w:vAlign w:val="center"/>
          </w:tcPr>
          <w:p w:rsidR="00EE0045" w:rsidRPr="0020607B" w:rsidRDefault="009D391D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0607B">
              <w:rPr>
                <w:rFonts w:asciiTheme="minorHAnsi" w:hAnsiTheme="minorHAnsi" w:cs="Arial"/>
                <w:sz w:val="22"/>
                <w:szCs w:val="22"/>
              </w:rPr>
              <w:t>Contract Particular Item 2</w:t>
            </w:r>
          </w:p>
        </w:tc>
        <w:tc>
          <w:tcPr>
            <w:tcW w:w="0" w:type="auto"/>
            <w:vAlign w:val="center"/>
          </w:tcPr>
          <w:p w:rsidR="00EE0045" w:rsidRPr="00B5188D" w:rsidRDefault="00EE0045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  <w:highlight w:val="yellow"/>
              </w:rPr>
              <w:t>[Insert the date the supplies are required to be commenced on]</w:t>
            </w:r>
          </w:p>
        </w:tc>
      </w:tr>
      <w:tr w:rsidR="00EE0045" w:rsidRPr="00B5188D" w:rsidTr="002D1E25">
        <w:tc>
          <w:tcPr>
            <w:tcW w:w="0" w:type="auto"/>
            <w:vAlign w:val="center"/>
          </w:tcPr>
          <w:p w:rsidR="00EE0045" w:rsidRPr="00B5188D" w:rsidRDefault="00EE0045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Initial Contract Term</w:t>
            </w:r>
          </w:p>
        </w:tc>
        <w:tc>
          <w:tcPr>
            <w:tcW w:w="0" w:type="auto"/>
            <w:vAlign w:val="center"/>
          </w:tcPr>
          <w:p w:rsidR="00EE0045" w:rsidRPr="0020607B" w:rsidRDefault="009D391D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0607B">
              <w:rPr>
                <w:rFonts w:asciiTheme="minorHAnsi" w:hAnsiTheme="minorHAnsi" w:cs="Arial"/>
                <w:sz w:val="22"/>
                <w:szCs w:val="22"/>
              </w:rPr>
              <w:t>Clause 3.4</w:t>
            </w:r>
          </w:p>
        </w:tc>
        <w:tc>
          <w:tcPr>
            <w:tcW w:w="0" w:type="auto"/>
            <w:vAlign w:val="center"/>
          </w:tcPr>
          <w:p w:rsidR="00EE0045" w:rsidRPr="00B5188D" w:rsidRDefault="00EE0045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[Insert the period for which the supplies are to be provided.]  </w:t>
            </w:r>
          </w:p>
        </w:tc>
      </w:tr>
      <w:tr w:rsidR="00EE0045" w:rsidRPr="00B5188D" w:rsidTr="002D1E25">
        <w:tc>
          <w:tcPr>
            <w:tcW w:w="0" w:type="auto"/>
            <w:vAlign w:val="center"/>
          </w:tcPr>
          <w:p w:rsidR="00EE0045" w:rsidRPr="00B5188D" w:rsidRDefault="00E11264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Supp</w:t>
            </w:r>
            <w:r w:rsidR="009D391D" w:rsidRPr="00B5188D">
              <w:rPr>
                <w:rFonts w:asciiTheme="minorHAnsi" w:hAnsiTheme="minorHAnsi" w:cs="Arial"/>
                <w:sz w:val="22"/>
                <w:szCs w:val="22"/>
              </w:rPr>
              <w:t>lies</w:t>
            </w:r>
            <w:r w:rsidR="000C5208" w:rsidRPr="00B518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0045" w:rsidRPr="00B5188D">
              <w:rPr>
                <w:rFonts w:asciiTheme="minorHAnsi" w:hAnsiTheme="minorHAnsi" w:cs="Arial"/>
                <w:sz w:val="22"/>
                <w:szCs w:val="22"/>
              </w:rPr>
              <w:t>Delivery Location</w:t>
            </w:r>
          </w:p>
        </w:tc>
        <w:tc>
          <w:tcPr>
            <w:tcW w:w="0" w:type="auto"/>
            <w:vAlign w:val="center"/>
          </w:tcPr>
          <w:p w:rsidR="00EE0045" w:rsidRPr="0020607B" w:rsidRDefault="009D391D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0607B">
              <w:rPr>
                <w:rFonts w:asciiTheme="minorHAnsi" w:hAnsiTheme="minorHAnsi" w:cs="Arial"/>
                <w:sz w:val="22"/>
                <w:szCs w:val="22"/>
              </w:rPr>
              <w:t>Contract Particular Item 4</w:t>
            </w:r>
          </w:p>
        </w:tc>
        <w:tc>
          <w:tcPr>
            <w:tcW w:w="0" w:type="auto"/>
            <w:vAlign w:val="center"/>
          </w:tcPr>
          <w:p w:rsidR="00EE0045" w:rsidRPr="00B5188D" w:rsidRDefault="00EE0045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  <w:highlight w:val="yellow"/>
              </w:rPr>
              <w:t>[Insert – e.g. at home, offices or elsewhere]</w:t>
            </w:r>
          </w:p>
        </w:tc>
      </w:tr>
      <w:tr w:rsidR="00EE0045" w:rsidRPr="00B5188D" w:rsidTr="002D1E25">
        <w:tc>
          <w:tcPr>
            <w:tcW w:w="0" w:type="auto"/>
            <w:vAlign w:val="center"/>
          </w:tcPr>
          <w:p w:rsidR="00EE0045" w:rsidRPr="00B5188D" w:rsidRDefault="00EE0045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Required Approvals (if applicable)</w:t>
            </w:r>
          </w:p>
        </w:tc>
        <w:tc>
          <w:tcPr>
            <w:tcW w:w="0" w:type="auto"/>
            <w:vAlign w:val="center"/>
          </w:tcPr>
          <w:p w:rsidR="00EE0045" w:rsidRPr="0020607B" w:rsidRDefault="009D391D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0607B">
              <w:rPr>
                <w:rFonts w:asciiTheme="minorHAnsi" w:hAnsiTheme="minorHAnsi" w:cs="Arial"/>
                <w:sz w:val="22"/>
                <w:szCs w:val="22"/>
              </w:rPr>
              <w:t>Contract Particular Item 5</w:t>
            </w:r>
          </w:p>
        </w:tc>
        <w:tc>
          <w:tcPr>
            <w:tcW w:w="0" w:type="auto"/>
            <w:vAlign w:val="center"/>
          </w:tcPr>
          <w:p w:rsidR="00EE0045" w:rsidRPr="00B5188D" w:rsidRDefault="00EE0045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  <w:highlight w:val="yellow"/>
              </w:rPr>
              <w:t>[Insert any approvals needed e.g. DBS check, any relevant accreditations, Ofsted etc]</w:t>
            </w:r>
          </w:p>
        </w:tc>
      </w:tr>
      <w:tr w:rsidR="00EE0045" w:rsidRPr="00B5188D" w:rsidTr="002D1E25">
        <w:trPr>
          <w:trHeight w:val="3251"/>
        </w:trPr>
        <w:tc>
          <w:tcPr>
            <w:tcW w:w="0" w:type="auto"/>
            <w:vAlign w:val="center"/>
          </w:tcPr>
          <w:p w:rsidR="00EE0045" w:rsidRPr="00B5188D" w:rsidRDefault="00EE0045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lastRenderedPageBreak/>
              <w:t>Deliverables (if applicable)</w:t>
            </w:r>
          </w:p>
        </w:tc>
        <w:tc>
          <w:tcPr>
            <w:tcW w:w="0" w:type="auto"/>
            <w:vAlign w:val="center"/>
          </w:tcPr>
          <w:p w:rsidR="00EE0045" w:rsidRPr="0020607B" w:rsidRDefault="00547BD8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0607B">
              <w:rPr>
                <w:rFonts w:asciiTheme="minorHAnsi" w:hAnsiTheme="minorHAnsi" w:cs="Arial"/>
                <w:sz w:val="22"/>
                <w:szCs w:val="22"/>
              </w:rPr>
              <w:t>Clause B5</w:t>
            </w:r>
          </w:p>
        </w:tc>
        <w:tc>
          <w:tcPr>
            <w:tcW w:w="0" w:type="auto"/>
            <w:vAlign w:val="center"/>
          </w:tcPr>
          <w:p w:rsidR="00547BD8" w:rsidRPr="0020607B" w:rsidRDefault="00547BD8" w:rsidP="0020607B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As part of ongoing review of the suppliers on the DPS, all suppliers will be subject to scoring based on the below KPIs</w:t>
            </w:r>
            <w:r w:rsidR="005B6803">
              <w:rPr>
                <w:rFonts w:asciiTheme="minorHAnsi" w:hAnsiTheme="minorHAnsi" w:cs="Arial"/>
                <w:sz w:val="22"/>
                <w:szCs w:val="22"/>
              </w:rPr>
              <w:t xml:space="preserve"> and SLAs </w:t>
            </w:r>
            <w:r w:rsidR="00290DBE" w:rsidRPr="00B5188D">
              <w:rPr>
                <w:rFonts w:asciiTheme="minorHAnsi" w:hAnsiTheme="minorHAnsi" w:cs="Arial"/>
                <w:sz w:val="22"/>
                <w:szCs w:val="22"/>
              </w:rPr>
              <w:t>during the life</w:t>
            </w:r>
            <w:r w:rsidR="005B6803">
              <w:rPr>
                <w:rFonts w:asciiTheme="minorHAnsi" w:hAnsiTheme="minorHAnsi" w:cs="Arial"/>
                <w:sz w:val="22"/>
                <w:szCs w:val="22"/>
              </w:rPr>
              <w:t>time</w:t>
            </w:r>
            <w:r w:rsidR="00290DBE" w:rsidRPr="00B5188D">
              <w:rPr>
                <w:rFonts w:asciiTheme="minorHAnsi" w:hAnsiTheme="minorHAnsi" w:cs="Arial"/>
                <w:sz w:val="22"/>
                <w:szCs w:val="22"/>
              </w:rPr>
              <w:t xml:space="preserve"> of the Contract</w:t>
            </w:r>
            <w:r w:rsidRPr="00B5188D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547BD8" w:rsidRPr="00B5188D" w:rsidRDefault="00290DBE" w:rsidP="00D4041D">
            <w:pPr>
              <w:spacing w:before="2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 xml:space="preserve">KPIs </w:t>
            </w:r>
            <w:r w:rsidR="00547BD8" w:rsidRPr="00B518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43952">
              <w:rPr>
                <w:rFonts w:asciiTheme="minorHAnsi" w:hAnsiTheme="minorHAnsi" w:cs="Arial"/>
                <w:sz w:val="22"/>
                <w:szCs w:val="22"/>
              </w:rPr>
              <w:t xml:space="preserve">and SLAs </w:t>
            </w:r>
            <w:r w:rsidR="00547BD8" w:rsidRPr="00B5188D">
              <w:rPr>
                <w:rFonts w:asciiTheme="minorHAnsi" w:hAnsiTheme="minorHAnsi" w:cs="Arial"/>
                <w:sz w:val="22"/>
                <w:szCs w:val="22"/>
              </w:rPr>
              <w:t>will be</w:t>
            </w:r>
            <w:r w:rsidRPr="00B5188D">
              <w:rPr>
                <w:rFonts w:asciiTheme="minorHAnsi" w:hAnsiTheme="minorHAnsi" w:cs="Arial"/>
                <w:sz w:val="22"/>
                <w:szCs w:val="22"/>
              </w:rPr>
              <w:t xml:space="preserve"> based on</w:t>
            </w:r>
            <w:r w:rsidR="00547BD8" w:rsidRPr="00B5188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547BD8" w:rsidRPr="0020607B" w:rsidRDefault="00DF1233" w:rsidP="0020607B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F458BB">
              <w:rPr>
                <w:rFonts w:asciiTheme="minorHAnsi" w:hAnsiTheme="minorHAnsi" w:cs="Arial"/>
                <w:sz w:val="22"/>
                <w:szCs w:val="22"/>
              </w:rPr>
              <w:t xml:space="preserve">Order </w:t>
            </w:r>
            <w:r w:rsidR="00547BD8" w:rsidRPr="0020607B">
              <w:rPr>
                <w:rFonts w:asciiTheme="minorHAnsi" w:hAnsiTheme="minorHAnsi" w:cs="Arial"/>
                <w:sz w:val="22"/>
                <w:szCs w:val="22"/>
              </w:rPr>
              <w:t xml:space="preserve">On Time </w:t>
            </w:r>
          </w:p>
          <w:p w:rsidR="00547BD8" w:rsidRPr="0020607B" w:rsidRDefault="00DF1233" w:rsidP="0020607B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F458BB">
              <w:rPr>
                <w:rFonts w:asciiTheme="minorHAnsi" w:hAnsiTheme="minorHAnsi" w:cs="Arial"/>
                <w:sz w:val="22"/>
                <w:szCs w:val="22"/>
              </w:rPr>
              <w:t xml:space="preserve">Order </w:t>
            </w:r>
            <w:r w:rsidR="00547BD8" w:rsidRPr="0020607B">
              <w:rPr>
                <w:rFonts w:asciiTheme="minorHAnsi" w:hAnsiTheme="minorHAnsi" w:cs="Arial"/>
                <w:sz w:val="22"/>
                <w:szCs w:val="22"/>
              </w:rPr>
              <w:t xml:space="preserve">In Full </w:t>
            </w:r>
          </w:p>
          <w:p w:rsidR="00547BD8" w:rsidRPr="0020607B" w:rsidRDefault="00290DBE" w:rsidP="0020607B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F458BB">
              <w:rPr>
                <w:rFonts w:asciiTheme="minorHAnsi" w:hAnsiTheme="minorHAnsi" w:cs="Arial"/>
                <w:sz w:val="22"/>
                <w:szCs w:val="22"/>
              </w:rPr>
              <w:t>Invoice</w:t>
            </w:r>
            <w:r w:rsidR="00547BD8" w:rsidRPr="0020607B">
              <w:rPr>
                <w:rFonts w:asciiTheme="minorHAnsi" w:hAnsiTheme="minorHAnsi" w:cs="Arial"/>
                <w:sz w:val="22"/>
                <w:szCs w:val="22"/>
              </w:rPr>
              <w:t xml:space="preserve"> Accuracy </w:t>
            </w:r>
          </w:p>
          <w:p w:rsidR="00547BD8" w:rsidRPr="0020607B" w:rsidRDefault="00547BD8" w:rsidP="0020607B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20607B">
              <w:rPr>
                <w:rFonts w:asciiTheme="minorHAnsi" w:hAnsiTheme="minorHAnsi" w:cs="Arial"/>
                <w:sz w:val="22"/>
                <w:szCs w:val="22"/>
              </w:rPr>
              <w:t>Order Accuracy (no errors)</w:t>
            </w:r>
          </w:p>
          <w:p w:rsidR="00EE0045" w:rsidRPr="0020607B" w:rsidRDefault="00547BD8" w:rsidP="00C548AC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20607B">
              <w:rPr>
                <w:rFonts w:asciiTheme="minorHAnsi" w:hAnsiTheme="minorHAnsi" w:cs="Arial"/>
                <w:sz w:val="22"/>
                <w:szCs w:val="22"/>
              </w:rPr>
              <w:t>Supplier Responsiveness</w:t>
            </w:r>
            <w:r w:rsidRPr="00F458BB" w:rsidDel="00547BD8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3E348B" w:rsidRPr="00B5188D" w:rsidRDefault="003E348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3E348B" w:rsidRPr="00B5188D" w:rsidTr="002D1E25">
        <w:tc>
          <w:tcPr>
            <w:tcW w:w="0" w:type="auto"/>
            <w:shd w:val="clear" w:color="auto" w:fill="C2D69B" w:themeFill="accent3" w:themeFillTint="99"/>
            <w:vAlign w:val="center"/>
          </w:tcPr>
          <w:p w:rsidR="003E348B" w:rsidRPr="00B5188D" w:rsidRDefault="003E348B" w:rsidP="0020607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b/>
                <w:sz w:val="22"/>
                <w:szCs w:val="22"/>
              </w:rPr>
              <w:t xml:space="preserve">Description </w:t>
            </w:r>
            <w:r w:rsidR="006445B1" w:rsidRPr="00B5188D">
              <w:rPr>
                <w:rFonts w:asciiTheme="minorHAnsi" w:hAnsiTheme="minorHAnsi" w:cs="Arial"/>
                <w:b/>
                <w:sz w:val="22"/>
                <w:szCs w:val="22"/>
              </w:rPr>
              <w:t xml:space="preserve">of Supplies Required </w:t>
            </w:r>
          </w:p>
        </w:tc>
      </w:tr>
      <w:tr w:rsidR="003E348B" w:rsidRPr="00B5188D" w:rsidTr="002D1E25">
        <w:trPr>
          <w:trHeight w:val="2557"/>
        </w:trPr>
        <w:tc>
          <w:tcPr>
            <w:tcW w:w="0" w:type="auto"/>
            <w:shd w:val="clear" w:color="auto" w:fill="FFFFFF" w:themeFill="background1"/>
          </w:tcPr>
          <w:p w:rsidR="00090F8D" w:rsidRPr="00B5188D" w:rsidRDefault="00090F8D" w:rsidP="00090F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18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It is vital that the </w:t>
            </w:r>
            <w:r w:rsidRPr="0020607B">
              <w:rPr>
                <w:rFonts w:asciiTheme="minorHAnsi" w:hAnsiTheme="minorHAnsi" w:cstheme="minorHAnsi"/>
                <w:sz w:val="22"/>
                <w:szCs w:val="22"/>
              </w:rPr>
              <w:t xml:space="preserve">materials </w:t>
            </w:r>
            <w:r w:rsidRPr="00B518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provided by the Supplier are of a high quality, ‘right first time’ service to drive efficiency and ensure customer satisfaction.</w:t>
            </w:r>
          </w:p>
          <w:p w:rsidR="00090F8D" w:rsidRPr="00B5188D" w:rsidRDefault="00090F8D" w:rsidP="00090F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458BB" w:rsidRPr="0020607B" w:rsidRDefault="00090F8D" w:rsidP="00090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607B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>One of GPHG’s corporate objectives is ‘We will have homes that are good quality, in good condition, safe and legally compliant. We will consistently deliver quality services; promote energy efficiency measures and work to reduce fuel poverty.’</w:t>
            </w:r>
            <w:r w:rsidRPr="0020607B">
              <w:rPr>
                <w:rFonts w:asciiTheme="minorHAnsi" w:hAnsiTheme="minorHAnsi" w:cstheme="minorHAnsi"/>
                <w:sz w:val="22"/>
                <w:szCs w:val="22"/>
              </w:rPr>
              <w:t xml:space="preserve"> It is important that GPHG’s </w:t>
            </w:r>
            <w:r w:rsidRPr="00B518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Suppliers </w:t>
            </w:r>
            <w:r w:rsidRPr="0020607B">
              <w:rPr>
                <w:rFonts w:asciiTheme="minorHAnsi" w:hAnsiTheme="minorHAnsi" w:cstheme="minorHAnsi"/>
                <w:sz w:val="22"/>
                <w:szCs w:val="22"/>
              </w:rPr>
              <w:t xml:space="preserve">support this in their provision of both materials and service. </w:t>
            </w:r>
          </w:p>
          <w:p w:rsidR="00090F8D" w:rsidRPr="0020607B" w:rsidRDefault="00090F8D" w:rsidP="00090F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48B" w:rsidRPr="0020607B" w:rsidRDefault="00090F8D" w:rsidP="0020607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0607B">
              <w:rPr>
                <w:rFonts w:asciiTheme="minorHAnsi" w:hAnsiTheme="minorHAnsi" w:cstheme="minorHAnsi"/>
                <w:sz w:val="22"/>
                <w:szCs w:val="22"/>
              </w:rPr>
              <w:t xml:space="preserve">Please see attached Appendix 1: Specification for further detail. </w:t>
            </w:r>
          </w:p>
        </w:tc>
      </w:tr>
    </w:tbl>
    <w:p w:rsidR="003E348B" w:rsidRPr="00B5188D" w:rsidRDefault="003E348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6035"/>
        <w:gridCol w:w="1243"/>
      </w:tblGrid>
      <w:tr w:rsidR="00406DC9" w:rsidRPr="00B5188D" w:rsidTr="004C740E">
        <w:trPr>
          <w:trHeight w:val="43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E348B" w:rsidRPr="00B5188D" w:rsidRDefault="003E348B" w:rsidP="000C5208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b/>
                <w:sz w:val="22"/>
                <w:szCs w:val="22"/>
              </w:rPr>
              <w:t>Award Criteria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E348B" w:rsidRPr="00B5188D" w:rsidRDefault="003E348B" w:rsidP="000C5208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b/>
                <w:sz w:val="22"/>
                <w:szCs w:val="22"/>
              </w:rPr>
              <w:t>Sub</w:t>
            </w:r>
            <w:r w:rsidR="00371322" w:rsidRPr="00B5188D">
              <w:rPr>
                <w:rFonts w:asciiTheme="minorHAnsi" w:hAnsiTheme="minorHAnsi" w:cs="Arial"/>
                <w:b/>
                <w:sz w:val="22"/>
                <w:szCs w:val="22"/>
              </w:rPr>
              <w:t>-Criteria Questions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E348B" w:rsidRPr="00B5188D" w:rsidRDefault="003E348B" w:rsidP="000C5208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b/>
                <w:sz w:val="22"/>
                <w:szCs w:val="22"/>
              </w:rPr>
              <w:t>Weightings</w:t>
            </w:r>
          </w:p>
        </w:tc>
      </w:tr>
      <w:tr w:rsidR="004C740E" w:rsidRPr="00B5188D" w:rsidTr="004C740E">
        <w:tc>
          <w:tcPr>
            <w:tcW w:w="0" w:type="auto"/>
            <w:gridSpan w:val="3"/>
            <w:shd w:val="clear" w:color="auto" w:fill="D6E3BC" w:themeFill="accent3" w:themeFillTint="66"/>
            <w:vAlign w:val="center"/>
          </w:tcPr>
          <w:p w:rsidR="004C740E" w:rsidRDefault="004C740E" w:rsidP="001C09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Quality</w:t>
            </w:r>
            <w:r w:rsidRPr="004C740E">
              <w:rPr>
                <w:rFonts w:asciiTheme="minorHAnsi" w:hAnsiTheme="minorHAnsi" w:cs="Arial"/>
                <w:b/>
                <w:sz w:val="22"/>
                <w:szCs w:val="22"/>
              </w:rPr>
              <w:t xml:space="preserve"> will be scored at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Pr="004C740E">
              <w:rPr>
                <w:rFonts w:asciiTheme="minorHAnsi" w:hAnsiTheme="minorHAnsi" w:cs="Arial"/>
                <w:b/>
                <w:sz w:val="22"/>
                <w:szCs w:val="22"/>
              </w:rPr>
              <w:t>% of the overall score</w:t>
            </w:r>
          </w:p>
        </w:tc>
      </w:tr>
      <w:tr w:rsidR="00C64432" w:rsidRPr="00B5188D" w:rsidTr="002D1E25">
        <w:tc>
          <w:tcPr>
            <w:tcW w:w="0" w:type="auto"/>
            <w:vAlign w:val="center"/>
          </w:tcPr>
          <w:p w:rsidR="003E348B" w:rsidRPr="00B5188D" w:rsidRDefault="00836580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Delivery</w:t>
            </w:r>
          </w:p>
        </w:tc>
        <w:tc>
          <w:tcPr>
            <w:tcW w:w="0" w:type="auto"/>
            <w:vAlign w:val="center"/>
          </w:tcPr>
          <w:p w:rsidR="00836580" w:rsidRPr="00B5188D" w:rsidRDefault="009F0CA2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Question 1</w:t>
            </w:r>
            <w:r w:rsidR="00836580" w:rsidRPr="00B5188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D361FF" w:rsidRPr="00E9592D" w:rsidRDefault="00E9592D" w:rsidP="00E9592D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9592D">
              <w:rPr>
                <w:rFonts w:asciiTheme="minorHAnsi" w:hAnsiTheme="minorHAnsi"/>
                <w:sz w:val="22"/>
                <w:szCs w:val="22"/>
              </w:rPr>
              <w:t>Describe how you will ensure that materials are delivered to the Distribution Centre on a “just in time” basis and that speed of delivery does not compromise accuracy of materials delivered verses materials ordered.</w:t>
            </w:r>
          </w:p>
        </w:tc>
        <w:tc>
          <w:tcPr>
            <w:tcW w:w="0" w:type="auto"/>
            <w:vAlign w:val="center"/>
          </w:tcPr>
          <w:p w:rsidR="00EA5666" w:rsidRPr="00B5188D" w:rsidRDefault="004C740E" w:rsidP="000C52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7F5C77" w:rsidRPr="0020607B">
              <w:rPr>
                <w:rFonts w:asciiTheme="minorHAnsi" w:hAnsiTheme="minorHAnsi" w:cs="Arial"/>
                <w:sz w:val="22"/>
                <w:szCs w:val="22"/>
              </w:rPr>
              <w:t>%</w:t>
            </w:r>
            <w:r w:rsidR="007F5C77" w:rsidRPr="0020607B" w:rsidDel="00464A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64432" w:rsidRPr="00B5188D" w:rsidTr="00E9592D">
        <w:trPr>
          <w:trHeight w:val="197"/>
        </w:trPr>
        <w:tc>
          <w:tcPr>
            <w:tcW w:w="0" w:type="auto"/>
            <w:vAlign w:val="center"/>
          </w:tcPr>
          <w:p w:rsidR="003E348B" w:rsidRPr="00B5188D" w:rsidRDefault="00E9592D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Supply Chain</w:t>
            </w:r>
          </w:p>
        </w:tc>
        <w:tc>
          <w:tcPr>
            <w:tcW w:w="0" w:type="auto"/>
            <w:vAlign w:val="center"/>
          </w:tcPr>
          <w:p w:rsidR="003E348B" w:rsidRPr="00E9592D" w:rsidRDefault="009F0CA2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9592D">
              <w:rPr>
                <w:rFonts w:asciiTheme="minorHAnsi" w:hAnsiTheme="minorHAnsi" w:cs="Arial"/>
                <w:sz w:val="22"/>
                <w:szCs w:val="22"/>
              </w:rPr>
              <w:t>Question 2</w:t>
            </w:r>
            <w:r w:rsidR="003E348B" w:rsidRPr="00E9592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EA5666" w:rsidRPr="00E9592D" w:rsidRDefault="00E9592D" w:rsidP="009F0CA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9592D">
              <w:rPr>
                <w:rFonts w:asciiTheme="minorHAnsi" w:hAnsiTheme="minorHAnsi" w:cs="Arial"/>
                <w:sz w:val="22"/>
                <w:szCs w:val="22"/>
              </w:rPr>
              <w:t>How do you ensure that your manufacturing facilities or supply chain produce products which are free of faults and fit for purpose?</w:t>
            </w:r>
          </w:p>
        </w:tc>
        <w:tc>
          <w:tcPr>
            <w:tcW w:w="0" w:type="auto"/>
            <w:vAlign w:val="center"/>
          </w:tcPr>
          <w:p w:rsidR="003E348B" w:rsidRPr="00B5188D" w:rsidRDefault="004C740E" w:rsidP="000C52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7F5C77" w:rsidRPr="0020607B">
              <w:rPr>
                <w:rFonts w:asciiTheme="minorHAnsi" w:hAnsiTheme="minorHAnsi" w:cs="Arial"/>
                <w:sz w:val="22"/>
                <w:szCs w:val="22"/>
              </w:rPr>
              <w:t>%</w:t>
            </w:r>
            <w:r w:rsidR="007F5C77" w:rsidRPr="0020607B" w:rsidDel="00464A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64432" w:rsidRPr="00B5188D" w:rsidTr="002D1E25">
        <w:tc>
          <w:tcPr>
            <w:tcW w:w="0" w:type="auto"/>
            <w:vAlign w:val="center"/>
          </w:tcPr>
          <w:p w:rsidR="00836580" w:rsidRPr="00B5188D" w:rsidRDefault="00836580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>Quality Assurance</w:t>
            </w:r>
          </w:p>
        </w:tc>
        <w:tc>
          <w:tcPr>
            <w:tcW w:w="0" w:type="auto"/>
            <w:vAlign w:val="center"/>
          </w:tcPr>
          <w:p w:rsidR="00836580" w:rsidRPr="00B5188D" w:rsidRDefault="009F0CA2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Question 3</w:t>
            </w:r>
            <w:r w:rsidR="00836580" w:rsidRPr="00B5188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836580" w:rsidRPr="00B5188D" w:rsidRDefault="00417C4E" w:rsidP="008F137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detail how you will work with GPHG to ensure</w:t>
            </w:r>
            <w:r w:rsidR="00836580" w:rsidRPr="00B5188D">
              <w:rPr>
                <w:rFonts w:asciiTheme="minorHAnsi" w:hAnsiTheme="minorHAnsi" w:cs="Arial"/>
                <w:sz w:val="22"/>
                <w:szCs w:val="22"/>
              </w:rPr>
              <w:t xml:space="preserve"> consistently high quality </w:t>
            </w:r>
            <w:r w:rsidR="00406DC9">
              <w:rPr>
                <w:rFonts w:asciiTheme="minorHAnsi" w:hAnsiTheme="minorHAnsi" w:cs="Arial"/>
                <w:sz w:val="22"/>
                <w:szCs w:val="22"/>
              </w:rPr>
              <w:t>materials that meet GPHG’s Specification</w:t>
            </w:r>
            <w:r w:rsidR="00836580" w:rsidRPr="00B5188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8F137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306E" w:rsidRPr="00B518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9592D">
              <w:rPr>
                <w:rFonts w:asciiTheme="minorHAnsi" w:hAnsiTheme="minorHAnsi" w:cs="Arial"/>
                <w:sz w:val="22"/>
                <w:szCs w:val="22"/>
              </w:rPr>
              <w:t xml:space="preserve">GPHG’s requirement is that Potential Suppliers can demonstrate that continuity of supply can be maintained even if demand caries or external events (such as manufacturer solvency) occur. </w:t>
            </w:r>
          </w:p>
        </w:tc>
        <w:tc>
          <w:tcPr>
            <w:tcW w:w="0" w:type="auto"/>
            <w:vAlign w:val="center"/>
          </w:tcPr>
          <w:p w:rsidR="00836580" w:rsidRPr="0020607B" w:rsidDel="00190742" w:rsidRDefault="004C740E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7F5C77" w:rsidRPr="0020607B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  <w:tr w:rsidR="00C64432" w:rsidRPr="00B5188D" w:rsidTr="004C740E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7E2B" w:rsidRPr="00B5188D" w:rsidRDefault="00297E2B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Order</w:t>
            </w:r>
            <w:r w:rsidR="00417C4E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7E2B" w:rsidRDefault="00297E2B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Question 4:</w:t>
            </w:r>
          </w:p>
          <w:p w:rsidR="00297E2B" w:rsidRPr="00B5188D" w:rsidRDefault="00417C4E" w:rsidP="00A34C99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 the circumstance that an order cannot be delivered in full with the specified delivery </w:t>
            </w:r>
            <w:r w:rsidR="00406DC9">
              <w:rPr>
                <w:rFonts w:asciiTheme="minorHAnsi" w:hAnsiTheme="minorHAnsi" w:cs="Arial"/>
                <w:sz w:val="22"/>
                <w:szCs w:val="22"/>
              </w:rPr>
              <w:t>lead times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please detail the process you follow to </w:t>
            </w:r>
            <w:r w:rsidR="00406DC9">
              <w:rPr>
                <w:rFonts w:asciiTheme="minorHAnsi" w:hAnsiTheme="minorHAnsi" w:cs="Arial"/>
                <w:sz w:val="22"/>
                <w:szCs w:val="22"/>
              </w:rPr>
              <w:t>notify GPHG and how will</w:t>
            </w:r>
            <w:r w:rsidR="00A34C99">
              <w:rPr>
                <w:rFonts w:asciiTheme="minorHAnsi" w:hAnsiTheme="minorHAnsi" w:cs="Arial"/>
                <w:sz w:val="22"/>
                <w:szCs w:val="22"/>
              </w:rPr>
              <w:t xml:space="preserve"> you</w:t>
            </w:r>
            <w:r w:rsidR="00406DC9">
              <w:rPr>
                <w:rFonts w:asciiTheme="minorHAnsi" w:hAnsiTheme="minorHAnsi" w:cs="Arial"/>
                <w:sz w:val="22"/>
                <w:szCs w:val="22"/>
              </w:rPr>
              <w:t xml:space="preserve"> work with GPHG to ensure the order is received in full within the agreed lead time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7E2B" w:rsidRPr="0020607B" w:rsidRDefault="004C740E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06DC9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97E2B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  <w:tr w:rsidR="004C740E" w:rsidRPr="00B5188D" w:rsidTr="004C740E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C740E" w:rsidRDefault="004C740E" w:rsidP="001C09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Local Impact</w:t>
            </w:r>
            <w:r w:rsidRPr="004C740E">
              <w:rPr>
                <w:rFonts w:asciiTheme="minorHAnsi" w:hAnsiTheme="minorHAnsi" w:cs="Arial"/>
                <w:b/>
                <w:sz w:val="22"/>
                <w:szCs w:val="22"/>
              </w:rPr>
              <w:t xml:space="preserve"> will be scored at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4C740E">
              <w:rPr>
                <w:rFonts w:asciiTheme="minorHAnsi" w:hAnsiTheme="minorHAnsi" w:cs="Arial"/>
                <w:b/>
                <w:sz w:val="22"/>
                <w:szCs w:val="22"/>
              </w:rPr>
              <w:t>% of the overall score</w:t>
            </w:r>
          </w:p>
        </w:tc>
      </w:tr>
      <w:tr w:rsidR="00C64432" w:rsidRPr="00B5188D" w:rsidTr="004C740E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742" w:rsidRPr="00B5188D" w:rsidRDefault="00190742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 xml:space="preserve">Local </w:t>
            </w:r>
            <w:r w:rsidRPr="00B5188D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Impact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742" w:rsidRPr="00B5188D" w:rsidRDefault="00EF47BC" w:rsidP="00B4474C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Please complete questions 1 to </w:t>
            </w:r>
            <w:r w:rsidR="00B4474C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B5188D">
              <w:rPr>
                <w:rFonts w:asciiTheme="minorHAnsi" w:hAnsiTheme="minorHAnsi" w:cs="Arial"/>
                <w:sz w:val="22"/>
                <w:szCs w:val="22"/>
              </w:rPr>
              <w:t xml:space="preserve"> of Appendix 3: Social Value </w:t>
            </w:r>
            <w:r w:rsidR="00AF5A0F" w:rsidRPr="00B5188D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AF5A0F" w:rsidRPr="00B5188D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Local Impact </w:t>
            </w:r>
            <w:r w:rsidRPr="00B5188D">
              <w:rPr>
                <w:rFonts w:asciiTheme="minorHAnsi" w:hAnsiTheme="minorHAnsi" w:cs="Arial"/>
                <w:sz w:val="22"/>
                <w:szCs w:val="22"/>
              </w:rPr>
              <w:t>as part of your response.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742" w:rsidRPr="0020607B" w:rsidRDefault="004C740E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100</w:t>
            </w:r>
            <w:r w:rsidR="00547BD8" w:rsidRPr="0020607B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  <w:tr w:rsidR="004C740E" w:rsidRPr="00B5188D" w:rsidTr="004C740E">
        <w:trPr>
          <w:trHeight w:val="20"/>
        </w:trPr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4C740E" w:rsidRPr="00B5188D" w:rsidRDefault="004C740E" w:rsidP="001C09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Social Value</w:t>
            </w:r>
            <w:r w:rsidRPr="004C740E">
              <w:rPr>
                <w:rFonts w:asciiTheme="minorHAnsi" w:hAnsiTheme="minorHAnsi" w:cs="Arial"/>
                <w:b/>
                <w:sz w:val="22"/>
                <w:szCs w:val="22"/>
              </w:rPr>
              <w:t xml:space="preserve"> will be scored at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4C740E">
              <w:rPr>
                <w:rFonts w:asciiTheme="minorHAnsi" w:hAnsiTheme="minorHAnsi" w:cs="Arial"/>
                <w:b/>
                <w:sz w:val="22"/>
                <w:szCs w:val="22"/>
              </w:rPr>
              <w:t>% of the overall score</w:t>
            </w:r>
          </w:p>
        </w:tc>
      </w:tr>
      <w:tr w:rsidR="00C64432" w:rsidRPr="00B5188D" w:rsidTr="004C740E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580" w:rsidRPr="00B5188D" w:rsidRDefault="00836580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 xml:space="preserve">Social Value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580" w:rsidRPr="00B5188D" w:rsidRDefault="00836580" w:rsidP="00B4474C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 xml:space="preserve">Please complete </w:t>
            </w:r>
            <w:r w:rsidR="00920826" w:rsidRPr="00B5188D">
              <w:rPr>
                <w:rFonts w:asciiTheme="minorHAnsi" w:hAnsiTheme="minorHAnsi" w:cs="Arial"/>
                <w:sz w:val="22"/>
                <w:szCs w:val="22"/>
              </w:rPr>
              <w:t xml:space="preserve">questions </w:t>
            </w:r>
            <w:r w:rsidR="00EF47BC" w:rsidRPr="00B5188D">
              <w:rPr>
                <w:rFonts w:asciiTheme="minorHAnsi" w:hAnsiTheme="minorHAnsi" w:cs="Arial"/>
                <w:sz w:val="22"/>
                <w:szCs w:val="22"/>
              </w:rPr>
              <w:t xml:space="preserve">4 to </w:t>
            </w:r>
            <w:r w:rsidR="00B4474C">
              <w:rPr>
                <w:rFonts w:asciiTheme="minorHAnsi" w:hAnsiTheme="minorHAnsi" w:cs="Arial"/>
                <w:sz w:val="22"/>
                <w:szCs w:val="22"/>
              </w:rPr>
              <w:t xml:space="preserve">10 </w:t>
            </w:r>
            <w:r w:rsidR="00EF47BC" w:rsidRPr="00B5188D">
              <w:rPr>
                <w:rFonts w:asciiTheme="minorHAnsi" w:hAnsiTheme="minorHAnsi" w:cs="Arial"/>
                <w:sz w:val="22"/>
                <w:szCs w:val="22"/>
              </w:rPr>
              <w:t>of</w:t>
            </w:r>
            <w:r w:rsidRPr="00B5188D">
              <w:rPr>
                <w:rFonts w:asciiTheme="minorHAnsi" w:hAnsiTheme="minorHAnsi" w:cs="Arial"/>
                <w:sz w:val="22"/>
                <w:szCs w:val="22"/>
              </w:rPr>
              <w:t xml:space="preserve"> Appendix </w:t>
            </w:r>
            <w:r w:rsidR="00EF47BC" w:rsidRPr="00B5188D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B5188D">
              <w:rPr>
                <w:rFonts w:asciiTheme="minorHAnsi" w:hAnsiTheme="minorHAnsi" w:cs="Arial"/>
                <w:sz w:val="22"/>
                <w:szCs w:val="22"/>
              </w:rPr>
              <w:t xml:space="preserve">: Social Value </w:t>
            </w:r>
            <w:r w:rsidR="00AF5A0F" w:rsidRPr="00B5188D">
              <w:rPr>
                <w:rFonts w:asciiTheme="minorHAnsi" w:hAnsiTheme="minorHAnsi" w:cs="Arial"/>
                <w:sz w:val="22"/>
                <w:szCs w:val="22"/>
              </w:rPr>
              <w:t xml:space="preserve">and Local Impact </w:t>
            </w:r>
            <w:r w:rsidRPr="00B5188D">
              <w:rPr>
                <w:rFonts w:asciiTheme="minorHAnsi" w:hAnsiTheme="minorHAnsi" w:cs="Arial"/>
                <w:sz w:val="22"/>
                <w:szCs w:val="22"/>
              </w:rPr>
              <w:t xml:space="preserve">as part of your response.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6580" w:rsidRPr="00B5188D" w:rsidRDefault="004C740E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100</w:t>
            </w:r>
            <w:r w:rsidR="00547BD8" w:rsidRPr="00B5188D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  <w:tr w:rsidR="00406DC9" w:rsidRPr="00B5188D" w:rsidTr="004C740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3E348B" w:rsidRPr="004C740E" w:rsidRDefault="003E348B" w:rsidP="004C74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3E348B" w:rsidRPr="004C740E" w:rsidRDefault="004C740E" w:rsidP="001C09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740E">
              <w:rPr>
                <w:rFonts w:asciiTheme="minorHAnsi" w:hAnsiTheme="minorHAnsi" w:cs="Arial"/>
                <w:b/>
                <w:sz w:val="22"/>
                <w:szCs w:val="22"/>
              </w:rPr>
              <w:t>Price will be scored at 60% of the overall score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E348B" w:rsidRPr="004C740E" w:rsidRDefault="003E348B" w:rsidP="004C74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64432" w:rsidRPr="00B5188D" w:rsidTr="002D1E25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3E348B" w:rsidRPr="0020607B" w:rsidRDefault="003E348B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0607B">
              <w:rPr>
                <w:rFonts w:asciiTheme="minorHAnsi" w:hAnsiTheme="minorHAnsi" w:cs="Arial"/>
                <w:sz w:val="22"/>
                <w:szCs w:val="22"/>
              </w:rPr>
              <w:t>Price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A5666" w:rsidRPr="00B5188D" w:rsidRDefault="00547BD8" w:rsidP="0099714B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Bidders must complete and return Appendix 2: Pricing Schedule</w:t>
            </w:r>
            <w:r w:rsidR="005B68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where p</w:t>
            </w:r>
            <w:r w:rsidR="005B6803" w:rsidRPr="00F458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ricing will be based on </w:t>
            </w:r>
            <w:r w:rsidR="005B68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 indicative volume of </w:t>
            </w:r>
            <w:r w:rsidR="0099714B" w:rsidRPr="002060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materials</w:t>
            </w:r>
            <w:r w:rsidR="005B6803" w:rsidRPr="002060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This is based on an estimation of potential materials volumes and in no way is a guarantee of this or any level of </w:t>
            </w:r>
            <w:r w:rsidR="00997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order</w:t>
            </w:r>
            <w:r w:rsidR="005B68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3E348B" w:rsidRPr="00B5188D" w:rsidRDefault="004C740E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100</w:t>
            </w:r>
            <w:r w:rsidR="00C94A2A" w:rsidRPr="0020607B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  <w:tr w:rsidR="004C740E" w:rsidRPr="00B5188D" w:rsidTr="008466A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C740E" w:rsidRPr="004C740E" w:rsidRDefault="004C740E" w:rsidP="004C740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Score will be </w:t>
            </w:r>
            <w:r w:rsidRPr="00B5188D">
              <w:rPr>
                <w:rFonts w:asciiTheme="minorHAnsi" w:hAnsiTheme="minorHAnsi" w:cs="Arial"/>
                <w:b/>
                <w:sz w:val="22"/>
                <w:szCs w:val="22"/>
              </w:rPr>
              <w:t>100%</w:t>
            </w:r>
          </w:p>
        </w:tc>
      </w:tr>
    </w:tbl>
    <w:p w:rsidR="003E348B" w:rsidRPr="00B5188D" w:rsidRDefault="003E348B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8"/>
        <w:gridCol w:w="6880"/>
      </w:tblGrid>
      <w:tr w:rsidR="00C51368" w:rsidRPr="00B5188D" w:rsidTr="002D1E25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51368" w:rsidRPr="00B5188D" w:rsidRDefault="00C51368" w:rsidP="0083658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B5188D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Quality Questions Scoring Methodology</w:t>
            </w:r>
          </w:p>
        </w:tc>
      </w:tr>
      <w:tr w:rsidR="00C51368" w:rsidRPr="00B5188D" w:rsidTr="002D1E25">
        <w:trPr>
          <w:trHeight w:val="840"/>
        </w:trPr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68" w:rsidRPr="00B5188D" w:rsidRDefault="00C51368" w:rsidP="00372F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</w:pPr>
            <w:r w:rsidRPr="00B5188D"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  <w:t>0</w:t>
            </w:r>
            <w:r w:rsidRPr="00B5188D"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  <w:br/>
              <w:t>Unacceptable</w:t>
            </w:r>
          </w:p>
        </w:tc>
        <w:tc>
          <w:tcPr>
            <w:tcW w:w="40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68" w:rsidRPr="00B5188D" w:rsidRDefault="00C51368" w:rsidP="00C51368">
            <w:pPr>
              <w:jc w:val="left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  <w:lang w:eastAsia="en-GB"/>
              </w:rPr>
              <w:t>Nil or inadequate response. Fails to demonstrate an ability to meet the requirement.</w:t>
            </w:r>
          </w:p>
        </w:tc>
      </w:tr>
      <w:tr w:rsidR="00C51368" w:rsidRPr="00B5188D" w:rsidTr="002D1E25">
        <w:trPr>
          <w:trHeight w:val="585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68" w:rsidRPr="00B5188D" w:rsidRDefault="00C51368" w:rsidP="00372F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</w:pPr>
            <w:r w:rsidRPr="00B5188D"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  <w:t>1</w:t>
            </w:r>
            <w:r w:rsidRPr="00B5188D"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  <w:br/>
              <w:t>Poor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68" w:rsidRPr="00B5188D" w:rsidRDefault="00C51368" w:rsidP="00C51368">
            <w:pPr>
              <w:jc w:val="left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  <w:lang w:eastAsia="en-GB"/>
              </w:rPr>
              <w:t>Response is partiall</w:t>
            </w:r>
            <w:r w:rsidR="007E6001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y relevant but generally poor. </w:t>
            </w:r>
            <w:r w:rsidRPr="00B5188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The response addresses some elements of the requirement but contains insufficient/limited detail or </w:t>
            </w:r>
            <w:r w:rsidR="00464AD1" w:rsidRPr="00B5188D">
              <w:rPr>
                <w:rFonts w:asciiTheme="minorHAnsi" w:hAnsiTheme="minorHAnsi" w:cs="Arial"/>
                <w:sz w:val="22"/>
                <w:szCs w:val="22"/>
                <w:lang w:eastAsia="en-GB"/>
              </w:rPr>
              <w:t>explanation to</w:t>
            </w:r>
            <w:r w:rsidRPr="00B5188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demonstrate </w:t>
            </w:r>
            <w:r w:rsidR="00464AD1" w:rsidRPr="00B5188D">
              <w:rPr>
                <w:rFonts w:asciiTheme="minorHAnsi" w:hAnsiTheme="minorHAnsi" w:cs="Arial"/>
                <w:sz w:val="22"/>
                <w:szCs w:val="22"/>
                <w:lang w:eastAsia="en-GB"/>
              </w:rPr>
              <w:t>how the</w:t>
            </w:r>
            <w:r w:rsidRPr="00B5188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requirement will be fulfilled.</w:t>
            </w:r>
          </w:p>
        </w:tc>
      </w:tr>
      <w:tr w:rsidR="00C51368" w:rsidRPr="00B5188D" w:rsidTr="002D1E25">
        <w:trPr>
          <w:trHeight w:val="84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68" w:rsidRPr="00B5188D" w:rsidRDefault="00C51368" w:rsidP="00372F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</w:pPr>
            <w:r w:rsidRPr="00B5188D"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  <w:t>2</w:t>
            </w:r>
            <w:r w:rsidRPr="00B5188D"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  <w:br/>
              <w:t>Acceptable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68" w:rsidRPr="00B5188D" w:rsidRDefault="00C51368" w:rsidP="00C51368">
            <w:pPr>
              <w:jc w:val="left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Response is relevant and acceptable. The response addresses a broad understanding of the requirement but may lack details on how the requirement will be fulfilled in certain areas. </w:t>
            </w:r>
          </w:p>
        </w:tc>
      </w:tr>
      <w:tr w:rsidR="00C51368" w:rsidRPr="00B5188D" w:rsidTr="002D1E25">
        <w:trPr>
          <w:trHeight w:val="585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68" w:rsidRPr="00B5188D" w:rsidRDefault="00C51368" w:rsidP="00372F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</w:pPr>
            <w:r w:rsidRPr="00B5188D"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  <w:t>3</w:t>
            </w:r>
            <w:r w:rsidRPr="00B5188D"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  <w:br/>
              <w:t>Good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68" w:rsidRPr="00B5188D" w:rsidRDefault="00C51368" w:rsidP="00C51368">
            <w:pPr>
              <w:jc w:val="left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  <w:lang w:eastAsia="en-GB"/>
              </w:rPr>
              <w:t>Response is relevant and good. The response is sufficiently detailed to demonstrate a good understanding and provides details on how the requirements will be fulfilled.</w:t>
            </w:r>
          </w:p>
        </w:tc>
      </w:tr>
      <w:tr w:rsidR="00C51368" w:rsidRPr="00B5188D" w:rsidTr="002D1E25">
        <w:trPr>
          <w:trHeight w:val="840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68" w:rsidRPr="00B5188D" w:rsidRDefault="00C51368" w:rsidP="00372F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</w:pPr>
            <w:r w:rsidRPr="00B5188D"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  <w:t>4</w:t>
            </w:r>
            <w:r w:rsidRPr="00B5188D"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  <w:br/>
              <w:t>Excellent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68" w:rsidRPr="00B5188D" w:rsidRDefault="00C51368" w:rsidP="00C51368">
            <w:pPr>
              <w:jc w:val="left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  <w:lang w:eastAsia="en-GB"/>
              </w:rPr>
              <w:t>Response is completely relevant and excellent overall. The response is comprehensive, unambiguous and demonstrates a thorough understanding of the requirement and provides details of how the requirement will be met in full.</w:t>
            </w:r>
          </w:p>
        </w:tc>
      </w:tr>
    </w:tbl>
    <w:p w:rsidR="003E348B" w:rsidRPr="00B5188D" w:rsidRDefault="003E348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0B3F0F" w:rsidRPr="00B5188D" w:rsidTr="0020607B">
        <w:tc>
          <w:tcPr>
            <w:tcW w:w="8528" w:type="dxa"/>
            <w:shd w:val="clear" w:color="auto" w:fill="C2D69B" w:themeFill="accent3" w:themeFillTint="99"/>
            <w:vAlign w:val="center"/>
          </w:tcPr>
          <w:p w:rsidR="000B3F0F" w:rsidRPr="00B5188D" w:rsidRDefault="000B3F0F" w:rsidP="0020607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b/>
                <w:sz w:val="22"/>
                <w:szCs w:val="22"/>
              </w:rPr>
              <w:t>Scoring Price</w:t>
            </w:r>
          </w:p>
        </w:tc>
      </w:tr>
      <w:tr w:rsidR="000B3F0F" w:rsidRPr="00B5188D" w:rsidTr="005B6803">
        <w:trPr>
          <w:trHeight w:val="2180"/>
        </w:trPr>
        <w:tc>
          <w:tcPr>
            <w:tcW w:w="8528" w:type="dxa"/>
            <w:shd w:val="clear" w:color="auto" w:fill="FFFFFF" w:themeFill="background1"/>
            <w:vAlign w:val="center"/>
          </w:tcPr>
          <w:p w:rsidR="00887D90" w:rsidRPr="0020607B" w:rsidRDefault="00887D90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060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Scoring will be based on </w:t>
            </w:r>
            <w:r w:rsidRPr="0020607B">
              <w:rPr>
                <w:rFonts w:asciiTheme="minorHAnsi" w:hAnsiTheme="minorHAnsi" w:cs="Arial"/>
                <w:sz w:val="22"/>
                <w:szCs w:val="22"/>
              </w:rPr>
              <w:t>MEAT (Most Economically Advantageous Tender).</w:t>
            </w:r>
          </w:p>
          <w:p w:rsidR="00887D90" w:rsidRPr="0020607B" w:rsidRDefault="00887D90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B3F0F" w:rsidRPr="0020607B" w:rsidRDefault="000B3F0F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0607B">
              <w:rPr>
                <w:rFonts w:asciiTheme="minorHAnsi" w:hAnsiTheme="minorHAnsi" w:cs="Arial"/>
                <w:sz w:val="22"/>
                <w:szCs w:val="22"/>
              </w:rPr>
              <w:t xml:space="preserve">The Tender with the lowest Price will be awarded a score of </w:t>
            </w:r>
            <w:r w:rsidR="00887D90" w:rsidRPr="0020607B">
              <w:rPr>
                <w:rFonts w:asciiTheme="minorHAnsi" w:hAnsiTheme="minorHAnsi" w:cs="Arial"/>
                <w:sz w:val="22"/>
                <w:szCs w:val="22"/>
              </w:rPr>
              <w:t>60%</w:t>
            </w:r>
            <w:r w:rsidRPr="0020607B">
              <w:rPr>
                <w:rFonts w:asciiTheme="minorHAnsi" w:hAnsiTheme="minorHAnsi" w:cs="Arial"/>
                <w:sz w:val="22"/>
                <w:szCs w:val="22"/>
              </w:rPr>
              <w:t xml:space="preserve">.  All other Tenders will receive scores expressed as an inverse proportion of the lowest Tender Price. </w:t>
            </w:r>
          </w:p>
          <w:p w:rsidR="000B3F0F" w:rsidRPr="00B5188D" w:rsidRDefault="000B3F0F" w:rsidP="000C5208">
            <w:pPr>
              <w:tabs>
                <w:tab w:val="left" w:pos="5984"/>
                <w:tab w:val="left" w:pos="6489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5188D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B5188D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0B3F0F" w:rsidRPr="0020607B" w:rsidRDefault="000B3F0F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0607B">
              <w:rPr>
                <w:rFonts w:asciiTheme="minorHAnsi" w:hAnsiTheme="minorHAnsi" w:cs="Arial"/>
                <w:sz w:val="22"/>
                <w:szCs w:val="22"/>
              </w:rPr>
              <w:t>The formula used will be:  (Lowest Tender Price / Tender Price) x 100 = Tender score</w:t>
            </w:r>
          </w:p>
          <w:p w:rsidR="000B3F0F" w:rsidRPr="0020607B" w:rsidRDefault="000B3F0F" w:rsidP="000C520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B3F0F" w:rsidRPr="00B5188D" w:rsidRDefault="000B3F0F" w:rsidP="005B680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0607B">
              <w:rPr>
                <w:rFonts w:asciiTheme="minorHAnsi" w:hAnsiTheme="minorHAnsi" w:cs="Arial"/>
                <w:sz w:val="22"/>
                <w:szCs w:val="22"/>
              </w:rPr>
              <w:t>All mathematical results will be rounded to 2 decimal places.</w:t>
            </w:r>
          </w:p>
        </w:tc>
      </w:tr>
    </w:tbl>
    <w:p w:rsidR="00B03130" w:rsidRPr="00B5188D" w:rsidRDefault="00B03130" w:rsidP="00B03130">
      <w:pPr>
        <w:rPr>
          <w:rFonts w:asciiTheme="minorHAnsi" w:hAnsiTheme="minorHAnsi"/>
          <w:sz w:val="22"/>
          <w:szCs w:val="22"/>
        </w:rPr>
      </w:pPr>
      <w:bookmarkStart w:id="1" w:name="_Toc465785905"/>
    </w:p>
    <w:bookmarkEnd w:id="1"/>
    <w:p w:rsidR="00203B35" w:rsidRPr="00B5188D" w:rsidRDefault="00203B35" w:rsidP="00C27414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203B35" w:rsidRPr="00B5188D" w:rsidRDefault="00203B35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03B35" w:rsidRPr="00B5188D" w:rsidRDefault="00203B35" w:rsidP="00203B35">
      <w:pPr>
        <w:rPr>
          <w:rFonts w:asciiTheme="minorHAnsi" w:hAnsiTheme="minorHAnsi" w:cs="Arial"/>
          <w:sz w:val="22"/>
          <w:szCs w:val="22"/>
        </w:rPr>
      </w:pPr>
    </w:p>
    <w:p w:rsidR="00203B35" w:rsidRPr="00B5188D" w:rsidRDefault="00203B35" w:rsidP="00203B35">
      <w:pPr>
        <w:rPr>
          <w:rFonts w:asciiTheme="minorHAnsi" w:hAnsiTheme="minorHAnsi" w:cs="Arial"/>
          <w:b/>
          <w:sz w:val="22"/>
          <w:szCs w:val="22"/>
        </w:rPr>
      </w:pPr>
    </w:p>
    <w:p w:rsidR="00203B35" w:rsidRPr="00B5188D" w:rsidRDefault="00203B35" w:rsidP="00203B35">
      <w:pPr>
        <w:rPr>
          <w:rFonts w:asciiTheme="minorHAnsi" w:hAnsiTheme="minorHAnsi" w:cs="Arial"/>
          <w:b/>
          <w:sz w:val="22"/>
          <w:szCs w:val="22"/>
        </w:rPr>
      </w:pPr>
    </w:p>
    <w:p w:rsidR="00203B35" w:rsidRPr="00B5188D" w:rsidRDefault="00203B35" w:rsidP="00203B35">
      <w:pPr>
        <w:rPr>
          <w:rFonts w:asciiTheme="minorHAnsi" w:hAnsiTheme="minorHAnsi" w:cs="Arial"/>
          <w:b/>
          <w:sz w:val="22"/>
          <w:szCs w:val="22"/>
        </w:rPr>
      </w:pPr>
    </w:p>
    <w:p w:rsidR="00203B35" w:rsidRPr="00B5188D" w:rsidRDefault="00203B35" w:rsidP="000B3F0F">
      <w:pPr>
        <w:rPr>
          <w:rFonts w:asciiTheme="minorHAnsi" w:hAnsiTheme="minorHAnsi"/>
          <w:sz w:val="22"/>
          <w:szCs w:val="22"/>
        </w:rPr>
      </w:pPr>
    </w:p>
    <w:sectPr w:rsidR="00203B35" w:rsidRPr="00B5188D">
      <w:pgSz w:w="11906" w:h="16838" w:code="9"/>
      <w:pgMar w:top="1440" w:right="1797" w:bottom="1440" w:left="179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8B" w:rsidRDefault="003E348B" w:rsidP="003E348B">
      <w:r>
        <w:separator/>
      </w:r>
    </w:p>
  </w:endnote>
  <w:endnote w:type="continuationSeparator" w:id="0">
    <w:p w:rsidR="003E348B" w:rsidRDefault="003E348B" w:rsidP="003E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8B" w:rsidRDefault="003E348B" w:rsidP="003E348B">
      <w:r>
        <w:separator/>
      </w:r>
    </w:p>
  </w:footnote>
  <w:footnote w:type="continuationSeparator" w:id="0">
    <w:p w:rsidR="003E348B" w:rsidRDefault="003E348B" w:rsidP="003E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A28"/>
    <w:multiLevelType w:val="hybridMultilevel"/>
    <w:tmpl w:val="3E56D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A1B"/>
    <w:multiLevelType w:val="hybridMultilevel"/>
    <w:tmpl w:val="17B82C48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1EEA403D"/>
    <w:multiLevelType w:val="hybridMultilevel"/>
    <w:tmpl w:val="512EB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E65AF"/>
    <w:multiLevelType w:val="hybridMultilevel"/>
    <w:tmpl w:val="680E74BC"/>
    <w:lvl w:ilvl="0" w:tplc="06AC6F88">
      <w:start w:val="1"/>
      <w:numFmt w:val="bullet"/>
      <w:pStyle w:val="00-Bullet-BB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46BE1"/>
    <w:multiLevelType w:val="hybridMultilevel"/>
    <w:tmpl w:val="C48A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84B34"/>
    <w:multiLevelType w:val="hybridMultilevel"/>
    <w:tmpl w:val="060EA948"/>
    <w:lvl w:ilvl="0" w:tplc="BE7C3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217AA"/>
    <w:multiLevelType w:val="multilevel"/>
    <w:tmpl w:val="0CC6662A"/>
    <w:lvl w:ilvl="0">
      <w:start w:val="2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Legal4"/>
      <w:isLgl/>
      <w:lvlText w:val="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Restart w:val="4"/>
      <w:isLgl/>
      <w:lvlText w:val="%6.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66B173BA"/>
    <w:multiLevelType w:val="hybridMultilevel"/>
    <w:tmpl w:val="CB16B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A1ACD"/>
    <w:multiLevelType w:val="multilevel"/>
    <w:tmpl w:val="65DE65CE"/>
    <w:lvl w:ilvl="0">
      <w:start w:val="1"/>
      <w:numFmt w:val="decimal"/>
      <w:pStyle w:val="Legal1"/>
      <w:isLgl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Legal2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gal3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ilgDocRef" w:val="2020017"/>
    <w:docVar w:name="PilgDocVersion" w:val="2"/>
    <w:docVar w:name="PilgOrigDocID" w:val="1968696"/>
  </w:docVars>
  <w:rsids>
    <w:rsidRoot w:val="00766D23"/>
    <w:rsid w:val="00041F83"/>
    <w:rsid w:val="000646F7"/>
    <w:rsid w:val="00066840"/>
    <w:rsid w:val="00090F8D"/>
    <w:rsid w:val="00093F8C"/>
    <w:rsid w:val="000B3F0F"/>
    <w:rsid w:val="000C5208"/>
    <w:rsid w:val="000D75B6"/>
    <w:rsid w:val="00136C46"/>
    <w:rsid w:val="00190742"/>
    <w:rsid w:val="001C0932"/>
    <w:rsid w:val="001D5351"/>
    <w:rsid w:val="00203B35"/>
    <w:rsid w:val="0020607B"/>
    <w:rsid w:val="002414C6"/>
    <w:rsid w:val="00276CC3"/>
    <w:rsid w:val="00290DBE"/>
    <w:rsid w:val="00297E2B"/>
    <w:rsid w:val="002D1E25"/>
    <w:rsid w:val="002E23EA"/>
    <w:rsid w:val="00343952"/>
    <w:rsid w:val="00356D30"/>
    <w:rsid w:val="00371322"/>
    <w:rsid w:val="00372F6F"/>
    <w:rsid w:val="0039232C"/>
    <w:rsid w:val="003E348B"/>
    <w:rsid w:val="00406DC9"/>
    <w:rsid w:val="00417C4E"/>
    <w:rsid w:val="00464AD1"/>
    <w:rsid w:val="004A58A6"/>
    <w:rsid w:val="004B3A09"/>
    <w:rsid w:val="004C669E"/>
    <w:rsid w:val="004C740E"/>
    <w:rsid w:val="004F2103"/>
    <w:rsid w:val="004F25C0"/>
    <w:rsid w:val="00547BD8"/>
    <w:rsid w:val="0058605C"/>
    <w:rsid w:val="005B6803"/>
    <w:rsid w:val="0063611D"/>
    <w:rsid w:val="006445B1"/>
    <w:rsid w:val="006571E5"/>
    <w:rsid w:val="0067490D"/>
    <w:rsid w:val="00694C19"/>
    <w:rsid w:val="006B711A"/>
    <w:rsid w:val="00765CA3"/>
    <w:rsid w:val="00766D23"/>
    <w:rsid w:val="007A0B62"/>
    <w:rsid w:val="007A258A"/>
    <w:rsid w:val="007B0ECA"/>
    <w:rsid w:val="007C57EA"/>
    <w:rsid w:val="007E6001"/>
    <w:rsid w:val="007F5C77"/>
    <w:rsid w:val="00836580"/>
    <w:rsid w:val="00846BC0"/>
    <w:rsid w:val="00887D90"/>
    <w:rsid w:val="008A4DD1"/>
    <w:rsid w:val="008A7592"/>
    <w:rsid w:val="008D55A1"/>
    <w:rsid w:val="008E2110"/>
    <w:rsid w:val="008F1370"/>
    <w:rsid w:val="00920826"/>
    <w:rsid w:val="00962156"/>
    <w:rsid w:val="0099714B"/>
    <w:rsid w:val="009A6686"/>
    <w:rsid w:val="009B5A14"/>
    <w:rsid w:val="009D391D"/>
    <w:rsid w:val="009E5CAC"/>
    <w:rsid w:val="009F0CA2"/>
    <w:rsid w:val="009F2446"/>
    <w:rsid w:val="00A34C99"/>
    <w:rsid w:val="00A44688"/>
    <w:rsid w:val="00AF5A0F"/>
    <w:rsid w:val="00B03130"/>
    <w:rsid w:val="00B40926"/>
    <w:rsid w:val="00B4474C"/>
    <w:rsid w:val="00B5188D"/>
    <w:rsid w:val="00B8495E"/>
    <w:rsid w:val="00BB52EB"/>
    <w:rsid w:val="00BE3C94"/>
    <w:rsid w:val="00BF1895"/>
    <w:rsid w:val="00C0479E"/>
    <w:rsid w:val="00C27414"/>
    <w:rsid w:val="00C51368"/>
    <w:rsid w:val="00C548AC"/>
    <w:rsid w:val="00C64432"/>
    <w:rsid w:val="00C779A8"/>
    <w:rsid w:val="00C94A2A"/>
    <w:rsid w:val="00D361FF"/>
    <w:rsid w:val="00D4041D"/>
    <w:rsid w:val="00D64959"/>
    <w:rsid w:val="00DA3706"/>
    <w:rsid w:val="00DB3DC9"/>
    <w:rsid w:val="00DC40A5"/>
    <w:rsid w:val="00DF1233"/>
    <w:rsid w:val="00E107EA"/>
    <w:rsid w:val="00E11264"/>
    <w:rsid w:val="00E32043"/>
    <w:rsid w:val="00E72391"/>
    <w:rsid w:val="00E745FC"/>
    <w:rsid w:val="00E865B1"/>
    <w:rsid w:val="00E9592D"/>
    <w:rsid w:val="00EA2CF6"/>
    <w:rsid w:val="00EA5666"/>
    <w:rsid w:val="00EB2CA0"/>
    <w:rsid w:val="00EC385E"/>
    <w:rsid w:val="00EE0045"/>
    <w:rsid w:val="00EF2069"/>
    <w:rsid w:val="00EF47BC"/>
    <w:rsid w:val="00EF6F18"/>
    <w:rsid w:val="00F12F72"/>
    <w:rsid w:val="00F458BB"/>
    <w:rsid w:val="00F61ACB"/>
    <w:rsid w:val="00FB6E23"/>
    <w:rsid w:val="00FC00D9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D23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6D23"/>
    <w:pPr>
      <w:keepNext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1">
    <w:name w:val="Legal 1"/>
    <w:autoRedefine/>
    <w:pPr>
      <w:keepNext/>
      <w:numPr>
        <w:numId w:val="1"/>
      </w:numPr>
      <w:spacing w:after="360" w:line="360" w:lineRule="auto"/>
      <w:jc w:val="both"/>
    </w:pPr>
    <w:rPr>
      <w:b/>
      <w:caps/>
      <w:sz w:val="24"/>
      <w:lang w:eastAsia="en-US"/>
    </w:rPr>
  </w:style>
  <w:style w:type="paragraph" w:customStyle="1" w:styleId="Legal2">
    <w:name w:val="Legal 2"/>
    <w:autoRedefine/>
    <w:pPr>
      <w:numPr>
        <w:ilvl w:val="1"/>
        <w:numId w:val="2"/>
      </w:numPr>
      <w:autoSpaceDE w:val="0"/>
      <w:autoSpaceDN w:val="0"/>
      <w:adjustRightInd w:val="0"/>
      <w:spacing w:after="360" w:line="360" w:lineRule="auto"/>
      <w:jc w:val="both"/>
      <w:outlineLvl w:val="1"/>
    </w:pPr>
    <w:rPr>
      <w:sz w:val="24"/>
      <w:lang w:eastAsia="en-US"/>
    </w:rPr>
  </w:style>
  <w:style w:type="paragraph" w:customStyle="1" w:styleId="Legal3">
    <w:name w:val="Legal 3"/>
    <w:pPr>
      <w:numPr>
        <w:ilvl w:val="2"/>
        <w:numId w:val="3"/>
      </w:numPr>
      <w:autoSpaceDE w:val="0"/>
      <w:autoSpaceDN w:val="0"/>
      <w:adjustRightInd w:val="0"/>
      <w:spacing w:after="360" w:line="360" w:lineRule="auto"/>
      <w:jc w:val="both"/>
      <w:outlineLvl w:val="2"/>
    </w:pPr>
    <w:rPr>
      <w:sz w:val="24"/>
      <w:lang w:eastAsia="en-US"/>
    </w:rPr>
  </w:style>
  <w:style w:type="paragraph" w:customStyle="1" w:styleId="Legal4">
    <w:name w:val="Legal 4"/>
    <w:pPr>
      <w:numPr>
        <w:ilvl w:val="3"/>
        <w:numId w:val="4"/>
      </w:numPr>
      <w:spacing w:after="360" w:line="360" w:lineRule="auto"/>
      <w:jc w:val="both"/>
    </w:pPr>
    <w:rPr>
      <w:sz w:val="24"/>
      <w:lang w:val="en-US" w:eastAsia="en-US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766D23"/>
    <w:rPr>
      <w:b/>
      <w:caps/>
      <w:sz w:val="24"/>
      <w:szCs w:val="24"/>
      <w:lang w:eastAsia="en-US"/>
    </w:rPr>
  </w:style>
  <w:style w:type="paragraph" w:customStyle="1" w:styleId="Normal1">
    <w:name w:val="Normal1"/>
    <w:basedOn w:val="Normal"/>
    <w:rsid w:val="00766D23"/>
    <w:rPr>
      <w:szCs w:val="20"/>
    </w:rPr>
  </w:style>
  <w:style w:type="table" w:styleId="TableGrid">
    <w:name w:val="Table Grid"/>
    <w:basedOn w:val="TableNormal"/>
    <w:uiPriority w:val="59"/>
    <w:rsid w:val="0076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E348B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348B"/>
    <w:rPr>
      <w:rFonts w:ascii="Arial" w:hAnsi="Arial"/>
      <w:lang w:eastAsia="en-US"/>
    </w:rPr>
  </w:style>
  <w:style w:type="character" w:styleId="FootnoteReference">
    <w:name w:val="footnote reference"/>
    <w:uiPriority w:val="99"/>
    <w:rsid w:val="003E348B"/>
    <w:rPr>
      <w:vertAlign w:val="superscript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3E348B"/>
    <w:pPr>
      <w:ind w:left="720"/>
      <w:contextualSpacing/>
      <w:jc w:val="left"/>
    </w:pPr>
    <w:rPr>
      <w:rFonts w:ascii="Arial" w:hAnsi="Arial"/>
      <w:sz w:val="20"/>
      <w:szCs w:val="20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3E348B"/>
    <w:rPr>
      <w:rFonts w:ascii="Arial" w:hAnsi="Arial"/>
    </w:rPr>
  </w:style>
  <w:style w:type="paragraph" w:customStyle="1" w:styleId="00-Normal-BB">
    <w:name w:val="00-Normal-BB"/>
    <w:link w:val="00-Normal-BBChar"/>
    <w:rsid w:val="003E348B"/>
    <w:pPr>
      <w:jc w:val="both"/>
    </w:pPr>
    <w:rPr>
      <w:rFonts w:ascii="Arial" w:hAnsi="Arial"/>
      <w:sz w:val="22"/>
      <w:lang w:eastAsia="en-US"/>
    </w:rPr>
  </w:style>
  <w:style w:type="paragraph" w:customStyle="1" w:styleId="00-Bullet-BB">
    <w:name w:val="00-Bullet-BB"/>
    <w:basedOn w:val="00-Normal-BB"/>
    <w:rsid w:val="003E348B"/>
    <w:pPr>
      <w:numPr>
        <w:numId w:val="6"/>
      </w:numPr>
      <w:tabs>
        <w:tab w:val="clear" w:pos="360"/>
        <w:tab w:val="num" w:pos="720"/>
      </w:tabs>
      <w:ind w:left="720" w:hanging="720"/>
    </w:pPr>
  </w:style>
  <w:style w:type="paragraph" w:customStyle="1" w:styleId="01-NormInd2-BB">
    <w:name w:val="01-NormInd2-BB"/>
    <w:basedOn w:val="00-Normal-BB"/>
    <w:link w:val="01-NormInd2-BBChar"/>
    <w:rsid w:val="003E348B"/>
    <w:pPr>
      <w:ind w:left="1440"/>
    </w:pPr>
  </w:style>
  <w:style w:type="character" w:customStyle="1" w:styleId="00-Normal-BBChar">
    <w:name w:val="00-Normal-BB Char"/>
    <w:link w:val="00-Normal-BB"/>
    <w:rsid w:val="003E348B"/>
    <w:rPr>
      <w:rFonts w:ascii="Arial" w:hAnsi="Arial"/>
      <w:sz w:val="22"/>
      <w:lang w:eastAsia="en-US"/>
    </w:rPr>
  </w:style>
  <w:style w:type="character" w:customStyle="1" w:styleId="01-NormInd2-BBChar">
    <w:name w:val="01-NormInd2-BB Char"/>
    <w:link w:val="01-NormInd2-BB"/>
    <w:rsid w:val="003E348B"/>
    <w:rPr>
      <w:rFonts w:ascii="Arial" w:hAnsi="Arial"/>
      <w:sz w:val="22"/>
      <w:lang w:eastAsia="en-US"/>
    </w:rPr>
  </w:style>
  <w:style w:type="paragraph" w:styleId="Header">
    <w:name w:val="header"/>
    <w:basedOn w:val="Normal"/>
    <w:link w:val="HeaderChar"/>
    <w:rsid w:val="008A7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75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A7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759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636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1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6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11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636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11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C51368"/>
    <w:rPr>
      <w:b/>
      <w:bCs/>
    </w:rPr>
  </w:style>
  <w:style w:type="character" w:styleId="Emphasis">
    <w:name w:val="Emphasis"/>
    <w:basedOn w:val="DefaultParagraphFont"/>
    <w:qFormat/>
    <w:rsid w:val="00C51368"/>
    <w:rPr>
      <w:i/>
      <w:iCs/>
    </w:rPr>
  </w:style>
  <w:style w:type="paragraph" w:styleId="Revision">
    <w:name w:val="Revision"/>
    <w:hidden/>
    <w:uiPriority w:val="99"/>
    <w:semiHidden/>
    <w:rsid w:val="00372F6F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90F8D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3">
    <w:name w:val="A3"/>
    <w:uiPriority w:val="99"/>
    <w:rsid w:val="00090F8D"/>
    <w:rPr>
      <w:rFonts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D23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6D23"/>
    <w:pPr>
      <w:keepNext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1">
    <w:name w:val="Legal 1"/>
    <w:autoRedefine/>
    <w:pPr>
      <w:keepNext/>
      <w:numPr>
        <w:numId w:val="1"/>
      </w:numPr>
      <w:spacing w:after="360" w:line="360" w:lineRule="auto"/>
      <w:jc w:val="both"/>
    </w:pPr>
    <w:rPr>
      <w:b/>
      <w:caps/>
      <w:sz w:val="24"/>
      <w:lang w:eastAsia="en-US"/>
    </w:rPr>
  </w:style>
  <w:style w:type="paragraph" w:customStyle="1" w:styleId="Legal2">
    <w:name w:val="Legal 2"/>
    <w:autoRedefine/>
    <w:pPr>
      <w:numPr>
        <w:ilvl w:val="1"/>
        <w:numId w:val="2"/>
      </w:numPr>
      <w:autoSpaceDE w:val="0"/>
      <w:autoSpaceDN w:val="0"/>
      <w:adjustRightInd w:val="0"/>
      <w:spacing w:after="360" w:line="360" w:lineRule="auto"/>
      <w:jc w:val="both"/>
      <w:outlineLvl w:val="1"/>
    </w:pPr>
    <w:rPr>
      <w:sz w:val="24"/>
      <w:lang w:eastAsia="en-US"/>
    </w:rPr>
  </w:style>
  <w:style w:type="paragraph" w:customStyle="1" w:styleId="Legal3">
    <w:name w:val="Legal 3"/>
    <w:pPr>
      <w:numPr>
        <w:ilvl w:val="2"/>
        <w:numId w:val="3"/>
      </w:numPr>
      <w:autoSpaceDE w:val="0"/>
      <w:autoSpaceDN w:val="0"/>
      <w:adjustRightInd w:val="0"/>
      <w:spacing w:after="360" w:line="360" w:lineRule="auto"/>
      <w:jc w:val="both"/>
      <w:outlineLvl w:val="2"/>
    </w:pPr>
    <w:rPr>
      <w:sz w:val="24"/>
      <w:lang w:eastAsia="en-US"/>
    </w:rPr>
  </w:style>
  <w:style w:type="paragraph" w:customStyle="1" w:styleId="Legal4">
    <w:name w:val="Legal 4"/>
    <w:pPr>
      <w:numPr>
        <w:ilvl w:val="3"/>
        <w:numId w:val="4"/>
      </w:numPr>
      <w:spacing w:after="360" w:line="360" w:lineRule="auto"/>
      <w:jc w:val="both"/>
    </w:pPr>
    <w:rPr>
      <w:sz w:val="24"/>
      <w:lang w:val="en-US" w:eastAsia="en-US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766D23"/>
    <w:rPr>
      <w:b/>
      <w:caps/>
      <w:sz w:val="24"/>
      <w:szCs w:val="24"/>
      <w:lang w:eastAsia="en-US"/>
    </w:rPr>
  </w:style>
  <w:style w:type="paragraph" w:customStyle="1" w:styleId="Normal1">
    <w:name w:val="Normal1"/>
    <w:basedOn w:val="Normal"/>
    <w:rsid w:val="00766D23"/>
    <w:rPr>
      <w:szCs w:val="20"/>
    </w:rPr>
  </w:style>
  <w:style w:type="table" w:styleId="TableGrid">
    <w:name w:val="Table Grid"/>
    <w:basedOn w:val="TableNormal"/>
    <w:uiPriority w:val="59"/>
    <w:rsid w:val="0076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E348B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348B"/>
    <w:rPr>
      <w:rFonts w:ascii="Arial" w:hAnsi="Arial"/>
      <w:lang w:eastAsia="en-US"/>
    </w:rPr>
  </w:style>
  <w:style w:type="character" w:styleId="FootnoteReference">
    <w:name w:val="footnote reference"/>
    <w:uiPriority w:val="99"/>
    <w:rsid w:val="003E348B"/>
    <w:rPr>
      <w:vertAlign w:val="superscript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3E348B"/>
    <w:pPr>
      <w:ind w:left="720"/>
      <w:contextualSpacing/>
      <w:jc w:val="left"/>
    </w:pPr>
    <w:rPr>
      <w:rFonts w:ascii="Arial" w:hAnsi="Arial"/>
      <w:sz w:val="20"/>
      <w:szCs w:val="20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3E348B"/>
    <w:rPr>
      <w:rFonts w:ascii="Arial" w:hAnsi="Arial"/>
    </w:rPr>
  </w:style>
  <w:style w:type="paragraph" w:customStyle="1" w:styleId="00-Normal-BB">
    <w:name w:val="00-Normal-BB"/>
    <w:link w:val="00-Normal-BBChar"/>
    <w:rsid w:val="003E348B"/>
    <w:pPr>
      <w:jc w:val="both"/>
    </w:pPr>
    <w:rPr>
      <w:rFonts w:ascii="Arial" w:hAnsi="Arial"/>
      <w:sz w:val="22"/>
      <w:lang w:eastAsia="en-US"/>
    </w:rPr>
  </w:style>
  <w:style w:type="paragraph" w:customStyle="1" w:styleId="00-Bullet-BB">
    <w:name w:val="00-Bullet-BB"/>
    <w:basedOn w:val="00-Normal-BB"/>
    <w:rsid w:val="003E348B"/>
    <w:pPr>
      <w:numPr>
        <w:numId w:val="6"/>
      </w:numPr>
      <w:tabs>
        <w:tab w:val="clear" w:pos="360"/>
        <w:tab w:val="num" w:pos="720"/>
      </w:tabs>
      <w:ind w:left="720" w:hanging="720"/>
    </w:pPr>
  </w:style>
  <w:style w:type="paragraph" w:customStyle="1" w:styleId="01-NormInd2-BB">
    <w:name w:val="01-NormInd2-BB"/>
    <w:basedOn w:val="00-Normal-BB"/>
    <w:link w:val="01-NormInd2-BBChar"/>
    <w:rsid w:val="003E348B"/>
    <w:pPr>
      <w:ind w:left="1440"/>
    </w:pPr>
  </w:style>
  <w:style w:type="character" w:customStyle="1" w:styleId="00-Normal-BBChar">
    <w:name w:val="00-Normal-BB Char"/>
    <w:link w:val="00-Normal-BB"/>
    <w:rsid w:val="003E348B"/>
    <w:rPr>
      <w:rFonts w:ascii="Arial" w:hAnsi="Arial"/>
      <w:sz w:val="22"/>
      <w:lang w:eastAsia="en-US"/>
    </w:rPr>
  </w:style>
  <w:style w:type="character" w:customStyle="1" w:styleId="01-NormInd2-BBChar">
    <w:name w:val="01-NormInd2-BB Char"/>
    <w:link w:val="01-NormInd2-BB"/>
    <w:rsid w:val="003E348B"/>
    <w:rPr>
      <w:rFonts w:ascii="Arial" w:hAnsi="Arial"/>
      <w:sz w:val="22"/>
      <w:lang w:eastAsia="en-US"/>
    </w:rPr>
  </w:style>
  <w:style w:type="paragraph" w:styleId="Header">
    <w:name w:val="header"/>
    <w:basedOn w:val="Normal"/>
    <w:link w:val="HeaderChar"/>
    <w:rsid w:val="008A7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75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A7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759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636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1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6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11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636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11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C51368"/>
    <w:rPr>
      <w:b/>
      <w:bCs/>
    </w:rPr>
  </w:style>
  <w:style w:type="character" w:styleId="Emphasis">
    <w:name w:val="Emphasis"/>
    <w:basedOn w:val="DefaultParagraphFont"/>
    <w:qFormat/>
    <w:rsid w:val="00C51368"/>
    <w:rPr>
      <w:i/>
      <w:iCs/>
    </w:rPr>
  </w:style>
  <w:style w:type="paragraph" w:styleId="Revision">
    <w:name w:val="Revision"/>
    <w:hidden/>
    <w:uiPriority w:val="99"/>
    <w:semiHidden/>
    <w:rsid w:val="00372F6F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90F8D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3">
    <w:name w:val="A3"/>
    <w:uiPriority w:val="99"/>
    <w:rsid w:val="00090F8D"/>
    <w:rPr>
      <w:rFonts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B246-3C58-45B3-B73D-062BEB96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843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RPx - version 2</vt:lpstr>
    </vt:vector>
  </TitlesOfParts>
  <Company>Anthony Collins Solicitors LLP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RPx - version 2</dc:title>
  <dc:creator>Emily Aldridge</dc:creator>
  <cp:lastModifiedBy>Caroline Flynn</cp:lastModifiedBy>
  <cp:revision>33</cp:revision>
  <dcterms:created xsi:type="dcterms:W3CDTF">2017-07-24T14:33:00Z</dcterms:created>
  <dcterms:modified xsi:type="dcterms:W3CDTF">2017-10-30T11:00:00Z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45376.0001</vt:lpwstr>
  </property>
  <property fmtid="{D5CDD505-2E9C-101B-9397-08002B2CF9AE}" pid="3" name="EntityDescription">
    <vt:lpwstr>Materials DPS</vt:lpwstr>
  </property>
  <property fmtid="{D5CDD505-2E9C-101B-9397-08002B2CF9AE}" pid="4" name="Corresp">
    <vt:lpwstr/>
  </property>
</Properties>
</file>