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28E6E" w14:textId="77777777" w:rsidR="00FD6D4B" w:rsidRPr="004257D9" w:rsidRDefault="00FD6D4B" w:rsidP="005165BA">
      <w:pPr>
        <w:jc w:val="both"/>
        <w:rPr>
          <w:rFonts w:ascii="Arial" w:hAnsi="Arial" w:cs="Arial"/>
          <w:sz w:val="24"/>
          <w:szCs w:val="24"/>
        </w:rPr>
      </w:pPr>
    </w:p>
    <w:p w14:paraId="235F00B5" w14:textId="77777777" w:rsidR="001A69E8" w:rsidRPr="004257D9" w:rsidRDefault="001A69E8" w:rsidP="005165BA">
      <w:pPr>
        <w:pStyle w:val="NoSpacing"/>
        <w:jc w:val="both"/>
        <w:rPr>
          <w:rFonts w:ascii="Arial" w:hAnsi="Arial" w:cs="Arial"/>
          <w:b/>
          <w:sz w:val="24"/>
          <w:szCs w:val="24"/>
        </w:rPr>
      </w:pPr>
      <w:r w:rsidRPr="004257D9">
        <w:rPr>
          <w:rFonts w:ascii="Arial" w:hAnsi="Arial" w:cs="Arial"/>
          <w:b/>
          <w:sz w:val="24"/>
          <w:szCs w:val="24"/>
        </w:rPr>
        <w:t>GOSPORT BOROUGH COUNCIL (GBC)</w:t>
      </w:r>
    </w:p>
    <w:p w14:paraId="0EAAE511" w14:textId="77777777" w:rsidR="001A69E8" w:rsidRPr="004257D9" w:rsidRDefault="001A69E8" w:rsidP="005165BA">
      <w:pPr>
        <w:pStyle w:val="NoSpacing"/>
        <w:jc w:val="both"/>
        <w:rPr>
          <w:rFonts w:ascii="Arial" w:hAnsi="Arial" w:cs="Arial"/>
          <w:b/>
          <w:sz w:val="24"/>
          <w:szCs w:val="24"/>
        </w:rPr>
      </w:pPr>
    </w:p>
    <w:p w14:paraId="4D227153" w14:textId="2FE1CB5D" w:rsidR="001A69E8" w:rsidRPr="004257D9" w:rsidRDefault="001A69E8" w:rsidP="005165BA">
      <w:pPr>
        <w:pStyle w:val="NoSpacing"/>
        <w:jc w:val="both"/>
        <w:rPr>
          <w:rFonts w:ascii="Arial" w:hAnsi="Arial" w:cs="Arial"/>
          <w:b/>
          <w:sz w:val="24"/>
          <w:szCs w:val="24"/>
        </w:rPr>
      </w:pPr>
      <w:r w:rsidRPr="004257D9">
        <w:rPr>
          <w:rFonts w:ascii="Arial" w:hAnsi="Arial" w:cs="Arial"/>
          <w:b/>
          <w:sz w:val="24"/>
          <w:szCs w:val="24"/>
        </w:rPr>
        <w:t xml:space="preserve">PUBLISHED: </w:t>
      </w:r>
      <w:r w:rsidR="00287353">
        <w:rPr>
          <w:rFonts w:ascii="Arial" w:hAnsi="Arial" w:cs="Arial"/>
          <w:b/>
          <w:sz w:val="24"/>
          <w:szCs w:val="24"/>
        </w:rPr>
        <w:t>8 NOVEMBER 2022</w:t>
      </w:r>
    </w:p>
    <w:p w14:paraId="3D62672D" w14:textId="77777777" w:rsidR="001A69E8" w:rsidRPr="004257D9" w:rsidRDefault="001A69E8" w:rsidP="005165BA">
      <w:pPr>
        <w:pStyle w:val="NoSpacing"/>
        <w:jc w:val="both"/>
        <w:rPr>
          <w:rFonts w:ascii="Arial" w:hAnsi="Arial" w:cs="Arial"/>
          <w:b/>
          <w:sz w:val="24"/>
          <w:szCs w:val="24"/>
        </w:rPr>
      </w:pPr>
    </w:p>
    <w:p w14:paraId="031D0404" w14:textId="77777777" w:rsidR="001A69E8" w:rsidRPr="004257D9" w:rsidRDefault="004257D9" w:rsidP="005165BA">
      <w:pPr>
        <w:pStyle w:val="NoSpacing"/>
        <w:jc w:val="both"/>
        <w:rPr>
          <w:rFonts w:ascii="Arial" w:hAnsi="Arial" w:cs="Arial"/>
          <w:b/>
          <w:sz w:val="24"/>
          <w:szCs w:val="24"/>
        </w:rPr>
      </w:pPr>
      <w:r w:rsidRPr="004257D9">
        <w:rPr>
          <w:rFonts w:ascii="Arial" w:hAnsi="Arial" w:cs="Arial"/>
          <w:b/>
          <w:sz w:val="24"/>
          <w:szCs w:val="24"/>
        </w:rPr>
        <w:t>LEASING OF VEHICLES</w:t>
      </w:r>
    </w:p>
    <w:p w14:paraId="0B2FB8B1" w14:textId="77777777" w:rsidR="001A69E8" w:rsidRPr="004257D9" w:rsidRDefault="001A69E8" w:rsidP="005165BA">
      <w:pPr>
        <w:pStyle w:val="NoSpacing"/>
        <w:jc w:val="both"/>
        <w:rPr>
          <w:rFonts w:ascii="Arial" w:hAnsi="Arial" w:cs="Arial"/>
          <w:b/>
          <w:sz w:val="24"/>
          <w:szCs w:val="24"/>
        </w:rPr>
      </w:pPr>
    </w:p>
    <w:p w14:paraId="40CD0A5C" w14:textId="40BF5C84" w:rsidR="001A69E8" w:rsidRPr="004257D9" w:rsidRDefault="001A69E8" w:rsidP="005165BA">
      <w:pPr>
        <w:pStyle w:val="NoSpacing"/>
        <w:jc w:val="both"/>
        <w:rPr>
          <w:rFonts w:ascii="Arial" w:hAnsi="Arial" w:cs="Arial"/>
          <w:b/>
          <w:sz w:val="24"/>
          <w:szCs w:val="24"/>
        </w:rPr>
      </w:pPr>
      <w:r w:rsidRPr="004257D9">
        <w:rPr>
          <w:rFonts w:ascii="Arial" w:hAnsi="Arial" w:cs="Arial"/>
          <w:b/>
          <w:sz w:val="24"/>
          <w:szCs w:val="24"/>
        </w:rPr>
        <w:t xml:space="preserve">RESPONSE DEADLINE: </w:t>
      </w:r>
      <w:r w:rsidR="00287353" w:rsidRPr="00287353">
        <w:rPr>
          <w:rFonts w:ascii="Arial" w:hAnsi="Arial" w:cs="Arial"/>
          <w:b/>
          <w:sz w:val="24"/>
          <w:szCs w:val="24"/>
        </w:rPr>
        <w:t>12:00</w:t>
      </w:r>
      <w:r w:rsidRPr="004257D9">
        <w:rPr>
          <w:rFonts w:ascii="Arial" w:hAnsi="Arial" w:cs="Arial"/>
          <w:b/>
          <w:sz w:val="24"/>
          <w:szCs w:val="24"/>
        </w:rPr>
        <w:t xml:space="preserve"> ON </w:t>
      </w:r>
      <w:r w:rsidR="00287353">
        <w:rPr>
          <w:rFonts w:ascii="Arial" w:hAnsi="Arial" w:cs="Arial"/>
          <w:b/>
          <w:sz w:val="24"/>
          <w:szCs w:val="24"/>
        </w:rPr>
        <w:t>6 DECEMBER 2022</w:t>
      </w:r>
    </w:p>
    <w:p w14:paraId="151354C4" w14:textId="77777777" w:rsidR="001A69E8" w:rsidRPr="004257D9" w:rsidRDefault="001A69E8" w:rsidP="005165BA">
      <w:pPr>
        <w:pStyle w:val="NoSpacing"/>
        <w:jc w:val="both"/>
        <w:rPr>
          <w:rFonts w:ascii="Arial" w:hAnsi="Arial" w:cs="Arial"/>
          <w:b/>
          <w:sz w:val="24"/>
          <w:szCs w:val="24"/>
        </w:rPr>
      </w:pPr>
    </w:p>
    <w:p w14:paraId="21A7963B" w14:textId="77777777" w:rsidR="001A69E8" w:rsidRPr="004257D9" w:rsidRDefault="001A69E8" w:rsidP="005165BA">
      <w:pPr>
        <w:pStyle w:val="NoSpacing"/>
        <w:jc w:val="both"/>
        <w:rPr>
          <w:rFonts w:ascii="Arial" w:hAnsi="Arial" w:cs="Arial"/>
          <w:b/>
          <w:sz w:val="24"/>
          <w:szCs w:val="24"/>
        </w:rPr>
      </w:pPr>
      <w:r w:rsidRPr="004257D9">
        <w:rPr>
          <w:rFonts w:ascii="Arial" w:hAnsi="Arial" w:cs="Arial"/>
          <w:b/>
          <w:sz w:val="24"/>
          <w:szCs w:val="24"/>
        </w:rPr>
        <w:t>PART A: INVITATION TO TENDER (ITT)</w:t>
      </w:r>
    </w:p>
    <w:p w14:paraId="353B23A9" w14:textId="77777777" w:rsidR="001A69E8" w:rsidRPr="004257D9" w:rsidRDefault="001A69E8" w:rsidP="005165BA">
      <w:pPr>
        <w:jc w:val="both"/>
        <w:rPr>
          <w:rFonts w:ascii="Arial" w:hAnsi="Arial" w:cs="Arial"/>
          <w:sz w:val="24"/>
          <w:szCs w:val="24"/>
        </w:rPr>
      </w:pPr>
    </w:p>
    <w:p w14:paraId="38D3D626" w14:textId="77777777" w:rsidR="004257D9" w:rsidRPr="004257D9" w:rsidRDefault="004257D9" w:rsidP="005165BA">
      <w:pPr>
        <w:pStyle w:val="NoSpacing"/>
        <w:jc w:val="both"/>
        <w:rPr>
          <w:rFonts w:ascii="Arial" w:hAnsi="Arial" w:cs="Arial"/>
          <w:color w:val="FF0000"/>
          <w:sz w:val="24"/>
          <w:szCs w:val="24"/>
        </w:rPr>
      </w:pPr>
      <w:r w:rsidRPr="004257D9">
        <w:rPr>
          <w:rFonts w:ascii="Arial" w:hAnsi="Arial" w:cs="Arial"/>
          <w:sz w:val="24"/>
          <w:szCs w:val="24"/>
        </w:rPr>
        <w:t>Contents of this ITT</w:t>
      </w:r>
    </w:p>
    <w:p w14:paraId="31CB3BC8" w14:textId="77777777" w:rsidR="004257D9" w:rsidRPr="004257D9" w:rsidRDefault="004257D9" w:rsidP="005165BA">
      <w:pPr>
        <w:pStyle w:val="NoSpacing"/>
        <w:jc w:val="both"/>
        <w:rPr>
          <w:rFonts w:ascii="Arial" w:hAnsi="Arial" w:cs="Arial"/>
          <w:sz w:val="24"/>
          <w:szCs w:val="24"/>
        </w:rPr>
      </w:pPr>
    </w:p>
    <w:p w14:paraId="5CC14889" w14:textId="77777777" w:rsidR="004257D9" w:rsidRPr="004257D9" w:rsidRDefault="004257D9" w:rsidP="005165BA">
      <w:pPr>
        <w:pStyle w:val="NoSpacing"/>
        <w:jc w:val="both"/>
        <w:rPr>
          <w:rFonts w:ascii="Arial" w:hAnsi="Arial" w:cs="Arial"/>
          <w:sz w:val="24"/>
          <w:szCs w:val="24"/>
        </w:rPr>
      </w:pPr>
      <w:r w:rsidRPr="004257D9">
        <w:rPr>
          <w:rFonts w:ascii="Arial" w:hAnsi="Arial" w:cs="Arial"/>
          <w:sz w:val="24"/>
          <w:szCs w:val="24"/>
        </w:rPr>
        <w:t>This Invitation to Tender (ITT) comprises:</w:t>
      </w:r>
    </w:p>
    <w:p w14:paraId="7E08AAA6" w14:textId="77777777" w:rsidR="004257D9" w:rsidRPr="004257D9" w:rsidRDefault="004257D9" w:rsidP="005165BA">
      <w:pPr>
        <w:pStyle w:val="NoSpacing"/>
        <w:jc w:val="both"/>
        <w:rPr>
          <w:rFonts w:ascii="Arial" w:hAnsi="Arial" w:cs="Arial"/>
          <w:sz w:val="24"/>
          <w:szCs w:val="24"/>
        </w:rPr>
      </w:pPr>
    </w:p>
    <w:p w14:paraId="2D879E50" w14:textId="77777777" w:rsidR="004257D9" w:rsidRPr="004257D9" w:rsidRDefault="004257D9" w:rsidP="005165BA">
      <w:pPr>
        <w:pStyle w:val="NoSpacing"/>
        <w:jc w:val="both"/>
        <w:rPr>
          <w:rFonts w:ascii="Arial" w:hAnsi="Arial" w:cs="Arial"/>
          <w:sz w:val="24"/>
          <w:szCs w:val="24"/>
        </w:rPr>
      </w:pPr>
      <w:r w:rsidRPr="004257D9">
        <w:rPr>
          <w:rFonts w:ascii="Arial" w:hAnsi="Arial" w:cs="Arial"/>
          <w:sz w:val="24"/>
          <w:szCs w:val="24"/>
        </w:rPr>
        <w:t xml:space="preserve">Part A – Invitation to </w:t>
      </w:r>
      <w:proofErr w:type="gramStart"/>
      <w:r w:rsidRPr="004257D9">
        <w:rPr>
          <w:rFonts w:ascii="Arial" w:hAnsi="Arial" w:cs="Arial"/>
          <w:sz w:val="24"/>
          <w:szCs w:val="24"/>
        </w:rPr>
        <w:t>Tender</w:t>
      </w:r>
      <w:proofErr w:type="gramEnd"/>
      <w:r w:rsidRPr="004257D9">
        <w:rPr>
          <w:rFonts w:ascii="Arial" w:hAnsi="Arial" w:cs="Arial"/>
          <w:sz w:val="24"/>
          <w:szCs w:val="24"/>
        </w:rPr>
        <w:t xml:space="preserve"> (this document)</w:t>
      </w:r>
    </w:p>
    <w:p w14:paraId="46D12E37" w14:textId="77777777" w:rsidR="004257D9" w:rsidRPr="004257D9" w:rsidRDefault="004257D9" w:rsidP="005165BA">
      <w:pPr>
        <w:jc w:val="both"/>
        <w:rPr>
          <w:rFonts w:ascii="Arial" w:hAnsi="Arial" w:cs="Arial"/>
          <w:sz w:val="24"/>
          <w:szCs w:val="24"/>
        </w:rPr>
      </w:pPr>
    </w:p>
    <w:tbl>
      <w:tblPr>
        <w:tblStyle w:val="TableGrid"/>
        <w:tblW w:w="0" w:type="auto"/>
        <w:jc w:val="center"/>
        <w:tblLook w:val="04A0" w:firstRow="1" w:lastRow="0" w:firstColumn="1" w:lastColumn="0" w:noHBand="0" w:noVBand="1"/>
      </w:tblPr>
      <w:tblGrid>
        <w:gridCol w:w="1271"/>
        <w:gridCol w:w="6521"/>
        <w:gridCol w:w="790"/>
      </w:tblGrid>
      <w:tr w:rsidR="004257D9" w:rsidRPr="004257D9" w14:paraId="45E313F7" w14:textId="77777777" w:rsidTr="006C1E3A">
        <w:trPr>
          <w:jc w:val="center"/>
        </w:trPr>
        <w:tc>
          <w:tcPr>
            <w:tcW w:w="1271" w:type="dxa"/>
            <w:vAlign w:val="center"/>
          </w:tcPr>
          <w:p w14:paraId="61E6D4F0" w14:textId="77777777" w:rsidR="004257D9" w:rsidRPr="004257D9" w:rsidRDefault="004257D9" w:rsidP="005165BA">
            <w:pPr>
              <w:pStyle w:val="NoSpacing"/>
              <w:jc w:val="both"/>
              <w:rPr>
                <w:rFonts w:ascii="Arial" w:hAnsi="Arial" w:cs="Arial"/>
                <w:b/>
                <w:sz w:val="24"/>
                <w:szCs w:val="24"/>
              </w:rPr>
            </w:pPr>
            <w:r w:rsidRPr="004257D9">
              <w:rPr>
                <w:rFonts w:ascii="Arial" w:hAnsi="Arial" w:cs="Arial"/>
                <w:b/>
                <w:sz w:val="24"/>
                <w:szCs w:val="24"/>
              </w:rPr>
              <w:t>Section</w:t>
            </w:r>
          </w:p>
        </w:tc>
        <w:tc>
          <w:tcPr>
            <w:tcW w:w="6521" w:type="dxa"/>
            <w:vAlign w:val="center"/>
          </w:tcPr>
          <w:p w14:paraId="6F83D6AC" w14:textId="77777777" w:rsidR="004257D9" w:rsidRPr="004257D9" w:rsidRDefault="004257D9" w:rsidP="005165BA">
            <w:pPr>
              <w:pStyle w:val="NoSpacing"/>
              <w:jc w:val="both"/>
              <w:rPr>
                <w:rFonts w:ascii="Arial" w:hAnsi="Arial" w:cs="Arial"/>
                <w:b/>
                <w:sz w:val="24"/>
                <w:szCs w:val="24"/>
              </w:rPr>
            </w:pPr>
            <w:r w:rsidRPr="004257D9">
              <w:rPr>
                <w:rFonts w:ascii="Arial" w:hAnsi="Arial" w:cs="Arial"/>
                <w:b/>
                <w:sz w:val="24"/>
                <w:szCs w:val="24"/>
              </w:rPr>
              <w:t>Title</w:t>
            </w:r>
          </w:p>
        </w:tc>
        <w:tc>
          <w:tcPr>
            <w:tcW w:w="790" w:type="dxa"/>
            <w:vAlign w:val="center"/>
          </w:tcPr>
          <w:p w14:paraId="2FCF7C5F" w14:textId="77777777" w:rsidR="004257D9" w:rsidRPr="004257D9" w:rsidRDefault="004257D9" w:rsidP="005165BA">
            <w:pPr>
              <w:pStyle w:val="NoSpacing"/>
              <w:jc w:val="both"/>
              <w:rPr>
                <w:rFonts w:ascii="Arial" w:hAnsi="Arial" w:cs="Arial"/>
                <w:b/>
                <w:sz w:val="24"/>
                <w:szCs w:val="24"/>
              </w:rPr>
            </w:pPr>
            <w:r w:rsidRPr="004257D9">
              <w:rPr>
                <w:rFonts w:ascii="Arial" w:hAnsi="Arial" w:cs="Arial"/>
                <w:b/>
                <w:sz w:val="24"/>
                <w:szCs w:val="24"/>
              </w:rPr>
              <w:t>Page</w:t>
            </w:r>
          </w:p>
        </w:tc>
      </w:tr>
      <w:tr w:rsidR="004257D9" w:rsidRPr="004257D9" w14:paraId="01340955" w14:textId="77777777" w:rsidTr="006C1E3A">
        <w:trPr>
          <w:jc w:val="center"/>
        </w:trPr>
        <w:tc>
          <w:tcPr>
            <w:tcW w:w="1271" w:type="dxa"/>
            <w:vAlign w:val="center"/>
          </w:tcPr>
          <w:p w14:paraId="3381C133" w14:textId="77777777" w:rsidR="004257D9" w:rsidRPr="004257D9" w:rsidRDefault="004257D9" w:rsidP="005165BA">
            <w:pPr>
              <w:pStyle w:val="NoSpacing"/>
              <w:jc w:val="both"/>
              <w:rPr>
                <w:rFonts w:ascii="Arial" w:hAnsi="Arial" w:cs="Arial"/>
                <w:sz w:val="24"/>
                <w:szCs w:val="24"/>
              </w:rPr>
            </w:pPr>
            <w:r w:rsidRPr="004257D9">
              <w:rPr>
                <w:rFonts w:ascii="Arial" w:hAnsi="Arial" w:cs="Arial"/>
                <w:sz w:val="24"/>
                <w:szCs w:val="24"/>
              </w:rPr>
              <w:t>1</w:t>
            </w:r>
          </w:p>
        </w:tc>
        <w:tc>
          <w:tcPr>
            <w:tcW w:w="6521" w:type="dxa"/>
            <w:vAlign w:val="center"/>
          </w:tcPr>
          <w:p w14:paraId="13DD8C89" w14:textId="77777777" w:rsidR="004257D9" w:rsidRPr="004257D9" w:rsidRDefault="004257D9" w:rsidP="005165BA">
            <w:pPr>
              <w:pStyle w:val="NoSpacing"/>
              <w:jc w:val="both"/>
              <w:rPr>
                <w:rFonts w:ascii="Arial" w:hAnsi="Arial" w:cs="Arial"/>
                <w:sz w:val="24"/>
                <w:szCs w:val="24"/>
              </w:rPr>
            </w:pPr>
            <w:r w:rsidRPr="004257D9">
              <w:rPr>
                <w:rFonts w:ascii="Arial" w:hAnsi="Arial" w:cs="Arial"/>
                <w:sz w:val="24"/>
                <w:szCs w:val="24"/>
              </w:rPr>
              <w:t>Introduction</w:t>
            </w:r>
          </w:p>
        </w:tc>
        <w:tc>
          <w:tcPr>
            <w:tcW w:w="790" w:type="dxa"/>
            <w:vAlign w:val="center"/>
          </w:tcPr>
          <w:p w14:paraId="3565106E" w14:textId="77777777" w:rsidR="004257D9" w:rsidRPr="004257D9" w:rsidRDefault="004257D9" w:rsidP="005165BA">
            <w:pPr>
              <w:pStyle w:val="NoSpacing"/>
              <w:jc w:val="both"/>
              <w:rPr>
                <w:rFonts w:ascii="Arial" w:hAnsi="Arial" w:cs="Arial"/>
                <w:sz w:val="24"/>
                <w:szCs w:val="24"/>
              </w:rPr>
            </w:pPr>
            <w:r>
              <w:rPr>
                <w:rFonts w:ascii="Arial" w:hAnsi="Arial" w:cs="Arial"/>
                <w:sz w:val="24"/>
                <w:szCs w:val="24"/>
              </w:rPr>
              <w:t>2</w:t>
            </w:r>
          </w:p>
        </w:tc>
      </w:tr>
      <w:tr w:rsidR="004257D9" w:rsidRPr="004257D9" w14:paraId="1A34C20F" w14:textId="77777777" w:rsidTr="006C1E3A">
        <w:trPr>
          <w:jc w:val="center"/>
        </w:trPr>
        <w:tc>
          <w:tcPr>
            <w:tcW w:w="1271" w:type="dxa"/>
            <w:vAlign w:val="center"/>
          </w:tcPr>
          <w:p w14:paraId="4456AC4A" w14:textId="77777777" w:rsidR="004257D9" w:rsidRPr="004257D9" w:rsidRDefault="004257D9" w:rsidP="005165BA">
            <w:pPr>
              <w:pStyle w:val="NoSpacing"/>
              <w:jc w:val="both"/>
              <w:rPr>
                <w:rFonts w:ascii="Arial" w:hAnsi="Arial" w:cs="Arial"/>
                <w:sz w:val="24"/>
                <w:szCs w:val="24"/>
              </w:rPr>
            </w:pPr>
            <w:r w:rsidRPr="004257D9">
              <w:rPr>
                <w:rFonts w:ascii="Arial" w:hAnsi="Arial" w:cs="Arial"/>
                <w:sz w:val="24"/>
                <w:szCs w:val="24"/>
              </w:rPr>
              <w:t>2</w:t>
            </w:r>
          </w:p>
        </w:tc>
        <w:tc>
          <w:tcPr>
            <w:tcW w:w="6521" w:type="dxa"/>
            <w:vAlign w:val="center"/>
          </w:tcPr>
          <w:p w14:paraId="4C1C6561" w14:textId="77777777" w:rsidR="004257D9" w:rsidRPr="004257D9" w:rsidRDefault="004257D9" w:rsidP="005165BA">
            <w:pPr>
              <w:pStyle w:val="NoSpacing"/>
              <w:jc w:val="both"/>
              <w:rPr>
                <w:rFonts w:ascii="Arial" w:hAnsi="Arial" w:cs="Arial"/>
                <w:sz w:val="24"/>
                <w:szCs w:val="24"/>
              </w:rPr>
            </w:pPr>
            <w:r w:rsidRPr="004257D9">
              <w:rPr>
                <w:rFonts w:ascii="Arial" w:hAnsi="Arial" w:cs="Arial"/>
                <w:sz w:val="24"/>
                <w:szCs w:val="24"/>
              </w:rPr>
              <w:t>Vehicle Requirements</w:t>
            </w:r>
          </w:p>
        </w:tc>
        <w:tc>
          <w:tcPr>
            <w:tcW w:w="790" w:type="dxa"/>
            <w:vAlign w:val="center"/>
          </w:tcPr>
          <w:p w14:paraId="786A1F04" w14:textId="77777777" w:rsidR="004257D9" w:rsidRPr="004257D9" w:rsidRDefault="00315BC7" w:rsidP="005165BA">
            <w:pPr>
              <w:pStyle w:val="NoSpacing"/>
              <w:jc w:val="both"/>
              <w:rPr>
                <w:rFonts w:ascii="Arial" w:hAnsi="Arial" w:cs="Arial"/>
                <w:sz w:val="24"/>
                <w:szCs w:val="24"/>
              </w:rPr>
            </w:pPr>
            <w:r>
              <w:rPr>
                <w:rFonts w:ascii="Arial" w:hAnsi="Arial" w:cs="Arial"/>
                <w:sz w:val="24"/>
                <w:szCs w:val="24"/>
              </w:rPr>
              <w:t>3</w:t>
            </w:r>
          </w:p>
        </w:tc>
      </w:tr>
      <w:tr w:rsidR="004257D9" w:rsidRPr="004257D9" w14:paraId="423F23AD" w14:textId="77777777" w:rsidTr="006C1E3A">
        <w:trPr>
          <w:jc w:val="center"/>
        </w:trPr>
        <w:tc>
          <w:tcPr>
            <w:tcW w:w="1271" w:type="dxa"/>
            <w:vAlign w:val="center"/>
          </w:tcPr>
          <w:p w14:paraId="7505789C" w14:textId="77777777" w:rsidR="004257D9" w:rsidRPr="004257D9" w:rsidRDefault="004257D9" w:rsidP="005165BA">
            <w:pPr>
              <w:pStyle w:val="NoSpacing"/>
              <w:jc w:val="both"/>
              <w:rPr>
                <w:rFonts w:ascii="Arial" w:hAnsi="Arial" w:cs="Arial"/>
                <w:sz w:val="24"/>
                <w:szCs w:val="24"/>
              </w:rPr>
            </w:pPr>
            <w:r w:rsidRPr="004257D9">
              <w:rPr>
                <w:rFonts w:ascii="Arial" w:hAnsi="Arial" w:cs="Arial"/>
                <w:sz w:val="24"/>
                <w:szCs w:val="24"/>
              </w:rPr>
              <w:t>3</w:t>
            </w:r>
          </w:p>
        </w:tc>
        <w:tc>
          <w:tcPr>
            <w:tcW w:w="6521" w:type="dxa"/>
            <w:vAlign w:val="center"/>
          </w:tcPr>
          <w:p w14:paraId="6DF0FD98" w14:textId="77777777" w:rsidR="004257D9" w:rsidRPr="004257D9" w:rsidRDefault="004257D9" w:rsidP="005165BA">
            <w:pPr>
              <w:pStyle w:val="NoSpacing"/>
              <w:jc w:val="both"/>
              <w:rPr>
                <w:rFonts w:ascii="Arial" w:hAnsi="Arial" w:cs="Arial"/>
                <w:sz w:val="24"/>
                <w:szCs w:val="24"/>
              </w:rPr>
            </w:pPr>
            <w:r w:rsidRPr="004257D9">
              <w:rPr>
                <w:rFonts w:ascii="Arial" w:hAnsi="Arial" w:cs="Arial"/>
                <w:sz w:val="24"/>
                <w:szCs w:val="24"/>
              </w:rPr>
              <w:t>Vehicle Specification</w:t>
            </w:r>
          </w:p>
        </w:tc>
        <w:tc>
          <w:tcPr>
            <w:tcW w:w="790" w:type="dxa"/>
            <w:vAlign w:val="center"/>
          </w:tcPr>
          <w:p w14:paraId="513D930C" w14:textId="77777777" w:rsidR="004257D9" w:rsidRPr="004257D9" w:rsidRDefault="00CB152D" w:rsidP="005165BA">
            <w:pPr>
              <w:pStyle w:val="NoSpacing"/>
              <w:jc w:val="both"/>
              <w:rPr>
                <w:rFonts w:ascii="Arial" w:hAnsi="Arial" w:cs="Arial"/>
                <w:sz w:val="24"/>
                <w:szCs w:val="24"/>
              </w:rPr>
            </w:pPr>
            <w:r>
              <w:rPr>
                <w:rFonts w:ascii="Arial" w:hAnsi="Arial" w:cs="Arial"/>
                <w:sz w:val="24"/>
                <w:szCs w:val="24"/>
              </w:rPr>
              <w:t>4</w:t>
            </w:r>
          </w:p>
        </w:tc>
      </w:tr>
      <w:tr w:rsidR="004257D9" w:rsidRPr="004257D9" w14:paraId="6079FD08" w14:textId="77777777" w:rsidTr="006C1E3A">
        <w:trPr>
          <w:jc w:val="center"/>
        </w:trPr>
        <w:tc>
          <w:tcPr>
            <w:tcW w:w="1271" w:type="dxa"/>
            <w:vAlign w:val="center"/>
          </w:tcPr>
          <w:p w14:paraId="0B488868" w14:textId="77777777" w:rsidR="004257D9" w:rsidRPr="004257D9" w:rsidRDefault="004257D9" w:rsidP="005165BA">
            <w:pPr>
              <w:pStyle w:val="NoSpacing"/>
              <w:jc w:val="both"/>
              <w:rPr>
                <w:rFonts w:ascii="Arial" w:hAnsi="Arial" w:cs="Arial"/>
                <w:sz w:val="24"/>
                <w:szCs w:val="24"/>
              </w:rPr>
            </w:pPr>
            <w:r w:rsidRPr="004257D9">
              <w:rPr>
                <w:rFonts w:ascii="Arial" w:hAnsi="Arial" w:cs="Arial"/>
                <w:sz w:val="24"/>
                <w:szCs w:val="24"/>
              </w:rPr>
              <w:t>4</w:t>
            </w:r>
          </w:p>
        </w:tc>
        <w:tc>
          <w:tcPr>
            <w:tcW w:w="6521" w:type="dxa"/>
            <w:vAlign w:val="center"/>
          </w:tcPr>
          <w:p w14:paraId="78A5A81D" w14:textId="77777777" w:rsidR="004257D9" w:rsidRPr="004257D9" w:rsidRDefault="004257D9" w:rsidP="005165BA">
            <w:pPr>
              <w:pStyle w:val="NoSpacing"/>
              <w:jc w:val="both"/>
              <w:rPr>
                <w:rFonts w:ascii="Arial" w:hAnsi="Arial" w:cs="Arial"/>
                <w:sz w:val="24"/>
                <w:szCs w:val="24"/>
              </w:rPr>
            </w:pPr>
            <w:r w:rsidRPr="004257D9">
              <w:rPr>
                <w:rFonts w:ascii="Arial" w:hAnsi="Arial" w:cs="Arial"/>
                <w:sz w:val="24"/>
                <w:szCs w:val="24"/>
              </w:rPr>
              <w:t>Service, Repair and Maintenance</w:t>
            </w:r>
          </w:p>
        </w:tc>
        <w:tc>
          <w:tcPr>
            <w:tcW w:w="790" w:type="dxa"/>
            <w:vAlign w:val="center"/>
          </w:tcPr>
          <w:p w14:paraId="062F526E" w14:textId="77777777" w:rsidR="004257D9" w:rsidRPr="004257D9" w:rsidRDefault="00AA4E62" w:rsidP="005165BA">
            <w:pPr>
              <w:pStyle w:val="NoSpacing"/>
              <w:jc w:val="both"/>
              <w:rPr>
                <w:rFonts w:ascii="Arial" w:hAnsi="Arial" w:cs="Arial"/>
                <w:sz w:val="24"/>
                <w:szCs w:val="24"/>
              </w:rPr>
            </w:pPr>
            <w:r>
              <w:rPr>
                <w:rFonts w:ascii="Arial" w:hAnsi="Arial" w:cs="Arial"/>
                <w:sz w:val="24"/>
                <w:szCs w:val="24"/>
              </w:rPr>
              <w:t>6</w:t>
            </w:r>
          </w:p>
        </w:tc>
      </w:tr>
      <w:tr w:rsidR="004257D9" w:rsidRPr="004257D9" w14:paraId="1B6D64DA" w14:textId="77777777" w:rsidTr="006C1E3A">
        <w:trPr>
          <w:jc w:val="center"/>
        </w:trPr>
        <w:tc>
          <w:tcPr>
            <w:tcW w:w="1271" w:type="dxa"/>
            <w:vAlign w:val="center"/>
          </w:tcPr>
          <w:p w14:paraId="42ED0927" w14:textId="77777777" w:rsidR="004257D9" w:rsidRPr="004257D9" w:rsidRDefault="004257D9" w:rsidP="005165BA">
            <w:pPr>
              <w:pStyle w:val="NoSpacing"/>
              <w:jc w:val="both"/>
              <w:rPr>
                <w:rFonts w:ascii="Arial" w:hAnsi="Arial" w:cs="Arial"/>
                <w:sz w:val="24"/>
                <w:szCs w:val="24"/>
              </w:rPr>
            </w:pPr>
            <w:r w:rsidRPr="004257D9">
              <w:rPr>
                <w:rFonts w:ascii="Arial" w:hAnsi="Arial" w:cs="Arial"/>
                <w:sz w:val="24"/>
                <w:szCs w:val="24"/>
              </w:rPr>
              <w:t>5</w:t>
            </w:r>
          </w:p>
        </w:tc>
        <w:tc>
          <w:tcPr>
            <w:tcW w:w="6521" w:type="dxa"/>
            <w:vAlign w:val="center"/>
          </w:tcPr>
          <w:p w14:paraId="1A84F091" w14:textId="77777777" w:rsidR="004257D9" w:rsidRPr="004257D9" w:rsidRDefault="004257D9" w:rsidP="005165BA">
            <w:pPr>
              <w:pStyle w:val="NoSpacing"/>
              <w:jc w:val="both"/>
              <w:rPr>
                <w:rFonts w:ascii="Arial" w:hAnsi="Arial" w:cs="Arial"/>
                <w:sz w:val="24"/>
                <w:szCs w:val="24"/>
              </w:rPr>
            </w:pPr>
            <w:r w:rsidRPr="004257D9">
              <w:rPr>
                <w:rFonts w:ascii="Arial" w:hAnsi="Arial" w:cs="Arial"/>
                <w:sz w:val="24"/>
                <w:szCs w:val="24"/>
              </w:rPr>
              <w:t>Breakdown, Recovery and Windshield Replacement</w:t>
            </w:r>
          </w:p>
        </w:tc>
        <w:tc>
          <w:tcPr>
            <w:tcW w:w="790" w:type="dxa"/>
            <w:vAlign w:val="center"/>
          </w:tcPr>
          <w:p w14:paraId="790DA484" w14:textId="77777777" w:rsidR="004257D9" w:rsidRPr="004257D9" w:rsidRDefault="00AA4E62" w:rsidP="005165BA">
            <w:pPr>
              <w:pStyle w:val="NoSpacing"/>
              <w:jc w:val="both"/>
              <w:rPr>
                <w:rFonts w:ascii="Arial" w:hAnsi="Arial" w:cs="Arial"/>
                <w:sz w:val="24"/>
                <w:szCs w:val="24"/>
              </w:rPr>
            </w:pPr>
            <w:r>
              <w:rPr>
                <w:rFonts w:ascii="Arial" w:hAnsi="Arial" w:cs="Arial"/>
                <w:sz w:val="24"/>
                <w:szCs w:val="24"/>
              </w:rPr>
              <w:t>7</w:t>
            </w:r>
          </w:p>
        </w:tc>
      </w:tr>
      <w:tr w:rsidR="0008385C" w:rsidRPr="004257D9" w14:paraId="61DE8A5C" w14:textId="77777777" w:rsidTr="006C1E3A">
        <w:trPr>
          <w:jc w:val="center"/>
        </w:trPr>
        <w:tc>
          <w:tcPr>
            <w:tcW w:w="1271" w:type="dxa"/>
            <w:vAlign w:val="center"/>
          </w:tcPr>
          <w:p w14:paraId="4EC2AD47" w14:textId="77777777" w:rsidR="0008385C" w:rsidRPr="004257D9" w:rsidRDefault="0008385C" w:rsidP="005165BA">
            <w:pPr>
              <w:pStyle w:val="NoSpacing"/>
              <w:jc w:val="both"/>
              <w:rPr>
                <w:rFonts w:ascii="Arial" w:hAnsi="Arial" w:cs="Arial"/>
                <w:sz w:val="24"/>
                <w:szCs w:val="24"/>
              </w:rPr>
            </w:pPr>
            <w:r>
              <w:rPr>
                <w:rFonts w:ascii="Arial" w:hAnsi="Arial" w:cs="Arial"/>
                <w:sz w:val="24"/>
                <w:szCs w:val="24"/>
              </w:rPr>
              <w:t>6</w:t>
            </w:r>
          </w:p>
        </w:tc>
        <w:tc>
          <w:tcPr>
            <w:tcW w:w="6521" w:type="dxa"/>
            <w:vAlign w:val="center"/>
          </w:tcPr>
          <w:p w14:paraId="1D7E4B78" w14:textId="77777777" w:rsidR="0008385C" w:rsidRPr="004257D9" w:rsidRDefault="0008385C" w:rsidP="005165BA">
            <w:pPr>
              <w:pStyle w:val="NoSpacing"/>
              <w:jc w:val="both"/>
              <w:rPr>
                <w:rFonts w:ascii="Arial" w:hAnsi="Arial" w:cs="Arial"/>
                <w:sz w:val="24"/>
                <w:szCs w:val="24"/>
              </w:rPr>
            </w:pPr>
            <w:r>
              <w:rPr>
                <w:rFonts w:ascii="Arial" w:hAnsi="Arial" w:cs="Arial"/>
                <w:sz w:val="24"/>
                <w:szCs w:val="24"/>
              </w:rPr>
              <w:t>Procurement Timetable</w:t>
            </w:r>
          </w:p>
        </w:tc>
        <w:tc>
          <w:tcPr>
            <w:tcW w:w="790" w:type="dxa"/>
            <w:vAlign w:val="center"/>
          </w:tcPr>
          <w:p w14:paraId="112209CC" w14:textId="77777777" w:rsidR="0008385C" w:rsidRDefault="0008385C" w:rsidP="005165BA">
            <w:pPr>
              <w:pStyle w:val="NoSpacing"/>
              <w:jc w:val="both"/>
              <w:rPr>
                <w:rFonts w:ascii="Arial" w:hAnsi="Arial" w:cs="Arial"/>
                <w:sz w:val="24"/>
                <w:szCs w:val="24"/>
              </w:rPr>
            </w:pPr>
            <w:r>
              <w:rPr>
                <w:rFonts w:ascii="Arial" w:hAnsi="Arial" w:cs="Arial"/>
                <w:sz w:val="24"/>
                <w:szCs w:val="24"/>
              </w:rPr>
              <w:t>8</w:t>
            </w:r>
          </w:p>
        </w:tc>
      </w:tr>
      <w:tr w:rsidR="004257D9" w:rsidRPr="004257D9" w14:paraId="2AA3470E" w14:textId="77777777" w:rsidTr="006C1E3A">
        <w:trPr>
          <w:jc w:val="center"/>
        </w:trPr>
        <w:tc>
          <w:tcPr>
            <w:tcW w:w="1271" w:type="dxa"/>
            <w:vAlign w:val="center"/>
          </w:tcPr>
          <w:p w14:paraId="316ECE8E" w14:textId="77777777" w:rsidR="004257D9" w:rsidRPr="004257D9" w:rsidRDefault="0008385C" w:rsidP="005165BA">
            <w:pPr>
              <w:pStyle w:val="NoSpacing"/>
              <w:jc w:val="both"/>
              <w:rPr>
                <w:rFonts w:ascii="Arial" w:hAnsi="Arial" w:cs="Arial"/>
                <w:sz w:val="24"/>
                <w:szCs w:val="24"/>
              </w:rPr>
            </w:pPr>
            <w:r>
              <w:rPr>
                <w:rFonts w:ascii="Arial" w:hAnsi="Arial" w:cs="Arial"/>
                <w:sz w:val="24"/>
                <w:szCs w:val="24"/>
              </w:rPr>
              <w:t>7</w:t>
            </w:r>
          </w:p>
        </w:tc>
        <w:tc>
          <w:tcPr>
            <w:tcW w:w="6521" w:type="dxa"/>
            <w:vAlign w:val="center"/>
          </w:tcPr>
          <w:p w14:paraId="02F6DCFB" w14:textId="77777777" w:rsidR="004257D9" w:rsidRPr="004257D9" w:rsidRDefault="004257D9" w:rsidP="005165BA">
            <w:pPr>
              <w:pStyle w:val="NoSpacing"/>
              <w:jc w:val="both"/>
              <w:rPr>
                <w:rFonts w:ascii="Arial" w:hAnsi="Arial" w:cs="Arial"/>
                <w:sz w:val="24"/>
                <w:szCs w:val="24"/>
              </w:rPr>
            </w:pPr>
            <w:r w:rsidRPr="004257D9">
              <w:rPr>
                <w:rFonts w:ascii="Arial" w:hAnsi="Arial" w:cs="Arial"/>
                <w:sz w:val="24"/>
                <w:szCs w:val="24"/>
              </w:rPr>
              <w:t>Instruction to Bidders</w:t>
            </w:r>
          </w:p>
        </w:tc>
        <w:tc>
          <w:tcPr>
            <w:tcW w:w="790" w:type="dxa"/>
            <w:vAlign w:val="center"/>
          </w:tcPr>
          <w:p w14:paraId="53882FEC" w14:textId="77777777" w:rsidR="004257D9" w:rsidRPr="004257D9" w:rsidRDefault="006C1E3A" w:rsidP="005165BA">
            <w:pPr>
              <w:pStyle w:val="NoSpacing"/>
              <w:jc w:val="both"/>
              <w:rPr>
                <w:rFonts w:ascii="Arial" w:hAnsi="Arial" w:cs="Arial"/>
                <w:sz w:val="24"/>
                <w:szCs w:val="24"/>
              </w:rPr>
            </w:pPr>
            <w:r>
              <w:rPr>
                <w:rFonts w:ascii="Arial" w:hAnsi="Arial" w:cs="Arial"/>
                <w:sz w:val="24"/>
                <w:szCs w:val="24"/>
              </w:rPr>
              <w:t>9</w:t>
            </w:r>
          </w:p>
        </w:tc>
      </w:tr>
      <w:tr w:rsidR="004257D9" w:rsidRPr="004257D9" w14:paraId="4381F99E" w14:textId="77777777" w:rsidTr="006C1E3A">
        <w:trPr>
          <w:jc w:val="center"/>
        </w:trPr>
        <w:tc>
          <w:tcPr>
            <w:tcW w:w="1271" w:type="dxa"/>
            <w:vAlign w:val="center"/>
          </w:tcPr>
          <w:p w14:paraId="54E9B828" w14:textId="77777777" w:rsidR="004257D9" w:rsidRPr="004257D9" w:rsidRDefault="006C1E3A" w:rsidP="005165BA">
            <w:pPr>
              <w:pStyle w:val="NoSpacing"/>
              <w:jc w:val="both"/>
              <w:rPr>
                <w:rFonts w:ascii="Arial" w:hAnsi="Arial" w:cs="Arial"/>
                <w:sz w:val="24"/>
                <w:szCs w:val="24"/>
              </w:rPr>
            </w:pPr>
            <w:r>
              <w:rPr>
                <w:rFonts w:ascii="Arial" w:hAnsi="Arial" w:cs="Arial"/>
                <w:sz w:val="24"/>
                <w:szCs w:val="24"/>
              </w:rPr>
              <w:t>8</w:t>
            </w:r>
          </w:p>
        </w:tc>
        <w:tc>
          <w:tcPr>
            <w:tcW w:w="6521" w:type="dxa"/>
            <w:vAlign w:val="center"/>
          </w:tcPr>
          <w:p w14:paraId="254AA8BB" w14:textId="77777777" w:rsidR="004257D9" w:rsidRPr="004257D9" w:rsidRDefault="004257D9" w:rsidP="005165BA">
            <w:pPr>
              <w:pStyle w:val="NoSpacing"/>
              <w:jc w:val="both"/>
              <w:rPr>
                <w:rFonts w:ascii="Arial" w:hAnsi="Arial" w:cs="Arial"/>
                <w:sz w:val="24"/>
                <w:szCs w:val="24"/>
              </w:rPr>
            </w:pPr>
            <w:r w:rsidRPr="004257D9">
              <w:rPr>
                <w:rFonts w:ascii="Arial" w:hAnsi="Arial" w:cs="Arial"/>
                <w:sz w:val="24"/>
                <w:szCs w:val="24"/>
              </w:rPr>
              <w:t>Evaluation and Scoring</w:t>
            </w:r>
          </w:p>
        </w:tc>
        <w:tc>
          <w:tcPr>
            <w:tcW w:w="790" w:type="dxa"/>
            <w:vAlign w:val="center"/>
          </w:tcPr>
          <w:p w14:paraId="3C37CB60" w14:textId="77777777" w:rsidR="004257D9" w:rsidRPr="004257D9" w:rsidRDefault="006C1E3A" w:rsidP="005165BA">
            <w:pPr>
              <w:pStyle w:val="NoSpacing"/>
              <w:jc w:val="both"/>
              <w:rPr>
                <w:rFonts w:ascii="Arial" w:hAnsi="Arial" w:cs="Arial"/>
                <w:sz w:val="24"/>
                <w:szCs w:val="24"/>
              </w:rPr>
            </w:pPr>
            <w:r>
              <w:rPr>
                <w:rFonts w:ascii="Arial" w:hAnsi="Arial" w:cs="Arial"/>
                <w:sz w:val="24"/>
                <w:szCs w:val="24"/>
              </w:rPr>
              <w:t>10</w:t>
            </w:r>
          </w:p>
        </w:tc>
      </w:tr>
      <w:tr w:rsidR="004257D9" w:rsidRPr="004257D9" w14:paraId="4A84C1A3" w14:textId="77777777" w:rsidTr="006C1E3A">
        <w:trPr>
          <w:jc w:val="center"/>
        </w:trPr>
        <w:tc>
          <w:tcPr>
            <w:tcW w:w="1271" w:type="dxa"/>
            <w:vAlign w:val="center"/>
          </w:tcPr>
          <w:p w14:paraId="6C51F0C5" w14:textId="77777777" w:rsidR="004257D9" w:rsidRPr="004257D9" w:rsidRDefault="00F33C7E" w:rsidP="005165BA">
            <w:pPr>
              <w:pStyle w:val="NoSpacing"/>
              <w:jc w:val="both"/>
              <w:rPr>
                <w:rFonts w:ascii="Arial" w:hAnsi="Arial" w:cs="Arial"/>
                <w:sz w:val="24"/>
                <w:szCs w:val="24"/>
              </w:rPr>
            </w:pPr>
            <w:r>
              <w:rPr>
                <w:rFonts w:ascii="Arial" w:hAnsi="Arial" w:cs="Arial"/>
                <w:sz w:val="24"/>
                <w:szCs w:val="24"/>
              </w:rPr>
              <w:t>9</w:t>
            </w:r>
          </w:p>
        </w:tc>
        <w:tc>
          <w:tcPr>
            <w:tcW w:w="6521" w:type="dxa"/>
            <w:vAlign w:val="center"/>
          </w:tcPr>
          <w:p w14:paraId="1E8EB59F" w14:textId="77777777" w:rsidR="004257D9" w:rsidRPr="004257D9" w:rsidRDefault="004257D9" w:rsidP="005165BA">
            <w:pPr>
              <w:pStyle w:val="NoSpacing"/>
              <w:jc w:val="both"/>
              <w:rPr>
                <w:rFonts w:ascii="Arial" w:hAnsi="Arial" w:cs="Arial"/>
                <w:sz w:val="24"/>
                <w:szCs w:val="24"/>
              </w:rPr>
            </w:pPr>
            <w:r w:rsidRPr="004257D9">
              <w:rPr>
                <w:rFonts w:ascii="Arial" w:hAnsi="Arial" w:cs="Arial"/>
                <w:sz w:val="24"/>
                <w:szCs w:val="24"/>
              </w:rPr>
              <w:t>Contract Award</w:t>
            </w:r>
          </w:p>
        </w:tc>
        <w:tc>
          <w:tcPr>
            <w:tcW w:w="790" w:type="dxa"/>
            <w:vAlign w:val="center"/>
          </w:tcPr>
          <w:p w14:paraId="63DA5892" w14:textId="77777777" w:rsidR="004257D9" w:rsidRPr="004257D9" w:rsidRDefault="00F33C7E" w:rsidP="005165BA">
            <w:pPr>
              <w:pStyle w:val="NoSpacing"/>
              <w:jc w:val="both"/>
              <w:rPr>
                <w:rFonts w:ascii="Arial" w:hAnsi="Arial" w:cs="Arial"/>
                <w:sz w:val="24"/>
                <w:szCs w:val="24"/>
              </w:rPr>
            </w:pPr>
            <w:r>
              <w:rPr>
                <w:rFonts w:ascii="Arial" w:hAnsi="Arial" w:cs="Arial"/>
                <w:sz w:val="24"/>
                <w:szCs w:val="24"/>
              </w:rPr>
              <w:t>13</w:t>
            </w:r>
          </w:p>
        </w:tc>
      </w:tr>
      <w:tr w:rsidR="004257D9" w:rsidRPr="004257D9" w14:paraId="59089B15" w14:textId="77777777" w:rsidTr="006C1E3A">
        <w:trPr>
          <w:jc w:val="center"/>
        </w:trPr>
        <w:tc>
          <w:tcPr>
            <w:tcW w:w="1271" w:type="dxa"/>
            <w:vAlign w:val="center"/>
          </w:tcPr>
          <w:p w14:paraId="620579EE" w14:textId="77777777" w:rsidR="004257D9" w:rsidRPr="004257D9" w:rsidRDefault="00F33C7E" w:rsidP="005165BA">
            <w:pPr>
              <w:pStyle w:val="NoSpacing"/>
              <w:jc w:val="both"/>
              <w:rPr>
                <w:rFonts w:ascii="Arial" w:hAnsi="Arial" w:cs="Arial"/>
                <w:sz w:val="24"/>
                <w:szCs w:val="24"/>
              </w:rPr>
            </w:pPr>
            <w:r>
              <w:rPr>
                <w:rFonts w:ascii="Arial" w:hAnsi="Arial" w:cs="Arial"/>
                <w:sz w:val="24"/>
                <w:szCs w:val="24"/>
              </w:rPr>
              <w:t>10</w:t>
            </w:r>
          </w:p>
        </w:tc>
        <w:tc>
          <w:tcPr>
            <w:tcW w:w="6521" w:type="dxa"/>
            <w:vAlign w:val="center"/>
          </w:tcPr>
          <w:p w14:paraId="07239900" w14:textId="77777777" w:rsidR="004257D9" w:rsidRPr="004257D9" w:rsidRDefault="004257D9" w:rsidP="005165BA">
            <w:pPr>
              <w:pStyle w:val="NoSpacing"/>
              <w:jc w:val="both"/>
              <w:rPr>
                <w:rFonts w:ascii="Arial" w:hAnsi="Arial" w:cs="Arial"/>
                <w:sz w:val="24"/>
                <w:szCs w:val="24"/>
              </w:rPr>
            </w:pPr>
            <w:r w:rsidRPr="004257D9">
              <w:rPr>
                <w:rFonts w:ascii="Arial" w:hAnsi="Arial" w:cs="Arial"/>
                <w:sz w:val="24"/>
                <w:szCs w:val="24"/>
              </w:rPr>
              <w:t>Formalities</w:t>
            </w:r>
          </w:p>
        </w:tc>
        <w:tc>
          <w:tcPr>
            <w:tcW w:w="790" w:type="dxa"/>
            <w:vAlign w:val="center"/>
          </w:tcPr>
          <w:p w14:paraId="7BB139F0" w14:textId="77777777" w:rsidR="004257D9" w:rsidRPr="004257D9" w:rsidRDefault="00F33C7E" w:rsidP="005165BA">
            <w:pPr>
              <w:pStyle w:val="NoSpacing"/>
              <w:jc w:val="both"/>
              <w:rPr>
                <w:rFonts w:ascii="Arial" w:hAnsi="Arial" w:cs="Arial"/>
                <w:sz w:val="24"/>
                <w:szCs w:val="24"/>
              </w:rPr>
            </w:pPr>
            <w:r>
              <w:rPr>
                <w:rFonts w:ascii="Arial" w:hAnsi="Arial" w:cs="Arial"/>
                <w:sz w:val="24"/>
                <w:szCs w:val="24"/>
              </w:rPr>
              <w:t>14</w:t>
            </w:r>
          </w:p>
        </w:tc>
      </w:tr>
    </w:tbl>
    <w:p w14:paraId="3A3247E0" w14:textId="77777777" w:rsidR="004257D9" w:rsidRPr="004257D9" w:rsidRDefault="004257D9" w:rsidP="005165BA">
      <w:pPr>
        <w:jc w:val="both"/>
        <w:rPr>
          <w:rFonts w:ascii="Arial" w:hAnsi="Arial" w:cs="Arial"/>
          <w:sz w:val="24"/>
          <w:szCs w:val="24"/>
        </w:rPr>
      </w:pPr>
    </w:p>
    <w:p w14:paraId="35FC2EA6" w14:textId="638A9E7B" w:rsidR="00450D10" w:rsidRPr="004257D9" w:rsidRDefault="004257D9" w:rsidP="005165BA">
      <w:pPr>
        <w:pStyle w:val="NoSpacing"/>
        <w:jc w:val="both"/>
        <w:rPr>
          <w:rFonts w:ascii="Arial" w:hAnsi="Arial" w:cs="Arial"/>
          <w:sz w:val="24"/>
          <w:szCs w:val="24"/>
        </w:rPr>
      </w:pPr>
      <w:r w:rsidRPr="004257D9">
        <w:rPr>
          <w:rFonts w:ascii="Arial" w:hAnsi="Arial" w:cs="Arial"/>
          <w:sz w:val="24"/>
          <w:szCs w:val="24"/>
        </w:rPr>
        <w:t>Part B – Tender Response</w:t>
      </w:r>
      <w:r w:rsidR="00550B12">
        <w:rPr>
          <w:rFonts w:ascii="Arial" w:hAnsi="Arial" w:cs="Arial"/>
          <w:sz w:val="24"/>
          <w:szCs w:val="24"/>
        </w:rPr>
        <w:t>, including;</w:t>
      </w:r>
    </w:p>
    <w:p w14:paraId="26965AB7" w14:textId="77777777" w:rsidR="004257D9" w:rsidRPr="004257D9" w:rsidRDefault="004257D9" w:rsidP="005165BA">
      <w:pPr>
        <w:pStyle w:val="NoSpacing"/>
        <w:jc w:val="both"/>
        <w:rPr>
          <w:rFonts w:ascii="Arial" w:hAnsi="Arial" w:cs="Arial"/>
          <w:sz w:val="24"/>
          <w:szCs w:val="24"/>
        </w:rPr>
      </w:pPr>
    </w:p>
    <w:p w14:paraId="7122F219" w14:textId="77777777" w:rsidR="004257D9" w:rsidRPr="004257D9" w:rsidRDefault="004257D9" w:rsidP="005165BA">
      <w:pPr>
        <w:pStyle w:val="NoSpacing"/>
        <w:ind w:left="720"/>
        <w:jc w:val="both"/>
        <w:rPr>
          <w:rFonts w:ascii="Arial" w:hAnsi="Arial" w:cs="Arial"/>
          <w:sz w:val="24"/>
          <w:szCs w:val="24"/>
        </w:rPr>
      </w:pPr>
      <w:r w:rsidRPr="004257D9">
        <w:rPr>
          <w:rFonts w:ascii="Arial" w:hAnsi="Arial" w:cs="Arial"/>
          <w:sz w:val="24"/>
          <w:szCs w:val="24"/>
        </w:rPr>
        <w:t>Schedule 1 – Form of Tender</w:t>
      </w:r>
    </w:p>
    <w:p w14:paraId="64AE9E31" w14:textId="77777777" w:rsidR="004257D9" w:rsidRPr="004257D9" w:rsidRDefault="004257D9" w:rsidP="005165BA">
      <w:pPr>
        <w:pStyle w:val="NoSpacing"/>
        <w:jc w:val="both"/>
        <w:rPr>
          <w:rFonts w:ascii="Arial" w:hAnsi="Arial" w:cs="Arial"/>
          <w:sz w:val="24"/>
          <w:szCs w:val="24"/>
        </w:rPr>
      </w:pPr>
    </w:p>
    <w:p w14:paraId="19F7BA69" w14:textId="77777777" w:rsidR="004257D9" w:rsidRPr="004257D9" w:rsidRDefault="004257D9" w:rsidP="005165BA">
      <w:pPr>
        <w:pStyle w:val="NoSpacing"/>
        <w:ind w:left="720"/>
        <w:jc w:val="both"/>
        <w:rPr>
          <w:rFonts w:ascii="Arial" w:hAnsi="Arial" w:cs="Arial"/>
          <w:sz w:val="24"/>
          <w:szCs w:val="24"/>
        </w:rPr>
      </w:pPr>
      <w:r w:rsidRPr="004257D9">
        <w:rPr>
          <w:rFonts w:ascii="Arial" w:hAnsi="Arial" w:cs="Arial"/>
          <w:sz w:val="24"/>
          <w:szCs w:val="24"/>
        </w:rPr>
        <w:t>Schedule 2 – Commercially Sensitive Information</w:t>
      </w:r>
    </w:p>
    <w:p w14:paraId="4FB7043E" w14:textId="77777777" w:rsidR="001A7432" w:rsidRPr="004257D9" w:rsidRDefault="001A7432" w:rsidP="005165BA">
      <w:pPr>
        <w:jc w:val="both"/>
        <w:rPr>
          <w:rFonts w:ascii="Arial" w:hAnsi="Arial" w:cs="Arial"/>
          <w:sz w:val="24"/>
          <w:szCs w:val="24"/>
        </w:rPr>
      </w:pPr>
    </w:p>
    <w:p w14:paraId="3B2A9DE8" w14:textId="77777777" w:rsidR="004257D9" w:rsidRDefault="004257D9" w:rsidP="005165BA">
      <w:pPr>
        <w:jc w:val="both"/>
        <w:rPr>
          <w:rFonts w:ascii="Arial" w:hAnsi="Arial" w:cs="Arial"/>
          <w:sz w:val="24"/>
          <w:szCs w:val="24"/>
        </w:rPr>
      </w:pPr>
      <w:r>
        <w:rPr>
          <w:rFonts w:ascii="Arial" w:hAnsi="Arial" w:cs="Arial"/>
          <w:sz w:val="24"/>
          <w:szCs w:val="24"/>
        </w:rPr>
        <w:br w:type="page"/>
      </w:r>
    </w:p>
    <w:p w14:paraId="6CF8AFE2" w14:textId="77777777" w:rsidR="001A7432" w:rsidRPr="004257D9" w:rsidRDefault="001A7432" w:rsidP="005165BA">
      <w:pPr>
        <w:jc w:val="both"/>
        <w:rPr>
          <w:rFonts w:ascii="Arial" w:hAnsi="Arial" w:cs="Arial"/>
          <w:sz w:val="24"/>
          <w:szCs w:val="24"/>
        </w:rPr>
      </w:pPr>
    </w:p>
    <w:p w14:paraId="1B8072CE" w14:textId="77777777" w:rsidR="001A7432" w:rsidRPr="004257D9" w:rsidRDefault="001A7432" w:rsidP="005165BA">
      <w:pPr>
        <w:pStyle w:val="NoSpacing"/>
        <w:numPr>
          <w:ilvl w:val="0"/>
          <w:numId w:val="6"/>
        </w:numPr>
        <w:spacing w:after="200" w:line="276" w:lineRule="auto"/>
        <w:ind w:hanging="720"/>
        <w:jc w:val="both"/>
        <w:rPr>
          <w:rFonts w:ascii="Arial" w:hAnsi="Arial" w:cs="Arial"/>
          <w:b/>
          <w:sz w:val="24"/>
          <w:szCs w:val="24"/>
          <w:u w:val="single"/>
        </w:rPr>
      </w:pPr>
      <w:r w:rsidRPr="004257D9">
        <w:rPr>
          <w:rFonts w:ascii="Arial" w:hAnsi="Arial" w:cs="Arial"/>
          <w:b/>
          <w:sz w:val="24"/>
          <w:szCs w:val="24"/>
          <w:u w:val="single"/>
        </w:rPr>
        <w:t>Introduction</w:t>
      </w:r>
    </w:p>
    <w:p w14:paraId="6A645508" w14:textId="77777777" w:rsidR="001A7432" w:rsidRPr="00315BC7" w:rsidRDefault="001A7432" w:rsidP="005165BA">
      <w:pPr>
        <w:pStyle w:val="NoSpacing"/>
        <w:numPr>
          <w:ilvl w:val="1"/>
          <w:numId w:val="5"/>
        </w:numPr>
        <w:spacing w:after="200" w:line="276" w:lineRule="auto"/>
        <w:ind w:hanging="720"/>
        <w:jc w:val="both"/>
        <w:rPr>
          <w:rFonts w:ascii="Arial" w:hAnsi="Arial" w:cs="Arial"/>
          <w:sz w:val="24"/>
        </w:rPr>
      </w:pPr>
      <w:r w:rsidRPr="00315BC7">
        <w:rPr>
          <w:rFonts w:ascii="Arial" w:hAnsi="Arial" w:cs="Arial"/>
          <w:sz w:val="24"/>
        </w:rPr>
        <w:t xml:space="preserve">Gosport Borough Council (“GBC”) </w:t>
      </w:r>
      <w:proofErr w:type="spellStart"/>
      <w:r w:rsidRPr="00315BC7">
        <w:rPr>
          <w:rFonts w:ascii="Arial" w:hAnsi="Arial" w:cs="Arial"/>
          <w:sz w:val="24"/>
        </w:rPr>
        <w:t>Streetscene</w:t>
      </w:r>
      <w:proofErr w:type="spellEnd"/>
      <w:r w:rsidRPr="00315BC7">
        <w:rPr>
          <w:rFonts w:ascii="Arial" w:hAnsi="Arial" w:cs="Arial"/>
          <w:sz w:val="24"/>
        </w:rPr>
        <w:t xml:space="preserve"> Department is responsible for delivering grounds maintenance, environmental and enforcement servi</w:t>
      </w:r>
      <w:r w:rsidR="00805904" w:rsidRPr="00315BC7">
        <w:rPr>
          <w:rFonts w:ascii="Arial" w:hAnsi="Arial" w:cs="Arial"/>
          <w:sz w:val="24"/>
        </w:rPr>
        <w:t>ces for the Borough of Gosport.</w:t>
      </w:r>
      <w:r w:rsidRPr="00315BC7">
        <w:rPr>
          <w:rFonts w:ascii="Arial" w:hAnsi="Arial" w:cs="Arial"/>
          <w:sz w:val="24"/>
        </w:rPr>
        <w:t xml:space="preserve"> </w:t>
      </w:r>
      <w:r w:rsidR="00805904" w:rsidRPr="00315BC7">
        <w:rPr>
          <w:rFonts w:ascii="Arial" w:hAnsi="Arial" w:cs="Arial"/>
          <w:sz w:val="24"/>
        </w:rPr>
        <w:t>A</w:t>
      </w:r>
      <w:r w:rsidRPr="00315BC7">
        <w:rPr>
          <w:rFonts w:ascii="Arial" w:hAnsi="Arial" w:cs="Arial"/>
          <w:sz w:val="24"/>
        </w:rPr>
        <w:t xml:space="preserve"> need for a fleet of </w:t>
      </w:r>
      <w:r w:rsidR="00A156FE" w:rsidRPr="00315BC7">
        <w:rPr>
          <w:rFonts w:ascii="Arial" w:hAnsi="Arial" w:cs="Arial"/>
          <w:sz w:val="24"/>
        </w:rPr>
        <w:t>cars</w:t>
      </w:r>
      <w:r w:rsidRPr="00315BC7">
        <w:rPr>
          <w:rFonts w:ascii="Arial" w:hAnsi="Arial" w:cs="Arial"/>
          <w:sz w:val="24"/>
        </w:rPr>
        <w:t xml:space="preserve"> to support these operations</w:t>
      </w:r>
      <w:r w:rsidR="00A156FE" w:rsidRPr="00315BC7">
        <w:rPr>
          <w:rFonts w:ascii="Arial" w:hAnsi="Arial" w:cs="Arial"/>
          <w:sz w:val="24"/>
        </w:rPr>
        <w:t xml:space="preserve"> has been identified</w:t>
      </w:r>
      <w:r w:rsidRPr="00315BC7">
        <w:rPr>
          <w:rFonts w:ascii="Arial" w:hAnsi="Arial" w:cs="Arial"/>
          <w:sz w:val="24"/>
        </w:rPr>
        <w:t xml:space="preserve">. </w:t>
      </w:r>
    </w:p>
    <w:p w14:paraId="4AE1F881" w14:textId="77777777" w:rsidR="00287353" w:rsidRDefault="001A7432" w:rsidP="005165BA">
      <w:pPr>
        <w:pStyle w:val="NoSpacing"/>
        <w:numPr>
          <w:ilvl w:val="1"/>
          <w:numId w:val="5"/>
        </w:numPr>
        <w:spacing w:after="200" w:line="276" w:lineRule="auto"/>
        <w:ind w:hanging="720"/>
        <w:jc w:val="both"/>
        <w:rPr>
          <w:rFonts w:ascii="Arial" w:hAnsi="Arial" w:cs="Arial"/>
          <w:sz w:val="24"/>
        </w:rPr>
      </w:pPr>
      <w:r w:rsidRPr="00315BC7">
        <w:rPr>
          <w:rFonts w:ascii="Arial" w:hAnsi="Arial" w:cs="Arial"/>
          <w:sz w:val="24"/>
        </w:rPr>
        <w:t>GBC wishes to obtain the vehicles on a leased basis for a period of four years, with t</w:t>
      </w:r>
      <w:r w:rsidR="00962718" w:rsidRPr="00315BC7">
        <w:rPr>
          <w:rFonts w:ascii="Arial" w:hAnsi="Arial" w:cs="Arial"/>
          <w:sz w:val="24"/>
        </w:rPr>
        <w:t>he possibility of a</w:t>
      </w:r>
      <w:r w:rsidR="004257D9" w:rsidRPr="00315BC7">
        <w:rPr>
          <w:rFonts w:ascii="Arial" w:hAnsi="Arial" w:cs="Arial"/>
          <w:sz w:val="24"/>
        </w:rPr>
        <w:t>nnual</w:t>
      </w:r>
      <w:r w:rsidR="00962718" w:rsidRPr="00315BC7">
        <w:rPr>
          <w:rFonts w:ascii="Arial" w:hAnsi="Arial" w:cs="Arial"/>
          <w:sz w:val="24"/>
        </w:rPr>
        <w:t xml:space="preserve"> flexible</w:t>
      </w:r>
      <w:r w:rsidR="004257D9" w:rsidRPr="00315BC7">
        <w:rPr>
          <w:rFonts w:ascii="Arial" w:hAnsi="Arial" w:cs="Arial"/>
          <w:sz w:val="24"/>
        </w:rPr>
        <w:t xml:space="preserve"> e</w:t>
      </w:r>
      <w:r w:rsidR="0008385C">
        <w:rPr>
          <w:rFonts w:ascii="Arial" w:hAnsi="Arial" w:cs="Arial"/>
          <w:sz w:val="24"/>
        </w:rPr>
        <w:t xml:space="preserve">xtensions for </w:t>
      </w:r>
      <w:r w:rsidR="004257D9" w:rsidRPr="00315BC7">
        <w:rPr>
          <w:rFonts w:ascii="Arial" w:hAnsi="Arial" w:cs="Arial"/>
          <w:sz w:val="24"/>
        </w:rPr>
        <w:t>a maximum of two additional</w:t>
      </w:r>
      <w:r w:rsidR="00962718" w:rsidRPr="00315BC7">
        <w:rPr>
          <w:rFonts w:ascii="Arial" w:hAnsi="Arial" w:cs="Arial"/>
          <w:sz w:val="24"/>
        </w:rPr>
        <w:t xml:space="preserve"> </w:t>
      </w:r>
      <w:r w:rsidRPr="00315BC7">
        <w:rPr>
          <w:rFonts w:ascii="Arial" w:hAnsi="Arial" w:cs="Arial"/>
          <w:sz w:val="24"/>
        </w:rPr>
        <w:t>year</w:t>
      </w:r>
      <w:r w:rsidR="00962718" w:rsidRPr="00315BC7">
        <w:rPr>
          <w:rFonts w:ascii="Arial" w:hAnsi="Arial" w:cs="Arial"/>
          <w:sz w:val="24"/>
        </w:rPr>
        <w:t>s</w:t>
      </w:r>
      <w:r w:rsidRPr="00315BC7">
        <w:rPr>
          <w:rFonts w:ascii="Arial" w:hAnsi="Arial" w:cs="Arial"/>
          <w:sz w:val="24"/>
        </w:rPr>
        <w:t xml:space="preserve">. </w:t>
      </w:r>
    </w:p>
    <w:p w14:paraId="64B53CD6" w14:textId="77777777" w:rsidR="00287353" w:rsidRDefault="00765E0B" w:rsidP="005165BA">
      <w:pPr>
        <w:pStyle w:val="NoSpacing"/>
        <w:numPr>
          <w:ilvl w:val="1"/>
          <w:numId w:val="5"/>
        </w:numPr>
        <w:spacing w:after="200" w:line="276" w:lineRule="auto"/>
        <w:ind w:hanging="720"/>
        <w:jc w:val="both"/>
        <w:rPr>
          <w:rFonts w:ascii="Arial" w:hAnsi="Arial" w:cs="Arial"/>
          <w:sz w:val="24"/>
        </w:rPr>
      </w:pPr>
      <w:r>
        <w:rPr>
          <w:rFonts w:ascii="Arial" w:hAnsi="Arial" w:cs="Arial"/>
          <w:sz w:val="24"/>
        </w:rPr>
        <w:t xml:space="preserve">The contract </w:t>
      </w:r>
      <w:r w:rsidR="00287353">
        <w:rPr>
          <w:rFonts w:ascii="Arial" w:hAnsi="Arial" w:cs="Arial"/>
          <w:sz w:val="24"/>
        </w:rPr>
        <w:t>lease</w:t>
      </w:r>
      <w:r>
        <w:rPr>
          <w:rFonts w:ascii="Arial" w:hAnsi="Arial" w:cs="Arial"/>
          <w:sz w:val="24"/>
        </w:rPr>
        <w:t xml:space="preserve"> fees are to be paid monthly in accordance with the supplier’s standard charging model, agreed with the council. </w:t>
      </w:r>
    </w:p>
    <w:p w14:paraId="261F13A9" w14:textId="4B00471F" w:rsidR="001A7432" w:rsidRPr="00315BC7" w:rsidRDefault="001A7432" w:rsidP="005165BA">
      <w:pPr>
        <w:pStyle w:val="NoSpacing"/>
        <w:numPr>
          <w:ilvl w:val="1"/>
          <w:numId w:val="5"/>
        </w:numPr>
        <w:spacing w:after="200" w:line="276" w:lineRule="auto"/>
        <w:ind w:hanging="720"/>
        <w:jc w:val="both"/>
        <w:rPr>
          <w:rFonts w:ascii="Arial" w:hAnsi="Arial" w:cs="Arial"/>
          <w:sz w:val="24"/>
        </w:rPr>
      </w:pPr>
      <w:r w:rsidRPr="00315BC7">
        <w:rPr>
          <w:rFonts w:ascii="Arial" w:hAnsi="Arial" w:cs="Arial"/>
          <w:sz w:val="24"/>
        </w:rPr>
        <w:t>Annual mileage will differ for each specification of vehicle, and is documented individually in Section 3</w:t>
      </w:r>
      <w:r w:rsidR="004257D9" w:rsidRPr="00315BC7">
        <w:rPr>
          <w:rFonts w:ascii="Arial" w:hAnsi="Arial" w:cs="Arial"/>
          <w:sz w:val="24"/>
        </w:rPr>
        <w:t xml:space="preserve"> of this ITT</w:t>
      </w:r>
      <w:r w:rsidRPr="00315BC7">
        <w:rPr>
          <w:rFonts w:ascii="Arial" w:hAnsi="Arial" w:cs="Arial"/>
          <w:sz w:val="24"/>
        </w:rPr>
        <w:t>.</w:t>
      </w:r>
    </w:p>
    <w:p w14:paraId="1142089F" w14:textId="77777777" w:rsidR="00E440A2" w:rsidRPr="00315BC7" w:rsidRDefault="001A7432" w:rsidP="005165BA">
      <w:pPr>
        <w:pStyle w:val="NoSpacing"/>
        <w:numPr>
          <w:ilvl w:val="1"/>
          <w:numId w:val="5"/>
        </w:numPr>
        <w:spacing w:after="200" w:line="276" w:lineRule="auto"/>
        <w:ind w:hanging="720"/>
        <w:jc w:val="both"/>
        <w:rPr>
          <w:rFonts w:ascii="Arial" w:hAnsi="Arial" w:cs="Arial"/>
          <w:sz w:val="24"/>
        </w:rPr>
      </w:pPr>
      <w:r w:rsidRPr="00315BC7">
        <w:rPr>
          <w:rFonts w:ascii="Arial" w:hAnsi="Arial" w:cs="Arial"/>
          <w:sz w:val="24"/>
        </w:rPr>
        <w:t>As GBC’s own fleet repair and servicing facilities are limited, the Counc</w:t>
      </w:r>
      <w:r w:rsidR="004257D9" w:rsidRPr="00315BC7">
        <w:rPr>
          <w:rFonts w:ascii="Arial" w:hAnsi="Arial" w:cs="Arial"/>
          <w:sz w:val="24"/>
        </w:rPr>
        <w:t xml:space="preserve">il also requires </w:t>
      </w:r>
      <w:r w:rsidRPr="00315BC7">
        <w:rPr>
          <w:rFonts w:ascii="Arial" w:hAnsi="Arial" w:cs="Arial"/>
          <w:sz w:val="24"/>
        </w:rPr>
        <w:t>this contract to include service, MOT, maintenance and repair</w:t>
      </w:r>
      <w:r w:rsidR="004257D9" w:rsidRPr="00315BC7">
        <w:rPr>
          <w:rFonts w:ascii="Arial" w:hAnsi="Arial" w:cs="Arial"/>
          <w:sz w:val="24"/>
        </w:rPr>
        <w:t xml:space="preserve"> as detailed in this ITT</w:t>
      </w:r>
      <w:r w:rsidRPr="00315BC7">
        <w:rPr>
          <w:rFonts w:ascii="Arial" w:hAnsi="Arial" w:cs="Arial"/>
          <w:sz w:val="24"/>
        </w:rPr>
        <w:t xml:space="preserve">. </w:t>
      </w:r>
    </w:p>
    <w:p w14:paraId="2D518784" w14:textId="77777777" w:rsidR="00315BC7" w:rsidRPr="00315BC7" w:rsidRDefault="00E440A2" w:rsidP="005165BA">
      <w:pPr>
        <w:pStyle w:val="NoSpacing"/>
        <w:numPr>
          <w:ilvl w:val="1"/>
          <w:numId w:val="5"/>
        </w:numPr>
        <w:spacing w:after="200" w:line="276" w:lineRule="auto"/>
        <w:ind w:hanging="720"/>
        <w:jc w:val="both"/>
        <w:rPr>
          <w:rFonts w:ascii="Arial" w:hAnsi="Arial" w:cs="Arial"/>
          <w:sz w:val="24"/>
        </w:rPr>
      </w:pPr>
      <w:r w:rsidRPr="00315BC7">
        <w:rPr>
          <w:rFonts w:ascii="Arial" w:hAnsi="Arial" w:cs="Arial"/>
          <w:sz w:val="24"/>
        </w:rPr>
        <w:t xml:space="preserve">There is a requirement for the contract </w:t>
      </w:r>
      <w:r w:rsidR="004257D9" w:rsidRPr="00315BC7">
        <w:rPr>
          <w:rFonts w:ascii="Arial" w:hAnsi="Arial" w:cs="Arial"/>
          <w:sz w:val="24"/>
        </w:rPr>
        <w:t>lease agreements</w:t>
      </w:r>
      <w:r w:rsidRPr="00315BC7">
        <w:rPr>
          <w:rFonts w:ascii="Arial" w:hAnsi="Arial" w:cs="Arial"/>
          <w:sz w:val="24"/>
        </w:rPr>
        <w:t xml:space="preserve"> to start between 27/03/23 and 31/03/23.</w:t>
      </w:r>
    </w:p>
    <w:p w14:paraId="2BC89EEF" w14:textId="77777777" w:rsidR="00E440A2" w:rsidRPr="00315BC7" w:rsidRDefault="00315BC7" w:rsidP="005165BA">
      <w:pPr>
        <w:pStyle w:val="NoSpacing"/>
        <w:numPr>
          <w:ilvl w:val="1"/>
          <w:numId w:val="5"/>
        </w:numPr>
        <w:spacing w:after="200" w:line="276" w:lineRule="auto"/>
        <w:ind w:hanging="720"/>
        <w:jc w:val="both"/>
        <w:rPr>
          <w:rFonts w:ascii="Arial" w:hAnsi="Arial" w:cs="Arial"/>
          <w:sz w:val="24"/>
        </w:rPr>
      </w:pPr>
      <w:r w:rsidRPr="00315BC7">
        <w:rPr>
          <w:rFonts w:ascii="Arial" w:hAnsi="Arial" w:cs="Arial"/>
          <w:sz w:val="24"/>
        </w:rPr>
        <w:t>Further instructions regarding the procurement process, including how to raise any queries or clarifications, and how to upload your response, are contained i</w:t>
      </w:r>
      <w:r>
        <w:rPr>
          <w:rFonts w:ascii="Arial" w:hAnsi="Arial" w:cs="Arial"/>
          <w:sz w:val="24"/>
        </w:rPr>
        <w:t xml:space="preserve">n this ITT, </w:t>
      </w:r>
      <w:r w:rsidRPr="00315BC7">
        <w:rPr>
          <w:rFonts w:ascii="Arial" w:hAnsi="Arial" w:cs="Arial"/>
          <w:sz w:val="24"/>
        </w:rPr>
        <w:t>which you should read carefully.</w:t>
      </w:r>
    </w:p>
    <w:p w14:paraId="4A85F158" w14:textId="77777777" w:rsidR="00CF63F1" w:rsidRPr="004257D9" w:rsidRDefault="00CF63F1" w:rsidP="005165BA">
      <w:pPr>
        <w:pStyle w:val="NoSpacing"/>
        <w:spacing w:line="276" w:lineRule="auto"/>
        <w:ind w:left="720" w:hanging="720"/>
        <w:jc w:val="both"/>
        <w:rPr>
          <w:rFonts w:ascii="Arial" w:hAnsi="Arial" w:cs="Arial"/>
          <w:sz w:val="24"/>
          <w:szCs w:val="24"/>
        </w:rPr>
      </w:pPr>
    </w:p>
    <w:p w14:paraId="0F88917E" w14:textId="77777777" w:rsidR="00CF63F1" w:rsidRPr="004257D9" w:rsidRDefault="00CF63F1" w:rsidP="005165BA">
      <w:pPr>
        <w:pStyle w:val="NoSpacing"/>
        <w:spacing w:line="276" w:lineRule="auto"/>
        <w:ind w:left="720" w:hanging="720"/>
        <w:jc w:val="both"/>
        <w:rPr>
          <w:rFonts w:ascii="Arial" w:hAnsi="Arial" w:cs="Arial"/>
          <w:sz w:val="24"/>
          <w:szCs w:val="24"/>
        </w:rPr>
      </w:pPr>
    </w:p>
    <w:p w14:paraId="05423E0F" w14:textId="77777777" w:rsidR="00315BC7" w:rsidRDefault="00315BC7" w:rsidP="005165BA">
      <w:pPr>
        <w:jc w:val="both"/>
        <w:rPr>
          <w:rFonts w:ascii="Arial" w:hAnsi="Arial" w:cs="Arial"/>
          <w:sz w:val="24"/>
          <w:szCs w:val="24"/>
        </w:rPr>
      </w:pPr>
      <w:r>
        <w:rPr>
          <w:rFonts w:ascii="Arial" w:hAnsi="Arial" w:cs="Arial"/>
          <w:sz w:val="24"/>
          <w:szCs w:val="24"/>
        </w:rPr>
        <w:br w:type="page"/>
      </w:r>
    </w:p>
    <w:p w14:paraId="59536A2A" w14:textId="77777777" w:rsidR="00CF63F1" w:rsidRPr="004257D9" w:rsidRDefault="00CF63F1" w:rsidP="005165BA">
      <w:pPr>
        <w:pStyle w:val="NoSpacing"/>
        <w:spacing w:line="276" w:lineRule="auto"/>
        <w:ind w:left="720" w:hanging="720"/>
        <w:jc w:val="both"/>
        <w:rPr>
          <w:rFonts w:ascii="Arial" w:hAnsi="Arial" w:cs="Arial"/>
          <w:sz w:val="24"/>
          <w:szCs w:val="24"/>
        </w:rPr>
      </w:pPr>
    </w:p>
    <w:p w14:paraId="701CA73E" w14:textId="77777777" w:rsidR="00CF63F1" w:rsidRPr="00315BC7" w:rsidRDefault="00CF63F1" w:rsidP="005165BA">
      <w:pPr>
        <w:pStyle w:val="ListParagraph"/>
        <w:numPr>
          <w:ilvl w:val="0"/>
          <w:numId w:val="6"/>
        </w:numPr>
        <w:overflowPunct w:val="0"/>
        <w:autoSpaceDE w:val="0"/>
        <w:autoSpaceDN w:val="0"/>
        <w:adjustRightInd w:val="0"/>
        <w:ind w:hanging="720"/>
        <w:jc w:val="both"/>
        <w:textAlignment w:val="baseline"/>
        <w:rPr>
          <w:rFonts w:ascii="Arial" w:eastAsia="Times New Roman" w:hAnsi="Arial" w:cs="Arial"/>
          <w:color w:val="000000"/>
          <w:sz w:val="24"/>
          <w:szCs w:val="24"/>
          <w:u w:val="single"/>
        </w:rPr>
      </w:pPr>
      <w:r w:rsidRPr="00315BC7">
        <w:rPr>
          <w:rFonts w:ascii="Arial" w:eastAsia="Times New Roman" w:hAnsi="Arial" w:cs="Arial"/>
          <w:b/>
          <w:color w:val="000000"/>
          <w:sz w:val="24"/>
          <w:szCs w:val="24"/>
          <w:u w:val="single"/>
        </w:rPr>
        <w:t>Vehicle requirements</w:t>
      </w:r>
    </w:p>
    <w:p w14:paraId="1648FB80" w14:textId="77777777" w:rsidR="00315BC7" w:rsidRPr="00315BC7" w:rsidRDefault="00315BC7" w:rsidP="005165BA">
      <w:pPr>
        <w:pStyle w:val="ListParagraph"/>
        <w:overflowPunct w:val="0"/>
        <w:autoSpaceDE w:val="0"/>
        <w:autoSpaceDN w:val="0"/>
        <w:adjustRightInd w:val="0"/>
        <w:jc w:val="both"/>
        <w:textAlignment w:val="baseline"/>
        <w:rPr>
          <w:rFonts w:ascii="Arial" w:eastAsia="Times New Roman" w:hAnsi="Arial" w:cs="Arial"/>
          <w:color w:val="000000"/>
          <w:sz w:val="24"/>
          <w:szCs w:val="24"/>
          <w:u w:val="single"/>
        </w:rPr>
      </w:pPr>
    </w:p>
    <w:p w14:paraId="08E5084A" w14:textId="77777777" w:rsidR="00CF63F1" w:rsidRDefault="00CF63F1" w:rsidP="005165BA">
      <w:pPr>
        <w:pStyle w:val="ListParagraph"/>
        <w:numPr>
          <w:ilvl w:val="1"/>
          <w:numId w:val="6"/>
        </w:numPr>
        <w:overflowPunct w:val="0"/>
        <w:autoSpaceDE w:val="0"/>
        <w:autoSpaceDN w:val="0"/>
        <w:adjustRightInd w:val="0"/>
        <w:ind w:hanging="720"/>
        <w:jc w:val="both"/>
        <w:textAlignment w:val="baseline"/>
        <w:rPr>
          <w:rFonts w:ascii="Arial" w:eastAsia="Times New Roman" w:hAnsi="Arial" w:cs="Arial"/>
          <w:color w:val="000000"/>
          <w:sz w:val="24"/>
          <w:szCs w:val="24"/>
        </w:rPr>
      </w:pPr>
      <w:r w:rsidRPr="00315BC7">
        <w:rPr>
          <w:rFonts w:ascii="Arial" w:eastAsia="Times New Roman" w:hAnsi="Arial" w:cs="Arial"/>
          <w:color w:val="000000"/>
          <w:sz w:val="24"/>
          <w:szCs w:val="24"/>
        </w:rPr>
        <w:t xml:space="preserve">This section sets out the specific </w:t>
      </w:r>
      <w:r w:rsidR="006A408F" w:rsidRPr="00315BC7">
        <w:rPr>
          <w:rFonts w:ascii="Arial" w:eastAsia="Times New Roman" w:hAnsi="Arial" w:cs="Arial"/>
          <w:color w:val="000000"/>
          <w:sz w:val="24"/>
          <w:szCs w:val="24"/>
        </w:rPr>
        <w:t>vehicles required</w:t>
      </w:r>
      <w:r w:rsidRPr="00315BC7">
        <w:rPr>
          <w:rFonts w:ascii="Arial" w:eastAsia="Times New Roman" w:hAnsi="Arial" w:cs="Arial"/>
          <w:color w:val="000000"/>
          <w:sz w:val="24"/>
          <w:szCs w:val="24"/>
        </w:rPr>
        <w:t>.</w:t>
      </w:r>
    </w:p>
    <w:p w14:paraId="557BA77E" w14:textId="77777777" w:rsidR="00315BC7" w:rsidRPr="00315BC7" w:rsidRDefault="00315BC7" w:rsidP="005165BA">
      <w:pPr>
        <w:pStyle w:val="ListParagraph"/>
        <w:overflowPunct w:val="0"/>
        <w:autoSpaceDE w:val="0"/>
        <w:autoSpaceDN w:val="0"/>
        <w:adjustRightInd w:val="0"/>
        <w:jc w:val="both"/>
        <w:textAlignment w:val="baseline"/>
        <w:rPr>
          <w:rFonts w:ascii="Arial" w:eastAsia="Times New Roman" w:hAnsi="Arial" w:cs="Arial"/>
          <w:color w:val="000000"/>
          <w:sz w:val="24"/>
          <w:szCs w:val="24"/>
        </w:rPr>
      </w:pPr>
    </w:p>
    <w:p w14:paraId="03D577DA" w14:textId="77777777" w:rsidR="00315BC7" w:rsidRDefault="00CF63F1" w:rsidP="005165BA">
      <w:pPr>
        <w:pStyle w:val="ListParagraph"/>
        <w:numPr>
          <w:ilvl w:val="1"/>
          <w:numId w:val="6"/>
        </w:numPr>
        <w:overflowPunct w:val="0"/>
        <w:autoSpaceDE w:val="0"/>
        <w:autoSpaceDN w:val="0"/>
        <w:adjustRightInd w:val="0"/>
        <w:ind w:hanging="720"/>
        <w:jc w:val="both"/>
        <w:textAlignment w:val="baseline"/>
        <w:rPr>
          <w:rFonts w:ascii="Arial" w:eastAsia="Times New Roman" w:hAnsi="Arial" w:cs="Arial"/>
          <w:color w:val="000000"/>
          <w:sz w:val="24"/>
          <w:szCs w:val="24"/>
        </w:rPr>
      </w:pPr>
      <w:r w:rsidRPr="00315BC7">
        <w:rPr>
          <w:rFonts w:ascii="Arial" w:eastAsia="Times New Roman" w:hAnsi="Arial" w:cs="Arial"/>
          <w:color w:val="000000"/>
          <w:sz w:val="24"/>
          <w:szCs w:val="24"/>
        </w:rPr>
        <w:t>GBC shall require pricing for the provision on lease of the vehicles listed, and for the service, maintenance and repair (SMR) services, which are descr</w:t>
      </w:r>
      <w:r w:rsidR="00315BC7" w:rsidRPr="00315BC7">
        <w:rPr>
          <w:rFonts w:ascii="Arial" w:eastAsia="Times New Roman" w:hAnsi="Arial" w:cs="Arial"/>
          <w:color w:val="000000"/>
          <w:sz w:val="24"/>
          <w:szCs w:val="24"/>
        </w:rPr>
        <w:t>ibed in more detail in Section 4</w:t>
      </w:r>
      <w:r w:rsidRPr="00315BC7">
        <w:rPr>
          <w:rFonts w:ascii="Arial" w:eastAsia="Times New Roman" w:hAnsi="Arial" w:cs="Arial"/>
          <w:color w:val="000000"/>
          <w:sz w:val="24"/>
          <w:szCs w:val="24"/>
        </w:rPr>
        <w:t xml:space="preserve"> below.</w:t>
      </w:r>
    </w:p>
    <w:p w14:paraId="2F6388F7" w14:textId="77777777" w:rsidR="00315BC7" w:rsidRPr="00315BC7" w:rsidRDefault="00315BC7" w:rsidP="005165BA">
      <w:pPr>
        <w:overflowPunct w:val="0"/>
        <w:autoSpaceDE w:val="0"/>
        <w:autoSpaceDN w:val="0"/>
        <w:adjustRightInd w:val="0"/>
        <w:spacing w:after="0"/>
        <w:jc w:val="both"/>
        <w:textAlignment w:val="baseline"/>
        <w:rPr>
          <w:rFonts w:ascii="Arial" w:eastAsia="Times New Roman" w:hAnsi="Arial" w:cs="Arial"/>
          <w:color w:val="000000"/>
          <w:sz w:val="24"/>
          <w:szCs w:val="24"/>
        </w:rPr>
      </w:pPr>
    </w:p>
    <w:p w14:paraId="188A2A00" w14:textId="3DB177ED" w:rsidR="000D2865" w:rsidRDefault="00CF63F1" w:rsidP="005165BA">
      <w:pPr>
        <w:pStyle w:val="ListParagraph"/>
        <w:numPr>
          <w:ilvl w:val="1"/>
          <w:numId w:val="6"/>
        </w:numPr>
        <w:overflowPunct w:val="0"/>
        <w:autoSpaceDE w:val="0"/>
        <w:autoSpaceDN w:val="0"/>
        <w:adjustRightInd w:val="0"/>
        <w:ind w:hanging="720"/>
        <w:jc w:val="both"/>
        <w:textAlignment w:val="baseline"/>
        <w:rPr>
          <w:rFonts w:ascii="Arial" w:eastAsia="Times New Roman" w:hAnsi="Arial" w:cs="Arial"/>
          <w:color w:val="000000"/>
          <w:sz w:val="24"/>
          <w:szCs w:val="24"/>
        </w:rPr>
      </w:pPr>
      <w:r w:rsidRPr="00315BC7">
        <w:rPr>
          <w:rFonts w:ascii="Arial" w:eastAsia="Times New Roman" w:hAnsi="Arial" w:cs="Arial"/>
          <w:color w:val="000000"/>
          <w:sz w:val="24"/>
          <w:szCs w:val="24"/>
        </w:rPr>
        <w:t>Breakdown and related support services, as described in more detail in Section 5 are a desired feature which GBC would also like to be included, where possible.</w:t>
      </w:r>
      <w:r w:rsidR="00450D10" w:rsidRPr="00315BC7">
        <w:rPr>
          <w:rFonts w:ascii="Arial" w:eastAsia="Times New Roman" w:hAnsi="Arial" w:cs="Arial"/>
          <w:color w:val="000000"/>
          <w:sz w:val="24"/>
          <w:szCs w:val="24"/>
        </w:rPr>
        <w:t xml:space="preserve"> </w:t>
      </w:r>
      <w:r w:rsidRPr="00315BC7">
        <w:rPr>
          <w:rFonts w:ascii="Arial" w:eastAsia="Times New Roman" w:hAnsi="Arial" w:cs="Arial"/>
          <w:color w:val="000000"/>
          <w:sz w:val="24"/>
          <w:szCs w:val="24"/>
        </w:rPr>
        <w:t xml:space="preserve">Suppliers who are not able to provide or arrange this feature are still entitled to submit a </w:t>
      </w:r>
      <w:r w:rsidR="00315BC7" w:rsidRPr="00315BC7">
        <w:rPr>
          <w:rFonts w:ascii="Arial" w:eastAsia="Times New Roman" w:hAnsi="Arial" w:cs="Arial"/>
          <w:color w:val="000000"/>
          <w:sz w:val="24"/>
          <w:szCs w:val="24"/>
        </w:rPr>
        <w:t>tender response</w:t>
      </w:r>
      <w:r w:rsidR="00550B12">
        <w:rPr>
          <w:rFonts w:ascii="Arial" w:eastAsia="Times New Roman" w:hAnsi="Arial" w:cs="Arial"/>
          <w:color w:val="000000"/>
          <w:sz w:val="24"/>
          <w:szCs w:val="24"/>
        </w:rPr>
        <w:t>.</w:t>
      </w:r>
    </w:p>
    <w:p w14:paraId="0779F34E" w14:textId="77777777" w:rsidR="000D2865" w:rsidRPr="000D2865" w:rsidRDefault="000D2865" w:rsidP="005165BA">
      <w:pPr>
        <w:pStyle w:val="ListParagraph"/>
        <w:jc w:val="both"/>
        <w:rPr>
          <w:rFonts w:ascii="Arial" w:eastAsia="Times New Roman" w:hAnsi="Arial" w:cs="Arial"/>
          <w:color w:val="000000"/>
          <w:sz w:val="24"/>
          <w:szCs w:val="24"/>
        </w:rPr>
      </w:pPr>
    </w:p>
    <w:p w14:paraId="6C77BEBD" w14:textId="77777777" w:rsidR="000D2865" w:rsidRPr="000D2865" w:rsidRDefault="00315BC7" w:rsidP="005165BA">
      <w:pPr>
        <w:pStyle w:val="ListParagraph"/>
        <w:numPr>
          <w:ilvl w:val="1"/>
          <w:numId w:val="6"/>
        </w:numPr>
        <w:overflowPunct w:val="0"/>
        <w:autoSpaceDE w:val="0"/>
        <w:autoSpaceDN w:val="0"/>
        <w:adjustRightInd w:val="0"/>
        <w:ind w:hanging="720"/>
        <w:jc w:val="both"/>
        <w:textAlignment w:val="baseline"/>
        <w:rPr>
          <w:rFonts w:ascii="Arial" w:eastAsia="Times New Roman" w:hAnsi="Arial" w:cs="Arial"/>
          <w:color w:val="000000"/>
          <w:sz w:val="24"/>
          <w:szCs w:val="24"/>
        </w:rPr>
      </w:pPr>
      <w:r w:rsidRPr="000D2865">
        <w:rPr>
          <w:rFonts w:ascii="Arial" w:eastAsia="Times New Roman" w:hAnsi="Arial" w:cs="Arial"/>
          <w:color w:val="000000"/>
          <w:sz w:val="24"/>
          <w:szCs w:val="24"/>
        </w:rPr>
        <w:t xml:space="preserve">The successful tenderer will be responsible for the transportation and delivery of the required vehicles to commence from </w:t>
      </w:r>
      <w:r w:rsidR="00CB152D" w:rsidRPr="000D2865">
        <w:rPr>
          <w:rFonts w:ascii="Arial" w:eastAsia="Times New Roman" w:hAnsi="Arial" w:cs="Arial"/>
          <w:color w:val="000000"/>
          <w:sz w:val="24"/>
          <w:szCs w:val="24"/>
        </w:rPr>
        <w:t>27</w:t>
      </w:r>
      <w:r w:rsidR="00CB152D" w:rsidRPr="000D2865">
        <w:rPr>
          <w:rFonts w:ascii="Arial" w:eastAsia="Times New Roman" w:hAnsi="Arial" w:cs="Arial"/>
          <w:color w:val="000000"/>
          <w:sz w:val="24"/>
          <w:szCs w:val="24"/>
          <w:vertAlign w:val="superscript"/>
        </w:rPr>
        <w:t>th</w:t>
      </w:r>
      <w:r w:rsidR="00CB152D" w:rsidRPr="000D2865">
        <w:rPr>
          <w:rFonts w:ascii="Arial" w:eastAsia="Times New Roman" w:hAnsi="Arial" w:cs="Arial"/>
          <w:color w:val="000000"/>
          <w:sz w:val="24"/>
          <w:szCs w:val="24"/>
        </w:rPr>
        <w:t xml:space="preserve"> March 2023</w:t>
      </w:r>
      <w:r w:rsidRPr="000D2865">
        <w:rPr>
          <w:rFonts w:ascii="Arial" w:eastAsia="Times New Roman" w:hAnsi="Arial" w:cs="Arial"/>
          <w:color w:val="000000"/>
          <w:sz w:val="24"/>
          <w:szCs w:val="24"/>
        </w:rPr>
        <w:t xml:space="preserve">, and all to have arrived by no later than </w:t>
      </w:r>
      <w:r w:rsidR="00CB152D" w:rsidRPr="000D2865">
        <w:rPr>
          <w:rFonts w:ascii="Arial" w:eastAsia="Times New Roman" w:hAnsi="Arial" w:cs="Arial"/>
          <w:color w:val="000000"/>
          <w:sz w:val="24"/>
          <w:szCs w:val="24"/>
        </w:rPr>
        <w:t>3</w:t>
      </w:r>
      <w:r w:rsidRPr="000D2865">
        <w:rPr>
          <w:rFonts w:ascii="Arial" w:eastAsia="Times New Roman" w:hAnsi="Arial" w:cs="Arial"/>
          <w:color w:val="000000"/>
          <w:sz w:val="24"/>
          <w:szCs w:val="24"/>
        </w:rPr>
        <w:t>1</w:t>
      </w:r>
      <w:r w:rsidRPr="000D2865">
        <w:rPr>
          <w:rFonts w:ascii="Arial" w:eastAsia="Times New Roman" w:hAnsi="Arial" w:cs="Arial"/>
          <w:color w:val="000000"/>
          <w:sz w:val="24"/>
          <w:szCs w:val="24"/>
          <w:vertAlign w:val="superscript"/>
        </w:rPr>
        <w:t>st</w:t>
      </w:r>
      <w:r w:rsidR="00CB152D" w:rsidRPr="000D2865">
        <w:rPr>
          <w:rFonts w:ascii="Arial" w:eastAsia="Times New Roman" w:hAnsi="Arial" w:cs="Arial"/>
          <w:color w:val="000000"/>
          <w:sz w:val="24"/>
          <w:szCs w:val="24"/>
        </w:rPr>
        <w:t xml:space="preserve"> March</w:t>
      </w:r>
      <w:r w:rsidRPr="000D2865">
        <w:rPr>
          <w:rFonts w:ascii="Arial" w:eastAsia="Times New Roman" w:hAnsi="Arial" w:cs="Arial"/>
          <w:color w:val="000000"/>
          <w:sz w:val="24"/>
          <w:szCs w:val="24"/>
        </w:rPr>
        <w:t xml:space="preserve"> 202</w:t>
      </w:r>
      <w:r w:rsidR="00CB152D" w:rsidRPr="000D2865">
        <w:rPr>
          <w:rFonts w:ascii="Arial" w:eastAsia="Times New Roman" w:hAnsi="Arial" w:cs="Arial"/>
          <w:color w:val="000000"/>
          <w:sz w:val="24"/>
          <w:szCs w:val="24"/>
        </w:rPr>
        <w:t>3</w:t>
      </w:r>
      <w:r w:rsidRPr="000D2865">
        <w:rPr>
          <w:rFonts w:ascii="Arial" w:eastAsia="Times New Roman" w:hAnsi="Arial" w:cs="Arial"/>
          <w:color w:val="000000"/>
          <w:sz w:val="24"/>
          <w:szCs w:val="24"/>
        </w:rPr>
        <w:t xml:space="preserve">, at the GBC </w:t>
      </w:r>
      <w:r w:rsidR="00CB152D" w:rsidRPr="000D2865">
        <w:rPr>
          <w:rFonts w:ascii="Arial" w:eastAsia="Times New Roman" w:hAnsi="Arial" w:cs="Arial"/>
          <w:color w:val="000000"/>
          <w:sz w:val="24"/>
          <w:szCs w:val="24"/>
        </w:rPr>
        <w:t>site address below</w:t>
      </w:r>
      <w:r w:rsidRPr="000D2865">
        <w:rPr>
          <w:rFonts w:ascii="Arial" w:eastAsia="Times New Roman" w:hAnsi="Arial" w:cs="Arial"/>
          <w:color w:val="000000"/>
          <w:sz w:val="24"/>
          <w:szCs w:val="24"/>
        </w:rPr>
        <w:t>:</w:t>
      </w:r>
    </w:p>
    <w:p w14:paraId="48DD5CD5" w14:textId="77777777" w:rsidR="000D2865" w:rsidRDefault="000D2865" w:rsidP="005165BA">
      <w:pPr>
        <w:pStyle w:val="ListParagraph"/>
        <w:overflowPunct w:val="0"/>
        <w:autoSpaceDE w:val="0"/>
        <w:autoSpaceDN w:val="0"/>
        <w:adjustRightInd w:val="0"/>
        <w:jc w:val="both"/>
        <w:textAlignment w:val="baseline"/>
        <w:rPr>
          <w:rFonts w:ascii="Arial" w:eastAsia="Times New Roman" w:hAnsi="Arial" w:cs="Arial"/>
          <w:b/>
          <w:color w:val="000000" w:themeColor="text1"/>
          <w:sz w:val="24"/>
          <w:szCs w:val="24"/>
        </w:rPr>
      </w:pPr>
    </w:p>
    <w:p w14:paraId="6F3F411A" w14:textId="77777777" w:rsidR="000D2865" w:rsidRPr="004257D9" w:rsidRDefault="000D2865" w:rsidP="005165BA">
      <w:pPr>
        <w:pStyle w:val="ListParagraph"/>
        <w:overflowPunct w:val="0"/>
        <w:autoSpaceDE w:val="0"/>
        <w:autoSpaceDN w:val="0"/>
        <w:adjustRightInd w:val="0"/>
        <w:jc w:val="both"/>
        <w:textAlignment w:val="baseline"/>
        <w:rPr>
          <w:rFonts w:ascii="Arial" w:eastAsia="Times New Roman" w:hAnsi="Arial" w:cs="Arial"/>
          <w:b/>
          <w:color w:val="000000" w:themeColor="text1"/>
          <w:sz w:val="24"/>
          <w:szCs w:val="24"/>
        </w:rPr>
      </w:pPr>
      <w:r w:rsidRPr="004257D9">
        <w:rPr>
          <w:rFonts w:ascii="Arial" w:eastAsia="Times New Roman" w:hAnsi="Arial" w:cs="Arial"/>
          <w:b/>
          <w:color w:val="000000" w:themeColor="text1"/>
          <w:sz w:val="24"/>
          <w:szCs w:val="24"/>
        </w:rPr>
        <w:t>Gosport Borough Council</w:t>
      </w:r>
    </w:p>
    <w:p w14:paraId="68B16799" w14:textId="77777777" w:rsidR="000D2865" w:rsidRPr="004257D9" w:rsidRDefault="000D2865" w:rsidP="005165BA">
      <w:pPr>
        <w:pStyle w:val="ListParagraph"/>
        <w:overflowPunct w:val="0"/>
        <w:autoSpaceDE w:val="0"/>
        <w:autoSpaceDN w:val="0"/>
        <w:adjustRightInd w:val="0"/>
        <w:jc w:val="both"/>
        <w:textAlignment w:val="baseline"/>
        <w:rPr>
          <w:rFonts w:ascii="Arial" w:eastAsia="Times New Roman" w:hAnsi="Arial" w:cs="Arial"/>
          <w:color w:val="000000" w:themeColor="text1"/>
          <w:sz w:val="24"/>
          <w:szCs w:val="24"/>
        </w:rPr>
      </w:pPr>
      <w:r w:rsidRPr="004257D9">
        <w:rPr>
          <w:rFonts w:ascii="Arial" w:eastAsia="Times New Roman" w:hAnsi="Arial" w:cs="Arial"/>
          <w:color w:val="000000" w:themeColor="text1"/>
          <w:sz w:val="24"/>
          <w:szCs w:val="24"/>
        </w:rPr>
        <w:t>Grange Farm</w:t>
      </w:r>
    </w:p>
    <w:p w14:paraId="78E03ACF" w14:textId="77777777" w:rsidR="000D2865" w:rsidRPr="004257D9" w:rsidRDefault="000D2865" w:rsidP="005165BA">
      <w:pPr>
        <w:pStyle w:val="ListParagraph"/>
        <w:overflowPunct w:val="0"/>
        <w:autoSpaceDE w:val="0"/>
        <w:autoSpaceDN w:val="0"/>
        <w:adjustRightInd w:val="0"/>
        <w:jc w:val="both"/>
        <w:textAlignment w:val="baseline"/>
        <w:rPr>
          <w:rFonts w:ascii="Arial" w:eastAsia="Times New Roman" w:hAnsi="Arial" w:cs="Arial"/>
          <w:color w:val="000000" w:themeColor="text1"/>
          <w:sz w:val="24"/>
          <w:szCs w:val="24"/>
        </w:rPr>
      </w:pPr>
      <w:r w:rsidRPr="004257D9">
        <w:rPr>
          <w:rFonts w:ascii="Arial" w:eastAsia="Times New Roman" w:hAnsi="Arial" w:cs="Arial"/>
          <w:color w:val="000000" w:themeColor="text1"/>
          <w:sz w:val="24"/>
          <w:szCs w:val="24"/>
        </w:rPr>
        <w:t xml:space="preserve">Little </w:t>
      </w:r>
      <w:proofErr w:type="spellStart"/>
      <w:r w:rsidRPr="004257D9">
        <w:rPr>
          <w:rFonts w:ascii="Arial" w:eastAsia="Times New Roman" w:hAnsi="Arial" w:cs="Arial"/>
          <w:color w:val="000000" w:themeColor="text1"/>
          <w:sz w:val="24"/>
          <w:szCs w:val="24"/>
        </w:rPr>
        <w:t>Woodham</w:t>
      </w:r>
      <w:proofErr w:type="spellEnd"/>
      <w:r w:rsidRPr="004257D9">
        <w:rPr>
          <w:rFonts w:ascii="Arial" w:eastAsia="Times New Roman" w:hAnsi="Arial" w:cs="Arial"/>
          <w:color w:val="000000" w:themeColor="text1"/>
          <w:sz w:val="24"/>
          <w:szCs w:val="24"/>
        </w:rPr>
        <w:t xml:space="preserve"> Lane</w:t>
      </w:r>
    </w:p>
    <w:p w14:paraId="4D3D1C6C" w14:textId="77777777" w:rsidR="000D2865" w:rsidRPr="004257D9" w:rsidRDefault="000D2865" w:rsidP="005165BA">
      <w:pPr>
        <w:pStyle w:val="ListParagraph"/>
        <w:overflowPunct w:val="0"/>
        <w:autoSpaceDE w:val="0"/>
        <w:autoSpaceDN w:val="0"/>
        <w:adjustRightInd w:val="0"/>
        <w:jc w:val="both"/>
        <w:textAlignment w:val="baseline"/>
        <w:rPr>
          <w:rFonts w:ascii="Arial" w:eastAsia="Times New Roman" w:hAnsi="Arial" w:cs="Arial"/>
          <w:color w:val="000000" w:themeColor="text1"/>
          <w:sz w:val="24"/>
          <w:szCs w:val="24"/>
        </w:rPr>
      </w:pPr>
      <w:r w:rsidRPr="004257D9">
        <w:rPr>
          <w:rFonts w:ascii="Arial" w:eastAsia="Times New Roman" w:hAnsi="Arial" w:cs="Arial"/>
          <w:color w:val="000000" w:themeColor="text1"/>
          <w:sz w:val="24"/>
          <w:szCs w:val="24"/>
        </w:rPr>
        <w:t>Gosport</w:t>
      </w:r>
    </w:p>
    <w:p w14:paraId="3C783393" w14:textId="77777777" w:rsidR="000D2865" w:rsidRPr="004257D9" w:rsidRDefault="000D2865" w:rsidP="005165BA">
      <w:pPr>
        <w:pStyle w:val="ListParagraph"/>
        <w:overflowPunct w:val="0"/>
        <w:autoSpaceDE w:val="0"/>
        <w:autoSpaceDN w:val="0"/>
        <w:adjustRightInd w:val="0"/>
        <w:jc w:val="both"/>
        <w:textAlignment w:val="baseline"/>
        <w:rPr>
          <w:rFonts w:ascii="Arial" w:eastAsia="Times New Roman" w:hAnsi="Arial" w:cs="Arial"/>
          <w:color w:val="000000" w:themeColor="text1"/>
          <w:sz w:val="24"/>
          <w:szCs w:val="24"/>
        </w:rPr>
      </w:pPr>
      <w:r w:rsidRPr="004257D9">
        <w:rPr>
          <w:rFonts w:ascii="Arial" w:eastAsia="Times New Roman" w:hAnsi="Arial" w:cs="Arial"/>
          <w:color w:val="000000" w:themeColor="text1"/>
          <w:sz w:val="24"/>
          <w:szCs w:val="24"/>
        </w:rPr>
        <w:t>Hants</w:t>
      </w:r>
    </w:p>
    <w:p w14:paraId="6A5F6E29" w14:textId="77777777" w:rsidR="000D2865" w:rsidRDefault="000D2865" w:rsidP="005165BA">
      <w:pPr>
        <w:pStyle w:val="ListParagraph"/>
        <w:tabs>
          <w:tab w:val="center" w:pos="4873"/>
        </w:tabs>
        <w:overflowPunct w:val="0"/>
        <w:autoSpaceDE w:val="0"/>
        <w:autoSpaceDN w:val="0"/>
        <w:adjustRightInd w:val="0"/>
        <w:jc w:val="both"/>
        <w:textAlignment w:val="baseline"/>
        <w:rPr>
          <w:rFonts w:ascii="Arial" w:eastAsia="Times New Roman" w:hAnsi="Arial" w:cs="Arial"/>
          <w:color w:val="000000" w:themeColor="text1"/>
          <w:sz w:val="24"/>
          <w:szCs w:val="24"/>
        </w:rPr>
      </w:pPr>
      <w:r w:rsidRPr="004257D9">
        <w:rPr>
          <w:rFonts w:ascii="Arial" w:eastAsia="Times New Roman" w:hAnsi="Arial" w:cs="Arial"/>
          <w:color w:val="000000" w:themeColor="text1"/>
          <w:sz w:val="24"/>
          <w:szCs w:val="24"/>
        </w:rPr>
        <w:t>PO13 8AB</w:t>
      </w:r>
    </w:p>
    <w:p w14:paraId="6A11F9FA" w14:textId="77777777" w:rsidR="000D2865" w:rsidRPr="000D2865" w:rsidRDefault="000D2865" w:rsidP="005165BA">
      <w:pPr>
        <w:pStyle w:val="ListParagraph"/>
        <w:tabs>
          <w:tab w:val="center" w:pos="4873"/>
        </w:tabs>
        <w:overflowPunct w:val="0"/>
        <w:autoSpaceDE w:val="0"/>
        <w:autoSpaceDN w:val="0"/>
        <w:adjustRightInd w:val="0"/>
        <w:jc w:val="both"/>
        <w:textAlignment w:val="baseline"/>
        <w:rPr>
          <w:rFonts w:ascii="Arial" w:eastAsia="Times New Roman" w:hAnsi="Arial" w:cs="Arial"/>
          <w:color w:val="000000" w:themeColor="text1"/>
          <w:sz w:val="24"/>
          <w:szCs w:val="24"/>
        </w:rPr>
      </w:pPr>
    </w:p>
    <w:p w14:paraId="4EAFD8EA" w14:textId="77777777" w:rsidR="000D2865" w:rsidRPr="00F45817" w:rsidRDefault="000D2865" w:rsidP="005165BA">
      <w:pPr>
        <w:pStyle w:val="ListParagraph"/>
        <w:numPr>
          <w:ilvl w:val="1"/>
          <w:numId w:val="6"/>
        </w:numPr>
        <w:overflowPunct w:val="0"/>
        <w:autoSpaceDE w:val="0"/>
        <w:autoSpaceDN w:val="0"/>
        <w:adjustRightInd w:val="0"/>
        <w:spacing w:after="240"/>
        <w:ind w:hanging="720"/>
        <w:jc w:val="both"/>
        <w:textAlignment w:val="baseline"/>
        <w:rPr>
          <w:rFonts w:ascii="Arial" w:eastAsia="Times New Roman" w:hAnsi="Arial" w:cs="Arial"/>
          <w:color w:val="000000"/>
          <w:sz w:val="24"/>
          <w:szCs w:val="24"/>
        </w:rPr>
      </w:pPr>
      <w:r w:rsidRPr="00F45817">
        <w:rPr>
          <w:rFonts w:ascii="Arial" w:eastAsia="Times New Roman" w:hAnsi="Arial" w:cs="Arial"/>
          <w:noProof/>
          <w:sz w:val="24"/>
          <w:szCs w:val="24"/>
          <w:lang w:val="en-US"/>
        </w:rPr>
        <w:t>The Supplier will deliver and collect all vehicles and this service shall be included in the Contract Price.</w:t>
      </w:r>
    </w:p>
    <w:p w14:paraId="4B2174D4" w14:textId="77777777" w:rsidR="00CF63F1" w:rsidRPr="004306A6" w:rsidRDefault="00CF63F1" w:rsidP="005165BA">
      <w:pPr>
        <w:pStyle w:val="ListParagraph"/>
        <w:numPr>
          <w:ilvl w:val="1"/>
          <w:numId w:val="6"/>
        </w:numPr>
        <w:overflowPunct w:val="0"/>
        <w:autoSpaceDE w:val="0"/>
        <w:autoSpaceDN w:val="0"/>
        <w:adjustRightInd w:val="0"/>
        <w:ind w:hanging="720"/>
        <w:jc w:val="both"/>
        <w:textAlignment w:val="baseline"/>
        <w:rPr>
          <w:rFonts w:ascii="Arial" w:eastAsia="Times New Roman" w:hAnsi="Arial" w:cs="Arial"/>
          <w:sz w:val="24"/>
          <w:szCs w:val="24"/>
          <w:lang w:eastAsia="en-GB"/>
        </w:rPr>
      </w:pPr>
      <w:r w:rsidRPr="004306A6">
        <w:rPr>
          <w:rFonts w:ascii="Arial" w:eastAsia="Times New Roman" w:hAnsi="Arial" w:cs="Arial"/>
          <w:sz w:val="24"/>
          <w:szCs w:val="24"/>
          <w:lang w:eastAsia="en-GB"/>
        </w:rPr>
        <w:t xml:space="preserve">Suppliers will be required to submit full details and specifications of </w:t>
      </w:r>
      <w:r w:rsidR="00CB152D" w:rsidRPr="004306A6">
        <w:rPr>
          <w:rFonts w:ascii="Arial" w:eastAsia="Times New Roman" w:hAnsi="Arial" w:cs="Arial"/>
          <w:sz w:val="24"/>
          <w:szCs w:val="24"/>
          <w:lang w:eastAsia="en-GB"/>
        </w:rPr>
        <w:t>all the required</w:t>
      </w:r>
      <w:r w:rsidRPr="004306A6">
        <w:rPr>
          <w:rFonts w:ascii="Arial" w:eastAsia="Times New Roman" w:hAnsi="Arial" w:cs="Arial"/>
          <w:sz w:val="24"/>
          <w:szCs w:val="24"/>
          <w:lang w:eastAsia="en-GB"/>
        </w:rPr>
        <w:t xml:space="preserve"> vehicle</w:t>
      </w:r>
      <w:r w:rsidR="00CB152D" w:rsidRPr="004306A6">
        <w:rPr>
          <w:rFonts w:ascii="Arial" w:eastAsia="Times New Roman" w:hAnsi="Arial" w:cs="Arial"/>
          <w:sz w:val="24"/>
          <w:szCs w:val="24"/>
          <w:lang w:eastAsia="en-GB"/>
        </w:rPr>
        <w:t>s listed in this ITT</w:t>
      </w:r>
      <w:r w:rsidRPr="004306A6">
        <w:rPr>
          <w:rFonts w:ascii="Arial" w:eastAsia="Times New Roman" w:hAnsi="Arial" w:cs="Arial"/>
          <w:sz w:val="24"/>
          <w:szCs w:val="24"/>
          <w:lang w:eastAsia="en-GB"/>
        </w:rPr>
        <w:t xml:space="preserve">, detailing the make of vehicle and specifically indicating the extent to which the various fittings and other requirements set out in the specification and schedules are covered by their tender or any variance from these. </w:t>
      </w:r>
    </w:p>
    <w:p w14:paraId="5D8BD177" w14:textId="77777777" w:rsidR="00CB152D" w:rsidRDefault="00CB152D" w:rsidP="005165BA">
      <w:pPr>
        <w:jc w:val="both"/>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57EFA403" w14:textId="77777777" w:rsidR="00CF63F1" w:rsidRPr="004257D9" w:rsidRDefault="00CF63F1" w:rsidP="005165BA">
      <w:pPr>
        <w:overflowPunct w:val="0"/>
        <w:autoSpaceDE w:val="0"/>
        <w:autoSpaceDN w:val="0"/>
        <w:adjustRightInd w:val="0"/>
        <w:ind w:left="709" w:hanging="709"/>
        <w:jc w:val="both"/>
        <w:textAlignment w:val="baseline"/>
        <w:rPr>
          <w:rFonts w:ascii="Arial" w:eastAsia="Times New Roman" w:hAnsi="Arial" w:cs="Arial"/>
          <w:sz w:val="24"/>
          <w:szCs w:val="24"/>
          <w:lang w:eastAsia="en-GB"/>
        </w:rPr>
      </w:pPr>
    </w:p>
    <w:p w14:paraId="1F73E281" w14:textId="77777777" w:rsidR="00CF63F1" w:rsidRPr="00CB152D" w:rsidRDefault="00CF63F1" w:rsidP="005165BA">
      <w:pPr>
        <w:pStyle w:val="ListParagraph"/>
        <w:numPr>
          <w:ilvl w:val="0"/>
          <w:numId w:val="6"/>
        </w:numPr>
        <w:overflowPunct w:val="0"/>
        <w:autoSpaceDE w:val="0"/>
        <w:autoSpaceDN w:val="0"/>
        <w:adjustRightInd w:val="0"/>
        <w:ind w:hanging="720"/>
        <w:jc w:val="both"/>
        <w:textAlignment w:val="baseline"/>
        <w:rPr>
          <w:rFonts w:ascii="Arial" w:eastAsia="Times New Roman" w:hAnsi="Arial" w:cs="Arial"/>
          <w:b/>
          <w:color w:val="000000" w:themeColor="text1"/>
          <w:sz w:val="24"/>
          <w:szCs w:val="24"/>
          <w:u w:val="single"/>
        </w:rPr>
      </w:pPr>
      <w:r w:rsidRPr="00CB152D">
        <w:rPr>
          <w:rFonts w:ascii="Arial" w:eastAsia="Times New Roman" w:hAnsi="Arial" w:cs="Arial"/>
          <w:b/>
          <w:color w:val="000000" w:themeColor="text1"/>
          <w:sz w:val="24"/>
          <w:szCs w:val="24"/>
          <w:u w:val="single"/>
        </w:rPr>
        <w:t>Specification of required vehicles</w:t>
      </w:r>
    </w:p>
    <w:p w14:paraId="3BC5396B" w14:textId="77777777" w:rsidR="00CF63F1" w:rsidRDefault="00CF63F1" w:rsidP="005165BA">
      <w:pPr>
        <w:overflowPunct w:val="0"/>
        <w:autoSpaceDE w:val="0"/>
        <w:autoSpaceDN w:val="0"/>
        <w:adjustRightInd w:val="0"/>
        <w:ind w:left="709" w:hanging="709"/>
        <w:jc w:val="both"/>
        <w:textAlignment w:val="baseline"/>
        <w:rPr>
          <w:rFonts w:ascii="Arial" w:eastAsia="Times New Roman" w:hAnsi="Arial" w:cs="Arial"/>
          <w:sz w:val="24"/>
          <w:szCs w:val="24"/>
          <w:lang w:eastAsia="en-GB"/>
        </w:rPr>
      </w:pPr>
    </w:p>
    <w:p w14:paraId="18388D73" w14:textId="77777777" w:rsidR="00696117" w:rsidRDefault="00696117" w:rsidP="005165BA">
      <w:pPr>
        <w:pStyle w:val="ListParagraph"/>
        <w:numPr>
          <w:ilvl w:val="1"/>
          <w:numId w:val="6"/>
        </w:numPr>
        <w:overflowPunct w:val="0"/>
        <w:autoSpaceDE w:val="0"/>
        <w:autoSpaceDN w:val="0"/>
        <w:adjustRightInd w:val="0"/>
        <w:ind w:hanging="72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Vehicle 1</w:t>
      </w:r>
      <w:r w:rsidR="00F53A58">
        <w:rPr>
          <w:rFonts w:ascii="Arial" w:eastAsia="Times New Roman" w:hAnsi="Arial" w:cs="Arial"/>
          <w:sz w:val="24"/>
          <w:szCs w:val="24"/>
          <w:lang w:eastAsia="en-GB"/>
        </w:rPr>
        <w:t xml:space="preserve"> – Medium sized estate car, petrol engine</w:t>
      </w:r>
    </w:p>
    <w:p w14:paraId="4C972482" w14:textId="77777777" w:rsidR="00011D32" w:rsidRDefault="00011D32" w:rsidP="005165BA">
      <w:pPr>
        <w:overflowPunct w:val="0"/>
        <w:autoSpaceDE w:val="0"/>
        <w:autoSpaceDN w:val="0"/>
        <w:adjustRightInd w:val="0"/>
        <w:spacing w:after="0"/>
        <w:jc w:val="both"/>
        <w:textAlignment w:val="baseline"/>
        <w:rPr>
          <w:rFonts w:ascii="Arial" w:eastAsia="Times New Roman" w:hAnsi="Arial" w:cs="Arial"/>
          <w:sz w:val="24"/>
          <w:szCs w:val="24"/>
          <w:lang w:eastAsia="en-GB"/>
        </w:rPr>
      </w:pPr>
    </w:p>
    <w:p w14:paraId="5D605DC0" w14:textId="77777777" w:rsidR="00011D32" w:rsidRDefault="00011D32" w:rsidP="005165BA">
      <w:pPr>
        <w:overflowPunct w:val="0"/>
        <w:autoSpaceDE w:val="0"/>
        <w:autoSpaceDN w:val="0"/>
        <w:adjustRightInd w:val="0"/>
        <w:spacing w:after="0"/>
        <w:jc w:val="both"/>
        <w:textAlignment w:val="baseline"/>
        <w:rPr>
          <w:rFonts w:ascii="Arial" w:eastAsia="Times New Roman" w:hAnsi="Arial" w:cs="Arial"/>
          <w:sz w:val="24"/>
          <w:szCs w:val="24"/>
          <w:lang w:eastAsia="en-GB"/>
        </w:rPr>
      </w:pPr>
      <w:r w:rsidRPr="00011D32">
        <w:rPr>
          <w:rFonts w:ascii="Arial" w:eastAsia="Times New Roman" w:hAnsi="Arial" w:cs="Arial"/>
          <w:sz w:val="24"/>
          <w:szCs w:val="24"/>
          <w:lang w:eastAsia="en-GB"/>
        </w:rPr>
        <w:t xml:space="preserve">To be used for transportation of </w:t>
      </w:r>
      <w:proofErr w:type="spellStart"/>
      <w:r w:rsidRPr="00011D32">
        <w:rPr>
          <w:rFonts w:ascii="Arial" w:eastAsia="Times New Roman" w:hAnsi="Arial" w:cs="Arial"/>
          <w:sz w:val="24"/>
          <w:szCs w:val="24"/>
          <w:lang w:eastAsia="en-GB"/>
        </w:rPr>
        <w:t>Streetscene</w:t>
      </w:r>
      <w:proofErr w:type="spellEnd"/>
      <w:r w:rsidRPr="00011D32">
        <w:rPr>
          <w:rFonts w:ascii="Arial" w:eastAsia="Times New Roman" w:hAnsi="Arial" w:cs="Arial"/>
          <w:sz w:val="24"/>
          <w:szCs w:val="24"/>
          <w:lang w:eastAsia="en-GB"/>
        </w:rPr>
        <w:t xml:space="preserve"> staff and in response to civil emergency situations.</w:t>
      </w:r>
    </w:p>
    <w:p w14:paraId="54F97660" w14:textId="77777777" w:rsidR="00011D32" w:rsidRPr="00011D32" w:rsidRDefault="00011D32" w:rsidP="005165BA">
      <w:pPr>
        <w:overflowPunct w:val="0"/>
        <w:autoSpaceDE w:val="0"/>
        <w:autoSpaceDN w:val="0"/>
        <w:adjustRightInd w:val="0"/>
        <w:spacing w:after="0"/>
        <w:jc w:val="both"/>
        <w:textAlignment w:val="baseline"/>
        <w:rPr>
          <w:rFonts w:ascii="Arial" w:eastAsia="Times New Roman" w:hAnsi="Arial" w:cs="Arial"/>
          <w:sz w:val="24"/>
          <w:szCs w:val="24"/>
          <w:lang w:eastAsia="en-GB"/>
        </w:rPr>
      </w:pPr>
    </w:p>
    <w:p w14:paraId="013F22BC" w14:textId="77777777" w:rsidR="00696117" w:rsidRDefault="00696117" w:rsidP="005165BA">
      <w:pPr>
        <w:overflowPunct w:val="0"/>
        <w:autoSpaceDE w:val="0"/>
        <w:autoSpaceDN w:val="0"/>
        <w:adjustRightInd w:val="0"/>
        <w:spacing w:after="0"/>
        <w:jc w:val="both"/>
        <w:textAlignment w:val="baseline"/>
        <w:rPr>
          <w:rFonts w:ascii="Arial" w:eastAsia="Times New Roman" w:hAnsi="Arial" w:cs="Arial"/>
          <w:sz w:val="24"/>
          <w:szCs w:val="24"/>
          <w:lang w:eastAsia="en-GB"/>
        </w:rPr>
      </w:pPr>
      <w:r w:rsidRPr="00287353">
        <w:rPr>
          <w:rFonts w:ascii="Arial" w:eastAsia="Times New Roman" w:hAnsi="Arial" w:cs="Arial"/>
          <w:b/>
          <w:sz w:val="24"/>
          <w:szCs w:val="24"/>
          <w:lang w:eastAsia="en-GB"/>
        </w:rPr>
        <w:t>Quantity required:</w:t>
      </w:r>
      <w:r>
        <w:rPr>
          <w:rFonts w:ascii="Arial" w:eastAsia="Times New Roman" w:hAnsi="Arial" w:cs="Arial"/>
          <w:sz w:val="24"/>
          <w:szCs w:val="24"/>
          <w:lang w:eastAsia="en-GB"/>
        </w:rPr>
        <w:t xml:space="preserve"> </w:t>
      </w:r>
      <w:r w:rsidRPr="00011D32">
        <w:rPr>
          <w:rFonts w:ascii="Arial" w:eastAsia="Times New Roman" w:hAnsi="Arial" w:cs="Arial"/>
          <w:b/>
          <w:sz w:val="24"/>
          <w:szCs w:val="24"/>
          <w:lang w:eastAsia="en-GB"/>
        </w:rPr>
        <w:t>2</w:t>
      </w:r>
    </w:p>
    <w:p w14:paraId="6E244250" w14:textId="77777777" w:rsidR="00011D32" w:rsidRPr="00011D32" w:rsidRDefault="00011D32" w:rsidP="005165BA">
      <w:pPr>
        <w:overflowPunct w:val="0"/>
        <w:autoSpaceDE w:val="0"/>
        <w:autoSpaceDN w:val="0"/>
        <w:adjustRightInd w:val="0"/>
        <w:spacing w:after="0"/>
        <w:jc w:val="both"/>
        <w:textAlignment w:val="baseline"/>
        <w:rPr>
          <w:rFonts w:ascii="Arial" w:eastAsia="Times New Roman" w:hAnsi="Arial" w:cs="Arial"/>
          <w:sz w:val="24"/>
          <w:szCs w:val="24"/>
          <w:lang w:eastAsia="en-GB"/>
        </w:rPr>
      </w:pPr>
    </w:p>
    <w:p w14:paraId="0010E3DD" w14:textId="77777777" w:rsidR="00F53A58" w:rsidRDefault="00F53A58" w:rsidP="005165BA">
      <w:pPr>
        <w:overflowPunct w:val="0"/>
        <w:autoSpaceDE w:val="0"/>
        <w:autoSpaceDN w:val="0"/>
        <w:adjustRightInd w:val="0"/>
        <w:spacing w:after="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Detailed requirements: </w:t>
      </w:r>
    </w:p>
    <w:p w14:paraId="23024A69" w14:textId="77777777" w:rsidR="004306A6" w:rsidRDefault="004306A6" w:rsidP="005165BA">
      <w:pPr>
        <w:pStyle w:val="ListParagraph"/>
        <w:numPr>
          <w:ilvl w:val="0"/>
          <w:numId w:val="9"/>
        </w:numPr>
        <w:overflowPunct w:val="0"/>
        <w:autoSpaceDE w:val="0"/>
        <w:autoSpaceDN w:val="0"/>
        <w:adjustRightInd w:val="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Newly registered vehicle</w:t>
      </w:r>
    </w:p>
    <w:p w14:paraId="29ED6FAB" w14:textId="77777777" w:rsidR="00F53A58" w:rsidRDefault="00F53A58" w:rsidP="005165BA">
      <w:pPr>
        <w:pStyle w:val="ListParagraph"/>
        <w:numPr>
          <w:ilvl w:val="0"/>
          <w:numId w:val="9"/>
        </w:numPr>
        <w:overflowPunct w:val="0"/>
        <w:autoSpaceDE w:val="0"/>
        <w:autoSpaceDN w:val="0"/>
        <w:adjustRightInd w:val="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Annual mileage of 12,000</w:t>
      </w:r>
    </w:p>
    <w:p w14:paraId="14E1CC37" w14:textId="77777777" w:rsidR="00F53A58" w:rsidRDefault="00F53A58" w:rsidP="005165BA">
      <w:pPr>
        <w:pStyle w:val="ListParagraph"/>
        <w:numPr>
          <w:ilvl w:val="0"/>
          <w:numId w:val="9"/>
        </w:numPr>
        <w:overflowPunct w:val="0"/>
        <w:autoSpaceDE w:val="0"/>
        <w:autoSpaceDN w:val="0"/>
        <w:adjustRightInd w:val="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Load volume approximately 1.5m</w:t>
      </w:r>
      <w:r w:rsidRPr="004257D9">
        <w:rPr>
          <w:rFonts w:ascii="Arial" w:eastAsia="Times New Roman" w:hAnsi="Arial" w:cs="Arial"/>
          <w:sz w:val="24"/>
          <w:szCs w:val="24"/>
          <w:vertAlign w:val="superscript"/>
          <w:lang w:eastAsia="en-GB"/>
        </w:rPr>
        <w:t>3</w:t>
      </w:r>
      <w:r>
        <w:rPr>
          <w:rFonts w:ascii="Arial" w:eastAsia="Times New Roman" w:hAnsi="Arial" w:cs="Arial"/>
          <w:sz w:val="24"/>
          <w:szCs w:val="24"/>
          <w:lang w:eastAsia="en-GB"/>
        </w:rPr>
        <w:t xml:space="preserve"> (rear seats down)</w:t>
      </w:r>
    </w:p>
    <w:p w14:paraId="35640C55" w14:textId="77777777" w:rsidR="00F53A58" w:rsidRPr="004306A6" w:rsidRDefault="00F53A58" w:rsidP="005165BA">
      <w:pPr>
        <w:pStyle w:val="ListParagraph"/>
        <w:numPr>
          <w:ilvl w:val="0"/>
          <w:numId w:val="9"/>
        </w:numPr>
        <w:overflowPunct w:val="0"/>
        <w:autoSpaceDE w:val="0"/>
        <w:autoSpaceDN w:val="0"/>
        <w:adjustRightInd w:val="0"/>
        <w:jc w:val="both"/>
        <w:textAlignment w:val="baseline"/>
        <w:rPr>
          <w:rFonts w:ascii="Arial" w:eastAsia="Times New Roman" w:hAnsi="Arial" w:cs="Arial"/>
          <w:sz w:val="24"/>
          <w:szCs w:val="24"/>
          <w:lang w:eastAsia="en-GB"/>
        </w:rPr>
      </w:pPr>
      <w:r w:rsidRPr="004306A6">
        <w:rPr>
          <w:rFonts w:ascii="Arial" w:eastAsia="Times New Roman" w:hAnsi="Arial" w:cs="Arial"/>
          <w:sz w:val="24"/>
          <w:szCs w:val="24"/>
          <w:lang w:eastAsia="en-GB"/>
        </w:rPr>
        <w:t>Rear folding seats</w:t>
      </w:r>
    </w:p>
    <w:p w14:paraId="5A39F51D" w14:textId="77777777" w:rsidR="00F53A58" w:rsidRDefault="00F53A58" w:rsidP="005165BA">
      <w:pPr>
        <w:pStyle w:val="ListParagraph"/>
        <w:numPr>
          <w:ilvl w:val="0"/>
          <w:numId w:val="9"/>
        </w:numPr>
        <w:overflowPunct w:val="0"/>
        <w:autoSpaceDE w:val="0"/>
        <w:autoSpaceDN w:val="0"/>
        <w:adjustRightInd w:val="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Five seats</w:t>
      </w:r>
    </w:p>
    <w:p w14:paraId="7C7D4A60" w14:textId="77777777" w:rsidR="00F53A58" w:rsidRDefault="00F53A58" w:rsidP="005165BA">
      <w:pPr>
        <w:pStyle w:val="ListParagraph"/>
        <w:numPr>
          <w:ilvl w:val="0"/>
          <w:numId w:val="9"/>
        </w:numPr>
        <w:overflowPunct w:val="0"/>
        <w:autoSpaceDE w:val="0"/>
        <w:autoSpaceDN w:val="0"/>
        <w:adjustRightInd w:val="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Five doors</w:t>
      </w:r>
    </w:p>
    <w:p w14:paraId="6D9B33D7" w14:textId="77777777" w:rsidR="00F53A58" w:rsidRDefault="00F53A58" w:rsidP="005165BA">
      <w:pPr>
        <w:pStyle w:val="ListParagraph"/>
        <w:numPr>
          <w:ilvl w:val="0"/>
          <w:numId w:val="9"/>
        </w:numPr>
        <w:overflowPunct w:val="0"/>
        <w:autoSpaceDE w:val="0"/>
        <w:autoSpaceDN w:val="0"/>
        <w:adjustRightInd w:val="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Manual gearbox</w:t>
      </w:r>
    </w:p>
    <w:p w14:paraId="7620BFC1" w14:textId="77777777" w:rsidR="00F53A58" w:rsidRDefault="00F53A58" w:rsidP="005165BA">
      <w:pPr>
        <w:pStyle w:val="ListParagraph"/>
        <w:numPr>
          <w:ilvl w:val="0"/>
          <w:numId w:val="9"/>
        </w:numPr>
        <w:overflowPunct w:val="0"/>
        <w:autoSpaceDE w:val="0"/>
        <w:autoSpaceDN w:val="0"/>
        <w:adjustRightInd w:val="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Low profile roof-mounted flashing amber beacons – must be “chapter 8” highway maintenance compliant for operation on roads of up to 60mph speed limit</w:t>
      </w:r>
    </w:p>
    <w:p w14:paraId="61694AAB" w14:textId="77777777" w:rsidR="00F53A58" w:rsidRDefault="00F53A58" w:rsidP="005165BA">
      <w:pPr>
        <w:pStyle w:val="ListParagraph"/>
        <w:numPr>
          <w:ilvl w:val="0"/>
          <w:numId w:val="9"/>
        </w:numPr>
        <w:overflowPunct w:val="0"/>
        <w:autoSpaceDE w:val="0"/>
        <w:autoSpaceDN w:val="0"/>
        <w:adjustRightInd w:val="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Alarm system and remote locking</w:t>
      </w:r>
    </w:p>
    <w:p w14:paraId="1F627031" w14:textId="77777777" w:rsidR="00F53A58" w:rsidRDefault="00F53A58" w:rsidP="005165BA">
      <w:pPr>
        <w:pStyle w:val="ListParagraph"/>
        <w:numPr>
          <w:ilvl w:val="0"/>
          <w:numId w:val="9"/>
        </w:numPr>
        <w:overflowPunct w:val="0"/>
        <w:autoSpaceDE w:val="0"/>
        <w:autoSpaceDN w:val="0"/>
        <w:adjustRightInd w:val="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Factory-fitted immobiliser</w:t>
      </w:r>
    </w:p>
    <w:p w14:paraId="1E76DB20" w14:textId="77777777" w:rsidR="00F53A58" w:rsidRDefault="00F53A58" w:rsidP="005165BA">
      <w:pPr>
        <w:pStyle w:val="ListParagraph"/>
        <w:numPr>
          <w:ilvl w:val="0"/>
          <w:numId w:val="9"/>
        </w:numPr>
        <w:overflowPunct w:val="0"/>
        <w:autoSpaceDE w:val="0"/>
        <w:autoSpaceDN w:val="0"/>
        <w:adjustRightInd w:val="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Alloy wheels</w:t>
      </w:r>
    </w:p>
    <w:p w14:paraId="192FCE28" w14:textId="59C8B75E" w:rsidR="00F53A58" w:rsidRPr="00287353" w:rsidRDefault="00F53A58" w:rsidP="005165BA">
      <w:pPr>
        <w:pStyle w:val="ListParagraph"/>
        <w:numPr>
          <w:ilvl w:val="0"/>
          <w:numId w:val="9"/>
        </w:numPr>
        <w:overflowPunct w:val="0"/>
        <w:autoSpaceDE w:val="0"/>
        <w:autoSpaceDN w:val="0"/>
        <w:adjustRightInd w:val="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Spare wheel, tools and jack </w:t>
      </w:r>
    </w:p>
    <w:p w14:paraId="5A048229" w14:textId="77777777" w:rsidR="00F53A58" w:rsidRDefault="00F53A58" w:rsidP="005165BA">
      <w:pPr>
        <w:pStyle w:val="ListParagraph"/>
        <w:numPr>
          <w:ilvl w:val="0"/>
          <w:numId w:val="9"/>
        </w:numPr>
        <w:overflowPunct w:val="0"/>
        <w:autoSpaceDE w:val="0"/>
        <w:autoSpaceDN w:val="0"/>
        <w:adjustRightInd w:val="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Reversing sensors</w:t>
      </w:r>
    </w:p>
    <w:p w14:paraId="7A02507C" w14:textId="77777777" w:rsidR="00F53A58" w:rsidRDefault="00F53A58" w:rsidP="005165BA">
      <w:pPr>
        <w:pStyle w:val="ListParagraph"/>
        <w:numPr>
          <w:ilvl w:val="0"/>
          <w:numId w:val="9"/>
        </w:numPr>
        <w:overflowPunct w:val="0"/>
        <w:autoSpaceDE w:val="0"/>
        <w:autoSpaceDN w:val="0"/>
        <w:adjustRightInd w:val="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Rubber floor mats</w:t>
      </w:r>
    </w:p>
    <w:p w14:paraId="45D68CF9" w14:textId="77777777" w:rsidR="00F53A58" w:rsidRDefault="00F53A58" w:rsidP="005165BA">
      <w:pPr>
        <w:pStyle w:val="ListParagraph"/>
        <w:numPr>
          <w:ilvl w:val="0"/>
          <w:numId w:val="9"/>
        </w:numPr>
        <w:overflowPunct w:val="0"/>
        <w:autoSpaceDE w:val="0"/>
        <w:autoSpaceDN w:val="0"/>
        <w:adjustRightInd w:val="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Electric windows for driver and nearside door</w:t>
      </w:r>
    </w:p>
    <w:p w14:paraId="52EB03E6" w14:textId="77777777" w:rsidR="00F53A58" w:rsidRDefault="00F53A58" w:rsidP="005165BA">
      <w:pPr>
        <w:pStyle w:val="ListParagraph"/>
        <w:numPr>
          <w:ilvl w:val="0"/>
          <w:numId w:val="9"/>
        </w:numPr>
        <w:overflowPunct w:val="0"/>
        <w:autoSpaceDE w:val="0"/>
        <w:autoSpaceDN w:val="0"/>
        <w:adjustRightInd w:val="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Electric adjustable door mirrors</w:t>
      </w:r>
    </w:p>
    <w:p w14:paraId="1D01676C" w14:textId="77777777" w:rsidR="00F53A58" w:rsidRDefault="00F53A58" w:rsidP="005165BA">
      <w:pPr>
        <w:pStyle w:val="ListParagraph"/>
        <w:numPr>
          <w:ilvl w:val="0"/>
          <w:numId w:val="9"/>
        </w:numPr>
        <w:overflowPunct w:val="0"/>
        <w:autoSpaceDE w:val="0"/>
        <w:autoSpaceDN w:val="0"/>
        <w:adjustRightInd w:val="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Air conditioning</w:t>
      </w:r>
    </w:p>
    <w:p w14:paraId="59E95E0B" w14:textId="62941017" w:rsidR="00F53A58" w:rsidRDefault="00F53A58" w:rsidP="005165BA">
      <w:pPr>
        <w:pStyle w:val="ListParagraph"/>
        <w:numPr>
          <w:ilvl w:val="0"/>
          <w:numId w:val="9"/>
        </w:numPr>
        <w:overflowPunct w:val="0"/>
        <w:autoSpaceDE w:val="0"/>
        <w:autoSpaceDN w:val="0"/>
        <w:adjustRightInd w:val="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Vehicle colour shall be the vehicles manufacturers standard white with body-coloured bumpers</w:t>
      </w:r>
      <w:r w:rsidR="0064387F">
        <w:rPr>
          <w:rFonts w:ascii="Arial" w:eastAsia="Times New Roman" w:hAnsi="Arial" w:cs="Arial"/>
          <w:sz w:val="24"/>
          <w:szCs w:val="24"/>
          <w:lang w:eastAsia="en-GB"/>
        </w:rPr>
        <w:t xml:space="preserve"> </w:t>
      </w:r>
    </w:p>
    <w:p w14:paraId="68C9B498" w14:textId="77777777" w:rsidR="00CF63F1" w:rsidRPr="004257D9" w:rsidRDefault="00CF63F1" w:rsidP="005165BA">
      <w:pPr>
        <w:overflowPunct w:val="0"/>
        <w:autoSpaceDE w:val="0"/>
        <w:autoSpaceDN w:val="0"/>
        <w:adjustRightInd w:val="0"/>
        <w:ind w:left="709" w:hanging="709"/>
        <w:jc w:val="both"/>
        <w:textAlignment w:val="baseline"/>
        <w:rPr>
          <w:rFonts w:ascii="Arial" w:eastAsia="Times New Roman" w:hAnsi="Arial" w:cs="Arial"/>
          <w:sz w:val="24"/>
          <w:szCs w:val="24"/>
          <w:lang w:eastAsia="en-GB"/>
        </w:rPr>
      </w:pPr>
    </w:p>
    <w:p w14:paraId="1D221AF0" w14:textId="77777777" w:rsidR="00F53A58" w:rsidRDefault="00F53A58" w:rsidP="005165BA">
      <w:pPr>
        <w:jc w:val="both"/>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40703C5C" w14:textId="77777777" w:rsidR="00011D32" w:rsidRDefault="00011D32" w:rsidP="005165BA">
      <w:pPr>
        <w:jc w:val="both"/>
        <w:rPr>
          <w:rFonts w:ascii="Arial" w:eastAsia="Times New Roman" w:hAnsi="Arial" w:cs="Arial"/>
          <w:sz w:val="24"/>
          <w:szCs w:val="24"/>
          <w:lang w:eastAsia="en-GB"/>
        </w:rPr>
      </w:pPr>
    </w:p>
    <w:p w14:paraId="2CC860BA" w14:textId="77777777" w:rsidR="00011D32" w:rsidRDefault="00011D32" w:rsidP="005165BA">
      <w:pPr>
        <w:pStyle w:val="ListParagraph"/>
        <w:numPr>
          <w:ilvl w:val="1"/>
          <w:numId w:val="6"/>
        </w:numPr>
        <w:overflowPunct w:val="0"/>
        <w:autoSpaceDE w:val="0"/>
        <w:autoSpaceDN w:val="0"/>
        <w:adjustRightInd w:val="0"/>
        <w:ind w:hanging="72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Vehicle 2 – Medium sized hatchback car, petrol engine</w:t>
      </w:r>
    </w:p>
    <w:p w14:paraId="1E33881A" w14:textId="77777777" w:rsidR="00011D32" w:rsidRDefault="00011D32" w:rsidP="005165BA">
      <w:pPr>
        <w:overflowPunct w:val="0"/>
        <w:autoSpaceDE w:val="0"/>
        <w:autoSpaceDN w:val="0"/>
        <w:adjustRightInd w:val="0"/>
        <w:spacing w:after="0"/>
        <w:jc w:val="both"/>
        <w:textAlignment w:val="baseline"/>
        <w:rPr>
          <w:rFonts w:ascii="Arial" w:eastAsia="Times New Roman" w:hAnsi="Arial" w:cs="Arial"/>
          <w:sz w:val="24"/>
          <w:szCs w:val="24"/>
          <w:lang w:eastAsia="en-GB"/>
        </w:rPr>
      </w:pPr>
    </w:p>
    <w:p w14:paraId="39F920B1" w14:textId="77777777" w:rsidR="00011D32" w:rsidRDefault="00011D32" w:rsidP="005165BA">
      <w:pPr>
        <w:overflowPunct w:val="0"/>
        <w:autoSpaceDE w:val="0"/>
        <w:autoSpaceDN w:val="0"/>
        <w:adjustRightInd w:val="0"/>
        <w:spacing w:after="0"/>
        <w:jc w:val="both"/>
        <w:textAlignment w:val="baseline"/>
        <w:rPr>
          <w:rFonts w:ascii="Arial" w:eastAsia="Times New Roman" w:hAnsi="Arial" w:cs="Arial"/>
          <w:sz w:val="24"/>
          <w:szCs w:val="24"/>
          <w:lang w:eastAsia="en-GB"/>
        </w:rPr>
      </w:pPr>
      <w:r w:rsidRPr="00011D32">
        <w:rPr>
          <w:rFonts w:ascii="Arial" w:eastAsia="Times New Roman" w:hAnsi="Arial" w:cs="Arial"/>
          <w:sz w:val="24"/>
          <w:szCs w:val="24"/>
          <w:lang w:eastAsia="en-GB"/>
        </w:rPr>
        <w:t xml:space="preserve">To be used for transportation of </w:t>
      </w:r>
      <w:proofErr w:type="spellStart"/>
      <w:r w:rsidRPr="00011D32">
        <w:rPr>
          <w:rFonts w:ascii="Arial" w:eastAsia="Times New Roman" w:hAnsi="Arial" w:cs="Arial"/>
          <w:sz w:val="24"/>
          <w:szCs w:val="24"/>
          <w:lang w:eastAsia="en-GB"/>
        </w:rPr>
        <w:t>Streetscene</w:t>
      </w:r>
      <w:proofErr w:type="spellEnd"/>
      <w:r w:rsidRPr="00011D32">
        <w:rPr>
          <w:rFonts w:ascii="Arial" w:eastAsia="Times New Roman" w:hAnsi="Arial" w:cs="Arial"/>
          <w:sz w:val="24"/>
          <w:szCs w:val="24"/>
          <w:lang w:eastAsia="en-GB"/>
        </w:rPr>
        <w:t xml:space="preserve"> staff and in response to civil emergency situations.</w:t>
      </w:r>
    </w:p>
    <w:p w14:paraId="2567F893" w14:textId="77777777" w:rsidR="00011D32" w:rsidRPr="00011D32" w:rsidRDefault="00011D32" w:rsidP="005165BA">
      <w:pPr>
        <w:overflowPunct w:val="0"/>
        <w:autoSpaceDE w:val="0"/>
        <w:autoSpaceDN w:val="0"/>
        <w:adjustRightInd w:val="0"/>
        <w:spacing w:after="0"/>
        <w:jc w:val="both"/>
        <w:textAlignment w:val="baseline"/>
        <w:rPr>
          <w:rFonts w:ascii="Arial" w:eastAsia="Times New Roman" w:hAnsi="Arial" w:cs="Arial"/>
          <w:sz w:val="24"/>
          <w:szCs w:val="24"/>
          <w:lang w:eastAsia="en-GB"/>
        </w:rPr>
      </w:pPr>
    </w:p>
    <w:p w14:paraId="20B7E3D0" w14:textId="77777777" w:rsidR="00011D32" w:rsidRDefault="00011D32" w:rsidP="005165BA">
      <w:pPr>
        <w:overflowPunct w:val="0"/>
        <w:autoSpaceDE w:val="0"/>
        <w:autoSpaceDN w:val="0"/>
        <w:adjustRightInd w:val="0"/>
        <w:spacing w:after="0"/>
        <w:jc w:val="both"/>
        <w:textAlignment w:val="baseline"/>
        <w:rPr>
          <w:rFonts w:ascii="Arial" w:eastAsia="Times New Roman" w:hAnsi="Arial" w:cs="Arial"/>
          <w:sz w:val="24"/>
          <w:szCs w:val="24"/>
          <w:lang w:eastAsia="en-GB"/>
        </w:rPr>
      </w:pPr>
      <w:r w:rsidRPr="00287353">
        <w:rPr>
          <w:rFonts w:ascii="Arial" w:eastAsia="Times New Roman" w:hAnsi="Arial" w:cs="Arial"/>
          <w:b/>
          <w:sz w:val="24"/>
          <w:szCs w:val="24"/>
          <w:lang w:eastAsia="en-GB"/>
        </w:rPr>
        <w:t>Quantity required:</w:t>
      </w:r>
      <w:r>
        <w:rPr>
          <w:rFonts w:ascii="Arial" w:eastAsia="Times New Roman" w:hAnsi="Arial" w:cs="Arial"/>
          <w:sz w:val="24"/>
          <w:szCs w:val="24"/>
          <w:lang w:eastAsia="en-GB"/>
        </w:rPr>
        <w:t xml:space="preserve"> </w:t>
      </w:r>
      <w:r w:rsidRPr="00011D32">
        <w:rPr>
          <w:rFonts w:ascii="Arial" w:eastAsia="Times New Roman" w:hAnsi="Arial" w:cs="Arial"/>
          <w:b/>
          <w:sz w:val="24"/>
          <w:szCs w:val="24"/>
          <w:lang w:eastAsia="en-GB"/>
        </w:rPr>
        <w:t>3</w:t>
      </w:r>
    </w:p>
    <w:p w14:paraId="49AB762F" w14:textId="77777777" w:rsidR="00011D32" w:rsidRPr="00011D32" w:rsidRDefault="00011D32" w:rsidP="005165BA">
      <w:pPr>
        <w:overflowPunct w:val="0"/>
        <w:autoSpaceDE w:val="0"/>
        <w:autoSpaceDN w:val="0"/>
        <w:adjustRightInd w:val="0"/>
        <w:spacing w:after="0"/>
        <w:jc w:val="both"/>
        <w:textAlignment w:val="baseline"/>
        <w:rPr>
          <w:rFonts w:ascii="Arial" w:eastAsia="Times New Roman" w:hAnsi="Arial" w:cs="Arial"/>
          <w:sz w:val="24"/>
          <w:szCs w:val="24"/>
          <w:lang w:eastAsia="en-GB"/>
        </w:rPr>
      </w:pPr>
    </w:p>
    <w:p w14:paraId="51E1B7D3" w14:textId="77777777" w:rsidR="00011D32" w:rsidRDefault="00011D32" w:rsidP="005165BA">
      <w:pPr>
        <w:overflowPunct w:val="0"/>
        <w:autoSpaceDE w:val="0"/>
        <w:autoSpaceDN w:val="0"/>
        <w:adjustRightInd w:val="0"/>
        <w:spacing w:after="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Detailed requirements: </w:t>
      </w:r>
    </w:p>
    <w:p w14:paraId="5B55EFD2" w14:textId="77777777" w:rsidR="004306A6" w:rsidRDefault="004306A6" w:rsidP="005165BA">
      <w:pPr>
        <w:pStyle w:val="ListParagraph"/>
        <w:numPr>
          <w:ilvl w:val="0"/>
          <w:numId w:val="9"/>
        </w:numPr>
        <w:overflowPunct w:val="0"/>
        <w:autoSpaceDE w:val="0"/>
        <w:autoSpaceDN w:val="0"/>
        <w:adjustRightInd w:val="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Newly registered vehicle</w:t>
      </w:r>
    </w:p>
    <w:p w14:paraId="0ADE20C9" w14:textId="77777777" w:rsidR="00011D32" w:rsidRDefault="00011D32" w:rsidP="005165BA">
      <w:pPr>
        <w:pStyle w:val="ListParagraph"/>
        <w:numPr>
          <w:ilvl w:val="0"/>
          <w:numId w:val="9"/>
        </w:numPr>
        <w:overflowPunct w:val="0"/>
        <w:autoSpaceDE w:val="0"/>
        <w:autoSpaceDN w:val="0"/>
        <w:adjustRightInd w:val="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Annual mileage of 10,000</w:t>
      </w:r>
    </w:p>
    <w:p w14:paraId="069C7C2A" w14:textId="77777777" w:rsidR="00011D32" w:rsidRDefault="00011D32" w:rsidP="005165BA">
      <w:pPr>
        <w:pStyle w:val="ListParagraph"/>
        <w:numPr>
          <w:ilvl w:val="0"/>
          <w:numId w:val="10"/>
        </w:numPr>
        <w:jc w:val="both"/>
        <w:rPr>
          <w:rFonts w:ascii="Arial" w:eastAsia="Times New Roman" w:hAnsi="Arial" w:cs="Arial"/>
          <w:sz w:val="24"/>
          <w:szCs w:val="24"/>
          <w:lang w:eastAsia="en-GB"/>
        </w:rPr>
      </w:pPr>
      <w:r w:rsidRPr="00011D32">
        <w:rPr>
          <w:rFonts w:ascii="Arial" w:eastAsia="Times New Roman" w:hAnsi="Arial" w:cs="Arial"/>
          <w:sz w:val="24"/>
          <w:szCs w:val="24"/>
          <w:lang w:eastAsia="en-GB"/>
        </w:rPr>
        <w:t>Load volume approximately 400L and 1.3m</w:t>
      </w:r>
      <w:r w:rsidRPr="00011D32">
        <w:rPr>
          <w:rFonts w:ascii="Arial" w:eastAsia="Times New Roman" w:hAnsi="Arial" w:cs="Arial"/>
          <w:sz w:val="24"/>
          <w:szCs w:val="24"/>
          <w:vertAlign w:val="superscript"/>
          <w:lang w:eastAsia="en-GB"/>
        </w:rPr>
        <w:t xml:space="preserve">3 </w:t>
      </w:r>
      <w:r>
        <w:rPr>
          <w:rFonts w:ascii="Arial" w:eastAsia="Times New Roman" w:hAnsi="Arial" w:cs="Arial"/>
          <w:sz w:val="24"/>
          <w:szCs w:val="24"/>
          <w:lang w:eastAsia="en-GB"/>
        </w:rPr>
        <w:t>(with rear seats folded)</w:t>
      </w:r>
    </w:p>
    <w:p w14:paraId="3C541320" w14:textId="77777777" w:rsidR="00011D32" w:rsidRPr="004306A6" w:rsidRDefault="00011D32" w:rsidP="005165BA">
      <w:pPr>
        <w:pStyle w:val="ListParagraph"/>
        <w:numPr>
          <w:ilvl w:val="0"/>
          <w:numId w:val="10"/>
        </w:numPr>
        <w:jc w:val="both"/>
        <w:rPr>
          <w:rFonts w:ascii="Arial" w:eastAsia="Times New Roman" w:hAnsi="Arial" w:cs="Arial"/>
          <w:sz w:val="24"/>
          <w:szCs w:val="24"/>
          <w:lang w:eastAsia="en-GB"/>
        </w:rPr>
      </w:pPr>
      <w:r w:rsidRPr="004306A6">
        <w:rPr>
          <w:rFonts w:ascii="Arial" w:eastAsia="Times New Roman" w:hAnsi="Arial" w:cs="Arial"/>
          <w:sz w:val="24"/>
          <w:szCs w:val="24"/>
          <w:lang w:eastAsia="en-GB"/>
        </w:rPr>
        <w:t>Rear folding seats</w:t>
      </w:r>
    </w:p>
    <w:p w14:paraId="006E917D" w14:textId="77777777" w:rsidR="00011D32" w:rsidRPr="00011D32" w:rsidRDefault="00011D32" w:rsidP="005165BA">
      <w:pPr>
        <w:pStyle w:val="ListParagraph"/>
        <w:numPr>
          <w:ilvl w:val="0"/>
          <w:numId w:val="10"/>
        </w:numPr>
        <w:jc w:val="both"/>
        <w:rPr>
          <w:rFonts w:ascii="Arial" w:eastAsia="Times New Roman" w:hAnsi="Arial" w:cs="Arial"/>
          <w:sz w:val="24"/>
          <w:szCs w:val="24"/>
          <w:lang w:eastAsia="en-GB"/>
        </w:rPr>
      </w:pPr>
      <w:r w:rsidRPr="00011D32">
        <w:rPr>
          <w:rFonts w:ascii="Arial" w:eastAsia="Times New Roman" w:hAnsi="Arial" w:cs="Arial"/>
          <w:sz w:val="24"/>
          <w:szCs w:val="24"/>
          <w:lang w:eastAsia="en-GB"/>
        </w:rPr>
        <w:t>Four or five seats</w:t>
      </w:r>
    </w:p>
    <w:p w14:paraId="2CD01A3D" w14:textId="77777777" w:rsidR="00011D32" w:rsidRPr="00011D32" w:rsidRDefault="00011D32" w:rsidP="005165BA">
      <w:pPr>
        <w:pStyle w:val="ListParagraph"/>
        <w:numPr>
          <w:ilvl w:val="0"/>
          <w:numId w:val="10"/>
        </w:numPr>
        <w:jc w:val="both"/>
        <w:rPr>
          <w:rFonts w:ascii="Arial" w:eastAsia="Times New Roman" w:hAnsi="Arial" w:cs="Arial"/>
          <w:sz w:val="24"/>
          <w:szCs w:val="24"/>
          <w:lang w:eastAsia="en-GB"/>
        </w:rPr>
      </w:pPr>
      <w:r w:rsidRPr="00011D32">
        <w:rPr>
          <w:rFonts w:ascii="Arial" w:eastAsia="Times New Roman" w:hAnsi="Arial" w:cs="Arial"/>
          <w:sz w:val="24"/>
          <w:szCs w:val="24"/>
          <w:lang w:eastAsia="en-GB"/>
        </w:rPr>
        <w:t>Five doors (</w:t>
      </w:r>
      <w:proofErr w:type="spellStart"/>
      <w:r w:rsidRPr="00011D32">
        <w:rPr>
          <w:rFonts w:ascii="Arial" w:eastAsia="Times New Roman" w:hAnsi="Arial" w:cs="Arial"/>
          <w:sz w:val="24"/>
          <w:szCs w:val="24"/>
          <w:lang w:eastAsia="en-GB"/>
        </w:rPr>
        <w:t>inc</w:t>
      </w:r>
      <w:proofErr w:type="spellEnd"/>
      <w:r w:rsidRPr="00011D32">
        <w:rPr>
          <w:rFonts w:ascii="Arial" w:eastAsia="Times New Roman" w:hAnsi="Arial" w:cs="Arial"/>
          <w:sz w:val="24"/>
          <w:szCs w:val="24"/>
          <w:lang w:eastAsia="en-GB"/>
        </w:rPr>
        <w:t xml:space="preserve"> tailgate)</w:t>
      </w:r>
    </w:p>
    <w:p w14:paraId="468B67FC" w14:textId="77777777" w:rsidR="00011D32" w:rsidRPr="00011D32" w:rsidRDefault="00011D32" w:rsidP="005165BA">
      <w:pPr>
        <w:pStyle w:val="ListParagraph"/>
        <w:numPr>
          <w:ilvl w:val="0"/>
          <w:numId w:val="10"/>
        </w:numPr>
        <w:jc w:val="both"/>
        <w:rPr>
          <w:rFonts w:ascii="Arial" w:eastAsia="Times New Roman" w:hAnsi="Arial" w:cs="Arial"/>
          <w:sz w:val="24"/>
          <w:szCs w:val="24"/>
          <w:lang w:eastAsia="en-GB"/>
        </w:rPr>
      </w:pPr>
      <w:r>
        <w:rPr>
          <w:rFonts w:ascii="Arial" w:eastAsia="Times New Roman" w:hAnsi="Arial" w:cs="Arial"/>
          <w:sz w:val="24"/>
          <w:szCs w:val="24"/>
          <w:lang w:eastAsia="en-GB"/>
        </w:rPr>
        <w:t>Manual gearbox</w:t>
      </w:r>
    </w:p>
    <w:p w14:paraId="6D20FB02" w14:textId="77777777" w:rsidR="00011D32" w:rsidRPr="00011D32" w:rsidRDefault="00011D32" w:rsidP="005165BA">
      <w:pPr>
        <w:pStyle w:val="ListParagraph"/>
        <w:numPr>
          <w:ilvl w:val="0"/>
          <w:numId w:val="10"/>
        </w:numPr>
        <w:jc w:val="both"/>
        <w:rPr>
          <w:rFonts w:ascii="Arial" w:eastAsia="Times New Roman" w:hAnsi="Arial" w:cs="Arial"/>
          <w:sz w:val="24"/>
          <w:szCs w:val="24"/>
          <w:lang w:eastAsia="en-GB"/>
        </w:rPr>
      </w:pPr>
      <w:r>
        <w:rPr>
          <w:rFonts w:ascii="Arial" w:eastAsia="Times New Roman" w:hAnsi="Arial" w:cs="Arial"/>
          <w:sz w:val="24"/>
          <w:szCs w:val="24"/>
          <w:lang w:eastAsia="en-GB"/>
        </w:rPr>
        <w:t>Alarm system and remote locking</w:t>
      </w:r>
    </w:p>
    <w:p w14:paraId="254A76C3" w14:textId="77777777" w:rsidR="00011D32" w:rsidRPr="00011D32" w:rsidRDefault="00011D32" w:rsidP="005165BA">
      <w:pPr>
        <w:pStyle w:val="ListParagraph"/>
        <w:numPr>
          <w:ilvl w:val="0"/>
          <w:numId w:val="10"/>
        </w:numPr>
        <w:jc w:val="both"/>
        <w:rPr>
          <w:rFonts w:ascii="Arial" w:eastAsia="Times New Roman" w:hAnsi="Arial" w:cs="Arial"/>
          <w:sz w:val="24"/>
          <w:szCs w:val="24"/>
          <w:lang w:eastAsia="en-GB"/>
        </w:rPr>
      </w:pPr>
      <w:r>
        <w:rPr>
          <w:rFonts w:ascii="Arial" w:eastAsia="Times New Roman" w:hAnsi="Arial" w:cs="Arial"/>
          <w:sz w:val="24"/>
          <w:szCs w:val="24"/>
          <w:lang w:eastAsia="en-GB"/>
        </w:rPr>
        <w:t>Factory-fitted immobiliser</w:t>
      </w:r>
    </w:p>
    <w:p w14:paraId="34BAD435" w14:textId="77777777" w:rsidR="00011D32" w:rsidRPr="00011D32" w:rsidRDefault="00011D32" w:rsidP="005165BA">
      <w:pPr>
        <w:pStyle w:val="ListParagraph"/>
        <w:numPr>
          <w:ilvl w:val="0"/>
          <w:numId w:val="10"/>
        </w:numPr>
        <w:jc w:val="both"/>
        <w:rPr>
          <w:rFonts w:ascii="Arial" w:eastAsia="Times New Roman" w:hAnsi="Arial" w:cs="Arial"/>
          <w:sz w:val="24"/>
          <w:szCs w:val="24"/>
          <w:lang w:eastAsia="en-GB"/>
        </w:rPr>
      </w:pPr>
      <w:r>
        <w:rPr>
          <w:rFonts w:ascii="Arial" w:eastAsia="Times New Roman" w:hAnsi="Arial" w:cs="Arial"/>
          <w:sz w:val="24"/>
          <w:szCs w:val="24"/>
          <w:lang w:eastAsia="en-GB"/>
        </w:rPr>
        <w:t>Alloy wheels</w:t>
      </w:r>
    </w:p>
    <w:p w14:paraId="0798CD0B" w14:textId="6CD3BCDA" w:rsidR="00011D32" w:rsidRPr="00287353" w:rsidRDefault="00011D32" w:rsidP="005165BA">
      <w:pPr>
        <w:pStyle w:val="ListParagraph"/>
        <w:numPr>
          <w:ilvl w:val="0"/>
          <w:numId w:val="10"/>
        </w:numPr>
        <w:jc w:val="both"/>
        <w:rPr>
          <w:rFonts w:ascii="Arial" w:eastAsia="Times New Roman" w:hAnsi="Arial" w:cs="Arial"/>
          <w:sz w:val="24"/>
          <w:szCs w:val="24"/>
          <w:lang w:eastAsia="en-GB"/>
        </w:rPr>
      </w:pPr>
      <w:r>
        <w:rPr>
          <w:rFonts w:ascii="Arial" w:eastAsia="Times New Roman" w:hAnsi="Arial" w:cs="Arial"/>
          <w:sz w:val="24"/>
          <w:szCs w:val="24"/>
          <w:lang w:eastAsia="en-GB"/>
        </w:rPr>
        <w:t>Spare wheel, tools and jack</w:t>
      </w:r>
    </w:p>
    <w:p w14:paraId="0BFED207" w14:textId="77777777" w:rsidR="00011D32" w:rsidRPr="00011D32" w:rsidRDefault="00011D32" w:rsidP="005165BA">
      <w:pPr>
        <w:pStyle w:val="ListParagraph"/>
        <w:numPr>
          <w:ilvl w:val="0"/>
          <w:numId w:val="10"/>
        </w:numPr>
        <w:jc w:val="both"/>
        <w:rPr>
          <w:rFonts w:ascii="Arial" w:eastAsia="Times New Roman" w:hAnsi="Arial" w:cs="Arial"/>
          <w:sz w:val="24"/>
          <w:szCs w:val="24"/>
          <w:lang w:eastAsia="en-GB"/>
        </w:rPr>
      </w:pPr>
      <w:r>
        <w:rPr>
          <w:rFonts w:ascii="Arial" w:eastAsia="Times New Roman" w:hAnsi="Arial" w:cs="Arial"/>
          <w:sz w:val="24"/>
          <w:szCs w:val="24"/>
          <w:lang w:eastAsia="en-GB"/>
        </w:rPr>
        <w:t>Reversing sensors</w:t>
      </w:r>
    </w:p>
    <w:p w14:paraId="49CBFE68" w14:textId="77777777" w:rsidR="00011D32" w:rsidRPr="00011D32" w:rsidRDefault="00011D32" w:rsidP="005165BA">
      <w:pPr>
        <w:pStyle w:val="ListParagraph"/>
        <w:numPr>
          <w:ilvl w:val="0"/>
          <w:numId w:val="10"/>
        </w:numPr>
        <w:jc w:val="both"/>
        <w:rPr>
          <w:rFonts w:ascii="Arial" w:eastAsia="Times New Roman" w:hAnsi="Arial" w:cs="Arial"/>
          <w:sz w:val="24"/>
          <w:szCs w:val="24"/>
          <w:lang w:eastAsia="en-GB"/>
        </w:rPr>
      </w:pPr>
      <w:r>
        <w:rPr>
          <w:rFonts w:ascii="Arial" w:eastAsia="Times New Roman" w:hAnsi="Arial" w:cs="Arial"/>
          <w:sz w:val="24"/>
          <w:szCs w:val="24"/>
          <w:lang w:eastAsia="en-GB"/>
        </w:rPr>
        <w:t>Rubber floor mats</w:t>
      </w:r>
    </w:p>
    <w:p w14:paraId="31EBA789" w14:textId="77777777" w:rsidR="00011D32" w:rsidRDefault="00011D32" w:rsidP="005165BA">
      <w:pPr>
        <w:pStyle w:val="ListParagraph"/>
        <w:numPr>
          <w:ilvl w:val="0"/>
          <w:numId w:val="10"/>
        </w:numPr>
        <w:jc w:val="both"/>
        <w:rPr>
          <w:rFonts w:ascii="Arial" w:eastAsia="Times New Roman" w:hAnsi="Arial" w:cs="Arial"/>
          <w:sz w:val="24"/>
          <w:szCs w:val="24"/>
          <w:lang w:eastAsia="en-GB"/>
        </w:rPr>
      </w:pPr>
      <w:r w:rsidRPr="00011D32">
        <w:rPr>
          <w:rFonts w:ascii="Arial" w:eastAsia="Times New Roman" w:hAnsi="Arial" w:cs="Arial"/>
          <w:sz w:val="24"/>
          <w:szCs w:val="24"/>
          <w:lang w:eastAsia="en-GB"/>
        </w:rPr>
        <w:t>Electric windows for driver and nearside d</w:t>
      </w:r>
      <w:r>
        <w:rPr>
          <w:rFonts w:ascii="Arial" w:eastAsia="Times New Roman" w:hAnsi="Arial" w:cs="Arial"/>
          <w:sz w:val="24"/>
          <w:szCs w:val="24"/>
          <w:lang w:eastAsia="en-GB"/>
        </w:rPr>
        <w:t>oor</w:t>
      </w:r>
    </w:p>
    <w:p w14:paraId="3886FEBF" w14:textId="77777777" w:rsidR="00011D32" w:rsidRPr="00011D32" w:rsidRDefault="00011D32" w:rsidP="005165BA">
      <w:pPr>
        <w:pStyle w:val="ListParagraph"/>
        <w:numPr>
          <w:ilvl w:val="0"/>
          <w:numId w:val="10"/>
        </w:numPr>
        <w:jc w:val="both"/>
        <w:rPr>
          <w:rFonts w:ascii="Arial" w:eastAsia="Times New Roman" w:hAnsi="Arial" w:cs="Arial"/>
          <w:sz w:val="24"/>
          <w:szCs w:val="24"/>
          <w:lang w:eastAsia="en-GB"/>
        </w:rPr>
      </w:pPr>
      <w:r>
        <w:rPr>
          <w:rFonts w:ascii="Arial" w:eastAsia="Times New Roman" w:hAnsi="Arial" w:cs="Arial"/>
          <w:sz w:val="24"/>
          <w:szCs w:val="24"/>
          <w:lang w:eastAsia="en-GB"/>
        </w:rPr>
        <w:t>Electric adjustable door mirrors</w:t>
      </w:r>
    </w:p>
    <w:p w14:paraId="2DE7C645" w14:textId="77777777" w:rsidR="00011D32" w:rsidRPr="00011D32" w:rsidRDefault="00011D32" w:rsidP="005165BA">
      <w:pPr>
        <w:pStyle w:val="ListParagraph"/>
        <w:numPr>
          <w:ilvl w:val="0"/>
          <w:numId w:val="10"/>
        </w:numPr>
        <w:jc w:val="both"/>
        <w:rPr>
          <w:rFonts w:ascii="Arial" w:eastAsia="Times New Roman" w:hAnsi="Arial" w:cs="Arial"/>
          <w:sz w:val="24"/>
          <w:szCs w:val="24"/>
          <w:lang w:eastAsia="en-GB"/>
        </w:rPr>
      </w:pPr>
      <w:r>
        <w:rPr>
          <w:rFonts w:ascii="Arial" w:eastAsia="Times New Roman" w:hAnsi="Arial" w:cs="Arial"/>
          <w:sz w:val="24"/>
          <w:szCs w:val="24"/>
          <w:lang w:eastAsia="en-GB"/>
        </w:rPr>
        <w:t>Air conditioning</w:t>
      </w:r>
    </w:p>
    <w:p w14:paraId="2FAE1996" w14:textId="77777777" w:rsidR="00011D32" w:rsidRPr="004306A6" w:rsidRDefault="00011D32" w:rsidP="005165BA">
      <w:pPr>
        <w:pStyle w:val="ListParagraph"/>
        <w:numPr>
          <w:ilvl w:val="0"/>
          <w:numId w:val="9"/>
        </w:numPr>
        <w:overflowPunct w:val="0"/>
        <w:autoSpaceDE w:val="0"/>
        <w:autoSpaceDN w:val="0"/>
        <w:adjustRightInd w:val="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Vehicle colour shall be the vehicles manufacturers standard white with body-coloured bumpers</w:t>
      </w:r>
    </w:p>
    <w:p w14:paraId="45186523" w14:textId="77777777" w:rsidR="00CF63F1" w:rsidRPr="004257D9" w:rsidRDefault="00CF63F1" w:rsidP="005165BA">
      <w:pPr>
        <w:overflowPunct w:val="0"/>
        <w:autoSpaceDE w:val="0"/>
        <w:autoSpaceDN w:val="0"/>
        <w:adjustRightInd w:val="0"/>
        <w:ind w:left="709" w:hanging="709"/>
        <w:jc w:val="both"/>
        <w:textAlignment w:val="baseline"/>
        <w:rPr>
          <w:rFonts w:ascii="Arial" w:eastAsia="Times New Roman" w:hAnsi="Arial" w:cs="Arial"/>
          <w:sz w:val="24"/>
          <w:szCs w:val="24"/>
          <w:lang w:eastAsia="en-GB"/>
        </w:rPr>
      </w:pPr>
    </w:p>
    <w:p w14:paraId="53ECBACB" w14:textId="77777777" w:rsidR="00CF63F1" w:rsidRPr="004257D9" w:rsidRDefault="00CF63F1" w:rsidP="005165BA">
      <w:pPr>
        <w:overflowPunct w:val="0"/>
        <w:autoSpaceDE w:val="0"/>
        <w:autoSpaceDN w:val="0"/>
        <w:adjustRightInd w:val="0"/>
        <w:jc w:val="both"/>
        <w:textAlignment w:val="baseline"/>
        <w:rPr>
          <w:rFonts w:ascii="Arial" w:eastAsia="Times New Roman" w:hAnsi="Arial" w:cs="Arial"/>
          <w:sz w:val="24"/>
          <w:szCs w:val="24"/>
          <w:lang w:eastAsia="en-GB"/>
        </w:rPr>
      </w:pPr>
    </w:p>
    <w:p w14:paraId="3BC6D7BC" w14:textId="77777777" w:rsidR="00011D32" w:rsidRDefault="00011D32" w:rsidP="005165BA">
      <w:pPr>
        <w:jc w:val="both"/>
        <w:rPr>
          <w:rFonts w:ascii="Arial" w:eastAsia="Times New Roman" w:hAnsi="Arial" w:cs="Arial"/>
          <w:bCs/>
          <w:sz w:val="24"/>
          <w:szCs w:val="24"/>
        </w:rPr>
      </w:pPr>
      <w:r>
        <w:rPr>
          <w:rFonts w:ascii="Arial" w:eastAsia="Times New Roman" w:hAnsi="Arial" w:cs="Arial"/>
          <w:bCs/>
          <w:sz w:val="24"/>
          <w:szCs w:val="24"/>
        </w:rPr>
        <w:br w:type="page"/>
      </w:r>
    </w:p>
    <w:p w14:paraId="564F26E8" w14:textId="77777777" w:rsidR="00CF63F1" w:rsidRPr="004257D9" w:rsidRDefault="00CF63F1" w:rsidP="005165BA">
      <w:pPr>
        <w:overflowPunct w:val="0"/>
        <w:autoSpaceDE w:val="0"/>
        <w:autoSpaceDN w:val="0"/>
        <w:adjustRightInd w:val="0"/>
        <w:jc w:val="both"/>
        <w:textAlignment w:val="baseline"/>
        <w:rPr>
          <w:rFonts w:ascii="Arial" w:eastAsia="Times New Roman" w:hAnsi="Arial" w:cs="Arial"/>
          <w:bCs/>
          <w:sz w:val="24"/>
          <w:szCs w:val="24"/>
        </w:rPr>
      </w:pPr>
    </w:p>
    <w:p w14:paraId="3594636E" w14:textId="77777777" w:rsidR="00CF63F1" w:rsidRDefault="00CF63F1" w:rsidP="005165BA">
      <w:pPr>
        <w:pStyle w:val="ListParagraph"/>
        <w:numPr>
          <w:ilvl w:val="0"/>
          <w:numId w:val="6"/>
        </w:numPr>
        <w:overflowPunct w:val="0"/>
        <w:autoSpaceDE w:val="0"/>
        <w:autoSpaceDN w:val="0"/>
        <w:adjustRightInd w:val="0"/>
        <w:ind w:hanging="720"/>
        <w:jc w:val="both"/>
        <w:textAlignment w:val="baseline"/>
        <w:rPr>
          <w:rFonts w:ascii="Arial" w:eastAsia="Times New Roman" w:hAnsi="Arial" w:cs="Arial"/>
          <w:b/>
          <w:bCs/>
          <w:sz w:val="24"/>
          <w:szCs w:val="24"/>
          <w:u w:val="single"/>
        </w:rPr>
      </w:pPr>
      <w:r w:rsidRPr="00011D32">
        <w:rPr>
          <w:rFonts w:ascii="Arial" w:eastAsia="Times New Roman" w:hAnsi="Arial" w:cs="Arial"/>
          <w:b/>
          <w:bCs/>
          <w:sz w:val="24"/>
          <w:szCs w:val="24"/>
          <w:u w:val="single"/>
        </w:rPr>
        <w:t xml:space="preserve">Service, maintenance and repair specifications </w:t>
      </w:r>
    </w:p>
    <w:p w14:paraId="18B741F0" w14:textId="77777777" w:rsidR="00011D32" w:rsidRPr="00011D32" w:rsidRDefault="00011D32" w:rsidP="005165BA">
      <w:pPr>
        <w:pStyle w:val="ListParagraph"/>
        <w:overflowPunct w:val="0"/>
        <w:autoSpaceDE w:val="0"/>
        <w:autoSpaceDN w:val="0"/>
        <w:adjustRightInd w:val="0"/>
        <w:jc w:val="both"/>
        <w:textAlignment w:val="baseline"/>
        <w:rPr>
          <w:rFonts w:ascii="Arial" w:eastAsia="Times New Roman" w:hAnsi="Arial" w:cs="Arial"/>
          <w:b/>
          <w:bCs/>
          <w:sz w:val="24"/>
          <w:szCs w:val="24"/>
          <w:u w:val="single"/>
        </w:rPr>
      </w:pPr>
    </w:p>
    <w:p w14:paraId="496958E6" w14:textId="77777777" w:rsidR="00CF63F1" w:rsidRPr="00AA4E62" w:rsidRDefault="00CF63F1" w:rsidP="005165BA">
      <w:pPr>
        <w:pStyle w:val="ListParagraph"/>
        <w:numPr>
          <w:ilvl w:val="1"/>
          <w:numId w:val="6"/>
        </w:numPr>
        <w:autoSpaceDE w:val="0"/>
        <w:autoSpaceDN w:val="0"/>
        <w:adjustRightInd w:val="0"/>
        <w:spacing w:after="240"/>
        <w:ind w:hanging="720"/>
        <w:jc w:val="both"/>
        <w:rPr>
          <w:rFonts w:ascii="Arial" w:hAnsi="Arial" w:cs="Arial"/>
          <w:color w:val="000000"/>
          <w:sz w:val="24"/>
          <w:szCs w:val="24"/>
        </w:rPr>
      </w:pPr>
      <w:r w:rsidRPr="00AA4E62">
        <w:rPr>
          <w:rFonts w:ascii="Arial" w:hAnsi="Arial" w:cs="Arial"/>
          <w:color w:val="000000"/>
          <w:sz w:val="24"/>
          <w:szCs w:val="24"/>
        </w:rPr>
        <w:t>The Supplier shall include, as part of this contract, Service, MOT, Maintenance and Repair (SMR) support for all vehicles supplied.</w:t>
      </w:r>
    </w:p>
    <w:p w14:paraId="698438AF" w14:textId="77777777" w:rsidR="00CF63F1" w:rsidRPr="00AA4E62" w:rsidRDefault="00CF63F1" w:rsidP="005165BA">
      <w:pPr>
        <w:pStyle w:val="ListParagraph"/>
        <w:numPr>
          <w:ilvl w:val="1"/>
          <w:numId w:val="6"/>
        </w:numPr>
        <w:autoSpaceDE w:val="0"/>
        <w:autoSpaceDN w:val="0"/>
        <w:adjustRightInd w:val="0"/>
        <w:spacing w:after="240"/>
        <w:ind w:hanging="720"/>
        <w:jc w:val="both"/>
        <w:rPr>
          <w:rFonts w:ascii="Arial" w:hAnsi="Arial" w:cs="Arial"/>
          <w:color w:val="000000"/>
          <w:sz w:val="24"/>
          <w:szCs w:val="24"/>
        </w:rPr>
      </w:pPr>
      <w:r w:rsidRPr="004257D9">
        <w:rPr>
          <w:rFonts w:ascii="Arial" w:hAnsi="Arial" w:cs="Arial"/>
          <w:color w:val="000000"/>
          <w:sz w:val="24"/>
          <w:szCs w:val="24"/>
        </w:rPr>
        <w:t xml:space="preserve">SMR shall be in accordance with manufacturer’s recommendations and shall encompass routine servicing to meet manufacturer’s recommended servicing intervals, maintenance and mechanical repairs, and the replacement of consumable parts such as tyres, exhausts and brakes. </w:t>
      </w:r>
    </w:p>
    <w:p w14:paraId="107F7635" w14:textId="77777777" w:rsidR="00CF63F1" w:rsidRPr="00AA4E62" w:rsidRDefault="00CF63F1" w:rsidP="005165BA">
      <w:pPr>
        <w:pStyle w:val="ListParagraph"/>
        <w:numPr>
          <w:ilvl w:val="1"/>
          <w:numId w:val="6"/>
        </w:numPr>
        <w:autoSpaceDE w:val="0"/>
        <w:autoSpaceDN w:val="0"/>
        <w:adjustRightInd w:val="0"/>
        <w:spacing w:after="240"/>
        <w:ind w:hanging="720"/>
        <w:jc w:val="both"/>
        <w:rPr>
          <w:rFonts w:ascii="Arial" w:hAnsi="Arial" w:cs="Arial"/>
          <w:color w:val="000000"/>
          <w:sz w:val="24"/>
          <w:szCs w:val="24"/>
        </w:rPr>
      </w:pPr>
      <w:r w:rsidRPr="004257D9">
        <w:rPr>
          <w:rFonts w:ascii="Arial" w:hAnsi="Arial" w:cs="Arial"/>
          <w:color w:val="000000"/>
          <w:sz w:val="24"/>
          <w:szCs w:val="24"/>
        </w:rPr>
        <w:t xml:space="preserve">The Supplier shall pursue all warranty and post warranty claims relating to the vehicles. </w:t>
      </w:r>
    </w:p>
    <w:p w14:paraId="04E68090" w14:textId="77777777" w:rsidR="00CF63F1" w:rsidRPr="00AA4E62" w:rsidRDefault="00CF63F1" w:rsidP="005165BA">
      <w:pPr>
        <w:pStyle w:val="ListParagraph"/>
        <w:numPr>
          <w:ilvl w:val="1"/>
          <w:numId w:val="6"/>
        </w:numPr>
        <w:autoSpaceDE w:val="0"/>
        <w:autoSpaceDN w:val="0"/>
        <w:adjustRightInd w:val="0"/>
        <w:spacing w:after="240"/>
        <w:ind w:hanging="720"/>
        <w:jc w:val="both"/>
        <w:rPr>
          <w:rFonts w:ascii="Arial" w:hAnsi="Arial" w:cs="Arial"/>
          <w:color w:val="000000"/>
          <w:sz w:val="24"/>
          <w:szCs w:val="24"/>
        </w:rPr>
      </w:pPr>
      <w:r w:rsidRPr="004257D9">
        <w:rPr>
          <w:rFonts w:ascii="Arial" w:hAnsi="Arial" w:cs="Arial"/>
          <w:color w:val="000000"/>
          <w:sz w:val="24"/>
          <w:szCs w:val="24"/>
        </w:rPr>
        <w:t>The Supplier shall provide S</w:t>
      </w:r>
      <w:r w:rsidR="006A408F" w:rsidRPr="004257D9">
        <w:rPr>
          <w:rFonts w:ascii="Arial" w:hAnsi="Arial" w:cs="Arial"/>
          <w:color w:val="000000"/>
          <w:sz w:val="24"/>
          <w:szCs w:val="24"/>
        </w:rPr>
        <w:t xml:space="preserve">ervice/ </w:t>
      </w:r>
      <w:r w:rsidRPr="004257D9">
        <w:rPr>
          <w:rFonts w:ascii="Arial" w:hAnsi="Arial" w:cs="Arial"/>
          <w:color w:val="000000"/>
          <w:sz w:val="24"/>
          <w:szCs w:val="24"/>
        </w:rPr>
        <w:t>M</w:t>
      </w:r>
      <w:r w:rsidR="006A408F" w:rsidRPr="004257D9">
        <w:rPr>
          <w:rFonts w:ascii="Arial" w:hAnsi="Arial" w:cs="Arial"/>
          <w:color w:val="000000"/>
          <w:sz w:val="24"/>
          <w:szCs w:val="24"/>
        </w:rPr>
        <w:t xml:space="preserve">aintenance/ </w:t>
      </w:r>
      <w:r w:rsidRPr="004257D9">
        <w:rPr>
          <w:rFonts w:ascii="Arial" w:hAnsi="Arial" w:cs="Arial"/>
          <w:color w:val="000000"/>
          <w:sz w:val="24"/>
          <w:szCs w:val="24"/>
        </w:rPr>
        <w:t>R</w:t>
      </w:r>
      <w:r w:rsidR="006A408F" w:rsidRPr="004257D9">
        <w:rPr>
          <w:rFonts w:ascii="Arial" w:hAnsi="Arial" w:cs="Arial"/>
          <w:color w:val="000000"/>
          <w:sz w:val="24"/>
          <w:szCs w:val="24"/>
        </w:rPr>
        <w:t>epair</w:t>
      </w:r>
      <w:r w:rsidRPr="004257D9">
        <w:rPr>
          <w:rFonts w:ascii="Arial" w:hAnsi="Arial" w:cs="Arial"/>
          <w:color w:val="000000"/>
          <w:sz w:val="24"/>
          <w:szCs w:val="24"/>
        </w:rPr>
        <w:t xml:space="preserve"> coverage at the appropriate and cost effective locations to ensure that the vehicles can be maintained, serviced and repaired, and returned to service as efficiently and effectively as possible. </w:t>
      </w:r>
    </w:p>
    <w:p w14:paraId="19DEB55C" w14:textId="77777777" w:rsidR="00CF63F1" w:rsidRPr="00AA4E62" w:rsidRDefault="00CF63F1" w:rsidP="005165BA">
      <w:pPr>
        <w:pStyle w:val="ListParagraph"/>
        <w:numPr>
          <w:ilvl w:val="1"/>
          <w:numId w:val="6"/>
        </w:numPr>
        <w:autoSpaceDE w:val="0"/>
        <w:autoSpaceDN w:val="0"/>
        <w:adjustRightInd w:val="0"/>
        <w:spacing w:after="240"/>
        <w:ind w:hanging="720"/>
        <w:jc w:val="both"/>
        <w:rPr>
          <w:rFonts w:ascii="Arial" w:hAnsi="Arial" w:cs="Arial"/>
          <w:color w:val="000000"/>
          <w:sz w:val="24"/>
          <w:szCs w:val="24"/>
        </w:rPr>
      </w:pPr>
      <w:r w:rsidRPr="00AA4E62">
        <w:rPr>
          <w:rFonts w:ascii="Arial" w:hAnsi="Arial" w:cs="Arial"/>
          <w:color w:val="000000"/>
          <w:sz w:val="24"/>
          <w:szCs w:val="24"/>
        </w:rPr>
        <w:t xml:space="preserve">The Supplier shall ensure that vehicle downtime is minimised and acted upon to ensure that vehicle availability is optimised in order to reduce the impact to the Council. </w:t>
      </w:r>
    </w:p>
    <w:p w14:paraId="0FE041DF" w14:textId="77777777" w:rsidR="00CF63F1" w:rsidRPr="00AA4E62" w:rsidRDefault="00CF63F1" w:rsidP="005165BA">
      <w:pPr>
        <w:pStyle w:val="ListParagraph"/>
        <w:numPr>
          <w:ilvl w:val="1"/>
          <w:numId w:val="6"/>
        </w:numPr>
        <w:autoSpaceDE w:val="0"/>
        <w:autoSpaceDN w:val="0"/>
        <w:adjustRightInd w:val="0"/>
        <w:spacing w:after="240"/>
        <w:ind w:hanging="720"/>
        <w:jc w:val="both"/>
        <w:rPr>
          <w:rFonts w:ascii="Arial" w:hAnsi="Arial" w:cs="Arial"/>
          <w:color w:val="000000"/>
          <w:sz w:val="24"/>
          <w:szCs w:val="24"/>
        </w:rPr>
      </w:pPr>
      <w:r w:rsidRPr="00AA4E62">
        <w:rPr>
          <w:rFonts w:ascii="Arial" w:hAnsi="Arial" w:cs="Arial"/>
          <w:color w:val="000000"/>
          <w:sz w:val="24"/>
          <w:szCs w:val="24"/>
        </w:rPr>
        <w:t xml:space="preserve">The Supplier shall notify the Council in the event where it can be demonstrated that damage or excessive wear is the result of driver error, misuse, or other poor practice. </w:t>
      </w:r>
    </w:p>
    <w:p w14:paraId="6E5AF807" w14:textId="610034D7" w:rsidR="00CF63F1" w:rsidRPr="00287353" w:rsidRDefault="00CF63F1" w:rsidP="005165BA">
      <w:pPr>
        <w:pStyle w:val="ListParagraph"/>
        <w:numPr>
          <w:ilvl w:val="1"/>
          <w:numId w:val="6"/>
        </w:numPr>
        <w:autoSpaceDE w:val="0"/>
        <w:autoSpaceDN w:val="0"/>
        <w:adjustRightInd w:val="0"/>
        <w:spacing w:after="240"/>
        <w:ind w:hanging="720"/>
        <w:jc w:val="both"/>
        <w:rPr>
          <w:rFonts w:ascii="Arial" w:hAnsi="Arial" w:cs="Arial"/>
          <w:color w:val="000000"/>
          <w:sz w:val="24"/>
          <w:szCs w:val="24"/>
        </w:rPr>
      </w:pPr>
      <w:r w:rsidRPr="00AA4E62">
        <w:rPr>
          <w:rFonts w:ascii="Arial" w:hAnsi="Arial" w:cs="Arial"/>
          <w:color w:val="000000"/>
          <w:sz w:val="24"/>
          <w:szCs w:val="24"/>
        </w:rPr>
        <w:t xml:space="preserve">The Supplier shall be responsible for the cost of replacement tyres during the lease period, except where such replacement is the result of demonstrable damage or excessive wear as noted in </w:t>
      </w:r>
      <w:r w:rsidR="00AA4E62" w:rsidRPr="00AA4E62">
        <w:rPr>
          <w:rFonts w:ascii="Arial" w:hAnsi="Arial" w:cs="Arial"/>
          <w:color w:val="000000"/>
          <w:sz w:val="24"/>
          <w:szCs w:val="24"/>
        </w:rPr>
        <w:t>4.6</w:t>
      </w:r>
      <w:r w:rsidRPr="00AA4E62">
        <w:rPr>
          <w:rFonts w:ascii="Arial" w:hAnsi="Arial" w:cs="Arial"/>
          <w:color w:val="000000"/>
          <w:sz w:val="24"/>
          <w:szCs w:val="24"/>
        </w:rPr>
        <w:t xml:space="preserve"> above.</w:t>
      </w:r>
    </w:p>
    <w:p w14:paraId="32EA04FA" w14:textId="77777777" w:rsidR="00CF63F1" w:rsidRDefault="00CF63F1" w:rsidP="005165BA">
      <w:pPr>
        <w:pStyle w:val="ListParagraph"/>
        <w:numPr>
          <w:ilvl w:val="1"/>
          <w:numId w:val="6"/>
        </w:numPr>
        <w:autoSpaceDE w:val="0"/>
        <w:autoSpaceDN w:val="0"/>
        <w:adjustRightInd w:val="0"/>
        <w:spacing w:after="240"/>
        <w:ind w:hanging="720"/>
        <w:jc w:val="both"/>
        <w:rPr>
          <w:rFonts w:ascii="Arial" w:hAnsi="Arial" w:cs="Arial"/>
          <w:color w:val="000000"/>
          <w:sz w:val="24"/>
          <w:szCs w:val="24"/>
        </w:rPr>
      </w:pPr>
      <w:r w:rsidRPr="00AA4E62">
        <w:rPr>
          <w:rFonts w:ascii="Arial" w:hAnsi="Arial" w:cs="Arial"/>
          <w:color w:val="000000"/>
          <w:sz w:val="24"/>
          <w:szCs w:val="24"/>
        </w:rPr>
        <w:t>Should the Council incur any fines or financial penalties for any maintenance providers</w:t>
      </w:r>
      <w:r w:rsidR="00B65D9E">
        <w:rPr>
          <w:rFonts w:ascii="Arial" w:hAnsi="Arial" w:cs="Arial"/>
          <w:color w:val="000000"/>
          <w:sz w:val="24"/>
          <w:szCs w:val="24"/>
        </w:rPr>
        <w:t>’</w:t>
      </w:r>
      <w:r w:rsidRPr="00AA4E62">
        <w:rPr>
          <w:rFonts w:ascii="Arial" w:hAnsi="Arial" w:cs="Arial"/>
          <w:color w:val="000000"/>
          <w:sz w:val="24"/>
          <w:szCs w:val="24"/>
        </w:rPr>
        <w:t xml:space="preserve"> failure to comply with the MOT pass rate the council reserves the right to pass these fines or charges onto the maintenance </w:t>
      </w:r>
      <w:proofErr w:type="gramStart"/>
      <w:r w:rsidRPr="00AA4E62">
        <w:rPr>
          <w:rFonts w:ascii="Arial" w:hAnsi="Arial" w:cs="Arial"/>
          <w:color w:val="000000"/>
          <w:sz w:val="24"/>
          <w:szCs w:val="24"/>
        </w:rPr>
        <w:t>provider.</w:t>
      </w:r>
      <w:proofErr w:type="gramEnd"/>
    </w:p>
    <w:p w14:paraId="56CDBBF7" w14:textId="77777777" w:rsidR="00AA4E62" w:rsidRDefault="00AA4E62" w:rsidP="005165BA">
      <w:pPr>
        <w:jc w:val="both"/>
        <w:rPr>
          <w:rFonts w:ascii="Arial" w:hAnsi="Arial" w:cs="Arial"/>
          <w:color w:val="000000"/>
          <w:sz w:val="24"/>
          <w:szCs w:val="24"/>
        </w:rPr>
      </w:pPr>
      <w:r>
        <w:rPr>
          <w:rFonts w:ascii="Arial" w:hAnsi="Arial" w:cs="Arial"/>
          <w:color w:val="000000"/>
          <w:sz w:val="24"/>
          <w:szCs w:val="24"/>
        </w:rPr>
        <w:br w:type="page"/>
      </w:r>
    </w:p>
    <w:p w14:paraId="2DB0E812" w14:textId="77777777" w:rsidR="00AA4E62" w:rsidRPr="00AA4E62" w:rsidRDefault="00AA4E62" w:rsidP="005165BA">
      <w:pPr>
        <w:pStyle w:val="ListParagraph"/>
        <w:autoSpaceDE w:val="0"/>
        <w:autoSpaceDN w:val="0"/>
        <w:adjustRightInd w:val="0"/>
        <w:spacing w:after="240"/>
        <w:jc w:val="both"/>
        <w:rPr>
          <w:rFonts w:ascii="Arial" w:hAnsi="Arial" w:cs="Arial"/>
          <w:color w:val="000000"/>
          <w:sz w:val="24"/>
          <w:szCs w:val="24"/>
        </w:rPr>
      </w:pPr>
    </w:p>
    <w:p w14:paraId="76C3BF3F" w14:textId="77777777" w:rsidR="00CF63F1" w:rsidRPr="00AA4E62" w:rsidRDefault="00CF63F1" w:rsidP="005165BA">
      <w:pPr>
        <w:pStyle w:val="ListParagraph"/>
        <w:numPr>
          <w:ilvl w:val="1"/>
          <w:numId w:val="6"/>
        </w:numPr>
        <w:autoSpaceDE w:val="0"/>
        <w:autoSpaceDN w:val="0"/>
        <w:adjustRightInd w:val="0"/>
        <w:spacing w:after="240"/>
        <w:ind w:hanging="720"/>
        <w:jc w:val="both"/>
        <w:rPr>
          <w:rFonts w:ascii="Arial" w:hAnsi="Arial" w:cs="Arial"/>
          <w:color w:val="000000"/>
          <w:sz w:val="24"/>
          <w:szCs w:val="24"/>
        </w:rPr>
      </w:pPr>
      <w:r w:rsidRPr="00AA4E62">
        <w:rPr>
          <w:rFonts w:ascii="Arial" w:hAnsi="Arial" w:cs="Arial"/>
          <w:color w:val="000000"/>
          <w:sz w:val="24"/>
          <w:szCs w:val="24"/>
        </w:rPr>
        <w:t>All spare parts used in the maintenance of Vehicle(s) subject to this Contract are to be original, new (or manufacturer’s exchange) equipment parts. “Manufacturer’s exchange” shall mean reconditioned replacement parts that satisfy the standard required by the respective Vehicle manufacturer in respect of their own franchise dealership programme.</w:t>
      </w:r>
    </w:p>
    <w:p w14:paraId="4E8CC361" w14:textId="77777777" w:rsidR="00CF63F1" w:rsidRPr="00AA4E62" w:rsidRDefault="00CF63F1" w:rsidP="005165BA">
      <w:pPr>
        <w:pStyle w:val="ListParagraph"/>
        <w:numPr>
          <w:ilvl w:val="1"/>
          <w:numId w:val="6"/>
        </w:numPr>
        <w:autoSpaceDE w:val="0"/>
        <w:autoSpaceDN w:val="0"/>
        <w:adjustRightInd w:val="0"/>
        <w:spacing w:after="240"/>
        <w:ind w:hanging="720"/>
        <w:jc w:val="both"/>
        <w:rPr>
          <w:rFonts w:ascii="Arial" w:hAnsi="Arial" w:cs="Arial"/>
          <w:color w:val="000000"/>
          <w:sz w:val="24"/>
          <w:szCs w:val="24"/>
        </w:rPr>
      </w:pPr>
      <w:r w:rsidRPr="00AA4E62">
        <w:rPr>
          <w:rFonts w:ascii="Arial" w:hAnsi="Arial" w:cs="Arial"/>
          <w:color w:val="000000"/>
          <w:sz w:val="24"/>
          <w:szCs w:val="24"/>
        </w:rPr>
        <w:t>All required oils and lubricants, as recommended by the manufacturer, shall be included as part of the SRM provision.</w:t>
      </w:r>
    </w:p>
    <w:p w14:paraId="093044DF" w14:textId="77777777" w:rsidR="00CF63F1" w:rsidRPr="00AA4E62" w:rsidRDefault="00CF63F1" w:rsidP="005165BA">
      <w:pPr>
        <w:pStyle w:val="ListParagraph"/>
        <w:numPr>
          <w:ilvl w:val="1"/>
          <w:numId w:val="6"/>
        </w:numPr>
        <w:autoSpaceDE w:val="0"/>
        <w:autoSpaceDN w:val="0"/>
        <w:adjustRightInd w:val="0"/>
        <w:spacing w:after="240"/>
        <w:ind w:hanging="720"/>
        <w:jc w:val="both"/>
        <w:rPr>
          <w:rFonts w:ascii="Arial" w:hAnsi="Arial" w:cs="Arial"/>
          <w:color w:val="000000"/>
          <w:sz w:val="24"/>
          <w:szCs w:val="24"/>
        </w:rPr>
      </w:pPr>
      <w:r w:rsidRPr="00AA4E62">
        <w:rPr>
          <w:rFonts w:ascii="Arial" w:hAnsi="Arial" w:cs="Arial"/>
          <w:color w:val="000000"/>
          <w:sz w:val="24"/>
          <w:szCs w:val="24"/>
        </w:rPr>
        <w:t>Suppliers should be aware that all maintenance and repairs are to be carried out by the Supplier at their own or subcontracted facilities – as only limited access and space allocation exists at GBC for the exchange of vehicles</w:t>
      </w:r>
      <w:r w:rsidR="00AA4E62">
        <w:rPr>
          <w:rFonts w:ascii="Arial" w:hAnsi="Arial" w:cs="Arial"/>
          <w:color w:val="000000"/>
          <w:sz w:val="24"/>
          <w:szCs w:val="24"/>
        </w:rPr>
        <w:t>.</w:t>
      </w:r>
      <w:r w:rsidRPr="00AA4E62">
        <w:rPr>
          <w:rFonts w:ascii="Arial" w:hAnsi="Arial" w:cs="Arial"/>
          <w:color w:val="000000"/>
          <w:sz w:val="24"/>
          <w:szCs w:val="24"/>
        </w:rPr>
        <w:t xml:space="preserve"> </w:t>
      </w:r>
    </w:p>
    <w:p w14:paraId="1BCED051" w14:textId="77777777" w:rsidR="00CF63F1" w:rsidRPr="00AA4E62" w:rsidRDefault="00CF63F1" w:rsidP="005165BA">
      <w:pPr>
        <w:pStyle w:val="ListParagraph"/>
        <w:numPr>
          <w:ilvl w:val="1"/>
          <w:numId w:val="6"/>
        </w:numPr>
        <w:autoSpaceDE w:val="0"/>
        <w:autoSpaceDN w:val="0"/>
        <w:adjustRightInd w:val="0"/>
        <w:spacing w:after="240"/>
        <w:ind w:hanging="720"/>
        <w:jc w:val="both"/>
        <w:rPr>
          <w:rFonts w:ascii="Arial" w:hAnsi="Arial" w:cs="Arial"/>
          <w:color w:val="000000"/>
          <w:sz w:val="24"/>
          <w:szCs w:val="24"/>
        </w:rPr>
      </w:pPr>
      <w:r w:rsidRPr="00AA4E62">
        <w:rPr>
          <w:rFonts w:ascii="Arial" w:hAnsi="Arial" w:cs="Arial"/>
          <w:color w:val="000000"/>
          <w:sz w:val="24"/>
          <w:szCs w:val="24"/>
        </w:rPr>
        <w:t>Any repairs that require a vehicle to be unavailable must be approved by the Council’s designated Contract Manager.</w:t>
      </w:r>
    </w:p>
    <w:p w14:paraId="681A7AD5" w14:textId="77777777" w:rsidR="00CF63F1" w:rsidRPr="004257D9" w:rsidRDefault="00CF63F1" w:rsidP="005165BA">
      <w:pPr>
        <w:autoSpaceDE w:val="0"/>
        <w:autoSpaceDN w:val="0"/>
        <w:adjustRightInd w:val="0"/>
        <w:spacing w:after="0"/>
        <w:ind w:left="709" w:hanging="709"/>
        <w:jc w:val="both"/>
        <w:rPr>
          <w:rFonts w:ascii="Arial" w:hAnsi="Arial" w:cs="Arial"/>
          <w:sz w:val="24"/>
          <w:szCs w:val="24"/>
        </w:rPr>
      </w:pPr>
    </w:p>
    <w:p w14:paraId="5AE71B30" w14:textId="77777777" w:rsidR="00CF63F1" w:rsidRPr="00AA4E62" w:rsidRDefault="00CF63F1" w:rsidP="005165BA">
      <w:pPr>
        <w:pStyle w:val="ListParagraph"/>
        <w:numPr>
          <w:ilvl w:val="0"/>
          <w:numId w:val="6"/>
        </w:numPr>
        <w:overflowPunct w:val="0"/>
        <w:autoSpaceDE w:val="0"/>
        <w:autoSpaceDN w:val="0"/>
        <w:adjustRightInd w:val="0"/>
        <w:ind w:hanging="720"/>
        <w:jc w:val="both"/>
        <w:textAlignment w:val="baseline"/>
        <w:rPr>
          <w:rFonts w:ascii="Arial" w:eastAsia="Times New Roman" w:hAnsi="Arial" w:cs="Arial"/>
          <w:bCs/>
          <w:sz w:val="24"/>
          <w:szCs w:val="24"/>
          <w:u w:val="single"/>
        </w:rPr>
      </w:pPr>
      <w:r w:rsidRPr="00AA4E62">
        <w:rPr>
          <w:rFonts w:ascii="Arial" w:eastAsia="Times New Roman" w:hAnsi="Arial" w:cs="Arial"/>
          <w:b/>
          <w:bCs/>
          <w:sz w:val="24"/>
          <w:szCs w:val="24"/>
          <w:u w:val="single"/>
        </w:rPr>
        <w:t>Breakdown, recovery and windshield replacement (desirable)</w:t>
      </w:r>
      <w:r w:rsidRPr="00AA4E62">
        <w:rPr>
          <w:rFonts w:ascii="Arial" w:eastAsia="Times New Roman" w:hAnsi="Arial" w:cs="Arial"/>
          <w:bCs/>
          <w:sz w:val="24"/>
          <w:szCs w:val="24"/>
          <w:u w:val="single"/>
        </w:rPr>
        <w:t xml:space="preserve"> </w:t>
      </w:r>
    </w:p>
    <w:p w14:paraId="6F0AEA29" w14:textId="77777777" w:rsidR="00CF63F1" w:rsidRPr="004257D9" w:rsidRDefault="00CF63F1" w:rsidP="005165BA">
      <w:pPr>
        <w:autoSpaceDE w:val="0"/>
        <w:autoSpaceDN w:val="0"/>
        <w:adjustRightInd w:val="0"/>
        <w:spacing w:after="0"/>
        <w:ind w:left="709" w:hanging="709"/>
        <w:jc w:val="both"/>
        <w:rPr>
          <w:rFonts w:ascii="Arial" w:hAnsi="Arial" w:cs="Arial"/>
          <w:color w:val="000000"/>
          <w:sz w:val="24"/>
          <w:szCs w:val="24"/>
        </w:rPr>
      </w:pPr>
    </w:p>
    <w:p w14:paraId="10C60C0D" w14:textId="77777777" w:rsidR="000D2865" w:rsidRPr="000D2865" w:rsidRDefault="000D2865" w:rsidP="005165BA">
      <w:pPr>
        <w:pStyle w:val="ListParagraph"/>
        <w:numPr>
          <w:ilvl w:val="1"/>
          <w:numId w:val="6"/>
        </w:numPr>
        <w:autoSpaceDE w:val="0"/>
        <w:autoSpaceDN w:val="0"/>
        <w:adjustRightInd w:val="0"/>
        <w:spacing w:after="240"/>
        <w:ind w:hanging="720"/>
        <w:jc w:val="both"/>
        <w:rPr>
          <w:rFonts w:ascii="Arial" w:hAnsi="Arial" w:cs="Arial"/>
          <w:color w:val="000000"/>
          <w:sz w:val="24"/>
        </w:rPr>
      </w:pPr>
      <w:r w:rsidRPr="000D2865">
        <w:rPr>
          <w:rFonts w:ascii="Arial" w:hAnsi="Arial" w:cs="Arial"/>
          <w:color w:val="000000"/>
          <w:sz w:val="24"/>
        </w:rPr>
        <w:t xml:space="preserve">The services detailed in this section are </w:t>
      </w:r>
      <w:r w:rsidRPr="000D2865">
        <w:rPr>
          <w:rFonts w:ascii="Arial" w:hAnsi="Arial" w:cs="Arial"/>
          <w:b/>
          <w:i/>
          <w:color w:val="000000"/>
          <w:sz w:val="24"/>
        </w:rPr>
        <w:t>desirable</w:t>
      </w:r>
      <w:r w:rsidRPr="000D2865">
        <w:rPr>
          <w:rFonts w:ascii="Arial" w:hAnsi="Arial" w:cs="Arial"/>
          <w:color w:val="000000"/>
          <w:sz w:val="24"/>
        </w:rPr>
        <w:t>. Suppliers shall indicate in their tender whether they are able to include these services.</w:t>
      </w:r>
    </w:p>
    <w:p w14:paraId="18C90A98" w14:textId="77777777" w:rsidR="00CF63F1" w:rsidRPr="000D2865" w:rsidRDefault="00CF63F1" w:rsidP="005165BA">
      <w:pPr>
        <w:pStyle w:val="ListParagraph"/>
        <w:numPr>
          <w:ilvl w:val="1"/>
          <w:numId w:val="6"/>
        </w:numPr>
        <w:autoSpaceDE w:val="0"/>
        <w:autoSpaceDN w:val="0"/>
        <w:adjustRightInd w:val="0"/>
        <w:spacing w:after="240"/>
        <w:ind w:hanging="720"/>
        <w:jc w:val="both"/>
        <w:rPr>
          <w:rFonts w:ascii="Arial" w:hAnsi="Arial" w:cs="Arial"/>
          <w:color w:val="000000"/>
          <w:sz w:val="24"/>
        </w:rPr>
      </w:pPr>
      <w:r w:rsidRPr="000D2865">
        <w:rPr>
          <w:rFonts w:ascii="Arial" w:hAnsi="Arial" w:cs="Arial"/>
          <w:color w:val="000000"/>
          <w:sz w:val="24"/>
        </w:rPr>
        <w:t>If included in the contract, the Supplier shall provide the Council with a vehicle recovery and breakdown service 24 hours a day, 365 days a year, which shall include UK roadside assistance and Home Start.</w:t>
      </w:r>
    </w:p>
    <w:p w14:paraId="73A821B6" w14:textId="77777777" w:rsidR="00CF63F1" w:rsidRPr="000D2865" w:rsidRDefault="00CF63F1" w:rsidP="005165BA">
      <w:pPr>
        <w:pStyle w:val="ListParagraph"/>
        <w:numPr>
          <w:ilvl w:val="1"/>
          <w:numId w:val="6"/>
        </w:numPr>
        <w:autoSpaceDE w:val="0"/>
        <w:autoSpaceDN w:val="0"/>
        <w:adjustRightInd w:val="0"/>
        <w:spacing w:after="240"/>
        <w:ind w:hanging="720"/>
        <w:jc w:val="both"/>
        <w:rPr>
          <w:rFonts w:ascii="Arial" w:hAnsi="Arial" w:cs="Arial"/>
          <w:color w:val="000000"/>
          <w:sz w:val="24"/>
        </w:rPr>
      </w:pPr>
      <w:r w:rsidRPr="000D2865">
        <w:rPr>
          <w:rFonts w:ascii="Arial" w:hAnsi="Arial" w:cs="Arial"/>
          <w:color w:val="000000"/>
          <w:sz w:val="24"/>
        </w:rPr>
        <w:t>In the event that the vehicle cannot be repaired at the roadside, the Supplier shall ensure the safe recovery of the driver and any passengers to their preferred destination or that they are provided with a replacement vehicle at no additional cost to the Council.</w:t>
      </w:r>
    </w:p>
    <w:p w14:paraId="142241AD" w14:textId="77777777" w:rsidR="00CF63F1" w:rsidRPr="000D2865" w:rsidRDefault="00CF63F1" w:rsidP="005165BA">
      <w:pPr>
        <w:pStyle w:val="ListParagraph"/>
        <w:numPr>
          <w:ilvl w:val="1"/>
          <w:numId w:val="6"/>
        </w:numPr>
        <w:autoSpaceDE w:val="0"/>
        <w:autoSpaceDN w:val="0"/>
        <w:adjustRightInd w:val="0"/>
        <w:spacing w:after="240"/>
        <w:ind w:hanging="720"/>
        <w:jc w:val="both"/>
        <w:rPr>
          <w:rFonts w:ascii="Arial" w:hAnsi="Arial" w:cs="Arial"/>
          <w:color w:val="000000"/>
          <w:sz w:val="24"/>
        </w:rPr>
      </w:pPr>
      <w:r w:rsidRPr="000D2865">
        <w:rPr>
          <w:rFonts w:ascii="Arial" w:hAnsi="Arial" w:cs="Arial"/>
          <w:color w:val="000000"/>
          <w:sz w:val="24"/>
        </w:rPr>
        <w:t>If included in the contract,</w:t>
      </w:r>
      <w:r w:rsidRPr="000D2865" w:rsidDel="00F7336C">
        <w:rPr>
          <w:rFonts w:ascii="Arial" w:hAnsi="Arial" w:cs="Arial"/>
          <w:color w:val="000000"/>
          <w:sz w:val="24"/>
        </w:rPr>
        <w:t xml:space="preserve"> </w:t>
      </w:r>
      <w:r w:rsidRPr="000D2865">
        <w:rPr>
          <w:rFonts w:ascii="Arial" w:hAnsi="Arial" w:cs="Arial"/>
          <w:color w:val="000000"/>
          <w:sz w:val="24"/>
        </w:rPr>
        <w:t>the supplier shall also provide the Council with on-site windscreen repair or replacement as part of the lease.</w:t>
      </w:r>
    </w:p>
    <w:p w14:paraId="013E3563" w14:textId="77777777" w:rsidR="00CF63F1" w:rsidRPr="004257D9" w:rsidRDefault="00CF63F1" w:rsidP="005165BA">
      <w:pPr>
        <w:spacing w:after="0"/>
        <w:ind w:left="709" w:hanging="709"/>
        <w:jc w:val="both"/>
        <w:rPr>
          <w:rFonts w:ascii="Arial" w:hAnsi="Arial" w:cs="Arial"/>
          <w:sz w:val="24"/>
          <w:szCs w:val="24"/>
        </w:rPr>
      </w:pPr>
    </w:p>
    <w:p w14:paraId="4A92B888" w14:textId="77777777" w:rsidR="000D2865" w:rsidRDefault="000D2865" w:rsidP="005165BA">
      <w:pPr>
        <w:jc w:val="both"/>
        <w:rPr>
          <w:rFonts w:ascii="Arial" w:hAnsi="Arial" w:cs="Arial"/>
          <w:sz w:val="24"/>
          <w:szCs w:val="24"/>
        </w:rPr>
      </w:pPr>
      <w:r>
        <w:rPr>
          <w:rFonts w:ascii="Arial" w:hAnsi="Arial" w:cs="Arial"/>
          <w:sz w:val="24"/>
          <w:szCs w:val="24"/>
        </w:rPr>
        <w:br w:type="page"/>
      </w:r>
    </w:p>
    <w:p w14:paraId="79BE21A1" w14:textId="77777777" w:rsidR="00D8665B" w:rsidRPr="004257D9" w:rsidRDefault="00D8665B" w:rsidP="005165BA">
      <w:pPr>
        <w:jc w:val="both"/>
        <w:rPr>
          <w:rFonts w:ascii="Arial" w:hAnsi="Arial" w:cs="Arial"/>
          <w:sz w:val="24"/>
          <w:szCs w:val="24"/>
        </w:rPr>
      </w:pPr>
    </w:p>
    <w:p w14:paraId="0E1D1C32" w14:textId="77777777" w:rsidR="0008385C" w:rsidRDefault="0008385C" w:rsidP="005165BA">
      <w:pPr>
        <w:pStyle w:val="ListParagraph"/>
        <w:numPr>
          <w:ilvl w:val="0"/>
          <w:numId w:val="6"/>
        </w:numPr>
        <w:ind w:hanging="720"/>
        <w:jc w:val="both"/>
        <w:rPr>
          <w:rFonts w:ascii="Arial" w:hAnsi="Arial" w:cs="Arial"/>
          <w:b/>
          <w:sz w:val="24"/>
          <w:szCs w:val="24"/>
          <w:u w:val="single"/>
        </w:rPr>
      </w:pPr>
      <w:r>
        <w:rPr>
          <w:rFonts w:ascii="Arial" w:hAnsi="Arial" w:cs="Arial"/>
          <w:b/>
          <w:sz w:val="24"/>
          <w:szCs w:val="24"/>
          <w:u w:val="single"/>
        </w:rPr>
        <w:t>Procurement Timetable</w:t>
      </w:r>
    </w:p>
    <w:p w14:paraId="0DCF63A3" w14:textId="77777777" w:rsidR="0008385C" w:rsidRDefault="0008385C" w:rsidP="005165BA">
      <w:pPr>
        <w:pStyle w:val="ListParagraph"/>
        <w:jc w:val="both"/>
        <w:rPr>
          <w:rFonts w:ascii="Arial" w:hAnsi="Arial" w:cs="Arial"/>
          <w:b/>
          <w:sz w:val="24"/>
          <w:szCs w:val="24"/>
          <w:u w:val="single"/>
        </w:rPr>
      </w:pPr>
    </w:p>
    <w:p w14:paraId="682E23E7" w14:textId="77777777" w:rsidR="0008385C" w:rsidRDefault="0008385C" w:rsidP="005165BA">
      <w:pPr>
        <w:pStyle w:val="ListParagraph"/>
        <w:jc w:val="both"/>
        <w:rPr>
          <w:rFonts w:ascii="Arial" w:hAnsi="Arial" w:cs="Arial"/>
          <w:b/>
          <w:sz w:val="24"/>
          <w:szCs w:val="24"/>
          <w:u w:val="single"/>
        </w:rPr>
      </w:pPr>
    </w:p>
    <w:p w14:paraId="4D243DE4" w14:textId="77777777" w:rsidR="0008385C" w:rsidRPr="0008385C" w:rsidRDefault="0008385C" w:rsidP="005165BA">
      <w:pPr>
        <w:pStyle w:val="NoSpacing"/>
        <w:jc w:val="both"/>
        <w:rPr>
          <w:rFonts w:ascii="Arial" w:hAnsi="Arial" w:cs="Arial"/>
          <w:color w:val="000000"/>
          <w:sz w:val="24"/>
          <w:szCs w:val="24"/>
        </w:rPr>
      </w:pPr>
      <w:r w:rsidRPr="0008385C">
        <w:rPr>
          <w:rFonts w:ascii="Arial" w:hAnsi="Arial" w:cs="Arial"/>
          <w:color w:val="000000"/>
          <w:sz w:val="24"/>
          <w:szCs w:val="24"/>
        </w:rPr>
        <w:t xml:space="preserve">This procurement will follow a clear, structured and transparent process to ensure a fair and level playing field is maintained at all times, and that all Respondents are treated equally. </w:t>
      </w:r>
    </w:p>
    <w:p w14:paraId="02674007" w14:textId="77777777" w:rsidR="0008385C" w:rsidRPr="0008385C" w:rsidRDefault="0008385C" w:rsidP="005165BA">
      <w:pPr>
        <w:pStyle w:val="NoSpacing"/>
        <w:jc w:val="both"/>
        <w:rPr>
          <w:rFonts w:ascii="Arial" w:hAnsi="Arial" w:cs="Arial"/>
          <w:color w:val="000000"/>
          <w:sz w:val="24"/>
          <w:szCs w:val="24"/>
        </w:rPr>
      </w:pPr>
    </w:p>
    <w:p w14:paraId="4E100B1C" w14:textId="77777777" w:rsidR="0008385C" w:rsidRPr="0008385C" w:rsidRDefault="0008385C" w:rsidP="005165BA">
      <w:pPr>
        <w:pStyle w:val="NoSpacing"/>
        <w:jc w:val="both"/>
        <w:rPr>
          <w:rFonts w:ascii="Arial" w:hAnsi="Arial" w:cs="Arial"/>
          <w:b/>
          <w:color w:val="000000"/>
          <w:sz w:val="24"/>
          <w:szCs w:val="24"/>
        </w:rPr>
      </w:pPr>
      <w:r w:rsidRPr="0008385C">
        <w:rPr>
          <w:rFonts w:ascii="Arial" w:hAnsi="Arial" w:cs="Arial"/>
          <w:b/>
          <w:color w:val="000000"/>
          <w:sz w:val="24"/>
          <w:szCs w:val="24"/>
        </w:rPr>
        <w:t>Key dates for this procurement:</w:t>
      </w:r>
    </w:p>
    <w:p w14:paraId="5886FE59" w14:textId="77777777" w:rsidR="0008385C" w:rsidRPr="0008385C" w:rsidRDefault="0008385C" w:rsidP="005165BA">
      <w:pPr>
        <w:pStyle w:val="NoSpacing"/>
        <w:jc w:val="both"/>
        <w:rPr>
          <w:rFonts w:ascii="Arial" w:hAnsi="Arial" w:cs="Arial"/>
          <w:color w:val="000000"/>
          <w:sz w:val="24"/>
          <w:szCs w:val="24"/>
        </w:rPr>
      </w:pPr>
    </w:p>
    <w:tbl>
      <w:tblPr>
        <w:tblW w:w="8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6"/>
        <w:gridCol w:w="2551"/>
      </w:tblGrid>
      <w:tr w:rsidR="0008385C" w:rsidRPr="0008385C" w14:paraId="59F3D4D3" w14:textId="77777777" w:rsidTr="0008385C">
        <w:trPr>
          <w:trHeight w:val="417"/>
        </w:trPr>
        <w:tc>
          <w:tcPr>
            <w:tcW w:w="6016" w:type="dxa"/>
            <w:vAlign w:val="center"/>
          </w:tcPr>
          <w:p w14:paraId="4DD8909F" w14:textId="77777777" w:rsidR="0008385C" w:rsidRPr="0008385C" w:rsidRDefault="0008385C" w:rsidP="005165BA">
            <w:pPr>
              <w:pStyle w:val="NoSpacing"/>
              <w:jc w:val="both"/>
              <w:rPr>
                <w:rFonts w:ascii="Arial" w:hAnsi="Arial" w:cs="Arial"/>
                <w:b/>
                <w:color w:val="000000"/>
                <w:sz w:val="24"/>
                <w:szCs w:val="24"/>
              </w:rPr>
            </w:pPr>
            <w:r w:rsidRPr="0008385C">
              <w:rPr>
                <w:rFonts w:ascii="Arial" w:hAnsi="Arial" w:cs="Arial"/>
                <w:b/>
                <w:color w:val="000000"/>
                <w:sz w:val="24"/>
                <w:szCs w:val="24"/>
              </w:rPr>
              <w:t>Event</w:t>
            </w:r>
          </w:p>
        </w:tc>
        <w:tc>
          <w:tcPr>
            <w:tcW w:w="2551" w:type="dxa"/>
            <w:vAlign w:val="center"/>
          </w:tcPr>
          <w:p w14:paraId="0830FA02" w14:textId="77777777" w:rsidR="0008385C" w:rsidRPr="0008385C" w:rsidRDefault="0008385C" w:rsidP="005165BA">
            <w:pPr>
              <w:pStyle w:val="NoSpacing"/>
              <w:jc w:val="both"/>
              <w:rPr>
                <w:rFonts w:ascii="Arial" w:hAnsi="Arial" w:cs="Arial"/>
                <w:b/>
                <w:color w:val="000000"/>
                <w:sz w:val="24"/>
                <w:szCs w:val="24"/>
              </w:rPr>
            </w:pPr>
            <w:r w:rsidRPr="0008385C">
              <w:rPr>
                <w:rFonts w:ascii="Arial" w:hAnsi="Arial" w:cs="Arial"/>
                <w:b/>
                <w:color w:val="000000"/>
                <w:sz w:val="24"/>
                <w:szCs w:val="24"/>
              </w:rPr>
              <w:t>Indicative Date</w:t>
            </w:r>
          </w:p>
        </w:tc>
      </w:tr>
      <w:tr w:rsidR="0008385C" w:rsidRPr="0008385C" w14:paraId="3873EDB7" w14:textId="77777777" w:rsidTr="0008385C">
        <w:trPr>
          <w:trHeight w:val="423"/>
        </w:trPr>
        <w:tc>
          <w:tcPr>
            <w:tcW w:w="6016" w:type="dxa"/>
            <w:vAlign w:val="center"/>
          </w:tcPr>
          <w:p w14:paraId="7A388208" w14:textId="77777777" w:rsidR="0008385C" w:rsidRPr="0008385C" w:rsidRDefault="0008385C" w:rsidP="005165BA">
            <w:pPr>
              <w:pStyle w:val="NoSpacing"/>
              <w:jc w:val="both"/>
              <w:rPr>
                <w:rFonts w:ascii="Arial" w:hAnsi="Arial" w:cs="Arial"/>
                <w:color w:val="000000"/>
                <w:sz w:val="24"/>
                <w:szCs w:val="24"/>
              </w:rPr>
            </w:pPr>
            <w:r w:rsidRPr="0008385C">
              <w:rPr>
                <w:rFonts w:ascii="Arial" w:hAnsi="Arial" w:cs="Arial"/>
                <w:color w:val="000000"/>
                <w:sz w:val="24"/>
                <w:szCs w:val="24"/>
              </w:rPr>
              <w:t xml:space="preserve">Publish Invitation to Tender on </w:t>
            </w:r>
            <w:proofErr w:type="spellStart"/>
            <w:r w:rsidRPr="0008385C">
              <w:rPr>
                <w:rFonts w:ascii="Arial" w:hAnsi="Arial" w:cs="Arial"/>
                <w:color w:val="000000"/>
                <w:sz w:val="24"/>
                <w:szCs w:val="24"/>
              </w:rPr>
              <w:t>Proactis</w:t>
            </w:r>
            <w:proofErr w:type="spellEnd"/>
          </w:p>
        </w:tc>
        <w:tc>
          <w:tcPr>
            <w:tcW w:w="2551" w:type="dxa"/>
            <w:vAlign w:val="center"/>
          </w:tcPr>
          <w:p w14:paraId="64E175E0" w14:textId="77AE897D" w:rsidR="0008385C" w:rsidRPr="0008385C" w:rsidRDefault="00287353" w:rsidP="005165BA">
            <w:pPr>
              <w:pStyle w:val="NoSpacing"/>
              <w:jc w:val="both"/>
              <w:rPr>
                <w:rFonts w:ascii="Arial" w:hAnsi="Arial" w:cs="Arial"/>
                <w:color w:val="000000"/>
                <w:sz w:val="24"/>
                <w:szCs w:val="24"/>
              </w:rPr>
            </w:pPr>
            <w:r>
              <w:rPr>
                <w:rFonts w:ascii="Arial" w:hAnsi="Arial" w:cs="Arial"/>
                <w:color w:val="000000"/>
                <w:sz w:val="24"/>
                <w:szCs w:val="24"/>
              </w:rPr>
              <w:t>8 November 2022</w:t>
            </w:r>
          </w:p>
        </w:tc>
      </w:tr>
      <w:tr w:rsidR="0008385C" w:rsidRPr="0008385C" w14:paraId="084714BC" w14:textId="77777777" w:rsidTr="0008385C">
        <w:trPr>
          <w:trHeight w:val="414"/>
        </w:trPr>
        <w:tc>
          <w:tcPr>
            <w:tcW w:w="6016" w:type="dxa"/>
            <w:vAlign w:val="center"/>
          </w:tcPr>
          <w:p w14:paraId="52734911" w14:textId="77777777" w:rsidR="0008385C" w:rsidRPr="0008385C" w:rsidRDefault="0008385C" w:rsidP="005165BA">
            <w:pPr>
              <w:pStyle w:val="NoSpacing"/>
              <w:jc w:val="both"/>
              <w:rPr>
                <w:rFonts w:ascii="Arial" w:hAnsi="Arial" w:cs="Arial"/>
                <w:color w:val="000000"/>
                <w:sz w:val="24"/>
                <w:szCs w:val="24"/>
              </w:rPr>
            </w:pPr>
            <w:r w:rsidRPr="0008385C">
              <w:rPr>
                <w:rFonts w:ascii="Arial" w:hAnsi="Arial" w:cs="Arial"/>
                <w:color w:val="000000"/>
                <w:sz w:val="24"/>
                <w:szCs w:val="24"/>
              </w:rPr>
              <w:t>Deadline for receipt of queries</w:t>
            </w:r>
          </w:p>
        </w:tc>
        <w:tc>
          <w:tcPr>
            <w:tcW w:w="2551" w:type="dxa"/>
            <w:vAlign w:val="center"/>
          </w:tcPr>
          <w:p w14:paraId="2BC6E4DF" w14:textId="16F38B28" w:rsidR="0008385C" w:rsidRPr="0008385C" w:rsidRDefault="00287353" w:rsidP="005165BA">
            <w:pPr>
              <w:pStyle w:val="NoSpacing"/>
              <w:jc w:val="both"/>
              <w:rPr>
                <w:rFonts w:ascii="Arial" w:hAnsi="Arial" w:cs="Arial"/>
                <w:color w:val="000000"/>
                <w:sz w:val="24"/>
                <w:szCs w:val="24"/>
              </w:rPr>
            </w:pPr>
            <w:r>
              <w:rPr>
                <w:rFonts w:ascii="Arial" w:hAnsi="Arial" w:cs="Arial"/>
                <w:color w:val="000000"/>
                <w:sz w:val="24"/>
                <w:szCs w:val="24"/>
              </w:rPr>
              <w:t>25 November 2022</w:t>
            </w:r>
          </w:p>
        </w:tc>
      </w:tr>
      <w:tr w:rsidR="0008385C" w:rsidRPr="0008385C" w14:paraId="0943CCB6" w14:textId="77777777" w:rsidTr="0008385C">
        <w:trPr>
          <w:trHeight w:val="414"/>
        </w:trPr>
        <w:tc>
          <w:tcPr>
            <w:tcW w:w="6016" w:type="dxa"/>
            <w:vAlign w:val="center"/>
          </w:tcPr>
          <w:p w14:paraId="29F31BFB" w14:textId="77777777" w:rsidR="0008385C" w:rsidRPr="0008385C" w:rsidRDefault="0008385C" w:rsidP="005165BA">
            <w:pPr>
              <w:pStyle w:val="NoSpacing"/>
              <w:jc w:val="both"/>
              <w:rPr>
                <w:rFonts w:ascii="Arial" w:hAnsi="Arial" w:cs="Arial"/>
                <w:color w:val="000000"/>
                <w:sz w:val="24"/>
                <w:szCs w:val="24"/>
              </w:rPr>
            </w:pPr>
            <w:r w:rsidRPr="0008385C">
              <w:rPr>
                <w:rFonts w:ascii="Arial" w:hAnsi="Arial" w:cs="Arial"/>
                <w:color w:val="000000"/>
                <w:sz w:val="24"/>
                <w:szCs w:val="24"/>
              </w:rPr>
              <w:t>Deadline for receipt of Tender</w:t>
            </w:r>
          </w:p>
        </w:tc>
        <w:tc>
          <w:tcPr>
            <w:tcW w:w="2551" w:type="dxa"/>
            <w:vAlign w:val="center"/>
          </w:tcPr>
          <w:p w14:paraId="6E85420D" w14:textId="199AD869" w:rsidR="0008385C" w:rsidRPr="0008385C" w:rsidRDefault="00287353" w:rsidP="005165BA">
            <w:pPr>
              <w:pStyle w:val="NoSpacing"/>
              <w:jc w:val="both"/>
              <w:rPr>
                <w:rFonts w:ascii="Arial" w:hAnsi="Arial" w:cs="Arial"/>
                <w:color w:val="000000"/>
                <w:sz w:val="24"/>
                <w:szCs w:val="24"/>
              </w:rPr>
            </w:pPr>
            <w:r>
              <w:rPr>
                <w:rFonts w:ascii="Arial" w:hAnsi="Arial" w:cs="Arial"/>
                <w:color w:val="000000"/>
                <w:sz w:val="24"/>
                <w:szCs w:val="24"/>
              </w:rPr>
              <w:t>6 December 2022</w:t>
            </w:r>
          </w:p>
        </w:tc>
      </w:tr>
      <w:tr w:rsidR="0008385C" w:rsidRPr="0008385C" w14:paraId="5D08B6EE" w14:textId="77777777" w:rsidTr="0008385C">
        <w:trPr>
          <w:trHeight w:val="415"/>
        </w:trPr>
        <w:tc>
          <w:tcPr>
            <w:tcW w:w="6016" w:type="dxa"/>
            <w:vAlign w:val="center"/>
          </w:tcPr>
          <w:p w14:paraId="09110975" w14:textId="735131D2" w:rsidR="0008385C" w:rsidRPr="0008385C" w:rsidRDefault="0008385C" w:rsidP="005165BA">
            <w:pPr>
              <w:pStyle w:val="NoSpacing"/>
              <w:jc w:val="both"/>
              <w:rPr>
                <w:rFonts w:ascii="Arial" w:hAnsi="Arial" w:cs="Arial"/>
                <w:color w:val="000000"/>
                <w:sz w:val="24"/>
                <w:szCs w:val="24"/>
              </w:rPr>
            </w:pPr>
            <w:r w:rsidRPr="0008385C">
              <w:rPr>
                <w:rFonts w:ascii="Arial" w:hAnsi="Arial" w:cs="Arial"/>
                <w:color w:val="000000"/>
                <w:sz w:val="24"/>
                <w:szCs w:val="24"/>
              </w:rPr>
              <w:t>Ev</w:t>
            </w:r>
            <w:r w:rsidR="00153C65">
              <w:rPr>
                <w:rFonts w:ascii="Arial" w:hAnsi="Arial" w:cs="Arial"/>
                <w:color w:val="000000"/>
                <w:sz w:val="24"/>
                <w:szCs w:val="24"/>
              </w:rPr>
              <w:t xml:space="preserve">aluation of Tenders </w:t>
            </w:r>
          </w:p>
        </w:tc>
        <w:tc>
          <w:tcPr>
            <w:tcW w:w="2551" w:type="dxa"/>
            <w:vAlign w:val="center"/>
          </w:tcPr>
          <w:p w14:paraId="6DA48ED7" w14:textId="3B378408" w:rsidR="0008385C" w:rsidRPr="0008385C" w:rsidRDefault="00153C65" w:rsidP="00A142DC">
            <w:pPr>
              <w:pStyle w:val="NoSpacing"/>
              <w:jc w:val="both"/>
              <w:rPr>
                <w:rFonts w:ascii="Arial" w:hAnsi="Arial" w:cs="Arial"/>
                <w:color w:val="000000"/>
                <w:sz w:val="24"/>
                <w:szCs w:val="24"/>
              </w:rPr>
            </w:pPr>
            <w:r>
              <w:rPr>
                <w:rFonts w:ascii="Arial" w:hAnsi="Arial" w:cs="Arial"/>
                <w:color w:val="000000"/>
                <w:sz w:val="24"/>
                <w:szCs w:val="24"/>
              </w:rPr>
              <w:t>13</w:t>
            </w:r>
            <w:r w:rsidR="00287353">
              <w:rPr>
                <w:rFonts w:ascii="Arial" w:hAnsi="Arial" w:cs="Arial"/>
                <w:color w:val="000000"/>
                <w:sz w:val="24"/>
                <w:szCs w:val="24"/>
              </w:rPr>
              <w:t xml:space="preserve"> </w:t>
            </w:r>
            <w:r w:rsidR="00A142DC">
              <w:rPr>
                <w:rFonts w:ascii="Arial" w:hAnsi="Arial" w:cs="Arial"/>
                <w:color w:val="000000"/>
                <w:sz w:val="24"/>
                <w:szCs w:val="24"/>
              </w:rPr>
              <w:t>December</w:t>
            </w:r>
            <w:bookmarkStart w:id="0" w:name="_GoBack"/>
            <w:bookmarkEnd w:id="0"/>
            <w:r w:rsidR="00287353">
              <w:rPr>
                <w:rFonts w:ascii="Arial" w:hAnsi="Arial" w:cs="Arial"/>
                <w:color w:val="000000"/>
                <w:sz w:val="24"/>
                <w:szCs w:val="24"/>
              </w:rPr>
              <w:t xml:space="preserve"> 2023</w:t>
            </w:r>
          </w:p>
        </w:tc>
      </w:tr>
      <w:tr w:rsidR="0008385C" w:rsidRPr="0008385C" w14:paraId="30E8A5C6" w14:textId="77777777" w:rsidTr="0008385C">
        <w:trPr>
          <w:trHeight w:val="421"/>
        </w:trPr>
        <w:tc>
          <w:tcPr>
            <w:tcW w:w="6016" w:type="dxa"/>
            <w:vAlign w:val="center"/>
          </w:tcPr>
          <w:p w14:paraId="325EA6CC" w14:textId="77777777" w:rsidR="0008385C" w:rsidRPr="0008385C" w:rsidRDefault="0008385C" w:rsidP="005165BA">
            <w:pPr>
              <w:pStyle w:val="NoSpacing"/>
              <w:jc w:val="both"/>
              <w:rPr>
                <w:rFonts w:ascii="Arial" w:hAnsi="Arial" w:cs="Arial"/>
                <w:color w:val="000000"/>
                <w:sz w:val="24"/>
                <w:szCs w:val="24"/>
              </w:rPr>
            </w:pPr>
            <w:r w:rsidRPr="0008385C">
              <w:rPr>
                <w:rFonts w:ascii="Arial" w:hAnsi="Arial" w:cs="Arial"/>
                <w:color w:val="000000"/>
                <w:sz w:val="24"/>
                <w:szCs w:val="24"/>
              </w:rPr>
              <w:t>Notification of intention to award</w:t>
            </w:r>
          </w:p>
        </w:tc>
        <w:tc>
          <w:tcPr>
            <w:tcW w:w="2551" w:type="dxa"/>
            <w:vAlign w:val="center"/>
          </w:tcPr>
          <w:p w14:paraId="7431ADE2" w14:textId="39049D02" w:rsidR="0008385C" w:rsidRPr="0008385C" w:rsidRDefault="00287353" w:rsidP="005165BA">
            <w:pPr>
              <w:pStyle w:val="NoSpacing"/>
              <w:jc w:val="both"/>
              <w:rPr>
                <w:rFonts w:ascii="Arial" w:hAnsi="Arial" w:cs="Arial"/>
                <w:color w:val="000000"/>
                <w:sz w:val="24"/>
                <w:szCs w:val="24"/>
              </w:rPr>
            </w:pPr>
            <w:r>
              <w:rPr>
                <w:rFonts w:ascii="Arial" w:hAnsi="Arial" w:cs="Arial"/>
                <w:color w:val="000000"/>
                <w:sz w:val="24"/>
                <w:szCs w:val="24"/>
              </w:rPr>
              <w:t>12 January 2023</w:t>
            </w:r>
          </w:p>
        </w:tc>
      </w:tr>
      <w:tr w:rsidR="0008385C" w:rsidRPr="0008385C" w14:paraId="41BCDA91" w14:textId="77777777" w:rsidTr="0008385C">
        <w:trPr>
          <w:trHeight w:val="413"/>
        </w:trPr>
        <w:tc>
          <w:tcPr>
            <w:tcW w:w="6016" w:type="dxa"/>
            <w:vAlign w:val="center"/>
          </w:tcPr>
          <w:p w14:paraId="682C5B58" w14:textId="77777777" w:rsidR="0008385C" w:rsidRPr="0008385C" w:rsidRDefault="0008385C" w:rsidP="005165BA">
            <w:pPr>
              <w:pStyle w:val="NoSpacing"/>
              <w:jc w:val="both"/>
              <w:rPr>
                <w:rFonts w:ascii="Arial" w:hAnsi="Arial" w:cs="Arial"/>
                <w:color w:val="000000"/>
                <w:sz w:val="24"/>
                <w:szCs w:val="24"/>
              </w:rPr>
            </w:pPr>
            <w:r w:rsidRPr="0008385C">
              <w:rPr>
                <w:rFonts w:ascii="Arial" w:hAnsi="Arial" w:cs="Arial"/>
                <w:color w:val="000000"/>
                <w:sz w:val="24"/>
                <w:szCs w:val="24"/>
              </w:rPr>
              <w:t>Standstill Period Ends</w:t>
            </w:r>
          </w:p>
        </w:tc>
        <w:tc>
          <w:tcPr>
            <w:tcW w:w="2551" w:type="dxa"/>
            <w:vAlign w:val="center"/>
          </w:tcPr>
          <w:p w14:paraId="08B92493" w14:textId="197C700B" w:rsidR="0008385C" w:rsidRPr="0008385C" w:rsidRDefault="00287353" w:rsidP="005165BA">
            <w:pPr>
              <w:pStyle w:val="NoSpacing"/>
              <w:jc w:val="both"/>
              <w:rPr>
                <w:rFonts w:ascii="Arial" w:hAnsi="Arial" w:cs="Arial"/>
                <w:color w:val="000000"/>
                <w:sz w:val="24"/>
                <w:szCs w:val="24"/>
              </w:rPr>
            </w:pPr>
            <w:r>
              <w:rPr>
                <w:rFonts w:ascii="Arial" w:hAnsi="Arial" w:cs="Arial"/>
                <w:color w:val="000000"/>
                <w:sz w:val="24"/>
                <w:szCs w:val="24"/>
              </w:rPr>
              <w:t>23 January 2023</w:t>
            </w:r>
          </w:p>
        </w:tc>
      </w:tr>
      <w:tr w:rsidR="0008385C" w:rsidRPr="0008385C" w14:paraId="3270EDA1" w14:textId="77777777" w:rsidTr="0008385C">
        <w:trPr>
          <w:trHeight w:val="413"/>
        </w:trPr>
        <w:tc>
          <w:tcPr>
            <w:tcW w:w="6016" w:type="dxa"/>
            <w:vAlign w:val="center"/>
          </w:tcPr>
          <w:p w14:paraId="0519CB3D" w14:textId="77777777" w:rsidR="0008385C" w:rsidRPr="0008385C" w:rsidRDefault="0008385C" w:rsidP="005165BA">
            <w:pPr>
              <w:pStyle w:val="NoSpacing"/>
              <w:jc w:val="both"/>
              <w:rPr>
                <w:rFonts w:ascii="Arial" w:hAnsi="Arial" w:cs="Arial"/>
                <w:color w:val="000000"/>
                <w:sz w:val="24"/>
                <w:szCs w:val="24"/>
              </w:rPr>
            </w:pPr>
            <w:r w:rsidRPr="0008385C">
              <w:rPr>
                <w:rFonts w:ascii="Arial" w:hAnsi="Arial" w:cs="Arial"/>
                <w:color w:val="000000"/>
                <w:sz w:val="24"/>
                <w:szCs w:val="24"/>
              </w:rPr>
              <w:t>Confirm contract award</w:t>
            </w:r>
          </w:p>
        </w:tc>
        <w:tc>
          <w:tcPr>
            <w:tcW w:w="2551" w:type="dxa"/>
            <w:vAlign w:val="center"/>
          </w:tcPr>
          <w:p w14:paraId="49969F7A" w14:textId="6BB50CAD" w:rsidR="0008385C" w:rsidRPr="0008385C" w:rsidRDefault="00287353" w:rsidP="005165BA">
            <w:pPr>
              <w:pStyle w:val="NoSpacing"/>
              <w:jc w:val="both"/>
              <w:rPr>
                <w:rFonts w:ascii="Arial" w:hAnsi="Arial" w:cs="Arial"/>
                <w:color w:val="000000"/>
                <w:sz w:val="24"/>
                <w:szCs w:val="24"/>
              </w:rPr>
            </w:pPr>
            <w:r>
              <w:rPr>
                <w:rFonts w:ascii="Arial" w:hAnsi="Arial" w:cs="Arial"/>
                <w:color w:val="000000"/>
                <w:sz w:val="24"/>
                <w:szCs w:val="24"/>
              </w:rPr>
              <w:t>24 January 2023</w:t>
            </w:r>
          </w:p>
        </w:tc>
      </w:tr>
      <w:tr w:rsidR="0008385C" w:rsidRPr="0008385C" w14:paraId="46E42450" w14:textId="77777777" w:rsidTr="0008385C">
        <w:trPr>
          <w:trHeight w:val="418"/>
        </w:trPr>
        <w:tc>
          <w:tcPr>
            <w:tcW w:w="6016" w:type="dxa"/>
            <w:vAlign w:val="center"/>
          </w:tcPr>
          <w:p w14:paraId="3158F8F4" w14:textId="77777777" w:rsidR="0008385C" w:rsidRPr="0008385C" w:rsidRDefault="0008385C" w:rsidP="005165BA">
            <w:pPr>
              <w:pStyle w:val="NoSpacing"/>
              <w:jc w:val="both"/>
              <w:rPr>
                <w:rFonts w:ascii="Arial" w:hAnsi="Arial" w:cs="Arial"/>
                <w:color w:val="000000"/>
                <w:sz w:val="24"/>
                <w:szCs w:val="24"/>
              </w:rPr>
            </w:pPr>
            <w:r>
              <w:rPr>
                <w:rFonts w:ascii="Arial" w:hAnsi="Arial" w:cs="Arial"/>
                <w:color w:val="000000"/>
                <w:sz w:val="24"/>
                <w:szCs w:val="24"/>
              </w:rPr>
              <w:t>Contract</w:t>
            </w:r>
            <w:r w:rsidRPr="0008385C">
              <w:rPr>
                <w:rFonts w:ascii="Arial" w:hAnsi="Arial" w:cs="Arial"/>
                <w:color w:val="000000"/>
                <w:sz w:val="24"/>
                <w:szCs w:val="24"/>
              </w:rPr>
              <w:t xml:space="preserve"> commencement date</w:t>
            </w:r>
            <w:r>
              <w:rPr>
                <w:rFonts w:ascii="Arial" w:hAnsi="Arial" w:cs="Arial"/>
                <w:color w:val="000000"/>
                <w:sz w:val="24"/>
                <w:szCs w:val="24"/>
              </w:rPr>
              <w:t xml:space="preserve"> / Vehicle Delivery</w:t>
            </w:r>
          </w:p>
        </w:tc>
        <w:tc>
          <w:tcPr>
            <w:tcW w:w="2551" w:type="dxa"/>
            <w:vAlign w:val="center"/>
          </w:tcPr>
          <w:p w14:paraId="3D537CB6" w14:textId="4992111D" w:rsidR="0008385C" w:rsidRPr="0008385C" w:rsidRDefault="00287353" w:rsidP="005165BA">
            <w:pPr>
              <w:pStyle w:val="NoSpacing"/>
              <w:jc w:val="both"/>
              <w:rPr>
                <w:rFonts w:ascii="Arial" w:hAnsi="Arial" w:cs="Arial"/>
                <w:color w:val="000000"/>
                <w:sz w:val="24"/>
                <w:szCs w:val="24"/>
              </w:rPr>
            </w:pPr>
            <w:r>
              <w:rPr>
                <w:rFonts w:ascii="Arial" w:hAnsi="Arial" w:cs="Arial"/>
                <w:color w:val="000000"/>
                <w:sz w:val="24"/>
                <w:szCs w:val="24"/>
              </w:rPr>
              <w:t>27 March 2023</w:t>
            </w:r>
          </w:p>
        </w:tc>
      </w:tr>
    </w:tbl>
    <w:p w14:paraId="3951F4DE" w14:textId="77777777" w:rsidR="0008385C" w:rsidRPr="0008385C" w:rsidRDefault="0008385C" w:rsidP="005165BA">
      <w:pPr>
        <w:pStyle w:val="NoSpacing"/>
        <w:jc w:val="both"/>
        <w:rPr>
          <w:rFonts w:ascii="Arial" w:hAnsi="Arial" w:cs="Arial"/>
          <w:sz w:val="24"/>
          <w:szCs w:val="24"/>
        </w:rPr>
      </w:pPr>
      <w:r w:rsidRPr="0008385C">
        <w:rPr>
          <w:rFonts w:ascii="Arial" w:hAnsi="Arial" w:cs="Arial"/>
          <w:sz w:val="24"/>
          <w:szCs w:val="24"/>
        </w:rPr>
        <w:t xml:space="preserve">         </w:t>
      </w:r>
    </w:p>
    <w:p w14:paraId="182BC064" w14:textId="77777777" w:rsidR="0008385C" w:rsidRDefault="0008385C" w:rsidP="005165BA">
      <w:pPr>
        <w:pStyle w:val="NoSpacing"/>
        <w:jc w:val="both"/>
        <w:rPr>
          <w:rFonts w:ascii="Arial" w:hAnsi="Arial" w:cs="Arial"/>
          <w:sz w:val="24"/>
          <w:szCs w:val="24"/>
        </w:rPr>
      </w:pPr>
      <w:r w:rsidRPr="0008385C">
        <w:rPr>
          <w:rFonts w:ascii="Arial" w:hAnsi="Arial" w:cs="Arial"/>
          <w:sz w:val="24"/>
          <w:szCs w:val="24"/>
        </w:rPr>
        <w:t xml:space="preserve">Any changes to the procurement timetable shall be notified to all Respondents as soon as practicable, via the messaging function on the </w:t>
      </w:r>
      <w:proofErr w:type="spellStart"/>
      <w:r w:rsidRPr="0008385C">
        <w:rPr>
          <w:rFonts w:ascii="Arial" w:hAnsi="Arial" w:cs="Arial"/>
          <w:sz w:val="24"/>
          <w:szCs w:val="24"/>
        </w:rPr>
        <w:t>Proactis</w:t>
      </w:r>
      <w:proofErr w:type="spellEnd"/>
      <w:r w:rsidRPr="0008385C">
        <w:rPr>
          <w:rFonts w:ascii="Arial" w:hAnsi="Arial" w:cs="Arial"/>
          <w:sz w:val="24"/>
          <w:szCs w:val="24"/>
        </w:rPr>
        <w:t xml:space="preserve"> portal.</w:t>
      </w:r>
    </w:p>
    <w:p w14:paraId="61808AB4" w14:textId="77777777" w:rsidR="0008385C" w:rsidRDefault="0008385C" w:rsidP="005165BA">
      <w:pPr>
        <w:pStyle w:val="NoSpacing"/>
        <w:jc w:val="both"/>
        <w:rPr>
          <w:rFonts w:ascii="Arial" w:hAnsi="Arial" w:cs="Arial"/>
          <w:sz w:val="24"/>
          <w:szCs w:val="24"/>
        </w:rPr>
      </w:pPr>
    </w:p>
    <w:p w14:paraId="1B55F515" w14:textId="27F418B3" w:rsidR="0008385C" w:rsidRPr="0008385C" w:rsidRDefault="0008385C" w:rsidP="005165BA">
      <w:pPr>
        <w:pStyle w:val="NoSpacing"/>
        <w:jc w:val="both"/>
        <w:rPr>
          <w:rFonts w:ascii="Arial" w:hAnsi="Arial" w:cs="Arial"/>
          <w:sz w:val="24"/>
          <w:szCs w:val="24"/>
        </w:rPr>
      </w:pPr>
      <w:r w:rsidRPr="00315BC7">
        <w:rPr>
          <w:rFonts w:ascii="Arial" w:hAnsi="Arial" w:cs="Arial"/>
          <w:sz w:val="24"/>
        </w:rPr>
        <w:t>GBC wishes to obtain the vehicles on a leased basis for a period of four years, with the possibility of annual flexible</w:t>
      </w:r>
      <w:r w:rsidR="0064387F">
        <w:rPr>
          <w:rFonts w:ascii="Arial" w:hAnsi="Arial" w:cs="Arial"/>
          <w:sz w:val="24"/>
        </w:rPr>
        <w:t>/yearly</w:t>
      </w:r>
      <w:r w:rsidRPr="00315BC7">
        <w:rPr>
          <w:rFonts w:ascii="Arial" w:hAnsi="Arial" w:cs="Arial"/>
          <w:sz w:val="24"/>
        </w:rPr>
        <w:t xml:space="preserve"> e</w:t>
      </w:r>
      <w:r>
        <w:rPr>
          <w:rFonts w:ascii="Arial" w:hAnsi="Arial" w:cs="Arial"/>
          <w:sz w:val="24"/>
        </w:rPr>
        <w:t xml:space="preserve">xtensions for </w:t>
      </w:r>
      <w:r w:rsidRPr="00315BC7">
        <w:rPr>
          <w:rFonts w:ascii="Arial" w:hAnsi="Arial" w:cs="Arial"/>
          <w:sz w:val="24"/>
        </w:rPr>
        <w:t>a maximum of two additional years</w:t>
      </w:r>
      <w:r>
        <w:rPr>
          <w:rFonts w:ascii="Arial" w:hAnsi="Arial" w:cs="Arial"/>
          <w:sz w:val="24"/>
        </w:rPr>
        <w:t>.</w:t>
      </w:r>
    </w:p>
    <w:p w14:paraId="4BA7EA5D" w14:textId="77777777" w:rsidR="0008385C" w:rsidRDefault="0008385C" w:rsidP="005165BA">
      <w:pPr>
        <w:jc w:val="both"/>
        <w:rPr>
          <w:rFonts w:ascii="Verdana" w:hAnsi="Verdana"/>
          <w:sz w:val="24"/>
          <w:szCs w:val="24"/>
        </w:rPr>
      </w:pPr>
      <w:r>
        <w:rPr>
          <w:rFonts w:ascii="Verdana" w:hAnsi="Verdana"/>
          <w:sz w:val="24"/>
          <w:szCs w:val="24"/>
        </w:rPr>
        <w:br w:type="page"/>
      </w:r>
    </w:p>
    <w:p w14:paraId="03D6D36C" w14:textId="77777777" w:rsidR="0008385C" w:rsidRDefault="0008385C" w:rsidP="005165BA">
      <w:pPr>
        <w:pStyle w:val="ListParagraph"/>
        <w:jc w:val="both"/>
        <w:rPr>
          <w:rFonts w:ascii="Arial" w:hAnsi="Arial" w:cs="Arial"/>
          <w:b/>
          <w:sz w:val="24"/>
          <w:szCs w:val="24"/>
          <w:u w:val="single"/>
        </w:rPr>
      </w:pPr>
    </w:p>
    <w:p w14:paraId="63797D58" w14:textId="77777777" w:rsidR="00F45F76" w:rsidRDefault="000D2865" w:rsidP="005165BA">
      <w:pPr>
        <w:pStyle w:val="ListParagraph"/>
        <w:numPr>
          <w:ilvl w:val="0"/>
          <w:numId w:val="6"/>
        </w:numPr>
        <w:ind w:hanging="720"/>
        <w:jc w:val="both"/>
        <w:rPr>
          <w:rFonts w:ascii="Arial" w:hAnsi="Arial" w:cs="Arial"/>
          <w:b/>
          <w:sz w:val="24"/>
          <w:szCs w:val="24"/>
          <w:u w:val="single"/>
        </w:rPr>
      </w:pPr>
      <w:r>
        <w:rPr>
          <w:rFonts w:ascii="Arial" w:hAnsi="Arial" w:cs="Arial"/>
          <w:b/>
          <w:sz w:val="24"/>
          <w:szCs w:val="24"/>
          <w:u w:val="single"/>
        </w:rPr>
        <w:t>Instructions to Bidders</w:t>
      </w:r>
    </w:p>
    <w:p w14:paraId="46CA9221" w14:textId="77777777" w:rsidR="000D2865" w:rsidRPr="000D2865" w:rsidRDefault="000D2865" w:rsidP="005165BA">
      <w:pPr>
        <w:pStyle w:val="ListParagraph"/>
        <w:jc w:val="both"/>
        <w:rPr>
          <w:rFonts w:ascii="Arial" w:hAnsi="Arial" w:cs="Arial"/>
          <w:b/>
          <w:sz w:val="24"/>
          <w:szCs w:val="24"/>
          <w:u w:val="single"/>
        </w:rPr>
      </w:pPr>
    </w:p>
    <w:p w14:paraId="6454CAD0" w14:textId="77777777" w:rsidR="006C1E3A" w:rsidRDefault="0008385C" w:rsidP="005165BA">
      <w:pPr>
        <w:pStyle w:val="NoSpacing"/>
        <w:numPr>
          <w:ilvl w:val="1"/>
          <w:numId w:val="6"/>
        </w:numPr>
        <w:ind w:hanging="720"/>
        <w:jc w:val="both"/>
        <w:rPr>
          <w:rFonts w:ascii="Arial" w:hAnsi="Arial" w:cs="Arial"/>
          <w:color w:val="000000"/>
          <w:sz w:val="24"/>
          <w:szCs w:val="24"/>
        </w:rPr>
      </w:pPr>
      <w:r w:rsidRPr="0008385C">
        <w:rPr>
          <w:rFonts w:ascii="Arial" w:hAnsi="Arial" w:cs="Arial"/>
          <w:color w:val="000000"/>
          <w:sz w:val="24"/>
          <w:szCs w:val="24"/>
        </w:rPr>
        <w:t xml:space="preserve">All submissions must be uploaded via the South East Business Portal, also known as </w:t>
      </w:r>
      <w:proofErr w:type="spellStart"/>
      <w:r w:rsidRPr="0008385C">
        <w:rPr>
          <w:rFonts w:ascii="Arial" w:hAnsi="Arial" w:cs="Arial"/>
          <w:color w:val="000000"/>
          <w:sz w:val="24"/>
          <w:szCs w:val="24"/>
        </w:rPr>
        <w:t>Proactis</w:t>
      </w:r>
      <w:proofErr w:type="spellEnd"/>
      <w:r w:rsidRPr="0008385C">
        <w:rPr>
          <w:rFonts w:ascii="Arial" w:hAnsi="Arial" w:cs="Arial"/>
          <w:color w:val="000000"/>
          <w:sz w:val="24"/>
          <w:szCs w:val="24"/>
        </w:rPr>
        <w:t xml:space="preserve">. </w:t>
      </w:r>
    </w:p>
    <w:p w14:paraId="23F56AB3" w14:textId="77777777" w:rsidR="006C1E3A" w:rsidRDefault="006C1E3A" w:rsidP="005165BA">
      <w:pPr>
        <w:pStyle w:val="NoSpacing"/>
        <w:ind w:left="720"/>
        <w:jc w:val="both"/>
        <w:rPr>
          <w:rFonts w:ascii="Arial" w:hAnsi="Arial" w:cs="Arial"/>
          <w:color w:val="000000"/>
          <w:sz w:val="24"/>
          <w:szCs w:val="24"/>
        </w:rPr>
      </w:pPr>
    </w:p>
    <w:p w14:paraId="190B2667" w14:textId="77777777" w:rsidR="0008385C" w:rsidRPr="006C1E3A" w:rsidRDefault="0008385C" w:rsidP="005165BA">
      <w:pPr>
        <w:pStyle w:val="NoSpacing"/>
        <w:ind w:left="720"/>
        <w:jc w:val="both"/>
        <w:rPr>
          <w:rFonts w:ascii="Arial" w:hAnsi="Arial" w:cs="Arial"/>
          <w:color w:val="000000"/>
          <w:sz w:val="24"/>
          <w:szCs w:val="24"/>
        </w:rPr>
      </w:pPr>
      <w:r w:rsidRPr="006C1E3A">
        <w:rPr>
          <w:rFonts w:ascii="Arial" w:hAnsi="Arial" w:cs="Arial"/>
          <w:color w:val="000000"/>
          <w:sz w:val="24"/>
          <w:szCs w:val="24"/>
        </w:rPr>
        <w:t xml:space="preserve">Link to the portal: </w:t>
      </w:r>
      <w:hyperlink r:id="rId8" w:history="1">
        <w:r w:rsidRPr="006C1E3A">
          <w:rPr>
            <w:rFonts w:ascii="Arial" w:hAnsi="Arial" w:cs="Arial"/>
            <w:color w:val="365F91" w:themeColor="accent1" w:themeShade="BF"/>
            <w:sz w:val="24"/>
            <w:szCs w:val="24"/>
            <w:u w:val="single"/>
          </w:rPr>
          <w:t>https://sebp.due-north.com/</w:t>
        </w:r>
      </w:hyperlink>
    </w:p>
    <w:p w14:paraId="5BCCFAEF" w14:textId="77777777" w:rsidR="0008385C" w:rsidRPr="0008385C" w:rsidRDefault="0008385C" w:rsidP="005165BA">
      <w:pPr>
        <w:pStyle w:val="NoSpacing"/>
        <w:jc w:val="both"/>
        <w:rPr>
          <w:rFonts w:ascii="Arial" w:hAnsi="Arial" w:cs="Arial"/>
          <w:color w:val="000000"/>
          <w:sz w:val="24"/>
          <w:szCs w:val="24"/>
        </w:rPr>
      </w:pPr>
    </w:p>
    <w:p w14:paraId="61C38188" w14:textId="77777777" w:rsidR="0008385C" w:rsidRPr="0008385C" w:rsidRDefault="0008385C" w:rsidP="005165BA">
      <w:pPr>
        <w:pStyle w:val="NoSpacing"/>
        <w:jc w:val="both"/>
        <w:rPr>
          <w:rFonts w:ascii="Arial" w:hAnsi="Arial" w:cs="Arial"/>
          <w:color w:val="000000"/>
          <w:sz w:val="24"/>
          <w:szCs w:val="24"/>
        </w:rPr>
      </w:pPr>
      <w:r w:rsidRPr="0008385C">
        <w:rPr>
          <w:rFonts w:ascii="Arial" w:hAnsi="Arial" w:cs="Arial"/>
          <w:color w:val="000000"/>
          <w:sz w:val="24"/>
          <w:szCs w:val="24"/>
        </w:rPr>
        <w:t>Your response must include:</w:t>
      </w:r>
    </w:p>
    <w:p w14:paraId="244D2F07" w14:textId="77777777" w:rsidR="0008385C" w:rsidRPr="0008385C" w:rsidRDefault="0008385C" w:rsidP="005165BA">
      <w:pPr>
        <w:pStyle w:val="NoSpacing"/>
        <w:numPr>
          <w:ilvl w:val="0"/>
          <w:numId w:val="15"/>
        </w:numPr>
        <w:jc w:val="both"/>
        <w:rPr>
          <w:rFonts w:ascii="Arial" w:hAnsi="Arial" w:cs="Arial"/>
          <w:color w:val="000000"/>
          <w:sz w:val="24"/>
          <w:szCs w:val="24"/>
        </w:rPr>
      </w:pPr>
      <w:r w:rsidRPr="0008385C">
        <w:rPr>
          <w:rFonts w:ascii="Arial" w:hAnsi="Arial" w:cs="Arial"/>
          <w:color w:val="000000"/>
          <w:sz w:val="24"/>
          <w:szCs w:val="24"/>
        </w:rPr>
        <w:t>Com</w:t>
      </w:r>
      <w:r w:rsidR="006C1E3A">
        <w:rPr>
          <w:rFonts w:ascii="Arial" w:hAnsi="Arial" w:cs="Arial"/>
          <w:color w:val="000000"/>
          <w:sz w:val="24"/>
          <w:szCs w:val="24"/>
        </w:rPr>
        <w:t>pleted Tender Response (Part B), including;</w:t>
      </w:r>
    </w:p>
    <w:p w14:paraId="4011D33E" w14:textId="77777777" w:rsidR="0008385C" w:rsidRPr="0008385C" w:rsidRDefault="0008385C" w:rsidP="005165BA">
      <w:pPr>
        <w:pStyle w:val="NoSpacing"/>
        <w:numPr>
          <w:ilvl w:val="1"/>
          <w:numId w:val="16"/>
        </w:numPr>
        <w:jc w:val="both"/>
        <w:rPr>
          <w:rFonts w:ascii="Arial" w:hAnsi="Arial" w:cs="Arial"/>
          <w:color w:val="000000"/>
          <w:sz w:val="24"/>
          <w:szCs w:val="24"/>
        </w:rPr>
      </w:pPr>
      <w:r w:rsidRPr="0008385C">
        <w:rPr>
          <w:rFonts w:ascii="Arial" w:hAnsi="Arial" w:cs="Arial"/>
          <w:color w:val="000000"/>
          <w:sz w:val="24"/>
          <w:szCs w:val="24"/>
        </w:rPr>
        <w:t xml:space="preserve">Completed Schedule 1 – Form of Tender </w:t>
      </w:r>
    </w:p>
    <w:p w14:paraId="06E1D81B" w14:textId="77777777" w:rsidR="0008385C" w:rsidRDefault="0008385C" w:rsidP="005165BA">
      <w:pPr>
        <w:pStyle w:val="NoSpacing"/>
        <w:numPr>
          <w:ilvl w:val="1"/>
          <w:numId w:val="16"/>
        </w:numPr>
        <w:jc w:val="both"/>
        <w:rPr>
          <w:rFonts w:ascii="Arial" w:hAnsi="Arial" w:cs="Arial"/>
          <w:color w:val="000000"/>
          <w:sz w:val="24"/>
          <w:szCs w:val="24"/>
        </w:rPr>
      </w:pPr>
      <w:r w:rsidRPr="0008385C">
        <w:rPr>
          <w:rFonts w:ascii="Arial" w:hAnsi="Arial" w:cs="Arial"/>
          <w:color w:val="000000"/>
          <w:sz w:val="24"/>
          <w:szCs w:val="24"/>
        </w:rPr>
        <w:t xml:space="preserve">Completed Schedule 2 – Commercially Sensitive Information </w:t>
      </w:r>
    </w:p>
    <w:p w14:paraId="212C2A79" w14:textId="77777777" w:rsidR="006C1E3A" w:rsidRPr="004306A6" w:rsidRDefault="006C1E3A" w:rsidP="005165BA">
      <w:pPr>
        <w:pStyle w:val="NoSpacing"/>
        <w:numPr>
          <w:ilvl w:val="0"/>
          <w:numId w:val="16"/>
        </w:numPr>
        <w:jc w:val="both"/>
        <w:rPr>
          <w:rFonts w:ascii="Arial" w:hAnsi="Arial" w:cs="Arial"/>
          <w:color w:val="000000"/>
          <w:sz w:val="24"/>
          <w:szCs w:val="24"/>
        </w:rPr>
      </w:pPr>
      <w:r w:rsidRPr="004306A6">
        <w:rPr>
          <w:rFonts w:ascii="Arial" w:hAnsi="Arial" w:cs="Arial"/>
          <w:color w:val="000000"/>
          <w:sz w:val="24"/>
          <w:szCs w:val="24"/>
        </w:rPr>
        <w:t>Draft lease terms for the Council to consider</w:t>
      </w:r>
    </w:p>
    <w:p w14:paraId="3666334F" w14:textId="77777777" w:rsidR="0008385C" w:rsidRPr="0008385C" w:rsidRDefault="0008385C" w:rsidP="005165BA">
      <w:pPr>
        <w:pStyle w:val="NoSpacing"/>
        <w:jc w:val="both"/>
        <w:rPr>
          <w:rFonts w:ascii="Arial" w:hAnsi="Arial" w:cs="Arial"/>
          <w:color w:val="000000"/>
          <w:sz w:val="24"/>
          <w:szCs w:val="24"/>
        </w:rPr>
      </w:pPr>
    </w:p>
    <w:p w14:paraId="09CB1EE4" w14:textId="77777777" w:rsidR="0008385C" w:rsidRPr="0008385C" w:rsidRDefault="0008385C" w:rsidP="005165BA">
      <w:pPr>
        <w:pStyle w:val="NoSpacing"/>
        <w:jc w:val="both"/>
        <w:rPr>
          <w:rFonts w:ascii="Arial" w:hAnsi="Arial" w:cs="Arial"/>
          <w:color w:val="000000"/>
          <w:sz w:val="24"/>
          <w:szCs w:val="24"/>
        </w:rPr>
      </w:pPr>
      <w:r w:rsidRPr="0008385C">
        <w:rPr>
          <w:rFonts w:ascii="Arial" w:hAnsi="Arial" w:cs="Arial"/>
          <w:color w:val="000000"/>
          <w:sz w:val="24"/>
          <w:szCs w:val="24"/>
        </w:rPr>
        <w:t>Submissions to this ITT must be submitted in the manner prescribed in this document, no later than the deadline set out in the procurement timetable.</w:t>
      </w:r>
    </w:p>
    <w:p w14:paraId="506CC55A" w14:textId="77777777" w:rsidR="0008385C" w:rsidRPr="0008385C" w:rsidRDefault="0008385C" w:rsidP="005165BA">
      <w:pPr>
        <w:pStyle w:val="NoSpacing"/>
        <w:jc w:val="both"/>
        <w:rPr>
          <w:rFonts w:ascii="Arial" w:hAnsi="Arial" w:cs="Arial"/>
          <w:color w:val="000000"/>
          <w:sz w:val="24"/>
          <w:szCs w:val="24"/>
        </w:rPr>
      </w:pPr>
    </w:p>
    <w:p w14:paraId="77DBF432" w14:textId="77777777" w:rsidR="0008385C" w:rsidRPr="0008385C" w:rsidRDefault="0008385C" w:rsidP="005165BA">
      <w:pPr>
        <w:pStyle w:val="NoSpacing"/>
        <w:jc w:val="both"/>
        <w:rPr>
          <w:rFonts w:ascii="Arial" w:hAnsi="Arial" w:cs="Arial"/>
          <w:color w:val="000000"/>
          <w:sz w:val="24"/>
          <w:szCs w:val="24"/>
        </w:rPr>
      </w:pPr>
      <w:r w:rsidRPr="0008385C">
        <w:rPr>
          <w:rFonts w:ascii="Arial" w:hAnsi="Arial" w:cs="Arial"/>
          <w:color w:val="000000"/>
          <w:sz w:val="24"/>
          <w:szCs w:val="24"/>
        </w:rPr>
        <w:t>Any tender received after the deadline shall not be opened or considered. The Council may, however, in its own absolute discretion extend the deadline and in such circumstances the Council will notify all Respondents of any change.</w:t>
      </w:r>
    </w:p>
    <w:p w14:paraId="4C340E96" w14:textId="77777777" w:rsidR="0008385C" w:rsidRPr="0008385C" w:rsidRDefault="0008385C" w:rsidP="005165BA">
      <w:pPr>
        <w:pStyle w:val="NoSpacing"/>
        <w:jc w:val="both"/>
        <w:rPr>
          <w:rFonts w:ascii="Arial" w:hAnsi="Arial" w:cs="Arial"/>
          <w:color w:val="000000"/>
          <w:sz w:val="24"/>
          <w:szCs w:val="24"/>
        </w:rPr>
      </w:pPr>
    </w:p>
    <w:p w14:paraId="0420640B" w14:textId="77777777" w:rsidR="0008385C" w:rsidRPr="0008385C" w:rsidRDefault="0008385C" w:rsidP="005165BA">
      <w:pPr>
        <w:pStyle w:val="NoSpacing"/>
        <w:jc w:val="both"/>
        <w:rPr>
          <w:rFonts w:ascii="Arial" w:hAnsi="Arial" w:cs="Arial"/>
          <w:color w:val="000000"/>
          <w:sz w:val="24"/>
          <w:szCs w:val="24"/>
        </w:rPr>
      </w:pPr>
      <w:r w:rsidRPr="0008385C">
        <w:rPr>
          <w:rFonts w:ascii="Arial" w:hAnsi="Arial" w:cs="Arial"/>
          <w:color w:val="000000"/>
          <w:sz w:val="24"/>
          <w:szCs w:val="24"/>
        </w:rPr>
        <w:t>The Council will not enter into exclusive discussions regarding the requirements of this ITT with potential providers.</w:t>
      </w:r>
    </w:p>
    <w:p w14:paraId="69AA9B69" w14:textId="77777777" w:rsidR="0008385C" w:rsidRPr="0008385C" w:rsidRDefault="0008385C" w:rsidP="005165BA">
      <w:pPr>
        <w:pStyle w:val="NoSpacing"/>
        <w:jc w:val="both"/>
        <w:rPr>
          <w:rFonts w:ascii="Arial" w:hAnsi="Arial" w:cs="Arial"/>
          <w:color w:val="000000"/>
          <w:sz w:val="24"/>
          <w:szCs w:val="24"/>
        </w:rPr>
      </w:pPr>
    </w:p>
    <w:p w14:paraId="51190BCC" w14:textId="77777777" w:rsidR="0008385C" w:rsidRPr="0008385C" w:rsidRDefault="0008385C" w:rsidP="005165BA">
      <w:pPr>
        <w:pStyle w:val="NoSpacing"/>
        <w:jc w:val="both"/>
        <w:rPr>
          <w:rFonts w:ascii="Arial" w:hAnsi="Arial" w:cs="Arial"/>
          <w:color w:val="000000"/>
          <w:sz w:val="24"/>
          <w:szCs w:val="24"/>
        </w:rPr>
      </w:pPr>
      <w:r w:rsidRPr="0008385C">
        <w:rPr>
          <w:rFonts w:ascii="Arial" w:hAnsi="Arial" w:cs="Arial"/>
          <w:color w:val="000000"/>
          <w:sz w:val="24"/>
          <w:szCs w:val="24"/>
        </w:rPr>
        <w:t>The Council reserves the right to decline to make an award for the requirements, or to abandon or cancel the Tender process. The Council will not be responsible for any costs or expenses incurred as a result of following this course of action.</w:t>
      </w:r>
    </w:p>
    <w:p w14:paraId="48E6663A" w14:textId="77777777" w:rsidR="0008385C" w:rsidRPr="0008385C" w:rsidRDefault="0008385C" w:rsidP="005165BA">
      <w:pPr>
        <w:pStyle w:val="NoSpacing"/>
        <w:jc w:val="both"/>
        <w:rPr>
          <w:rFonts w:ascii="Arial" w:hAnsi="Arial" w:cs="Arial"/>
          <w:color w:val="000000"/>
          <w:sz w:val="24"/>
          <w:szCs w:val="24"/>
        </w:rPr>
      </w:pPr>
    </w:p>
    <w:p w14:paraId="49ECA619" w14:textId="77777777" w:rsidR="0008385C" w:rsidRPr="0008385C" w:rsidRDefault="0008385C" w:rsidP="005165BA">
      <w:pPr>
        <w:pStyle w:val="NoSpacing"/>
        <w:jc w:val="both"/>
        <w:rPr>
          <w:rFonts w:ascii="Arial" w:hAnsi="Arial" w:cs="Arial"/>
          <w:color w:val="000000"/>
          <w:sz w:val="24"/>
          <w:szCs w:val="24"/>
        </w:rPr>
      </w:pPr>
      <w:r w:rsidRPr="0008385C">
        <w:rPr>
          <w:rFonts w:ascii="Arial" w:hAnsi="Arial" w:cs="Arial"/>
          <w:color w:val="000000"/>
          <w:sz w:val="24"/>
          <w:szCs w:val="24"/>
        </w:rPr>
        <w:t>Any costs incurred by the Respondents in responding to this Tender or in support of activities associated with the response to this opportunity are to be borne by the Respondent and are not reimbursable by the Council.</w:t>
      </w:r>
    </w:p>
    <w:p w14:paraId="16ACDD8F" w14:textId="77777777" w:rsidR="0008385C" w:rsidRDefault="0008385C" w:rsidP="005165BA">
      <w:pPr>
        <w:jc w:val="both"/>
        <w:rPr>
          <w:rFonts w:ascii="Arial" w:hAnsi="Arial" w:cs="Arial"/>
          <w:sz w:val="24"/>
          <w:szCs w:val="24"/>
        </w:rPr>
      </w:pPr>
    </w:p>
    <w:p w14:paraId="00BC6D93" w14:textId="77777777" w:rsidR="006C1E3A" w:rsidRDefault="006C1E3A" w:rsidP="005165BA">
      <w:pPr>
        <w:jc w:val="both"/>
        <w:rPr>
          <w:rFonts w:ascii="Arial" w:hAnsi="Arial" w:cs="Arial"/>
          <w:sz w:val="24"/>
          <w:szCs w:val="24"/>
        </w:rPr>
      </w:pPr>
      <w:r>
        <w:rPr>
          <w:rFonts w:ascii="Arial" w:hAnsi="Arial" w:cs="Arial"/>
          <w:sz w:val="24"/>
          <w:szCs w:val="24"/>
        </w:rPr>
        <w:br w:type="page"/>
      </w:r>
    </w:p>
    <w:p w14:paraId="57C463D6" w14:textId="77777777" w:rsidR="0093220F" w:rsidRPr="006C1E3A" w:rsidRDefault="00450D10" w:rsidP="005165BA">
      <w:pPr>
        <w:pStyle w:val="ListParagraph"/>
        <w:numPr>
          <w:ilvl w:val="0"/>
          <w:numId w:val="6"/>
        </w:numPr>
        <w:ind w:hanging="720"/>
        <w:jc w:val="both"/>
        <w:rPr>
          <w:rFonts w:ascii="Arial" w:hAnsi="Arial" w:cs="Arial"/>
          <w:b/>
          <w:sz w:val="24"/>
          <w:szCs w:val="24"/>
          <w:u w:val="single"/>
          <w:lang w:val="en"/>
        </w:rPr>
      </w:pPr>
      <w:r w:rsidRPr="006C1E3A">
        <w:rPr>
          <w:rFonts w:ascii="Arial" w:hAnsi="Arial" w:cs="Arial"/>
          <w:b/>
          <w:sz w:val="24"/>
          <w:szCs w:val="24"/>
          <w:u w:val="single"/>
          <w:lang w:val="en"/>
        </w:rPr>
        <w:t>Evaluation</w:t>
      </w:r>
    </w:p>
    <w:p w14:paraId="2436F4DE" w14:textId="77777777" w:rsidR="006C1E3A" w:rsidRDefault="006C1E3A" w:rsidP="005165BA">
      <w:pPr>
        <w:jc w:val="both"/>
        <w:rPr>
          <w:rFonts w:ascii="Arial" w:hAnsi="Arial" w:cs="Arial"/>
          <w:sz w:val="24"/>
          <w:szCs w:val="24"/>
          <w:lang w:val="en"/>
        </w:rPr>
      </w:pPr>
    </w:p>
    <w:p w14:paraId="6B5CABB5" w14:textId="77777777" w:rsidR="006C1E3A" w:rsidRDefault="006C1E3A" w:rsidP="005165BA">
      <w:pPr>
        <w:pStyle w:val="NoSpacing"/>
        <w:jc w:val="both"/>
        <w:rPr>
          <w:rFonts w:ascii="Verdana" w:hAnsi="Verdana"/>
          <w:color w:val="000000"/>
          <w:sz w:val="24"/>
          <w:szCs w:val="24"/>
        </w:rPr>
      </w:pPr>
      <w:r w:rsidRPr="00CC7578">
        <w:rPr>
          <w:rFonts w:ascii="Verdana" w:hAnsi="Verdana"/>
          <w:color w:val="000000"/>
          <w:sz w:val="24"/>
          <w:szCs w:val="24"/>
        </w:rPr>
        <w:t>Responses will be evaluated following a two-stage process:</w:t>
      </w:r>
    </w:p>
    <w:p w14:paraId="5D342E65" w14:textId="77777777" w:rsidR="006C1E3A" w:rsidRDefault="006C1E3A" w:rsidP="005165BA">
      <w:pPr>
        <w:jc w:val="both"/>
        <w:rPr>
          <w:rFonts w:ascii="Arial" w:hAnsi="Arial" w:cs="Arial"/>
          <w:sz w:val="24"/>
          <w:szCs w:val="24"/>
          <w:lang w:val="en"/>
        </w:rPr>
      </w:pPr>
    </w:p>
    <w:p w14:paraId="35E4CB68" w14:textId="77777777" w:rsidR="006C1E3A" w:rsidRPr="006C1E3A" w:rsidRDefault="006C1E3A" w:rsidP="005165BA">
      <w:pPr>
        <w:pStyle w:val="ListParagraph"/>
        <w:numPr>
          <w:ilvl w:val="1"/>
          <w:numId w:val="6"/>
        </w:numPr>
        <w:ind w:hanging="720"/>
        <w:jc w:val="both"/>
        <w:rPr>
          <w:rFonts w:ascii="Arial" w:hAnsi="Arial" w:cs="Arial"/>
          <w:sz w:val="24"/>
          <w:szCs w:val="24"/>
          <w:lang w:val="en"/>
        </w:rPr>
      </w:pPr>
      <w:r w:rsidRPr="006C1E3A">
        <w:rPr>
          <w:rFonts w:ascii="Arial" w:hAnsi="Arial" w:cs="Arial"/>
          <w:sz w:val="24"/>
          <w:szCs w:val="24"/>
          <w:lang w:val="en"/>
        </w:rPr>
        <w:t>Stage 1 – Mandatory Requirements</w:t>
      </w:r>
    </w:p>
    <w:p w14:paraId="255C3225" w14:textId="77777777" w:rsidR="006C1E3A" w:rsidRDefault="006C1E3A" w:rsidP="005165BA">
      <w:pPr>
        <w:jc w:val="both"/>
        <w:rPr>
          <w:rFonts w:ascii="Arial" w:hAnsi="Arial" w:cs="Arial"/>
          <w:sz w:val="24"/>
          <w:szCs w:val="24"/>
          <w:lang w:val="en"/>
        </w:rPr>
      </w:pPr>
    </w:p>
    <w:p w14:paraId="5CFC755B" w14:textId="77777777" w:rsidR="006C1E3A" w:rsidRPr="006C1E3A" w:rsidRDefault="006C1E3A" w:rsidP="005165BA">
      <w:pPr>
        <w:jc w:val="both"/>
        <w:rPr>
          <w:rFonts w:ascii="Arial" w:hAnsi="Arial" w:cs="Arial"/>
          <w:sz w:val="24"/>
          <w:szCs w:val="24"/>
        </w:rPr>
      </w:pPr>
      <w:r w:rsidRPr="006C1E3A">
        <w:rPr>
          <w:rFonts w:ascii="Arial" w:hAnsi="Arial" w:cs="Arial"/>
          <w:sz w:val="24"/>
          <w:szCs w:val="24"/>
        </w:rPr>
        <w:t xml:space="preserve">The section below sets out the Mandatory criteria that </w:t>
      </w:r>
      <w:r>
        <w:rPr>
          <w:rFonts w:ascii="Arial" w:hAnsi="Arial" w:cs="Arial"/>
          <w:sz w:val="24"/>
          <w:szCs w:val="24"/>
        </w:rPr>
        <w:t>suppliers</w:t>
      </w:r>
      <w:r w:rsidRPr="006C1E3A">
        <w:rPr>
          <w:rFonts w:ascii="Arial" w:hAnsi="Arial" w:cs="Arial"/>
          <w:sz w:val="24"/>
          <w:szCs w:val="24"/>
        </w:rPr>
        <w:t xml:space="preserve"> must pass in order to qualify for consideration in the procurement process. </w:t>
      </w:r>
    </w:p>
    <w:p w14:paraId="5C2EFB93" w14:textId="77777777" w:rsidR="006C1E3A" w:rsidRPr="006C1E3A" w:rsidRDefault="006C1E3A" w:rsidP="005165BA">
      <w:pPr>
        <w:pStyle w:val="NoSpacing"/>
        <w:jc w:val="both"/>
        <w:rPr>
          <w:rFonts w:ascii="Arial" w:hAnsi="Arial" w:cs="Arial"/>
          <w:color w:val="000000"/>
          <w:sz w:val="24"/>
          <w:szCs w:val="24"/>
        </w:rPr>
      </w:pPr>
      <w:r w:rsidRPr="006C1E3A">
        <w:rPr>
          <w:rFonts w:ascii="Arial" w:hAnsi="Arial" w:cs="Arial"/>
          <w:color w:val="000000"/>
          <w:sz w:val="24"/>
          <w:szCs w:val="24"/>
        </w:rPr>
        <w:t>This section is scored as Pass/Fail with only successful respondents proceeding through to the next stage of the evaluation process. Any unsuccessful Respondents that fail this stage or fail to answer any mandatory question will be disqualified from the process and their submission will not be evaluated further.</w:t>
      </w:r>
    </w:p>
    <w:p w14:paraId="1176163D" w14:textId="77777777" w:rsidR="006C1E3A" w:rsidRPr="006C1E3A" w:rsidRDefault="006C1E3A" w:rsidP="005165BA">
      <w:pPr>
        <w:jc w:val="both"/>
        <w:rPr>
          <w:rFonts w:ascii="Arial" w:hAnsi="Arial" w:cs="Arial"/>
          <w:sz w:val="24"/>
          <w:szCs w:val="24"/>
          <w:lang w:val="en"/>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7897"/>
      </w:tblGrid>
      <w:tr w:rsidR="006C1E3A" w:rsidRPr="006C1E3A" w14:paraId="3D1F0D1C" w14:textId="77777777" w:rsidTr="006C1E3A">
        <w:trPr>
          <w:trHeight w:val="455"/>
        </w:trPr>
        <w:tc>
          <w:tcPr>
            <w:tcW w:w="626" w:type="pct"/>
            <w:tcBorders>
              <w:bottom w:val="single" w:sz="4" w:space="0" w:color="auto"/>
            </w:tcBorders>
            <w:shd w:val="clear" w:color="auto" w:fill="F2F2F2" w:themeFill="background1" w:themeFillShade="F2"/>
            <w:vAlign w:val="center"/>
          </w:tcPr>
          <w:p w14:paraId="7A3FE1D9" w14:textId="77777777" w:rsidR="006C1E3A" w:rsidRPr="006C1E3A" w:rsidRDefault="006C1E3A" w:rsidP="005165BA">
            <w:pPr>
              <w:pStyle w:val="NoSpacing"/>
              <w:jc w:val="both"/>
              <w:rPr>
                <w:rFonts w:ascii="Arial" w:hAnsi="Arial" w:cs="Arial"/>
                <w:b/>
                <w:sz w:val="24"/>
                <w:szCs w:val="24"/>
              </w:rPr>
            </w:pPr>
            <w:r w:rsidRPr="006C1E3A">
              <w:rPr>
                <w:rFonts w:ascii="Arial" w:hAnsi="Arial" w:cs="Arial"/>
                <w:b/>
                <w:sz w:val="24"/>
                <w:szCs w:val="24"/>
              </w:rPr>
              <w:t>Ref</w:t>
            </w:r>
          </w:p>
        </w:tc>
        <w:tc>
          <w:tcPr>
            <w:tcW w:w="4374" w:type="pct"/>
            <w:tcBorders>
              <w:bottom w:val="single" w:sz="4" w:space="0" w:color="auto"/>
            </w:tcBorders>
            <w:shd w:val="clear" w:color="auto" w:fill="F2F2F2" w:themeFill="background1" w:themeFillShade="F2"/>
            <w:vAlign w:val="center"/>
          </w:tcPr>
          <w:p w14:paraId="7FC82ACE" w14:textId="77777777" w:rsidR="006C1E3A" w:rsidRPr="006C1E3A" w:rsidRDefault="006C1E3A" w:rsidP="005165BA">
            <w:pPr>
              <w:pStyle w:val="NoSpacing"/>
              <w:jc w:val="both"/>
              <w:rPr>
                <w:rFonts w:ascii="Arial" w:hAnsi="Arial" w:cs="Arial"/>
                <w:b/>
                <w:sz w:val="24"/>
                <w:szCs w:val="24"/>
              </w:rPr>
            </w:pPr>
            <w:r w:rsidRPr="006C1E3A">
              <w:rPr>
                <w:rFonts w:ascii="Arial" w:hAnsi="Arial" w:cs="Arial"/>
                <w:b/>
                <w:sz w:val="24"/>
                <w:szCs w:val="24"/>
              </w:rPr>
              <w:t>Requirement</w:t>
            </w:r>
          </w:p>
        </w:tc>
      </w:tr>
      <w:tr w:rsidR="006C1E3A" w:rsidRPr="006C1E3A" w14:paraId="0DD1C4C1" w14:textId="77777777" w:rsidTr="00F45817">
        <w:tblPrEx>
          <w:shd w:val="clear" w:color="auto" w:fill="566BBA"/>
        </w:tblPrEx>
        <w:trPr>
          <w:trHeight w:hRule="exact" w:val="448"/>
        </w:trPr>
        <w:tc>
          <w:tcPr>
            <w:tcW w:w="626" w:type="pct"/>
            <w:vMerge w:val="restart"/>
            <w:vAlign w:val="center"/>
          </w:tcPr>
          <w:p w14:paraId="6B46B0C7" w14:textId="77777777" w:rsidR="006C1E3A" w:rsidRPr="006C1E3A" w:rsidRDefault="006C1E3A" w:rsidP="005165BA">
            <w:pPr>
              <w:pStyle w:val="NoSpacing"/>
              <w:jc w:val="both"/>
              <w:rPr>
                <w:rFonts w:ascii="Arial" w:hAnsi="Arial" w:cs="Arial"/>
                <w:sz w:val="24"/>
                <w:szCs w:val="24"/>
              </w:rPr>
            </w:pPr>
            <w:r w:rsidRPr="006C1E3A">
              <w:rPr>
                <w:rFonts w:ascii="Arial" w:hAnsi="Arial" w:cs="Arial"/>
                <w:sz w:val="24"/>
                <w:szCs w:val="24"/>
              </w:rPr>
              <w:t>MR 1</w:t>
            </w:r>
          </w:p>
        </w:tc>
        <w:tc>
          <w:tcPr>
            <w:tcW w:w="4374" w:type="pct"/>
            <w:vMerge w:val="restart"/>
            <w:shd w:val="clear" w:color="auto" w:fill="auto"/>
            <w:vAlign w:val="center"/>
          </w:tcPr>
          <w:p w14:paraId="11F8B8AF" w14:textId="77777777" w:rsidR="006C1E3A" w:rsidRPr="006C1E3A" w:rsidRDefault="00F45817" w:rsidP="005165BA">
            <w:pPr>
              <w:pStyle w:val="NoSpacing"/>
              <w:jc w:val="both"/>
              <w:rPr>
                <w:rFonts w:ascii="Arial" w:hAnsi="Arial" w:cs="Arial"/>
                <w:sz w:val="24"/>
                <w:szCs w:val="24"/>
                <w:highlight w:val="yellow"/>
              </w:rPr>
            </w:pPr>
            <w:r w:rsidRPr="00F45817">
              <w:rPr>
                <w:rFonts w:ascii="Arial" w:hAnsi="Arial" w:cs="Arial"/>
                <w:sz w:val="24"/>
                <w:szCs w:val="24"/>
              </w:rPr>
              <w:t>The suppliers quoted v</w:t>
            </w:r>
            <w:r w:rsidR="006C1E3A" w:rsidRPr="00F45817">
              <w:rPr>
                <w:rFonts w:ascii="Arial" w:hAnsi="Arial" w:cs="Arial"/>
                <w:sz w:val="24"/>
                <w:szCs w:val="24"/>
              </w:rPr>
              <w:t xml:space="preserve">ehicles meet </w:t>
            </w:r>
            <w:r w:rsidRPr="00F45817">
              <w:rPr>
                <w:rFonts w:ascii="Arial" w:hAnsi="Arial" w:cs="Arial"/>
                <w:sz w:val="24"/>
                <w:szCs w:val="24"/>
              </w:rPr>
              <w:t xml:space="preserve">the </w:t>
            </w:r>
            <w:r w:rsidR="006C1E3A" w:rsidRPr="00F45817">
              <w:rPr>
                <w:rFonts w:ascii="Arial" w:hAnsi="Arial" w:cs="Arial"/>
                <w:sz w:val="24"/>
                <w:szCs w:val="24"/>
              </w:rPr>
              <w:t>specification</w:t>
            </w:r>
            <w:r w:rsidRPr="00F45817">
              <w:rPr>
                <w:rFonts w:ascii="Arial" w:hAnsi="Arial" w:cs="Arial"/>
                <w:sz w:val="24"/>
                <w:szCs w:val="24"/>
              </w:rPr>
              <w:t xml:space="preserve"> stated in this ITT</w:t>
            </w:r>
          </w:p>
        </w:tc>
      </w:tr>
      <w:tr w:rsidR="006C1E3A" w:rsidRPr="006C1E3A" w14:paraId="75BDFC0A" w14:textId="77777777" w:rsidTr="00F45817">
        <w:tblPrEx>
          <w:shd w:val="clear" w:color="auto" w:fill="566BBA"/>
        </w:tblPrEx>
        <w:trPr>
          <w:trHeight w:hRule="exact" w:val="294"/>
        </w:trPr>
        <w:tc>
          <w:tcPr>
            <w:tcW w:w="626" w:type="pct"/>
            <w:vMerge/>
            <w:vAlign w:val="center"/>
          </w:tcPr>
          <w:p w14:paraId="4375D5E9" w14:textId="77777777" w:rsidR="006C1E3A" w:rsidRPr="006C1E3A" w:rsidRDefault="006C1E3A" w:rsidP="005165BA">
            <w:pPr>
              <w:pStyle w:val="NoSpacing"/>
              <w:jc w:val="both"/>
              <w:rPr>
                <w:rFonts w:ascii="Arial" w:hAnsi="Arial" w:cs="Arial"/>
                <w:sz w:val="24"/>
                <w:szCs w:val="24"/>
              </w:rPr>
            </w:pPr>
          </w:p>
        </w:tc>
        <w:tc>
          <w:tcPr>
            <w:tcW w:w="4374" w:type="pct"/>
            <w:vMerge/>
            <w:shd w:val="clear" w:color="auto" w:fill="auto"/>
            <w:vAlign w:val="center"/>
          </w:tcPr>
          <w:p w14:paraId="1A9C3585" w14:textId="77777777" w:rsidR="006C1E3A" w:rsidRPr="006C1E3A" w:rsidRDefault="006C1E3A" w:rsidP="005165BA">
            <w:pPr>
              <w:pStyle w:val="NoSpacing"/>
              <w:jc w:val="both"/>
              <w:rPr>
                <w:rFonts w:ascii="Arial" w:hAnsi="Arial" w:cs="Arial"/>
                <w:sz w:val="24"/>
                <w:szCs w:val="24"/>
                <w:highlight w:val="yellow"/>
              </w:rPr>
            </w:pPr>
          </w:p>
        </w:tc>
      </w:tr>
      <w:tr w:rsidR="006C1E3A" w:rsidRPr="006C1E3A" w14:paraId="44DAB5C5" w14:textId="77777777" w:rsidTr="006C1E3A">
        <w:tblPrEx>
          <w:shd w:val="clear" w:color="auto" w:fill="566BBA"/>
        </w:tblPrEx>
        <w:trPr>
          <w:trHeight w:hRule="exact" w:val="490"/>
        </w:trPr>
        <w:tc>
          <w:tcPr>
            <w:tcW w:w="626" w:type="pct"/>
            <w:vMerge w:val="restart"/>
            <w:vAlign w:val="center"/>
          </w:tcPr>
          <w:p w14:paraId="147B0BD7" w14:textId="77777777" w:rsidR="006C1E3A" w:rsidRPr="006C1E3A" w:rsidRDefault="006C1E3A" w:rsidP="005165BA">
            <w:pPr>
              <w:pStyle w:val="NoSpacing"/>
              <w:jc w:val="both"/>
              <w:rPr>
                <w:rFonts w:ascii="Arial" w:hAnsi="Arial" w:cs="Arial"/>
                <w:sz w:val="24"/>
                <w:szCs w:val="24"/>
              </w:rPr>
            </w:pPr>
            <w:r w:rsidRPr="006C1E3A">
              <w:rPr>
                <w:rFonts w:ascii="Arial" w:hAnsi="Arial" w:cs="Arial"/>
                <w:sz w:val="24"/>
                <w:szCs w:val="24"/>
              </w:rPr>
              <w:t>MR 2</w:t>
            </w:r>
          </w:p>
        </w:tc>
        <w:tc>
          <w:tcPr>
            <w:tcW w:w="4374" w:type="pct"/>
            <w:vMerge w:val="restart"/>
            <w:vAlign w:val="center"/>
          </w:tcPr>
          <w:p w14:paraId="4F81E27D" w14:textId="77777777" w:rsidR="006C1E3A" w:rsidRPr="00FC3A49" w:rsidRDefault="00FC3A49" w:rsidP="005165BA">
            <w:pPr>
              <w:pStyle w:val="NoSpacing"/>
              <w:jc w:val="both"/>
              <w:rPr>
                <w:rFonts w:ascii="Arial" w:hAnsi="Arial" w:cs="Arial"/>
                <w:sz w:val="24"/>
                <w:szCs w:val="24"/>
              </w:rPr>
            </w:pPr>
            <w:r w:rsidRPr="00FC3A49">
              <w:rPr>
                <w:rFonts w:ascii="Arial" w:hAnsi="Arial" w:cs="Arial"/>
                <w:sz w:val="24"/>
                <w:szCs w:val="24"/>
              </w:rPr>
              <w:t>The supplier confirms the agreed delivery date stated in this ITT (</w:t>
            </w:r>
            <w:r w:rsidR="004306A6" w:rsidRPr="00FC3A49">
              <w:rPr>
                <w:rFonts w:ascii="Arial" w:hAnsi="Arial" w:cs="Arial"/>
                <w:sz w:val="24"/>
                <w:szCs w:val="24"/>
              </w:rPr>
              <w:t xml:space="preserve">last </w:t>
            </w:r>
            <w:r w:rsidRPr="00FC3A49">
              <w:rPr>
                <w:rFonts w:ascii="Arial" w:hAnsi="Arial" w:cs="Arial"/>
                <w:sz w:val="24"/>
                <w:szCs w:val="24"/>
              </w:rPr>
              <w:t xml:space="preserve">working </w:t>
            </w:r>
            <w:r w:rsidR="004306A6" w:rsidRPr="00FC3A49">
              <w:rPr>
                <w:rFonts w:ascii="Arial" w:hAnsi="Arial" w:cs="Arial"/>
                <w:sz w:val="24"/>
                <w:szCs w:val="24"/>
              </w:rPr>
              <w:t>week of march 2023</w:t>
            </w:r>
            <w:r w:rsidRPr="00FC3A49">
              <w:rPr>
                <w:rFonts w:ascii="Arial" w:hAnsi="Arial" w:cs="Arial"/>
                <w:sz w:val="24"/>
                <w:szCs w:val="24"/>
              </w:rPr>
              <w:t>)</w:t>
            </w:r>
          </w:p>
        </w:tc>
      </w:tr>
      <w:tr w:rsidR="006C1E3A" w:rsidRPr="006C1E3A" w14:paraId="180BE97E" w14:textId="77777777" w:rsidTr="006C1E3A">
        <w:trPr>
          <w:trHeight w:hRule="exact" w:val="237"/>
        </w:trPr>
        <w:tc>
          <w:tcPr>
            <w:tcW w:w="626" w:type="pct"/>
            <w:vMerge/>
            <w:vAlign w:val="center"/>
          </w:tcPr>
          <w:p w14:paraId="157C10AC" w14:textId="77777777" w:rsidR="006C1E3A" w:rsidRPr="006C1E3A" w:rsidRDefault="006C1E3A" w:rsidP="005165BA">
            <w:pPr>
              <w:pStyle w:val="NoSpacing"/>
              <w:jc w:val="both"/>
              <w:rPr>
                <w:rFonts w:ascii="Arial" w:hAnsi="Arial" w:cs="Arial"/>
                <w:sz w:val="24"/>
                <w:szCs w:val="24"/>
              </w:rPr>
            </w:pPr>
          </w:p>
        </w:tc>
        <w:tc>
          <w:tcPr>
            <w:tcW w:w="4374" w:type="pct"/>
            <w:vMerge/>
            <w:vAlign w:val="center"/>
          </w:tcPr>
          <w:p w14:paraId="5398629C" w14:textId="77777777" w:rsidR="006C1E3A" w:rsidRPr="006C1E3A" w:rsidRDefault="006C1E3A" w:rsidP="005165BA">
            <w:pPr>
              <w:pStyle w:val="NoSpacing"/>
              <w:jc w:val="both"/>
              <w:rPr>
                <w:rFonts w:ascii="Arial" w:hAnsi="Arial" w:cs="Arial"/>
                <w:sz w:val="24"/>
                <w:szCs w:val="24"/>
              </w:rPr>
            </w:pPr>
          </w:p>
        </w:tc>
      </w:tr>
      <w:tr w:rsidR="006C1E3A" w:rsidRPr="006C1E3A" w14:paraId="73DF72EE" w14:textId="77777777" w:rsidTr="006C1E3A">
        <w:trPr>
          <w:trHeight w:hRule="exact" w:val="582"/>
        </w:trPr>
        <w:tc>
          <w:tcPr>
            <w:tcW w:w="626" w:type="pct"/>
            <w:vMerge w:val="restart"/>
            <w:vAlign w:val="center"/>
          </w:tcPr>
          <w:p w14:paraId="1C09530E" w14:textId="77777777" w:rsidR="006C1E3A" w:rsidRPr="006C1E3A" w:rsidRDefault="006C1E3A" w:rsidP="005165BA">
            <w:pPr>
              <w:pStyle w:val="NoSpacing"/>
              <w:jc w:val="both"/>
              <w:rPr>
                <w:rFonts w:ascii="Arial" w:hAnsi="Arial" w:cs="Arial"/>
                <w:sz w:val="24"/>
                <w:szCs w:val="24"/>
              </w:rPr>
            </w:pPr>
            <w:r w:rsidRPr="006C1E3A">
              <w:rPr>
                <w:rFonts w:ascii="Arial" w:hAnsi="Arial" w:cs="Arial"/>
                <w:sz w:val="24"/>
                <w:szCs w:val="24"/>
              </w:rPr>
              <w:t>MR 3</w:t>
            </w:r>
          </w:p>
        </w:tc>
        <w:tc>
          <w:tcPr>
            <w:tcW w:w="4374" w:type="pct"/>
            <w:vMerge w:val="restart"/>
            <w:vAlign w:val="center"/>
          </w:tcPr>
          <w:p w14:paraId="2CC3F01E" w14:textId="77777777" w:rsidR="006C1E3A" w:rsidRPr="00FC3A49" w:rsidRDefault="00FC3A49" w:rsidP="005165BA">
            <w:pPr>
              <w:overflowPunct w:val="0"/>
              <w:autoSpaceDE w:val="0"/>
              <w:autoSpaceDN w:val="0"/>
              <w:adjustRightInd w:val="0"/>
              <w:jc w:val="both"/>
              <w:textAlignment w:val="baseline"/>
              <w:rPr>
                <w:rFonts w:ascii="Arial" w:eastAsia="Times New Roman" w:hAnsi="Arial" w:cs="Arial"/>
                <w:b/>
                <w:bCs/>
                <w:sz w:val="24"/>
                <w:szCs w:val="24"/>
                <w:u w:val="single"/>
              </w:rPr>
            </w:pPr>
            <w:r w:rsidRPr="00FC3A49">
              <w:rPr>
                <w:rFonts w:ascii="Arial" w:hAnsi="Arial" w:cs="Arial"/>
                <w:sz w:val="24"/>
                <w:szCs w:val="24"/>
              </w:rPr>
              <w:t xml:space="preserve">The suppliers confirms the provision of the requirements stated in the </w:t>
            </w:r>
            <w:r>
              <w:rPr>
                <w:rFonts w:ascii="Arial" w:hAnsi="Arial" w:cs="Arial"/>
                <w:sz w:val="24"/>
                <w:szCs w:val="24"/>
              </w:rPr>
              <w:t>‘</w:t>
            </w:r>
            <w:r w:rsidRPr="00FC3A49">
              <w:rPr>
                <w:rFonts w:ascii="Arial" w:hAnsi="Arial" w:cs="Arial"/>
                <w:sz w:val="24"/>
                <w:szCs w:val="24"/>
              </w:rPr>
              <w:t>Service, maintenance and repair specifications</w:t>
            </w:r>
            <w:r>
              <w:rPr>
                <w:rFonts w:ascii="Arial" w:hAnsi="Arial" w:cs="Arial"/>
                <w:sz w:val="24"/>
                <w:szCs w:val="24"/>
              </w:rPr>
              <w:t>’</w:t>
            </w:r>
            <w:r w:rsidRPr="00FC3A49">
              <w:rPr>
                <w:rFonts w:ascii="Arial" w:hAnsi="Arial" w:cs="Arial"/>
                <w:sz w:val="24"/>
                <w:szCs w:val="24"/>
              </w:rPr>
              <w:t xml:space="preserve"> section of this ITT</w:t>
            </w:r>
          </w:p>
        </w:tc>
      </w:tr>
      <w:tr w:rsidR="006C1E3A" w:rsidRPr="006C1E3A" w14:paraId="0C694429" w14:textId="77777777" w:rsidTr="006C1E3A">
        <w:tblPrEx>
          <w:shd w:val="clear" w:color="auto" w:fill="566BBA"/>
        </w:tblPrEx>
        <w:trPr>
          <w:trHeight w:hRule="exact" w:val="388"/>
        </w:trPr>
        <w:tc>
          <w:tcPr>
            <w:tcW w:w="626" w:type="pct"/>
            <w:vMerge/>
            <w:vAlign w:val="center"/>
          </w:tcPr>
          <w:p w14:paraId="5E4911F7" w14:textId="77777777" w:rsidR="006C1E3A" w:rsidRPr="006C1E3A" w:rsidRDefault="006C1E3A" w:rsidP="005165BA">
            <w:pPr>
              <w:pStyle w:val="NoSpacing"/>
              <w:jc w:val="both"/>
              <w:rPr>
                <w:rFonts w:ascii="Arial" w:hAnsi="Arial" w:cs="Arial"/>
                <w:sz w:val="24"/>
                <w:szCs w:val="24"/>
              </w:rPr>
            </w:pPr>
          </w:p>
        </w:tc>
        <w:tc>
          <w:tcPr>
            <w:tcW w:w="4374" w:type="pct"/>
            <w:vMerge/>
            <w:vAlign w:val="center"/>
          </w:tcPr>
          <w:p w14:paraId="34431429" w14:textId="77777777" w:rsidR="006C1E3A" w:rsidRPr="006C1E3A" w:rsidRDefault="006C1E3A" w:rsidP="005165BA">
            <w:pPr>
              <w:pStyle w:val="NoSpacing"/>
              <w:jc w:val="both"/>
              <w:rPr>
                <w:rFonts w:ascii="Arial" w:hAnsi="Arial" w:cs="Arial"/>
                <w:sz w:val="24"/>
                <w:szCs w:val="24"/>
              </w:rPr>
            </w:pPr>
          </w:p>
        </w:tc>
      </w:tr>
    </w:tbl>
    <w:p w14:paraId="3D689583" w14:textId="77777777" w:rsidR="00FC3A49" w:rsidRDefault="00FC3A49" w:rsidP="005165BA">
      <w:pPr>
        <w:jc w:val="both"/>
        <w:rPr>
          <w:rFonts w:ascii="Arial" w:hAnsi="Arial" w:cs="Arial"/>
          <w:sz w:val="24"/>
          <w:szCs w:val="24"/>
          <w:lang w:val="en"/>
        </w:rPr>
      </w:pPr>
    </w:p>
    <w:p w14:paraId="703C9A67" w14:textId="77777777" w:rsidR="00FC3A49" w:rsidRDefault="00FC3A49" w:rsidP="005165BA">
      <w:pPr>
        <w:jc w:val="both"/>
        <w:rPr>
          <w:rFonts w:ascii="Arial" w:hAnsi="Arial" w:cs="Arial"/>
          <w:sz w:val="24"/>
          <w:szCs w:val="24"/>
          <w:lang w:val="en"/>
        </w:rPr>
      </w:pPr>
      <w:r>
        <w:rPr>
          <w:rFonts w:ascii="Arial" w:hAnsi="Arial" w:cs="Arial"/>
          <w:sz w:val="24"/>
          <w:szCs w:val="24"/>
          <w:lang w:val="en"/>
        </w:rPr>
        <w:br w:type="page"/>
      </w:r>
    </w:p>
    <w:p w14:paraId="5FFC5D1F" w14:textId="77777777" w:rsidR="006C1E3A" w:rsidRDefault="006C1E3A" w:rsidP="005165BA">
      <w:pPr>
        <w:jc w:val="both"/>
        <w:rPr>
          <w:rFonts w:ascii="Arial" w:hAnsi="Arial" w:cs="Arial"/>
          <w:sz w:val="24"/>
          <w:szCs w:val="24"/>
          <w:lang w:val="en"/>
        </w:rPr>
      </w:pPr>
    </w:p>
    <w:p w14:paraId="6F8D6A44" w14:textId="77777777" w:rsidR="00FC3A49" w:rsidRPr="00095AE0" w:rsidRDefault="00FC3A49" w:rsidP="005165BA">
      <w:pPr>
        <w:pStyle w:val="ListParagraph"/>
        <w:numPr>
          <w:ilvl w:val="1"/>
          <w:numId w:val="6"/>
        </w:numPr>
        <w:ind w:hanging="720"/>
        <w:jc w:val="both"/>
        <w:rPr>
          <w:rFonts w:ascii="Arial" w:hAnsi="Arial" w:cs="Arial"/>
          <w:sz w:val="24"/>
          <w:szCs w:val="24"/>
          <w:lang w:val="en"/>
        </w:rPr>
      </w:pPr>
      <w:r w:rsidRPr="00095AE0">
        <w:rPr>
          <w:rFonts w:ascii="Arial" w:hAnsi="Arial" w:cs="Arial"/>
          <w:sz w:val="24"/>
          <w:szCs w:val="24"/>
          <w:lang w:val="en"/>
        </w:rPr>
        <w:t>Stage 2 – Evaluation</w:t>
      </w:r>
    </w:p>
    <w:p w14:paraId="1F32A426" w14:textId="77777777" w:rsidR="00FC3A49" w:rsidRPr="00095AE0" w:rsidRDefault="00FC3A49" w:rsidP="005165BA">
      <w:pPr>
        <w:pStyle w:val="ListParagraph"/>
        <w:jc w:val="both"/>
        <w:rPr>
          <w:rFonts w:ascii="Arial" w:hAnsi="Arial" w:cs="Arial"/>
          <w:sz w:val="24"/>
          <w:szCs w:val="24"/>
          <w:lang w:val="en"/>
        </w:rPr>
      </w:pPr>
    </w:p>
    <w:p w14:paraId="74CFF994" w14:textId="77777777" w:rsidR="0093220F" w:rsidRPr="00095AE0" w:rsidRDefault="0093220F" w:rsidP="005165BA">
      <w:pPr>
        <w:jc w:val="both"/>
        <w:rPr>
          <w:rFonts w:ascii="Arial" w:hAnsi="Arial" w:cs="Arial"/>
          <w:sz w:val="24"/>
          <w:szCs w:val="24"/>
          <w:lang w:val="en"/>
        </w:rPr>
      </w:pPr>
      <w:r w:rsidRPr="00095AE0">
        <w:rPr>
          <w:rFonts w:ascii="Arial" w:hAnsi="Arial" w:cs="Arial"/>
          <w:sz w:val="24"/>
          <w:szCs w:val="24"/>
          <w:lang w:val="en"/>
        </w:rPr>
        <w:t xml:space="preserve">The </w:t>
      </w:r>
      <w:r w:rsidR="00FC3A49" w:rsidRPr="00095AE0">
        <w:rPr>
          <w:rFonts w:ascii="Arial" w:hAnsi="Arial" w:cs="Arial"/>
          <w:sz w:val="24"/>
          <w:szCs w:val="24"/>
          <w:lang w:val="en"/>
        </w:rPr>
        <w:t>tender responses that pass stage 1 will</w:t>
      </w:r>
      <w:r w:rsidR="001C61F4" w:rsidRPr="00095AE0">
        <w:rPr>
          <w:rFonts w:ascii="Arial" w:hAnsi="Arial" w:cs="Arial"/>
          <w:sz w:val="24"/>
          <w:szCs w:val="24"/>
          <w:lang w:val="en"/>
        </w:rPr>
        <w:t xml:space="preserve"> be </w:t>
      </w:r>
      <w:r w:rsidR="00FC3A49" w:rsidRPr="00095AE0">
        <w:rPr>
          <w:rFonts w:ascii="Arial" w:hAnsi="Arial" w:cs="Arial"/>
          <w:sz w:val="24"/>
          <w:szCs w:val="24"/>
          <w:lang w:val="en"/>
        </w:rPr>
        <w:t xml:space="preserve">evaluated on the following criteria. </w:t>
      </w: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8258"/>
      </w:tblGrid>
      <w:tr w:rsidR="00FC3A49" w:rsidRPr="00095AE0" w14:paraId="7C8C5A8E" w14:textId="77777777" w:rsidTr="00FC3A49">
        <w:trPr>
          <w:trHeight w:val="455"/>
        </w:trPr>
        <w:tc>
          <w:tcPr>
            <w:tcW w:w="714" w:type="pct"/>
            <w:tcBorders>
              <w:bottom w:val="single" w:sz="4" w:space="0" w:color="auto"/>
            </w:tcBorders>
            <w:shd w:val="clear" w:color="auto" w:fill="F2F2F2" w:themeFill="background1" w:themeFillShade="F2"/>
            <w:vAlign w:val="center"/>
          </w:tcPr>
          <w:p w14:paraId="69A6904F" w14:textId="77777777" w:rsidR="00FC3A49" w:rsidRPr="00095AE0" w:rsidRDefault="00FC3A49" w:rsidP="005165BA">
            <w:pPr>
              <w:pStyle w:val="NoSpacing"/>
              <w:jc w:val="both"/>
              <w:rPr>
                <w:rFonts w:ascii="Arial" w:hAnsi="Arial" w:cs="Arial"/>
                <w:b/>
                <w:sz w:val="24"/>
                <w:szCs w:val="24"/>
              </w:rPr>
            </w:pPr>
            <w:r w:rsidRPr="00095AE0">
              <w:rPr>
                <w:rFonts w:ascii="Arial" w:hAnsi="Arial" w:cs="Arial"/>
                <w:b/>
                <w:sz w:val="24"/>
                <w:szCs w:val="24"/>
              </w:rPr>
              <w:t>Weighting</w:t>
            </w:r>
          </w:p>
        </w:tc>
        <w:tc>
          <w:tcPr>
            <w:tcW w:w="4286" w:type="pct"/>
            <w:tcBorders>
              <w:bottom w:val="single" w:sz="4" w:space="0" w:color="auto"/>
            </w:tcBorders>
            <w:shd w:val="clear" w:color="auto" w:fill="F2F2F2" w:themeFill="background1" w:themeFillShade="F2"/>
            <w:vAlign w:val="center"/>
          </w:tcPr>
          <w:p w14:paraId="35FB161E" w14:textId="77777777" w:rsidR="00FC3A49" w:rsidRPr="00095AE0" w:rsidRDefault="00FC3A49" w:rsidP="005165BA">
            <w:pPr>
              <w:pStyle w:val="NoSpacing"/>
              <w:jc w:val="both"/>
              <w:rPr>
                <w:rFonts w:ascii="Arial" w:hAnsi="Arial" w:cs="Arial"/>
                <w:b/>
                <w:sz w:val="24"/>
                <w:szCs w:val="24"/>
              </w:rPr>
            </w:pPr>
            <w:r w:rsidRPr="00095AE0">
              <w:rPr>
                <w:rFonts w:ascii="Arial" w:hAnsi="Arial" w:cs="Arial"/>
                <w:b/>
                <w:sz w:val="24"/>
                <w:szCs w:val="24"/>
              </w:rPr>
              <w:t>Criteria</w:t>
            </w:r>
          </w:p>
        </w:tc>
      </w:tr>
      <w:tr w:rsidR="00FC3A49" w:rsidRPr="00095AE0" w14:paraId="6AAC6F80" w14:textId="77777777" w:rsidTr="00FC3A49">
        <w:tblPrEx>
          <w:shd w:val="clear" w:color="auto" w:fill="566BBA"/>
        </w:tblPrEx>
        <w:trPr>
          <w:trHeight w:hRule="exact" w:val="448"/>
        </w:trPr>
        <w:tc>
          <w:tcPr>
            <w:tcW w:w="714" w:type="pct"/>
            <w:vMerge w:val="restart"/>
            <w:vAlign w:val="center"/>
          </w:tcPr>
          <w:p w14:paraId="2F7AFBBD" w14:textId="77777777" w:rsidR="00FC3A49" w:rsidRPr="00095AE0" w:rsidRDefault="00095AE0" w:rsidP="005165BA">
            <w:pPr>
              <w:pStyle w:val="NoSpacing"/>
              <w:jc w:val="both"/>
              <w:rPr>
                <w:rFonts w:ascii="Arial" w:hAnsi="Arial" w:cs="Arial"/>
                <w:sz w:val="24"/>
                <w:szCs w:val="24"/>
              </w:rPr>
            </w:pPr>
            <w:r w:rsidRPr="00095AE0">
              <w:rPr>
                <w:rFonts w:ascii="Arial" w:hAnsi="Arial" w:cs="Arial"/>
                <w:sz w:val="24"/>
                <w:szCs w:val="24"/>
              </w:rPr>
              <w:t>45</w:t>
            </w:r>
            <w:r w:rsidR="00FC3A49" w:rsidRPr="00095AE0">
              <w:rPr>
                <w:rFonts w:ascii="Arial" w:hAnsi="Arial" w:cs="Arial"/>
                <w:sz w:val="24"/>
                <w:szCs w:val="24"/>
              </w:rPr>
              <w:t>%</w:t>
            </w:r>
          </w:p>
        </w:tc>
        <w:tc>
          <w:tcPr>
            <w:tcW w:w="4286" w:type="pct"/>
            <w:vMerge w:val="restart"/>
            <w:vAlign w:val="center"/>
          </w:tcPr>
          <w:p w14:paraId="1C1848C5" w14:textId="77777777" w:rsidR="00FC3A49" w:rsidRPr="00095AE0" w:rsidRDefault="00FC3A49" w:rsidP="005165BA">
            <w:pPr>
              <w:jc w:val="both"/>
              <w:rPr>
                <w:rFonts w:ascii="Arial" w:hAnsi="Arial" w:cs="Arial"/>
                <w:sz w:val="24"/>
                <w:szCs w:val="24"/>
              </w:rPr>
            </w:pPr>
            <w:r w:rsidRPr="00095AE0">
              <w:rPr>
                <w:rFonts w:ascii="Arial" w:hAnsi="Arial" w:cs="Arial"/>
                <w:b/>
                <w:sz w:val="24"/>
                <w:szCs w:val="24"/>
              </w:rPr>
              <w:t>Vehicle specification and Characteristics</w:t>
            </w:r>
            <w:r w:rsidRPr="00095AE0">
              <w:rPr>
                <w:rFonts w:ascii="Arial" w:hAnsi="Arial" w:cs="Arial"/>
                <w:sz w:val="24"/>
                <w:szCs w:val="24"/>
              </w:rPr>
              <w:t xml:space="preserve"> - the quality of the proposed vehicles and how they meet th</w:t>
            </w:r>
            <w:r w:rsidR="00095AE0" w:rsidRPr="00095AE0">
              <w:rPr>
                <w:rFonts w:ascii="Arial" w:hAnsi="Arial" w:cs="Arial"/>
                <w:sz w:val="24"/>
                <w:szCs w:val="24"/>
              </w:rPr>
              <w:t>e Council’s stated requirements</w:t>
            </w:r>
          </w:p>
        </w:tc>
      </w:tr>
      <w:tr w:rsidR="00FC3A49" w:rsidRPr="00095AE0" w14:paraId="13F5301A" w14:textId="77777777" w:rsidTr="00FC3A49">
        <w:tblPrEx>
          <w:shd w:val="clear" w:color="auto" w:fill="566BBA"/>
        </w:tblPrEx>
        <w:trPr>
          <w:trHeight w:hRule="exact" w:val="448"/>
        </w:trPr>
        <w:tc>
          <w:tcPr>
            <w:tcW w:w="714" w:type="pct"/>
            <w:vMerge/>
            <w:vAlign w:val="center"/>
          </w:tcPr>
          <w:p w14:paraId="743E7BB5" w14:textId="77777777" w:rsidR="00FC3A49" w:rsidRPr="00095AE0" w:rsidRDefault="00FC3A49" w:rsidP="005165BA">
            <w:pPr>
              <w:pStyle w:val="NoSpacing"/>
              <w:jc w:val="both"/>
              <w:rPr>
                <w:rFonts w:ascii="Arial" w:hAnsi="Arial" w:cs="Arial"/>
                <w:sz w:val="24"/>
                <w:szCs w:val="24"/>
              </w:rPr>
            </w:pPr>
          </w:p>
        </w:tc>
        <w:tc>
          <w:tcPr>
            <w:tcW w:w="4286" w:type="pct"/>
            <w:vMerge/>
            <w:vAlign w:val="center"/>
          </w:tcPr>
          <w:p w14:paraId="1C1CB269" w14:textId="77777777" w:rsidR="00FC3A49" w:rsidRPr="00095AE0" w:rsidRDefault="00FC3A49" w:rsidP="005165BA">
            <w:pPr>
              <w:jc w:val="both"/>
              <w:rPr>
                <w:rFonts w:ascii="Arial" w:hAnsi="Arial" w:cs="Arial"/>
                <w:sz w:val="24"/>
                <w:szCs w:val="24"/>
              </w:rPr>
            </w:pPr>
          </w:p>
        </w:tc>
      </w:tr>
      <w:tr w:rsidR="00FC3A49" w:rsidRPr="00095AE0" w14:paraId="2575F08A" w14:textId="77777777" w:rsidTr="00FC3A49">
        <w:tblPrEx>
          <w:shd w:val="clear" w:color="auto" w:fill="566BBA"/>
        </w:tblPrEx>
        <w:trPr>
          <w:trHeight w:hRule="exact" w:val="448"/>
        </w:trPr>
        <w:tc>
          <w:tcPr>
            <w:tcW w:w="714" w:type="pct"/>
            <w:vMerge/>
            <w:vAlign w:val="center"/>
          </w:tcPr>
          <w:p w14:paraId="404313A3" w14:textId="77777777" w:rsidR="00FC3A49" w:rsidRPr="00095AE0" w:rsidRDefault="00FC3A49" w:rsidP="005165BA">
            <w:pPr>
              <w:pStyle w:val="NoSpacing"/>
              <w:jc w:val="both"/>
              <w:rPr>
                <w:rFonts w:ascii="Arial" w:hAnsi="Arial" w:cs="Arial"/>
                <w:sz w:val="24"/>
                <w:szCs w:val="24"/>
              </w:rPr>
            </w:pPr>
          </w:p>
        </w:tc>
        <w:tc>
          <w:tcPr>
            <w:tcW w:w="4286" w:type="pct"/>
            <w:vMerge/>
            <w:vAlign w:val="center"/>
          </w:tcPr>
          <w:p w14:paraId="685524E9" w14:textId="77777777" w:rsidR="00FC3A49" w:rsidRPr="00095AE0" w:rsidRDefault="00FC3A49" w:rsidP="005165BA">
            <w:pPr>
              <w:jc w:val="both"/>
              <w:rPr>
                <w:rFonts w:ascii="Arial" w:hAnsi="Arial" w:cs="Arial"/>
                <w:sz w:val="24"/>
                <w:szCs w:val="24"/>
              </w:rPr>
            </w:pPr>
          </w:p>
        </w:tc>
      </w:tr>
      <w:tr w:rsidR="00FC3A49" w:rsidRPr="00095AE0" w14:paraId="037FE71D" w14:textId="77777777" w:rsidTr="00095AE0">
        <w:tblPrEx>
          <w:shd w:val="clear" w:color="auto" w:fill="566BBA"/>
        </w:tblPrEx>
        <w:trPr>
          <w:trHeight w:hRule="exact" w:val="90"/>
        </w:trPr>
        <w:tc>
          <w:tcPr>
            <w:tcW w:w="714" w:type="pct"/>
            <w:vMerge/>
            <w:vAlign w:val="center"/>
          </w:tcPr>
          <w:p w14:paraId="38999535" w14:textId="77777777" w:rsidR="00FC3A49" w:rsidRPr="00095AE0" w:rsidRDefault="00FC3A49" w:rsidP="005165BA">
            <w:pPr>
              <w:pStyle w:val="NoSpacing"/>
              <w:jc w:val="both"/>
              <w:rPr>
                <w:rFonts w:ascii="Arial" w:hAnsi="Arial" w:cs="Arial"/>
                <w:sz w:val="24"/>
                <w:szCs w:val="24"/>
              </w:rPr>
            </w:pPr>
          </w:p>
        </w:tc>
        <w:tc>
          <w:tcPr>
            <w:tcW w:w="4286" w:type="pct"/>
            <w:vMerge/>
            <w:vAlign w:val="center"/>
          </w:tcPr>
          <w:p w14:paraId="76FDD922" w14:textId="77777777" w:rsidR="00FC3A49" w:rsidRPr="00095AE0" w:rsidRDefault="00FC3A49" w:rsidP="005165BA">
            <w:pPr>
              <w:pStyle w:val="NoSpacing"/>
              <w:jc w:val="both"/>
              <w:rPr>
                <w:rFonts w:ascii="Arial" w:hAnsi="Arial" w:cs="Arial"/>
                <w:sz w:val="24"/>
                <w:szCs w:val="24"/>
              </w:rPr>
            </w:pPr>
          </w:p>
        </w:tc>
      </w:tr>
      <w:tr w:rsidR="00FC3A49" w:rsidRPr="00095AE0" w14:paraId="1FF147D4" w14:textId="77777777" w:rsidTr="00095AE0">
        <w:tblPrEx>
          <w:shd w:val="clear" w:color="auto" w:fill="566BBA"/>
        </w:tblPrEx>
        <w:trPr>
          <w:trHeight w:hRule="exact" w:val="1052"/>
        </w:trPr>
        <w:tc>
          <w:tcPr>
            <w:tcW w:w="714" w:type="pct"/>
            <w:vAlign w:val="center"/>
          </w:tcPr>
          <w:p w14:paraId="5CD1FD74" w14:textId="77777777" w:rsidR="00FC3A49" w:rsidRPr="00095AE0" w:rsidRDefault="00FC3A49" w:rsidP="005165BA">
            <w:pPr>
              <w:pStyle w:val="NoSpacing"/>
              <w:jc w:val="both"/>
              <w:rPr>
                <w:rFonts w:ascii="Arial" w:hAnsi="Arial" w:cs="Arial"/>
                <w:sz w:val="24"/>
                <w:szCs w:val="24"/>
              </w:rPr>
            </w:pPr>
            <w:r w:rsidRPr="00095AE0">
              <w:rPr>
                <w:rFonts w:ascii="Arial" w:hAnsi="Arial" w:cs="Arial"/>
                <w:sz w:val="24"/>
                <w:szCs w:val="24"/>
              </w:rPr>
              <w:t>10%</w:t>
            </w:r>
          </w:p>
        </w:tc>
        <w:tc>
          <w:tcPr>
            <w:tcW w:w="4286" w:type="pct"/>
            <w:vAlign w:val="center"/>
          </w:tcPr>
          <w:p w14:paraId="7EF534A3" w14:textId="77777777" w:rsidR="00FC3A49" w:rsidRPr="00095AE0" w:rsidRDefault="00FC3A49" w:rsidP="005165BA">
            <w:pPr>
              <w:pStyle w:val="NoSpacing"/>
              <w:jc w:val="both"/>
              <w:rPr>
                <w:rFonts w:ascii="Arial" w:hAnsi="Arial" w:cs="Arial"/>
                <w:sz w:val="24"/>
                <w:szCs w:val="24"/>
              </w:rPr>
            </w:pPr>
            <w:r w:rsidRPr="00095AE0">
              <w:rPr>
                <w:rFonts w:ascii="Arial" w:hAnsi="Arial" w:cs="Arial"/>
                <w:b/>
                <w:sz w:val="24"/>
                <w:szCs w:val="24"/>
              </w:rPr>
              <w:t>Service, Maintenance and Repair</w:t>
            </w:r>
            <w:r w:rsidRPr="00095AE0">
              <w:rPr>
                <w:rFonts w:ascii="Arial" w:hAnsi="Arial" w:cs="Arial"/>
                <w:sz w:val="24"/>
                <w:szCs w:val="24"/>
              </w:rPr>
              <w:t xml:space="preserve"> – the scope and quality of the SRM support package</w:t>
            </w:r>
          </w:p>
        </w:tc>
      </w:tr>
      <w:tr w:rsidR="00FC3A49" w:rsidRPr="00095AE0" w14:paraId="64CEBAA0" w14:textId="77777777" w:rsidTr="00095AE0">
        <w:tblPrEx>
          <w:shd w:val="clear" w:color="auto" w:fill="566BBA"/>
        </w:tblPrEx>
        <w:trPr>
          <w:trHeight w:hRule="exact" w:val="996"/>
        </w:trPr>
        <w:tc>
          <w:tcPr>
            <w:tcW w:w="714" w:type="pct"/>
            <w:vAlign w:val="center"/>
          </w:tcPr>
          <w:p w14:paraId="065D582D" w14:textId="77777777" w:rsidR="00FC3A49" w:rsidRPr="00095AE0" w:rsidRDefault="00095AE0" w:rsidP="005165BA">
            <w:pPr>
              <w:pStyle w:val="NoSpacing"/>
              <w:jc w:val="both"/>
              <w:rPr>
                <w:rFonts w:ascii="Arial" w:hAnsi="Arial" w:cs="Arial"/>
                <w:sz w:val="24"/>
                <w:szCs w:val="24"/>
              </w:rPr>
            </w:pPr>
            <w:r w:rsidRPr="00095AE0">
              <w:rPr>
                <w:rFonts w:ascii="Arial" w:hAnsi="Arial" w:cs="Arial"/>
                <w:sz w:val="24"/>
                <w:szCs w:val="24"/>
              </w:rPr>
              <w:t>5%</w:t>
            </w:r>
          </w:p>
        </w:tc>
        <w:tc>
          <w:tcPr>
            <w:tcW w:w="4286" w:type="pct"/>
            <w:vAlign w:val="center"/>
          </w:tcPr>
          <w:p w14:paraId="460C66C0" w14:textId="064EC478" w:rsidR="00FC3A49" w:rsidRPr="00095AE0" w:rsidRDefault="00095AE0" w:rsidP="005165BA">
            <w:pPr>
              <w:pStyle w:val="NoSpacing"/>
              <w:jc w:val="both"/>
              <w:rPr>
                <w:rFonts w:ascii="Arial" w:hAnsi="Arial" w:cs="Arial"/>
                <w:b/>
                <w:sz w:val="24"/>
                <w:szCs w:val="24"/>
              </w:rPr>
            </w:pPr>
            <w:r w:rsidRPr="00095AE0">
              <w:rPr>
                <w:rFonts w:ascii="Arial" w:hAnsi="Arial" w:cs="Arial"/>
                <w:b/>
                <w:sz w:val="24"/>
                <w:szCs w:val="24"/>
              </w:rPr>
              <w:t>Environmental impact</w:t>
            </w:r>
            <w:r w:rsidRPr="00095AE0">
              <w:rPr>
                <w:rFonts w:ascii="Arial" w:hAnsi="Arial" w:cs="Arial"/>
                <w:sz w:val="24"/>
                <w:szCs w:val="24"/>
              </w:rPr>
              <w:t xml:space="preserve"> –</w:t>
            </w:r>
            <w:r w:rsidRPr="00095AE0">
              <w:rPr>
                <w:rFonts w:ascii="Arial" w:hAnsi="Arial" w:cs="Arial"/>
                <w:i/>
                <w:sz w:val="24"/>
                <w:szCs w:val="24"/>
              </w:rPr>
              <w:t xml:space="preserve"> </w:t>
            </w:r>
            <w:r w:rsidRPr="00095AE0">
              <w:rPr>
                <w:rFonts w:ascii="Arial" w:hAnsi="Arial" w:cs="Arial"/>
                <w:sz w:val="24"/>
                <w:szCs w:val="24"/>
              </w:rPr>
              <w:t>including vehicle emissions</w:t>
            </w:r>
            <w:r w:rsidR="005165BA">
              <w:rPr>
                <w:rFonts w:ascii="Arial" w:hAnsi="Arial" w:cs="Arial"/>
                <w:sz w:val="24"/>
                <w:szCs w:val="24"/>
              </w:rPr>
              <w:t xml:space="preserve"> </w:t>
            </w:r>
          </w:p>
        </w:tc>
      </w:tr>
      <w:tr w:rsidR="00095AE0" w:rsidRPr="00095AE0" w14:paraId="2B281AD5" w14:textId="77777777" w:rsidTr="00095AE0">
        <w:tblPrEx>
          <w:shd w:val="clear" w:color="auto" w:fill="566BBA"/>
        </w:tblPrEx>
        <w:trPr>
          <w:trHeight w:hRule="exact" w:val="1138"/>
        </w:trPr>
        <w:tc>
          <w:tcPr>
            <w:tcW w:w="714" w:type="pct"/>
            <w:vAlign w:val="center"/>
          </w:tcPr>
          <w:p w14:paraId="69DA7506" w14:textId="77777777" w:rsidR="00095AE0" w:rsidRPr="00095AE0" w:rsidRDefault="00095AE0" w:rsidP="005165BA">
            <w:pPr>
              <w:pStyle w:val="NoSpacing"/>
              <w:jc w:val="both"/>
              <w:rPr>
                <w:rFonts w:ascii="Arial" w:hAnsi="Arial" w:cs="Arial"/>
                <w:sz w:val="24"/>
                <w:szCs w:val="24"/>
              </w:rPr>
            </w:pPr>
            <w:r w:rsidRPr="00095AE0">
              <w:rPr>
                <w:rFonts w:ascii="Arial" w:hAnsi="Arial" w:cs="Arial"/>
                <w:sz w:val="24"/>
                <w:szCs w:val="24"/>
              </w:rPr>
              <w:t>40%</w:t>
            </w:r>
          </w:p>
        </w:tc>
        <w:tc>
          <w:tcPr>
            <w:tcW w:w="4286" w:type="pct"/>
            <w:vAlign w:val="center"/>
          </w:tcPr>
          <w:p w14:paraId="7CC84C68" w14:textId="0717FBE7" w:rsidR="00095AE0" w:rsidRPr="00095AE0" w:rsidRDefault="00095AE0" w:rsidP="005165BA">
            <w:pPr>
              <w:pStyle w:val="NoSpacing"/>
              <w:jc w:val="both"/>
              <w:rPr>
                <w:rFonts w:ascii="Arial" w:hAnsi="Arial" w:cs="Arial"/>
                <w:b/>
                <w:sz w:val="24"/>
                <w:szCs w:val="24"/>
              </w:rPr>
            </w:pPr>
            <w:r w:rsidRPr="00095AE0">
              <w:rPr>
                <w:rFonts w:ascii="Arial" w:hAnsi="Arial" w:cs="Arial"/>
                <w:b/>
                <w:sz w:val="24"/>
                <w:szCs w:val="24"/>
              </w:rPr>
              <w:t>Total price</w:t>
            </w:r>
            <w:r w:rsidRPr="00095AE0">
              <w:rPr>
                <w:rFonts w:ascii="Arial" w:hAnsi="Arial" w:cs="Arial"/>
                <w:sz w:val="24"/>
                <w:szCs w:val="24"/>
              </w:rPr>
              <w:t xml:space="preserve"> - for all 5 vehicles for all </w:t>
            </w:r>
            <w:r w:rsidR="0064387F">
              <w:rPr>
                <w:rFonts w:ascii="Arial" w:hAnsi="Arial" w:cs="Arial"/>
                <w:sz w:val="24"/>
                <w:szCs w:val="24"/>
              </w:rPr>
              <w:t>4</w:t>
            </w:r>
            <w:r w:rsidRPr="00095AE0">
              <w:rPr>
                <w:rFonts w:ascii="Arial" w:hAnsi="Arial" w:cs="Arial"/>
                <w:sz w:val="24"/>
                <w:szCs w:val="24"/>
              </w:rPr>
              <w:t xml:space="preserve"> years </w:t>
            </w:r>
          </w:p>
        </w:tc>
      </w:tr>
    </w:tbl>
    <w:p w14:paraId="3C9A2A55" w14:textId="77777777" w:rsidR="00095AE0" w:rsidRPr="00095AE0" w:rsidRDefault="00095AE0" w:rsidP="005165BA">
      <w:pPr>
        <w:jc w:val="both"/>
        <w:rPr>
          <w:rFonts w:ascii="Arial" w:hAnsi="Arial" w:cs="Arial"/>
          <w:sz w:val="24"/>
          <w:szCs w:val="24"/>
          <w:lang w:val="en"/>
        </w:rPr>
      </w:pPr>
    </w:p>
    <w:p w14:paraId="0156C744" w14:textId="77777777" w:rsidR="00F33C7E" w:rsidRPr="00F33C7E" w:rsidRDefault="00F33C7E" w:rsidP="005165BA">
      <w:pPr>
        <w:pStyle w:val="NoSpacing"/>
        <w:jc w:val="both"/>
        <w:rPr>
          <w:rFonts w:ascii="Arial" w:hAnsi="Arial" w:cs="Arial"/>
          <w:color w:val="000000"/>
          <w:sz w:val="24"/>
          <w:szCs w:val="24"/>
        </w:rPr>
      </w:pPr>
      <w:r w:rsidRPr="00F33C7E">
        <w:rPr>
          <w:rFonts w:ascii="Arial" w:hAnsi="Arial" w:cs="Arial"/>
          <w:color w:val="000000"/>
          <w:sz w:val="24"/>
          <w:szCs w:val="24"/>
        </w:rPr>
        <w:t xml:space="preserve">Scores are arrived at following the application of the Evaluation Criteria set out in this ITT to the Respondent’s Tender. </w:t>
      </w:r>
    </w:p>
    <w:p w14:paraId="79271AA5" w14:textId="77777777" w:rsidR="00F33C7E" w:rsidRPr="00F33C7E" w:rsidRDefault="00F33C7E" w:rsidP="005165BA">
      <w:pPr>
        <w:pStyle w:val="NoSpacing"/>
        <w:jc w:val="both"/>
        <w:rPr>
          <w:rFonts w:ascii="Arial" w:hAnsi="Arial" w:cs="Arial"/>
          <w:color w:val="000000"/>
          <w:sz w:val="24"/>
          <w:szCs w:val="24"/>
        </w:rPr>
      </w:pPr>
    </w:p>
    <w:p w14:paraId="6C362CD1" w14:textId="77777777" w:rsidR="00F33C7E" w:rsidRPr="00F33C7E" w:rsidRDefault="00F33C7E" w:rsidP="005165BA">
      <w:pPr>
        <w:pStyle w:val="NoSpacing"/>
        <w:jc w:val="both"/>
        <w:rPr>
          <w:rFonts w:ascii="Arial" w:hAnsi="Arial" w:cs="Arial"/>
          <w:color w:val="000000"/>
          <w:sz w:val="24"/>
          <w:szCs w:val="24"/>
        </w:rPr>
      </w:pPr>
      <w:r w:rsidRPr="00F33C7E">
        <w:rPr>
          <w:rFonts w:ascii="Arial" w:hAnsi="Arial" w:cs="Arial"/>
          <w:color w:val="000000"/>
          <w:sz w:val="24"/>
          <w:szCs w:val="24"/>
        </w:rPr>
        <w:t xml:space="preserve">Respondents are required to submit a Tender strictly in accordance with the requirements set out in this ITT, to ensure the Council has the correct information to make the evaluation. Evasive, unclear, incomplete or hedged Tenders may be discounted in evaluation and may, at the Council’s discretion, be taken as a rejection by the Respondent of the terms set out in this ITT. </w:t>
      </w:r>
    </w:p>
    <w:p w14:paraId="7562437C" w14:textId="77777777" w:rsidR="00F33C7E" w:rsidRDefault="00F33C7E" w:rsidP="005165BA">
      <w:pPr>
        <w:jc w:val="both"/>
        <w:rPr>
          <w:rFonts w:ascii="Arial" w:hAnsi="Arial" w:cs="Arial"/>
          <w:sz w:val="24"/>
          <w:szCs w:val="24"/>
          <w:lang w:val="en"/>
        </w:rPr>
      </w:pPr>
      <w:r>
        <w:rPr>
          <w:rFonts w:ascii="Arial" w:hAnsi="Arial" w:cs="Arial"/>
          <w:sz w:val="24"/>
          <w:szCs w:val="24"/>
          <w:lang w:val="en"/>
        </w:rPr>
        <w:br w:type="page"/>
      </w:r>
    </w:p>
    <w:p w14:paraId="55C3EC19" w14:textId="77777777" w:rsidR="00FC3A49" w:rsidRPr="00095AE0" w:rsidRDefault="00FC3A49" w:rsidP="005165BA">
      <w:pPr>
        <w:jc w:val="both"/>
        <w:rPr>
          <w:rFonts w:ascii="Arial" w:hAnsi="Arial" w:cs="Arial"/>
          <w:sz w:val="24"/>
          <w:szCs w:val="24"/>
          <w:lang w:val="en"/>
        </w:rPr>
      </w:pPr>
    </w:p>
    <w:p w14:paraId="58456541" w14:textId="77777777" w:rsidR="0093220F" w:rsidRPr="00095AE0" w:rsidRDefault="00095AE0" w:rsidP="005165BA">
      <w:pPr>
        <w:pStyle w:val="NoSpacing"/>
        <w:numPr>
          <w:ilvl w:val="1"/>
          <w:numId w:val="6"/>
        </w:numPr>
        <w:spacing w:after="200" w:line="276" w:lineRule="auto"/>
        <w:ind w:hanging="720"/>
        <w:jc w:val="both"/>
        <w:rPr>
          <w:rFonts w:ascii="Arial" w:hAnsi="Arial" w:cs="Arial"/>
          <w:sz w:val="24"/>
          <w:szCs w:val="24"/>
        </w:rPr>
      </w:pPr>
      <w:r w:rsidRPr="00095AE0">
        <w:rPr>
          <w:rFonts w:ascii="Arial" w:hAnsi="Arial" w:cs="Arial"/>
          <w:sz w:val="24"/>
          <w:szCs w:val="24"/>
        </w:rPr>
        <w:t>Quality Scores</w:t>
      </w:r>
    </w:p>
    <w:p w14:paraId="794A5736" w14:textId="77777777" w:rsidR="00095AE0" w:rsidRPr="00095AE0" w:rsidRDefault="00095AE0" w:rsidP="005165BA">
      <w:pPr>
        <w:jc w:val="both"/>
        <w:rPr>
          <w:rFonts w:ascii="Arial" w:hAnsi="Arial" w:cs="Arial"/>
          <w:sz w:val="24"/>
          <w:szCs w:val="24"/>
          <w:lang w:val="en"/>
        </w:rPr>
      </w:pPr>
      <w:r w:rsidRPr="00095AE0">
        <w:rPr>
          <w:rFonts w:ascii="Arial" w:hAnsi="Arial" w:cs="Arial"/>
          <w:sz w:val="24"/>
          <w:szCs w:val="24"/>
          <w:lang w:val="en"/>
        </w:rPr>
        <w:t>Quality criteria will be evaluated on the basis of the following methodology:</w:t>
      </w:r>
    </w:p>
    <w:tbl>
      <w:tblPr>
        <w:tblW w:w="9322" w:type="dxa"/>
        <w:tblInd w:w="-5" w:type="dxa"/>
        <w:tblCellMar>
          <w:left w:w="0" w:type="dxa"/>
          <w:right w:w="0" w:type="dxa"/>
        </w:tblCellMar>
        <w:tblLook w:val="04A0" w:firstRow="1" w:lastRow="0" w:firstColumn="1" w:lastColumn="0" w:noHBand="0" w:noVBand="1"/>
      </w:tblPr>
      <w:tblGrid>
        <w:gridCol w:w="1134"/>
        <w:gridCol w:w="8188"/>
      </w:tblGrid>
      <w:tr w:rsidR="0093220F" w:rsidRPr="00095AE0" w14:paraId="212C053E" w14:textId="77777777" w:rsidTr="00F33C7E">
        <w:trPr>
          <w:trHeight w:val="221"/>
        </w:trPr>
        <w:tc>
          <w:tcPr>
            <w:tcW w:w="1134" w:type="dxa"/>
            <w:tcBorders>
              <w:top w:val="nil"/>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3400A256" w14:textId="77777777" w:rsidR="0093220F" w:rsidRPr="00095AE0" w:rsidRDefault="0093220F" w:rsidP="005165BA">
            <w:pPr>
              <w:spacing w:line="221" w:lineRule="atLeast"/>
              <w:jc w:val="both"/>
              <w:rPr>
                <w:rFonts w:ascii="Arial" w:hAnsi="Arial" w:cs="Arial"/>
                <w:b/>
                <w:bCs/>
                <w:sz w:val="24"/>
                <w:szCs w:val="24"/>
                <w:lang w:eastAsia="en-GB"/>
              </w:rPr>
            </w:pPr>
            <w:r w:rsidRPr="00095AE0">
              <w:rPr>
                <w:rFonts w:ascii="Arial" w:hAnsi="Arial" w:cs="Arial"/>
                <w:b/>
                <w:bCs/>
                <w:sz w:val="24"/>
                <w:szCs w:val="24"/>
                <w:lang w:eastAsia="en-GB"/>
              </w:rPr>
              <w:t>Score</w:t>
            </w:r>
          </w:p>
          <w:p w14:paraId="1760907E" w14:textId="77777777" w:rsidR="0093220F" w:rsidRPr="00095AE0" w:rsidRDefault="0093220F" w:rsidP="005165BA">
            <w:pPr>
              <w:spacing w:line="221" w:lineRule="atLeast"/>
              <w:jc w:val="both"/>
              <w:rPr>
                <w:rFonts w:ascii="Arial" w:hAnsi="Arial" w:cs="Arial"/>
                <w:color w:val="222222"/>
                <w:sz w:val="24"/>
                <w:szCs w:val="24"/>
                <w:lang w:eastAsia="en-GB"/>
              </w:rPr>
            </w:pPr>
          </w:p>
        </w:tc>
        <w:tc>
          <w:tcPr>
            <w:tcW w:w="8188" w:type="dxa"/>
            <w:tcBorders>
              <w:top w:val="nil"/>
              <w:left w:val="nil"/>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6E93DDAE" w14:textId="77777777" w:rsidR="0093220F" w:rsidRPr="00095AE0" w:rsidRDefault="0093220F" w:rsidP="005165BA">
            <w:pPr>
              <w:spacing w:line="221" w:lineRule="atLeast"/>
              <w:jc w:val="both"/>
              <w:rPr>
                <w:rFonts w:ascii="Arial" w:hAnsi="Arial" w:cs="Arial"/>
                <w:b/>
                <w:bCs/>
                <w:sz w:val="24"/>
                <w:szCs w:val="24"/>
                <w:lang w:eastAsia="en-GB"/>
              </w:rPr>
            </w:pPr>
            <w:r w:rsidRPr="00095AE0">
              <w:rPr>
                <w:rFonts w:ascii="Arial" w:hAnsi="Arial" w:cs="Arial"/>
                <w:b/>
                <w:bCs/>
                <w:sz w:val="24"/>
                <w:szCs w:val="24"/>
                <w:lang w:eastAsia="en-GB"/>
              </w:rPr>
              <w:t>Criteria</w:t>
            </w:r>
          </w:p>
          <w:p w14:paraId="39AC46FC" w14:textId="77777777" w:rsidR="0093220F" w:rsidRPr="00095AE0" w:rsidRDefault="0093220F" w:rsidP="005165BA">
            <w:pPr>
              <w:spacing w:line="221" w:lineRule="atLeast"/>
              <w:jc w:val="both"/>
              <w:rPr>
                <w:rFonts w:ascii="Arial" w:hAnsi="Arial" w:cs="Arial"/>
                <w:color w:val="222222"/>
                <w:sz w:val="24"/>
                <w:szCs w:val="24"/>
                <w:lang w:eastAsia="en-GB"/>
              </w:rPr>
            </w:pPr>
          </w:p>
        </w:tc>
      </w:tr>
      <w:tr w:rsidR="0093220F" w:rsidRPr="00095AE0" w14:paraId="5D161BE8" w14:textId="77777777" w:rsidTr="00F33C7E">
        <w:trPr>
          <w:trHeight w:val="442"/>
        </w:trPr>
        <w:tc>
          <w:tcPr>
            <w:tcW w:w="1134" w:type="dxa"/>
            <w:tcBorders>
              <w:top w:val="nil"/>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hideMark/>
          </w:tcPr>
          <w:p w14:paraId="30D1F13E" w14:textId="77777777" w:rsidR="0093220F" w:rsidRPr="00095AE0" w:rsidRDefault="0093220F" w:rsidP="005165BA">
            <w:pPr>
              <w:spacing w:line="221" w:lineRule="atLeast"/>
              <w:jc w:val="both"/>
              <w:rPr>
                <w:rFonts w:ascii="Arial" w:hAnsi="Arial" w:cs="Arial"/>
                <w:b/>
                <w:color w:val="222222"/>
                <w:sz w:val="24"/>
                <w:szCs w:val="24"/>
                <w:lang w:eastAsia="en-GB"/>
              </w:rPr>
            </w:pPr>
            <w:r w:rsidRPr="00095AE0">
              <w:rPr>
                <w:rFonts w:ascii="Arial" w:hAnsi="Arial" w:cs="Arial"/>
                <w:b/>
                <w:sz w:val="24"/>
                <w:szCs w:val="24"/>
                <w:lang w:eastAsia="en-GB"/>
              </w:rPr>
              <w:t>4</w:t>
            </w:r>
          </w:p>
        </w:tc>
        <w:tc>
          <w:tcPr>
            <w:tcW w:w="8188" w:type="dxa"/>
            <w:tcBorders>
              <w:top w:val="nil"/>
              <w:left w:val="nil"/>
              <w:bottom w:val="single" w:sz="4" w:space="0" w:color="000000"/>
              <w:right w:val="single" w:sz="4" w:space="0" w:color="000000"/>
            </w:tcBorders>
            <w:shd w:val="clear" w:color="auto" w:fill="92D050"/>
            <w:tcMar>
              <w:top w:w="0" w:type="dxa"/>
              <w:left w:w="108" w:type="dxa"/>
              <w:bottom w:w="0" w:type="dxa"/>
              <w:right w:w="108" w:type="dxa"/>
            </w:tcMar>
            <w:vAlign w:val="center"/>
            <w:hideMark/>
          </w:tcPr>
          <w:p w14:paraId="0120A993" w14:textId="77777777" w:rsidR="0093220F" w:rsidRPr="00095AE0" w:rsidRDefault="0093220F" w:rsidP="005165BA">
            <w:pPr>
              <w:jc w:val="both"/>
              <w:rPr>
                <w:rFonts w:ascii="Arial" w:hAnsi="Arial" w:cs="Arial"/>
                <w:color w:val="222222"/>
                <w:sz w:val="24"/>
                <w:szCs w:val="24"/>
                <w:lang w:eastAsia="en-GB"/>
              </w:rPr>
            </w:pPr>
            <w:r w:rsidRPr="00095AE0">
              <w:rPr>
                <w:rFonts w:ascii="Arial" w:hAnsi="Arial" w:cs="Arial"/>
                <w:sz w:val="24"/>
                <w:szCs w:val="24"/>
                <w:lang w:eastAsia="en-GB"/>
              </w:rPr>
              <w:t>Excellent - offers more than the expected level of quality / capability, in a way that delivers clear additional benefits to the Council.</w:t>
            </w:r>
          </w:p>
        </w:tc>
      </w:tr>
      <w:tr w:rsidR="0093220F" w:rsidRPr="00095AE0" w14:paraId="15E1D477" w14:textId="77777777" w:rsidTr="00F33C7E">
        <w:trPr>
          <w:trHeight w:val="442"/>
        </w:trPr>
        <w:tc>
          <w:tcPr>
            <w:tcW w:w="1134" w:type="dxa"/>
            <w:tcBorders>
              <w:top w:val="nil"/>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vAlign w:val="center"/>
            <w:hideMark/>
          </w:tcPr>
          <w:p w14:paraId="34397344" w14:textId="77777777" w:rsidR="0093220F" w:rsidRPr="00095AE0" w:rsidRDefault="0093220F" w:rsidP="005165BA">
            <w:pPr>
              <w:spacing w:line="221" w:lineRule="atLeast"/>
              <w:jc w:val="both"/>
              <w:rPr>
                <w:rFonts w:ascii="Arial" w:hAnsi="Arial" w:cs="Arial"/>
                <w:b/>
                <w:color w:val="222222"/>
                <w:sz w:val="24"/>
                <w:szCs w:val="24"/>
                <w:lang w:eastAsia="en-GB"/>
              </w:rPr>
            </w:pPr>
            <w:r w:rsidRPr="00095AE0">
              <w:rPr>
                <w:rFonts w:ascii="Arial" w:hAnsi="Arial" w:cs="Arial"/>
                <w:b/>
                <w:sz w:val="24"/>
                <w:szCs w:val="24"/>
                <w:lang w:eastAsia="en-GB"/>
              </w:rPr>
              <w:t>3</w:t>
            </w:r>
          </w:p>
        </w:tc>
        <w:tc>
          <w:tcPr>
            <w:tcW w:w="8188" w:type="dxa"/>
            <w:tcBorders>
              <w:top w:val="nil"/>
              <w:left w:val="nil"/>
              <w:bottom w:val="single" w:sz="4" w:space="0" w:color="000000"/>
              <w:right w:val="single" w:sz="4" w:space="0" w:color="000000"/>
            </w:tcBorders>
            <w:shd w:val="clear" w:color="auto" w:fill="C2D69B" w:themeFill="accent3" w:themeFillTint="99"/>
            <w:tcMar>
              <w:top w:w="0" w:type="dxa"/>
              <w:left w:w="108" w:type="dxa"/>
              <w:bottom w:w="0" w:type="dxa"/>
              <w:right w:w="108" w:type="dxa"/>
            </w:tcMar>
            <w:vAlign w:val="center"/>
            <w:hideMark/>
          </w:tcPr>
          <w:p w14:paraId="1B07D0CC" w14:textId="77777777" w:rsidR="0093220F" w:rsidRPr="00095AE0" w:rsidRDefault="0093220F" w:rsidP="005165BA">
            <w:pPr>
              <w:jc w:val="both"/>
              <w:rPr>
                <w:rFonts w:ascii="Arial" w:hAnsi="Arial" w:cs="Arial"/>
                <w:color w:val="222222"/>
                <w:sz w:val="24"/>
                <w:szCs w:val="24"/>
                <w:lang w:eastAsia="en-GB"/>
              </w:rPr>
            </w:pPr>
            <w:r w:rsidRPr="00095AE0">
              <w:rPr>
                <w:rFonts w:ascii="Arial" w:hAnsi="Arial" w:cs="Arial"/>
                <w:sz w:val="24"/>
                <w:szCs w:val="24"/>
                <w:lang w:eastAsia="en-GB"/>
              </w:rPr>
              <w:t>Good – fully satisfactory, appears to meet all the expected level of quality / capability in all aspects</w:t>
            </w:r>
          </w:p>
        </w:tc>
      </w:tr>
      <w:tr w:rsidR="0093220F" w:rsidRPr="00095AE0" w14:paraId="139CE47E" w14:textId="77777777" w:rsidTr="00F33C7E">
        <w:trPr>
          <w:trHeight w:val="442"/>
        </w:trPr>
        <w:tc>
          <w:tcPr>
            <w:tcW w:w="1134" w:type="dxa"/>
            <w:tcBorders>
              <w:top w:val="nil"/>
              <w:left w:val="single" w:sz="4" w:space="0" w:color="000000"/>
              <w:bottom w:val="single" w:sz="4" w:space="0" w:color="000000"/>
              <w:right w:val="single" w:sz="4" w:space="0" w:color="000000"/>
            </w:tcBorders>
            <w:shd w:val="clear" w:color="auto" w:fill="FABF8F" w:themeFill="accent6" w:themeFillTint="99"/>
            <w:tcMar>
              <w:top w:w="0" w:type="dxa"/>
              <w:left w:w="108" w:type="dxa"/>
              <w:bottom w:w="0" w:type="dxa"/>
              <w:right w:w="108" w:type="dxa"/>
            </w:tcMar>
            <w:vAlign w:val="center"/>
            <w:hideMark/>
          </w:tcPr>
          <w:p w14:paraId="13A08F1B" w14:textId="77777777" w:rsidR="0093220F" w:rsidRPr="00095AE0" w:rsidRDefault="0093220F" w:rsidP="005165BA">
            <w:pPr>
              <w:spacing w:line="221" w:lineRule="atLeast"/>
              <w:jc w:val="both"/>
              <w:rPr>
                <w:rFonts w:ascii="Arial" w:hAnsi="Arial" w:cs="Arial"/>
                <w:b/>
                <w:color w:val="222222"/>
                <w:sz w:val="24"/>
                <w:szCs w:val="24"/>
                <w:lang w:eastAsia="en-GB"/>
              </w:rPr>
            </w:pPr>
            <w:r w:rsidRPr="00095AE0">
              <w:rPr>
                <w:rFonts w:ascii="Arial" w:hAnsi="Arial" w:cs="Arial"/>
                <w:b/>
                <w:sz w:val="24"/>
                <w:szCs w:val="24"/>
                <w:lang w:eastAsia="en-GB"/>
              </w:rPr>
              <w:t>2</w:t>
            </w:r>
          </w:p>
        </w:tc>
        <w:tc>
          <w:tcPr>
            <w:tcW w:w="8188" w:type="dxa"/>
            <w:tcBorders>
              <w:top w:val="nil"/>
              <w:left w:val="nil"/>
              <w:bottom w:val="single" w:sz="4" w:space="0" w:color="000000"/>
              <w:right w:val="single" w:sz="4" w:space="0" w:color="000000"/>
            </w:tcBorders>
            <w:shd w:val="clear" w:color="auto" w:fill="FABF8F" w:themeFill="accent6" w:themeFillTint="99"/>
            <w:tcMar>
              <w:top w:w="0" w:type="dxa"/>
              <w:left w:w="108" w:type="dxa"/>
              <w:bottom w:w="0" w:type="dxa"/>
              <w:right w:w="108" w:type="dxa"/>
            </w:tcMar>
            <w:vAlign w:val="center"/>
            <w:hideMark/>
          </w:tcPr>
          <w:p w14:paraId="119EC94A" w14:textId="77777777" w:rsidR="0093220F" w:rsidRPr="00095AE0" w:rsidRDefault="0093220F" w:rsidP="005165BA">
            <w:pPr>
              <w:jc w:val="both"/>
              <w:rPr>
                <w:rFonts w:ascii="Arial" w:hAnsi="Arial" w:cs="Arial"/>
                <w:color w:val="222222"/>
                <w:sz w:val="24"/>
                <w:szCs w:val="24"/>
                <w:lang w:eastAsia="en-GB"/>
              </w:rPr>
            </w:pPr>
            <w:r w:rsidRPr="00095AE0">
              <w:rPr>
                <w:rFonts w:ascii="Arial" w:hAnsi="Arial" w:cs="Arial"/>
                <w:sz w:val="24"/>
                <w:szCs w:val="24"/>
                <w:lang w:eastAsia="en-GB"/>
              </w:rPr>
              <w:t xml:space="preserve">Fair - demonstrates some merit and adequately meets the expected level of quality / capability but, in one or more aspects, suggests </w:t>
            </w:r>
            <w:r w:rsidRPr="00095AE0">
              <w:rPr>
                <w:rFonts w:ascii="Arial" w:hAnsi="Arial" w:cs="Arial"/>
                <w:sz w:val="24"/>
                <w:szCs w:val="24"/>
              </w:rPr>
              <w:t>minor shortcomings of understanding or approach which may have a minor impact on service delivery or performance.</w:t>
            </w:r>
          </w:p>
        </w:tc>
      </w:tr>
      <w:tr w:rsidR="0093220F" w:rsidRPr="00095AE0" w14:paraId="15218195" w14:textId="77777777" w:rsidTr="00F33C7E">
        <w:trPr>
          <w:trHeight w:val="442"/>
        </w:trPr>
        <w:tc>
          <w:tcPr>
            <w:tcW w:w="1134" w:type="dxa"/>
            <w:tcBorders>
              <w:top w:val="nil"/>
              <w:left w:val="single" w:sz="4" w:space="0" w:color="000000"/>
              <w:bottom w:val="single" w:sz="4" w:space="0" w:color="000000"/>
              <w:right w:val="single" w:sz="4" w:space="0" w:color="000000"/>
            </w:tcBorders>
            <w:shd w:val="clear" w:color="auto" w:fill="C00000"/>
            <w:tcMar>
              <w:top w:w="0" w:type="dxa"/>
              <w:left w:w="108" w:type="dxa"/>
              <w:bottom w:w="0" w:type="dxa"/>
              <w:right w:w="108" w:type="dxa"/>
            </w:tcMar>
            <w:vAlign w:val="center"/>
            <w:hideMark/>
          </w:tcPr>
          <w:p w14:paraId="04F669A1" w14:textId="77777777" w:rsidR="0093220F" w:rsidRPr="00095AE0" w:rsidRDefault="0093220F" w:rsidP="005165BA">
            <w:pPr>
              <w:spacing w:line="221" w:lineRule="atLeast"/>
              <w:jc w:val="both"/>
              <w:rPr>
                <w:rFonts w:ascii="Arial" w:hAnsi="Arial" w:cs="Arial"/>
                <w:b/>
                <w:color w:val="FFFFFF" w:themeColor="background1"/>
                <w:sz w:val="24"/>
                <w:szCs w:val="24"/>
                <w:lang w:eastAsia="en-GB"/>
              </w:rPr>
            </w:pPr>
            <w:r w:rsidRPr="00095AE0">
              <w:rPr>
                <w:rFonts w:ascii="Arial" w:hAnsi="Arial" w:cs="Arial"/>
                <w:b/>
                <w:color w:val="FFFFFF" w:themeColor="background1"/>
                <w:sz w:val="24"/>
                <w:szCs w:val="24"/>
                <w:lang w:eastAsia="en-GB"/>
              </w:rPr>
              <w:t>1</w:t>
            </w:r>
          </w:p>
        </w:tc>
        <w:tc>
          <w:tcPr>
            <w:tcW w:w="8188" w:type="dxa"/>
            <w:tcBorders>
              <w:top w:val="nil"/>
              <w:left w:val="nil"/>
              <w:bottom w:val="single" w:sz="4" w:space="0" w:color="000000"/>
              <w:right w:val="single" w:sz="4" w:space="0" w:color="000000"/>
            </w:tcBorders>
            <w:shd w:val="clear" w:color="auto" w:fill="C00000"/>
            <w:tcMar>
              <w:top w:w="0" w:type="dxa"/>
              <w:left w:w="108" w:type="dxa"/>
              <w:bottom w:w="0" w:type="dxa"/>
              <w:right w:w="108" w:type="dxa"/>
            </w:tcMar>
            <w:vAlign w:val="center"/>
            <w:hideMark/>
          </w:tcPr>
          <w:p w14:paraId="7C3EED46" w14:textId="77777777" w:rsidR="0093220F" w:rsidRPr="00095AE0" w:rsidRDefault="0093220F" w:rsidP="005165BA">
            <w:pPr>
              <w:jc w:val="both"/>
              <w:rPr>
                <w:rFonts w:ascii="Arial" w:hAnsi="Arial" w:cs="Arial"/>
                <w:color w:val="FFFFFF" w:themeColor="background1"/>
                <w:sz w:val="24"/>
                <w:szCs w:val="24"/>
                <w:lang w:eastAsia="en-GB"/>
              </w:rPr>
            </w:pPr>
            <w:r w:rsidRPr="00095AE0">
              <w:rPr>
                <w:rFonts w:ascii="Arial" w:hAnsi="Arial" w:cs="Arial"/>
                <w:color w:val="FFFFFF" w:themeColor="background1"/>
                <w:sz w:val="24"/>
                <w:szCs w:val="24"/>
                <w:lang w:eastAsia="en-GB"/>
              </w:rPr>
              <w:t>Poor - fundamentally fails to meet the expected level of quality / capability in one or more aspects, which may have a significant</w:t>
            </w:r>
            <w:r w:rsidRPr="00095AE0">
              <w:rPr>
                <w:rFonts w:ascii="Arial" w:hAnsi="Arial" w:cs="Arial"/>
                <w:color w:val="FFFFFF" w:themeColor="background1"/>
                <w:sz w:val="24"/>
                <w:szCs w:val="24"/>
              </w:rPr>
              <w:t xml:space="preserve"> impact on service delivery or performance.</w:t>
            </w:r>
          </w:p>
        </w:tc>
      </w:tr>
      <w:tr w:rsidR="0093220F" w:rsidRPr="00095AE0" w14:paraId="7AD28791" w14:textId="77777777" w:rsidTr="00F33C7E">
        <w:trPr>
          <w:trHeight w:val="221"/>
        </w:trPr>
        <w:tc>
          <w:tcPr>
            <w:tcW w:w="1134" w:type="dxa"/>
            <w:tcBorders>
              <w:top w:val="nil"/>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hideMark/>
          </w:tcPr>
          <w:p w14:paraId="4174DB04" w14:textId="77777777" w:rsidR="0093220F" w:rsidRPr="00095AE0" w:rsidRDefault="0093220F" w:rsidP="005165BA">
            <w:pPr>
              <w:spacing w:line="221" w:lineRule="atLeast"/>
              <w:jc w:val="both"/>
              <w:rPr>
                <w:rFonts w:ascii="Arial" w:hAnsi="Arial" w:cs="Arial"/>
                <w:b/>
                <w:color w:val="FFFFFF" w:themeColor="background1"/>
                <w:sz w:val="24"/>
                <w:szCs w:val="24"/>
                <w:lang w:eastAsia="en-GB"/>
              </w:rPr>
            </w:pPr>
            <w:r w:rsidRPr="00095AE0">
              <w:rPr>
                <w:rFonts w:ascii="Arial" w:hAnsi="Arial" w:cs="Arial"/>
                <w:b/>
                <w:color w:val="FFFFFF" w:themeColor="background1"/>
                <w:sz w:val="24"/>
                <w:szCs w:val="24"/>
                <w:lang w:eastAsia="en-GB"/>
              </w:rPr>
              <w:t>0</w:t>
            </w:r>
          </w:p>
        </w:tc>
        <w:tc>
          <w:tcPr>
            <w:tcW w:w="8188" w:type="dxa"/>
            <w:tcBorders>
              <w:top w:val="nil"/>
              <w:left w:val="nil"/>
              <w:bottom w:val="single" w:sz="4" w:space="0" w:color="000000"/>
              <w:right w:val="single" w:sz="4" w:space="0" w:color="000000"/>
            </w:tcBorders>
            <w:shd w:val="clear" w:color="auto" w:fill="FF0000"/>
            <w:tcMar>
              <w:top w:w="0" w:type="dxa"/>
              <w:left w:w="108" w:type="dxa"/>
              <w:bottom w:w="0" w:type="dxa"/>
              <w:right w:w="108" w:type="dxa"/>
            </w:tcMar>
            <w:vAlign w:val="center"/>
            <w:hideMark/>
          </w:tcPr>
          <w:p w14:paraId="3B02F089" w14:textId="77777777" w:rsidR="0093220F" w:rsidRPr="00095AE0" w:rsidRDefault="0093220F" w:rsidP="005165BA">
            <w:pPr>
              <w:spacing w:line="221" w:lineRule="atLeast"/>
              <w:jc w:val="both"/>
              <w:rPr>
                <w:rFonts w:ascii="Arial" w:hAnsi="Arial" w:cs="Arial"/>
                <w:color w:val="FFFFFF" w:themeColor="background1"/>
                <w:sz w:val="24"/>
                <w:szCs w:val="24"/>
                <w:lang w:eastAsia="en-GB"/>
              </w:rPr>
            </w:pPr>
            <w:r w:rsidRPr="00095AE0">
              <w:rPr>
                <w:rFonts w:ascii="Arial" w:hAnsi="Arial" w:cs="Arial"/>
                <w:color w:val="FFFFFF" w:themeColor="background1"/>
                <w:sz w:val="24"/>
                <w:szCs w:val="24"/>
                <w:lang w:eastAsia="en-GB"/>
              </w:rPr>
              <w:t>No information provided or an entirely unacceptable or irrelevant response</w:t>
            </w:r>
          </w:p>
        </w:tc>
      </w:tr>
    </w:tbl>
    <w:p w14:paraId="79A7B0AC" w14:textId="77777777" w:rsidR="00F33C7E" w:rsidRDefault="00F33C7E" w:rsidP="005165BA">
      <w:pPr>
        <w:spacing w:after="0" w:line="240" w:lineRule="auto"/>
        <w:jc w:val="both"/>
        <w:rPr>
          <w:rFonts w:ascii="Arial" w:hAnsi="Arial" w:cs="Arial"/>
          <w:sz w:val="24"/>
          <w:szCs w:val="24"/>
          <w:lang w:val="en"/>
        </w:rPr>
      </w:pPr>
    </w:p>
    <w:p w14:paraId="31319F03" w14:textId="77777777" w:rsidR="0093220F" w:rsidRPr="00095AE0" w:rsidRDefault="0093220F" w:rsidP="005165BA">
      <w:pPr>
        <w:spacing w:after="0" w:line="240" w:lineRule="auto"/>
        <w:jc w:val="both"/>
        <w:rPr>
          <w:rFonts w:ascii="Arial" w:hAnsi="Arial" w:cs="Arial"/>
          <w:sz w:val="24"/>
          <w:szCs w:val="24"/>
          <w:lang w:val="en"/>
        </w:rPr>
      </w:pPr>
      <w:r w:rsidRPr="00095AE0">
        <w:rPr>
          <w:rFonts w:ascii="Arial" w:hAnsi="Arial" w:cs="Arial"/>
          <w:sz w:val="24"/>
          <w:szCs w:val="24"/>
          <w:lang w:val="en"/>
        </w:rPr>
        <w:t xml:space="preserve">Where a tender scores 0 or 1 marks for any of the quality criteria, the Council </w:t>
      </w:r>
      <w:r w:rsidR="00095AE0" w:rsidRPr="00095AE0">
        <w:rPr>
          <w:rFonts w:ascii="Arial" w:hAnsi="Arial" w:cs="Arial"/>
          <w:sz w:val="24"/>
          <w:szCs w:val="24"/>
          <w:lang w:val="en"/>
        </w:rPr>
        <w:t>can</w:t>
      </w:r>
      <w:r w:rsidRPr="00095AE0">
        <w:rPr>
          <w:rFonts w:ascii="Arial" w:hAnsi="Arial" w:cs="Arial"/>
          <w:sz w:val="24"/>
          <w:szCs w:val="24"/>
          <w:lang w:val="en"/>
        </w:rPr>
        <w:t xml:space="preserve"> disqualify the supplier’s tender.</w:t>
      </w:r>
    </w:p>
    <w:p w14:paraId="57ADF88D" w14:textId="77777777" w:rsidR="0093220F" w:rsidRPr="004257D9" w:rsidRDefault="0093220F" w:rsidP="005165BA">
      <w:pPr>
        <w:spacing w:after="0" w:line="240" w:lineRule="auto"/>
        <w:jc w:val="both"/>
        <w:rPr>
          <w:rFonts w:ascii="Arial" w:hAnsi="Arial" w:cs="Arial"/>
          <w:sz w:val="24"/>
          <w:szCs w:val="24"/>
          <w:lang w:val="en"/>
        </w:rPr>
      </w:pPr>
    </w:p>
    <w:p w14:paraId="4825177B" w14:textId="77777777" w:rsidR="00F33C7E" w:rsidRDefault="0093220F" w:rsidP="005165BA">
      <w:pPr>
        <w:spacing w:after="0" w:line="240" w:lineRule="auto"/>
        <w:jc w:val="both"/>
        <w:rPr>
          <w:rFonts w:ascii="Arial" w:hAnsi="Arial" w:cs="Arial"/>
          <w:sz w:val="24"/>
          <w:szCs w:val="24"/>
          <w:lang w:val="en"/>
        </w:rPr>
      </w:pPr>
      <w:r w:rsidRPr="004257D9">
        <w:rPr>
          <w:rFonts w:ascii="Arial" w:hAnsi="Arial" w:cs="Arial"/>
          <w:sz w:val="24"/>
          <w:szCs w:val="24"/>
          <w:lang w:val="en"/>
        </w:rPr>
        <w:t>The Council reserves the right (but is not obliged) to seek clarification of any aspect of a Respondent’s quote during the evaluation phase where necessary for the purposes of carrying out a fair evaluation. Respondents are asked to respond to such requests promptly. Vague or ambiguous answers are likely to score poorly or render the Quote non-compliant.</w:t>
      </w:r>
    </w:p>
    <w:p w14:paraId="5202B6DA" w14:textId="77777777" w:rsidR="00F33C7E" w:rsidRPr="004257D9" w:rsidRDefault="00F33C7E" w:rsidP="005165BA">
      <w:pPr>
        <w:spacing w:after="0" w:line="240" w:lineRule="auto"/>
        <w:jc w:val="both"/>
        <w:rPr>
          <w:rFonts w:ascii="Arial" w:hAnsi="Arial" w:cs="Arial"/>
          <w:sz w:val="24"/>
          <w:szCs w:val="24"/>
          <w:lang w:val="en"/>
        </w:rPr>
      </w:pPr>
    </w:p>
    <w:p w14:paraId="4D2DBBFC" w14:textId="77777777" w:rsidR="0093220F" w:rsidRDefault="00095AE0" w:rsidP="005165BA">
      <w:pPr>
        <w:pStyle w:val="ListParagraph"/>
        <w:numPr>
          <w:ilvl w:val="1"/>
          <w:numId w:val="6"/>
        </w:numPr>
        <w:ind w:hanging="720"/>
        <w:jc w:val="both"/>
        <w:rPr>
          <w:rFonts w:ascii="Arial" w:hAnsi="Arial" w:cs="Arial"/>
          <w:sz w:val="24"/>
          <w:szCs w:val="24"/>
        </w:rPr>
      </w:pPr>
      <w:r w:rsidRPr="00095AE0">
        <w:rPr>
          <w:rFonts w:ascii="Arial" w:hAnsi="Arial" w:cs="Arial"/>
          <w:sz w:val="24"/>
          <w:szCs w:val="24"/>
        </w:rPr>
        <w:t>Price Evaluation</w:t>
      </w:r>
    </w:p>
    <w:p w14:paraId="6E9196E0" w14:textId="77777777" w:rsidR="00095AE0" w:rsidRPr="00095AE0" w:rsidRDefault="00095AE0" w:rsidP="005165BA">
      <w:pPr>
        <w:pStyle w:val="ListParagraph"/>
        <w:jc w:val="both"/>
        <w:rPr>
          <w:rFonts w:ascii="Arial" w:hAnsi="Arial" w:cs="Arial"/>
          <w:sz w:val="24"/>
          <w:szCs w:val="24"/>
        </w:rPr>
      </w:pPr>
    </w:p>
    <w:p w14:paraId="6255F188" w14:textId="77777777" w:rsidR="00095AE0" w:rsidRPr="004257D9" w:rsidRDefault="00095AE0" w:rsidP="005165BA">
      <w:pPr>
        <w:jc w:val="both"/>
        <w:rPr>
          <w:rFonts w:ascii="Arial" w:hAnsi="Arial" w:cs="Arial"/>
          <w:sz w:val="24"/>
          <w:szCs w:val="24"/>
          <w:lang w:val="en"/>
        </w:rPr>
      </w:pPr>
      <w:r>
        <w:rPr>
          <w:rFonts w:ascii="Arial" w:hAnsi="Arial" w:cs="Arial"/>
          <w:sz w:val="24"/>
          <w:szCs w:val="24"/>
          <w:lang w:val="en"/>
        </w:rPr>
        <w:t xml:space="preserve">Price will be awarded </w:t>
      </w:r>
      <w:r w:rsidRPr="004257D9">
        <w:rPr>
          <w:rFonts w:ascii="Arial" w:hAnsi="Arial" w:cs="Arial"/>
          <w:sz w:val="24"/>
          <w:szCs w:val="24"/>
          <w:lang w:val="en"/>
        </w:rPr>
        <w:t>on the basis of the total price and the lowest priced response will receive the maximum available score for price.</w:t>
      </w:r>
    </w:p>
    <w:p w14:paraId="161FC673" w14:textId="77777777" w:rsidR="00095AE0" w:rsidRPr="004257D9" w:rsidRDefault="00095AE0" w:rsidP="005165BA">
      <w:pPr>
        <w:jc w:val="both"/>
        <w:rPr>
          <w:rFonts w:ascii="Arial" w:hAnsi="Arial" w:cs="Arial"/>
          <w:sz w:val="24"/>
          <w:szCs w:val="24"/>
          <w:lang w:val="en"/>
        </w:rPr>
      </w:pPr>
      <w:r w:rsidRPr="004257D9">
        <w:rPr>
          <w:rFonts w:ascii="Arial" w:hAnsi="Arial" w:cs="Arial"/>
          <w:sz w:val="24"/>
          <w:szCs w:val="24"/>
          <w:lang w:val="en"/>
        </w:rPr>
        <w:t>Higher-priced offers will receive a score proportionate to the lowest offer, calculated as follows:</w:t>
      </w:r>
    </w:p>
    <w:p w14:paraId="5C0CEDA9" w14:textId="77777777" w:rsidR="00095AE0" w:rsidRPr="004257D9" w:rsidRDefault="00095AE0" w:rsidP="005165BA">
      <w:pPr>
        <w:jc w:val="both"/>
        <w:rPr>
          <w:rFonts w:ascii="Arial" w:hAnsi="Arial" w:cs="Arial"/>
          <w:sz w:val="24"/>
          <w:szCs w:val="24"/>
          <w:lang w:val="en"/>
        </w:rPr>
      </w:pPr>
      <w:r w:rsidRPr="004257D9">
        <w:rPr>
          <w:rFonts w:ascii="Arial" w:hAnsi="Arial" w:cs="Arial"/>
          <w:noProof/>
          <w:sz w:val="24"/>
          <w:szCs w:val="24"/>
          <w:lang w:eastAsia="en-GB"/>
        </w:rPr>
        <w:drawing>
          <wp:inline distT="0" distB="0" distL="0" distR="0" wp14:anchorId="1EEEFE9D" wp14:editId="51AA7FE9">
            <wp:extent cx="4086225" cy="4953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stretch>
                      <a:fillRect/>
                    </a:stretch>
                  </pic:blipFill>
                  <pic:spPr>
                    <a:xfrm>
                      <a:off x="0" y="0"/>
                      <a:ext cx="4110264" cy="498214"/>
                    </a:xfrm>
                    <a:prstGeom prst="rect">
                      <a:avLst/>
                    </a:prstGeom>
                  </pic:spPr>
                </pic:pic>
              </a:graphicData>
            </a:graphic>
          </wp:inline>
        </w:drawing>
      </w:r>
    </w:p>
    <w:p w14:paraId="77065BF6" w14:textId="77777777" w:rsidR="00095AE0" w:rsidRPr="004257D9" w:rsidRDefault="00095AE0" w:rsidP="005165BA">
      <w:pPr>
        <w:jc w:val="both"/>
        <w:rPr>
          <w:rFonts w:ascii="Arial" w:hAnsi="Arial" w:cs="Arial"/>
          <w:sz w:val="24"/>
          <w:szCs w:val="24"/>
          <w:lang w:val="en"/>
        </w:rPr>
      </w:pPr>
    </w:p>
    <w:p w14:paraId="4A02D7F7" w14:textId="77777777" w:rsidR="003670B1" w:rsidRPr="00F33C7E" w:rsidRDefault="00095AE0" w:rsidP="005165BA">
      <w:pPr>
        <w:ind w:firstLine="720"/>
        <w:jc w:val="both"/>
        <w:rPr>
          <w:rFonts w:ascii="Arial" w:hAnsi="Arial" w:cs="Arial"/>
          <w:sz w:val="24"/>
          <w:szCs w:val="24"/>
        </w:rPr>
      </w:pPr>
      <w:r w:rsidRPr="00F33C7E">
        <w:rPr>
          <w:rFonts w:ascii="Arial" w:hAnsi="Arial" w:cs="Arial"/>
          <w:sz w:val="24"/>
          <w:szCs w:val="24"/>
        </w:rPr>
        <w:tab/>
      </w:r>
    </w:p>
    <w:p w14:paraId="6A23F246" w14:textId="77777777" w:rsidR="00F33C7E" w:rsidRPr="00F33C7E" w:rsidRDefault="00F33C7E" w:rsidP="005165BA">
      <w:pPr>
        <w:pStyle w:val="NoSpacing"/>
        <w:numPr>
          <w:ilvl w:val="0"/>
          <w:numId w:val="6"/>
        </w:numPr>
        <w:ind w:hanging="720"/>
        <w:jc w:val="both"/>
        <w:rPr>
          <w:rFonts w:ascii="Arial" w:hAnsi="Arial" w:cs="Arial"/>
          <w:b/>
          <w:color w:val="000000"/>
          <w:sz w:val="24"/>
          <w:szCs w:val="24"/>
          <w:u w:val="single"/>
        </w:rPr>
      </w:pPr>
      <w:r w:rsidRPr="00F33C7E">
        <w:rPr>
          <w:rFonts w:ascii="Arial" w:hAnsi="Arial" w:cs="Arial"/>
          <w:b/>
          <w:color w:val="000000"/>
          <w:sz w:val="24"/>
          <w:szCs w:val="24"/>
          <w:u w:val="single"/>
        </w:rPr>
        <w:t>Contract Award</w:t>
      </w:r>
    </w:p>
    <w:p w14:paraId="00125594" w14:textId="77777777" w:rsidR="00F33C7E" w:rsidRPr="00F33C7E" w:rsidRDefault="00F33C7E" w:rsidP="005165BA">
      <w:pPr>
        <w:pStyle w:val="NoSpacing"/>
        <w:jc w:val="both"/>
        <w:rPr>
          <w:rFonts w:ascii="Arial" w:hAnsi="Arial" w:cs="Arial"/>
          <w:b/>
          <w:color w:val="000000"/>
          <w:sz w:val="24"/>
          <w:szCs w:val="24"/>
        </w:rPr>
      </w:pPr>
    </w:p>
    <w:p w14:paraId="5A69C2B1" w14:textId="77777777" w:rsidR="00F33C7E" w:rsidRPr="00F33C7E" w:rsidRDefault="00F33C7E" w:rsidP="005165BA">
      <w:pPr>
        <w:pStyle w:val="NoSpacing"/>
        <w:jc w:val="both"/>
        <w:rPr>
          <w:rFonts w:ascii="Arial" w:hAnsi="Arial" w:cs="Arial"/>
          <w:color w:val="000000"/>
          <w:sz w:val="24"/>
          <w:szCs w:val="24"/>
        </w:rPr>
      </w:pPr>
      <w:r w:rsidRPr="00F33C7E">
        <w:rPr>
          <w:rFonts w:ascii="Arial" w:hAnsi="Arial" w:cs="Arial"/>
          <w:color w:val="000000"/>
          <w:sz w:val="24"/>
          <w:szCs w:val="24"/>
        </w:rPr>
        <w:t>The Council will award the Contract on the basis of a Tender submitted and will be based upon all of the tender documents issued by the Council, as well as the successful respondents terms and conditions (to be considered).</w:t>
      </w:r>
    </w:p>
    <w:p w14:paraId="265ED56C" w14:textId="77777777" w:rsidR="00F33C7E" w:rsidRPr="00F33C7E" w:rsidRDefault="00F33C7E" w:rsidP="005165BA">
      <w:pPr>
        <w:pStyle w:val="NoSpacing"/>
        <w:jc w:val="both"/>
        <w:rPr>
          <w:rFonts w:ascii="Arial" w:hAnsi="Arial" w:cs="Arial"/>
          <w:color w:val="000000"/>
          <w:sz w:val="24"/>
          <w:szCs w:val="24"/>
        </w:rPr>
      </w:pPr>
    </w:p>
    <w:p w14:paraId="1F2E5E89" w14:textId="77777777" w:rsidR="00F33C7E" w:rsidRPr="00F33C7E" w:rsidRDefault="00F33C7E" w:rsidP="005165BA">
      <w:pPr>
        <w:pStyle w:val="NoSpacing"/>
        <w:jc w:val="both"/>
        <w:rPr>
          <w:rFonts w:ascii="Arial" w:hAnsi="Arial" w:cs="Arial"/>
          <w:color w:val="000000"/>
          <w:sz w:val="24"/>
          <w:szCs w:val="24"/>
        </w:rPr>
      </w:pPr>
      <w:r w:rsidRPr="00F33C7E">
        <w:rPr>
          <w:rFonts w:ascii="Arial" w:hAnsi="Arial" w:cs="Arial"/>
          <w:color w:val="000000"/>
          <w:sz w:val="24"/>
          <w:szCs w:val="24"/>
        </w:rPr>
        <w:t>Contract award under this procurement will be awarded based on the offer that is the most economically advantageous</w:t>
      </w:r>
      <w:r>
        <w:rPr>
          <w:rFonts w:ascii="Arial" w:hAnsi="Arial" w:cs="Arial"/>
          <w:color w:val="000000"/>
          <w:sz w:val="24"/>
          <w:szCs w:val="24"/>
        </w:rPr>
        <w:t xml:space="preserve"> to the Council.</w:t>
      </w:r>
      <w:r w:rsidRPr="00F33C7E">
        <w:rPr>
          <w:rFonts w:ascii="Arial" w:hAnsi="Arial" w:cs="Arial"/>
          <w:color w:val="000000"/>
          <w:sz w:val="24"/>
          <w:szCs w:val="24"/>
        </w:rPr>
        <w:t xml:space="preserve"> </w:t>
      </w:r>
    </w:p>
    <w:p w14:paraId="50ED807D" w14:textId="77777777" w:rsidR="00F33C7E" w:rsidRPr="00F33C7E" w:rsidRDefault="00F33C7E" w:rsidP="005165BA">
      <w:pPr>
        <w:pStyle w:val="NoSpacing"/>
        <w:jc w:val="both"/>
        <w:rPr>
          <w:rFonts w:ascii="Arial" w:hAnsi="Arial" w:cs="Arial"/>
          <w:color w:val="000000"/>
          <w:sz w:val="24"/>
          <w:szCs w:val="24"/>
        </w:rPr>
      </w:pPr>
    </w:p>
    <w:p w14:paraId="426729A1" w14:textId="77777777" w:rsidR="00F33C7E" w:rsidRPr="00F33C7E" w:rsidRDefault="00F33C7E" w:rsidP="005165BA">
      <w:pPr>
        <w:pStyle w:val="NoSpacing"/>
        <w:jc w:val="both"/>
        <w:rPr>
          <w:rFonts w:ascii="Arial" w:hAnsi="Arial" w:cs="Arial"/>
          <w:color w:val="000000"/>
          <w:sz w:val="24"/>
          <w:szCs w:val="24"/>
        </w:rPr>
      </w:pPr>
      <w:r w:rsidRPr="00F33C7E">
        <w:rPr>
          <w:rFonts w:ascii="Arial" w:hAnsi="Arial" w:cs="Arial"/>
          <w:color w:val="000000"/>
          <w:sz w:val="24"/>
          <w:szCs w:val="24"/>
        </w:rPr>
        <w:t xml:space="preserve">The </w:t>
      </w:r>
      <w:r>
        <w:rPr>
          <w:rFonts w:ascii="Arial" w:hAnsi="Arial" w:cs="Arial"/>
          <w:color w:val="000000"/>
          <w:sz w:val="24"/>
          <w:szCs w:val="24"/>
        </w:rPr>
        <w:t>supplier</w:t>
      </w:r>
      <w:r w:rsidRPr="00F33C7E">
        <w:rPr>
          <w:rFonts w:ascii="Arial" w:hAnsi="Arial" w:cs="Arial"/>
          <w:color w:val="000000"/>
          <w:sz w:val="24"/>
          <w:szCs w:val="24"/>
        </w:rPr>
        <w:t xml:space="preserve"> that achieves the highest total score will be awarded the Contract. </w:t>
      </w:r>
    </w:p>
    <w:p w14:paraId="0AB4E6C0" w14:textId="77777777" w:rsidR="00F33C7E" w:rsidRPr="00F33C7E" w:rsidRDefault="00F33C7E" w:rsidP="005165BA">
      <w:pPr>
        <w:pStyle w:val="NoSpacing"/>
        <w:jc w:val="both"/>
        <w:rPr>
          <w:rFonts w:ascii="Arial" w:hAnsi="Arial" w:cs="Arial"/>
          <w:color w:val="000000"/>
          <w:sz w:val="24"/>
          <w:szCs w:val="24"/>
        </w:rPr>
      </w:pPr>
    </w:p>
    <w:p w14:paraId="5904FE62" w14:textId="77777777" w:rsidR="00F33C7E" w:rsidRPr="00F33C7E" w:rsidRDefault="00F33C7E" w:rsidP="005165BA">
      <w:pPr>
        <w:pStyle w:val="NoSpacing"/>
        <w:jc w:val="both"/>
        <w:rPr>
          <w:rFonts w:ascii="Arial" w:hAnsi="Arial" w:cs="Arial"/>
          <w:color w:val="000000"/>
          <w:sz w:val="24"/>
          <w:szCs w:val="24"/>
        </w:rPr>
      </w:pPr>
      <w:r w:rsidRPr="00F33C7E">
        <w:rPr>
          <w:rFonts w:ascii="Arial" w:hAnsi="Arial" w:cs="Arial"/>
          <w:color w:val="000000"/>
          <w:sz w:val="24"/>
          <w:szCs w:val="24"/>
        </w:rPr>
        <w:t xml:space="preserve">Contract award is subject to the formal approval process of the Council. Until all necessary approvals are obtained, no Contract will be entered into. </w:t>
      </w:r>
    </w:p>
    <w:p w14:paraId="2F9FDD01" w14:textId="77777777" w:rsidR="00F33C7E" w:rsidRPr="00F33C7E" w:rsidRDefault="00F33C7E" w:rsidP="005165BA">
      <w:pPr>
        <w:pStyle w:val="NoSpacing"/>
        <w:jc w:val="both"/>
        <w:rPr>
          <w:rFonts w:ascii="Arial" w:hAnsi="Arial" w:cs="Arial"/>
          <w:color w:val="000000"/>
          <w:sz w:val="24"/>
          <w:szCs w:val="24"/>
        </w:rPr>
      </w:pPr>
    </w:p>
    <w:p w14:paraId="22EE3C51" w14:textId="77777777" w:rsidR="00F33C7E" w:rsidRDefault="00F33C7E" w:rsidP="005165BA">
      <w:pPr>
        <w:pStyle w:val="NoSpacing"/>
        <w:jc w:val="both"/>
        <w:rPr>
          <w:rFonts w:ascii="Arial" w:hAnsi="Arial" w:cs="Arial"/>
          <w:color w:val="000000"/>
          <w:sz w:val="24"/>
          <w:szCs w:val="24"/>
        </w:rPr>
      </w:pPr>
      <w:r w:rsidRPr="00F33C7E">
        <w:rPr>
          <w:rFonts w:ascii="Arial" w:hAnsi="Arial" w:cs="Arial"/>
          <w:color w:val="000000"/>
          <w:sz w:val="24"/>
          <w:szCs w:val="24"/>
        </w:rPr>
        <w:t xml:space="preserve">All Respondents will be notified of the outcome of their tender via </w:t>
      </w:r>
      <w:proofErr w:type="spellStart"/>
      <w:r w:rsidRPr="00F33C7E">
        <w:rPr>
          <w:rFonts w:ascii="Arial" w:hAnsi="Arial" w:cs="Arial"/>
          <w:color w:val="000000"/>
          <w:sz w:val="24"/>
          <w:szCs w:val="24"/>
        </w:rPr>
        <w:t>Proactis</w:t>
      </w:r>
      <w:proofErr w:type="spellEnd"/>
      <w:r w:rsidRPr="00F33C7E">
        <w:rPr>
          <w:rFonts w:ascii="Arial" w:hAnsi="Arial" w:cs="Arial"/>
          <w:color w:val="000000"/>
          <w:sz w:val="24"/>
          <w:szCs w:val="24"/>
        </w:rPr>
        <w:t>.</w:t>
      </w:r>
    </w:p>
    <w:p w14:paraId="288CB7CF" w14:textId="77777777" w:rsidR="00F33C7E" w:rsidRDefault="00F33C7E" w:rsidP="005165BA">
      <w:pPr>
        <w:pStyle w:val="NoSpacing"/>
        <w:jc w:val="both"/>
        <w:rPr>
          <w:rFonts w:ascii="Arial" w:hAnsi="Arial" w:cs="Arial"/>
          <w:color w:val="000000"/>
          <w:sz w:val="24"/>
          <w:szCs w:val="24"/>
        </w:rPr>
      </w:pPr>
    </w:p>
    <w:p w14:paraId="39744582" w14:textId="77777777" w:rsidR="00F33C7E" w:rsidRDefault="00F33C7E" w:rsidP="005165BA">
      <w:pPr>
        <w:pStyle w:val="NoSpacing"/>
        <w:jc w:val="both"/>
        <w:rPr>
          <w:rFonts w:ascii="Arial" w:hAnsi="Arial" w:cs="Arial"/>
          <w:color w:val="000000"/>
          <w:sz w:val="24"/>
          <w:szCs w:val="24"/>
        </w:rPr>
      </w:pPr>
      <w:r w:rsidRPr="0008385C">
        <w:rPr>
          <w:rFonts w:ascii="Arial" w:hAnsi="Arial" w:cs="Arial"/>
          <w:color w:val="000000"/>
          <w:sz w:val="24"/>
          <w:szCs w:val="24"/>
        </w:rPr>
        <w:t>The Council reserves the right to decline to make an award for the requirements, or to abandon or cancel the Tender process. The Council will not be responsible for any costs or expenses incurred as a result of following this course of action.</w:t>
      </w:r>
    </w:p>
    <w:p w14:paraId="3C9B66BE" w14:textId="77777777" w:rsidR="00F33C7E" w:rsidRDefault="00F33C7E" w:rsidP="005165BA">
      <w:pPr>
        <w:jc w:val="both"/>
        <w:rPr>
          <w:rFonts w:ascii="Arial" w:hAnsi="Arial" w:cs="Arial"/>
          <w:color w:val="000000"/>
          <w:sz w:val="24"/>
          <w:szCs w:val="24"/>
        </w:rPr>
      </w:pPr>
      <w:r>
        <w:rPr>
          <w:rFonts w:ascii="Arial" w:hAnsi="Arial" w:cs="Arial"/>
          <w:color w:val="000000"/>
          <w:sz w:val="24"/>
          <w:szCs w:val="24"/>
        </w:rPr>
        <w:br w:type="page"/>
      </w:r>
    </w:p>
    <w:p w14:paraId="30C14AAF" w14:textId="77777777" w:rsidR="00F33C7E" w:rsidRDefault="00F33C7E" w:rsidP="005165BA">
      <w:pPr>
        <w:pStyle w:val="NoSpacing"/>
        <w:jc w:val="both"/>
        <w:rPr>
          <w:rFonts w:ascii="Arial" w:hAnsi="Arial" w:cs="Arial"/>
          <w:color w:val="000000"/>
          <w:sz w:val="24"/>
          <w:szCs w:val="24"/>
        </w:rPr>
      </w:pPr>
    </w:p>
    <w:p w14:paraId="025AF63E" w14:textId="77777777" w:rsidR="00F33C7E" w:rsidRPr="00F33C7E" w:rsidRDefault="00F33C7E" w:rsidP="005165BA">
      <w:pPr>
        <w:pStyle w:val="NoSpacing"/>
        <w:numPr>
          <w:ilvl w:val="0"/>
          <w:numId w:val="6"/>
        </w:numPr>
        <w:ind w:hanging="720"/>
        <w:jc w:val="both"/>
        <w:rPr>
          <w:rFonts w:ascii="Arial" w:hAnsi="Arial" w:cs="Arial"/>
          <w:b/>
          <w:color w:val="000000"/>
          <w:sz w:val="24"/>
          <w:szCs w:val="24"/>
          <w:u w:val="single"/>
        </w:rPr>
      </w:pPr>
      <w:r w:rsidRPr="00F33C7E">
        <w:rPr>
          <w:rFonts w:ascii="Arial" w:hAnsi="Arial" w:cs="Arial"/>
          <w:b/>
          <w:color w:val="000000"/>
          <w:sz w:val="24"/>
          <w:szCs w:val="24"/>
          <w:u w:val="single"/>
        </w:rPr>
        <w:t>F</w:t>
      </w:r>
      <w:r>
        <w:rPr>
          <w:rFonts w:ascii="Arial" w:hAnsi="Arial" w:cs="Arial"/>
          <w:b/>
          <w:color w:val="000000"/>
          <w:sz w:val="24"/>
          <w:szCs w:val="24"/>
          <w:u w:val="single"/>
        </w:rPr>
        <w:t>ormalities</w:t>
      </w:r>
    </w:p>
    <w:p w14:paraId="76A553C1" w14:textId="77777777" w:rsidR="00F33C7E" w:rsidRPr="00F33C7E" w:rsidRDefault="00F33C7E" w:rsidP="005165BA">
      <w:pPr>
        <w:pStyle w:val="NoSpacing"/>
        <w:jc w:val="both"/>
        <w:rPr>
          <w:rFonts w:ascii="Arial" w:hAnsi="Arial" w:cs="Arial"/>
          <w:b/>
          <w:color w:val="000000"/>
          <w:sz w:val="24"/>
          <w:szCs w:val="24"/>
        </w:rPr>
      </w:pPr>
    </w:p>
    <w:p w14:paraId="3F8B0BE6" w14:textId="77777777" w:rsidR="00F33C7E" w:rsidRPr="00F33C7E" w:rsidRDefault="00F33C7E" w:rsidP="005165BA">
      <w:pPr>
        <w:pStyle w:val="NoSpacing"/>
        <w:jc w:val="both"/>
        <w:rPr>
          <w:rFonts w:ascii="Arial" w:hAnsi="Arial" w:cs="Arial"/>
          <w:color w:val="000000"/>
          <w:sz w:val="24"/>
          <w:szCs w:val="24"/>
        </w:rPr>
      </w:pPr>
      <w:r w:rsidRPr="00F33C7E">
        <w:rPr>
          <w:rFonts w:ascii="Arial" w:hAnsi="Arial" w:cs="Arial"/>
          <w:color w:val="000000"/>
          <w:sz w:val="24"/>
          <w:szCs w:val="24"/>
        </w:rPr>
        <w:t xml:space="preserve">All documents comprising the Tender must be submitted through the </w:t>
      </w:r>
      <w:proofErr w:type="spellStart"/>
      <w:r w:rsidRPr="00F33C7E">
        <w:rPr>
          <w:rFonts w:ascii="Arial" w:hAnsi="Arial" w:cs="Arial"/>
          <w:color w:val="000000"/>
          <w:sz w:val="24"/>
          <w:szCs w:val="24"/>
        </w:rPr>
        <w:t>Proactis</w:t>
      </w:r>
      <w:proofErr w:type="spellEnd"/>
      <w:r w:rsidRPr="00F33C7E">
        <w:rPr>
          <w:rFonts w:ascii="Arial" w:hAnsi="Arial" w:cs="Arial"/>
          <w:color w:val="000000"/>
          <w:sz w:val="24"/>
          <w:szCs w:val="24"/>
        </w:rPr>
        <w:t xml:space="preserve"> portal and will remain unopened until the deadline has passed. </w:t>
      </w:r>
    </w:p>
    <w:p w14:paraId="54545FFA" w14:textId="77777777" w:rsidR="00F33C7E" w:rsidRPr="00F33C7E" w:rsidRDefault="00F33C7E" w:rsidP="005165BA">
      <w:pPr>
        <w:pStyle w:val="NoSpacing"/>
        <w:jc w:val="both"/>
        <w:rPr>
          <w:rFonts w:ascii="Arial" w:hAnsi="Arial" w:cs="Arial"/>
          <w:color w:val="000000"/>
          <w:sz w:val="24"/>
          <w:szCs w:val="24"/>
        </w:rPr>
      </w:pPr>
    </w:p>
    <w:p w14:paraId="43F2E977" w14:textId="77777777" w:rsidR="00F33C7E" w:rsidRPr="00F33C7E" w:rsidRDefault="00F33C7E" w:rsidP="005165BA">
      <w:pPr>
        <w:pStyle w:val="NoSpacing"/>
        <w:jc w:val="both"/>
        <w:rPr>
          <w:rFonts w:ascii="Arial" w:hAnsi="Arial" w:cs="Arial"/>
          <w:color w:val="000000"/>
          <w:sz w:val="24"/>
          <w:szCs w:val="24"/>
        </w:rPr>
      </w:pPr>
      <w:r w:rsidRPr="00F33C7E">
        <w:rPr>
          <w:rFonts w:ascii="Arial" w:hAnsi="Arial" w:cs="Arial"/>
          <w:color w:val="000000"/>
          <w:sz w:val="24"/>
          <w:szCs w:val="24"/>
        </w:rPr>
        <w:t xml:space="preserve">The following requirements must be adhered to when submitting Tender: </w:t>
      </w:r>
    </w:p>
    <w:p w14:paraId="58F3466E" w14:textId="77777777" w:rsidR="00F33C7E" w:rsidRPr="00F33C7E" w:rsidRDefault="00F33C7E" w:rsidP="005165BA">
      <w:pPr>
        <w:pStyle w:val="NoSpacing"/>
        <w:numPr>
          <w:ilvl w:val="0"/>
          <w:numId w:val="23"/>
        </w:numPr>
        <w:jc w:val="both"/>
        <w:rPr>
          <w:rFonts w:ascii="Arial" w:hAnsi="Arial" w:cs="Arial"/>
          <w:color w:val="000000"/>
          <w:sz w:val="24"/>
          <w:szCs w:val="24"/>
        </w:rPr>
      </w:pPr>
      <w:proofErr w:type="gramStart"/>
      <w:r w:rsidRPr="00F33C7E">
        <w:rPr>
          <w:rFonts w:ascii="Arial" w:hAnsi="Arial" w:cs="Arial"/>
          <w:color w:val="000000"/>
          <w:sz w:val="24"/>
          <w:szCs w:val="24"/>
        </w:rPr>
        <w:t>any</w:t>
      </w:r>
      <w:proofErr w:type="gramEnd"/>
      <w:r w:rsidRPr="00F33C7E">
        <w:rPr>
          <w:rFonts w:ascii="Arial" w:hAnsi="Arial" w:cs="Arial"/>
          <w:color w:val="000000"/>
          <w:sz w:val="24"/>
          <w:szCs w:val="24"/>
        </w:rPr>
        <w:t xml:space="preserve"> additional pre-existing material which is necessary to support the Tender should be included as schedules with cross-references to this material in the main body of the Tender. Cross-references to this ITT should also be included in the Tender whenever this is relevant;</w:t>
      </w:r>
    </w:p>
    <w:p w14:paraId="07E1DFC1" w14:textId="77777777" w:rsidR="00F33C7E" w:rsidRPr="00F33C7E" w:rsidRDefault="00F33C7E" w:rsidP="005165BA">
      <w:pPr>
        <w:pStyle w:val="NoSpacing"/>
        <w:numPr>
          <w:ilvl w:val="0"/>
          <w:numId w:val="23"/>
        </w:numPr>
        <w:jc w:val="both"/>
        <w:rPr>
          <w:rFonts w:ascii="Arial" w:hAnsi="Arial" w:cs="Arial"/>
          <w:color w:val="000000"/>
          <w:sz w:val="24"/>
          <w:szCs w:val="24"/>
        </w:rPr>
      </w:pPr>
      <w:r w:rsidRPr="00F33C7E">
        <w:rPr>
          <w:rFonts w:ascii="Arial" w:hAnsi="Arial" w:cs="Arial"/>
          <w:color w:val="000000"/>
          <w:sz w:val="24"/>
          <w:szCs w:val="24"/>
        </w:rPr>
        <w:t>where documents are embedded within other documents, Respondents must upload separate copies of the embedded documents;</w:t>
      </w:r>
    </w:p>
    <w:p w14:paraId="7F5190E7" w14:textId="77777777" w:rsidR="00F33C7E" w:rsidRPr="00F33C7E" w:rsidRDefault="00F33C7E" w:rsidP="005165BA">
      <w:pPr>
        <w:pStyle w:val="NoSpacing"/>
        <w:numPr>
          <w:ilvl w:val="0"/>
          <w:numId w:val="23"/>
        </w:numPr>
        <w:jc w:val="both"/>
        <w:rPr>
          <w:rFonts w:ascii="Arial" w:hAnsi="Arial" w:cs="Arial"/>
          <w:color w:val="000000"/>
          <w:sz w:val="24"/>
          <w:szCs w:val="24"/>
        </w:rPr>
      </w:pPr>
      <w:r w:rsidRPr="00F33C7E">
        <w:rPr>
          <w:rFonts w:ascii="Arial" w:hAnsi="Arial" w:cs="Arial"/>
          <w:color w:val="000000"/>
          <w:sz w:val="24"/>
          <w:szCs w:val="24"/>
        </w:rPr>
        <w:t>the Tender must be in English and drafted in accordance with the drafting guidance set out in this ITT;</w:t>
      </w:r>
    </w:p>
    <w:p w14:paraId="7730EB0C" w14:textId="77777777" w:rsidR="00F33C7E" w:rsidRPr="00F33C7E" w:rsidRDefault="00F33C7E" w:rsidP="005165BA">
      <w:pPr>
        <w:pStyle w:val="NoSpacing"/>
        <w:numPr>
          <w:ilvl w:val="0"/>
          <w:numId w:val="23"/>
        </w:numPr>
        <w:jc w:val="both"/>
        <w:rPr>
          <w:rFonts w:ascii="Arial" w:hAnsi="Arial" w:cs="Arial"/>
          <w:color w:val="000000"/>
          <w:sz w:val="24"/>
          <w:szCs w:val="24"/>
        </w:rPr>
      </w:pPr>
      <w:r w:rsidRPr="00F33C7E">
        <w:rPr>
          <w:rFonts w:ascii="Arial" w:hAnsi="Arial" w:cs="Arial"/>
          <w:color w:val="000000"/>
          <w:sz w:val="24"/>
          <w:szCs w:val="24"/>
        </w:rPr>
        <w:t>the Tender must be fully cross-referenced;</w:t>
      </w:r>
    </w:p>
    <w:p w14:paraId="2AB61263" w14:textId="77777777" w:rsidR="00F33C7E" w:rsidRPr="00F33C7E" w:rsidRDefault="00F33C7E" w:rsidP="005165BA">
      <w:pPr>
        <w:pStyle w:val="NoSpacing"/>
        <w:numPr>
          <w:ilvl w:val="0"/>
          <w:numId w:val="23"/>
        </w:numPr>
        <w:jc w:val="both"/>
        <w:rPr>
          <w:rFonts w:ascii="Arial" w:hAnsi="Arial" w:cs="Arial"/>
          <w:color w:val="000000"/>
          <w:sz w:val="24"/>
          <w:szCs w:val="24"/>
        </w:rPr>
      </w:pPr>
      <w:r w:rsidRPr="00F33C7E">
        <w:rPr>
          <w:rFonts w:ascii="Arial" w:hAnsi="Arial" w:cs="Arial"/>
          <w:color w:val="000000"/>
          <w:sz w:val="24"/>
          <w:szCs w:val="24"/>
        </w:rPr>
        <w:t>a list of supporting material must be supplied;</w:t>
      </w:r>
    </w:p>
    <w:p w14:paraId="25EC3084" w14:textId="77777777" w:rsidR="00F33C7E" w:rsidRPr="00F33C7E" w:rsidRDefault="00F33C7E" w:rsidP="005165BA">
      <w:pPr>
        <w:pStyle w:val="NoSpacing"/>
        <w:numPr>
          <w:ilvl w:val="0"/>
          <w:numId w:val="23"/>
        </w:numPr>
        <w:jc w:val="both"/>
        <w:rPr>
          <w:rFonts w:ascii="Arial" w:hAnsi="Arial" w:cs="Arial"/>
          <w:color w:val="000000"/>
          <w:sz w:val="24"/>
          <w:szCs w:val="24"/>
        </w:rPr>
      </w:pPr>
      <w:r w:rsidRPr="00F33C7E">
        <w:rPr>
          <w:rFonts w:ascii="Arial" w:hAnsi="Arial" w:cs="Arial"/>
          <w:color w:val="000000"/>
          <w:sz w:val="24"/>
          <w:szCs w:val="24"/>
        </w:rPr>
        <w:t>respondents should submit only such information as is necessary to respond effectively to this ITT;</w:t>
      </w:r>
    </w:p>
    <w:p w14:paraId="710DF58B" w14:textId="77777777" w:rsidR="00F33C7E" w:rsidRPr="00F33C7E" w:rsidRDefault="00F33C7E" w:rsidP="005165BA">
      <w:pPr>
        <w:pStyle w:val="NoSpacing"/>
        <w:numPr>
          <w:ilvl w:val="0"/>
          <w:numId w:val="23"/>
        </w:numPr>
        <w:jc w:val="both"/>
        <w:rPr>
          <w:rFonts w:ascii="Arial" w:hAnsi="Arial" w:cs="Arial"/>
          <w:color w:val="000000"/>
          <w:sz w:val="24"/>
          <w:szCs w:val="24"/>
        </w:rPr>
      </w:pPr>
      <w:r w:rsidRPr="00F33C7E">
        <w:rPr>
          <w:rFonts w:ascii="Arial" w:hAnsi="Arial" w:cs="Arial"/>
          <w:color w:val="000000"/>
          <w:sz w:val="24"/>
          <w:szCs w:val="24"/>
        </w:rPr>
        <w:t xml:space="preserve">where the Respondent is a company, the Tender must be signed by a duly authorised representative of that company; </w:t>
      </w:r>
    </w:p>
    <w:p w14:paraId="3F91BB2D" w14:textId="77777777" w:rsidR="00F33C7E" w:rsidRPr="00F33C7E" w:rsidRDefault="00F33C7E" w:rsidP="005165BA">
      <w:pPr>
        <w:pStyle w:val="NoSpacing"/>
        <w:numPr>
          <w:ilvl w:val="0"/>
          <w:numId w:val="23"/>
        </w:numPr>
        <w:jc w:val="both"/>
        <w:rPr>
          <w:rFonts w:ascii="Arial" w:hAnsi="Arial" w:cs="Arial"/>
          <w:color w:val="000000"/>
          <w:sz w:val="24"/>
          <w:szCs w:val="24"/>
        </w:rPr>
      </w:pPr>
      <w:r w:rsidRPr="00F33C7E">
        <w:rPr>
          <w:rFonts w:ascii="Arial" w:hAnsi="Arial" w:cs="Arial"/>
          <w:color w:val="000000"/>
          <w:sz w:val="24"/>
          <w:szCs w:val="24"/>
        </w:rPr>
        <w:t>where the Respondent is a consortium, the Tender must be signed by the lead authorised representative of the consortium, which organisation shall be responsible for the performance of the Contract;</w:t>
      </w:r>
    </w:p>
    <w:p w14:paraId="54C6738E" w14:textId="77777777" w:rsidR="00F33C7E" w:rsidRPr="00F33C7E" w:rsidRDefault="00F33C7E" w:rsidP="005165BA">
      <w:pPr>
        <w:pStyle w:val="NoSpacing"/>
        <w:numPr>
          <w:ilvl w:val="0"/>
          <w:numId w:val="23"/>
        </w:numPr>
        <w:jc w:val="both"/>
        <w:rPr>
          <w:rFonts w:ascii="Arial" w:hAnsi="Arial" w:cs="Arial"/>
          <w:color w:val="000000"/>
          <w:sz w:val="24"/>
          <w:szCs w:val="24"/>
        </w:rPr>
      </w:pPr>
      <w:proofErr w:type="gramStart"/>
      <w:r w:rsidRPr="00F33C7E">
        <w:rPr>
          <w:rFonts w:ascii="Arial" w:hAnsi="Arial" w:cs="Arial"/>
          <w:color w:val="000000"/>
          <w:sz w:val="24"/>
          <w:szCs w:val="24"/>
        </w:rPr>
        <w:t>in</w:t>
      </w:r>
      <w:proofErr w:type="gramEnd"/>
      <w:r w:rsidRPr="00F33C7E">
        <w:rPr>
          <w:rFonts w:ascii="Arial" w:hAnsi="Arial" w:cs="Arial"/>
          <w:color w:val="000000"/>
          <w:sz w:val="24"/>
          <w:szCs w:val="24"/>
        </w:rPr>
        <w:t xml:space="preserve"> the case of a partnership, all the partners should sign or, alternatively, one only may sign, in which case they must have and should state that they have authority to sign on behalf of the other partner(s). The names of all the partners should be given in full together with the trading name of the partnership;</w:t>
      </w:r>
    </w:p>
    <w:p w14:paraId="5C4BEFFE" w14:textId="77777777" w:rsidR="00F33C7E" w:rsidRPr="00F33C7E" w:rsidRDefault="00F33C7E" w:rsidP="005165BA">
      <w:pPr>
        <w:pStyle w:val="NoSpacing"/>
        <w:numPr>
          <w:ilvl w:val="0"/>
          <w:numId w:val="23"/>
        </w:numPr>
        <w:jc w:val="both"/>
        <w:rPr>
          <w:rFonts w:ascii="Arial" w:hAnsi="Arial" w:cs="Arial"/>
          <w:color w:val="000000"/>
          <w:sz w:val="24"/>
          <w:szCs w:val="24"/>
        </w:rPr>
      </w:pPr>
      <w:proofErr w:type="gramStart"/>
      <w:r w:rsidRPr="00F33C7E">
        <w:rPr>
          <w:rFonts w:ascii="Arial" w:hAnsi="Arial" w:cs="Arial"/>
          <w:color w:val="000000"/>
          <w:sz w:val="24"/>
          <w:szCs w:val="24"/>
        </w:rPr>
        <w:t>in</w:t>
      </w:r>
      <w:proofErr w:type="gramEnd"/>
      <w:r w:rsidRPr="00F33C7E">
        <w:rPr>
          <w:rFonts w:ascii="Arial" w:hAnsi="Arial" w:cs="Arial"/>
          <w:color w:val="000000"/>
          <w:sz w:val="24"/>
          <w:szCs w:val="24"/>
        </w:rPr>
        <w:t xml:space="preserve"> the case of a sole trader, they should sign and give their name in full together with the name under which they are trading.</w:t>
      </w:r>
    </w:p>
    <w:p w14:paraId="6842C235" w14:textId="77777777" w:rsidR="00F33C7E" w:rsidRPr="00F33C7E" w:rsidRDefault="00F33C7E" w:rsidP="005165BA">
      <w:pPr>
        <w:pStyle w:val="NoSpacing"/>
        <w:ind w:left="360"/>
        <w:jc w:val="both"/>
        <w:rPr>
          <w:rFonts w:ascii="Arial" w:hAnsi="Arial" w:cs="Arial"/>
          <w:color w:val="000000"/>
          <w:sz w:val="24"/>
          <w:szCs w:val="24"/>
        </w:rPr>
      </w:pPr>
    </w:p>
    <w:p w14:paraId="64214A69" w14:textId="77777777" w:rsidR="00F33C7E" w:rsidRPr="00F33C7E" w:rsidRDefault="00F33C7E" w:rsidP="005165BA">
      <w:pPr>
        <w:pStyle w:val="NoSpacing"/>
        <w:jc w:val="both"/>
        <w:rPr>
          <w:rFonts w:ascii="Arial" w:hAnsi="Arial" w:cs="Arial"/>
          <w:color w:val="000000"/>
          <w:sz w:val="24"/>
          <w:szCs w:val="24"/>
        </w:rPr>
      </w:pPr>
      <w:r w:rsidRPr="00F33C7E">
        <w:rPr>
          <w:rFonts w:ascii="Arial" w:hAnsi="Arial" w:cs="Arial"/>
          <w:color w:val="000000"/>
          <w:sz w:val="24"/>
          <w:szCs w:val="24"/>
        </w:rPr>
        <w:t xml:space="preserve">The Tender response must be clear, concise and complete. The Council reserves the right to mark a Respondent down or exclude them from the procurement if their Tender contains any ambiguities, caveats or lacks clarity. Tender will be evaluated on the basis of information submitted by the Deadline. </w:t>
      </w:r>
    </w:p>
    <w:p w14:paraId="6C309235" w14:textId="77777777" w:rsidR="00F33C7E" w:rsidRPr="00F33C7E" w:rsidRDefault="00F33C7E" w:rsidP="005165BA">
      <w:pPr>
        <w:pStyle w:val="NoSpacing"/>
        <w:jc w:val="both"/>
        <w:rPr>
          <w:rFonts w:ascii="Arial" w:hAnsi="Arial" w:cs="Arial"/>
          <w:color w:val="000000"/>
          <w:sz w:val="24"/>
          <w:szCs w:val="24"/>
        </w:rPr>
      </w:pPr>
    </w:p>
    <w:p w14:paraId="1E65E2F5" w14:textId="77777777" w:rsidR="00F33C7E" w:rsidRPr="00F33C7E" w:rsidRDefault="00F33C7E" w:rsidP="005165BA">
      <w:pPr>
        <w:pStyle w:val="NoSpacing"/>
        <w:jc w:val="both"/>
        <w:rPr>
          <w:rFonts w:ascii="Arial" w:hAnsi="Arial" w:cs="Arial"/>
          <w:color w:val="000000"/>
          <w:sz w:val="24"/>
          <w:szCs w:val="24"/>
        </w:rPr>
      </w:pPr>
      <w:r w:rsidRPr="00F33C7E">
        <w:rPr>
          <w:rFonts w:ascii="Arial" w:hAnsi="Arial" w:cs="Arial"/>
          <w:color w:val="000000"/>
          <w:sz w:val="24"/>
          <w:szCs w:val="24"/>
        </w:rPr>
        <w:t>The Respondent must download, complete and include a duly executed Form of Tender (Schedule 1) located within Part B.</w:t>
      </w:r>
    </w:p>
    <w:p w14:paraId="45C09377" w14:textId="77777777" w:rsidR="00F33C7E" w:rsidRPr="00F33C7E" w:rsidRDefault="00F33C7E" w:rsidP="005165BA">
      <w:pPr>
        <w:jc w:val="both"/>
        <w:rPr>
          <w:rFonts w:ascii="Arial" w:hAnsi="Arial" w:cs="Arial"/>
          <w:color w:val="000000"/>
          <w:sz w:val="24"/>
          <w:szCs w:val="24"/>
          <w:highlight w:val="yellow"/>
        </w:rPr>
      </w:pPr>
      <w:r w:rsidRPr="00F33C7E">
        <w:rPr>
          <w:rFonts w:ascii="Arial" w:hAnsi="Arial" w:cs="Arial"/>
          <w:color w:val="000000"/>
          <w:sz w:val="24"/>
          <w:szCs w:val="24"/>
          <w:highlight w:val="yellow"/>
        </w:rPr>
        <w:br w:type="page"/>
      </w:r>
    </w:p>
    <w:p w14:paraId="07E61A7E" w14:textId="77777777" w:rsidR="00F33C7E" w:rsidRPr="00F33C7E" w:rsidRDefault="00F33C7E" w:rsidP="005165BA">
      <w:pPr>
        <w:pStyle w:val="NoSpacing"/>
        <w:jc w:val="both"/>
        <w:rPr>
          <w:rFonts w:ascii="Arial" w:hAnsi="Arial" w:cs="Arial"/>
          <w:color w:val="000000"/>
          <w:sz w:val="24"/>
          <w:szCs w:val="24"/>
          <w:highlight w:val="yellow"/>
        </w:rPr>
      </w:pPr>
    </w:p>
    <w:p w14:paraId="21931A95" w14:textId="77777777" w:rsidR="00F33C7E" w:rsidRPr="00F33C7E" w:rsidRDefault="00F33C7E" w:rsidP="005165BA">
      <w:pPr>
        <w:pStyle w:val="ListParagraph"/>
        <w:numPr>
          <w:ilvl w:val="1"/>
          <w:numId w:val="6"/>
        </w:numPr>
        <w:ind w:hanging="720"/>
        <w:jc w:val="both"/>
        <w:rPr>
          <w:rFonts w:ascii="Arial" w:hAnsi="Arial" w:cs="Arial"/>
          <w:sz w:val="24"/>
          <w:szCs w:val="24"/>
        </w:rPr>
      </w:pPr>
      <w:r w:rsidRPr="00F33C7E">
        <w:rPr>
          <w:rFonts w:ascii="Arial" w:hAnsi="Arial" w:cs="Arial"/>
          <w:sz w:val="24"/>
          <w:szCs w:val="24"/>
        </w:rPr>
        <w:t xml:space="preserve">Submission of Tenders </w:t>
      </w:r>
    </w:p>
    <w:p w14:paraId="236F928F" w14:textId="77777777" w:rsidR="00F33C7E" w:rsidRPr="00F33C7E" w:rsidRDefault="00F33C7E" w:rsidP="005165BA">
      <w:pPr>
        <w:pStyle w:val="NoSpacing"/>
        <w:jc w:val="both"/>
        <w:rPr>
          <w:rFonts w:ascii="Arial" w:hAnsi="Arial" w:cs="Arial"/>
          <w:color w:val="000000"/>
          <w:sz w:val="24"/>
          <w:szCs w:val="24"/>
        </w:rPr>
      </w:pPr>
    </w:p>
    <w:p w14:paraId="0A5635EB" w14:textId="77777777" w:rsidR="00F33C7E" w:rsidRPr="00F33C7E" w:rsidRDefault="00F33C7E" w:rsidP="005165BA">
      <w:pPr>
        <w:pStyle w:val="NoSpacing"/>
        <w:jc w:val="both"/>
        <w:rPr>
          <w:rFonts w:ascii="Arial" w:hAnsi="Arial" w:cs="Arial"/>
          <w:color w:val="000000"/>
          <w:sz w:val="24"/>
          <w:szCs w:val="24"/>
        </w:rPr>
      </w:pPr>
      <w:r w:rsidRPr="00F33C7E">
        <w:rPr>
          <w:rFonts w:ascii="Arial" w:hAnsi="Arial" w:cs="Arial"/>
          <w:color w:val="000000"/>
          <w:sz w:val="24"/>
          <w:szCs w:val="24"/>
        </w:rPr>
        <w:t xml:space="preserve">Each Respondent must submit a tender meeting the Council’s minimum requirement, operating as a standalone bid and not be dependent on any other bid or any other factors external to the Tender itself. </w:t>
      </w:r>
    </w:p>
    <w:p w14:paraId="285F342A" w14:textId="77777777" w:rsidR="00F33C7E" w:rsidRPr="00F33C7E" w:rsidRDefault="00F33C7E" w:rsidP="005165BA">
      <w:pPr>
        <w:pStyle w:val="NoSpacing"/>
        <w:jc w:val="both"/>
        <w:rPr>
          <w:rFonts w:ascii="Arial" w:hAnsi="Arial" w:cs="Arial"/>
          <w:color w:val="000000"/>
          <w:sz w:val="24"/>
          <w:szCs w:val="24"/>
        </w:rPr>
      </w:pPr>
    </w:p>
    <w:p w14:paraId="67610726" w14:textId="77777777" w:rsidR="00F33C7E" w:rsidRPr="00F33C7E" w:rsidRDefault="00F33C7E" w:rsidP="005165BA">
      <w:pPr>
        <w:pStyle w:val="NoSpacing"/>
        <w:jc w:val="both"/>
        <w:rPr>
          <w:rFonts w:ascii="Arial" w:hAnsi="Arial" w:cs="Arial"/>
          <w:color w:val="000000"/>
          <w:sz w:val="24"/>
          <w:szCs w:val="24"/>
        </w:rPr>
      </w:pPr>
      <w:r w:rsidRPr="00F33C7E">
        <w:rPr>
          <w:rFonts w:ascii="Arial" w:hAnsi="Arial" w:cs="Arial"/>
          <w:color w:val="000000"/>
          <w:sz w:val="24"/>
          <w:szCs w:val="24"/>
        </w:rPr>
        <w:t xml:space="preserve">That is, the Tender must be capable of being accepted by the Council in its own right. </w:t>
      </w:r>
    </w:p>
    <w:p w14:paraId="105C191F" w14:textId="77777777" w:rsidR="00F33C7E" w:rsidRPr="00F33C7E" w:rsidRDefault="00F33C7E" w:rsidP="005165BA">
      <w:pPr>
        <w:pStyle w:val="NoSpacing"/>
        <w:jc w:val="both"/>
        <w:rPr>
          <w:rFonts w:ascii="Arial" w:hAnsi="Arial" w:cs="Arial"/>
          <w:color w:val="000000"/>
          <w:sz w:val="24"/>
          <w:szCs w:val="24"/>
        </w:rPr>
      </w:pPr>
    </w:p>
    <w:p w14:paraId="383C6559" w14:textId="77777777" w:rsidR="00F33C7E" w:rsidRPr="00F33C7E" w:rsidRDefault="00F33C7E" w:rsidP="005165BA">
      <w:pPr>
        <w:pStyle w:val="ListParagraph"/>
        <w:numPr>
          <w:ilvl w:val="1"/>
          <w:numId w:val="6"/>
        </w:numPr>
        <w:ind w:hanging="720"/>
        <w:jc w:val="both"/>
        <w:rPr>
          <w:rFonts w:ascii="Arial" w:hAnsi="Arial" w:cs="Arial"/>
          <w:sz w:val="24"/>
          <w:szCs w:val="24"/>
        </w:rPr>
      </w:pPr>
      <w:r w:rsidRPr="00F33C7E">
        <w:rPr>
          <w:rFonts w:ascii="Arial" w:hAnsi="Arial" w:cs="Arial"/>
          <w:sz w:val="24"/>
          <w:szCs w:val="24"/>
        </w:rPr>
        <w:t xml:space="preserve">Warnings and disclaimers </w:t>
      </w:r>
    </w:p>
    <w:p w14:paraId="0008CBD2" w14:textId="77777777" w:rsidR="00F33C7E" w:rsidRPr="00F33C7E" w:rsidRDefault="00F33C7E" w:rsidP="005165BA">
      <w:pPr>
        <w:pStyle w:val="NoSpacing"/>
        <w:jc w:val="both"/>
        <w:rPr>
          <w:rFonts w:ascii="Arial" w:hAnsi="Arial" w:cs="Arial"/>
          <w:color w:val="000000"/>
          <w:sz w:val="24"/>
          <w:szCs w:val="24"/>
        </w:rPr>
      </w:pPr>
    </w:p>
    <w:p w14:paraId="6C7FEB83" w14:textId="77777777" w:rsidR="00F33C7E" w:rsidRPr="00F33C7E" w:rsidRDefault="00F33C7E" w:rsidP="005165BA">
      <w:pPr>
        <w:pStyle w:val="NoSpacing"/>
        <w:jc w:val="both"/>
        <w:rPr>
          <w:rFonts w:ascii="Arial" w:hAnsi="Arial" w:cs="Arial"/>
          <w:color w:val="000000"/>
          <w:sz w:val="24"/>
          <w:szCs w:val="24"/>
        </w:rPr>
      </w:pPr>
      <w:r w:rsidRPr="00F33C7E">
        <w:rPr>
          <w:rFonts w:ascii="Arial" w:hAnsi="Arial" w:cs="Arial"/>
          <w:color w:val="000000"/>
          <w:sz w:val="24"/>
          <w:szCs w:val="24"/>
        </w:rPr>
        <w:t xml:space="preserve">While the information contained in this ITT is believed to be correct at the time of issue, the Council, its advisors and any other awarding authorities will not accept any liability for its accuracy, adequacy or completeness, nor will any express or implied warranty be given. This exclusion extends to liability in relation to any statement, opinion or conclusion contained in or any omission from, this ITT (including its appendices) and in respect of any other written or oral communication transmitted (or otherwise made available) to any Respondents. This exclusion does not extend to any fraudulent misrepresentation made by or on behalf of the Council. </w:t>
      </w:r>
    </w:p>
    <w:p w14:paraId="027AF196" w14:textId="77777777" w:rsidR="00F33C7E" w:rsidRPr="00F33C7E" w:rsidRDefault="00F33C7E" w:rsidP="005165BA">
      <w:pPr>
        <w:pStyle w:val="NoSpacing"/>
        <w:jc w:val="both"/>
        <w:rPr>
          <w:rFonts w:ascii="Arial" w:hAnsi="Arial" w:cs="Arial"/>
          <w:color w:val="000000"/>
          <w:sz w:val="24"/>
          <w:szCs w:val="24"/>
        </w:rPr>
      </w:pPr>
    </w:p>
    <w:p w14:paraId="4192C575" w14:textId="77777777" w:rsidR="00F33C7E" w:rsidRPr="00F33C7E" w:rsidRDefault="00F33C7E" w:rsidP="005165BA">
      <w:pPr>
        <w:pStyle w:val="NoSpacing"/>
        <w:jc w:val="both"/>
        <w:rPr>
          <w:rFonts w:ascii="Arial" w:hAnsi="Arial" w:cs="Arial"/>
          <w:color w:val="000000"/>
          <w:sz w:val="24"/>
          <w:szCs w:val="24"/>
        </w:rPr>
      </w:pPr>
      <w:r w:rsidRPr="00F33C7E">
        <w:rPr>
          <w:rFonts w:ascii="Arial" w:hAnsi="Arial" w:cs="Arial"/>
          <w:color w:val="000000"/>
          <w:sz w:val="24"/>
          <w:szCs w:val="24"/>
        </w:rPr>
        <w:t>If a Respondent proposes to enter into a Contract with the Council, it must rely on its own enquiries and on the terms and conditions set out in the Contract(s) (as and when finally executed), subject to the limitations and restrictions specified in it.</w:t>
      </w:r>
    </w:p>
    <w:p w14:paraId="36ADFBAA" w14:textId="77777777" w:rsidR="00F33C7E" w:rsidRPr="00F33C7E" w:rsidRDefault="00F33C7E" w:rsidP="005165BA">
      <w:pPr>
        <w:pStyle w:val="NoSpacing"/>
        <w:jc w:val="both"/>
        <w:rPr>
          <w:rFonts w:ascii="Arial" w:hAnsi="Arial" w:cs="Arial"/>
          <w:color w:val="000000"/>
          <w:sz w:val="24"/>
          <w:szCs w:val="24"/>
        </w:rPr>
      </w:pPr>
    </w:p>
    <w:p w14:paraId="4B9C714A" w14:textId="77777777" w:rsidR="00F33C7E" w:rsidRPr="00F33C7E" w:rsidRDefault="00F33C7E" w:rsidP="005165BA">
      <w:pPr>
        <w:pStyle w:val="NoSpacing"/>
        <w:jc w:val="both"/>
        <w:rPr>
          <w:rFonts w:ascii="Arial" w:hAnsi="Arial" w:cs="Arial"/>
          <w:color w:val="000000"/>
          <w:sz w:val="24"/>
          <w:szCs w:val="24"/>
        </w:rPr>
      </w:pPr>
      <w:r w:rsidRPr="00F33C7E">
        <w:rPr>
          <w:rFonts w:ascii="Arial" w:hAnsi="Arial" w:cs="Arial"/>
          <w:color w:val="000000"/>
          <w:sz w:val="24"/>
          <w:szCs w:val="24"/>
        </w:rPr>
        <w:t xml:space="preserve">Neither the issue of this ITT, nor any of the information presented in it, should be regarded as a commitment or representation on the part of the Council (or any other person) to enter into a contractual arrangement. </w:t>
      </w:r>
    </w:p>
    <w:p w14:paraId="4BB2F721" w14:textId="77777777" w:rsidR="00F33C7E" w:rsidRPr="00F33C7E" w:rsidRDefault="00F33C7E" w:rsidP="005165BA">
      <w:pPr>
        <w:pStyle w:val="ListParagraph"/>
        <w:jc w:val="both"/>
        <w:rPr>
          <w:rFonts w:ascii="Arial" w:hAnsi="Arial" w:cs="Arial"/>
          <w:sz w:val="24"/>
          <w:szCs w:val="24"/>
        </w:rPr>
      </w:pPr>
    </w:p>
    <w:p w14:paraId="2BBF7F43" w14:textId="77777777" w:rsidR="00F33C7E" w:rsidRPr="00F33C7E" w:rsidRDefault="00F33C7E" w:rsidP="005165BA">
      <w:pPr>
        <w:pStyle w:val="ListParagraph"/>
        <w:numPr>
          <w:ilvl w:val="1"/>
          <w:numId w:val="6"/>
        </w:numPr>
        <w:ind w:hanging="720"/>
        <w:jc w:val="both"/>
        <w:rPr>
          <w:rFonts w:ascii="Arial" w:hAnsi="Arial" w:cs="Arial"/>
          <w:sz w:val="24"/>
          <w:szCs w:val="24"/>
        </w:rPr>
      </w:pPr>
      <w:r w:rsidRPr="00F33C7E">
        <w:rPr>
          <w:rFonts w:ascii="Arial" w:hAnsi="Arial" w:cs="Arial"/>
          <w:sz w:val="24"/>
          <w:szCs w:val="24"/>
        </w:rPr>
        <w:t xml:space="preserve">Confidentiality and Freedom of Information </w:t>
      </w:r>
    </w:p>
    <w:p w14:paraId="6C81F1BF" w14:textId="77777777" w:rsidR="00F33C7E" w:rsidRPr="00F33C7E" w:rsidRDefault="00F33C7E" w:rsidP="005165BA">
      <w:pPr>
        <w:pStyle w:val="NoSpacing"/>
        <w:jc w:val="both"/>
        <w:rPr>
          <w:rFonts w:ascii="Arial" w:hAnsi="Arial" w:cs="Arial"/>
          <w:color w:val="000000"/>
          <w:sz w:val="24"/>
          <w:szCs w:val="24"/>
        </w:rPr>
      </w:pPr>
    </w:p>
    <w:p w14:paraId="5024265F" w14:textId="77777777" w:rsidR="00F33C7E" w:rsidRPr="00F33C7E" w:rsidRDefault="00F33C7E" w:rsidP="005165BA">
      <w:pPr>
        <w:pStyle w:val="NoSpacing"/>
        <w:jc w:val="both"/>
        <w:rPr>
          <w:rFonts w:ascii="Arial" w:hAnsi="Arial" w:cs="Arial"/>
          <w:color w:val="000000"/>
          <w:sz w:val="24"/>
          <w:szCs w:val="24"/>
        </w:rPr>
      </w:pPr>
      <w:r w:rsidRPr="00F33C7E">
        <w:rPr>
          <w:rFonts w:ascii="Arial" w:hAnsi="Arial" w:cs="Arial"/>
          <w:color w:val="000000"/>
          <w:sz w:val="24"/>
          <w:szCs w:val="24"/>
        </w:rPr>
        <w:t xml:space="preserve">As a public body, the Council is subject to the provisions of the Freedom of Information Act 2000 (FOIA) in respect of information it holds (including third-party information). Any member of the public or other interested party may make a request for information. </w:t>
      </w:r>
    </w:p>
    <w:p w14:paraId="15E0D944" w14:textId="77777777" w:rsidR="00F33C7E" w:rsidRPr="00F33C7E" w:rsidRDefault="00F33C7E" w:rsidP="005165BA">
      <w:pPr>
        <w:pStyle w:val="NoSpacing"/>
        <w:jc w:val="both"/>
        <w:rPr>
          <w:rFonts w:ascii="Arial" w:hAnsi="Arial" w:cs="Arial"/>
          <w:color w:val="000000"/>
          <w:sz w:val="24"/>
          <w:szCs w:val="24"/>
        </w:rPr>
      </w:pPr>
    </w:p>
    <w:p w14:paraId="6DFBB581" w14:textId="77777777" w:rsidR="00F33C7E" w:rsidRPr="00F33C7E" w:rsidRDefault="00F33C7E" w:rsidP="005165BA">
      <w:pPr>
        <w:pStyle w:val="NoSpacing"/>
        <w:jc w:val="both"/>
        <w:rPr>
          <w:rFonts w:ascii="Arial" w:hAnsi="Arial" w:cs="Arial"/>
          <w:color w:val="000000"/>
          <w:sz w:val="24"/>
          <w:szCs w:val="24"/>
        </w:rPr>
      </w:pPr>
      <w:r w:rsidRPr="00F33C7E">
        <w:rPr>
          <w:rFonts w:ascii="Arial" w:hAnsi="Arial" w:cs="Arial"/>
          <w:color w:val="000000"/>
          <w:sz w:val="24"/>
          <w:szCs w:val="24"/>
        </w:rPr>
        <w:t xml:space="preserve">Respondents should be aware that, in compliance with its transparency obligations, the Council routinely publishes details of its contract(s), including the contract values and the identities of its suppliers on its website without consulting the provider of that information. </w:t>
      </w:r>
    </w:p>
    <w:p w14:paraId="6C6F11B8" w14:textId="77777777" w:rsidR="00F33C7E" w:rsidRPr="00F33C7E" w:rsidRDefault="00F33C7E" w:rsidP="005165BA">
      <w:pPr>
        <w:pStyle w:val="NoSpacing"/>
        <w:jc w:val="both"/>
        <w:rPr>
          <w:rFonts w:ascii="Arial" w:hAnsi="Arial" w:cs="Arial"/>
          <w:color w:val="000000"/>
          <w:sz w:val="24"/>
          <w:szCs w:val="24"/>
        </w:rPr>
      </w:pPr>
    </w:p>
    <w:p w14:paraId="7C07A36C" w14:textId="77777777" w:rsidR="00F33C7E" w:rsidRPr="00F33C7E" w:rsidRDefault="00F33C7E" w:rsidP="005165BA">
      <w:pPr>
        <w:pStyle w:val="NoSpacing"/>
        <w:jc w:val="both"/>
        <w:rPr>
          <w:rFonts w:ascii="Arial" w:hAnsi="Arial" w:cs="Arial"/>
          <w:color w:val="000000"/>
          <w:sz w:val="24"/>
          <w:szCs w:val="24"/>
        </w:rPr>
      </w:pPr>
      <w:r w:rsidRPr="00F33C7E">
        <w:rPr>
          <w:rFonts w:ascii="Arial" w:hAnsi="Arial" w:cs="Arial"/>
          <w:color w:val="000000"/>
          <w:sz w:val="24"/>
          <w:szCs w:val="24"/>
        </w:rPr>
        <w:t xml:space="preserve">The Council shall treat all Respondents’ responses as confidential during the procurement process. Requests for information received following the procurement process shall be considered on a case-by-case basis, applying the principles of FOIA, which permits certain information to be withheld, for example where disclosure would be prejudicial to a party’s commercial interests, and in accordance with the Council’s transparency obligations. </w:t>
      </w:r>
    </w:p>
    <w:p w14:paraId="4C154F82" w14:textId="77777777" w:rsidR="00F33C7E" w:rsidRPr="00F33C7E" w:rsidRDefault="00F33C7E" w:rsidP="005165BA">
      <w:pPr>
        <w:pStyle w:val="NoSpacing"/>
        <w:jc w:val="both"/>
        <w:rPr>
          <w:rFonts w:ascii="Arial" w:hAnsi="Arial" w:cs="Arial"/>
          <w:color w:val="000000"/>
          <w:sz w:val="24"/>
          <w:szCs w:val="24"/>
        </w:rPr>
      </w:pPr>
    </w:p>
    <w:p w14:paraId="68981001" w14:textId="77777777" w:rsidR="00F33C7E" w:rsidRPr="00F33C7E" w:rsidRDefault="00F33C7E" w:rsidP="005165BA">
      <w:pPr>
        <w:pStyle w:val="NoSpacing"/>
        <w:jc w:val="both"/>
        <w:rPr>
          <w:rFonts w:ascii="Arial" w:hAnsi="Arial" w:cs="Arial"/>
          <w:color w:val="000000"/>
          <w:sz w:val="24"/>
          <w:szCs w:val="24"/>
        </w:rPr>
      </w:pPr>
      <w:r w:rsidRPr="00F33C7E">
        <w:rPr>
          <w:rFonts w:ascii="Arial" w:hAnsi="Arial" w:cs="Arial"/>
          <w:color w:val="000000"/>
          <w:sz w:val="24"/>
          <w:szCs w:val="24"/>
        </w:rPr>
        <w:t>Therefore, Respondents are responsible for ensuring that any confidential or commercially sensitive information, the disclosure of which would be likely to diminish the Respondents competitive edge, has been clearly identified to the Council in the template provided at Schedule 2</w:t>
      </w:r>
      <w:r w:rsidR="00E25CF7">
        <w:rPr>
          <w:rFonts w:ascii="Arial" w:hAnsi="Arial" w:cs="Arial"/>
          <w:color w:val="000000"/>
          <w:sz w:val="24"/>
          <w:szCs w:val="24"/>
        </w:rPr>
        <w:t xml:space="preserve"> (located within Part B)</w:t>
      </w:r>
      <w:r w:rsidRPr="00F33C7E">
        <w:rPr>
          <w:rFonts w:ascii="Arial" w:hAnsi="Arial" w:cs="Arial"/>
          <w:color w:val="000000"/>
          <w:sz w:val="24"/>
          <w:szCs w:val="24"/>
        </w:rPr>
        <w:t xml:space="preserve">. </w:t>
      </w:r>
    </w:p>
    <w:p w14:paraId="2CAAF824" w14:textId="77777777" w:rsidR="00F33C7E" w:rsidRPr="00F33C7E" w:rsidRDefault="00F33C7E" w:rsidP="005165BA">
      <w:pPr>
        <w:pStyle w:val="NoSpacing"/>
        <w:jc w:val="both"/>
        <w:rPr>
          <w:rFonts w:ascii="Arial" w:hAnsi="Arial" w:cs="Arial"/>
          <w:color w:val="000000"/>
          <w:sz w:val="24"/>
          <w:szCs w:val="24"/>
        </w:rPr>
      </w:pPr>
    </w:p>
    <w:p w14:paraId="35FE47A2" w14:textId="77777777" w:rsidR="00F33C7E" w:rsidRPr="00F33C7E" w:rsidRDefault="00F33C7E" w:rsidP="005165BA">
      <w:pPr>
        <w:pStyle w:val="ListParagraph"/>
        <w:numPr>
          <w:ilvl w:val="1"/>
          <w:numId w:val="6"/>
        </w:numPr>
        <w:ind w:hanging="720"/>
        <w:jc w:val="both"/>
        <w:rPr>
          <w:rFonts w:ascii="Arial" w:hAnsi="Arial" w:cs="Arial"/>
          <w:sz w:val="24"/>
          <w:szCs w:val="24"/>
        </w:rPr>
      </w:pPr>
      <w:r w:rsidRPr="00F33C7E">
        <w:rPr>
          <w:rFonts w:ascii="Arial" w:hAnsi="Arial" w:cs="Arial"/>
          <w:sz w:val="24"/>
          <w:szCs w:val="24"/>
        </w:rPr>
        <w:t xml:space="preserve">Publicity </w:t>
      </w:r>
    </w:p>
    <w:p w14:paraId="770EE16C" w14:textId="77777777" w:rsidR="00F33C7E" w:rsidRPr="00F33C7E" w:rsidRDefault="00F33C7E" w:rsidP="005165BA">
      <w:pPr>
        <w:pStyle w:val="NoSpacing"/>
        <w:jc w:val="both"/>
        <w:rPr>
          <w:rFonts w:ascii="Arial" w:hAnsi="Arial" w:cs="Arial"/>
          <w:color w:val="000000"/>
          <w:sz w:val="24"/>
          <w:szCs w:val="24"/>
        </w:rPr>
      </w:pPr>
    </w:p>
    <w:p w14:paraId="10EAE8B2" w14:textId="77777777" w:rsidR="00F33C7E" w:rsidRPr="00F33C7E" w:rsidRDefault="00F33C7E" w:rsidP="005165BA">
      <w:pPr>
        <w:pStyle w:val="NoSpacing"/>
        <w:jc w:val="both"/>
        <w:rPr>
          <w:rFonts w:ascii="Arial" w:hAnsi="Arial" w:cs="Arial"/>
          <w:color w:val="000000"/>
          <w:sz w:val="24"/>
          <w:szCs w:val="24"/>
        </w:rPr>
      </w:pPr>
      <w:r w:rsidRPr="00F33C7E">
        <w:rPr>
          <w:rFonts w:ascii="Arial" w:hAnsi="Arial" w:cs="Arial"/>
          <w:color w:val="000000"/>
          <w:sz w:val="24"/>
          <w:szCs w:val="24"/>
        </w:rPr>
        <w:t xml:space="preserve">No publicity regarding the Services or the award of any Contract will be permitted unless and until the Council has given express written consent to the relevant communication. For example, no statements may be made to the media regarding the nature of any Tender, its contents or any proposals relating to it without the prior written consent of the Council. </w:t>
      </w:r>
    </w:p>
    <w:p w14:paraId="1EED9CE7" w14:textId="77777777" w:rsidR="00F33C7E" w:rsidRPr="00F33C7E" w:rsidRDefault="00F33C7E" w:rsidP="005165BA">
      <w:pPr>
        <w:pStyle w:val="NoSpacing"/>
        <w:jc w:val="both"/>
        <w:rPr>
          <w:rFonts w:ascii="Arial" w:hAnsi="Arial" w:cs="Arial"/>
          <w:color w:val="000000"/>
          <w:sz w:val="24"/>
          <w:szCs w:val="24"/>
        </w:rPr>
      </w:pPr>
    </w:p>
    <w:p w14:paraId="1CA91227" w14:textId="77777777" w:rsidR="00F33C7E" w:rsidRPr="00F33C7E" w:rsidRDefault="00F33C7E" w:rsidP="005165BA">
      <w:pPr>
        <w:pStyle w:val="ListParagraph"/>
        <w:numPr>
          <w:ilvl w:val="1"/>
          <w:numId w:val="6"/>
        </w:numPr>
        <w:ind w:hanging="720"/>
        <w:jc w:val="both"/>
        <w:rPr>
          <w:rFonts w:ascii="Arial" w:hAnsi="Arial" w:cs="Arial"/>
          <w:sz w:val="24"/>
          <w:szCs w:val="24"/>
        </w:rPr>
      </w:pPr>
      <w:r w:rsidRPr="00F33C7E">
        <w:rPr>
          <w:rFonts w:ascii="Arial" w:hAnsi="Arial" w:cs="Arial"/>
          <w:sz w:val="24"/>
          <w:szCs w:val="24"/>
        </w:rPr>
        <w:t xml:space="preserve">Respondent conduct and conflicts of interest </w:t>
      </w:r>
    </w:p>
    <w:p w14:paraId="1D2A198B" w14:textId="77777777" w:rsidR="00F33C7E" w:rsidRPr="00F33C7E" w:rsidRDefault="00F33C7E" w:rsidP="005165BA">
      <w:pPr>
        <w:pStyle w:val="NoSpacing"/>
        <w:jc w:val="both"/>
        <w:rPr>
          <w:rFonts w:ascii="Arial" w:hAnsi="Arial" w:cs="Arial"/>
          <w:sz w:val="24"/>
          <w:szCs w:val="24"/>
        </w:rPr>
      </w:pPr>
    </w:p>
    <w:p w14:paraId="7322A5E3" w14:textId="77777777" w:rsidR="00F33C7E" w:rsidRPr="00F33C7E" w:rsidRDefault="00F33C7E" w:rsidP="005165BA">
      <w:pPr>
        <w:pStyle w:val="NoSpacing"/>
        <w:jc w:val="both"/>
        <w:rPr>
          <w:rFonts w:ascii="Arial" w:hAnsi="Arial" w:cs="Arial"/>
          <w:sz w:val="24"/>
          <w:szCs w:val="24"/>
        </w:rPr>
      </w:pPr>
      <w:r w:rsidRPr="00F33C7E">
        <w:rPr>
          <w:rFonts w:ascii="Arial" w:hAnsi="Arial" w:cs="Arial"/>
          <w:sz w:val="24"/>
          <w:szCs w:val="24"/>
        </w:rPr>
        <w:t xml:space="preserve">Any attempt by Respondents or their advisors to influence the contract award process in any way may result in the Respondent being disqualified. Specifically, Respondents shall not directly or indirectly at any time: </w:t>
      </w:r>
    </w:p>
    <w:p w14:paraId="1342DEBE" w14:textId="77777777" w:rsidR="00F33C7E" w:rsidRPr="00F33C7E" w:rsidRDefault="00F33C7E" w:rsidP="005165BA">
      <w:pPr>
        <w:pStyle w:val="NoSpacing"/>
        <w:numPr>
          <w:ilvl w:val="0"/>
          <w:numId w:val="22"/>
        </w:numPr>
        <w:jc w:val="both"/>
        <w:rPr>
          <w:rFonts w:ascii="Arial" w:hAnsi="Arial" w:cs="Arial"/>
          <w:color w:val="000000"/>
          <w:sz w:val="24"/>
          <w:szCs w:val="24"/>
        </w:rPr>
      </w:pPr>
      <w:r w:rsidRPr="00F33C7E">
        <w:rPr>
          <w:rFonts w:ascii="Arial" w:hAnsi="Arial" w:cs="Arial"/>
          <w:color w:val="000000"/>
          <w:sz w:val="24"/>
          <w:szCs w:val="24"/>
        </w:rPr>
        <w:t>devise or amend the content of their Tender in accordance with any agreement or arrangement with any other person, other than in good faith with a person who is a proposed partner, supplier, or provider of finance;</w:t>
      </w:r>
    </w:p>
    <w:p w14:paraId="0767DA72" w14:textId="77777777" w:rsidR="00F33C7E" w:rsidRPr="00F33C7E" w:rsidRDefault="00F33C7E" w:rsidP="005165BA">
      <w:pPr>
        <w:pStyle w:val="NoSpacing"/>
        <w:numPr>
          <w:ilvl w:val="0"/>
          <w:numId w:val="22"/>
        </w:numPr>
        <w:jc w:val="both"/>
        <w:rPr>
          <w:rFonts w:ascii="Arial" w:hAnsi="Arial" w:cs="Arial"/>
          <w:color w:val="000000"/>
          <w:sz w:val="24"/>
          <w:szCs w:val="24"/>
        </w:rPr>
      </w:pPr>
      <w:r w:rsidRPr="00F33C7E">
        <w:rPr>
          <w:rFonts w:ascii="Arial" w:hAnsi="Arial" w:cs="Arial"/>
          <w:color w:val="000000"/>
          <w:sz w:val="24"/>
          <w:szCs w:val="24"/>
        </w:rPr>
        <w:t>enter into any agreement or arrangement with any other person as to the form or content of any other Tender, or offer to pay any sum of money or valuable consideration to any person to effect changes to the form or content of any other Tender;</w:t>
      </w:r>
    </w:p>
    <w:p w14:paraId="3633FC77" w14:textId="77777777" w:rsidR="00F33C7E" w:rsidRPr="00F33C7E" w:rsidRDefault="00F33C7E" w:rsidP="005165BA">
      <w:pPr>
        <w:pStyle w:val="NoSpacing"/>
        <w:numPr>
          <w:ilvl w:val="0"/>
          <w:numId w:val="22"/>
        </w:numPr>
        <w:jc w:val="both"/>
        <w:rPr>
          <w:rFonts w:ascii="Arial" w:hAnsi="Arial" w:cs="Arial"/>
          <w:color w:val="000000"/>
          <w:sz w:val="24"/>
          <w:szCs w:val="24"/>
        </w:rPr>
      </w:pPr>
      <w:r w:rsidRPr="00F33C7E">
        <w:rPr>
          <w:rFonts w:ascii="Arial" w:hAnsi="Arial" w:cs="Arial"/>
          <w:color w:val="000000"/>
          <w:sz w:val="24"/>
          <w:szCs w:val="24"/>
        </w:rPr>
        <w:t xml:space="preserve">enter into any agreement or arrangement with any other person that has the effect of prohibiting or excluding that person from submitting a Tender; </w:t>
      </w:r>
    </w:p>
    <w:p w14:paraId="03692BCA" w14:textId="77777777" w:rsidR="00F33C7E" w:rsidRPr="00F33C7E" w:rsidRDefault="00F33C7E" w:rsidP="005165BA">
      <w:pPr>
        <w:pStyle w:val="NoSpacing"/>
        <w:numPr>
          <w:ilvl w:val="0"/>
          <w:numId w:val="22"/>
        </w:numPr>
        <w:jc w:val="both"/>
        <w:rPr>
          <w:rFonts w:ascii="Arial" w:hAnsi="Arial" w:cs="Arial"/>
          <w:color w:val="000000"/>
          <w:sz w:val="24"/>
          <w:szCs w:val="24"/>
        </w:rPr>
      </w:pPr>
      <w:r w:rsidRPr="00F33C7E">
        <w:rPr>
          <w:rFonts w:ascii="Arial" w:hAnsi="Arial" w:cs="Arial"/>
          <w:color w:val="000000"/>
          <w:sz w:val="24"/>
          <w:szCs w:val="24"/>
        </w:rPr>
        <w:t xml:space="preserve">canvass the Council or any employees or agents of the Council in relation to this procurement; </w:t>
      </w:r>
    </w:p>
    <w:p w14:paraId="74C18D97" w14:textId="77777777" w:rsidR="00F33C7E" w:rsidRPr="00F33C7E" w:rsidRDefault="00F33C7E" w:rsidP="005165BA">
      <w:pPr>
        <w:pStyle w:val="NoSpacing"/>
        <w:numPr>
          <w:ilvl w:val="0"/>
          <w:numId w:val="22"/>
        </w:numPr>
        <w:jc w:val="both"/>
        <w:rPr>
          <w:rFonts w:ascii="Arial" w:hAnsi="Arial" w:cs="Arial"/>
          <w:color w:val="000000"/>
          <w:sz w:val="24"/>
          <w:szCs w:val="24"/>
        </w:rPr>
      </w:pPr>
      <w:proofErr w:type="gramStart"/>
      <w:r w:rsidRPr="00F33C7E">
        <w:rPr>
          <w:rFonts w:ascii="Arial" w:hAnsi="Arial" w:cs="Arial"/>
          <w:color w:val="000000"/>
          <w:sz w:val="24"/>
          <w:szCs w:val="24"/>
        </w:rPr>
        <w:t>attempt</w:t>
      </w:r>
      <w:proofErr w:type="gramEnd"/>
      <w:r w:rsidRPr="00F33C7E">
        <w:rPr>
          <w:rFonts w:ascii="Arial" w:hAnsi="Arial" w:cs="Arial"/>
          <w:color w:val="000000"/>
          <w:sz w:val="24"/>
          <w:szCs w:val="24"/>
        </w:rPr>
        <w:t xml:space="preserve"> to obtain information from any of the employees or agents of the Council or their advisors concerning another Respondent or Tender. </w:t>
      </w:r>
    </w:p>
    <w:p w14:paraId="4061D650" w14:textId="77777777" w:rsidR="00F33C7E" w:rsidRPr="00F33C7E" w:rsidRDefault="00F33C7E" w:rsidP="005165BA">
      <w:pPr>
        <w:pStyle w:val="NoSpacing"/>
        <w:jc w:val="both"/>
        <w:rPr>
          <w:rFonts w:ascii="Arial" w:hAnsi="Arial" w:cs="Arial"/>
          <w:sz w:val="24"/>
          <w:szCs w:val="24"/>
        </w:rPr>
      </w:pPr>
    </w:p>
    <w:p w14:paraId="046789AB" w14:textId="77777777" w:rsidR="00F33C7E" w:rsidRPr="00F33C7E" w:rsidRDefault="00F33C7E" w:rsidP="005165BA">
      <w:pPr>
        <w:pStyle w:val="NoSpacing"/>
        <w:jc w:val="both"/>
        <w:rPr>
          <w:rFonts w:ascii="Arial" w:hAnsi="Arial" w:cs="Arial"/>
          <w:sz w:val="24"/>
          <w:szCs w:val="24"/>
        </w:rPr>
      </w:pPr>
      <w:r w:rsidRPr="00F33C7E">
        <w:rPr>
          <w:rFonts w:ascii="Arial" w:hAnsi="Arial" w:cs="Arial"/>
          <w:sz w:val="24"/>
          <w:szCs w:val="24"/>
        </w:rPr>
        <w:t xml:space="preserve">Respondents are responsible for ensuring that no conflicts of interest exist between the Respondent and its advisers, and the Council and its advisors. Any Respondent who fails to comply with this requirement may be disqualified from the procurement at the discretion of the Council. </w:t>
      </w:r>
    </w:p>
    <w:p w14:paraId="131906FE" w14:textId="77777777" w:rsidR="00F33C7E" w:rsidRPr="00F33C7E" w:rsidRDefault="00F33C7E" w:rsidP="005165BA">
      <w:pPr>
        <w:jc w:val="both"/>
        <w:rPr>
          <w:rFonts w:ascii="Arial" w:hAnsi="Arial" w:cs="Arial"/>
          <w:sz w:val="24"/>
          <w:szCs w:val="24"/>
        </w:rPr>
      </w:pPr>
      <w:r w:rsidRPr="00F33C7E">
        <w:rPr>
          <w:rFonts w:ascii="Arial" w:hAnsi="Arial" w:cs="Arial"/>
          <w:sz w:val="24"/>
          <w:szCs w:val="24"/>
        </w:rPr>
        <w:br w:type="page"/>
      </w:r>
    </w:p>
    <w:p w14:paraId="422DF5A5" w14:textId="77777777" w:rsidR="00F33C7E" w:rsidRPr="00F33C7E" w:rsidRDefault="00F33C7E" w:rsidP="005165BA">
      <w:pPr>
        <w:pStyle w:val="NoSpacing"/>
        <w:jc w:val="both"/>
        <w:rPr>
          <w:rFonts w:ascii="Arial" w:hAnsi="Arial" w:cs="Arial"/>
          <w:sz w:val="24"/>
          <w:szCs w:val="24"/>
        </w:rPr>
      </w:pPr>
    </w:p>
    <w:p w14:paraId="78359DB2" w14:textId="77777777" w:rsidR="00F33C7E" w:rsidRPr="00F33C7E" w:rsidRDefault="00F33C7E" w:rsidP="005165BA">
      <w:pPr>
        <w:pStyle w:val="ListParagraph"/>
        <w:numPr>
          <w:ilvl w:val="1"/>
          <w:numId w:val="6"/>
        </w:numPr>
        <w:ind w:hanging="720"/>
        <w:jc w:val="both"/>
        <w:rPr>
          <w:rFonts w:ascii="Arial" w:hAnsi="Arial" w:cs="Arial"/>
          <w:sz w:val="24"/>
          <w:szCs w:val="24"/>
        </w:rPr>
      </w:pPr>
      <w:r w:rsidRPr="00F33C7E">
        <w:rPr>
          <w:rFonts w:ascii="Arial" w:hAnsi="Arial" w:cs="Arial"/>
          <w:sz w:val="24"/>
          <w:szCs w:val="24"/>
        </w:rPr>
        <w:t xml:space="preserve">Council’s rights </w:t>
      </w:r>
    </w:p>
    <w:p w14:paraId="3BEF9EF0" w14:textId="77777777" w:rsidR="00F33C7E" w:rsidRPr="00F33C7E" w:rsidRDefault="00F33C7E" w:rsidP="005165BA">
      <w:pPr>
        <w:pStyle w:val="NoSpacing"/>
        <w:jc w:val="both"/>
        <w:rPr>
          <w:rFonts w:ascii="Arial" w:hAnsi="Arial" w:cs="Arial"/>
          <w:sz w:val="24"/>
          <w:szCs w:val="24"/>
        </w:rPr>
      </w:pPr>
    </w:p>
    <w:p w14:paraId="72B13EF7" w14:textId="77777777" w:rsidR="00F33C7E" w:rsidRPr="00F33C7E" w:rsidRDefault="00F33C7E" w:rsidP="005165BA">
      <w:pPr>
        <w:pStyle w:val="NoSpacing"/>
        <w:jc w:val="both"/>
        <w:rPr>
          <w:rFonts w:ascii="Arial" w:hAnsi="Arial" w:cs="Arial"/>
          <w:sz w:val="24"/>
          <w:szCs w:val="24"/>
        </w:rPr>
      </w:pPr>
      <w:r w:rsidRPr="00F33C7E">
        <w:rPr>
          <w:rFonts w:ascii="Arial" w:hAnsi="Arial" w:cs="Arial"/>
          <w:sz w:val="24"/>
          <w:szCs w:val="24"/>
        </w:rPr>
        <w:t xml:space="preserve">The Council reserves the right to: </w:t>
      </w:r>
    </w:p>
    <w:p w14:paraId="14C98B82" w14:textId="77777777" w:rsidR="00F33C7E" w:rsidRPr="00F33C7E" w:rsidRDefault="00F33C7E" w:rsidP="005165BA">
      <w:pPr>
        <w:pStyle w:val="NoSpacing"/>
        <w:numPr>
          <w:ilvl w:val="0"/>
          <w:numId w:val="24"/>
        </w:numPr>
        <w:jc w:val="both"/>
        <w:rPr>
          <w:rFonts w:ascii="Arial" w:hAnsi="Arial" w:cs="Arial"/>
          <w:color w:val="000000"/>
          <w:sz w:val="24"/>
          <w:szCs w:val="24"/>
        </w:rPr>
      </w:pPr>
      <w:r w:rsidRPr="00F33C7E">
        <w:rPr>
          <w:rFonts w:ascii="Arial" w:hAnsi="Arial" w:cs="Arial"/>
          <w:color w:val="000000"/>
          <w:sz w:val="24"/>
          <w:szCs w:val="24"/>
        </w:rPr>
        <w:t>waive or change the requirements of this ITT from time to time without prior (or any) notice being given by the Council;</w:t>
      </w:r>
    </w:p>
    <w:p w14:paraId="12F9C4C9" w14:textId="77777777" w:rsidR="00F33C7E" w:rsidRPr="00F33C7E" w:rsidRDefault="00F33C7E" w:rsidP="005165BA">
      <w:pPr>
        <w:pStyle w:val="NoSpacing"/>
        <w:numPr>
          <w:ilvl w:val="0"/>
          <w:numId w:val="24"/>
        </w:numPr>
        <w:jc w:val="both"/>
        <w:rPr>
          <w:rFonts w:ascii="Arial" w:hAnsi="Arial" w:cs="Arial"/>
          <w:color w:val="000000"/>
          <w:sz w:val="24"/>
          <w:szCs w:val="24"/>
        </w:rPr>
      </w:pPr>
      <w:r w:rsidRPr="00F33C7E">
        <w:rPr>
          <w:rFonts w:ascii="Arial" w:hAnsi="Arial" w:cs="Arial"/>
          <w:color w:val="000000"/>
          <w:sz w:val="24"/>
          <w:szCs w:val="24"/>
        </w:rPr>
        <w:t>seek clarification or documents in respect of a Respondent’s submission;</w:t>
      </w:r>
    </w:p>
    <w:p w14:paraId="12FEFC3C" w14:textId="77777777" w:rsidR="00F33C7E" w:rsidRPr="00F33C7E" w:rsidRDefault="00F33C7E" w:rsidP="005165BA">
      <w:pPr>
        <w:pStyle w:val="NoSpacing"/>
        <w:numPr>
          <w:ilvl w:val="0"/>
          <w:numId w:val="24"/>
        </w:numPr>
        <w:jc w:val="both"/>
        <w:rPr>
          <w:rFonts w:ascii="Arial" w:hAnsi="Arial" w:cs="Arial"/>
          <w:color w:val="000000"/>
          <w:sz w:val="24"/>
          <w:szCs w:val="24"/>
        </w:rPr>
      </w:pPr>
      <w:r w:rsidRPr="00F33C7E">
        <w:rPr>
          <w:rFonts w:ascii="Arial" w:hAnsi="Arial" w:cs="Arial"/>
          <w:color w:val="000000"/>
          <w:sz w:val="24"/>
          <w:szCs w:val="24"/>
        </w:rPr>
        <w:t xml:space="preserve">disqualify any Respondent that does not submit a compliant Tender in accordance with the instructions in this ITT; </w:t>
      </w:r>
    </w:p>
    <w:p w14:paraId="5B1F3986" w14:textId="77777777" w:rsidR="00F33C7E" w:rsidRPr="00F33C7E" w:rsidRDefault="00F33C7E" w:rsidP="005165BA">
      <w:pPr>
        <w:pStyle w:val="NoSpacing"/>
        <w:numPr>
          <w:ilvl w:val="0"/>
          <w:numId w:val="24"/>
        </w:numPr>
        <w:jc w:val="both"/>
        <w:rPr>
          <w:rFonts w:ascii="Arial" w:hAnsi="Arial" w:cs="Arial"/>
          <w:color w:val="000000"/>
          <w:sz w:val="24"/>
          <w:szCs w:val="24"/>
        </w:rPr>
      </w:pPr>
      <w:r w:rsidRPr="00F33C7E">
        <w:rPr>
          <w:rFonts w:ascii="Arial" w:hAnsi="Arial" w:cs="Arial"/>
          <w:color w:val="000000"/>
          <w:sz w:val="24"/>
          <w:szCs w:val="24"/>
        </w:rPr>
        <w:t xml:space="preserve">disqualify any Respondent that is guilty of serious misrepresentation in relation to its Tender, expression of interest, or the Invitation to Tender process; </w:t>
      </w:r>
    </w:p>
    <w:p w14:paraId="57EEBE91" w14:textId="77777777" w:rsidR="00F33C7E" w:rsidRPr="00F33C7E" w:rsidRDefault="00F33C7E" w:rsidP="005165BA">
      <w:pPr>
        <w:pStyle w:val="NoSpacing"/>
        <w:numPr>
          <w:ilvl w:val="0"/>
          <w:numId w:val="24"/>
        </w:numPr>
        <w:jc w:val="both"/>
        <w:rPr>
          <w:rFonts w:ascii="Arial" w:hAnsi="Arial" w:cs="Arial"/>
          <w:color w:val="000000"/>
          <w:sz w:val="24"/>
          <w:szCs w:val="24"/>
        </w:rPr>
      </w:pPr>
      <w:r w:rsidRPr="00F33C7E">
        <w:rPr>
          <w:rFonts w:ascii="Arial" w:hAnsi="Arial" w:cs="Arial"/>
          <w:color w:val="000000"/>
          <w:sz w:val="24"/>
          <w:szCs w:val="24"/>
        </w:rPr>
        <w:t xml:space="preserve">withdraw this ITT at any time, or to re-invite Tenders on the same or any alternative basis; </w:t>
      </w:r>
    </w:p>
    <w:p w14:paraId="7D11A84C" w14:textId="77777777" w:rsidR="00F33C7E" w:rsidRPr="00F33C7E" w:rsidRDefault="00F33C7E" w:rsidP="005165BA">
      <w:pPr>
        <w:pStyle w:val="NoSpacing"/>
        <w:numPr>
          <w:ilvl w:val="0"/>
          <w:numId w:val="24"/>
        </w:numPr>
        <w:jc w:val="both"/>
        <w:rPr>
          <w:rFonts w:ascii="Arial" w:hAnsi="Arial" w:cs="Arial"/>
          <w:color w:val="000000"/>
          <w:sz w:val="24"/>
          <w:szCs w:val="24"/>
        </w:rPr>
      </w:pPr>
      <w:r w:rsidRPr="00F33C7E">
        <w:rPr>
          <w:rFonts w:ascii="Arial" w:hAnsi="Arial" w:cs="Arial"/>
          <w:color w:val="000000"/>
          <w:sz w:val="24"/>
          <w:szCs w:val="24"/>
        </w:rPr>
        <w:t xml:space="preserve">choose not to award any Contract as a result of the current procurement process; </w:t>
      </w:r>
    </w:p>
    <w:p w14:paraId="297273D5" w14:textId="77777777" w:rsidR="00F33C7E" w:rsidRPr="00F33C7E" w:rsidRDefault="00F33C7E" w:rsidP="005165BA">
      <w:pPr>
        <w:pStyle w:val="NoSpacing"/>
        <w:numPr>
          <w:ilvl w:val="0"/>
          <w:numId w:val="24"/>
        </w:numPr>
        <w:jc w:val="both"/>
        <w:rPr>
          <w:rFonts w:ascii="Arial" w:hAnsi="Arial" w:cs="Arial"/>
          <w:color w:val="000000"/>
          <w:sz w:val="24"/>
          <w:szCs w:val="24"/>
        </w:rPr>
      </w:pPr>
      <w:proofErr w:type="gramStart"/>
      <w:r w:rsidRPr="00F33C7E">
        <w:rPr>
          <w:rFonts w:ascii="Arial" w:hAnsi="Arial" w:cs="Arial"/>
          <w:color w:val="000000"/>
          <w:sz w:val="24"/>
          <w:szCs w:val="24"/>
        </w:rPr>
        <w:t>make</w:t>
      </w:r>
      <w:proofErr w:type="gramEnd"/>
      <w:r w:rsidRPr="00F33C7E">
        <w:rPr>
          <w:rFonts w:ascii="Arial" w:hAnsi="Arial" w:cs="Arial"/>
          <w:color w:val="000000"/>
          <w:sz w:val="24"/>
          <w:szCs w:val="24"/>
        </w:rPr>
        <w:t xml:space="preserve"> whatever changes it sees fit to the Procurement Timetable, structure or content of the procurement process, depending on approvals processes or for any other reason.</w:t>
      </w:r>
    </w:p>
    <w:p w14:paraId="26D26E8C" w14:textId="77777777" w:rsidR="00F33C7E" w:rsidRPr="00F33C7E" w:rsidRDefault="00F33C7E" w:rsidP="005165BA">
      <w:pPr>
        <w:pStyle w:val="NoSpacing"/>
        <w:jc w:val="both"/>
        <w:rPr>
          <w:rFonts w:ascii="Arial" w:hAnsi="Arial" w:cs="Arial"/>
          <w:sz w:val="24"/>
          <w:szCs w:val="24"/>
        </w:rPr>
      </w:pPr>
    </w:p>
    <w:p w14:paraId="71E7C53A" w14:textId="77777777" w:rsidR="00F33C7E" w:rsidRPr="00F33C7E" w:rsidRDefault="00F33C7E" w:rsidP="005165BA">
      <w:pPr>
        <w:pStyle w:val="ListParagraph"/>
        <w:numPr>
          <w:ilvl w:val="1"/>
          <w:numId w:val="6"/>
        </w:numPr>
        <w:ind w:hanging="720"/>
        <w:jc w:val="both"/>
        <w:rPr>
          <w:rFonts w:ascii="Arial" w:hAnsi="Arial" w:cs="Arial"/>
          <w:sz w:val="24"/>
          <w:szCs w:val="24"/>
        </w:rPr>
      </w:pPr>
      <w:r w:rsidRPr="00F33C7E">
        <w:rPr>
          <w:rFonts w:ascii="Arial" w:hAnsi="Arial" w:cs="Arial"/>
          <w:sz w:val="24"/>
          <w:szCs w:val="24"/>
        </w:rPr>
        <w:t>Bid Costs</w:t>
      </w:r>
    </w:p>
    <w:p w14:paraId="63863023" w14:textId="77777777" w:rsidR="00F33C7E" w:rsidRPr="00F33C7E" w:rsidRDefault="00F33C7E" w:rsidP="005165BA">
      <w:pPr>
        <w:pStyle w:val="NoSpacing"/>
        <w:jc w:val="both"/>
        <w:rPr>
          <w:rFonts w:ascii="Arial" w:hAnsi="Arial" w:cs="Arial"/>
          <w:sz w:val="24"/>
          <w:szCs w:val="24"/>
        </w:rPr>
      </w:pPr>
    </w:p>
    <w:p w14:paraId="2DF1A87A" w14:textId="77777777" w:rsidR="00F33C7E" w:rsidRPr="00F33C7E" w:rsidRDefault="00F33C7E" w:rsidP="005165BA">
      <w:pPr>
        <w:pStyle w:val="NoSpacing"/>
        <w:jc w:val="both"/>
        <w:rPr>
          <w:rFonts w:ascii="Arial" w:hAnsi="Arial" w:cs="Arial"/>
          <w:sz w:val="24"/>
          <w:szCs w:val="24"/>
        </w:rPr>
      </w:pPr>
      <w:r w:rsidRPr="00F33C7E">
        <w:rPr>
          <w:rFonts w:ascii="Arial" w:hAnsi="Arial" w:cs="Arial"/>
          <w:sz w:val="24"/>
          <w:szCs w:val="24"/>
        </w:rPr>
        <w:t>The Council will not be liable for any bid costs, expenditure, work or effort incurred by a Respondent in proceeding with or participating in this procurement, including if the procurement process is terminated or amended by the Council.</w:t>
      </w:r>
    </w:p>
    <w:p w14:paraId="2AD90A2B" w14:textId="77777777" w:rsidR="00F33C7E" w:rsidRPr="0008385C" w:rsidRDefault="00F33C7E" w:rsidP="005165BA">
      <w:pPr>
        <w:pStyle w:val="NoSpacing"/>
        <w:jc w:val="both"/>
        <w:rPr>
          <w:rFonts w:ascii="Arial" w:hAnsi="Arial" w:cs="Arial"/>
          <w:color w:val="000000"/>
          <w:sz w:val="24"/>
          <w:szCs w:val="24"/>
        </w:rPr>
      </w:pPr>
    </w:p>
    <w:p w14:paraId="6367CFC9" w14:textId="77777777" w:rsidR="00F33C7E" w:rsidRPr="00F33C7E" w:rsidRDefault="00F33C7E" w:rsidP="005165BA">
      <w:pPr>
        <w:pStyle w:val="NoSpacing"/>
        <w:jc w:val="both"/>
        <w:rPr>
          <w:rFonts w:ascii="Arial" w:hAnsi="Arial" w:cs="Arial"/>
          <w:color w:val="000000"/>
          <w:sz w:val="24"/>
          <w:szCs w:val="24"/>
        </w:rPr>
      </w:pPr>
    </w:p>
    <w:p w14:paraId="209B4CC1" w14:textId="77777777" w:rsidR="000D2865" w:rsidRDefault="000D2865" w:rsidP="005165BA">
      <w:pPr>
        <w:jc w:val="both"/>
        <w:rPr>
          <w:rFonts w:ascii="Arial" w:hAnsi="Arial" w:cs="Arial"/>
          <w:sz w:val="24"/>
          <w:szCs w:val="24"/>
        </w:rPr>
      </w:pPr>
    </w:p>
    <w:p w14:paraId="00DC4FD3" w14:textId="77777777" w:rsidR="000D2865" w:rsidRPr="004257D9" w:rsidRDefault="000D2865" w:rsidP="005165BA">
      <w:pPr>
        <w:jc w:val="both"/>
        <w:rPr>
          <w:rFonts w:ascii="Arial" w:hAnsi="Arial" w:cs="Arial"/>
          <w:sz w:val="24"/>
          <w:szCs w:val="24"/>
        </w:rPr>
      </w:pPr>
    </w:p>
    <w:sectPr w:rsidR="000D2865" w:rsidRPr="004257D9" w:rsidSect="00011D32">
      <w:headerReference w:type="default" r:id="rId10"/>
      <w:footerReference w:type="default" r:id="rId11"/>
      <w:pgSz w:w="11906" w:h="16838"/>
      <w:pgMar w:top="1418"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839AC" w14:textId="77777777" w:rsidR="00550B12" w:rsidRDefault="00550B12" w:rsidP="00BE38C0">
      <w:pPr>
        <w:spacing w:after="0" w:line="240" w:lineRule="auto"/>
      </w:pPr>
      <w:r>
        <w:separator/>
      </w:r>
    </w:p>
  </w:endnote>
  <w:endnote w:type="continuationSeparator" w:id="0">
    <w:p w14:paraId="23120CFD" w14:textId="77777777" w:rsidR="00550B12" w:rsidRDefault="00550B12" w:rsidP="00BE3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155603"/>
      <w:docPartObj>
        <w:docPartGallery w:val="Page Numbers (Bottom of Page)"/>
        <w:docPartUnique/>
      </w:docPartObj>
    </w:sdtPr>
    <w:sdtEndPr>
      <w:rPr>
        <w:noProof/>
      </w:rPr>
    </w:sdtEndPr>
    <w:sdtContent>
      <w:p w14:paraId="3779B358" w14:textId="40133D2E" w:rsidR="00550B12" w:rsidRDefault="00550B12">
        <w:pPr>
          <w:pStyle w:val="Footer"/>
          <w:jc w:val="right"/>
        </w:pPr>
        <w:r>
          <w:fldChar w:fldCharType="begin"/>
        </w:r>
        <w:r>
          <w:instrText xml:space="preserve"> PAGE   \* MERGEFORMAT </w:instrText>
        </w:r>
        <w:r>
          <w:fldChar w:fldCharType="separate"/>
        </w:r>
        <w:r w:rsidR="00A142DC">
          <w:rPr>
            <w:noProof/>
          </w:rPr>
          <w:t>9</w:t>
        </w:r>
        <w:r>
          <w:rPr>
            <w:noProof/>
          </w:rPr>
          <w:fldChar w:fldCharType="end"/>
        </w:r>
      </w:p>
    </w:sdtContent>
  </w:sdt>
  <w:p w14:paraId="52E21AFF" w14:textId="77777777" w:rsidR="00550B12" w:rsidRDefault="00550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DB641" w14:textId="77777777" w:rsidR="00550B12" w:rsidRDefault="00550B12" w:rsidP="00BE38C0">
      <w:pPr>
        <w:spacing w:after="0" w:line="240" w:lineRule="auto"/>
      </w:pPr>
      <w:r>
        <w:separator/>
      </w:r>
    </w:p>
  </w:footnote>
  <w:footnote w:type="continuationSeparator" w:id="0">
    <w:p w14:paraId="72B3C00B" w14:textId="77777777" w:rsidR="00550B12" w:rsidRDefault="00550B12" w:rsidP="00BE3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9C1E" w14:textId="77777777" w:rsidR="00550B12" w:rsidRDefault="00550B12">
    <w:pPr>
      <w:pStyle w:val="Header"/>
    </w:pPr>
    <w:r>
      <w:rPr>
        <w:sz w:val="24"/>
        <w:szCs w:val="24"/>
      </w:rPr>
      <w:t xml:space="preserve">Leasing of vehicles to Gosport Borough Council </w:t>
    </w:r>
    <w:r>
      <w:rPr>
        <w:sz w:val="24"/>
        <w:szCs w:val="24"/>
      </w:rPr>
      <w:tab/>
    </w:r>
    <w:r>
      <w:rPr>
        <w:sz w:val="24"/>
        <w:szCs w:val="24"/>
      </w:rPr>
      <w:tab/>
    </w:r>
    <w:r>
      <w:rPr>
        <w:noProof/>
        <w:lang w:eastAsia="en-GB"/>
      </w:rPr>
      <w:drawing>
        <wp:inline distT="0" distB="0" distL="0" distR="0" wp14:anchorId="60E0E338" wp14:editId="2E79BAE1">
          <wp:extent cx="1807210" cy="542290"/>
          <wp:effectExtent l="0" t="0" r="2540" b="0"/>
          <wp:docPr id="6" name="Picture 6" descr="P:\Environmental Services\StreetScene\Landscape Management\ADMINISTRATION\Logos\Borough Logo low res.jpg"/>
          <wp:cNvGraphicFramePr/>
          <a:graphic xmlns:a="http://schemas.openxmlformats.org/drawingml/2006/main">
            <a:graphicData uri="http://schemas.openxmlformats.org/drawingml/2006/picture">
              <pic:pic xmlns:pic="http://schemas.openxmlformats.org/drawingml/2006/picture">
                <pic:nvPicPr>
                  <pic:cNvPr id="2" name="Picture 2" descr="P:\Environmental Services\StreetScene\Landscape Management\ADMINISTRATION\Logos\Borough Logo low re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10" cy="5422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10EE"/>
    <w:multiLevelType w:val="hybridMultilevel"/>
    <w:tmpl w:val="55E8F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13E4B"/>
    <w:multiLevelType w:val="multilevel"/>
    <w:tmpl w:val="77709956"/>
    <w:lvl w:ilvl="0">
      <w:start w:val="1"/>
      <w:numFmt w:val="decimal"/>
      <w:lvlText w:val="%1.0"/>
      <w:lvlJc w:val="left"/>
      <w:pPr>
        <w:ind w:left="786" w:hanging="360"/>
      </w:pPr>
      <w:rPr>
        <w:rFonts w:hint="default"/>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81E6E83"/>
    <w:multiLevelType w:val="hybridMultilevel"/>
    <w:tmpl w:val="B43A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95A0C"/>
    <w:multiLevelType w:val="hybridMultilevel"/>
    <w:tmpl w:val="943A0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4411A"/>
    <w:multiLevelType w:val="multilevel"/>
    <w:tmpl w:val="0C86D33C"/>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55C717D"/>
    <w:multiLevelType w:val="hybridMultilevel"/>
    <w:tmpl w:val="5756E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D144CD"/>
    <w:multiLevelType w:val="hybridMultilevel"/>
    <w:tmpl w:val="0C1CF6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156ECD"/>
    <w:multiLevelType w:val="multilevel"/>
    <w:tmpl w:val="20104D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0F01D6E"/>
    <w:multiLevelType w:val="hybridMultilevel"/>
    <w:tmpl w:val="93582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0F2D1D"/>
    <w:multiLevelType w:val="hybridMultilevel"/>
    <w:tmpl w:val="D5D03B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F7DC1"/>
    <w:multiLevelType w:val="hybridMultilevel"/>
    <w:tmpl w:val="5BC89B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842AF1"/>
    <w:multiLevelType w:val="hybridMultilevel"/>
    <w:tmpl w:val="33280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563F47"/>
    <w:multiLevelType w:val="multilevel"/>
    <w:tmpl w:val="85CC4D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3" w15:restartNumberingAfterBreak="0">
    <w:nsid w:val="44B0561E"/>
    <w:multiLevelType w:val="hybridMultilevel"/>
    <w:tmpl w:val="0BB2251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6613A6"/>
    <w:multiLevelType w:val="hybridMultilevel"/>
    <w:tmpl w:val="D2301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3E7399"/>
    <w:multiLevelType w:val="hybridMultilevel"/>
    <w:tmpl w:val="1438F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AB0145"/>
    <w:multiLevelType w:val="hybridMultilevel"/>
    <w:tmpl w:val="A52AC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A64779"/>
    <w:multiLevelType w:val="hybridMultilevel"/>
    <w:tmpl w:val="679A1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427DC3"/>
    <w:multiLevelType w:val="hybridMultilevel"/>
    <w:tmpl w:val="0A106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BC4C59"/>
    <w:multiLevelType w:val="hybridMultilevel"/>
    <w:tmpl w:val="67C2122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294116"/>
    <w:multiLevelType w:val="hybridMultilevel"/>
    <w:tmpl w:val="5F84A2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0E4887"/>
    <w:multiLevelType w:val="hybridMultilevel"/>
    <w:tmpl w:val="42169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6641F6"/>
    <w:multiLevelType w:val="hybridMultilevel"/>
    <w:tmpl w:val="7C2AE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674A8C"/>
    <w:multiLevelType w:val="hybridMultilevel"/>
    <w:tmpl w:val="52AC0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8"/>
  </w:num>
  <w:num w:numId="3">
    <w:abstractNumId w:val="1"/>
  </w:num>
  <w:num w:numId="4">
    <w:abstractNumId w:val="16"/>
  </w:num>
  <w:num w:numId="5">
    <w:abstractNumId w:val="7"/>
  </w:num>
  <w:num w:numId="6">
    <w:abstractNumId w:val="4"/>
  </w:num>
  <w:num w:numId="7">
    <w:abstractNumId w:val="5"/>
  </w:num>
  <w:num w:numId="8">
    <w:abstractNumId w:val="22"/>
  </w:num>
  <w:num w:numId="9">
    <w:abstractNumId w:val="20"/>
  </w:num>
  <w:num w:numId="10">
    <w:abstractNumId w:val="3"/>
  </w:num>
  <w:num w:numId="11">
    <w:abstractNumId w:val="8"/>
  </w:num>
  <w:num w:numId="12">
    <w:abstractNumId w:val="14"/>
  </w:num>
  <w:num w:numId="13">
    <w:abstractNumId w:val="11"/>
  </w:num>
  <w:num w:numId="14">
    <w:abstractNumId w:val="21"/>
  </w:num>
  <w:num w:numId="15">
    <w:abstractNumId w:val="13"/>
  </w:num>
  <w:num w:numId="16">
    <w:abstractNumId w:val="19"/>
  </w:num>
  <w:num w:numId="17">
    <w:abstractNumId w:val="23"/>
  </w:num>
  <w:num w:numId="18">
    <w:abstractNumId w:val="17"/>
  </w:num>
  <w:num w:numId="19">
    <w:abstractNumId w:val="0"/>
  </w:num>
  <w:num w:numId="20">
    <w:abstractNumId w:val="15"/>
  </w:num>
  <w:num w:numId="21">
    <w:abstractNumId w:val="12"/>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C0"/>
    <w:rsid w:val="00011D32"/>
    <w:rsid w:val="000744DF"/>
    <w:rsid w:val="000771AE"/>
    <w:rsid w:val="0008385C"/>
    <w:rsid w:val="00095AE0"/>
    <w:rsid w:val="000C0E54"/>
    <w:rsid w:val="000D2865"/>
    <w:rsid w:val="000E49D1"/>
    <w:rsid w:val="000F0E85"/>
    <w:rsid w:val="00103E43"/>
    <w:rsid w:val="0014141B"/>
    <w:rsid w:val="00153C65"/>
    <w:rsid w:val="00165E0E"/>
    <w:rsid w:val="001A4858"/>
    <w:rsid w:val="001A69E8"/>
    <w:rsid w:val="001A7432"/>
    <w:rsid w:val="001B3002"/>
    <w:rsid w:val="001C52AE"/>
    <w:rsid w:val="001C61F4"/>
    <w:rsid w:val="00201AED"/>
    <w:rsid w:val="0022385D"/>
    <w:rsid w:val="00231CBF"/>
    <w:rsid w:val="00287353"/>
    <w:rsid w:val="00287A4D"/>
    <w:rsid w:val="002B5A21"/>
    <w:rsid w:val="00315BC7"/>
    <w:rsid w:val="003670B1"/>
    <w:rsid w:val="003B6D61"/>
    <w:rsid w:val="00412FC6"/>
    <w:rsid w:val="004257D9"/>
    <w:rsid w:val="004306A6"/>
    <w:rsid w:val="00450D10"/>
    <w:rsid w:val="004853CB"/>
    <w:rsid w:val="004A10DB"/>
    <w:rsid w:val="005165BA"/>
    <w:rsid w:val="00550B12"/>
    <w:rsid w:val="005D2E25"/>
    <w:rsid w:val="00625734"/>
    <w:rsid w:val="0064387F"/>
    <w:rsid w:val="00643A79"/>
    <w:rsid w:val="00656867"/>
    <w:rsid w:val="006568BD"/>
    <w:rsid w:val="0067677A"/>
    <w:rsid w:val="00696117"/>
    <w:rsid w:val="006A408F"/>
    <w:rsid w:val="006C1E3A"/>
    <w:rsid w:val="006D3141"/>
    <w:rsid w:val="006D67BA"/>
    <w:rsid w:val="00765E0B"/>
    <w:rsid w:val="007724A8"/>
    <w:rsid w:val="007C7604"/>
    <w:rsid w:val="00805904"/>
    <w:rsid w:val="00897AC8"/>
    <w:rsid w:val="008D0F0C"/>
    <w:rsid w:val="008D71CE"/>
    <w:rsid w:val="0093220F"/>
    <w:rsid w:val="00962718"/>
    <w:rsid w:val="009704CF"/>
    <w:rsid w:val="009931F6"/>
    <w:rsid w:val="00A025DB"/>
    <w:rsid w:val="00A142DC"/>
    <w:rsid w:val="00A156FE"/>
    <w:rsid w:val="00A32ECD"/>
    <w:rsid w:val="00A573DE"/>
    <w:rsid w:val="00A811DA"/>
    <w:rsid w:val="00AA4E62"/>
    <w:rsid w:val="00AB3966"/>
    <w:rsid w:val="00B432FB"/>
    <w:rsid w:val="00B65D9E"/>
    <w:rsid w:val="00B66D15"/>
    <w:rsid w:val="00BB5A64"/>
    <w:rsid w:val="00BC4A9E"/>
    <w:rsid w:val="00BE38C0"/>
    <w:rsid w:val="00BF2026"/>
    <w:rsid w:val="00C45AEC"/>
    <w:rsid w:val="00C61A18"/>
    <w:rsid w:val="00C9571A"/>
    <w:rsid w:val="00CB152D"/>
    <w:rsid w:val="00CB34F0"/>
    <w:rsid w:val="00CD7882"/>
    <w:rsid w:val="00CF63F1"/>
    <w:rsid w:val="00D010F8"/>
    <w:rsid w:val="00D04293"/>
    <w:rsid w:val="00D8665B"/>
    <w:rsid w:val="00D87087"/>
    <w:rsid w:val="00D938DE"/>
    <w:rsid w:val="00DD06C7"/>
    <w:rsid w:val="00E11AEF"/>
    <w:rsid w:val="00E25CF7"/>
    <w:rsid w:val="00E440A2"/>
    <w:rsid w:val="00E44267"/>
    <w:rsid w:val="00E4613E"/>
    <w:rsid w:val="00E546E7"/>
    <w:rsid w:val="00E8452B"/>
    <w:rsid w:val="00EC673B"/>
    <w:rsid w:val="00ED4FF7"/>
    <w:rsid w:val="00F014E7"/>
    <w:rsid w:val="00F33C7E"/>
    <w:rsid w:val="00F42A19"/>
    <w:rsid w:val="00F45817"/>
    <w:rsid w:val="00F45F76"/>
    <w:rsid w:val="00F53A58"/>
    <w:rsid w:val="00FB1D87"/>
    <w:rsid w:val="00FC3A49"/>
    <w:rsid w:val="00FD6D4B"/>
    <w:rsid w:val="00FE2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F178"/>
  <w15:docId w15:val="{5DC8FB78-C704-47E1-B9E7-5378FE83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8C0"/>
  </w:style>
  <w:style w:type="paragraph" w:styleId="Footer">
    <w:name w:val="footer"/>
    <w:basedOn w:val="Normal"/>
    <w:link w:val="FooterChar"/>
    <w:uiPriority w:val="99"/>
    <w:unhideWhenUsed/>
    <w:rsid w:val="00BE3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8C0"/>
  </w:style>
  <w:style w:type="paragraph" w:styleId="BalloonText">
    <w:name w:val="Balloon Text"/>
    <w:basedOn w:val="Normal"/>
    <w:link w:val="BalloonTextChar"/>
    <w:uiPriority w:val="99"/>
    <w:semiHidden/>
    <w:unhideWhenUsed/>
    <w:rsid w:val="00BE3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8C0"/>
    <w:rPr>
      <w:rFonts w:ascii="Tahoma" w:hAnsi="Tahoma" w:cs="Tahoma"/>
      <w:sz w:val="16"/>
      <w:szCs w:val="16"/>
    </w:rPr>
  </w:style>
  <w:style w:type="paragraph" w:styleId="ListParagraph">
    <w:name w:val="List Paragraph"/>
    <w:basedOn w:val="Normal"/>
    <w:uiPriority w:val="34"/>
    <w:qFormat/>
    <w:rsid w:val="00BE38C0"/>
    <w:pPr>
      <w:spacing w:after="0" w:line="240" w:lineRule="auto"/>
      <w:ind w:left="720"/>
    </w:pPr>
    <w:rPr>
      <w:rFonts w:ascii="Calibri" w:hAnsi="Calibri" w:cs="Times New Roman"/>
    </w:rPr>
  </w:style>
  <w:style w:type="character" w:styleId="Hyperlink">
    <w:name w:val="Hyperlink"/>
    <w:basedOn w:val="DefaultParagraphFont"/>
    <w:uiPriority w:val="99"/>
    <w:unhideWhenUsed/>
    <w:rsid w:val="005D2E25"/>
    <w:rPr>
      <w:color w:val="0000FF" w:themeColor="hyperlink"/>
      <w:u w:val="single"/>
    </w:rPr>
  </w:style>
  <w:style w:type="paragraph" w:customStyle="1" w:styleId="bodystrongcentred">
    <w:name w:val="body strong centred"/>
    <w:basedOn w:val="Normal"/>
    <w:rsid w:val="001A7432"/>
    <w:pPr>
      <w:spacing w:after="0" w:line="240" w:lineRule="auto"/>
      <w:jc w:val="center"/>
    </w:pPr>
    <w:rPr>
      <w:rFonts w:ascii="Arial" w:eastAsia="SimSun" w:hAnsi="Arial" w:cs="Times New Roman"/>
      <w:b/>
      <w:lang w:eastAsia="en-GB"/>
    </w:rPr>
  </w:style>
  <w:style w:type="table" w:styleId="TableGrid">
    <w:name w:val="Table Grid"/>
    <w:basedOn w:val="TableNormal"/>
    <w:uiPriority w:val="59"/>
    <w:rsid w:val="001A7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w:link w:val="NoSpacingChar"/>
    <w:uiPriority w:val="1"/>
    <w:qFormat/>
    <w:rsid w:val="001A7432"/>
    <w:pPr>
      <w:spacing w:after="0" w:line="240" w:lineRule="auto"/>
    </w:pPr>
  </w:style>
  <w:style w:type="character" w:customStyle="1" w:styleId="NoSpacingChar">
    <w:name w:val="No Spacing Char"/>
    <w:aliases w:val="Text Char"/>
    <w:basedOn w:val="DefaultParagraphFont"/>
    <w:link w:val="NoSpacing"/>
    <w:uiPriority w:val="1"/>
    <w:rsid w:val="001A7432"/>
  </w:style>
  <w:style w:type="paragraph" w:customStyle="1" w:styleId="Default">
    <w:name w:val="Default"/>
    <w:rsid w:val="00CF63F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B65D9E"/>
    <w:rPr>
      <w:sz w:val="16"/>
      <w:szCs w:val="16"/>
    </w:rPr>
  </w:style>
  <w:style w:type="paragraph" w:styleId="CommentText">
    <w:name w:val="annotation text"/>
    <w:basedOn w:val="Normal"/>
    <w:link w:val="CommentTextChar"/>
    <w:uiPriority w:val="99"/>
    <w:semiHidden/>
    <w:unhideWhenUsed/>
    <w:rsid w:val="00B65D9E"/>
    <w:pPr>
      <w:spacing w:line="240" w:lineRule="auto"/>
    </w:pPr>
    <w:rPr>
      <w:sz w:val="20"/>
      <w:szCs w:val="20"/>
    </w:rPr>
  </w:style>
  <w:style w:type="character" w:customStyle="1" w:styleId="CommentTextChar">
    <w:name w:val="Comment Text Char"/>
    <w:basedOn w:val="DefaultParagraphFont"/>
    <w:link w:val="CommentText"/>
    <w:uiPriority w:val="99"/>
    <w:semiHidden/>
    <w:rsid w:val="00B65D9E"/>
    <w:rPr>
      <w:sz w:val="20"/>
      <w:szCs w:val="20"/>
    </w:rPr>
  </w:style>
  <w:style w:type="paragraph" w:styleId="CommentSubject">
    <w:name w:val="annotation subject"/>
    <w:basedOn w:val="CommentText"/>
    <w:next w:val="CommentText"/>
    <w:link w:val="CommentSubjectChar"/>
    <w:uiPriority w:val="99"/>
    <w:semiHidden/>
    <w:unhideWhenUsed/>
    <w:rsid w:val="00B65D9E"/>
    <w:rPr>
      <w:b/>
      <w:bCs/>
    </w:rPr>
  </w:style>
  <w:style w:type="character" w:customStyle="1" w:styleId="CommentSubjectChar">
    <w:name w:val="Comment Subject Char"/>
    <w:basedOn w:val="CommentTextChar"/>
    <w:link w:val="CommentSubject"/>
    <w:uiPriority w:val="99"/>
    <w:semiHidden/>
    <w:rsid w:val="00B65D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746612">
      <w:bodyDiv w:val="1"/>
      <w:marLeft w:val="0"/>
      <w:marRight w:val="0"/>
      <w:marTop w:val="0"/>
      <w:marBottom w:val="0"/>
      <w:divBdr>
        <w:top w:val="none" w:sz="0" w:space="0" w:color="auto"/>
        <w:left w:val="none" w:sz="0" w:space="0" w:color="auto"/>
        <w:bottom w:val="none" w:sz="0" w:space="0" w:color="auto"/>
        <w:right w:val="none" w:sz="0" w:space="0" w:color="auto"/>
      </w:divBdr>
    </w:div>
    <w:div w:id="1032727247">
      <w:bodyDiv w:val="1"/>
      <w:marLeft w:val="0"/>
      <w:marRight w:val="0"/>
      <w:marTop w:val="0"/>
      <w:marBottom w:val="0"/>
      <w:divBdr>
        <w:top w:val="none" w:sz="0" w:space="0" w:color="auto"/>
        <w:left w:val="none" w:sz="0" w:space="0" w:color="auto"/>
        <w:bottom w:val="none" w:sz="0" w:space="0" w:color="auto"/>
        <w:right w:val="none" w:sz="0" w:space="0" w:color="auto"/>
      </w:divBdr>
    </w:div>
    <w:div w:id="1568296753">
      <w:bodyDiv w:val="1"/>
      <w:marLeft w:val="0"/>
      <w:marRight w:val="0"/>
      <w:marTop w:val="0"/>
      <w:marBottom w:val="0"/>
      <w:divBdr>
        <w:top w:val="none" w:sz="0" w:space="0" w:color="auto"/>
        <w:left w:val="none" w:sz="0" w:space="0" w:color="auto"/>
        <w:bottom w:val="none" w:sz="0" w:space="0" w:color="auto"/>
        <w:right w:val="none" w:sz="0" w:space="0" w:color="auto"/>
      </w:divBdr>
    </w:div>
    <w:div w:id="18014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bp.due-north.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1FCCE-1673-4DB6-A6B5-586B170B2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3377</Words>
  <Characters>19253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Nicola</dc:creator>
  <cp:lastModifiedBy>Voller, Wayne</cp:lastModifiedBy>
  <cp:revision>4</cp:revision>
  <dcterms:created xsi:type="dcterms:W3CDTF">2022-11-08T11:06:00Z</dcterms:created>
  <dcterms:modified xsi:type="dcterms:W3CDTF">2022-11-08T11:32:00Z</dcterms:modified>
</cp:coreProperties>
</file>