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3F" w:rsidRDefault="00964876">
      <w:r>
        <w:rPr>
          <w:b/>
          <w:sz w:val="32"/>
          <w:szCs w:val="32"/>
        </w:rPr>
        <w:t>App</w:t>
      </w:r>
      <w:bookmarkStart w:id="0" w:name="_GoBack"/>
      <w:bookmarkEnd w:id="0"/>
      <w:r>
        <w:rPr>
          <w:b/>
          <w:sz w:val="32"/>
          <w:szCs w:val="32"/>
        </w:rPr>
        <w:t>endix B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645"/>
        <w:gridCol w:w="283"/>
      </w:tblGrid>
      <w:tr w:rsidR="00964876" w:rsidRPr="00964876" w:rsidTr="00707710">
        <w:trPr>
          <w:trHeight w:val="690"/>
        </w:trPr>
        <w:tc>
          <w:tcPr>
            <w:tcW w:w="9498" w:type="dxa"/>
            <w:gridSpan w:val="3"/>
            <w:shd w:val="clear" w:color="auto" w:fill="4F2D7F"/>
          </w:tcPr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kern w:val="28"/>
                <w:sz w:val="20"/>
                <w:szCs w:val="20"/>
              </w:rPr>
            </w:pPr>
          </w:p>
          <w:p w:rsidR="00964876" w:rsidRPr="00964876" w:rsidRDefault="00964876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Cs w:val="20"/>
              </w:rPr>
            </w:pPr>
            <w:r w:rsidRPr="00964876">
              <w:rPr>
                <w:rFonts w:ascii="Arial" w:eastAsia="Times New Roman" w:hAnsi="Arial" w:cs="Arial"/>
                <w:b/>
                <w:color w:val="FFFFFF" w:themeColor="background1"/>
                <w:szCs w:val="20"/>
              </w:rPr>
              <w:t>Quality – 60%</w:t>
            </w:r>
            <w:r w:rsidR="000B13E0">
              <w:rPr>
                <w:rFonts w:ascii="Arial" w:eastAsia="Times New Roman" w:hAnsi="Arial" w:cs="Arial"/>
                <w:b/>
                <w:color w:val="FFFFFF" w:themeColor="background1"/>
                <w:szCs w:val="20"/>
              </w:rPr>
              <w:t xml:space="preserve"> - YOU MU</w:t>
            </w:r>
            <w:r w:rsidR="00094D97">
              <w:rPr>
                <w:rFonts w:ascii="Arial" w:eastAsia="Times New Roman" w:hAnsi="Arial" w:cs="Arial"/>
                <w:b/>
                <w:color w:val="FFFFFF" w:themeColor="background1"/>
                <w:szCs w:val="20"/>
              </w:rPr>
              <w:t>ST RECEIVE A MINIMUM SCORE OF 50</w:t>
            </w:r>
            <w:r w:rsidR="000B13E0">
              <w:rPr>
                <w:rFonts w:ascii="Arial" w:eastAsia="Times New Roman" w:hAnsi="Arial" w:cs="Arial"/>
                <w:b/>
                <w:color w:val="FFFFFF" w:themeColor="background1"/>
                <w:szCs w:val="20"/>
              </w:rPr>
              <w:t xml:space="preserve">% TO </w:t>
            </w:r>
            <w:proofErr w:type="gramStart"/>
            <w:r w:rsidR="000B13E0">
              <w:rPr>
                <w:rFonts w:ascii="Arial" w:eastAsia="Times New Roman" w:hAnsi="Arial" w:cs="Arial"/>
                <w:b/>
                <w:color w:val="FFFFFF" w:themeColor="background1"/>
                <w:szCs w:val="20"/>
              </w:rPr>
              <w:t>BE CONSIDERED</w:t>
            </w:r>
            <w:proofErr w:type="gramEnd"/>
            <w:r w:rsidR="000B13E0">
              <w:rPr>
                <w:rFonts w:ascii="Arial" w:eastAsia="Times New Roman" w:hAnsi="Arial" w:cs="Arial"/>
                <w:b/>
                <w:color w:val="FFFFFF" w:themeColor="background1"/>
                <w:szCs w:val="20"/>
              </w:rPr>
              <w:t>.</w:t>
            </w:r>
          </w:p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kern w:val="28"/>
                <w:sz w:val="20"/>
                <w:szCs w:val="20"/>
              </w:rPr>
            </w:pPr>
          </w:p>
        </w:tc>
      </w:tr>
      <w:tr w:rsidR="00964876" w:rsidRPr="00964876" w:rsidTr="000B13E0">
        <w:trPr>
          <w:trHeight w:val="690"/>
        </w:trPr>
        <w:tc>
          <w:tcPr>
            <w:tcW w:w="9215" w:type="dxa"/>
            <w:gridSpan w:val="2"/>
            <w:shd w:val="clear" w:color="auto" w:fill="4F2D7F"/>
          </w:tcPr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kern w:val="28"/>
                <w:sz w:val="20"/>
                <w:szCs w:val="20"/>
              </w:rPr>
            </w:pPr>
          </w:p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kern w:val="28"/>
                <w:sz w:val="20"/>
                <w:szCs w:val="20"/>
              </w:rPr>
            </w:pPr>
            <w:r w:rsidRPr="00964876">
              <w:rPr>
                <w:rFonts w:ascii="Arial" w:eastAsia="Times New Roman" w:hAnsi="Arial" w:cs="Arial"/>
                <w:b/>
                <w:color w:val="FFFFFF" w:themeColor="background1"/>
                <w:kern w:val="28"/>
                <w:sz w:val="20"/>
                <w:szCs w:val="20"/>
              </w:rPr>
              <w:t>Requirements</w:t>
            </w:r>
          </w:p>
        </w:tc>
        <w:tc>
          <w:tcPr>
            <w:tcW w:w="283" w:type="dxa"/>
            <w:shd w:val="clear" w:color="auto" w:fill="4F2D7F"/>
          </w:tcPr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kern w:val="28"/>
                <w:sz w:val="20"/>
                <w:szCs w:val="20"/>
              </w:rPr>
            </w:pPr>
          </w:p>
        </w:tc>
      </w:tr>
      <w:tr w:rsidR="00964876" w:rsidRPr="00964876" w:rsidTr="00707710">
        <w:trPr>
          <w:trHeight w:val="413"/>
        </w:trPr>
        <w:tc>
          <w:tcPr>
            <w:tcW w:w="9498" w:type="dxa"/>
            <w:gridSpan w:val="3"/>
            <w:shd w:val="clear" w:color="auto" w:fill="FFF2CC" w:themeFill="accent4" w:themeFillTint="33"/>
          </w:tcPr>
          <w:p w:rsidR="00964876" w:rsidRPr="00964876" w:rsidRDefault="00964876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Cs w:val="20"/>
              </w:rPr>
            </w:pPr>
          </w:p>
        </w:tc>
      </w:tr>
      <w:tr w:rsidR="00964876" w:rsidRPr="00964876" w:rsidTr="000B13E0">
        <w:trPr>
          <w:trHeight w:val="70"/>
        </w:trPr>
        <w:tc>
          <w:tcPr>
            <w:tcW w:w="570" w:type="dxa"/>
            <w:shd w:val="clear" w:color="auto" w:fill="auto"/>
            <w:vAlign w:val="center"/>
          </w:tcPr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b/>
                <w:kern w:val="28"/>
              </w:rPr>
            </w:pPr>
          </w:p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kern w:val="28"/>
              </w:rPr>
            </w:pPr>
            <w:r w:rsidRPr="00964876">
              <w:rPr>
                <w:rFonts w:ascii="Arial" w:eastAsia="Times New Roman" w:hAnsi="Arial" w:cs="Arial"/>
                <w:kern w:val="28"/>
              </w:rPr>
              <w:t>1</w:t>
            </w:r>
          </w:p>
        </w:tc>
        <w:tc>
          <w:tcPr>
            <w:tcW w:w="8645" w:type="dxa"/>
            <w:shd w:val="clear" w:color="auto" w:fill="auto"/>
          </w:tcPr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  <w:p w:rsidR="00964876" w:rsidRPr="00964876" w:rsidRDefault="00D47A3E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Please describe your relevant</w:t>
            </w:r>
            <w:r w:rsidR="00964876" w:rsidRPr="00964876"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 experience in delivering </w:t>
            </w:r>
            <w:r w:rsidR="00B71341"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HR &amp; Consultancy advice and 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demonstrate how they added value </w:t>
            </w:r>
            <w:r w:rsidR="00964876" w:rsidRPr="00964876">
              <w:rPr>
                <w:rFonts w:ascii="Arial" w:eastAsia="Times New Roman" w:hAnsi="Arial" w:cs="Arial"/>
                <w:kern w:val="28"/>
                <w:sz w:val="20"/>
                <w:szCs w:val="20"/>
              </w:rPr>
              <w:t>within two Public Sector</w:t>
            </w: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 or Not for Profit organisations within the last 5 years</w:t>
            </w:r>
          </w:p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  <w:p w:rsidR="00964876" w:rsidRPr="00964876" w:rsidRDefault="000B13E0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10</w:t>
            </w:r>
            <w:r w:rsidR="00964876" w:rsidRPr="00964876">
              <w:rPr>
                <w:rFonts w:ascii="Arial" w:eastAsia="Times New Roman" w:hAnsi="Arial" w:cs="Arial"/>
                <w:kern w:val="28"/>
                <w:sz w:val="20"/>
                <w:szCs w:val="20"/>
              </w:rPr>
              <w:t>%</w:t>
            </w:r>
          </w:p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4876" w:rsidRPr="00964876" w:rsidRDefault="00964876" w:rsidP="0096487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64876" w:rsidRPr="00964876" w:rsidTr="00707710">
        <w:trPr>
          <w:trHeight w:val="7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964876" w:rsidRDefault="00964876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4876">
              <w:rPr>
                <w:rFonts w:ascii="Arial" w:eastAsia="Times New Roman" w:hAnsi="Arial" w:cs="Arial"/>
                <w:b/>
                <w:sz w:val="20"/>
                <w:szCs w:val="20"/>
              </w:rPr>
              <w:t>Response: (max wording 500)</w:t>
            </w:r>
          </w:p>
          <w:p w:rsidR="000B13E0" w:rsidRDefault="000B13E0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B13E0" w:rsidRPr="00964876" w:rsidRDefault="000B13E0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64876" w:rsidRPr="00964876" w:rsidRDefault="00964876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64876" w:rsidRPr="00964876" w:rsidRDefault="00964876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64876" w:rsidRPr="00964876" w:rsidTr="000B13E0">
        <w:trPr>
          <w:trHeight w:val="70"/>
        </w:trPr>
        <w:tc>
          <w:tcPr>
            <w:tcW w:w="570" w:type="dxa"/>
            <w:shd w:val="clear" w:color="auto" w:fill="auto"/>
            <w:vAlign w:val="center"/>
          </w:tcPr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kern w:val="28"/>
              </w:rPr>
            </w:pPr>
            <w:r w:rsidRPr="00964876">
              <w:rPr>
                <w:rFonts w:ascii="Arial" w:eastAsia="Times New Roman" w:hAnsi="Arial" w:cs="Arial"/>
                <w:kern w:val="28"/>
              </w:rPr>
              <w:t>2</w:t>
            </w:r>
          </w:p>
        </w:tc>
        <w:tc>
          <w:tcPr>
            <w:tcW w:w="8645" w:type="dxa"/>
            <w:shd w:val="clear" w:color="auto" w:fill="auto"/>
          </w:tcPr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  <w:p w:rsidR="00964876" w:rsidRPr="00964876" w:rsidRDefault="00B71341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We aim for all advice and consultancy to be quick and easily assessable to our HR Team, please describe </w:t>
            </w:r>
            <w:r w:rsidR="00D47A3E">
              <w:rPr>
                <w:rFonts w:ascii="Arial" w:eastAsia="Times New Roman" w:hAnsi="Arial" w:cs="Arial"/>
                <w:kern w:val="28"/>
                <w:sz w:val="20"/>
                <w:szCs w:val="20"/>
              </w:rPr>
              <w:t>resources available</w:t>
            </w:r>
            <w:r w:rsidR="00927B88"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 to ensure this.</w:t>
            </w:r>
            <w:r w:rsidR="00D47A3E"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 </w:t>
            </w:r>
          </w:p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  <w:p w:rsidR="00964876" w:rsidRPr="00964876" w:rsidRDefault="00927B88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20</w:t>
            </w:r>
            <w:r w:rsidR="00964876" w:rsidRPr="00964876">
              <w:rPr>
                <w:rFonts w:ascii="Arial" w:eastAsia="Times New Roman" w:hAnsi="Arial" w:cs="Arial"/>
                <w:kern w:val="28"/>
                <w:sz w:val="20"/>
                <w:szCs w:val="20"/>
              </w:rPr>
              <w:t>%</w:t>
            </w:r>
          </w:p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4876" w:rsidRPr="00964876" w:rsidRDefault="00964876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64876" w:rsidRPr="00964876" w:rsidRDefault="00964876" w:rsidP="00964876">
            <w:pPr>
              <w:spacing w:after="0" w:line="240" w:lineRule="auto"/>
              <w:ind w:left="720"/>
              <w:rPr>
                <w:rFonts w:ascii="Arial" w:eastAsia="Calibri" w:hAnsi="Arial" w:cs="Arial"/>
                <w:sz w:val="20"/>
              </w:rPr>
            </w:pPr>
          </w:p>
        </w:tc>
      </w:tr>
      <w:tr w:rsidR="00964876" w:rsidRPr="00964876" w:rsidTr="00707710">
        <w:trPr>
          <w:trHeight w:val="7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964876" w:rsidRPr="00964876" w:rsidRDefault="00964876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4876">
              <w:rPr>
                <w:rFonts w:ascii="Arial" w:eastAsia="Times New Roman" w:hAnsi="Arial" w:cs="Arial"/>
                <w:b/>
                <w:sz w:val="20"/>
                <w:szCs w:val="20"/>
              </w:rPr>
              <w:t>Response: (max wording 500)</w:t>
            </w:r>
          </w:p>
          <w:p w:rsidR="00964876" w:rsidRDefault="00964876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B13E0" w:rsidRDefault="000B13E0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B13E0" w:rsidRPr="00964876" w:rsidRDefault="000B13E0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64876" w:rsidRPr="00964876" w:rsidRDefault="00964876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64876" w:rsidRPr="00964876" w:rsidTr="000B13E0">
        <w:trPr>
          <w:trHeight w:val="70"/>
        </w:trPr>
        <w:tc>
          <w:tcPr>
            <w:tcW w:w="570" w:type="dxa"/>
            <w:shd w:val="clear" w:color="auto" w:fill="auto"/>
            <w:vAlign w:val="center"/>
          </w:tcPr>
          <w:p w:rsidR="00964876" w:rsidRPr="00964876" w:rsidRDefault="00927B88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3</w:t>
            </w:r>
          </w:p>
        </w:tc>
        <w:tc>
          <w:tcPr>
            <w:tcW w:w="8645" w:type="dxa"/>
            <w:shd w:val="clear" w:color="auto" w:fill="auto"/>
          </w:tcPr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  <w:r w:rsidRPr="00964876">
              <w:rPr>
                <w:rFonts w:ascii="Arial" w:eastAsia="Times New Roman" w:hAnsi="Arial" w:cs="Arial"/>
                <w:kern w:val="28"/>
                <w:sz w:val="20"/>
                <w:szCs w:val="20"/>
              </w:rPr>
              <w:t xml:space="preserve">Please provide contingency plans in place </w:t>
            </w:r>
            <w:r w:rsidR="00D47A3E">
              <w:rPr>
                <w:rFonts w:ascii="Arial" w:eastAsia="Times New Roman" w:hAnsi="Arial" w:cs="Arial"/>
                <w:kern w:val="28"/>
                <w:sz w:val="20"/>
                <w:szCs w:val="20"/>
              </w:rPr>
              <w:t>to ensure continuality of service.</w:t>
            </w:r>
          </w:p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  <w:p w:rsidR="00964876" w:rsidRPr="00964876" w:rsidRDefault="00927B88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15</w:t>
            </w:r>
            <w:r w:rsidR="00964876" w:rsidRPr="00964876">
              <w:rPr>
                <w:rFonts w:ascii="Arial" w:eastAsia="Times New Roman" w:hAnsi="Arial" w:cs="Arial"/>
                <w:kern w:val="28"/>
                <w:sz w:val="20"/>
                <w:szCs w:val="20"/>
              </w:rPr>
              <w:t>%</w:t>
            </w:r>
          </w:p>
          <w:p w:rsidR="00964876" w:rsidRPr="00964876" w:rsidRDefault="00964876" w:rsidP="009648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64876" w:rsidRPr="00964876" w:rsidRDefault="00964876" w:rsidP="00964876">
            <w:pPr>
              <w:spacing w:after="0" w:line="240" w:lineRule="auto"/>
              <w:ind w:left="720"/>
              <w:rPr>
                <w:rFonts w:ascii="Arial" w:eastAsia="Calibri" w:hAnsi="Arial" w:cs="Arial"/>
                <w:sz w:val="20"/>
              </w:rPr>
            </w:pPr>
          </w:p>
        </w:tc>
      </w:tr>
      <w:tr w:rsidR="00964876" w:rsidRPr="00964876" w:rsidTr="00707710">
        <w:trPr>
          <w:trHeight w:val="7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964876" w:rsidRDefault="00964876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4876">
              <w:rPr>
                <w:rFonts w:ascii="Arial" w:eastAsia="Times New Roman" w:hAnsi="Arial" w:cs="Arial"/>
                <w:b/>
                <w:sz w:val="20"/>
                <w:szCs w:val="20"/>
              </w:rPr>
              <w:t>Response: (max wording 500)</w:t>
            </w:r>
          </w:p>
          <w:p w:rsidR="000B13E0" w:rsidRDefault="000B13E0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B13E0" w:rsidRDefault="000B13E0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B13E0" w:rsidRPr="00964876" w:rsidRDefault="000B13E0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64876" w:rsidRPr="00964876" w:rsidRDefault="00964876" w:rsidP="009648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B13E0" w:rsidRPr="00964876" w:rsidTr="00AD538E">
        <w:trPr>
          <w:trHeight w:val="70"/>
        </w:trPr>
        <w:tc>
          <w:tcPr>
            <w:tcW w:w="570" w:type="dxa"/>
            <w:shd w:val="clear" w:color="auto" w:fill="auto"/>
            <w:vAlign w:val="center"/>
          </w:tcPr>
          <w:p w:rsidR="000B13E0" w:rsidRPr="00964876" w:rsidRDefault="00927B88" w:rsidP="00AD538E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4</w:t>
            </w:r>
          </w:p>
        </w:tc>
        <w:tc>
          <w:tcPr>
            <w:tcW w:w="8645" w:type="dxa"/>
            <w:shd w:val="clear" w:color="auto" w:fill="auto"/>
          </w:tcPr>
          <w:p w:rsidR="000B13E0" w:rsidRPr="00964876" w:rsidRDefault="000B13E0" w:rsidP="00AD5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  <w:p w:rsidR="000B13E0" w:rsidRDefault="000B13E0" w:rsidP="000B13E0">
            <w:pPr>
              <w:spacing w:line="276" w:lineRule="auto"/>
              <w:ind w:right="22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13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Explain how you would support LB Merton to ensu</w:t>
            </w:r>
            <w:r w:rsidR="00B713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 that the tool is accessible to our HR Advisors and </w:t>
            </w:r>
            <w:r w:rsidRPr="000B13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please include how those with special needs can be supported to use the tool.</w:t>
            </w:r>
          </w:p>
          <w:p w:rsidR="000B13E0" w:rsidRPr="000B13E0" w:rsidRDefault="000B13E0" w:rsidP="000B13E0">
            <w:pPr>
              <w:spacing w:line="276" w:lineRule="auto"/>
              <w:ind w:right="22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64876">
              <w:rPr>
                <w:rFonts w:ascii="Arial" w:eastAsia="Times New Roman" w:hAnsi="Arial" w:cs="Arial"/>
                <w:kern w:val="28"/>
                <w:sz w:val="20"/>
                <w:szCs w:val="20"/>
              </w:rPr>
              <w:t>10%</w:t>
            </w:r>
          </w:p>
          <w:p w:rsidR="000B13E0" w:rsidRPr="00964876" w:rsidRDefault="000B13E0" w:rsidP="00AD5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B13E0" w:rsidRPr="00964876" w:rsidRDefault="000B13E0" w:rsidP="00AD538E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B13E0" w:rsidRPr="00964876" w:rsidTr="00AD538E">
        <w:trPr>
          <w:trHeight w:val="7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0B13E0" w:rsidRPr="00964876" w:rsidRDefault="000B13E0" w:rsidP="00AD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4876">
              <w:rPr>
                <w:rFonts w:ascii="Arial" w:eastAsia="Times New Roman" w:hAnsi="Arial" w:cs="Arial"/>
                <w:b/>
                <w:sz w:val="20"/>
                <w:szCs w:val="20"/>
              </w:rPr>
              <w:t>Response: (max wording 500)</w:t>
            </w:r>
          </w:p>
          <w:p w:rsidR="000B13E0" w:rsidRDefault="000B13E0" w:rsidP="00AD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B13E0" w:rsidRDefault="000B13E0" w:rsidP="00AD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B13E0" w:rsidRPr="00964876" w:rsidRDefault="000B13E0" w:rsidP="00AD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B13E0" w:rsidRPr="00964876" w:rsidRDefault="000B13E0" w:rsidP="00AD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B13E0" w:rsidRPr="00964876" w:rsidTr="00AD538E">
        <w:trPr>
          <w:trHeight w:val="70"/>
        </w:trPr>
        <w:tc>
          <w:tcPr>
            <w:tcW w:w="570" w:type="dxa"/>
            <w:shd w:val="clear" w:color="auto" w:fill="auto"/>
            <w:vAlign w:val="center"/>
          </w:tcPr>
          <w:p w:rsidR="000B13E0" w:rsidRPr="00964876" w:rsidRDefault="00927B88" w:rsidP="00AD538E">
            <w:pPr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kern w:val="28"/>
              </w:rPr>
            </w:pPr>
            <w:r>
              <w:rPr>
                <w:rFonts w:ascii="Arial" w:eastAsia="Times New Roman" w:hAnsi="Arial" w:cs="Arial"/>
                <w:kern w:val="28"/>
              </w:rPr>
              <w:t>5</w:t>
            </w:r>
          </w:p>
        </w:tc>
        <w:tc>
          <w:tcPr>
            <w:tcW w:w="8645" w:type="dxa"/>
            <w:shd w:val="clear" w:color="auto" w:fill="auto"/>
          </w:tcPr>
          <w:p w:rsidR="000B13E0" w:rsidRPr="000B13E0" w:rsidRDefault="000B13E0" w:rsidP="000B13E0">
            <w:pPr>
              <w:spacing w:line="276" w:lineRule="auto"/>
              <w:ind w:right="22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B13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As part of the parameters of the quotation document, companies are encouraged to include additional features that </w:t>
            </w:r>
            <w:proofErr w:type="gramStart"/>
            <w:r w:rsidRPr="000B13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can be offered</w:t>
            </w:r>
            <w:proofErr w:type="gramEnd"/>
            <w:r w:rsidRPr="000B13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at no additional cost.</w:t>
            </w:r>
          </w:p>
          <w:p w:rsidR="000B13E0" w:rsidRPr="000B13E0" w:rsidRDefault="000B13E0" w:rsidP="00AD5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  <w:p w:rsidR="000B13E0" w:rsidRPr="000B13E0" w:rsidRDefault="007F64E0" w:rsidP="00AD5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kern w:val="2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8"/>
                <w:sz w:val="20"/>
                <w:szCs w:val="20"/>
              </w:rPr>
              <w:t>5</w:t>
            </w:r>
            <w:r w:rsidR="000B13E0" w:rsidRPr="000B13E0">
              <w:rPr>
                <w:rFonts w:ascii="Arial" w:eastAsia="Times New Roman" w:hAnsi="Arial" w:cs="Arial"/>
                <w:kern w:val="28"/>
                <w:sz w:val="20"/>
                <w:szCs w:val="20"/>
              </w:rPr>
              <w:t>%</w:t>
            </w:r>
          </w:p>
          <w:p w:rsidR="000B13E0" w:rsidRPr="000B13E0" w:rsidRDefault="000B13E0" w:rsidP="00AD53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8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0B13E0" w:rsidRPr="00964876" w:rsidRDefault="000B13E0" w:rsidP="00AD538E">
            <w:pPr>
              <w:spacing w:after="0" w:line="240" w:lineRule="auto"/>
              <w:ind w:left="720"/>
              <w:rPr>
                <w:rFonts w:ascii="Arial" w:eastAsia="Calibri" w:hAnsi="Arial" w:cs="Arial"/>
                <w:sz w:val="20"/>
              </w:rPr>
            </w:pPr>
          </w:p>
        </w:tc>
      </w:tr>
      <w:tr w:rsidR="000B13E0" w:rsidRPr="00964876" w:rsidTr="00AD538E">
        <w:trPr>
          <w:trHeight w:val="7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0B13E0" w:rsidRDefault="000B13E0" w:rsidP="00AD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4876">
              <w:rPr>
                <w:rFonts w:ascii="Arial" w:eastAsia="Times New Roman" w:hAnsi="Arial" w:cs="Arial"/>
                <w:b/>
                <w:sz w:val="20"/>
                <w:szCs w:val="20"/>
              </w:rPr>
              <w:t>Response: (max wording 500)</w:t>
            </w:r>
          </w:p>
          <w:p w:rsidR="000B13E0" w:rsidRDefault="000B13E0" w:rsidP="00AD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B13E0" w:rsidRDefault="000B13E0" w:rsidP="00AD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B13E0" w:rsidRPr="00964876" w:rsidRDefault="000B13E0" w:rsidP="00AD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0B13E0" w:rsidRPr="00964876" w:rsidRDefault="000B13E0" w:rsidP="00AD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64876" w:rsidRDefault="00964876"/>
    <w:sectPr w:rsidR="00964876" w:rsidSect="000B13E0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6"/>
    <w:rsid w:val="00094D97"/>
    <w:rsid w:val="000B13E0"/>
    <w:rsid w:val="00425085"/>
    <w:rsid w:val="00443E9A"/>
    <w:rsid w:val="005D1947"/>
    <w:rsid w:val="007F64E0"/>
    <w:rsid w:val="00927B88"/>
    <w:rsid w:val="00964876"/>
    <w:rsid w:val="009D7B99"/>
    <w:rsid w:val="00A16A77"/>
    <w:rsid w:val="00A54F43"/>
    <w:rsid w:val="00B71341"/>
    <w:rsid w:val="00D47A3E"/>
    <w:rsid w:val="00D6478C"/>
    <w:rsid w:val="00DA41F0"/>
    <w:rsid w:val="00E1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DE8B"/>
  <w15:chartTrackingRefBased/>
  <w15:docId w15:val="{4CEDC36F-E00A-445D-A5DC-FF53A48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Poulter</dc:creator>
  <cp:keywords/>
  <dc:description/>
  <cp:lastModifiedBy>Ruth Poulter</cp:lastModifiedBy>
  <cp:revision>4</cp:revision>
  <dcterms:created xsi:type="dcterms:W3CDTF">2019-09-23T11:03:00Z</dcterms:created>
  <dcterms:modified xsi:type="dcterms:W3CDTF">2019-10-07T15:16:00Z</dcterms:modified>
</cp:coreProperties>
</file>