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1E436" w14:textId="30B02EAB" w:rsidR="00CB353E" w:rsidRDefault="0031190B">
      <w:pPr>
        <w:rPr>
          <w:rFonts w:cs="Arial"/>
        </w:rPr>
      </w:pPr>
      <w:r>
        <w:rPr>
          <w:rFonts w:cs="Arial"/>
        </w:rPr>
        <w:tab/>
      </w:r>
    </w:p>
    <w:p w14:paraId="42DCD292" w14:textId="77777777" w:rsidR="00CB353E" w:rsidRDefault="00CB353E">
      <w:pPr>
        <w:rPr>
          <w:rFonts w:cs="Arial"/>
        </w:rPr>
      </w:pPr>
    </w:p>
    <w:p w14:paraId="2C86F48C" w14:textId="77777777" w:rsidR="00CB353E" w:rsidRDefault="00EB6631">
      <w:pPr>
        <w:rPr>
          <w:rFonts w:cs="Arial"/>
        </w:rPr>
      </w:pPr>
      <w:r>
        <w:rPr>
          <w:rFonts w:cs="Arial"/>
          <w:noProof/>
          <w:lang w:eastAsia="en-GB"/>
        </w:rPr>
        <w:drawing>
          <wp:anchor distT="0" distB="0" distL="114300" distR="114300" simplePos="0" relativeHeight="251658240" behindDoc="1" locked="0" layoutInCell="1" allowOverlap="1" wp14:anchorId="11922C85" wp14:editId="2FC2A80F">
            <wp:simplePos x="0" y="0"/>
            <wp:positionH relativeFrom="margin">
              <wp:align>center</wp:align>
            </wp:positionH>
            <wp:positionV relativeFrom="paragraph">
              <wp:posOffset>190500</wp:posOffset>
            </wp:positionV>
            <wp:extent cx="2733040" cy="8477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3040" cy="847725"/>
                    </a:xfrm>
                    <a:prstGeom prst="rect">
                      <a:avLst/>
                    </a:prstGeom>
                    <a:noFill/>
                  </pic:spPr>
                </pic:pic>
              </a:graphicData>
            </a:graphic>
          </wp:anchor>
        </w:drawing>
      </w:r>
    </w:p>
    <w:p w14:paraId="5060599A" w14:textId="77777777" w:rsidR="00CB353E" w:rsidRDefault="00CB353E">
      <w:pPr>
        <w:rPr>
          <w:rFonts w:cs="Arial"/>
        </w:rPr>
      </w:pPr>
    </w:p>
    <w:p w14:paraId="1B5A525F" w14:textId="77777777" w:rsidR="00CB353E" w:rsidRDefault="00CB353E">
      <w:pPr>
        <w:rPr>
          <w:rFonts w:cs="Arial"/>
        </w:rPr>
      </w:pPr>
    </w:p>
    <w:tbl>
      <w:tblPr>
        <w:tblStyle w:val="TableGrid"/>
        <w:tblW w:w="0" w:type="auto"/>
        <w:tblLook w:val="04A0" w:firstRow="1" w:lastRow="0" w:firstColumn="1" w:lastColumn="0" w:noHBand="0" w:noVBand="1"/>
      </w:tblPr>
      <w:tblGrid>
        <w:gridCol w:w="9016"/>
      </w:tblGrid>
      <w:tr w:rsidR="00CB353E" w14:paraId="4E0DF54A" w14:textId="77777777">
        <w:tc>
          <w:tcPr>
            <w:tcW w:w="9016" w:type="dxa"/>
          </w:tcPr>
          <w:p w14:paraId="7316CFCA" w14:textId="77777777" w:rsidR="00CB353E" w:rsidRDefault="00CB353E">
            <w:pPr>
              <w:jc w:val="center"/>
              <w:rPr>
                <w:rFonts w:cs="Arial"/>
                <w:b/>
                <w:sz w:val="32"/>
              </w:rPr>
            </w:pPr>
          </w:p>
          <w:p w14:paraId="4D2E6AF3" w14:textId="77777777" w:rsidR="00CB353E" w:rsidRDefault="00EB6631">
            <w:pPr>
              <w:jc w:val="center"/>
              <w:rPr>
                <w:rFonts w:cs="Arial"/>
                <w:b/>
                <w:sz w:val="32"/>
              </w:rPr>
            </w:pPr>
            <w:r>
              <w:rPr>
                <w:rFonts w:cs="Arial"/>
                <w:b/>
                <w:sz w:val="32"/>
              </w:rPr>
              <w:t>Greater Manchester Combined Authority</w:t>
            </w:r>
          </w:p>
          <w:p w14:paraId="08C9BBC8" w14:textId="77777777" w:rsidR="00CB353E" w:rsidRDefault="00CB353E">
            <w:pPr>
              <w:jc w:val="center"/>
              <w:rPr>
                <w:rFonts w:cs="Arial"/>
                <w:b/>
                <w:sz w:val="32"/>
              </w:rPr>
            </w:pPr>
          </w:p>
          <w:p w14:paraId="3E35906B" w14:textId="77777777" w:rsidR="00CB353E" w:rsidRDefault="00CB353E">
            <w:pPr>
              <w:jc w:val="center"/>
              <w:rPr>
                <w:rFonts w:cs="Arial"/>
                <w:b/>
                <w:sz w:val="32"/>
              </w:rPr>
            </w:pPr>
          </w:p>
          <w:p w14:paraId="27F22B85" w14:textId="77777777" w:rsidR="00CB353E" w:rsidRDefault="00CB353E">
            <w:pPr>
              <w:jc w:val="center"/>
              <w:rPr>
                <w:rFonts w:cs="Arial"/>
                <w:b/>
                <w:sz w:val="32"/>
              </w:rPr>
            </w:pPr>
          </w:p>
          <w:p w14:paraId="107C4E35" w14:textId="288A17D6" w:rsidR="00CB353E" w:rsidRDefault="00B7470F">
            <w:pPr>
              <w:jc w:val="center"/>
              <w:rPr>
                <w:rFonts w:cs="Arial"/>
                <w:b/>
                <w:sz w:val="32"/>
              </w:rPr>
            </w:pPr>
            <w:r>
              <w:rPr>
                <w:rFonts w:cs="Arial"/>
                <w:b/>
                <w:sz w:val="32"/>
              </w:rPr>
              <w:t>Soft Market Testing Questionnaire</w:t>
            </w:r>
          </w:p>
          <w:p w14:paraId="136A8E93" w14:textId="7B322A89" w:rsidR="00B7470F" w:rsidRDefault="00B7470F">
            <w:pPr>
              <w:jc w:val="center"/>
              <w:rPr>
                <w:rFonts w:cs="Arial"/>
                <w:b/>
                <w:sz w:val="32"/>
              </w:rPr>
            </w:pPr>
          </w:p>
          <w:p w14:paraId="07B87F43" w14:textId="3C94F3DE" w:rsidR="00B7470F" w:rsidRDefault="00B7470F">
            <w:pPr>
              <w:jc w:val="center"/>
              <w:rPr>
                <w:rFonts w:cs="Arial"/>
                <w:b/>
                <w:sz w:val="32"/>
              </w:rPr>
            </w:pPr>
            <w:r>
              <w:rPr>
                <w:rFonts w:cs="Arial"/>
                <w:b/>
                <w:sz w:val="32"/>
              </w:rPr>
              <w:t>F</w:t>
            </w:r>
            <w:r w:rsidR="00EB6663">
              <w:rPr>
                <w:rFonts w:cs="Arial"/>
                <w:b/>
                <w:sz w:val="32"/>
              </w:rPr>
              <w:t xml:space="preserve">or the supply of: </w:t>
            </w:r>
          </w:p>
          <w:p w14:paraId="25DF9E6A" w14:textId="77777777" w:rsidR="00EB6663" w:rsidRDefault="00EB6663">
            <w:pPr>
              <w:jc w:val="center"/>
              <w:rPr>
                <w:rFonts w:cs="Arial"/>
                <w:b/>
                <w:sz w:val="32"/>
              </w:rPr>
            </w:pPr>
          </w:p>
          <w:p w14:paraId="6DC58C59" w14:textId="4B63023A" w:rsidR="00EB6663" w:rsidRDefault="007875A0">
            <w:pPr>
              <w:jc w:val="center"/>
              <w:rPr>
                <w:rFonts w:cs="Arial"/>
                <w:b/>
                <w:sz w:val="32"/>
              </w:rPr>
            </w:pPr>
            <w:r>
              <w:rPr>
                <w:rFonts w:cs="Arial"/>
                <w:b/>
                <w:sz w:val="32"/>
              </w:rPr>
              <w:t xml:space="preserve">Biowaste </w:t>
            </w:r>
            <w:r w:rsidR="00DA09FB">
              <w:rPr>
                <w:rFonts w:cs="Arial"/>
                <w:b/>
                <w:sz w:val="32"/>
              </w:rPr>
              <w:t xml:space="preserve">Treatment </w:t>
            </w:r>
            <w:r>
              <w:rPr>
                <w:rFonts w:cs="Arial"/>
                <w:b/>
                <w:sz w:val="32"/>
              </w:rPr>
              <w:t xml:space="preserve">Services </w:t>
            </w:r>
          </w:p>
          <w:p w14:paraId="2333CE9D" w14:textId="77777777" w:rsidR="007875A0" w:rsidRDefault="007875A0">
            <w:pPr>
              <w:jc w:val="center"/>
              <w:rPr>
                <w:rFonts w:cs="Arial"/>
                <w:b/>
                <w:sz w:val="32"/>
              </w:rPr>
            </w:pPr>
          </w:p>
          <w:p w14:paraId="6ECD4A8F" w14:textId="4AA724B6" w:rsidR="007875A0" w:rsidRDefault="005F5358">
            <w:pPr>
              <w:jc w:val="center"/>
              <w:rPr>
                <w:rFonts w:cs="Arial"/>
                <w:b/>
                <w:sz w:val="32"/>
              </w:rPr>
            </w:pPr>
            <w:r>
              <w:rPr>
                <w:rFonts w:cs="Arial"/>
                <w:b/>
                <w:sz w:val="32"/>
              </w:rPr>
              <w:t>Questionnaire Response Document</w:t>
            </w:r>
          </w:p>
          <w:p w14:paraId="0BD10646" w14:textId="77777777" w:rsidR="00CB353E" w:rsidRDefault="00CB353E">
            <w:pPr>
              <w:jc w:val="center"/>
              <w:rPr>
                <w:rFonts w:cs="Arial"/>
                <w:b/>
                <w:sz w:val="32"/>
              </w:rPr>
            </w:pPr>
          </w:p>
          <w:p w14:paraId="6CEA55B0" w14:textId="77777777" w:rsidR="00CB353E" w:rsidRDefault="00CB353E">
            <w:pPr>
              <w:jc w:val="center"/>
              <w:rPr>
                <w:rFonts w:cs="Arial"/>
                <w:b/>
                <w:sz w:val="32"/>
              </w:rPr>
            </w:pPr>
          </w:p>
          <w:p w14:paraId="74E62BDB" w14:textId="6656FCB4" w:rsidR="00CB353E" w:rsidRDefault="00E75E95">
            <w:pPr>
              <w:jc w:val="center"/>
              <w:rPr>
                <w:rFonts w:cs="Arial"/>
                <w:b/>
                <w:sz w:val="32"/>
              </w:rPr>
            </w:pPr>
            <w:r>
              <w:rPr>
                <w:rFonts w:cs="Arial"/>
                <w:b/>
                <w:sz w:val="32"/>
              </w:rPr>
              <w:t>Find a Tender</w:t>
            </w:r>
            <w:r w:rsidR="00EB6631">
              <w:rPr>
                <w:rFonts w:cs="Arial"/>
                <w:b/>
                <w:sz w:val="32"/>
              </w:rPr>
              <w:t xml:space="preserve"> Reference:</w:t>
            </w:r>
            <w:r w:rsidR="00B57AD9">
              <w:rPr>
                <w:rFonts w:cs="Arial"/>
                <w:b/>
                <w:sz w:val="32"/>
              </w:rPr>
              <w:t xml:space="preserve"> </w:t>
            </w:r>
            <w:r w:rsidR="00B57AD9" w:rsidRPr="00B57AD9">
              <w:rPr>
                <w:rFonts w:cs="Arial"/>
                <w:b/>
                <w:sz w:val="32"/>
              </w:rPr>
              <w:t>2024/S 000-022982</w:t>
            </w:r>
            <w:r w:rsidR="00434FF8">
              <w:t xml:space="preserve"> </w:t>
            </w:r>
            <w:r w:rsidR="00372EA7">
              <w:rPr>
                <w:rFonts w:cs="Arial"/>
                <w:b/>
                <w:sz w:val="32"/>
              </w:rPr>
              <w:t xml:space="preserve"> </w:t>
            </w:r>
            <w:r w:rsidR="00EB6631">
              <w:rPr>
                <w:rFonts w:cs="Arial"/>
                <w:b/>
                <w:sz w:val="32"/>
              </w:rPr>
              <w:t xml:space="preserve"> </w:t>
            </w:r>
          </w:p>
          <w:p w14:paraId="16C2B9FC" w14:textId="4765C340" w:rsidR="00E61A67" w:rsidRDefault="00E61A67">
            <w:pPr>
              <w:jc w:val="center"/>
              <w:rPr>
                <w:rFonts w:cs="Arial"/>
                <w:b/>
                <w:sz w:val="32"/>
              </w:rPr>
            </w:pPr>
          </w:p>
          <w:p w14:paraId="26004BC3" w14:textId="0BFA249E" w:rsidR="00E61A67" w:rsidRDefault="00E61A67">
            <w:pPr>
              <w:jc w:val="center"/>
              <w:rPr>
                <w:rFonts w:cs="Arial"/>
                <w:b/>
                <w:sz w:val="32"/>
              </w:rPr>
            </w:pPr>
            <w:r>
              <w:rPr>
                <w:rFonts w:cs="Arial"/>
                <w:b/>
                <w:sz w:val="32"/>
              </w:rPr>
              <w:t xml:space="preserve">ProContract Reference: </w:t>
            </w:r>
            <w:r w:rsidR="00B47C5D" w:rsidRPr="00B47C5D">
              <w:rPr>
                <w:rFonts w:cs="Arial"/>
                <w:b/>
                <w:sz w:val="32"/>
              </w:rPr>
              <w:t>DN734436</w:t>
            </w:r>
          </w:p>
          <w:p w14:paraId="4D3DB510" w14:textId="77777777" w:rsidR="00B47C5D" w:rsidRDefault="00B47C5D">
            <w:pPr>
              <w:jc w:val="center"/>
              <w:rPr>
                <w:rFonts w:cs="Arial"/>
                <w:b/>
                <w:sz w:val="32"/>
              </w:rPr>
            </w:pPr>
          </w:p>
          <w:p w14:paraId="71EF8682" w14:textId="122C6C26" w:rsidR="00B47C5D" w:rsidRDefault="00B47C5D">
            <w:pPr>
              <w:jc w:val="center"/>
              <w:rPr>
                <w:rFonts w:cs="Arial"/>
                <w:b/>
                <w:sz w:val="32"/>
              </w:rPr>
            </w:pPr>
            <w:r>
              <w:rPr>
                <w:rFonts w:cs="Arial"/>
                <w:b/>
                <w:sz w:val="32"/>
              </w:rPr>
              <w:t>GMCA Reference: GMCA 1148</w:t>
            </w:r>
          </w:p>
          <w:p w14:paraId="3D2D788E" w14:textId="77777777" w:rsidR="00CB353E" w:rsidRDefault="00CB353E">
            <w:pPr>
              <w:jc w:val="center"/>
              <w:rPr>
                <w:rFonts w:cs="Arial"/>
                <w:b/>
                <w:sz w:val="32"/>
              </w:rPr>
            </w:pPr>
          </w:p>
          <w:p w14:paraId="1476AD24" w14:textId="77777777" w:rsidR="00CB353E" w:rsidRDefault="00CB353E">
            <w:pPr>
              <w:jc w:val="center"/>
              <w:rPr>
                <w:rFonts w:cs="Arial"/>
                <w:b/>
                <w:sz w:val="32"/>
              </w:rPr>
            </w:pPr>
          </w:p>
          <w:p w14:paraId="27DCF17B" w14:textId="66625778" w:rsidR="00CB353E" w:rsidRDefault="00EB6631">
            <w:pPr>
              <w:jc w:val="center"/>
              <w:rPr>
                <w:rFonts w:cs="Arial"/>
                <w:b/>
                <w:sz w:val="32"/>
              </w:rPr>
            </w:pPr>
            <w:r>
              <w:rPr>
                <w:rFonts w:cs="Arial"/>
                <w:b/>
                <w:sz w:val="32"/>
              </w:rPr>
              <w:t xml:space="preserve">Issue Date: </w:t>
            </w:r>
            <w:r w:rsidR="00192165">
              <w:rPr>
                <w:rFonts w:cs="Arial"/>
                <w:b/>
                <w:sz w:val="32"/>
              </w:rPr>
              <w:t>2</w:t>
            </w:r>
            <w:r w:rsidR="00B47C5D">
              <w:rPr>
                <w:rFonts w:cs="Arial"/>
                <w:b/>
                <w:sz w:val="32"/>
              </w:rPr>
              <w:t>4</w:t>
            </w:r>
            <w:r w:rsidR="00B47C5D" w:rsidRPr="00B47C5D">
              <w:rPr>
                <w:rFonts w:cs="Arial"/>
                <w:b/>
                <w:sz w:val="32"/>
                <w:vertAlign w:val="superscript"/>
              </w:rPr>
              <w:t>th</w:t>
            </w:r>
            <w:r w:rsidR="00B47C5D">
              <w:rPr>
                <w:rFonts w:cs="Arial"/>
                <w:b/>
                <w:sz w:val="32"/>
              </w:rPr>
              <w:t xml:space="preserve"> </w:t>
            </w:r>
            <w:r w:rsidR="00192165">
              <w:rPr>
                <w:rFonts w:cs="Arial"/>
                <w:b/>
                <w:sz w:val="32"/>
              </w:rPr>
              <w:t xml:space="preserve">July </w:t>
            </w:r>
            <w:r w:rsidR="00E83A9B">
              <w:rPr>
                <w:rFonts w:cs="Arial"/>
                <w:b/>
                <w:sz w:val="32"/>
              </w:rPr>
              <w:t>2024</w:t>
            </w:r>
          </w:p>
          <w:p w14:paraId="514FA17A" w14:textId="77777777" w:rsidR="00CB353E" w:rsidRDefault="00CB353E" w:rsidP="00D51CBD">
            <w:pPr>
              <w:rPr>
                <w:rFonts w:cs="Arial"/>
                <w:b/>
                <w:sz w:val="32"/>
              </w:rPr>
            </w:pPr>
          </w:p>
          <w:p w14:paraId="76F2932B" w14:textId="69563B21" w:rsidR="00CB353E" w:rsidRDefault="00EB6631">
            <w:pPr>
              <w:jc w:val="center"/>
              <w:rPr>
                <w:rFonts w:cs="Arial"/>
                <w:b/>
                <w:sz w:val="32"/>
              </w:rPr>
            </w:pPr>
            <w:r>
              <w:rPr>
                <w:rFonts w:cs="Arial"/>
                <w:b/>
                <w:sz w:val="32"/>
              </w:rPr>
              <w:t xml:space="preserve">Response Time Limit: </w:t>
            </w:r>
            <w:r w:rsidR="007B4F8E">
              <w:rPr>
                <w:rFonts w:cs="Arial"/>
                <w:b/>
                <w:sz w:val="32"/>
              </w:rPr>
              <w:t>13</w:t>
            </w:r>
            <w:r w:rsidR="007B4F8E" w:rsidRPr="00EC472C">
              <w:rPr>
                <w:rFonts w:cs="Arial"/>
                <w:b/>
                <w:sz w:val="32"/>
                <w:vertAlign w:val="superscript"/>
              </w:rPr>
              <w:t>th</w:t>
            </w:r>
            <w:r w:rsidR="007B4F8E">
              <w:rPr>
                <w:rFonts w:cs="Arial"/>
                <w:b/>
                <w:sz w:val="32"/>
              </w:rPr>
              <w:t xml:space="preserve"> </w:t>
            </w:r>
            <w:r w:rsidR="00E153EE">
              <w:rPr>
                <w:rFonts w:cs="Arial"/>
                <w:b/>
                <w:sz w:val="32"/>
              </w:rPr>
              <w:t xml:space="preserve">September </w:t>
            </w:r>
            <w:r w:rsidR="00B75B5B">
              <w:rPr>
                <w:rFonts w:cs="Arial"/>
                <w:b/>
                <w:sz w:val="32"/>
              </w:rPr>
              <w:t>2024</w:t>
            </w:r>
            <w:r w:rsidR="00891F8B">
              <w:rPr>
                <w:rFonts w:cs="Arial"/>
                <w:b/>
                <w:sz w:val="32"/>
              </w:rPr>
              <w:t xml:space="preserve"> – </w:t>
            </w:r>
            <w:r w:rsidR="00D43343">
              <w:rPr>
                <w:rFonts w:cs="Arial"/>
                <w:b/>
                <w:sz w:val="32"/>
              </w:rPr>
              <w:t>17</w:t>
            </w:r>
            <w:r w:rsidR="00891F8B">
              <w:rPr>
                <w:rFonts w:cs="Arial"/>
                <w:b/>
                <w:sz w:val="32"/>
              </w:rPr>
              <w:t>:00PM</w:t>
            </w:r>
          </w:p>
          <w:p w14:paraId="5304CE42" w14:textId="77777777" w:rsidR="00CB353E" w:rsidRDefault="00CB353E">
            <w:pPr>
              <w:jc w:val="center"/>
              <w:rPr>
                <w:rFonts w:cs="Arial"/>
                <w:b/>
                <w:sz w:val="32"/>
              </w:rPr>
            </w:pPr>
          </w:p>
          <w:p w14:paraId="7A699AB5" w14:textId="77777777" w:rsidR="00CB353E" w:rsidRDefault="00CB353E">
            <w:pPr>
              <w:rPr>
                <w:rFonts w:cs="Arial"/>
              </w:rPr>
            </w:pPr>
          </w:p>
          <w:p w14:paraId="066DF915" w14:textId="77777777" w:rsidR="00CB353E" w:rsidRDefault="00CB353E">
            <w:pPr>
              <w:rPr>
                <w:rFonts w:cs="Arial"/>
              </w:rPr>
            </w:pPr>
          </w:p>
          <w:p w14:paraId="43F94D0E" w14:textId="77777777" w:rsidR="00CB353E" w:rsidRDefault="00CB353E">
            <w:pPr>
              <w:rPr>
                <w:rFonts w:cs="Arial"/>
              </w:rPr>
            </w:pPr>
          </w:p>
        </w:tc>
      </w:tr>
    </w:tbl>
    <w:p w14:paraId="695E2893" w14:textId="77777777" w:rsidR="00CB353E" w:rsidRDefault="00CB353E">
      <w:pPr>
        <w:pStyle w:val="WRMNML"/>
        <w:rPr>
          <w:rFonts w:cs="Arial"/>
        </w:rPr>
      </w:pPr>
    </w:p>
    <w:p w14:paraId="5C476F4F" w14:textId="77777777" w:rsidR="00CB353E" w:rsidRDefault="00CB353E">
      <w:pPr>
        <w:pStyle w:val="WRMNML"/>
        <w:rPr>
          <w:rFonts w:cs="Arial"/>
        </w:rPr>
        <w:sectPr w:rsidR="00CB353E" w:rsidSect="00612771">
          <w:footerReference w:type="default" r:id="rId13"/>
          <w:pgSz w:w="11906" w:h="16838"/>
          <w:pgMar w:top="1440" w:right="1440" w:bottom="1440" w:left="1440" w:header="708" w:footer="708" w:gutter="0"/>
          <w:pgNumType w:fmt="numberInDash" w:start="0"/>
          <w:cols w:space="708"/>
          <w:titlePg/>
          <w:docGrid w:linePitch="360"/>
        </w:sectPr>
      </w:pPr>
    </w:p>
    <w:p w14:paraId="3B8616B8" w14:textId="2C27434C" w:rsidR="00CB353E" w:rsidRDefault="00EB6631">
      <w:pPr>
        <w:pStyle w:val="TOCHeading"/>
        <w:jc w:val="center"/>
        <w:rPr>
          <w:rFonts w:ascii="Arial" w:hAnsi="Arial" w:cs="Arial"/>
          <w:caps/>
          <w:color w:val="000000" w:themeColor="text1"/>
        </w:rPr>
      </w:pPr>
      <w:r>
        <w:rPr>
          <w:rFonts w:ascii="Arial" w:hAnsi="Arial" w:cs="Arial"/>
          <w:caps/>
          <w:color w:val="000000" w:themeColor="text1"/>
          <w:sz w:val="24"/>
          <w:szCs w:val="24"/>
        </w:rPr>
        <w:t>table of contents</w:t>
      </w:r>
    </w:p>
    <w:p w14:paraId="222275B3" w14:textId="77777777" w:rsidR="00CB353E" w:rsidRDefault="00CB353E">
      <w:pPr>
        <w:spacing w:after="0" w:line="360" w:lineRule="auto"/>
        <w:rPr>
          <w:rFonts w:cs="Arial"/>
        </w:rPr>
      </w:pPr>
    </w:p>
    <w:p w14:paraId="04FC9B2B" w14:textId="179F389A" w:rsidR="001069FF" w:rsidRDefault="00EB6631">
      <w:pPr>
        <w:pStyle w:val="TOC1"/>
        <w:rPr>
          <w:rFonts w:asciiTheme="minorHAnsi" w:eastAsiaTheme="minorEastAsia" w:hAnsiTheme="minorHAnsi" w:cstheme="minorBidi"/>
          <w:b w:val="0"/>
          <w:caps w:val="0"/>
          <w:noProof/>
          <w:color w:val="auto"/>
          <w:kern w:val="2"/>
          <w:sz w:val="24"/>
          <w:szCs w:val="24"/>
          <w:lang w:eastAsia="en-GB"/>
          <w14:ligatures w14:val="standardContextual"/>
        </w:rPr>
      </w:pPr>
      <w:r>
        <w:rPr>
          <w:rFonts w:cs="Arial"/>
          <w:b w:val="0"/>
          <w:caps w:val="0"/>
          <w:color w:val="92D050"/>
        </w:rPr>
        <w:fldChar w:fldCharType="begin"/>
      </w:r>
      <w:r>
        <w:rPr>
          <w:rFonts w:cs="Arial"/>
          <w:b w:val="0"/>
          <w:caps w:val="0"/>
          <w:color w:val="92D050"/>
        </w:rPr>
        <w:instrText xml:space="preserve"> TOC \o "1-2" \h \z \t "#1 TfGM Heading 1,1,#2 TfGM Heading 2,2" </w:instrText>
      </w:r>
      <w:r>
        <w:rPr>
          <w:rFonts w:cs="Arial"/>
          <w:b w:val="0"/>
          <w:caps w:val="0"/>
          <w:color w:val="92D050"/>
        </w:rPr>
        <w:fldChar w:fldCharType="separate"/>
      </w:r>
      <w:hyperlink w:anchor="_Toc172543804" w:history="1">
        <w:r w:rsidR="001069FF" w:rsidRPr="000F660A">
          <w:rPr>
            <w:rStyle w:val="Hyperlink"/>
            <w:noProof/>
          </w:rPr>
          <w:t>GREATER MANCHESTER COMBINED AUTHORITY – RESPONSE QUESTIONNAIRE DOCUMENT</w:t>
        </w:r>
        <w:r w:rsidR="001069FF">
          <w:rPr>
            <w:noProof/>
            <w:webHidden/>
          </w:rPr>
          <w:tab/>
        </w:r>
        <w:r w:rsidR="001069FF">
          <w:rPr>
            <w:noProof/>
            <w:webHidden/>
          </w:rPr>
          <w:fldChar w:fldCharType="begin"/>
        </w:r>
        <w:r w:rsidR="001069FF">
          <w:rPr>
            <w:noProof/>
            <w:webHidden/>
          </w:rPr>
          <w:instrText xml:space="preserve"> PAGEREF _Toc172543804 \h </w:instrText>
        </w:r>
        <w:r w:rsidR="001069FF">
          <w:rPr>
            <w:noProof/>
            <w:webHidden/>
          </w:rPr>
        </w:r>
        <w:r w:rsidR="001069FF">
          <w:rPr>
            <w:noProof/>
            <w:webHidden/>
          </w:rPr>
          <w:fldChar w:fldCharType="separate"/>
        </w:r>
        <w:r w:rsidR="001069FF">
          <w:rPr>
            <w:noProof/>
            <w:webHidden/>
          </w:rPr>
          <w:t>1</w:t>
        </w:r>
        <w:r w:rsidR="001069FF">
          <w:rPr>
            <w:noProof/>
            <w:webHidden/>
          </w:rPr>
          <w:fldChar w:fldCharType="end"/>
        </w:r>
      </w:hyperlink>
    </w:p>
    <w:p w14:paraId="18A624A7" w14:textId="69D9700C" w:rsidR="008533D1" w:rsidRDefault="00EB6631" w:rsidP="00EC472C">
      <w:pPr>
        <w:pStyle w:val="WRMNML"/>
        <w:sectPr w:rsidR="008533D1" w:rsidSect="00EC472C">
          <w:headerReference w:type="even" r:id="rId14"/>
          <w:headerReference w:type="default" r:id="rId15"/>
          <w:footerReference w:type="default" r:id="rId16"/>
          <w:headerReference w:type="first" r:id="rId17"/>
          <w:footerReference w:type="first" r:id="rId18"/>
          <w:type w:val="continuous"/>
          <w:pgSz w:w="11906" w:h="16838"/>
          <w:pgMar w:top="1440" w:right="1440" w:bottom="1440" w:left="1440" w:header="708" w:footer="567" w:gutter="0"/>
          <w:pgNumType w:fmt="lowerRoman" w:start="1"/>
          <w:cols w:space="708"/>
          <w:docGrid w:linePitch="360"/>
        </w:sectPr>
      </w:pPr>
      <w:r>
        <w:rPr>
          <w:rFonts w:cs="Arial"/>
          <w:b/>
          <w:caps/>
          <w:color w:val="92D050"/>
          <w:sz w:val="20"/>
        </w:rPr>
        <w:fldChar w:fldCharType="end"/>
      </w:r>
    </w:p>
    <w:p w14:paraId="7C55DC6C" w14:textId="319B1587" w:rsidR="00724257" w:rsidRDefault="0001124B" w:rsidP="00724257">
      <w:pPr>
        <w:pStyle w:val="1TfGMHeading1"/>
        <w:numPr>
          <w:ilvl w:val="0"/>
          <w:numId w:val="0"/>
        </w:numPr>
        <w:ind w:left="851" w:hanging="851"/>
      </w:pPr>
      <w:bookmarkStart w:id="0" w:name="_Toc172543804"/>
      <w:r>
        <w:lastRenderedPageBreak/>
        <w:t>GREATER MANCHESTER COMBINED AUTHORITY</w:t>
      </w:r>
      <w:r w:rsidR="00CC297A">
        <w:t xml:space="preserve"> – RESPONSE QUESTIONNAIR</w:t>
      </w:r>
      <w:r w:rsidR="00724257">
        <w:t>E</w:t>
      </w:r>
      <w:r>
        <w:t xml:space="preserve"> DOCUMENT</w:t>
      </w:r>
      <w:bookmarkEnd w:id="0"/>
    </w:p>
    <w:p w14:paraId="291946F5" w14:textId="3603722C" w:rsidR="00087D79" w:rsidRDefault="00126E39" w:rsidP="00126E39">
      <w:pPr>
        <w:pStyle w:val="3TfGMHeading3"/>
        <w:numPr>
          <w:ilvl w:val="0"/>
          <w:numId w:val="0"/>
        </w:numPr>
      </w:pPr>
      <w:r>
        <w:t xml:space="preserve">This </w:t>
      </w:r>
      <w:r w:rsidR="007E5A33">
        <w:t>document</w:t>
      </w:r>
      <w:r w:rsidR="00107FB7">
        <w:t xml:space="preserve"> provides a response questionnaire which Candidates can use to respond and provide feedback to the </w:t>
      </w:r>
      <w:r w:rsidR="00123B79">
        <w:t>Authority</w:t>
      </w:r>
      <w:r w:rsidR="00107FB7">
        <w:t xml:space="preserve">.  Candidates should complete </w:t>
      </w:r>
      <w:r w:rsidR="00045354">
        <w:t xml:space="preserve">sections 1-8 </w:t>
      </w:r>
      <w:r w:rsidR="00107FB7">
        <w:t xml:space="preserve">and return this questionnaire </w:t>
      </w:r>
      <w:r w:rsidR="00032170">
        <w:t xml:space="preserve">in line with the instructions and important notices included in </w:t>
      </w:r>
      <w:r w:rsidR="007E5A33">
        <w:t>the Descriptive Document of this SMT Pack</w:t>
      </w:r>
    </w:p>
    <w:tbl>
      <w:tblPr>
        <w:tblStyle w:val="TableGrid"/>
        <w:tblW w:w="14029" w:type="dxa"/>
        <w:tblLook w:val="04A0" w:firstRow="1" w:lastRow="0" w:firstColumn="1" w:lastColumn="0" w:noHBand="0" w:noVBand="1"/>
      </w:tblPr>
      <w:tblGrid>
        <w:gridCol w:w="522"/>
        <w:gridCol w:w="3442"/>
        <w:gridCol w:w="5103"/>
        <w:gridCol w:w="4962"/>
      </w:tblGrid>
      <w:tr w:rsidR="008533D1" w14:paraId="6C02C463" w14:textId="77777777" w:rsidTr="00B33D41">
        <w:tc>
          <w:tcPr>
            <w:tcW w:w="522" w:type="dxa"/>
          </w:tcPr>
          <w:p w14:paraId="1A9AEDB6" w14:textId="47E38573" w:rsidR="008533D1" w:rsidRPr="0063333B" w:rsidRDefault="00E849E8" w:rsidP="00126E39">
            <w:pPr>
              <w:pStyle w:val="3TfGMHeading3"/>
              <w:numPr>
                <w:ilvl w:val="0"/>
                <w:numId w:val="0"/>
              </w:numPr>
              <w:rPr>
                <w:b/>
                <w:bCs/>
              </w:rPr>
            </w:pPr>
            <w:r w:rsidRPr="0063333B">
              <w:rPr>
                <w:b/>
                <w:bCs/>
              </w:rPr>
              <w:t>1</w:t>
            </w:r>
          </w:p>
        </w:tc>
        <w:tc>
          <w:tcPr>
            <w:tcW w:w="13507" w:type="dxa"/>
            <w:gridSpan w:val="3"/>
          </w:tcPr>
          <w:p w14:paraId="1CD70843" w14:textId="58D123A7" w:rsidR="008533D1" w:rsidRPr="0063333B" w:rsidRDefault="006432AF" w:rsidP="00126E39">
            <w:pPr>
              <w:pStyle w:val="3TfGMHeading3"/>
              <w:numPr>
                <w:ilvl w:val="0"/>
                <w:numId w:val="0"/>
              </w:numPr>
              <w:rPr>
                <w:b/>
                <w:bCs/>
                <w:u w:val="single"/>
              </w:rPr>
            </w:pPr>
            <w:r w:rsidRPr="0063333B">
              <w:rPr>
                <w:b/>
                <w:bCs/>
                <w:u w:val="single"/>
              </w:rPr>
              <w:t>Candidates and prospective suppliers</w:t>
            </w:r>
          </w:p>
          <w:p w14:paraId="36495470" w14:textId="571728EF" w:rsidR="003B786E" w:rsidRPr="0063333B" w:rsidRDefault="006432AF" w:rsidP="003B786E">
            <w:pPr>
              <w:pStyle w:val="3TfGMHeading3"/>
              <w:numPr>
                <w:ilvl w:val="0"/>
                <w:numId w:val="0"/>
              </w:numPr>
              <w:rPr>
                <w:b/>
                <w:bCs/>
              </w:rPr>
            </w:pPr>
            <w:r w:rsidRPr="0063333B">
              <w:rPr>
                <w:b/>
                <w:bCs/>
              </w:rPr>
              <w:t xml:space="preserve">Through this soft market testing exercise, the Authority seeks to better understand the organisations who could </w:t>
            </w:r>
            <w:r w:rsidR="00DD3490" w:rsidRPr="0063333B">
              <w:rPr>
                <w:b/>
                <w:bCs/>
              </w:rPr>
              <w:t xml:space="preserve">potentially supply the required works and services to </w:t>
            </w:r>
            <w:r w:rsidR="0016662B" w:rsidRPr="0063333B">
              <w:rPr>
                <w:b/>
                <w:bCs/>
              </w:rPr>
              <w:t>meet the Authority’s requirements.</w:t>
            </w:r>
            <w:r w:rsidR="00B6468C" w:rsidRPr="0063333B">
              <w:rPr>
                <w:b/>
                <w:bCs/>
              </w:rPr>
              <w:t xml:space="preserve"> </w:t>
            </w:r>
            <w:r w:rsidR="009E39E7" w:rsidRPr="0063333B">
              <w:rPr>
                <w:b/>
                <w:bCs/>
              </w:rPr>
              <w:t xml:space="preserve"> The Authority </w:t>
            </w:r>
            <w:r w:rsidR="00126641" w:rsidRPr="0063333B">
              <w:rPr>
                <w:b/>
                <w:bCs/>
              </w:rPr>
              <w:t xml:space="preserve">recognises that </w:t>
            </w:r>
            <w:r w:rsidR="003B786E" w:rsidRPr="0063333B">
              <w:rPr>
                <w:b/>
                <w:bCs/>
              </w:rPr>
              <w:t xml:space="preserve">its requirement includes specialist works and therefore </w:t>
            </w:r>
            <w:r w:rsidR="00026D42" w:rsidRPr="0063333B">
              <w:rPr>
                <w:b/>
                <w:bCs/>
              </w:rPr>
              <w:t xml:space="preserve">looks </w:t>
            </w:r>
            <w:r w:rsidR="009E39E7" w:rsidRPr="0063333B">
              <w:rPr>
                <w:b/>
                <w:bCs/>
              </w:rPr>
              <w:t xml:space="preserve">to </w:t>
            </w:r>
            <w:r w:rsidR="00415575" w:rsidRPr="0063333B">
              <w:rPr>
                <w:b/>
                <w:bCs/>
              </w:rPr>
              <w:t xml:space="preserve">better </w:t>
            </w:r>
            <w:r w:rsidR="009E39E7" w:rsidRPr="0063333B">
              <w:rPr>
                <w:b/>
                <w:bCs/>
              </w:rPr>
              <w:t xml:space="preserve">understand the </w:t>
            </w:r>
            <w:r w:rsidR="00026D42" w:rsidRPr="0063333B">
              <w:rPr>
                <w:b/>
                <w:bCs/>
              </w:rPr>
              <w:t xml:space="preserve">experience and capabilities </w:t>
            </w:r>
            <w:r w:rsidR="00415575" w:rsidRPr="0063333B">
              <w:rPr>
                <w:b/>
                <w:bCs/>
              </w:rPr>
              <w:t xml:space="preserve">within the market for providing a </w:t>
            </w:r>
            <w:r w:rsidR="003B786E" w:rsidRPr="0063333B">
              <w:rPr>
                <w:b/>
                <w:bCs/>
              </w:rPr>
              <w:t xml:space="preserve">robust </w:t>
            </w:r>
            <w:r w:rsidR="00415575" w:rsidRPr="0063333B">
              <w:rPr>
                <w:b/>
                <w:bCs/>
              </w:rPr>
              <w:t>solution</w:t>
            </w:r>
            <w:r w:rsidR="003B786E" w:rsidRPr="0063333B">
              <w:rPr>
                <w:b/>
                <w:bCs/>
              </w:rPr>
              <w:t xml:space="preserve">.  The Authority also anticipates that the </w:t>
            </w:r>
            <w:r w:rsidR="004469EA" w:rsidRPr="0063333B">
              <w:rPr>
                <w:b/>
                <w:bCs/>
              </w:rPr>
              <w:t xml:space="preserve">delivery of the combined works and services requirements may transcend several </w:t>
            </w:r>
            <w:r w:rsidR="00E64F81" w:rsidRPr="0063333B">
              <w:rPr>
                <w:b/>
                <w:bCs/>
              </w:rPr>
              <w:t xml:space="preserve">industry sectors and therefore looks to better understand </w:t>
            </w:r>
            <w:r w:rsidR="005827E5" w:rsidRPr="0063333B">
              <w:rPr>
                <w:b/>
                <w:bCs/>
              </w:rPr>
              <w:t xml:space="preserve">how </w:t>
            </w:r>
            <w:r w:rsidR="002C2C9F" w:rsidRPr="0063333B">
              <w:rPr>
                <w:b/>
                <w:bCs/>
              </w:rPr>
              <w:t xml:space="preserve">Candidates might bring together </w:t>
            </w:r>
            <w:r w:rsidR="00327564" w:rsidRPr="0063333B">
              <w:rPr>
                <w:b/>
                <w:bCs/>
              </w:rPr>
              <w:t>the necessary specialisms into a single offer to the Authority.</w:t>
            </w:r>
          </w:p>
          <w:p w14:paraId="543763F6" w14:textId="788FAE9A" w:rsidR="006432AF" w:rsidRPr="0063333B" w:rsidRDefault="002C3358" w:rsidP="003B786E">
            <w:pPr>
              <w:pStyle w:val="3TfGMHeading3"/>
              <w:numPr>
                <w:ilvl w:val="0"/>
                <w:numId w:val="0"/>
              </w:numPr>
              <w:rPr>
                <w:b/>
                <w:bCs/>
              </w:rPr>
            </w:pPr>
            <w:r>
              <w:rPr>
                <w:b/>
                <w:bCs/>
              </w:rPr>
              <w:t>Word</w:t>
            </w:r>
            <w:r w:rsidR="00B6468C" w:rsidRPr="0063333B">
              <w:rPr>
                <w:b/>
                <w:bCs/>
              </w:rPr>
              <w:t xml:space="preserve"> </w:t>
            </w:r>
            <w:r w:rsidR="00512BCC">
              <w:rPr>
                <w:b/>
                <w:bCs/>
              </w:rPr>
              <w:t>l</w:t>
            </w:r>
            <w:r w:rsidR="00B6468C" w:rsidRPr="0063333B">
              <w:rPr>
                <w:b/>
                <w:bCs/>
              </w:rPr>
              <w:t xml:space="preserve">imit </w:t>
            </w:r>
            <w:r w:rsidR="00512BCC">
              <w:rPr>
                <w:b/>
                <w:bCs/>
              </w:rPr>
              <w:t xml:space="preserve">guidance </w:t>
            </w:r>
            <w:r w:rsidR="00B6468C" w:rsidRPr="0063333B">
              <w:rPr>
                <w:b/>
                <w:bCs/>
              </w:rPr>
              <w:t xml:space="preserve">for section 1 (questions 1.1 to 1.3): </w:t>
            </w:r>
            <w:r>
              <w:rPr>
                <w:b/>
                <w:bCs/>
              </w:rPr>
              <w:t>3,000</w:t>
            </w:r>
            <w:r w:rsidR="00B6468C" w:rsidRPr="0063333B">
              <w:rPr>
                <w:b/>
                <w:bCs/>
              </w:rPr>
              <w:t xml:space="preserve"> </w:t>
            </w:r>
            <w:r>
              <w:rPr>
                <w:b/>
                <w:bCs/>
              </w:rPr>
              <w:t>words</w:t>
            </w:r>
            <w:r w:rsidR="00231AAA">
              <w:rPr>
                <w:b/>
                <w:bCs/>
              </w:rPr>
              <w:t xml:space="preserve"> total</w:t>
            </w:r>
          </w:p>
        </w:tc>
      </w:tr>
      <w:tr w:rsidR="008533D1" w14:paraId="5D381ADC" w14:textId="77777777" w:rsidTr="00B33D41">
        <w:tc>
          <w:tcPr>
            <w:tcW w:w="522" w:type="dxa"/>
          </w:tcPr>
          <w:p w14:paraId="4134E9A6" w14:textId="2287A74C" w:rsidR="008533D1" w:rsidRDefault="008533D1" w:rsidP="00126E39">
            <w:pPr>
              <w:pStyle w:val="3TfGMHeading3"/>
              <w:numPr>
                <w:ilvl w:val="0"/>
                <w:numId w:val="0"/>
              </w:numPr>
            </w:pPr>
            <w:r>
              <w:t>1.1</w:t>
            </w:r>
          </w:p>
        </w:tc>
        <w:tc>
          <w:tcPr>
            <w:tcW w:w="3442" w:type="dxa"/>
          </w:tcPr>
          <w:p w14:paraId="25F45D7F" w14:textId="5BEA763A" w:rsidR="008533D1" w:rsidRDefault="00D52BAE" w:rsidP="00126E39">
            <w:pPr>
              <w:pStyle w:val="3TfGMHeading3"/>
              <w:numPr>
                <w:ilvl w:val="0"/>
                <w:numId w:val="0"/>
              </w:numPr>
            </w:pPr>
            <w:r>
              <w:t>The C</w:t>
            </w:r>
            <w:r w:rsidR="00B33D41">
              <w:t>andidate responding to this soft market testing exercise</w:t>
            </w:r>
          </w:p>
        </w:tc>
        <w:tc>
          <w:tcPr>
            <w:tcW w:w="5103" w:type="dxa"/>
          </w:tcPr>
          <w:p w14:paraId="2AB3A2F6" w14:textId="661E1491" w:rsidR="008D6E31" w:rsidRDefault="00113159" w:rsidP="00126E39">
            <w:pPr>
              <w:pStyle w:val="3TfGMHeading3"/>
              <w:numPr>
                <w:ilvl w:val="0"/>
                <w:numId w:val="0"/>
              </w:numPr>
            </w:pPr>
            <w:r w:rsidRPr="00E849E8">
              <w:t>Please state your company name</w:t>
            </w:r>
            <w:r w:rsidR="00E849E8" w:rsidRPr="00E849E8">
              <w:t xml:space="preserve"> and </w:t>
            </w:r>
            <w:r w:rsidRPr="00E849E8">
              <w:t>provide a general introduction to your business and its operations</w:t>
            </w:r>
            <w:r w:rsidR="00BD271A">
              <w:t>.</w:t>
            </w:r>
          </w:p>
        </w:tc>
        <w:tc>
          <w:tcPr>
            <w:tcW w:w="4962" w:type="dxa"/>
          </w:tcPr>
          <w:p w14:paraId="487F7854" w14:textId="77777777" w:rsidR="008533D1" w:rsidRDefault="008533D1" w:rsidP="00126E39">
            <w:pPr>
              <w:pStyle w:val="3TfGMHeading3"/>
              <w:numPr>
                <w:ilvl w:val="0"/>
                <w:numId w:val="0"/>
              </w:numPr>
            </w:pPr>
          </w:p>
        </w:tc>
      </w:tr>
      <w:tr w:rsidR="00D52BAE" w14:paraId="058B2D48" w14:textId="77777777" w:rsidTr="00B33D41">
        <w:tc>
          <w:tcPr>
            <w:tcW w:w="522" w:type="dxa"/>
          </w:tcPr>
          <w:p w14:paraId="49B6E395" w14:textId="0D5828CD" w:rsidR="00D52BAE" w:rsidRDefault="00B6468C" w:rsidP="00126E39">
            <w:pPr>
              <w:pStyle w:val="3TfGMHeading3"/>
              <w:numPr>
                <w:ilvl w:val="0"/>
                <w:numId w:val="0"/>
              </w:numPr>
            </w:pPr>
            <w:r>
              <w:t>1.2</w:t>
            </w:r>
          </w:p>
        </w:tc>
        <w:tc>
          <w:tcPr>
            <w:tcW w:w="3442" w:type="dxa"/>
          </w:tcPr>
          <w:p w14:paraId="08459C5B" w14:textId="0AEB09C1" w:rsidR="00D52BAE" w:rsidRDefault="00FA2DF0" w:rsidP="00126E39">
            <w:pPr>
              <w:pStyle w:val="3TfGMHeading3"/>
              <w:numPr>
                <w:ilvl w:val="0"/>
                <w:numId w:val="0"/>
              </w:numPr>
            </w:pPr>
            <w:r>
              <w:t>Previous experience</w:t>
            </w:r>
          </w:p>
        </w:tc>
        <w:tc>
          <w:tcPr>
            <w:tcW w:w="5103" w:type="dxa"/>
          </w:tcPr>
          <w:p w14:paraId="718BFEA3" w14:textId="2EE4FD26" w:rsidR="00D52BAE" w:rsidRDefault="00327564" w:rsidP="00126E39">
            <w:pPr>
              <w:pStyle w:val="3TfGMHeading3"/>
              <w:numPr>
                <w:ilvl w:val="0"/>
                <w:numId w:val="0"/>
              </w:numPr>
            </w:pPr>
            <w:r>
              <w:t xml:space="preserve">Please </w:t>
            </w:r>
            <w:r w:rsidR="00BD271A">
              <w:t>provide a brief description</w:t>
            </w:r>
            <w:r>
              <w:t xml:space="preserve"> of delivering projects of </w:t>
            </w:r>
            <w:r w:rsidR="00B74BD6">
              <w:t>similar</w:t>
            </w:r>
            <w:r w:rsidR="00E634C9">
              <w:t xml:space="preserve"> scope</w:t>
            </w:r>
            <w:r w:rsidR="00BD271A">
              <w:t>.</w:t>
            </w:r>
            <w:r w:rsidR="00E634C9">
              <w:t xml:space="preserve">  The authority is keen to understand capabilities and experience </w:t>
            </w:r>
            <w:r w:rsidR="00937FDC">
              <w:t xml:space="preserve">for the works and services at </w:t>
            </w:r>
            <w:r w:rsidR="00B74BD6">
              <w:t>a comparable</w:t>
            </w:r>
            <w:r w:rsidR="00937FDC">
              <w:t xml:space="preserve"> </w:t>
            </w:r>
            <w:r w:rsidR="00B74BD6">
              <w:t>scale to its stated requirement.</w:t>
            </w:r>
          </w:p>
        </w:tc>
        <w:tc>
          <w:tcPr>
            <w:tcW w:w="4962" w:type="dxa"/>
          </w:tcPr>
          <w:p w14:paraId="22B49A2B" w14:textId="77777777" w:rsidR="00D52BAE" w:rsidRDefault="00D52BAE" w:rsidP="00126E39">
            <w:pPr>
              <w:pStyle w:val="3TfGMHeading3"/>
              <w:numPr>
                <w:ilvl w:val="0"/>
                <w:numId w:val="0"/>
              </w:numPr>
            </w:pPr>
          </w:p>
        </w:tc>
      </w:tr>
      <w:tr w:rsidR="00653413" w14:paraId="5F7DA9AD" w14:textId="77777777" w:rsidTr="00B33D41">
        <w:tc>
          <w:tcPr>
            <w:tcW w:w="522" w:type="dxa"/>
          </w:tcPr>
          <w:p w14:paraId="0F1F42CD" w14:textId="2054EE7A" w:rsidR="00653413" w:rsidRDefault="00B6468C" w:rsidP="00126E39">
            <w:pPr>
              <w:pStyle w:val="3TfGMHeading3"/>
              <w:numPr>
                <w:ilvl w:val="0"/>
                <w:numId w:val="0"/>
              </w:numPr>
            </w:pPr>
            <w:r>
              <w:t>1.3</w:t>
            </w:r>
          </w:p>
        </w:tc>
        <w:tc>
          <w:tcPr>
            <w:tcW w:w="3442" w:type="dxa"/>
          </w:tcPr>
          <w:p w14:paraId="3D526EF1" w14:textId="50779315" w:rsidR="00653413" w:rsidRDefault="00FA2DF0" w:rsidP="00126E39">
            <w:pPr>
              <w:pStyle w:val="3TfGMHeading3"/>
              <w:numPr>
                <w:ilvl w:val="0"/>
                <w:numId w:val="0"/>
              </w:numPr>
            </w:pPr>
            <w:r>
              <w:t>Partner and consortium</w:t>
            </w:r>
          </w:p>
        </w:tc>
        <w:tc>
          <w:tcPr>
            <w:tcW w:w="5103" w:type="dxa"/>
          </w:tcPr>
          <w:p w14:paraId="1E76DD6F" w14:textId="117EEBD6" w:rsidR="00653413" w:rsidRDefault="00FA2DF0" w:rsidP="00126E39">
            <w:pPr>
              <w:pStyle w:val="3TfGMHeading3"/>
              <w:numPr>
                <w:ilvl w:val="0"/>
                <w:numId w:val="0"/>
              </w:numPr>
            </w:pPr>
            <w:r>
              <w:t xml:space="preserve">Please identify any partners that you are considering working with to respond to any </w:t>
            </w:r>
            <w:r w:rsidR="0063333B">
              <w:lastRenderedPageBreak/>
              <w:t>contract notice that the Authority may release</w:t>
            </w:r>
            <w:r w:rsidR="004A4A97">
              <w:t xml:space="preserve">.  Where identified, please state their likely role in and </w:t>
            </w:r>
            <w:r w:rsidR="00AC54BD">
              <w:t xml:space="preserve">brief experience of </w:t>
            </w:r>
            <w:r w:rsidR="00645D18">
              <w:t>delivering similar works and/or services.</w:t>
            </w:r>
          </w:p>
        </w:tc>
        <w:tc>
          <w:tcPr>
            <w:tcW w:w="4962" w:type="dxa"/>
          </w:tcPr>
          <w:p w14:paraId="5119A28C" w14:textId="77777777" w:rsidR="00653413" w:rsidRDefault="00653413" w:rsidP="00126E39">
            <w:pPr>
              <w:pStyle w:val="3TfGMHeading3"/>
              <w:numPr>
                <w:ilvl w:val="0"/>
                <w:numId w:val="0"/>
              </w:numPr>
            </w:pPr>
          </w:p>
        </w:tc>
      </w:tr>
      <w:tr w:rsidR="009750F5" w14:paraId="3A702221" w14:textId="77777777" w:rsidTr="001D7A9C">
        <w:tc>
          <w:tcPr>
            <w:tcW w:w="522" w:type="dxa"/>
          </w:tcPr>
          <w:p w14:paraId="7F4260E8" w14:textId="743A96F8" w:rsidR="009750F5" w:rsidRPr="0063333B" w:rsidRDefault="009750F5" w:rsidP="00126E39">
            <w:pPr>
              <w:pStyle w:val="3TfGMHeading3"/>
              <w:numPr>
                <w:ilvl w:val="0"/>
                <w:numId w:val="0"/>
              </w:numPr>
              <w:rPr>
                <w:b/>
                <w:bCs/>
              </w:rPr>
            </w:pPr>
            <w:r w:rsidRPr="0063333B">
              <w:rPr>
                <w:b/>
                <w:bCs/>
              </w:rPr>
              <w:t>2</w:t>
            </w:r>
          </w:p>
        </w:tc>
        <w:tc>
          <w:tcPr>
            <w:tcW w:w="13507" w:type="dxa"/>
            <w:gridSpan w:val="3"/>
            <w:tcBorders>
              <w:bottom w:val="single" w:sz="4" w:space="0" w:color="auto"/>
            </w:tcBorders>
          </w:tcPr>
          <w:p w14:paraId="09654B68" w14:textId="77777777" w:rsidR="009750F5" w:rsidRDefault="00C35A2B" w:rsidP="00126E39">
            <w:pPr>
              <w:pStyle w:val="3TfGMHeading3"/>
              <w:numPr>
                <w:ilvl w:val="0"/>
                <w:numId w:val="0"/>
              </w:numPr>
              <w:rPr>
                <w:b/>
                <w:bCs/>
              </w:rPr>
            </w:pPr>
            <w:r>
              <w:rPr>
                <w:b/>
                <w:bCs/>
                <w:u w:val="single"/>
              </w:rPr>
              <w:t>Waste Treatment Solution</w:t>
            </w:r>
          </w:p>
          <w:p w14:paraId="46508FAE" w14:textId="72415997" w:rsidR="00C35A2B" w:rsidRDefault="007C2761" w:rsidP="00126E39">
            <w:pPr>
              <w:pStyle w:val="3TfGMHeading3"/>
              <w:numPr>
                <w:ilvl w:val="0"/>
                <w:numId w:val="0"/>
              </w:numPr>
              <w:rPr>
                <w:b/>
                <w:bCs/>
              </w:rPr>
            </w:pPr>
            <w:r>
              <w:rPr>
                <w:b/>
                <w:bCs/>
              </w:rPr>
              <w:t>Through t</w:t>
            </w:r>
            <w:r w:rsidR="00935421">
              <w:rPr>
                <w:b/>
                <w:bCs/>
              </w:rPr>
              <w:t xml:space="preserve">his soft market testing exercise, the authority seeks to better understand the </w:t>
            </w:r>
            <w:r w:rsidR="00386D4E">
              <w:rPr>
                <w:b/>
                <w:bCs/>
              </w:rPr>
              <w:t xml:space="preserve">range of waste treatment technology options which could be offered by Candidates </w:t>
            </w:r>
            <w:r w:rsidR="00C56B59">
              <w:rPr>
                <w:b/>
                <w:bCs/>
              </w:rPr>
              <w:t xml:space="preserve">to meet the biowaste recycling requirement.  The Authority is </w:t>
            </w:r>
            <w:r w:rsidR="009B27A6">
              <w:rPr>
                <w:b/>
                <w:bCs/>
              </w:rPr>
              <w:t xml:space="preserve">looking </w:t>
            </w:r>
            <w:r w:rsidR="00C56B59">
              <w:rPr>
                <w:b/>
                <w:bCs/>
              </w:rPr>
              <w:t xml:space="preserve">to </w:t>
            </w:r>
            <w:r w:rsidR="009B27A6">
              <w:rPr>
                <w:b/>
                <w:bCs/>
              </w:rPr>
              <w:t xml:space="preserve">better </w:t>
            </w:r>
            <w:r w:rsidR="00C56B59">
              <w:rPr>
                <w:b/>
                <w:bCs/>
              </w:rPr>
              <w:t xml:space="preserve">understand </w:t>
            </w:r>
            <w:r w:rsidR="009B27A6">
              <w:rPr>
                <w:b/>
                <w:bCs/>
              </w:rPr>
              <w:t xml:space="preserve">the various forms and options of </w:t>
            </w:r>
            <w:r w:rsidR="004165A6">
              <w:rPr>
                <w:b/>
                <w:bCs/>
              </w:rPr>
              <w:t xml:space="preserve">the reference technology as well as other options which may not have been considered.  In better understanding the availability of technology, the authority looks to </w:t>
            </w:r>
            <w:r w:rsidR="00D87766">
              <w:rPr>
                <w:b/>
                <w:bCs/>
              </w:rPr>
              <w:t xml:space="preserve">understand how </w:t>
            </w:r>
            <w:r w:rsidR="00673019">
              <w:rPr>
                <w:b/>
                <w:bCs/>
              </w:rPr>
              <w:t>considerations such as</w:t>
            </w:r>
            <w:r w:rsidR="00D87766">
              <w:rPr>
                <w:b/>
                <w:bCs/>
              </w:rPr>
              <w:t xml:space="preserve"> </w:t>
            </w:r>
            <w:r w:rsidR="005E5C9E">
              <w:rPr>
                <w:b/>
                <w:bCs/>
              </w:rPr>
              <w:t>capacity</w:t>
            </w:r>
            <w:r w:rsidR="00673019">
              <w:rPr>
                <w:b/>
                <w:bCs/>
              </w:rPr>
              <w:t xml:space="preserve"> provision</w:t>
            </w:r>
            <w:r w:rsidR="005E5C9E">
              <w:rPr>
                <w:b/>
                <w:bCs/>
              </w:rPr>
              <w:t>, contingency</w:t>
            </w:r>
            <w:r w:rsidR="00001F1D">
              <w:rPr>
                <w:b/>
                <w:bCs/>
              </w:rPr>
              <w:t xml:space="preserve"> arrangements and</w:t>
            </w:r>
            <w:r w:rsidR="005E5C9E">
              <w:rPr>
                <w:b/>
                <w:bCs/>
              </w:rPr>
              <w:t xml:space="preserve"> contamination </w:t>
            </w:r>
            <w:r w:rsidR="00673019">
              <w:rPr>
                <w:b/>
                <w:bCs/>
              </w:rPr>
              <w:t>management can be addressed through facili</w:t>
            </w:r>
            <w:r w:rsidR="002B12DD">
              <w:rPr>
                <w:b/>
                <w:bCs/>
              </w:rPr>
              <w:t>ty design.</w:t>
            </w:r>
          </w:p>
          <w:p w14:paraId="2334C4D7" w14:textId="4EA9B0BB" w:rsidR="00C35A2B" w:rsidRPr="00C35A2B" w:rsidRDefault="002C3358" w:rsidP="00126E39">
            <w:pPr>
              <w:pStyle w:val="3TfGMHeading3"/>
              <w:numPr>
                <w:ilvl w:val="0"/>
                <w:numId w:val="0"/>
              </w:numPr>
              <w:rPr>
                <w:b/>
                <w:bCs/>
              </w:rPr>
            </w:pPr>
            <w:r>
              <w:rPr>
                <w:b/>
                <w:bCs/>
              </w:rPr>
              <w:t>Word</w:t>
            </w:r>
            <w:r w:rsidR="00C35A2B" w:rsidRPr="0063333B">
              <w:rPr>
                <w:b/>
                <w:bCs/>
              </w:rPr>
              <w:t xml:space="preserve"> </w:t>
            </w:r>
            <w:r w:rsidR="00E03C98">
              <w:rPr>
                <w:b/>
                <w:bCs/>
              </w:rPr>
              <w:t>l</w:t>
            </w:r>
            <w:r w:rsidR="00C35A2B" w:rsidRPr="0063333B">
              <w:rPr>
                <w:b/>
                <w:bCs/>
              </w:rPr>
              <w:t xml:space="preserve">imit </w:t>
            </w:r>
            <w:r w:rsidR="00512BCC">
              <w:rPr>
                <w:b/>
                <w:bCs/>
              </w:rPr>
              <w:t xml:space="preserve">guidance </w:t>
            </w:r>
            <w:r w:rsidR="00C35A2B" w:rsidRPr="0063333B">
              <w:rPr>
                <w:b/>
                <w:bCs/>
              </w:rPr>
              <w:t xml:space="preserve">for section </w:t>
            </w:r>
            <w:r w:rsidR="00C35A2B">
              <w:rPr>
                <w:b/>
                <w:bCs/>
              </w:rPr>
              <w:t>2</w:t>
            </w:r>
            <w:r w:rsidR="00C35A2B" w:rsidRPr="0063333B">
              <w:rPr>
                <w:b/>
                <w:bCs/>
              </w:rPr>
              <w:t xml:space="preserve"> (questions </w:t>
            </w:r>
            <w:r w:rsidR="00C35A2B">
              <w:rPr>
                <w:b/>
                <w:bCs/>
              </w:rPr>
              <w:t>2.</w:t>
            </w:r>
            <w:r w:rsidR="0000546C">
              <w:rPr>
                <w:b/>
                <w:bCs/>
              </w:rPr>
              <w:t>1</w:t>
            </w:r>
            <w:r w:rsidR="00C35A2B">
              <w:rPr>
                <w:b/>
                <w:bCs/>
              </w:rPr>
              <w:t xml:space="preserve"> to 2.</w:t>
            </w:r>
            <w:r w:rsidR="00AD6DA2">
              <w:rPr>
                <w:b/>
                <w:bCs/>
              </w:rPr>
              <w:t>5</w:t>
            </w:r>
            <w:r w:rsidR="00C35A2B" w:rsidRPr="0063333B">
              <w:rPr>
                <w:b/>
                <w:bCs/>
              </w:rPr>
              <w:t xml:space="preserve">): </w:t>
            </w:r>
            <w:r>
              <w:rPr>
                <w:b/>
                <w:bCs/>
              </w:rPr>
              <w:t>5,000 words</w:t>
            </w:r>
          </w:p>
        </w:tc>
      </w:tr>
      <w:tr w:rsidR="00395137" w14:paraId="400E009E" w14:textId="77777777" w:rsidTr="001D7A9C">
        <w:tc>
          <w:tcPr>
            <w:tcW w:w="522" w:type="dxa"/>
          </w:tcPr>
          <w:p w14:paraId="267BEAA8" w14:textId="4B3C0133" w:rsidR="00395137" w:rsidRDefault="0000546C" w:rsidP="00395137">
            <w:pPr>
              <w:pStyle w:val="3TfGMHeading3"/>
              <w:numPr>
                <w:ilvl w:val="0"/>
                <w:numId w:val="0"/>
              </w:numPr>
            </w:pPr>
            <w:r>
              <w:t>2.1</w:t>
            </w:r>
          </w:p>
        </w:tc>
        <w:tc>
          <w:tcPr>
            <w:tcW w:w="3442" w:type="dxa"/>
            <w:tcBorders>
              <w:top w:val="single" w:sz="4" w:space="0" w:color="auto"/>
              <w:bottom w:val="single" w:sz="4" w:space="0" w:color="auto"/>
            </w:tcBorders>
          </w:tcPr>
          <w:p w14:paraId="7AE6033F" w14:textId="1828588D" w:rsidR="00395137" w:rsidRDefault="0000546C" w:rsidP="00395137">
            <w:pPr>
              <w:pStyle w:val="3TfGMHeading3"/>
              <w:numPr>
                <w:ilvl w:val="0"/>
                <w:numId w:val="0"/>
              </w:numPr>
            </w:pPr>
            <w:r>
              <w:t>Waste treatment technology</w:t>
            </w:r>
            <w:r w:rsidR="004E5FDC">
              <w:t>.</w:t>
            </w:r>
          </w:p>
        </w:tc>
        <w:tc>
          <w:tcPr>
            <w:tcW w:w="5103" w:type="dxa"/>
            <w:tcBorders>
              <w:top w:val="single" w:sz="4" w:space="0" w:color="auto"/>
              <w:left w:val="nil"/>
              <w:bottom w:val="single" w:sz="4" w:space="0" w:color="auto"/>
              <w:right w:val="nil"/>
            </w:tcBorders>
            <w:shd w:val="clear" w:color="auto" w:fill="auto"/>
          </w:tcPr>
          <w:p w14:paraId="65178E62" w14:textId="1E4AB44C" w:rsidR="00395137" w:rsidRDefault="0000546C" w:rsidP="00395137">
            <w:pPr>
              <w:pStyle w:val="3TfGMHeading3"/>
              <w:numPr>
                <w:ilvl w:val="0"/>
                <w:numId w:val="0"/>
              </w:numPr>
            </w:pPr>
            <w:r>
              <w:t xml:space="preserve">Please provide an introduction to the waste treatment technology that you would look to develop/offer </w:t>
            </w:r>
            <w:r w:rsidR="00C74C5E">
              <w:t>to treat the Authority’s co-mingled food and garden waste.</w:t>
            </w:r>
          </w:p>
        </w:tc>
        <w:tc>
          <w:tcPr>
            <w:tcW w:w="4962" w:type="dxa"/>
            <w:tcBorders>
              <w:top w:val="single" w:sz="4" w:space="0" w:color="auto"/>
              <w:bottom w:val="single" w:sz="4" w:space="0" w:color="auto"/>
            </w:tcBorders>
          </w:tcPr>
          <w:p w14:paraId="53BE213D" w14:textId="77777777" w:rsidR="00395137" w:rsidRDefault="00395137" w:rsidP="00395137">
            <w:pPr>
              <w:pStyle w:val="3TfGMHeading3"/>
              <w:numPr>
                <w:ilvl w:val="0"/>
                <w:numId w:val="0"/>
              </w:numPr>
            </w:pPr>
          </w:p>
        </w:tc>
      </w:tr>
      <w:tr w:rsidR="0000546C" w14:paraId="2A9D9695" w14:textId="77777777" w:rsidTr="001D7A9C">
        <w:tc>
          <w:tcPr>
            <w:tcW w:w="522" w:type="dxa"/>
          </w:tcPr>
          <w:p w14:paraId="7042A0C5" w14:textId="3CB35863" w:rsidR="0000546C" w:rsidRDefault="00C74C5E" w:rsidP="00395137">
            <w:pPr>
              <w:pStyle w:val="3TfGMHeading3"/>
              <w:numPr>
                <w:ilvl w:val="0"/>
                <w:numId w:val="0"/>
              </w:numPr>
            </w:pPr>
            <w:r>
              <w:t>2.2</w:t>
            </w:r>
          </w:p>
        </w:tc>
        <w:tc>
          <w:tcPr>
            <w:tcW w:w="3442" w:type="dxa"/>
            <w:tcBorders>
              <w:top w:val="single" w:sz="4" w:space="0" w:color="auto"/>
              <w:bottom w:val="single" w:sz="4" w:space="0" w:color="auto"/>
            </w:tcBorders>
          </w:tcPr>
          <w:p w14:paraId="471E9296" w14:textId="520EADA4" w:rsidR="0000546C" w:rsidRDefault="002B12DD" w:rsidP="00136D2D">
            <w:pPr>
              <w:pStyle w:val="3TfGMHeading3"/>
              <w:numPr>
                <w:ilvl w:val="0"/>
                <w:numId w:val="0"/>
              </w:numPr>
              <w:jc w:val="left"/>
            </w:pPr>
            <w:r>
              <w:t>Capacity and scalability of treatment technology</w:t>
            </w:r>
            <w:r w:rsidR="004E5FDC">
              <w:t>.</w:t>
            </w:r>
          </w:p>
        </w:tc>
        <w:tc>
          <w:tcPr>
            <w:tcW w:w="5103" w:type="dxa"/>
            <w:tcBorders>
              <w:top w:val="single" w:sz="4" w:space="0" w:color="auto"/>
              <w:left w:val="nil"/>
              <w:bottom w:val="single" w:sz="4" w:space="0" w:color="auto"/>
              <w:right w:val="nil"/>
            </w:tcBorders>
            <w:shd w:val="clear" w:color="auto" w:fill="auto"/>
          </w:tcPr>
          <w:p w14:paraId="5021ECBA" w14:textId="77777777" w:rsidR="005A7F1B" w:rsidRDefault="002B12DD" w:rsidP="00395137">
            <w:pPr>
              <w:pStyle w:val="3TfGMHeading3"/>
              <w:numPr>
                <w:ilvl w:val="0"/>
                <w:numId w:val="0"/>
              </w:numPr>
            </w:pPr>
            <w:r>
              <w:t xml:space="preserve">Please provide details on the </w:t>
            </w:r>
            <w:r w:rsidR="00136D2D">
              <w:t xml:space="preserve">annual processing capacity for the treatment technology that you would look to offer the Authority.  </w:t>
            </w:r>
            <w:r w:rsidR="00AF7254">
              <w:t xml:space="preserve">Any minimum or maximum tonnages required for a facility should be stated.  </w:t>
            </w:r>
          </w:p>
          <w:p w14:paraId="7AEA696B" w14:textId="7CB7B690" w:rsidR="0000546C" w:rsidRPr="004644B2" w:rsidRDefault="00AF7254" w:rsidP="00395137">
            <w:pPr>
              <w:pStyle w:val="3TfGMHeading3"/>
              <w:numPr>
                <w:ilvl w:val="0"/>
                <w:numId w:val="0"/>
              </w:numPr>
            </w:pPr>
            <w:r>
              <w:t>Please also indicated whether the technology is modular</w:t>
            </w:r>
            <w:r w:rsidR="005A7C16">
              <w:t xml:space="preserve">, and if so, state </w:t>
            </w:r>
            <w:r w:rsidR="00CB6999">
              <w:t xml:space="preserve">the increments in which the solution </w:t>
            </w:r>
            <w:r w:rsidR="005A7C16">
              <w:t>is scalable.</w:t>
            </w:r>
            <w:r w:rsidR="005A7F1B">
              <w:t xml:space="preserve">  Where solutions are modular, to what extent can </w:t>
            </w:r>
            <w:r w:rsidR="002E25DC">
              <w:t xml:space="preserve">additional </w:t>
            </w:r>
            <w:r w:rsidR="005A7F1B">
              <w:t>capa</w:t>
            </w:r>
            <w:r w:rsidR="002E25DC">
              <w:t>city be added at a later date?</w:t>
            </w:r>
          </w:p>
        </w:tc>
        <w:tc>
          <w:tcPr>
            <w:tcW w:w="4962" w:type="dxa"/>
            <w:tcBorders>
              <w:top w:val="single" w:sz="4" w:space="0" w:color="auto"/>
              <w:bottom w:val="single" w:sz="4" w:space="0" w:color="auto"/>
            </w:tcBorders>
          </w:tcPr>
          <w:p w14:paraId="0DDB216A" w14:textId="77777777" w:rsidR="0000546C" w:rsidRDefault="0000546C" w:rsidP="00395137">
            <w:pPr>
              <w:pStyle w:val="3TfGMHeading3"/>
              <w:numPr>
                <w:ilvl w:val="0"/>
                <w:numId w:val="0"/>
              </w:numPr>
            </w:pPr>
          </w:p>
        </w:tc>
      </w:tr>
      <w:tr w:rsidR="00395137" w14:paraId="48661E47" w14:textId="77777777" w:rsidTr="001D7A9C">
        <w:tc>
          <w:tcPr>
            <w:tcW w:w="522" w:type="dxa"/>
          </w:tcPr>
          <w:p w14:paraId="1A857DDF" w14:textId="6E8FB465" w:rsidR="00395137" w:rsidRDefault="005A7F1B" w:rsidP="00395137">
            <w:pPr>
              <w:pStyle w:val="3TfGMHeading3"/>
              <w:numPr>
                <w:ilvl w:val="0"/>
                <w:numId w:val="0"/>
              </w:numPr>
            </w:pPr>
            <w:r>
              <w:lastRenderedPageBreak/>
              <w:t>2.3</w:t>
            </w:r>
          </w:p>
        </w:tc>
        <w:tc>
          <w:tcPr>
            <w:tcW w:w="3442" w:type="dxa"/>
            <w:tcBorders>
              <w:top w:val="single" w:sz="4" w:space="0" w:color="auto"/>
              <w:bottom w:val="single" w:sz="4" w:space="0" w:color="auto"/>
            </w:tcBorders>
          </w:tcPr>
          <w:p w14:paraId="0E3AA6F6" w14:textId="0D4603DB" w:rsidR="00395137" w:rsidRDefault="008E4930" w:rsidP="00395137">
            <w:pPr>
              <w:pStyle w:val="3TfGMHeading3"/>
              <w:numPr>
                <w:ilvl w:val="0"/>
                <w:numId w:val="0"/>
              </w:numPr>
            </w:pPr>
            <w:r>
              <w:t>Feedstock tolerances and variation</w:t>
            </w:r>
            <w:r w:rsidR="004E5FDC">
              <w:t>.</w:t>
            </w:r>
          </w:p>
        </w:tc>
        <w:tc>
          <w:tcPr>
            <w:tcW w:w="5103" w:type="dxa"/>
            <w:tcBorders>
              <w:top w:val="single" w:sz="4" w:space="0" w:color="auto"/>
              <w:left w:val="nil"/>
              <w:bottom w:val="single" w:sz="4" w:space="0" w:color="auto"/>
              <w:right w:val="nil"/>
            </w:tcBorders>
            <w:shd w:val="clear" w:color="auto" w:fill="auto"/>
          </w:tcPr>
          <w:p w14:paraId="7B23E1C3" w14:textId="3A95DA52" w:rsidR="00395137" w:rsidRDefault="00FB65B6" w:rsidP="00395137">
            <w:pPr>
              <w:pStyle w:val="3TfGMHeading3"/>
              <w:numPr>
                <w:ilvl w:val="0"/>
                <w:numId w:val="0"/>
              </w:numPr>
            </w:pPr>
            <w:r>
              <w:t xml:space="preserve">Please provide details on feedstock tolerances for the treatment technology that you would look to offer the Authority.  </w:t>
            </w:r>
            <w:r w:rsidR="00AC0807">
              <w:t xml:space="preserve">Please also provide information on whether the treatment technology is capable of handling any temporal or compositional variation in </w:t>
            </w:r>
            <w:r w:rsidR="005A7F1B">
              <w:t xml:space="preserve">the </w:t>
            </w:r>
            <w:r w:rsidR="00AC0807">
              <w:t xml:space="preserve">waste feedstock </w:t>
            </w:r>
            <w:r w:rsidR="005A7F1B">
              <w:t>that the Authority requires recycling</w:t>
            </w:r>
          </w:p>
        </w:tc>
        <w:tc>
          <w:tcPr>
            <w:tcW w:w="4962" w:type="dxa"/>
            <w:tcBorders>
              <w:top w:val="single" w:sz="4" w:space="0" w:color="auto"/>
              <w:bottom w:val="single" w:sz="4" w:space="0" w:color="auto"/>
            </w:tcBorders>
          </w:tcPr>
          <w:p w14:paraId="2A98F119" w14:textId="77777777" w:rsidR="00395137" w:rsidRDefault="00395137" w:rsidP="00395137">
            <w:pPr>
              <w:pStyle w:val="3TfGMHeading3"/>
              <w:numPr>
                <w:ilvl w:val="0"/>
                <w:numId w:val="0"/>
              </w:numPr>
            </w:pPr>
          </w:p>
        </w:tc>
      </w:tr>
      <w:tr w:rsidR="00395137" w14:paraId="0319402A" w14:textId="77777777" w:rsidTr="001D7A9C">
        <w:tc>
          <w:tcPr>
            <w:tcW w:w="522" w:type="dxa"/>
          </w:tcPr>
          <w:p w14:paraId="416FB808" w14:textId="0F29CE09" w:rsidR="00395137" w:rsidRDefault="005A7F1B" w:rsidP="00395137">
            <w:pPr>
              <w:pStyle w:val="3TfGMHeading3"/>
              <w:numPr>
                <w:ilvl w:val="0"/>
                <w:numId w:val="0"/>
              </w:numPr>
            </w:pPr>
            <w:r>
              <w:t>2.4</w:t>
            </w:r>
          </w:p>
        </w:tc>
        <w:tc>
          <w:tcPr>
            <w:tcW w:w="3442" w:type="dxa"/>
            <w:tcBorders>
              <w:top w:val="single" w:sz="4" w:space="0" w:color="auto"/>
              <w:bottom w:val="single" w:sz="4" w:space="0" w:color="auto"/>
            </w:tcBorders>
          </w:tcPr>
          <w:p w14:paraId="75F3EC89" w14:textId="4FF88CFF" w:rsidR="00395137" w:rsidRDefault="00605039" w:rsidP="00395137">
            <w:pPr>
              <w:pStyle w:val="3TfGMHeading3"/>
              <w:numPr>
                <w:ilvl w:val="0"/>
                <w:numId w:val="0"/>
              </w:numPr>
            </w:pPr>
            <w:r>
              <w:t xml:space="preserve">References and deployment </w:t>
            </w:r>
            <w:r w:rsidR="008E4930">
              <w:t>for recycling comparable wastes</w:t>
            </w:r>
            <w:r w:rsidR="004E5FDC">
              <w:t>.</w:t>
            </w:r>
          </w:p>
        </w:tc>
        <w:tc>
          <w:tcPr>
            <w:tcW w:w="5103" w:type="dxa"/>
            <w:tcBorders>
              <w:top w:val="single" w:sz="4" w:space="0" w:color="auto"/>
              <w:left w:val="nil"/>
              <w:bottom w:val="single" w:sz="4" w:space="0" w:color="auto"/>
              <w:right w:val="nil"/>
            </w:tcBorders>
            <w:shd w:val="clear" w:color="auto" w:fill="auto"/>
          </w:tcPr>
          <w:p w14:paraId="29C6379C" w14:textId="09C381A3" w:rsidR="00395137" w:rsidRDefault="005A7F1B" w:rsidP="00395137">
            <w:pPr>
              <w:pStyle w:val="3TfGMHeading3"/>
              <w:numPr>
                <w:ilvl w:val="0"/>
                <w:numId w:val="0"/>
              </w:numPr>
            </w:pPr>
            <w:r>
              <w:t xml:space="preserve">Where available, please provide </w:t>
            </w:r>
            <w:r w:rsidR="00A1102F">
              <w:t>information</w:t>
            </w:r>
            <w:r>
              <w:t xml:space="preserve"> on the </w:t>
            </w:r>
            <w:r w:rsidR="00395137" w:rsidRPr="004644B2">
              <w:t xml:space="preserve">levels of deployment for </w:t>
            </w:r>
            <w:r w:rsidRPr="005A7F1B">
              <w:t>the treatment technology that you would look to offer the Authority</w:t>
            </w:r>
            <w:r w:rsidR="00A1102F">
              <w:t xml:space="preserve">.  </w:t>
            </w:r>
            <w:r w:rsidR="008C106A">
              <w:t>Candidates may choose to include references and case studies</w:t>
            </w:r>
            <w:r>
              <w:t xml:space="preserve"> stating specifically the type of wastes which those references are treating.</w:t>
            </w:r>
          </w:p>
        </w:tc>
        <w:tc>
          <w:tcPr>
            <w:tcW w:w="4962" w:type="dxa"/>
            <w:tcBorders>
              <w:top w:val="single" w:sz="4" w:space="0" w:color="auto"/>
              <w:bottom w:val="single" w:sz="4" w:space="0" w:color="auto"/>
            </w:tcBorders>
          </w:tcPr>
          <w:p w14:paraId="34502E9E" w14:textId="77777777" w:rsidR="00395137" w:rsidRDefault="00395137" w:rsidP="00395137">
            <w:pPr>
              <w:pStyle w:val="3TfGMHeading3"/>
              <w:numPr>
                <w:ilvl w:val="0"/>
                <w:numId w:val="0"/>
              </w:numPr>
            </w:pPr>
          </w:p>
        </w:tc>
      </w:tr>
      <w:tr w:rsidR="00395137" w14:paraId="5E029947" w14:textId="77777777" w:rsidTr="001D7A9C">
        <w:tc>
          <w:tcPr>
            <w:tcW w:w="522" w:type="dxa"/>
          </w:tcPr>
          <w:p w14:paraId="21617F22" w14:textId="42F1FA23" w:rsidR="00395137" w:rsidRDefault="008E4930" w:rsidP="00395137">
            <w:pPr>
              <w:pStyle w:val="3TfGMHeading3"/>
              <w:numPr>
                <w:ilvl w:val="0"/>
                <w:numId w:val="0"/>
              </w:numPr>
            </w:pPr>
            <w:r>
              <w:t>2.5</w:t>
            </w:r>
          </w:p>
        </w:tc>
        <w:tc>
          <w:tcPr>
            <w:tcW w:w="3442" w:type="dxa"/>
            <w:tcBorders>
              <w:top w:val="single" w:sz="4" w:space="0" w:color="auto"/>
              <w:bottom w:val="single" w:sz="4" w:space="0" w:color="auto"/>
            </w:tcBorders>
          </w:tcPr>
          <w:p w14:paraId="34570DB3" w14:textId="615D364A" w:rsidR="00395137" w:rsidRDefault="008E4930" w:rsidP="00395137">
            <w:pPr>
              <w:pStyle w:val="3TfGMHeading3"/>
              <w:numPr>
                <w:ilvl w:val="0"/>
                <w:numId w:val="0"/>
              </w:numPr>
            </w:pPr>
            <w:r>
              <w:t>Operating period and major lifecycle works</w:t>
            </w:r>
            <w:r w:rsidR="004E5FDC">
              <w:t>.</w:t>
            </w:r>
          </w:p>
        </w:tc>
        <w:tc>
          <w:tcPr>
            <w:tcW w:w="5103" w:type="dxa"/>
            <w:tcBorders>
              <w:top w:val="single" w:sz="4" w:space="0" w:color="auto"/>
              <w:left w:val="nil"/>
              <w:bottom w:val="single" w:sz="4" w:space="0" w:color="auto"/>
              <w:right w:val="nil"/>
            </w:tcBorders>
            <w:shd w:val="clear" w:color="auto" w:fill="auto"/>
          </w:tcPr>
          <w:p w14:paraId="0AB55769" w14:textId="7EEDAB75" w:rsidR="00395137" w:rsidRDefault="008E4930" w:rsidP="00395137">
            <w:pPr>
              <w:pStyle w:val="3TfGMHeading3"/>
              <w:numPr>
                <w:ilvl w:val="0"/>
                <w:numId w:val="0"/>
              </w:numPr>
            </w:pPr>
            <w:r>
              <w:t xml:space="preserve">Please provide details of the typical operating lifespan </w:t>
            </w:r>
            <w:r w:rsidRPr="004644B2">
              <w:t xml:space="preserve">for </w:t>
            </w:r>
            <w:r w:rsidRPr="005A7F1B">
              <w:t>the treatment technology that you would look to offer the Authority</w:t>
            </w:r>
            <w:r>
              <w:t xml:space="preserve">.  </w:t>
            </w:r>
            <w:r w:rsidR="004E5FDC">
              <w:t xml:space="preserve">The Authority is also keen to understand </w:t>
            </w:r>
            <w:r w:rsidR="00AD6DA2">
              <w:t>major lifecycle works that may be required within the operating period.</w:t>
            </w:r>
          </w:p>
        </w:tc>
        <w:tc>
          <w:tcPr>
            <w:tcW w:w="4962" w:type="dxa"/>
            <w:tcBorders>
              <w:top w:val="single" w:sz="4" w:space="0" w:color="auto"/>
              <w:bottom w:val="single" w:sz="4" w:space="0" w:color="auto"/>
            </w:tcBorders>
          </w:tcPr>
          <w:p w14:paraId="69E70047" w14:textId="77777777" w:rsidR="00395137" w:rsidRDefault="00395137" w:rsidP="00395137">
            <w:pPr>
              <w:pStyle w:val="3TfGMHeading3"/>
              <w:numPr>
                <w:ilvl w:val="0"/>
                <w:numId w:val="0"/>
              </w:numPr>
            </w:pPr>
          </w:p>
        </w:tc>
      </w:tr>
      <w:tr w:rsidR="00E82400" w14:paraId="129CE6DE" w14:textId="77777777" w:rsidTr="00265A08">
        <w:tc>
          <w:tcPr>
            <w:tcW w:w="522" w:type="dxa"/>
          </w:tcPr>
          <w:p w14:paraId="209BCCB0" w14:textId="664696BF" w:rsidR="00E82400" w:rsidRDefault="00356457" w:rsidP="001D7A9C">
            <w:pPr>
              <w:pStyle w:val="3TfGMHeading3"/>
              <w:numPr>
                <w:ilvl w:val="0"/>
                <w:numId w:val="0"/>
              </w:numPr>
            </w:pPr>
            <w:r>
              <w:t>3</w:t>
            </w:r>
          </w:p>
        </w:tc>
        <w:tc>
          <w:tcPr>
            <w:tcW w:w="13507" w:type="dxa"/>
            <w:gridSpan w:val="3"/>
            <w:tcBorders>
              <w:top w:val="single" w:sz="4" w:space="0" w:color="auto"/>
              <w:bottom w:val="single" w:sz="4" w:space="0" w:color="auto"/>
            </w:tcBorders>
          </w:tcPr>
          <w:p w14:paraId="7175C5D4" w14:textId="77777777" w:rsidR="00E82400" w:rsidRPr="00C35A2B" w:rsidRDefault="00E82400" w:rsidP="001D7A9C">
            <w:pPr>
              <w:pStyle w:val="3TfGMHeading3"/>
              <w:numPr>
                <w:ilvl w:val="0"/>
                <w:numId w:val="0"/>
              </w:numPr>
              <w:rPr>
                <w:b/>
                <w:bCs/>
                <w:u w:val="single"/>
              </w:rPr>
            </w:pPr>
            <w:r w:rsidRPr="00C35A2B">
              <w:rPr>
                <w:b/>
                <w:bCs/>
                <w:u w:val="single"/>
              </w:rPr>
              <w:t>Assets and land</w:t>
            </w:r>
          </w:p>
          <w:p w14:paraId="20436DC1" w14:textId="3360E416" w:rsidR="00C35A2B" w:rsidRDefault="004378EC" w:rsidP="001D7A9C">
            <w:pPr>
              <w:pStyle w:val="3TfGMHeading3"/>
              <w:numPr>
                <w:ilvl w:val="0"/>
                <w:numId w:val="0"/>
              </w:numPr>
              <w:rPr>
                <w:b/>
                <w:bCs/>
              </w:rPr>
            </w:pPr>
            <w:r>
              <w:rPr>
                <w:b/>
                <w:bCs/>
              </w:rPr>
              <w:t xml:space="preserve">The Authority recognises that the development of new biowaste recycling infrastructure may necessitate the identification, acquisition and development of a new site.  Through this soft market testing exercise, the Authority is seeking to better understand the options for identifying and delivering a new site.  </w:t>
            </w:r>
          </w:p>
          <w:p w14:paraId="4F73C31F" w14:textId="3C631575" w:rsidR="004378EC" w:rsidRPr="00C35A2B" w:rsidRDefault="004378EC" w:rsidP="001D7A9C">
            <w:pPr>
              <w:pStyle w:val="3TfGMHeading3"/>
              <w:numPr>
                <w:ilvl w:val="0"/>
                <w:numId w:val="0"/>
              </w:numPr>
              <w:rPr>
                <w:b/>
                <w:bCs/>
              </w:rPr>
            </w:pPr>
            <w:r>
              <w:rPr>
                <w:b/>
                <w:bCs/>
              </w:rPr>
              <w:t xml:space="preserve">The Authority also recognises that the </w:t>
            </w:r>
            <w:r w:rsidR="00730A14">
              <w:rPr>
                <w:b/>
                <w:bCs/>
              </w:rPr>
              <w:t>strategy taken to provide a site</w:t>
            </w:r>
            <w:r w:rsidR="00D94E40">
              <w:rPr>
                <w:b/>
                <w:bCs/>
              </w:rPr>
              <w:t xml:space="preserve">, along with financing, </w:t>
            </w:r>
            <w:r w:rsidR="00730A14">
              <w:rPr>
                <w:b/>
                <w:bCs/>
              </w:rPr>
              <w:t xml:space="preserve">may determine the </w:t>
            </w:r>
            <w:r w:rsidR="00D94E40">
              <w:rPr>
                <w:b/>
                <w:bCs/>
              </w:rPr>
              <w:t xml:space="preserve">ownership and responsibility for a facility upon contract expiry.  </w:t>
            </w:r>
            <w:r w:rsidR="0081091A">
              <w:rPr>
                <w:b/>
                <w:bCs/>
              </w:rPr>
              <w:t xml:space="preserve">Through this soft market testing exercise, the Authority seeks to better understand the </w:t>
            </w:r>
            <w:r w:rsidR="00265A08">
              <w:rPr>
                <w:b/>
                <w:bCs/>
              </w:rPr>
              <w:t>markets view on long term asset ownership.</w:t>
            </w:r>
          </w:p>
          <w:p w14:paraId="3499FD73" w14:textId="195FE2AE" w:rsidR="00C35A2B" w:rsidRDefault="00E03C98" w:rsidP="001D7A9C">
            <w:pPr>
              <w:pStyle w:val="3TfGMHeading3"/>
              <w:numPr>
                <w:ilvl w:val="0"/>
                <w:numId w:val="0"/>
              </w:numPr>
            </w:pPr>
            <w:r>
              <w:rPr>
                <w:b/>
                <w:bCs/>
              </w:rPr>
              <w:lastRenderedPageBreak/>
              <w:t>Word</w:t>
            </w:r>
            <w:r w:rsidR="00C35A2B" w:rsidRPr="0063333B">
              <w:rPr>
                <w:b/>
                <w:bCs/>
              </w:rPr>
              <w:t xml:space="preserve"> </w:t>
            </w:r>
            <w:r>
              <w:rPr>
                <w:b/>
                <w:bCs/>
              </w:rPr>
              <w:t>l</w:t>
            </w:r>
            <w:r w:rsidR="00C35A2B" w:rsidRPr="0063333B">
              <w:rPr>
                <w:b/>
                <w:bCs/>
              </w:rPr>
              <w:t>imit</w:t>
            </w:r>
            <w:r>
              <w:rPr>
                <w:b/>
                <w:bCs/>
              </w:rPr>
              <w:t xml:space="preserve"> guidance</w:t>
            </w:r>
            <w:r w:rsidR="00C35A2B" w:rsidRPr="0063333B">
              <w:rPr>
                <w:b/>
                <w:bCs/>
              </w:rPr>
              <w:t xml:space="preserve"> for section </w:t>
            </w:r>
            <w:r w:rsidR="00C35A2B">
              <w:rPr>
                <w:b/>
                <w:bCs/>
              </w:rPr>
              <w:t>3</w:t>
            </w:r>
            <w:r w:rsidR="00C35A2B" w:rsidRPr="0063333B">
              <w:rPr>
                <w:b/>
                <w:bCs/>
              </w:rPr>
              <w:t xml:space="preserve"> (questions </w:t>
            </w:r>
            <w:r w:rsidR="00C35A2B">
              <w:rPr>
                <w:b/>
                <w:bCs/>
              </w:rPr>
              <w:t>3.</w:t>
            </w:r>
            <w:r>
              <w:rPr>
                <w:b/>
                <w:bCs/>
              </w:rPr>
              <w:t>1</w:t>
            </w:r>
            <w:r w:rsidR="00C35A2B">
              <w:rPr>
                <w:b/>
                <w:bCs/>
              </w:rPr>
              <w:t xml:space="preserve"> to 3.</w:t>
            </w:r>
            <w:r w:rsidR="00424798">
              <w:rPr>
                <w:b/>
                <w:bCs/>
              </w:rPr>
              <w:t>4</w:t>
            </w:r>
            <w:r w:rsidR="00C35A2B" w:rsidRPr="0063333B">
              <w:rPr>
                <w:b/>
                <w:bCs/>
              </w:rPr>
              <w:t xml:space="preserve">): </w:t>
            </w:r>
            <w:r w:rsidR="00114729">
              <w:rPr>
                <w:b/>
                <w:bCs/>
              </w:rPr>
              <w:t>1,500 words</w:t>
            </w:r>
          </w:p>
        </w:tc>
      </w:tr>
      <w:tr w:rsidR="003B6292" w14:paraId="33BDDCC1" w14:textId="77777777" w:rsidTr="00265A08">
        <w:tc>
          <w:tcPr>
            <w:tcW w:w="522" w:type="dxa"/>
          </w:tcPr>
          <w:p w14:paraId="70FD25BD" w14:textId="6A6AB3CC" w:rsidR="003B6292" w:rsidRDefault="003B6292" w:rsidP="00E82400">
            <w:pPr>
              <w:pStyle w:val="3TfGMHeading3"/>
              <w:numPr>
                <w:ilvl w:val="0"/>
                <w:numId w:val="0"/>
              </w:numPr>
            </w:pPr>
            <w:r>
              <w:lastRenderedPageBreak/>
              <w:t>3.1</w:t>
            </w:r>
          </w:p>
        </w:tc>
        <w:tc>
          <w:tcPr>
            <w:tcW w:w="3442" w:type="dxa"/>
            <w:tcBorders>
              <w:top w:val="single" w:sz="4" w:space="0" w:color="auto"/>
              <w:bottom w:val="single" w:sz="4" w:space="0" w:color="auto"/>
            </w:tcBorders>
          </w:tcPr>
          <w:p w14:paraId="3A9DC25D" w14:textId="5D5557A3" w:rsidR="003B6292" w:rsidRDefault="003B6292" w:rsidP="00E82400">
            <w:pPr>
              <w:pStyle w:val="3TfGMHeading3"/>
              <w:numPr>
                <w:ilvl w:val="0"/>
                <w:numId w:val="0"/>
              </w:numPr>
            </w:pPr>
            <w:r>
              <w:t>Number of sites</w:t>
            </w:r>
            <w:r w:rsidR="00B53D4C">
              <w:t>.</w:t>
            </w:r>
          </w:p>
        </w:tc>
        <w:tc>
          <w:tcPr>
            <w:tcW w:w="5103" w:type="dxa"/>
            <w:tcBorders>
              <w:top w:val="single" w:sz="4" w:space="0" w:color="auto"/>
              <w:left w:val="nil"/>
              <w:bottom w:val="single" w:sz="4" w:space="0" w:color="auto"/>
              <w:right w:val="nil"/>
            </w:tcBorders>
            <w:shd w:val="clear" w:color="auto" w:fill="auto"/>
          </w:tcPr>
          <w:p w14:paraId="5136499E" w14:textId="0585DEB7" w:rsidR="003B6292" w:rsidRDefault="003B6292" w:rsidP="00E82400">
            <w:pPr>
              <w:pStyle w:val="3TfGMHeading3"/>
              <w:numPr>
                <w:ilvl w:val="0"/>
                <w:numId w:val="0"/>
              </w:numPr>
            </w:pPr>
            <w:r>
              <w:t xml:space="preserve">How many sites would </w:t>
            </w:r>
            <w:r w:rsidR="00F924A6">
              <w:t xml:space="preserve">be required for the treatment technology that you would look to offer the Authority?  If more than one, please identify the different process phases that </w:t>
            </w:r>
            <w:r w:rsidR="00E5216A">
              <w:t xml:space="preserve">would occur at individual sites, along with any details on factors that </w:t>
            </w:r>
            <w:r w:rsidR="002170D0">
              <w:t>could determine the location for those facilities.</w:t>
            </w:r>
          </w:p>
        </w:tc>
        <w:tc>
          <w:tcPr>
            <w:tcW w:w="4962" w:type="dxa"/>
            <w:tcBorders>
              <w:top w:val="single" w:sz="4" w:space="0" w:color="auto"/>
              <w:bottom w:val="single" w:sz="4" w:space="0" w:color="auto"/>
            </w:tcBorders>
          </w:tcPr>
          <w:p w14:paraId="2AB31874" w14:textId="77777777" w:rsidR="003B6292" w:rsidRDefault="003B6292" w:rsidP="00E82400">
            <w:pPr>
              <w:pStyle w:val="3TfGMHeading3"/>
              <w:numPr>
                <w:ilvl w:val="0"/>
                <w:numId w:val="0"/>
              </w:numPr>
            </w:pPr>
          </w:p>
        </w:tc>
      </w:tr>
      <w:tr w:rsidR="00E82400" w14:paraId="13E0C554" w14:textId="77777777" w:rsidTr="00265A08">
        <w:tc>
          <w:tcPr>
            <w:tcW w:w="522" w:type="dxa"/>
          </w:tcPr>
          <w:p w14:paraId="0814C51F" w14:textId="12448F14" w:rsidR="00E82400" w:rsidRDefault="002170D0" w:rsidP="00E82400">
            <w:pPr>
              <w:pStyle w:val="3TfGMHeading3"/>
              <w:numPr>
                <w:ilvl w:val="0"/>
                <w:numId w:val="0"/>
              </w:numPr>
            </w:pPr>
            <w:r>
              <w:t>3.2</w:t>
            </w:r>
          </w:p>
        </w:tc>
        <w:tc>
          <w:tcPr>
            <w:tcW w:w="3442" w:type="dxa"/>
            <w:tcBorders>
              <w:top w:val="single" w:sz="4" w:space="0" w:color="auto"/>
              <w:bottom w:val="single" w:sz="4" w:space="0" w:color="auto"/>
            </w:tcBorders>
          </w:tcPr>
          <w:p w14:paraId="1FDAF009" w14:textId="6B002D8C" w:rsidR="00E82400" w:rsidRDefault="00265A08" w:rsidP="00E82400">
            <w:pPr>
              <w:pStyle w:val="3TfGMHeading3"/>
              <w:numPr>
                <w:ilvl w:val="0"/>
                <w:numId w:val="0"/>
              </w:numPr>
            </w:pPr>
            <w:r>
              <w:t>Site provision</w:t>
            </w:r>
            <w:r w:rsidR="00B53D4C">
              <w:t>.</w:t>
            </w:r>
          </w:p>
        </w:tc>
        <w:tc>
          <w:tcPr>
            <w:tcW w:w="5103" w:type="dxa"/>
            <w:tcBorders>
              <w:top w:val="single" w:sz="4" w:space="0" w:color="auto"/>
              <w:left w:val="nil"/>
              <w:bottom w:val="single" w:sz="4" w:space="0" w:color="auto"/>
              <w:right w:val="nil"/>
            </w:tcBorders>
            <w:shd w:val="clear" w:color="auto" w:fill="auto"/>
          </w:tcPr>
          <w:p w14:paraId="2D373E78" w14:textId="5016DDC8" w:rsidR="00E82400" w:rsidRPr="004644B2" w:rsidRDefault="00265A08" w:rsidP="00E82400">
            <w:pPr>
              <w:pStyle w:val="3TfGMHeading3"/>
              <w:numPr>
                <w:ilvl w:val="0"/>
                <w:numId w:val="0"/>
              </w:numPr>
            </w:pPr>
            <w:r>
              <w:t xml:space="preserve">Please state a preference for (1) </w:t>
            </w:r>
            <w:r w:rsidR="003B6292">
              <w:t xml:space="preserve">providing a site upon which a treatment facility could be constructed; or, (2) looking to the Authority to provide a development site. </w:t>
            </w:r>
            <w:r w:rsidR="00E82400" w:rsidRPr="004644B2">
              <w:t xml:space="preserve"> </w:t>
            </w:r>
            <w:r w:rsidR="003B6292">
              <w:t xml:space="preserve">Please provide reasoning for your stated </w:t>
            </w:r>
            <w:r w:rsidR="002170D0">
              <w:t>preference.</w:t>
            </w:r>
          </w:p>
        </w:tc>
        <w:tc>
          <w:tcPr>
            <w:tcW w:w="4962" w:type="dxa"/>
            <w:tcBorders>
              <w:top w:val="single" w:sz="4" w:space="0" w:color="auto"/>
              <w:bottom w:val="single" w:sz="4" w:space="0" w:color="auto"/>
            </w:tcBorders>
          </w:tcPr>
          <w:p w14:paraId="3B645A16" w14:textId="77777777" w:rsidR="00E82400" w:rsidRDefault="00E82400" w:rsidP="00E82400">
            <w:pPr>
              <w:pStyle w:val="3TfGMHeading3"/>
              <w:numPr>
                <w:ilvl w:val="0"/>
                <w:numId w:val="0"/>
              </w:numPr>
            </w:pPr>
          </w:p>
        </w:tc>
      </w:tr>
      <w:tr w:rsidR="00BD62A5" w14:paraId="75B1C6E8" w14:textId="77777777" w:rsidTr="00265A08">
        <w:tc>
          <w:tcPr>
            <w:tcW w:w="522" w:type="dxa"/>
          </w:tcPr>
          <w:p w14:paraId="509679AF" w14:textId="07CE4C54" w:rsidR="00BD62A5" w:rsidRDefault="00BD62A5" w:rsidP="00BD62A5">
            <w:pPr>
              <w:pStyle w:val="3TfGMHeading3"/>
              <w:numPr>
                <w:ilvl w:val="0"/>
                <w:numId w:val="0"/>
              </w:numPr>
            </w:pPr>
            <w:r>
              <w:t>3.3</w:t>
            </w:r>
          </w:p>
        </w:tc>
        <w:tc>
          <w:tcPr>
            <w:tcW w:w="3442" w:type="dxa"/>
            <w:tcBorders>
              <w:top w:val="single" w:sz="4" w:space="0" w:color="auto"/>
              <w:bottom w:val="single" w:sz="4" w:space="0" w:color="auto"/>
            </w:tcBorders>
          </w:tcPr>
          <w:p w14:paraId="37C72077" w14:textId="53AB3AEB" w:rsidR="00BD62A5" w:rsidRDefault="00424798" w:rsidP="00BD62A5">
            <w:pPr>
              <w:pStyle w:val="3TfGMHeading3"/>
              <w:numPr>
                <w:ilvl w:val="0"/>
                <w:numId w:val="0"/>
              </w:numPr>
            </w:pPr>
            <w:r>
              <w:t>Treatment facility land take</w:t>
            </w:r>
            <w:r w:rsidR="00B53D4C">
              <w:t>.</w:t>
            </w:r>
          </w:p>
        </w:tc>
        <w:tc>
          <w:tcPr>
            <w:tcW w:w="5103" w:type="dxa"/>
            <w:tcBorders>
              <w:top w:val="single" w:sz="4" w:space="0" w:color="auto"/>
              <w:left w:val="nil"/>
              <w:bottom w:val="single" w:sz="4" w:space="0" w:color="auto"/>
              <w:right w:val="nil"/>
            </w:tcBorders>
            <w:shd w:val="clear" w:color="auto" w:fill="auto"/>
          </w:tcPr>
          <w:p w14:paraId="6D3552AA" w14:textId="0F69CA65" w:rsidR="00BD62A5" w:rsidRDefault="00C31AAF" w:rsidP="00BD62A5">
            <w:pPr>
              <w:pStyle w:val="3TfGMHeading3"/>
              <w:numPr>
                <w:ilvl w:val="0"/>
                <w:numId w:val="0"/>
              </w:numPr>
            </w:pPr>
            <w:r>
              <w:t xml:space="preserve">Please state the required </w:t>
            </w:r>
            <w:r w:rsidR="009A07A2">
              <w:t xml:space="preserve">land take requirement for the </w:t>
            </w:r>
            <w:r w:rsidR="00936500">
              <w:t xml:space="preserve">(whole) </w:t>
            </w:r>
            <w:r w:rsidR="009A07A2">
              <w:t xml:space="preserve">treatment technology that you would look to offer the Authority.  </w:t>
            </w:r>
            <w:r w:rsidR="00A10CFA">
              <w:t xml:space="preserve">Candidates should </w:t>
            </w:r>
            <w:r w:rsidR="00424798">
              <w:t xml:space="preserve">clearly provide </w:t>
            </w:r>
            <w:r w:rsidR="00BD62A5" w:rsidRPr="004644B2">
              <w:t xml:space="preserve">details of </w:t>
            </w:r>
            <w:r w:rsidR="00424798">
              <w:t>individual sites</w:t>
            </w:r>
            <w:r w:rsidR="00A10CFA">
              <w:t xml:space="preserve"> </w:t>
            </w:r>
            <w:r w:rsidR="00BD62A5" w:rsidRPr="004644B2">
              <w:t>where multiple are used.</w:t>
            </w:r>
          </w:p>
        </w:tc>
        <w:tc>
          <w:tcPr>
            <w:tcW w:w="4962" w:type="dxa"/>
            <w:tcBorders>
              <w:top w:val="single" w:sz="4" w:space="0" w:color="auto"/>
              <w:bottom w:val="single" w:sz="4" w:space="0" w:color="auto"/>
            </w:tcBorders>
          </w:tcPr>
          <w:p w14:paraId="31B13101" w14:textId="77777777" w:rsidR="00BD62A5" w:rsidRDefault="00BD62A5" w:rsidP="00BD62A5">
            <w:pPr>
              <w:pStyle w:val="3TfGMHeading3"/>
              <w:numPr>
                <w:ilvl w:val="0"/>
                <w:numId w:val="0"/>
              </w:numPr>
            </w:pPr>
          </w:p>
        </w:tc>
      </w:tr>
      <w:tr w:rsidR="00BD62A5" w14:paraId="1F8D80ED" w14:textId="77777777" w:rsidTr="00265A08">
        <w:tc>
          <w:tcPr>
            <w:tcW w:w="522" w:type="dxa"/>
          </w:tcPr>
          <w:p w14:paraId="51DF356E" w14:textId="01638C50" w:rsidR="00BD62A5" w:rsidRDefault="00BD62A5" w:rsidP="00BD62A5">
            <w:pPr>
              <w:pStyle w:val="3TfGMHeading3"/>
              <w:numPr>
                <w:ilvl w:val="0"/>
                <w:numId w:val="0"/>
              </w:numPr>
            </w:pPr>
            <w:r>
              <w:t>3.4</w:t>
            </w:r>
          </w:p>
        </w:tc>
        <w:tc>
          <w:tcPr>
            <w:tcW w:w="3442" w:type="dxa"/>
            <w:tcBorders>
              <w:top w:val="single" w:sz="4" w:space="0" w:color="auto"/>
              <w:bottom w:val="single" w:sz="4" w:space="0" w:color="auto"/>
            </w:tcBorders>
          </w:tcPr>
          <w:p w14:paraId="7B11A0E9" w14:textId="06F94F87" w:rsidR="00BD62A5" w:rsidRDefault="00B53D4C" w:rsidP="00BD62A5">
            <w:pPr>
              <w:pStyle w:val="3TfGMHeading3"/>
              <w:numPr>
                <w:ilvl w:val="0"/>
                <w:numId w:val="0"/>
              </w:numPr>
            </w:pPr>
            <w:r>
              <w:t>Asset ownership and hand-back.</w:t>
            </w:r>
          </w:p>
        </w:tc>
        <w:tc>
          <w:tcPr>
            <w:tcW w:w="5103" w:type="dxa"/>
            <w:tcBorders>
              <w:top w:val="single" w:sz="4" w:space="0" w:color="auto"/>
              <w:left w:val="nil"/>
              <w:bottom w:val="single" w:sz="4" w:space="0" w:color="auto"/>
              <w:right w:val="nil"/>
            </w:tcBorders>
            <w:shd w:val="clear" w:color="auto" w:fill="auto"/>
          </w:tcPr>
          <w:p w14:paraId="6E5716AF" w14:textId="4161436F" w:rsidR="00BD62A5" w:rsidRPr="004644B2" w:rsidRDefault="00BD62A5" w:rsidP="00BD62A5">
            <w:pPr>
              <w:pStyle w:val="3TfGMHeading3"/>
              <w:numPr>
                <w:ilvl w:val="0"/>
                <w:numId w:val="0"/>
              </w:numPr>
            </w:pPr>
            <w:r w:rsidRPr="004644B2">
              <w:t xml:space="preserve">Would you </w:t>
            </w:r>
            <w:r w:rsidR="00C31AAF">
              <w:t xml:space="preserve">(1) </w:t>
            </w:r>
            <w:r w:rsidRPr="004644B2">
              <w:t xml:space="preserve">look to retain </w:t>
            </w:r>
            <w:r w:rsidR="00C31AAF">
              <w:t>an</w:t>
            </w:r>
            <w:r w:rsidRPr="004644B2">
              <w:t xml:space="preserve"> asset on expiry </w:t>
            </w:r>
            <w:r w:rsidR="00C31AAF">
              <w:t xml:space="preserve">of an initial contract period; </w:t>
            </w:r>
            <w:r w:rsidRPr="004644B2">
              <w:t>or</w:t>
            </w:r>
            <w:r w:rsidR="00C31AAF">
              <w:t>,</w:t>
            </w:r>
            <w:r w:rsidRPr="004644B2">
              <w:t xml:space="preserve"> </w:t>
            </w:r>
            <w:r w:rsidR="00C31AAF">
              <w:t xml:space="preserve">(2) </w:t>
            </w:r>
            <w:r w:rsidRPr="004644B2">
              <w:t>revert</w:t>
            </w:r>
            <w:r w:rsidR="00C31AAF">
              <w:t>/</w:t>
            </w:r>
            <w:r w:rsidR="00C31AAF" w:rsidRPr="004644B2">
              <w:t>hand</w:t>
            </w:r>
            <w:r w:rsidR="00C31AAF">
              <w:t>-</w:t>
            </w:r>
            <w:r w:rsidR="00C31AAF" w:rsidRPr="004644B2">
              <w:t>back</w:t>
            </w:r>
            <w:r w:rsidRPr="004644B2">
              <w:t xml:space="preserve"> </w:t>
            </w:r>
            <w:r w:rsidR="00C31AAF">
              <w:t xml:space="preserve">the asset </w:t>
            </w:r>
            <w:r w:rsidRPr="004644B2">
              <w:t>to the Authority</w:t>
            </w:r>
            <w:r w:rsidR="00C31AAF">
              <w:t xml:space="preserve"> for their continued operation</w:t>
            </w:r>
            <w:r w:rsidRPr="004644B2">
              <w:t>?</w:t>
            </w:r>
            <w:r w:rsidR="00424798">
              <w:t xml:space="preserve">  Please provide the reasoning for your preference.</w:t>
            </w:r>
          </w:p>
        </w:tc>
        <w:tc>
          <w:tcPr>
            <w:tcW w:w="4962" w:type="dxa"/>
            <w:tcBorders>
              <w:top w:val="single" w:sz="4" w:space="0" w:color="auto"/>
              <w:bottom w:val="single" w:sz="4" w:space="0" w:color="auto"/>
            </w:tcBorders>
          </w:tcPr>
          <w:p w14:paraId="1E0E2426" w14:textId="77777777" w:rsidR="00BD62A5" w:rsidRDefault="00BD62A5" w:rsidP="00BD62A5">
            <w:pPr>
              <w:pStyle w:val="3TfGMHeading3"/>
              <w:numPr>
                <w:ilvl w:val="0"/>
                <w:numId w:val="0"/>
              </w:numPr>
            </w:pPr>
          </w:p>
        </w:tc>
      </w:tr>
      <w:tr w:rsidR="00BD62A5" w14:paraId="622D8C89" w14:textId="77777777" w:rsidTr="00F1527E">
        <w:tc>
          <w:tcPr>
            <w:tcW w:w="522" w:type="dxa"/>
          </w:tcPr>
          <w:p w14:paraId="1CA7769C" w14:textId="3D11FB33" w:rsidR="00BD62A5" w:rsidRPr="0065389F" w:rsidRDefault="00BD62A5" w:rsidP="00BD62A5">
            <w:pPr>
              <w:pStyle w:val="3TfGMHeading3"/>
              <w:numPr>
                <w:ilvl w:val="0"/>
                <w:numId w:val="0"/>
              </w:numPr>
              <w:rPr>
                <w:b/>
                <w:bCs/>
              </w:rPr>
            </w:pPr>
            <w:r w:rsidRPr="0065389F">
              <w:rPr>
                <w:b/>
                <w:bCs/>
              </w:rPr>
              <w:t>4</w:t>
            </w:r>
          </w:p>
        </w:tc>
        <w:tc>
          <w:tcPr>
            <w:tcW w:w="13507" w:type="dxa"/>
            <w:gridSpan w:val="3"/>
            <w:tcBorders>
              <w:top w:val="single" w:sz="4" w:space="0" w:color="auto"/>
              <w:bottom w:val="single" w:sz="4" w:space="0" w:color="auto"/>
            </w:tcBorders>
          </w:tcPr>
          <w:p w14:paraId="44B0C5BA" w14:textId="33042C78" w:rsidR="00BD62A5" w:rsidRPr="00C35A2B" w:rsidRDefault="00BD62A5" w:rsidP="00BD62A5">
            <w:pPr>
              <w:pStyle w:val="3TfGMHeading3"/>
              <w:numPr>
                <w:ilvl w:val="0"/>
                <w:numId w:val="0"/>
              </w:numPr>
              <w:rPr>
                <w:b/>
                <w:bCs/>
                <w:u w:val="single"/>
              </w:rPr>
            </w:pPr>
            <w:r w:rsidRPr="00C35A2B">
              <w:rPr>
                <w:b/>
                <w:bCs/>
                <w:u w:val="single"/>
              </w:rPr>
              <w:t xml:space="preserve">Process outputs and </w:t>
            </w:r>
            <w:r w:rsidR="006C247F" w:rsidRPr="00C35A2B">
              <w:rPr>
                <w:b/>
                <w:bCs/>
                <w:u w:val="single"/>
              </w:rPr>
              <w:t>utilisation.</w:t>
            </w:r>
          </w:p>
          <w:p w14:paraId="7076C5DB" w14:textId="1847191A" w:rsidR="00BD62A5" w:rsidRDefault="006C247F" w:rsidP="00BD62A5">
            <w:pPr>
              <w:pStyle w:val="3TfGMHeading3"/>
              <w:numPr>
                <w:ilvl w:val="0"/>
                <w:numId w:val="0"/>
              </w:numPr>
              <w:rPr>
                <w:b/>
                <w:bCs/>
              </w:rPr>
            </w:pPr>
            <w:r>
              <w:rPr>
                <w:b/>
                <w:bCs/>
              </w:rPr>
              <w:lastRenderedPageBreak/>
              <w:t xml:space="preserve">The Authority is aware that the recycling of its biowaste can generate a wide range of </w:t>
            </w:r>
            <w:r w:rsidR="00D67781">
              <w:rPr>
                <w:b/>
                <w:bCs/>
              </w:rPr>
              <w:t xml:space="preserve">valuable energy and biofertilizer outputs, as well as products for emerging markets.  Through this soft market testing exercise, The Authority seeks to better understand this range of potential outputs and specifically opportunities where the </w:t>
            </w:r>
            <w:r w:rsidR="00123B79">
              <w:rPr>
                <w:b/>
                <w:bCs/>
              </w:rPr>
              <w:t xml:space="preserve">Authority </w:t>
            </w:r>
            <w:r w:rsidR="00D67781">
              <w:rPr>
                <w:b/>
                <w:bCs/>
              </w:rPr>
              <w:t>and its partner</w:t>
            </w:r>
            <w:r w:rsidR="00D73AE6">
              <w:rPr>
                <w:b/>
                <w:bCs/>
              </w:rPr>
              <w:t>s</w:t>
            </w:r>
            <w:r w:rsidR="00D67781">
              <w:rPr>
                <w:b/>
                <w:bCs/>
              </w:rPr>
              <w:t xml:space="preserve"> can </w:t>
            </w:r>
            <w:r w:rsidR="004D1864">
              <w:rPr>
                <w:b/>
                <w:bCs/>
              </w:rPr>
              <w:t xml:space="preserve">support best value through the use and/or facilitation of end markets.  </w:t>
            </w:r>
          </w:p>
          <w:p w14:paraId="2F8D7E28" w14:textId="59240781" w:rsidR="00BD62A5" w:rsidRPr="00C35A2B" w:rsidRDefault="004D1864" w:rsidP="00BD62A5">
            <w:pPr>
              <w:pStyle w:val="3TfGMHeading3"/>
              <w:numPr>
                <w:ilvl w:val="0"/>
                <w:numId w:val="0"/>
              </w:numPr>
              <w:rPr>
                <w:b/>
                <w:bCs/>
              </w:rPr>
            </w:pPr>
            <w:r>
              <w:rPr>
                <w:b/>
                <w:bCs/>
              </w:rPr>
              <w:t>Word limit guidance</w:t>
            </w:r>
            <w:r w:rsidR="00BD62A5" w:rsidRPr="0063333B">
              <w:rPr>
                <w:b/>
                <w:bCs/>
              </w:rPr>
              <w:t xml:space="preserve"> for section </w:t>
            </w:r>
            <w:r w:rsidR="00BD62A5">
              <w:rPr>
                <w:b/>
                <w:bCs/>
              </w:rPr>
              <w:t>4</w:t>
            </w:r>
            <w:r w:rsidR="00BD62A5" w:rsidRPr="0063333B">
              <w:rPr>
                <w:b/>
                <w:bCs/>
              </w:rPr>
              <w:t xml:space="preserve"> (questions </w:t>
            </w:r>
            <w:r w:rsidR="00BD62A5">
              <w:rPr>
                <w:b/>
                <w:bCs/>
              </w:rPr>
              <w:t>4.</w:t>
            </w:r>
            <w:r>
              <w:rPr>
                <w:b/>
                <w:bCs/>
              </w:rPr>
              <w:t>1</w:t>
            </w:r>
            <w:r w:rsidR="00BD62A5">
              <w:rPr>
                <w:b/>
                <w:bCs/>
              </w:rPr>
              <w:t xml:space="preserve"> to 4.</w:t>
            </w:r>
            <w:r w:rsidR="0025641A">
              <w:rPr>
                <w:b/>
                <w:bCs/>
              </w:rPr>
              <w:t>3</w:t>
            </w:r>
            <w:r w:rsidR="00BD62A5" w:rsidRPr="0063333B">
              <w:rPr>
                <w:b/>
                <w:bCs/>
              </w:rPr>
              <w:t xml:space="preserve">): </w:t>
            </w:r>
            <w:r w:rsidR="0025641A">
              <w:rPr>
                <w:b/>
                <w:bCs/>
              </w:rPr>
              <w:t>1,000 words.</w:t>
            </w:r>
          </w:p>
        </w:tc>
      </w:tr>
      <w:tr w:rsidR="00BD62A5" w14:paraId="1E17BDF5" w14:textId="77777777" w:rsidTr="00F1527E">
        <w:tc>
          <w:tcPr>
            <w:tcW w:w="522" w:type="dxa"/>
          </w:tcPr>
          <w:p w14:paraId="39F2C0BF" w14:textId="1CC6F8B0" w:rsidR="00BD62A5" w:rsidRDefault="004D1864" w:rsidP="00BD62A5">
            <w:pPr>
              <w:pStyle w:val="3TfGMHeading3"/>
              <w:numPr>
                <w:ilvl w:val="0"/>
                <w:numId w:val="0"/>
              </w:numPr>
            </w:pPr>
            <w:r>
              <w:lastRenderedPageBreak/>
              <w:t>4.1</w:t>
            </w:r>
          </w:p>
        </w:tc>
        <w:tc>
          <w:tcPr>
            <w:tcW w:w="3442" w:type="dxa"/>
            <w:tcBorders>
              <w:top w:val="single" w:sz="4" w:space="0" w:color="auto"/>
              <w:bottom w:val="single" w:sz="4" w:space="0" w:color="auto"/>
            </w:tcBorders>
          </w:tcPr>
          <w:p w14:paraId="30D92EF6" w14:textId="48AEF5A4" w:rsidR="00BD62A5" w:rsidRDefault="00043473" w:rsidP="00876B91">
            <w:pPr>
              <w:pStyle w:val="3TfGMHeading3"/>
              <w:numPr>
                <w:ilvl w:val="0"/>
                <w:numId w:val="0"/>
              </w:numPr>
              <w:jc w:val="left"/>
            </w:pPr>
            <w:r w:rsidRPr="004644B2">
              <w:t>Quantities, grades and intended markets</w:t>
            </w:r>
          </w:p>
        </w:tc>
        <w:tc>
          <w:tcPr>
            <w:tcW w:w="5103" w:type="dxa"/>
            <w:tcBorders>
              <w:top w:val="single" w:sz="4" w:space="0" w:color="auto"/>
              <w:left w:val="nil"/>
              <w:bottom w:val="single" w:sz="4" w:space="0" w:color="auto"/>
              <w:right w:val="nil"/>
            </w:tcBorders>
            <w:shd w:val="clear" w:color="auto" w:fill="auto"/>
          </w:tcPr>
          <w:p w14:paraId="16EB6976" w14:textId="20F5FAB2" w:rsidR="00BD62A5" w:rsidRPr="004644B2" w:rsidRDefault="00043473" w:rsidP="00BD62A5">
            <w:pPr>
              <w:pStyle w:val="3TfGMHeading3"/>
              <w:numPr>
                <w:ilvl w:val="0"/>
                <w:numId w:val="0"/>
              </w:numPr>
            </w:pPr>
            <w:r>
              <w:t xml:space="preserve">Please state the </w:t>
            </w:r>
            <w:r w:rsidR="00F1527E">
              <w:t>range of outputs including q</w:t>
            </w:r>
            <w:r w:rsidR="00BD62A5" w:rsidRPr="004644B2">
              <w:t>uantities, grades and intended markets</w:t>
            </w:r>
            <w:r w:rsidR="00F1527E">
              <w:t xml:space="preserve"> that could result from the t</w:t>
            </w:r>
            <w:r w:rsidR="00F1527E" w:rsidRPr="00F1527E">
              <w:t>reatment technology that you would look to offer the Authority</w:t>
            </w:r>
            <w:r w:rsidR="00F1527E">
              <w:t>.</w:t>
            </w:r>
          </w:p>
        </w:tc>
        <w:tc>
          <w:tcPr>
            <w:tcW w:w="4962" w:type="dxa"/>
            <w:tcBorders>
              <w:top w:val="single" w:sz="4" w:space="0" w:color="auto"/>
              <w:bottom w:val="single" w:sz="4" w:space="0" w:color="auto"/>
            </w:tcBorders>
          </w:tcPr>
          <w:p w14:paraId="6039A264" w14:textId="77777777" w:rsidR="00BD62A5" w:rsidRDefault="00BD62A5" w:rsidP="00BD62A5">
            <w:pPr>
              <w:pStyle w:val="3TfGMHeading3"/>
              <w:numPr>
                <w:ilvl w:val="0"/>
                <w:numId w:val="0"/>
              </w:numPr>
            </w:pPr>
          </w:p>
        </w:tc>
      </w:tr>
      <w:tr w:rsidR="00F1527E" w14:paraId="25F20438" w14:textId="77777777" w:rsidTr="00F1527E">
        <w:tc>
          <w:tcPr>
            <w:tcW w:w="522" w:type="dxa"/>
          </w:tcPr>
          <w:p w14:paraId="5A95022F" w14:textId="7B0C4668" w:rsidR="00F1527E" w:rsidRDefault="00F1527E" w:rsidP="00BD62A5">
            <w:pPr>
              <w:pStyle w:val="3TfGMHeading3"/>
              <w:numPr>
                <w:ilvl w:val="0"/>
                <w:numId w:val="0"/>
              </w:numPr>
            </w:pPr>
            <w:r>
              <w:t>4.2</w:t>
            </w:r>
          </w:p>
        </w:tc>
        <w:tc>
          <w:tcPr>
            <w:tcW w:w="3442" w:type="dxa"/>
            <w:tcBorders>
              <w:top w:val="single" w:sz="4" w:space="0" w:color="auto"/>
              <w:bottom w:val="single" w:sz="4" w:space="0" w:color="auto"/>
            </w:tcBorders>
          </w:tcPr>
          <w:p w14:paraId="2181B5D8" w14:textId="2E578582" w:rsidR="00F1527E" w:rsidRDefault="00055333" w:rsidP="00876B91">
            <w:pPr>
              <w:pStyle w:val="3TfGMHeading3"/>
              <w:numPr>
                <w:ilvl w:val="0"/>
                <w:numId w:val="0"/>
              </w:numPr>
              <w:jc w:val="left"/>
            </w:pPr>
            <w:r>
              <w:t>Authority and an off-taker</w:t>
            </w:r>
          </w:p>
        </w:tc>
        <w:tc>
          <w:tcPr>
            <w:tcW w:w="5103" w:type="dxa"/>
            <w:tcBorders>
              <w:top w:val="single" w:sz="4" w:space="0" w:color="auto"/>
              <w:left w:val="nil"/>
              <w:bottom w:val="single" w:sz="4" w:space="0" w:color="auto"/>
              <w:right w:val="nil"/>
            </w:tcBorders>
            <w:shd w:val="clear" w:color="auto" w:fill="auto"/>
          </w:tcPr>
          <w:p w14:paraId="0829E11C" w14:textId="1BBE2FDA" w:rsidR="00F1527E" w:rsidRPr="004644B2" w:rsidRDefault="00055333" w:rsidP="00BD62A5">
            <w:pPr>
              <w:pStyle w:val="3TfGMHeading3"/>
              <w:numPr>
                <w:ilvl w:val="0"/>
                <w:numId w:val="0"/>
              </w:numPr>
            </w:pPr>
            <w:r>
              <w:t xml:space="preserve">For each </w:t>
            </w:r>
            <w:r w:rsidR="00AC4727">
              <w:t xml:space="preserve">of the </w:t>
            </w:r>
            <w:r>
              <w:t>output</w:t>
            </w:r>
            <w:r w:rsidR="00AC4727">
              <w:t>s</w:t>
            </w:r>
            <w:r>
              <w:t xml:space="preserve"> referred to in </w:t>
            </w:r>
            <w:r w:rsidR="00AC4727">
              <w:t>4.1, please provide your views on how the Authority could work with you organisation</w:t>
            </w:r>
            <w:r w:rsidR="0025641A">
              <w:t xml:space="preserve"> to achieve best value in the use of these outputs.</w:t>
            </w:r>
          </w:p>
        </w:tc>
        <w:tc>
          <w:tcPr>
            <w:tcW w:w="4962" w:type="dxa"/>
            <w:tcBorders>
              <w:top w:val="single" w:sz="4" w:space="0" w:color="auto"/>
              <w:bottom w:val="single" w:sz="4" w:space="0" w:color="auto"/>
            </w:tcBorders>
          </w:tcPr>
          <w:p w14:paraId="49ADA725" w14:textId="77777777" w:rsidR="00F1527E" w:rsidRDefault="00F1527E" w:rsidP="00BD62A5">
            <w:pPr>
              <w:pStyle w:val="3TfGMHeading3"/>
              <w:numPr>
                <w:ilvl w:val="0"/>
                <w:numId w:val="0"/>
              </w:numPr>
            </w:pPr>
          </w:p>
        </w:tc>
      </w:tr>
      <w:tr w:rsidR="00BD62A5" w14:paraId="7B5CD925" w14:textId="77777777" w:rsidTr="00F1527E">
        <w:tc>
          <w:tcPr>
            <w:tcW w:w="522" w:type="dxa"/>
          </w:tcPr>
          <w:p w14:paraId="5063B799" w14:textId="0DEDC18C" w:rsidR="00BD62A5" w:rsidRDefault="003960B4" w:rsidP="00BD62A5">
            <w:pPr>
              <w:pStyle w:val="3TfGMHeading3"/>
              <w:numPr>
                <w:ilvl w:val="0"/>
                <w:numId w:val="0"/>
              </w:numPr>
            </w:pPr>
            <w:r>
              <w:t>4.3</w:t>
            </w:r>
          </w:p>
        </w:tc>
        <w:tc>
          <w:tcPr>
            <w:tcW w:w="3442" w:type="dxa"/>
            <w:tcBorders>
              <w:top w:val="single" w:sz="4" w:space="0" w:color="auto"/>
              <w:bottom w:val="single" w:sz="4" w:space="0" w:color="auto"/>
            </w:tcBorders>
          </w:tcPr>
          <w:p w14:paraId="1C8748DE" w14:textId="7A00151E" w:rsidR="00BD62A5" w:rsidRDefault="00876B91" w:rsidP="00876B91">
            <w:pPr>
              <w:pStyle w:val="3TfGMHeading3"/>
              <w:numPr>
                <w:ilvl w:val="0"/>
                <w:numId w:val="0"/>
              </w:numPr>
              <w:jc w:val="left"/>
            </w:pPr>
            <w:r>
              <w:t xml:space="preserve">Carbon capture and </w:t>
            </w:r>
            <w:r w:rsidR="0025641A">
              <w:t>usage</w:t>
            </w:r>
            <w:r>
              <w:t>/storage</w:t>
            </w:r>
          </w:p>
        </w:tc>
        <w:tc>
          <w:tcPr>
            <w:tcW w:w="5103" w:type="dxa"/>
            <w:tcBorders>
              <w:top w:val="single" w:sz="4" w:space="0" w:color="auto"/>
              <w:left w:val="nil"/>
              <w:bottom w:val="single" w:sz="4" w:space="0" w:color="auto"/>
              <w:right w:val="nil"/>
            </w:tcBorders>
            <w:shd w:val="clear" w:color="auto" w:fill="auto"/>
          </w:tcPr>
          <w:p w14:paraId="0D032FCA" w14:textId="34348EC5" w:rsidR="00BD62A5" w:rsidRPr="004644B2" w:rsidRDefault="00BD62A5" w:rsidP="00BD62A5">
            <w:pPr>
              <w:pStyle w:val="3TfGMHeading3"/>
              <w:numPr>
                <w:ilvl w:val="0"/>
                <w:numId w:val="0"/>
              </w:numPr>
            </w:pPr>
            <w:r w:rsidRPr="004644B2">
              <w:t xml:space="preserve">The authority has an interest in </w:t>
            </w:r>
            <w:r w:rsidR="00570196">
              <w:t>carbon capture and storage</w:t>
            </w:r>
            <w:r w:rsidRPr="004644B2">
              <w:t xml:space="preserve"> and/or </w:t>
            </w:r>
            <w:r w:rsidR="00570196">
              <w:t xml:space="preserve">carbon </w:t>
            </w:r>
            <w:r w:rsidR="003960B4">
              <w:t>capture</w:t>
            </w:r>
            <w:r w:rsidR="00570196">
              <w:t xml:space="preserve"> and </w:t>
            </w:r>
            <w:r w:rsidR="003960B4">
              <w:t>usage initiatives</w:t>
            </w:r>
            <w:r w:rsidRPr="004644B2">
              <w:t>.  Is this a capability that you can provide?</w:t>
            </w:r>
            <w:r w:rsidR="003960B4">
              <w:t xml:space="preserve">  If so, please provide details including any assumptions or enabling activities that would be required to realise CCS/CCU.  </w:t>
            </w:r>
          </w:p>
        </w:tc>
        <w:tc>
          <w:tcPr>
            <w:tcW w:w="4962" w:type="dxa"/>
            <w:tcBorders>
              <w:top w:val="single" w:sz="4" w:space="0" w:color="auto"/>
              <w:bottom w:val="single" w:sz="4" w:space="0" w:color="auto"/>
            </w:tcBorders>
          </w:tcPr>
          <w:p w14:paraId="4E4D0244" w14:textId="77777777" w:rsidR="00BD62A5" w:rsidRDefault="00BD62A5" w:rsidP="00BD62A5">
            <w:pPr>
              <w:pStyle w:val="3TfGMHeading3"/>
              <w:numPr>
                <w:ilvl w:val="0"/>
                <w:numId w:val="0"/>
              </w:numPr>
            </w:pPr>
          </w:p>
        </w:tc>
      </w:tr>
      <w:tr w:rsidR="00BD62A5" w14:paraId="1C822836" w14:textId="77777777" w:rsidTr="00B76149">
        <w:tc>
          <w:tcPr>
            <w:tcW w:w="522" w:type="dxa"/>
          </w:tcPr>
          <w:p w14:paraId="5D342D29" w14:textId="75DE96E3" w:rsidR="00BD62A5" w:rsidRPr="0065389F" w:rsidRDefault="00BD62A5" w:rsidP="00BD62A5">
            <w:pPr>
              <w:pStyle w:val="3TfGMHeading3"/>
              <w:numPr>
                <w:ilvl w:val="0"/>
                <w:numId w:val="0"/>
              </w:numPr>
              <w:rPr>
                <w:b/>
                <w:bCs/>
              </w:rPr>
            </w:pPr>
            <w:r w:rsidRPr="0065389F">
              <w:rPr>
                <w:b/>
                <w:bCs/>
              </w:rPr>
              <w:t>5</w:t>
            </w:r>
          </w:p>
        </w:tc>
        <w:tc>
          <w:tcPr>
            <w:tcW w:w="13507" w:type="dxa"/>
            <w:gridSpan w:val="3"/>
            <w:tcBorders>
              <w:top w:val="single" w:sz="4" w:space="0" w:color="auto"/>
              <w:bottom w:val="single" w:sz="4" w:space="0" w:color="auto"/>
            </w:tcBorders>
          </w:tcPr>
          <w:p w14:paraId="281A9A39" w14:textId="0526351D" w:rsidR="00BD62A5" w:rsidRPr="0065389F" w:rsidRDefault="00BD62A5" w:rsidP="00BD62A5">
            <w:pPr>
              <w:pStyle w:val="3TfGMHeading3"/>
              <w:numPr>
                <w:ilvl w:val="0"/>
                <w:numId w:val="0"/>
              </w:numPr>
              <w:rPr>
                <w:b/>
                <w:bCs/>
              </w:rPr>
            </w:pPr>
            <w:r>
              <w:rPr>
                <w:b/>
                <w:bCs/>
              </w:rPr>
              <w:t>Programme and development t</w:t>
            </w:r>
            <w:r w:rsidRPr="0065389F">
              <w:rPr>
                <w:b/>
                <w:bCs/>
              </w:rPr>
              <w:t>imescales</w:t>
            </w:r>
          </w:p>
          <w:p w14:paraId="246E14E1" w14:textId="532E5056" w:rsidR="00BD62A5" w:rsidRPr="0065389F" w:rsidRDefault="00E04902" w:rsidP="00BD62A5">
            <w:pPr>
              <w:pStyle w:val="3TfGMHeading3"/>
              <w:numPr>
                <w:ilvl w:val="0"/>
                <w:numId w:val="0"/>
              </w:numPr>
              <w:rPr>
                <w:b/>
                <w:bCs/>
              </w:rPr>
            </w:pPr>
            <w:r>
              <w:rPr>
                <w:b/>
                <w:bCs/>
              </w:rPr>
              <w:t xml:space="preserve">Through this soft market testing exercise, the Authority seeks to better understand the timescales that would be required to develop and fully commission a treatment solution.  The Authority recognises that </w:t>
            </w:r>
            <w:r w:rsidR="00B76149">
              <w:rPr>
                <w:b/>
                <w:bCs/>
              </w:rPr>
              <w:t xml:space="preserve">a range of external </w:t>
            </w:r>
            <w:r>
              <w:rPr>
                <w:b/>
                <w:bCs/>
              </w:rPr>
              <w:t xml:space="preserve">factors </w:t>
            </w:r>
            <w:r w:rsidR="00B76149">
              <w:rPr>
                <w:b/>
                <w:bCs/>
              </w:rPr>
              <w:t>may influence and/or impact the delivery programme.</w:t>
            </w:r>
          </w:p>
          <w:p w14:paraId="196A4267" w14:textId="64C7106F" w:rsidR="00BD62A5" w:rsidRPr="0065389F" w:rsidRDefault="00E04902" w:rsidP="00BD62A5">
            <w:pPr>
              <w:pStyle w:val="3TfGMHeading3"/>
              <w:numPr>
                <w:ilvl w:val="0"/>
                <w:numId w:val="0"/>
              </w:numPr>
              <w:rPr>
                <w:b/>
                <w:bCs/>
              </w:rPr>
            </w:pPr>
            <w:r>
              <w:rPr>
                <w:b/>
                <w:bCs/>
              </w:rPr>
              <w:t>Word limit guidance</w:t>
            </w:r>
            <w:r w:rsidR="00BD62A5" w:rsidRPr="0063333B">
              <w:rPr>
                <w:b/>
                <w:bCs/>
              </w:rPr>
              <w:t xml:space="preserve"> for section </w:t>
            </w:r>
            <w:r w:rsidR="00BD62A5">
              <w:rPr>
                <w:b/>
                <w:bCs/>
              </w:rPr>
              <w:t>5</w:t>
            </w:r>
            <w:r w:rsidR="00BD62A5" w:rsidRPr="0063333B">
              <w:rPr>
                <w:b/>
                <w:bCs/>
              </w:rPr>
              <w:t xml:space="preserve"> (questions </w:t>
            </w:r>
            <w:r w:rsidR="00BD62A5">
              <w:rPr>
                <w:b/>
                <w:bCs/>
              </w:rPr>
              <w:t>5.</w:t>
            </w:r>
            <w:r>
              <w:rPr>
                <w:b/>
                <w:bCs/>
              </w:rPr>
              <w:t>1</w:t>
            </w:r>
            <w:r w:rsidR="00BD62A5">
              <w:rPr>
                <w:b/>
                <w:bCs/>
              </w:rPr>
              <w:t xml:space="preserve"> to 5.</w:t>
            </w:r>
            <w:r>
              <w:rPr>
                <w:b/>
                <w:bCs/>
              </w:rPr>
              <w:t>2</w:t>
            </w:r>
            <w:r w:rsidR="00BD62A5" w:rsidRPr="0063333B">
              <w:rPr>
                <w:b/>
                <w:bCs/>
              </w:rPr>
              <w:t xml:space="preserve">): </w:t>
            </w:r>
            <w:r>
              <w:rPr>
                <w:b/>
                <w:bCs/>
              </w:rPr>
              <w:t>1,000 words.</w:t>
            </w:r>
          </w:p>
        </w:tc>
      </w:tr>
      <w:tr w:rsidR="0025641A" w14:paraId="25A700D2" w14:textId="77777777" w:rsidTr="00B76149">
        <w:tc>
          <w:tcPr>
            <w:tcW w:w="522" w:type="dxa"/>
          </w:tcPr>
          <w:p w14:paraId="731590F6" w14:textId="1962022D" w:rsidR="0025641A" w:rsidRDefault="00E04902" w:rsidP="00BD62A5">
            <w:pPr>
              <w:pStyle w:val="3TfGMHeading3"/>
              <w:numPr>
                <w:ilvl w:val="0"/>
                <w:numId w:val="0"/>
              </w:numPr>
            </w:pPr>
            <w:r>
              <w:lastRenderedPageBreak/>
              <w:t>5.1</w:t>
            </w:r>
          </w:p>
        </w:tc>
        <w:tc>
          <w:tcPr>
            <w:tcW w:w="3442" w:type="dxa"/>
            <w:tcBorders>
              <w:top w:val="single" w:sz="4" w:space="0" w:color="auto"/>
              <w:bottom w:val="single" w:sz="4" w:space="0" w:color="auto"/>
            </w:tcBorders>
          </w:tcPr>
          <w:p w14:paraId="1D673298" w14:textId="60CD0729" w:rsidR="0025641A" w:rsidRDefault="00B57B79" w:rsidP="00BD62A5">
            <w:pPr>
              <w:pStyle w:val="3TfGMHeading3"/>
              <w:numPr>
                <w:ilvl w:val="0"/>
                <w:numId w:val="0"/>
              </w:numPr>
            </w:pPr>
            <w:r>
              <w:t>Development programme</w:t>
            </w:r>
          </w:p>
        </w:tc>
        <w:tc>
          <w:tcPr>
            <w:tcW w:w="5103" w:type="dxa"/>
            <w:tcBorders>
              <w:top w:val="single" w:sz="4" w:space="0" w:color="auto"/>
              <w:left w:val="nil"/>
              <w:bottom w:val="single" w:sz="4" w:space="0" w:color="auto"/>
              <w:right w:val="nil"/>
            </w:tcBorders>
            <w:shd w:val="clear" w:color="auto" w:fill="auto"/>
          </w:tcPr>
          <w:p w14:paraId="54288130" w14:textId="77777777" w:rsidR="0025641A" w:rsidRDefault="00B76149" w:rsidP="00BD62A5">
            <w:pPr>
              <w:pStyle w:val="3TfGMHeading3"/>
              <w:numPr>
                <w:ilvl w:val="0"/>
                <w:numId w:val="0"/>
              </w:numPr>
            </w:pPr>
            <w:r>
              <w:t xml:space="preserve">Please </w:t>
            </w:r>
            <w:r w:rsidR="008F4A56">
              <w:t xml:space="preserve">provide the durations </w:t>
            </w:r>
            <w:r w:rsidR="00DC3F95">
              <w:t xml:space="preserve">for the following project phases </w:t>
            </w:r>
            <w:r w:rsidR="008F4A56">
              <w:t>that you would anticipate for de</w:t>
            </w:r>
            <w:r w:rsidR="00DC3F95">
              <w:t>veloping the treatment solution that you would look to offer the Authority:</w:t>
            </w:r>
          </w:p>
          <w:p w14:paraId="0EDAEC5F" w14:textId="77777777" w:rsidR="00DC3F95" w:rsidRDefault="00DC3F95" w:rsidP="00DC3F95">
            <w:pPr>
              <w:pStyle w:val="4TfGMBullet1"/>
              <w:jc w:val="left"/>
            </w:pPr>
            <w:r>
              <w:t>Planning</w:t>
            </w:r>
          </w:p>
          <w:p w14:paraId="4FAEAC20" w14:textId="77777777" w:rsidR="00DC3F95" w:rsidRDefault="00DC3F95" w:rsidP="00DC3F95">
            <w:pPr>
              <w:pStyle w:val="4TfGMBullet1"/>
              <w:jc w:val="left"/>
            </w:pPr>
            <w:r>
              <w:t>Permitting</w:t>
            </w:r>
          </w:p>
          <w:p w14:paraId="030B13EA" w14:textId="4F4D911A" w:rsidR="00DC3F95" w:rsidRDefault="00DC3F95" w:rsidP="00DC3F95">
            <w:pPr>
              <w:pStyle w:val="4TfGMBullet1"/>
              <w:jc w:val="left"/>
            </w:pPr>
            <w:r>
              <w:t>Site acquisition</w:t>
            </w:r>
          </w:p>
          <w:p w14:paraId="1297D36B" w14:textId="3CE349C3" w:rsidR="00DC3F95" w:rsidRDefault="00DC3F95" w:rsidP="00DC3F95">
            <w:pPr>
              <w:pStyle w:val="4TfGMBullet1"/>
              <w:jc w:val="left"/>
            </w:pPr>
            <w:r>
              <w:t>Site preparation and enabling/preliminary works</w:t>
            </w:r>
          </w:p>
          <w:p w14:paraId="78C3A7EB" w14:textId="77777777" w:rsidR="00DC3F95" w:rsidRDefault="00DC3F95" w:rsidP="00DC3F95">
            <w:pPr>
              <w:pStyle w:val="4TfGMBullet1"/>
            </w:pPr>
            <w:r>
              <w:t>Equipment ordering/manufacturing (Lead time)</w:t>
            </w:r>
          </w:p>
          <w:p w14:paraId="73C979EC" w14:textId="77777777" w:rsidR="00DC3F95" w:rsidRDefault="007E7AF3" w:rsidP="00DC3F95">
            <w:pPr>
              <w:pStyle w:val="4TfGMBullet1"/>
            </w:pPr>
            <w:r>
              <w:t>Construction and installation</w:t>
            </w:r>
          </w:p>
          <w:p w14:paraId="166D7101" w14:textId="122E6C54" w:rsidR="007E7AF3" w:rsidRDefault="007E7AF3" w:rsidP="00DC3F95">
            <w:pPr>
              <w:pStyle w:val="4TfGMBullet1"/>
            </w:pPr>
            <w:r>
              <w:t>Cold and hot commissioning</w:t>
            </w:r>
          </w:p>
          <w:p w14:paraId="2CDD90BC" w14:textId="025CF417" w:rsidR="00E46EE6" w:rsidRDefault="00E46EE6" w:rsidP="00DC3F95">
            <w:pPr>
              <w:pStyle w:val="4TfGMBullet1"/>
            </w:pPr>
            <w:r>
              <w:t>Attaining GGSS accreditation</w:t>
            </w:r>
          </w:p>
          <w:p w14:paraId="7D806C7A" w14:textId="77777777" w:rsidR="007E7AF3" w:rsidRDefault="007E7AF3" w:rsidP="00DC3F95">
            <w:pPr>
              <w:pStyle w:val="4TfGMBullet1"/>
            </w:pPr>
            <w:r>
              <w:t>Snagging period</w:t>
            </w:r>
          </w:p>
          <w:p w14:paraId="20F13625" w14:textId="77777777" w:rsidR="00907823" w:rsidRDefault="00907823" w:rsidP="007E7AF3">
            <w:pPr>
              <w:pStyle w:val="4TfGMBullet1"/>
              <w:numPr>
                <w:ilvl w:val="0"/>
                <w:numId w:val="0"/>
              </w:numPr>
            </w:pPr>
          </w:p>
          <w:p w14:paraId="1B0CA333" w14:textId="604061B5" w:rsidR="007E7AF3" w:rsidRPr="004644B2" w:rsidRDefault="007E7AF3" w:rsidP="007E7AF3">
            <w:pPr>
              <w:pStyle w:val="4TfGMBullet1"/>
              <w:numPr>
                <w:ilvl w:val="0"/>
                <w:numId w:val="0"/>
              </w:numPr>
            </w:pPr>
            <w:r>
              <w:t>The Authority notes that these</w:t>
            </w:r>
            <w:r w:rsidR="00907823">
              <w:t xml:space="preserve"> phases may not be sequential and asks Candidates to also state an overall duration for delivering a treatment facility from the point of a contract award.</w:t>
            </w:r>
          </w:p>
        </w:tc>
        <w:tc>
          <w:tcPr>
            <w:tcW w:w="4962" w:type="dxa"/>
            <w:tcBorders>
              <w:top w:val="single" w:sz="4" w:space="0" w:color="auto"/>
              <w:bottom w:val="single" w:sz="4" w:space="0" w:color="auto"/>
            </w:tcBorders>
          </w:tcPr>
          <w:p w14:paraId="4EDD94EC" w14:textId="77777777" w:rsidR="0025641A" w:rsidRDefault="0025641A" w:rsidP="00BD62A5">
            <w:pPr>
              <w:pStyle w:val="3TfGMHeading3"/>
              <w:numPr>
                <w:ilvl w:val="0"/>
                <w:numId w:val="0"/>
              </w:numPr>
            </w:pPr>
          </w:p>
        </w:tc>
      </w:tr>
      <w:tr w:rsidR="00BD62A5" w14:paraId="0858C096" w14:textId="77777777" w:rsidTr="00B76149">
        <w:tc>
          <w:tcPr>
            <w:tcW w:w="522" w:type="dxa"/>
          </w:tcPr>
          <w:p w14:paraId="45DB81E2" w14:textId="2E7A449A" w:rsidR="00BD62A5" w:rsidRDefault="00E04902" w:rsidP="00BD62A5">
            <w:pPr>
              <w:pStyle w:val="3TfGMHeading3"/>
              <w:numPr>
                <w:ilvl w:val="0"/>
                <w:numId w:val="0"/>
              </w:numPr>
            </w:pPr>
            <w:r>
              <w:t>5.2</w:t>
            </w:r>
          </w:p>
        </w:tc>
        <w:tc>
          <w:tcPr>
            <w:tcW w:w="3442" w:type="dxa"/>
            <w:tcBorders>
              <w:top w:val="single" w:sz="4" w:space="0" w:color="auto"/>
              <w:bottom w:val="single" w:sz="4" w:space="0" w:color="auto"/>
            </w:tcBorders>
          </w:tcPr>
          <w:p w14:paraId="11129C70" w14:textId="3BA23A7A" w:rsidR="00BD62A5" w:rsidRDefault="00DA659F" w:rsidP="00BD62A5">
            <w:pPr>
              <w:pStyle w:val="3TfGMHeading3"/>
              <w:numPr>
                <w:ilvl w:val="0"/>
                <w:numId w:val="0"/>
              </w:numPr>
            </w:pPr>
            <w:r>
              <w:t>External programme impacts and/or time limits</w:t>
            </w:r>
          </w:p>
        </w:tc>
        <w:tc>
          <w:tcPr>
            <w:tcW w:w="5103" w:type="dxa"/>
            <w:tcBorders>
              <w:top w:val="single" w:sz="4" w:space="0" w:color="auto"/>
              <w:left w:val="nil"/>
              <w:bottom w:val="single" w:sz="4" w:space="0" w:color="auto"/>
              <w:right w:val="nil"/>
            </w:tcBorders>
            <w:shd w:val="clear" w:color="auto" w:fill="auto"/>
          </w:tcPr>
          <w:p w14:paraId="1208264B" w14:textId="2EE3AB9F" w:rsidR="00BD62A5" w:rsidRPr="004644B2" w:rsidRDefault="00DA659F" w:rsidP="00BD62A5">
            <w:pPr>
              <w:pStyle w:val="3TfGMHeading3"/>
              <w:numPr>
                <w:ilvl w:val="0"/>
                <w:numId w:val="0"/>
              </w:numPr>
            </w:pPr>
            <w:r>
              <w:t>Please provide details of any external factors which could impact or determine a development programme?  This could include matter such as but not limited to renewable energy i</w:t>
            </w:r>
            <w:r w:rsidR="00BD62A5" w:rsidRPr="004644B2">
              <w:t>ncentives that you would look to claim</w:t>
            </w:r>
            <w:r>
              <w:t xml:space="preserve">; or the delivery of </w:t>
            </w:r>
            <w:r w:rsidR="00C30821">
              <w:t>third-party</w:t>
            </w:r>
            <w:r>
              <w:t xml:space="preserve"> </w:t>
            </w:r>
            <w:r>
              <w:lastRenderedPageBreak/>
              <w:t xml:space="preserve">infrastructure projects.  Where applicable please make clear </w:t>
            </w:r>
            <w:r w:rsidR="00D86EEF">
              <w:t xml:space="preserve">any key dates, </w:t>
            </w:r>
            <w:r w:rsidR="00BD62A5" w:rsidRPr="004644B2">
              <w:t>restrictions or specific requirements</w:t>
            </w:r>
            <w:r w:rsidR="006229EA">
              <w:t xml:space="preserve"> for the solution</w:t>
            </w:r>
            <w:r w:rsidR="00D86EEF">
              <w:t>.</w:t>
            </w:r>
          </w:p>
        </w:tc>
        <w:tc>
          <w:tcPr>
            <w:tcW w:w="4962" w:type="dxa"/>
            <w:tcBorders>
              <w:top w:val="single" w:sz="4" w:space="0" w:color="auto"/>
              <w:bottom w:val="single" w:sz="4" w:space="0" w:color="auto"/>
            </w:tcBorders>
          </w:tcPr>
          <w:p w14:paraId="5DB1C829" w14:textId="77777777" w:rsidR="00BD62A5" w:rsidRDefault="00BD62A5" w:rsidP="00BD62A5">
            <w:pPr>
              <w:pStyle w:val="3TfGMHeading3"/>
              <w:numPr>
                <w:ilvl w:val="0"/>
                <w:numId w:val="0"/>
              </w:numPr>
            </w:pPr>
          </w:p>
        </w:tc>
      </w:tr>
      <w:tr w:rsidR="00BD62A5" w14:paraId="21897DED" w14:textId="77777777" w:rsidTr="00C222DF">
        <w:tc>
          <w:tcPr>
            <w:tcW w:w="522" w:type="dxa"/>
          </w:tcPr>
          <w:p w14:paraId="117F64AF" w14:textId="774F679D" w:rsidR="00BD62A5" w:rsidRPr="0065389F" w:rsidRDefault="00BD62A5" w:rsidP="00BD62A5">
            <w:pPr>
              <w:pStyle w:val="3TfGMHeading3"/>
              <w:numPr>
                <w:ilvl w:val="0"/>
                <w:numId w:val="0"/>
              </w:numPr>
              <w:rPr>
                <w:b/>
                <w:bCs/>
              </w:rPr>
            </w:pPr>
            <w:r w:rsidRPr="0065389F">
              <w:rPr>
                <w:b/>
                <w:bCs/>
              </w:rPr>
              <w:t>6</w:t>
            </w:r>
          </w:p>
        </w:tc>
        <w:tc>
          <w:tcPr>
            <w:tcW w:w="13507" w:type="dxa"/>
            <w:gridSpan w:val="3"/>
            <w:tcBorders>
              <w:top w:val="single" w:sz="4" w:space="0" w:color="auto"/>
              <w:bottom w:val="single" w:sz="4" w:space="0" w:color="auto"/>
            </w:tcBorders>
          </w:tcPr>
          <w:p w14:paraId="2A30E359" w14:textId="77777777" w:rsidR="00BD62A5" w:rsidRPr="004644B2" w:rsidRDefault="00BD62A5" w:rsidP="00BD62A5">
            <w:pPr>
              <w:pStyle w:val="3TfGMHeading3"/>
              <w:numPr>
                <w:ilvl w:val="0"/>
                <w:numId w:val="0"/>
              </w:numPr>
              <w:rPr>
                <w:b/>
                <w:bCs/>
                <w:u w:val="single"/>
              </w:rPr>
            </w:pPr>
            <w:r w:rsidRPr="004644B2">
              <w:rPr>
                <w:b/>
                <w:bCs/>
                <w:u w:val="single"/>
              </w:rPr>
              <w:t>Authority’s role</w:t>
            </w:r>
          </w:p>
          <w:p w14:paraId="7872C9AF" w14:textId="10CDCC4B" w:rsidR="00BD62A5" w:rsidRDefault="00D86EEF" w:rsidP="00BD62A5">
            <w:pPr>
              <w:pStyle w:val="3TfGMHeading3"/>
              <w:numPr>
                <w:ilvl w:val="0"/>
                <w:numId w:val="0"/>
              </w:numPr>
              <w:rPr>
                <w:b/>
                <w:bCs/>
              </w:rPr>
            </w:pPr>
            <w:r>
              <w:rPr>
                <w:b/>
                <w:bCs/>
              </w:rPr>
              <w:t xml:space="preserve">The Authority recognises that any </w:t>
            </w:r>
            <w:r w:rsidR="003C1187">
              <w:rPr>
                <w:b/>
                <w:bCs/>
              </w:rPr>
              <w:t>long-term</w:t>
            </w:r>
            <w:r>
              <w:rPr>
                <w:b/>
                <w:bCs/>
              </w:rPr>
              <w:t xml:space="preserve"> contract for biowaste treatment would be a partnership between the Authority and the contractor.  Through this soft market testing exercise, the Authority is seeking to better understan</w:t>
            </w:r>
            <w:r w:rsidR="00E209BE">
              <w:rPr>
                <w:b/>
                <w:bCs/>
              </w:rPr>
              <w:t xml:space="preserve">d Candidates views on the role(s) that the Authority can take to support the delivery of best </w:t>
            </w:r>
            <w:r w:rsidR="003C1187">
              <w:rPr>
                <w:b/>
                <w:bCs/>
              </w:rPr>
              <w:t>value.</w:t>
            </w:r>
          </w:p>
          <w:p w14:paraId="1097905A" w14:textId="343EB3A4" w:rsidR="00BD62A5" w:rsidRPr="0065389F" w:rsidRDefault="00E209BE" w:rsidP="00BD62A5">
            <w:pPr>
              <w:pStyle w:val="3TfGMHeading3"/>
              <w:numPr>
                <w:ilvl w:val="0"/>
                <w:numId w:val="0"/>
              </w:numPr>
              <w:rPr>
                <w:b/>
                <w:bCs/>
              </w:rPr>
            </w:pPr>
            <w:r>
              <w:rPr>
                <w:b/>
                <w:bCs/>
              </w:rPr>
              <w:t>Word limit guida</w:t>
            </w:r>
            <w:r w:rsidR="00A70654">
              <w:rPr>
                <w:b/>
                <w:bCs/>
              </w:rPr>
              <w:t>nce</w:t>
            </w:r>
            <w:r w:rsidR="00BD62A5" w:rsidRPr="0063333B">
              <w:rPr>
                <w:b/>
                <w:bCs/>
              </w:rPr>
              <w:t xml:space="preserve"> for section </w:t>
            </w:r>
            <w:r w:rsidR="00BD62A5">
              <w:rPr>
                <w:b/>
                <w:bCs/>
              </w:rPr>
              <w:t>6</w:t>
            </w:r>
            <w:r w:rsidR="00BD62A5" w:rsidRPr="0063333B">
              <w:rPr>
                <w:b/>
                <w:bCs/>
              </w:rPr>
              <w:t xml:space="preserve"> (questions </w:t>
            </w:r>
            <w:r w:rsidR="00BD62A5">
              <w:rPr>
                <w:b/>
                <w:bCs/>
              </w:rPr>
              <w:t>6.</w:t>
            </w:r>
            <w:r w:rsidR="00A70654">
              <w:rPr>
                <w:b/>
                <w:bCs/>
              </w:rPr>
              <w:t>1</w:t>
            </w:r>
            <w:r w:rsidR="00BD62A5">
              <w:rPr>
                <w:b/>
                <w:bCs/>
              </w:rPr>
              <w:t xml:space="preserve"> to 6.</w:t>
            </w:r>
            <w:r w:rsidR="00474E98">
              <w:rPr>
                <w:b/>
                <w:bCs/>
              </w:rPr>
              <w:t>2</w:t>
            </w:r>
            <w:r w:rsidR="00BD62A5" w:rsidRPr="0063333B">
              <w:rPr>
                <w:b/>
                <w:bCs/>
              </w:rPr>
              <w:t xml:space="preserve">): </w:t>
            </w:r>
            <w:r w:rsidR="00474E98">
              <w:rPr>
                <w:b/>
                <w:bCs/>
              </w:rPr>
              <w:t>1,000</w:t>
            </w:r>
            <w:r w:rsidR="00BD62A5">
              <w:rPr>
                <w:b/>
                <w:bCs/>
              </w:rPr>
              <w:t xml:space="preserve"> </w:t>
            </w:r>
            <w:r w:rsidR="00A70654">
              <w:rPr>
                <w:b/>
                <w:bCs/>
              </w:rPr>
              <w:t>words</w:t>
            </w:r>
          </w:p>
        </w:tc>
      </w:tr>
      <w:tr w:rsidR="00BD62A5" w14:paraId="6D7E13E5" w14:textId="77777777" w:rsidTr="00C222DF">
        <w:tc>
          <w:tcPr>
            <w:tcW w:w="522" w:type="dxa"/>
          </w:tcPr>
          <w:p w14:paraId="31B4168C" w14:textId="33BAC6D4" w:rsidR="00BD62A5" w:rsidRDefault="00A70654" w:rsidP="00BD62A5">
            <w:pPr>
              <w:pStyle w:val="3TfGMHeading3"/>
              <w:numPr>
                <w:ilvl w:val="0"/>
                <w:numId w:val="0"/>
              </w:numPr>
            </w:pPr>
            <w:r>
              <w:t>6.1</w:t>
            </w:r>
          </w:p>
        </w:tc>
        <w:tc>
          <w:tcPr>
            <w:tcW w:w="3442" w:type="dxa"/>
            <w:tcBorders>
              <w:top w:val="single" w:sz="4" w:space="0" w:color="auto"/>
              <w:bottom w:val="single" w:sz="4" w:space="0" w:color="auto"/>
            </w:tcBorders>
          </w:tcPr>
          <w:p w14:paraId="64D1C7E8" w14:textId="27D94703" w:rsidR="00BD62A5" w:rsidRDefault="00474E98" w:rsidP="00BD62A5">
            <w:pPr>
              <w:pStyle w:val="3TfGMHeading3"/>
              <w:numPr>
                <w:ilvl w:val="0"/>
                <w:numId w:val="0"/>
              </w:numPr>
            </w:pPr>
            <w:r>
              <w:t>Project finance</w:t>
            </w:r>
          </w:p>
        </w:tc>
        <w:tc>
          <w:tcPr>
            <w:tcW w:w="5103" w:type="dxa"/>
            <w:tcBorders>
              <w:top w:val="single" w:sz="4" w:space="0" w:color="auto"/>
              <w:left w:val="nil"/>
              <w:bottom w:val="single" w:sz="4" w:space="0" w:color="auto"/>
              <w:right w:val="nil"/>
            </w:tcBorders>
            <w:shd w:val="clear" w:color="auto" w:fill="auto"/>
          </w:tcPr>
          <w:p w14:paraId="5EEF0152" w14:textId="3D3FE0D8" w:rsidR="00BD62A5" w:rsidRPr="004644B2" w:rsidRDefault="00BD62A5" w:rsidP="00BD62A5">
            <w:pPr>
              <w:pStyle w:val="3TfGMHeading3"/>
              <w:numPr>
                <w:ilvl w:val="0"/>
                <w:numId w:val="0"/>
              </w:numPr>
            </w:pPr>
            <w:r w:rsidRPr="004644B2">
              <w:t xml:space="preserve">Would you be looking to the </w:t>
            </w:r>
            <w:r w:rsidR="0021443A">
              <w:t>A</w:t>
            </w:r>
            <w:r w:rsidRPr="004644B2">
              <w:t xml:space="preserve">uthority to provide finance for </w:t>
            </w:r>
            <w:r w:rsidR="00C222DF">
              <w:t xml:space="preserve">capital </w:t>
            </w:r>
            <w:r w:rsidR="0002610C">
              <w:t xml:space="preserve">funding to develop </w:t>
            </w:r>
            <w:r w:rsidRPr="004644B2">
              <w:t>a new</w:t>
            </w:r>
            <w:r w:rsidR="00A70654">
              <w:t xml:space="preserve"> waste treatment</w:t>
            </w:r>
            <w:r w:rsidRPr="004644B2">
              <w:t xml:space="preserve"> asset?</w:t>
            </w:r>
            <w:r w:rsidR="00A70654">
              <w:t xml:space="preserve">  Please provide reasoning for your answer</w:t>
            </w:r>
            <w:r w:rsidR="00474E98">
              <w:t>.</w:t>
            </w:r>
          </w:p>
        </w:tc>
        <w:tc>
          <w:tcPr>
            <w:tcW w:w="4962" w:type="dxa"/>
            <w:tcBorders>
              <w:top w:val="single" w:sz="4" w:space="0" w:color="auto"/>
              <w:bottom w:val="single" w:sz="4" w:space="0" w:color="auto"/>
            </w:tcBorders>
          </w:tcPr>
          <w:p w14:paraId="1212922A" w14:textId="77777777" w:rsidR="00BD62A5" w:rsidRDefault="00BD62A5" w:rsidP="00BD62A5">
            <w:pPr>
              <w:pStyle w:val="3TfGMHeading3"/>
              <w:numPr>
                <w:ilvl w:val="0"/>
                <w:numId w:val="0"/>
              </w:numPr>
            </w:pPr>
          </w:p>
        </w:tc>
      </w:tr>
      <w:tr w:rsidR="00474E98" w14:paraId="0706D963" w14:textId="77777777" w:rsidTr="00C222DF">
        <w:tc>
          <w:tcPr>
            <w:tcW w:w="522" w:type="dxa"/>
          </w:tcPr>
          <w:p w14:paraId="0978B2FE" w14:textId="6B7DF6B8" w:rsidR="00474E98" w:rsidRDefault="00474E98" w:rsidP="00BD62A5">
            <w:pPr>
              <w:pStyle w:val="3TfGMHeading3"/>
              <w:numPr>
                <w:ilvl w:val="0"/>
                <w:numId w:val="0"/>
              </w:numPr>
            </w:pPr>
            <w:r>
              <w:t>6.2</w:t>
            </w:r>
          </w:p>
        </w:tc>
        <w:tc>
          <w:tcPr>
            <w:tcW w:w="3442" w:type="dxa"/>
            <w:tcBorders>
              <w:top w:val="single" w:sz="4" w:space="0" w:color="auto"/>
              <w:bottom w:val="single" w:sz="4" w:space="0" w:color="auto"/>
            </w:tcBorders>
          </w:tcPr>
          <w:p w14:paraId="76777CF5" w14:textId="443FD1EE" w:rsidR="00474E98" w:rsidRDefault="00673F79" w:rsidP="00BD62A5">
            <w:pPr>
              <w:pStyle w:val="3TfGMHeading3"/>
              <w:numPr>
                <w:ilvl w:val="0"/>
                <w:numId w:val="0"/>
              </w:numPr>
            </w:pPr>
            <w:r>
              <w:t>The Authority as a partner</w:t>
            </w:r>
          </w:p>
        </w:tc>
        <w:tc>
          <w:tcPr>
            <w:tcW w:w="5103" w:type="dxa"/>
            <w:tcBorders>
              <w:top w:val="single" w:sz="4" w:space="0" w:color="auto"/>
              <w:left w:val="nil"/>
              <w:bottom w:val="single" w:sz="4" w:space="0" w:color="auto"/>
              <w:right w:val="nil"/>
            </w:tcBorders>
            <w:shd w:val="clear" w:color="auto" w:fill="auto"/>
          </w:tcPr>
          <w:p w14:paraId="6101B62B" w14:textId="4FCDDBB8" w:rsidR="00474E98" w:rsidRPr="004644B2" w:rsidRDefault="00673F79" w:rsidP="00BD62A5">
            <w:pPr>
              <w:pStyle w:val="3TfGMHeading3"/>
              <w:numPr>
                <w:ilvl w:val="0"/>
                <w:numId w:val="0"/>
              </w:numPr>
            </w:pPr>
            <w:r>
              <w:t xml:space="preserve">Please provide any further </w:t>
            </w:r>
            <w:r w:rsidR="00A24E59">
              <w:t>points on how the Authority could work wi</w:t>
            </w:r>
            <w:r w:rsidR="007A5BA3">
              <w:t xml:space="preserve">th your organisation to achieve a best value biowaste solution. </w:t>
            </w:r>
          </w:p>
        </w:tc>
        <w:tc>
          <w:tcPr>
            <w:tcW w:w="4962" w:type="dxa"/>
            <w:tcBorders>
              <w:top w:val="single" w:sz="4" w:space="0" w:color="auto"/>
              <w:bottom w:val="single" w:sz="4" w:space="0" w:color="auto"/>
            </w:tcBorders>
          </w:tcPr>
          <w:p w14:paraId="19B67082" w14:textId="77777777" w:rsidR="00474E98" w:rsidRDefault="00474E98" w:rsidP="00BD62A5">
            <w:pPr>
              <w:pStyle w:val="3TfGMHeading3"/>
              <w:numPr>
                <w:ilvl w:val="0"/>
                <w:numId w:val="0"/>
              </w:numPr>
            </w:pPr>
          </w:p>
        </w:tc>
      </w:tr>
      <w:tr w:rsidR="00BD62A5" w14:paraId="6CE9E83B" w14:textId="77777777" w:rsidTr="00C222DF">
        <w:tc>
          <w:tcPr>
            <w:tcW w:w="522" w:type="dxa"/>
          </w:tcPr>
          <w:p w14:paraId="1C0D5C51" w14:textId="3C46FAA1" w:rsidR="00BD62A5" w:rsidRPr="004644B2" w:rsidRDefault="00BD62A5" w:rsidP="00BD62A5">
            <w:pPr>
              <w:pStyle w:val="3TfGMHeading3"/>
              <w:numPr>
                <w:ilvl w:val="0"/>
                <w:numId w:val="0"/>
              </w:numPr>
              <w:rPr>
                <w:b/>
                <w:bCs/>
              </w:rPr>
            </w:pPr>
            <w:r w:rsidRPr="004644B2">
              <w:rPr>
                <w:b/>
                <w:bCs/>
              </w:rPr>
              <w:t>7</w:t>
            </w:r>
          </w:p>
        </w:tc>
        <w:tc>
          <w:tcPr>
            <w:tcW w:w="13507" w:type="dxa"/>
            <w:gridSpan w:val="3"/>
            <w:tcBorders>
              <w:top w:val="single" w:sz="4" w:space="0" w:color="auto"/>
              <w:bottom w:val="single" w:sz="4" w:space="0" w:color="auto"/>
            </w:tcBorders>
          </w:tcPr>
          <w:p w14:paraId="47AA6450" w14:textId="77777777" w:rsidR="00BD62A5" w:rsidRPr="004644B2" w:rsidRDefault="00BD62A5" w:rsidP="00BD62A5">
            <w:pPr>
              <w:pStyle w:val="3TfGMHeading3"/>
              <w:numPr>
                <w:ilvl w:val="0"/>
                <w:numId w:val="0"/>
              </w:numPr>
              <w:rPr>
                <w:b/>
                <w:bCs/>
                <w:u w:val="single"/>
              </w:rPr>
            </w:pPr>
            <w:r w:rsidRPr="004644B2">
              <w:rPr>
                <w:b/>
                <w:bCs/>
                <w:u w:val="single"/>
              </w:rPr>
              <w:t>Procurement and contract structure</w:t>
            </w:r>
          </w:p>
          <w:p w14:paraId="4E793565" w14:textId="101DA338" w:rsidR="00BD62A5" w:rsidRDefault="0045023D" w:rsidP="00BD62A5">
            <w:pPr>
              <w:pStyle w:val="3TfGMHeading3"/>
              <w:numPr>
                <w:ilvl w:val="0"/>
                <w:numId w:val="0"/>
              </w:numPr>
              <w:rPr>
                <w:b/>
                <w:bCs/>
              </w:rPr>
            </w:pPr>
            <w:r>
              <w:rPr>
                <w:b/>
                <w:bCs/>
              </w:rPr>
              <w:t xml:space="preserve">The Authority is presently considering </w:t>
            </w:r>
            <w:r w:rsidR="00EC2CBD">
              <w:rPr>
                <w:b/>
                <w:bCs/>
              </w:rPr>
              <w:t xml:space="preserve">the </w:t>
            </w:r>
            <w:r w:rsidR="001B7E5D">
              <w:rPr>
                <w:b/>
                <w:bCs/>
              </w:rPr>
              <w:t xml:space="preserve">development of a contract for biowaste treatment and the </w:t>
            </w:r>
            <w:r w:rsidR="00EC2CBD">
              <w:rPr>
                <w:b/>
                <w:bCs/>
              </w:rPr>
              <w:t xml:space="preserve">procurement </w:t>
            </w:r>
            <w:r w:rsidR="001B7E5D">
              <w:rPr>
                <w:b/>
                <w:bCs/>
              </w:rPr>
              <w:t xml:space="preserve">process for that </w:t>
            </w:r>
            <w:r w:rsidR="002F1CCF">
              <w:rPr>
                <w:b/>
                <w:bCs/>
              </w:rPr>
              <w:t xml:space="preserve">contract.  </w:t>
            </w:r>
            <w:r w:rsidR="00282045">
              <w:rPr>
                <w:b/>
                <w:bCs/>
              </w:rPr>
              <w:t xml:space="preserve">Given the scale, complexity, and combined works and services </w:t>
            </w:r>
            <w:r w:rsidR="008A392B">
              <w:rPr>
                <w:b/>
                <w:bCs/>
              </w:rPr>
              <w:t xml:space="preserve">components </w:t>
            </w:r>
            <w:r w:rsidR="00282045">
              <w:rPr>
                <w:b/>
                <w:bCs/>
              </w:rPr>
              <w:t xml:space="preserve">of the proposed contract, </w:t>
            </w:r>
            <w:r w:rsidR="008A392B">
              <w:rPr>
                <w:b/>
                <w:bCs/>
              </w:rPr>
              <w:t xml:space="preserve">the Authority </w:t>
            </w:r>
            <w:r w:rsidR="00F413B4">
              <w:rPr>
                <w:b/>
                <w:bCs/>
              </w:rPr>
              <w:t xml:space="preserve">envisages </w:t>
            </w:r>
            <w:r w:rsidR="008A392B">
              <w:rPr>
                <w:b/>
                <w:bCs/>
              </w:rPr>
              <w:t>that a competitive dia</w:t>
            </w:r>
            <w:r w:rsidR="00714BF1">
              <w:rPr>
                <w:b/>
                <w:bCs/>
              </w:rPr>
              <w:t xml:space="preserve">logue with negotiation option </w:t>
            </w:r>
            <w:r w:rsidR="00F413B4">
              <w:rPr>
                <w:b/>
                <w:bCs/>
              </w:rPr>
              <w:t xml:space="preserve">might </w:t>
            </w:r>
            <w:r w:rsidR="00714BF1">
              <w:rPr>
                <w:b/>
                <w:bCs/>
              </w:rPr>
              <w:t xml:space="preserve">be the most appropriate procurement route.  </w:t>
            </w:r>
            <w:r w:rsidR="002F1CCF">
              <w:rPr>
                <w:b/>
                <w:bCs/>
              </w:rPr>
              <w:t xml:space="preserve">Through this soft market testing exercise, the Authority is looking to better understand contract particulars that could </w:t>
            </w:r>
            <w:r w:rsidR="007B5808">
              <w:rPr>
                <w:b/>
                <w:bCs/>
              </w:rPr>
              <w:t xml:space="preserve">bring forward and </w:t>
            </w:r>
            <w:r w:rsidR="002F1CCF">
              <w:rPr>
                <w:b/>
                <w:bCs/>
              </w:rPr>
              <w:t>support solution</w:t>
            </w:r>
            <w:r w:rsidR="007B5808">
              <w:rPr>
                <w:b/>
                <w:bCs/>
              </w:rPr>
              <w:t>s that represent best value for the treatment of biowaste.</w:t>
            </w:r>
            <w:r w:rsidR="002F1CCF">
              <w:rPr>
                <w:b/>
                <w:bCs/>
              </w:rPr>
              <w:t xml:space="preserve"> </w:t>
            </w:r>
          </w:p>
          <w:p w14:paraId="182F62B1" w14:textId="4A5386C0" w:rsidR="00BD62A5" w:rsidRPr="004644B2" w:rsidRDefault="007B5808" w:rsidP="00BD62A5">
            <w:pPr>
              <w:pStyle w:val="3TfGMHeading3"/>
              <w:numPr>
                <w:ilvl w:val="0"/>
                <w:numId w:val="0"/>
              </w:numPr>
              <w:rPr>
                <w:b/>
                <w:bCs/>
              </w:rPr>
            </w:pPr>
            <w:r>
              <w:rPr>
                <w:b/>
                <w:bCs/>
              </w:rPr>
              <w:t xml:space="preserve">Word limit guidance </w:t>
            </w:r>
            <w:r w:rsidR="00BD62A5" w:rsidRPr="0063333B">
              <w:rPr>
                <w:b/>
                <w:bCs/>
              </w:rPr>
              <w:t xml:space="preserve">for section </w:t>
            </w:r>
            <w:r w:rsidR="00BD62A5">
              <w:rPr>
                <w:b/>
                <w:bCs/>
              </w:rPr>
              <w:t>7</w:t>
            </w:r>
            <w:r w:rsidR="00BD62A5" w:rsidRPr="0063333B">
              <w:rPr>
                <w:b/>
                <w:bCs/>
              </w:rPr>
              <w:t xml:space="preserve"> (questions </w:t>
            </w:r>
            <w:r w:rsidR="00BD62A5">
              <w:rPr>
                <w:b/>
                <w:bCs/>
              </w:rPr>
              <w:t>7.</w:t>
            </w:r>
            <w:r>
              <w:rPr>
                <w:b/>
                <w:bCs/>
              </w:rPr>
              <w:t>1</w:t>
            </w:r>
            <w:r w:rsidR="00BD62A5">
              <w:rPr>
                <w:b/>
                <w:bCs/>
              </w:rPr>
              <w:t xml:space="preserve"> to 7.</w:t>
            </w:r>
            <w:r>
              <w:rPr>
                <w:b/>
                <w:bCs/>
              </w:rPr>
              <w:t>4</w:t>
            </w:r>
            <w:r w:rsidR="00BD62A5" w:rsidRPr="0063333B">
              <w:rPr>
                <w:b/>
                <w:bCs/>
              </w:rPr>
              <w:t xml:space="preserve">): </w:t>
            </w:r>
            <w:r w:rsidR="009D0B1A">
              <w:rPr>
                <w:b/>
                <w:bCs/>
              </w:rPr>
              <w:t>2,000</w:t>
            </w:r>
            <w:r w:rsidR="00BD62A5">
              <w:rPr>
                <w:b/>
                <w:bCs/>
              </w:rPr>
              <w:t xml:space="preserve"> </w:t>
            </w:r>
            <w:r>
              <w:rPr>
                <w:b/>
                <w:bCs/>
              </w:rPr>
              <w:t>words.</w:t>
            </w:r>
          </w:p>
        </w:tc>
      </w:tr>
      <w:tr w:rsidR="00BD62A5" w14:paraId="0917255F" w14:textId="77777777" w:rsidTr="00160CD5">
        <w:tc>
          <w:tcPr>
            <w:tcW w:w="522" w:type="dxa"/>
          </w:tcPr>
          <w:p w14:paraId="19FC91A4" w14:textId="7C533F8B" w:rsidR="00BD62A5" w:rsidRDefault="004C0EB1" w:rsidP="00BD62A5">
            <w:pPr>
              <w:pStyle w:val="3TfGMHeading3"/>
              <w:numPr>
                <w:ilvl w:val="0"/>
                <w:numId w:val="0"/>
              </w:numPr>
            </w:pPr>
            <w:r>
              <w:lastRenderedPageBreak/>
              <w:t>7.1</w:t>
            </w:r>
          </w:p>
        </w:tc>
        <w:tc>
          <w:tcPr>
            <w:tcW w:w="3442" w:type="dxa"/>
            <w:tcBorders>
              <w:top w:val="single" w:sz="4" w:space="0" w:color="auto"/>
              <w:bottom w:val="single" w:sz="4" w:space="0" w:color="auto"/>
            </w:tcBorders>
          </w:tcPr>
          <w:p w14:paraId="096BFC00" w14:textId="47E1BB5A" w:rsidR="00BD62A5" w:rsidRDefault="004C0EB1" w:rsidP="00BD62A5">
            <w:pPr>
              <w:pStyle w:val="3TfGMHeading3"/>
              <w:numPr>
                <w:ilvl w:val="0"/>
                <w:numId w:val="0"/>
              </w:numPr>
            </w:pPr>
            <w:r>
              <w:t>Contract duration</w:t>
            </w:r>
          </w:p>
        </w:tc>
        <w:tc>
          <w:tcPr>
            <w:tcW w:w="5103" w:type="dxa"/>
            <w:tcBorders>
              <w:top w:val="single" w:sz="4" w:space="0" w:color="auto"/>
              <w:left w:val="nil"/>
              <w:bottom w:val="single" w:sz="4" w:space="0" w:color="auto"/>
              <w:right w:val="nil"/>
            </w:tcBorders>
            <w:shd w:val="clear" w:color="auto" w:fill="auto"/>
          </w:tcPr>
          <w:p w14:paraId="0EAF410D" w14:textId="2C9E5F51" w:rsidR="00BD62A5" w:rsidRPr="004644B2" w:rsidRDefault="007F0D26" w:rsidP="00BD62A5">
            <w:pPr>
              <w:pStyle w:val="3TfGMHeading3"/>
              <w:numPr>
                <w:ilvl w:val="0"/>
                <w:numId w:val="0"/>
              </w:numPr>
            </w:pPr>
            <w:r>
              <w:t>Please provide a minimum contract duration that would be required; or, would be desirable for this contract.  Please provide your reasoning for any stated durations</w:t>
            </w:r>
            <w:r w:rsidR="001C1537">
              <w:t xml:space="preserve">; and, any portion of the contract that would be acceptable as an extension. </w:t>
            </w:r>
          </w:p>
        </w:tc>
        <w:tc>
          <w:tcPr>
            <w:tcW w:w="4962" w:type="dxa"/>
            <w:tcBorders>
              <w:top w:val="single" w:sz="4" w:space="0" w:color="auto"/>
              <w:bottom w:val="single" w:sz="4" w:space="0" w:color="auto"/>
            </w:tcBorders>
          </w:tcPr>
          <w:p w14:paraId="745F5A46" w14:textId="77777777" w:rsidR="00BD62A5" w:rsidRDefault="00BD62A5" w:rsidP="00BD62A5">
            <w:pPr>
              <w:pStyle w:val="3TfGMHeading3"/>
              <w:numPr>
                <w:ilvl w:val="0"/>
                <w:numId w:val="0"/>
              </w:numPr>
            </w:pPr>
          </w:p>
        </w:tc>
      </w:tr>
      <w:tr w:rsidR="00BD62A5" w14:paraId="3A4B051D" w14:textId="77777777" w:rsidTr="00B75A51">
        <w:tc>
          <w:tcPr>
            <w:tcW w:w="522" w:type="dxa"/>
            <w:tcBorders>
              <w:top w:val="single" w:sz="4" w:space="0" w:color="auto"/>
            </w:tcBorders>
          </w:tcPr>
          <w:p w14:paraId="1F71E68A" w14:textId="2C94AABC" w:rsidR="00BD62A5" w:rsidRDefault="001C1537" w:rsidP="00BD62A5">
            <w:pPr>
              <w:pStyle w:val="3TfGMHeading3"/>
              <w:numPr>
                <w:ilvl w:val="0"/>
                <w:numId w:val="0"/>
              </w:numPr>
            </w:pPr>
            <w:r>
              <w:t>7.2</w:t>
            </w:r>
          </w:p>
        </w:tc>
        <w:tc>
          <w:tcPr>
            <w:tcW w:w="3442" w:type="dxa"/>
            <w:tcBorders>
              <w:top w:val="single" w:sz="4" w:space="0" w:color="auto"/>
              <w:bottom w:val="single" w:sz="4" w:space="0" w:color="auto"/>
            </w:tcBorders>
          </w:tcPr>
          <w:p w14:paraId="6FA5FFB7" w14:textId="720B3326" w:rsidR="00BD62A5" w:rsidRDefault="00281853" w:rsidP="00BD62A5">
            <w:pPr>
              <w:pStyle w:val="3TfGMHeading3"/>
              <w:numPr>
                <w:ilvl w:val="0"/>
                <w:numId w:val="0"/>
              </w:numPr>
            </w:pPr>
            <w:r>
              <w:t>Supply of contract waste</w:t>
            </w:r>
          </w:p>
        </w:tc>
        <w:tc>
          <w:tcPr>
            <w:tcW w:w="5103" w:type="dxa"/>
            <w:tcBorders>
              <w:top w:val="single" w:sz="4" w:space="0" w:color="auto"/>
              <w:left w:val="nil"/>
              <w:bottom w:val="single" w:sz="4" w:space="0" w:color="auto"/>
              <w:right w:val="nil"/>
            </w:tcBorders>
            <w:shd w:val="clear" w:color="auto" w:fill="auto"/>
          </w:tcPr>
          <w:p w14:paraId="4E50098A" w14:textId="0EC54B62" w:rsidR="00BD62A5" w:rsidRPr="004644B2" w:rsidRDefault="00160CD5" w:rsidP="00BD62A5">
            <w:pPr>
              <w:pStyle w:val="3TfGMHeading3"/>
              <w:numPr>
                <w:ilvl w:val="0"/>
                <w:numId w:val="0"/>
              </w:numPr>
            </w:pPr>
            <w:r>
              <w:t xml:space="preserve">Does your organisation have a preference for the inclusion of a waste exclusivity clause or guaranteed minimum tonnage?  If so, please provide reasoning for your response. </w:t>
            </w:r>
          </w:p>
        </w:tc>
        <w:tc>
          <w:tcPr>
            <w:tcW w:w="4962" w:type="dxa"/>
            <w:tcBorders>
              <w:top w:val="single" w:sz="4" w:space="0" w:color="auto"/>
              <w:bottom w:val="single" w:sz="4" w:space="0" w:color="auto"/>
            </w:tcBorders>
          </w:tcPr>
          <w:p w14:paraId="6F8AC8EC" w14:textId="77777777" w:rsidR="00BD62A5" w:rsidRDefault="00BD62A5" w:rsidP="00BD62A5">
            <w:pPr>
              <w:pStyle w:val="3TfGMHeading3"/>
              <w:numPr>
                <w:ilvl w:val="0"/>
                <w:numId w:val="0"/>
              </w:numPr>
            </w:pPr>
          </w:p>
        </w:tc>
      </w:tr>
      <w:tr w:rsidR="00BD62A5" w14:paraId="414E71F1" w14:textId="77777777" w:rsidTr="00B75A51">
        <w:tc>
          <w:tcPr>
            <w:tcW w:w="522" w:type="dxa"/>
          </w:tcPr>
          <w:p w14:paraId="2674A801" w14:textId="4B32487F" w:rsidR="00BD62A5" w:rsidRDefault="00160CD5" w:rsidP="00BD62A5">
            <w:pPr>
              <w:pStyle w:val="3TfGMHeading3"/>
              <w:numPr>
                <w:ilvl w:val="0"/>
                <w:numId w:val="0"/>
              </w:numPr>
            </w:pPr>
            <w:r>
              <w:t>7.3</w:t>
            </w:r>
          </w:p>
        </w:tc>
        <w:tc>
          <w:tcPr>
            <w:tcW w:w="3442" w:type="dxa"/>
            <w:tcBorders>
              <w:top w:val="single" w:sz="4" w:space="0" w:color="auto"/>
              <w:bottom w:val="single" w:sz="4" w:space="0" w:color="auto"/>
            </w:tcBorders>
          </w:tcPr>
          <w:p w14:paraId="645DFB63" w14:textId="5CABA613" w:rsidR="00BD62A5" w:rsidRDefault="00160CD5" w:rsidP="00BD62A5">
            <w:pPr>
              <w:pStyle w:val="3TfGMHeading3"/>
              <w:numPr>
                <w:ilvl w:val="0"/>
                <w:numId w:val="0"/>
              </w:numPr>
            </w:pPr>
            <w:r>
              <w:t>Third party waste</w:t>
            </w:r>
          </w:p>
        </w:tc>
        <w:tc>
          <w:tcPr>
            <w:tcW w:w="5103" w:type="dxa"/>
            <w:tcBorders>
              <w:top w:val="single" w:sz="4" w:space="0" w:color="auto"/>
              <w:left w:val="nil"/>
              <w:bottom w:val="single" w:sz="4" w:space="0" w:color="auto"/>
              <w:right w:val="nil"/>
            </w:tcBorders>
            <w:shd w:val="clear" w:color="auto" w:fill="auto"/>
          </w:tcPr>
          <w:p w14:paraId="0481FAAE" w14:textId="5742232A" w:rsidR="00BD62A5" w:rsidRPr="004644B2" w:rsidRDefault="00160CD5" w:rsidP="00BD62A5">
            <w:pPr>
              <w:pStyle w:val="3TfGMHeading3"/>
              <w:numPr>
                <w:ilvl w:val="0"/>
                <w:numId w:val="0"/>
              </w:numPr>
            </w:pPr>
            <w:r>
              <w:t>Would you look to provide capacity for t</w:t>
            </w:r>
            <w:r w:rsidR="004C0EB1" w:rsidRPr="004644B2">
              <w:t>hird party waste</w:t>
            </w:r>
            <w:r>
              <w:t>s within the solution that you may look to offer the authority?  If so, to what extent would additional capacity be provided</w:t>
            </w:r>
            <w:r w:rsidR="00EA1701">
              <w:t>?</w:t>
            </w:r>
          </w:p>
        </w:tc>
        <w:tc>
          <w:tcPr>
            <w:tcW w:w="4962" w:type="dxa"/>
            <w:tcBorders>
              <w:top w:val="single" w:sz="4" w:space="0" w:color="auto"/>
              <w:bottom w:val="single" w:sz="4" w:space="0" w:color="auto"/>
            </w:tcBorders>
          </w:tcPr>
          <w:p w14:paraId="097AA667" w14:textId="77777777" w:rsidR="00BD62A5" w:rsidRDefault="00BD62A5" w:rsidP="00BD62A5">
            <w:pPr>
              <w:pStyle w:val="3TfGMHeading3"/>
              <w:numPr>
                <w:ilvl w:val="0"/>
                <w:numId w:val="0"/>
              </w:numPr>
            </w:pPr>
          </w:p>
        </w:tc>
      </w:tr>
      <w:tr w:rsidR="00BD62A5" w14:paraId="18245B4E" w14:textId="77777777" w:rsidTr="00B75A51">
        <w:tc>
          <w:tcPr>
            <w:tcW w:w="522" w:type="dxa"/>
          </w:tcPr>
          <w:p w14:paraId="3266B797" w14:textId="356F393C" w:rsidR="00BD62A5" w:rsidRDefault="00FE3B51" w:rsidP="00BD62A5">
            <w:pPr>
              <w:pStyle w:val="3TfGMHeading3"/>
              <w:numPr>
                <w:ilvl w:val="0"/>
                <w:numId w:val="0"/>
              </w:numPr>
            </w:pPr>
            <w:r>
              <w:t>7.4</w:t>
            </w:r>
          </w:p>
        </w:tc>
        <w:tc>
          <w:tcPr>
            <w:tcW w:w="3442" w:type="dxa"/>
            <w:tcBorders>
              <w:top w:val="single" w:sz="4" w:space="0" w:color="auto"/>
              <w:bottom w:val="single" w:sz="4" w:space="0" w:color="auto"/>
            </w:tcBorders>
          </w:tcPr>
          <w:p w14:paraId="299DF0FA" w14:textId="30DCC7EB" w:rsidR="00BD62A5" w:rsidRDefault="00FE3B51" w:rsidP="00BD62A5">
            <w:pPr>
              <w:pStyle w:val="3TfGMHeading3"/>
              <w:numPr>
                <w:ilvl w:val="0"/>
                <w:numId w:val="0"/>
              </w:numPr>
            </w:pPr>
            <w:r>
              <w:t>Contract limitations</w:t>
            </w:r>
          </w:p>
        </w:tc>
        <w:tc>
          <w:tcPr>
            <w:tcW w:w="5103" w:type="dxa"/>
            <w:tcBorders>
              <w:top w:val="single" w:sz="4" w:space="0" w:color="auto"/>
              <w:left w:val="nil"/>
              <w:bottom w:val="nil"/>
              <w:right w:val="nil"/>
            </w:tcBorders>
            <w:shd w:val="clear" w:color="auto" w:fill="auto"/>
          </w:tcPr>
          <w:p w14:paraId="2B32677C" w14:textId="7217859D" w:rsidR="00BD62A5" w:rsidRPr="004644B2" w:rsidRDefault="00FE3B51" w:rsidP="00BD62A5">
            <w:pPr>
              <w:pStyle w:val="3TfGMHeading3"/>
              <w:numPr>
                <w:ilvl w:val="0"/>
                <w:numId w:val="0"/>
              </w:numPr>
            </w:pPr>
            <w:r>
              <w:t xml:space="preserve">Please identify any matters that </w:t>
            </w:r>
            <w:r w:rsidR="00151311">
              <w:t xml:space="preserve">might preclude your organisation for choosing to participate in a procurement to </w:t>
            </w:r>
            <w:r w:rsidR="00842611">
              <w:t>provide the Authority with a solution for biowaste treatment.</w:t>
            </w:r>
          </w:p>
        </w:tc>
        <w:tc>
          <w:tcPr>
            <w:tcW w:w="4962" w:type="dxa"/>
            <w:tcBorders>
              <w:top w:val="single" w:sz="4" w:space="0" w:color="auto"/>
              <w:bottom w:val="single" w:sz="4" w:space="0" w:color="auto"/>
            </w:tcBorders>
          </w:tcPr>
          <w:p w14:paraId="47B8D085" w14:textId="77777777" w:rsidR="00BD62A5" w:rsidRDefault="00BD62A5" w:rsidP="00BD62A5">
            <w:pPr>
              <w:pStyle w:val="3TfGMHeading3"/>
              <w:numPr>
                <w:ilvl w:val="0"/>
                <w:numId w:val="0"/>
              </w:numPr>
            </w:pPr>
          </w:p>
        </w:tc>
      </w:tr>
      <w:tr w:rsidR="00BD62A5" w14:paraId="3E026BEB" w14:textId="77777777" w:rsidTr="00405733">
        <w:tc>
          <w:tcPr>
            <w:tcW w:w="522" w:type="dxa"/>
          </w:tcPr>
          <w:p w14:paraId="5BB5EC1B" w14:textId="0A09D16D" w:rsidR="00BD62A5" w:rsidRPr="004644B2" w:rsidRDefault="00BD62A5" w:rsidP="00BD62A5">
            <w:pPr>
              <w:pStyle w:val="3TfGMHeading3"/>
              <w:numPr>
                <w:ilvl w:val="0"/>
                <w:numId w:val="0"/>
              </w:numPr>
              <w:rPr>
                <w:b/>
                <w:bCs/>
              </w:rPr>
            </w:pPr>
            <w:r w:rsidRPr="004644B2">
              <w:rPr>
                <w:b/>
                <w:bCs/>
              </w:rPr>
              <w:t>8</w:t>
            </w:r>
          </w:p>
        </w:tc>
        <w:tc>
          <w:tcPr>
            <w:tcW w:w="13507" w:type="dxa"/>
            <w:gridSpan w:val="3"/>
            <w:tcBorders>
              <w:top w:val="single" w:sz="4" w:space="0" w:color="auto"/>
              <w:bottom w:val="single" w:sz="4" w:space="0" w:color="auto"/>
            </w:tcBorders>
          </w:tcPr>
          <w:p w14:paraId="0FC9722D" w14:textId="77777777" w:rsidR="00BD62A5" w:rsidRPr="004644B2" w:rsidRDefault="00BD62A5" w:rsidP="00BD62A5">
            <w:pPr>
              <w:pStyle w:val="3TfGMHeading3"/>
              <w:numPr>
                <w:ilvl w:val="0"/>
                <w:numId w:val="0"/>
              </w:numPr>
              <w:rPr>
                <w:b/>
                <w:bCs/>
                <w:u w:val="single"/>
              </w:rPr>
            </w:pPr>
            <w:r w:rsidRPr="004644B2">
              <w:rPr>
                <w:b/>
                <w:bCs/>
                <w:u w:val="single"/>
              </w:rPr>
              <w:t>Carbon, social value and best value</w:t>
            </w:r>
          </w:p>
          <w:p w14:paraId="0267E788" w14:textId="5B0223BE" w:rsidR="00BD62A5" w:rsidRDefault="00CA5EFB" w:rsidP="00BD62A5">
            <w:pPr>
              <w:pStyle w:val="3TfGMHeading3"/>
              <w:numPr>
                <w:ilvl w:val="0"/>
                <w:numId w:val="0"/>
              </w:numPr>
              <w:rPr>
                <w:b/>
                <w:bCs/>
              </w:rPr>
            </w:pPr>
            <w:r>
              <w:rPr>
                <w:b/>
                <w:bCs/>
              </w:rPr>
              <w:t xml:space="preserve">The Authority </w:t>
            </w:r>
            <w:r w:rsidR="00332ACD">
              <w:rPr>
                <w:b/>
                <w:bCs/>
              </w:rPr>
              <w:t>recognises that</w:t>
            </w:r>
            <w:r>
              <w:rPr>
                <w:b/>
                <w:bCs/>
              </w:rPr>
              <w:t xml:space="preserve"> the biowaste treatment project </w:t>
            </w:r>
            <w:r w:rsidR="00332ACD">
              <w:rPr>
                <w:b/>
                <w:bCs/>
              </w:rPr>
              <w:t xml:space="preserve">provides </w:t>
            </w:r>
            <w:r>
              <w:rPr>
                <w:b/>
                <w:bCs/>
              </w:rPr>
              <w:t>a</w:t>
            </w:r>
            <w:r w:rsidR="00280B0D">
              <w:rPr>
                <w:b/>
                <w:bCs/>
              </w:rPr>
              <w:t>n opportunity to progress strategic ambitions in carbon emission reduction an</w:t>
            </w:r>
            <w:r w:rsidR="009D0B1A">
              <w:rPr>
                <w:b/>
                <w:bCs/>
              </w:rPr>
              <w:t>d social value.  The Authority is also obligated to achieve best value for the services it provides.</w:t>
            </w:r>
          </w:p>
          <w:p w14:paraId="446DA93D" w14:textId="79383658" w:rsidR="00BD62A5" w:rsidRPr="004644B2" w:rsidRDefault="009D0B1A" w:rsidP="00BD62A5">
            <w:pPr>
              <w:pStyle w:val="3TfGMHeading3"/>
              <w:numPr>
                <w:ilvl w:val="0"/>
                <w:numId w:val="0"/>
              </w:numPr>
              <w:rPr>
                <w:b/>
                <w:bCs/>
              </w:rPr>
            </w:pPr>
            <w:r>
              <w:rPr>
                <w:b/>
                <w:bCs/>
              </w:rPr>
              <w:t>Word limit guidance</w:t>
            </w:r>
            <w:r w:rsidR="00BD62A5" w:rsidRPr="0063333B">
              <w:rPr>
                <w:b/>
                <w:bCs/>
              </w:rPr>
              <w:t xml:space="preserve"> for section </w:t>
            </w:r>
            <w:r w:rsidR="00BD62A5">
              <w:rPr>
                <w:b/>
                <w:bCs/>
              </w:rPr>
              <w:t>8</w:t>
            </w:r>
            <w:r w:rsidR="00BD62A5" w:rsidRPr="0063333B">
              <w:rPr>
                <w:b/>
                <w:bCs/>
              </w:rPr>
              <w:t xml:space="preserve"> (questions </w:t>
            </w:r>
            <w:r w:rsidR="00BD62A5">
              <w:rPr>
                <w:b/>
                <w:bCs/>
              </w:rPr>
              <w:t>8.</w:t>
            </w:r>
            <w:r>
              <w:rPr>
                <w:b/>
                <w:bCs/>
              </w:rPr>
              <w:t>1</w:t>
            </w:r>
            <w:r w:rsidR="00BD62A5">
              <w:rPr>
                <w:b/>
                <w:bCs/>
              </w:rPr>
              <w:t xml:space="preserve"> to 8.</w:t>
            </w:r>
            <w:r>
              <w:rPr>
                <w:b/>
                <w:bCs/>
              </w:rPr>
              <w:t>3</w:t>
            </w:r>
            <w:r w:rsidR="00BD62A5" w:rsidRPr="0063333B">
              <w:rPr>
                <w:b/>
                <w:bCs/>
              </w:rPr>
              <w:t xml:space="preserve">): </w:t>
            </w:r>
            <w:r>
              <w:rPr>
                <w:b/>
                <w:bCs/>
              </w:rPr>
              <w:t>1,500 words.</w:t>
            </w:r>
          </w:p>
        </w:tc>
      </w:tr>
      <w:tr w:rsidR="00BD62A5" w14:paraId="0C3CB841" w14:textId="77777777" w:rsidTr="00F33040">
        <w:tc>
          <w:tcPr>
            <w:tcW w:w="522" w:type="dxa"/>
          </w:tcPr>
          <w:p w14:paraId="77CEB5DE" w14:textId="4756B082" w:rsidR="00BD62A5" w:rsidRDefault="009D0B1A" w:rsidP="00BD62A5">
            <w:pPr>
              <w:pStyle w:val="3TfGMHeading3"/>
              <w:numPr>
                <w:ilvl w:val="0"/>
                <w:numId w:val="0"/>
              </w:numPr>
            </w:pPr>
            <w:r>
              <w:t>8.1</w:t>
            </w:r>
          </w:p>
        </w:tc>
        <w:tc>
          <w:tcPr>
            <w:tcW w:w="3442" w:type="dxa"/>
            <w:tcBorders>
              <w:top w:val="single" w:sz="4" w:space="0" w:color="auto"/>
              <w:bottom w:val="single" w:sz="4" w:space="0" w:color="auto"/>
            </w:tcBorders>
          </w:tcPr>
          <w:p w14:paraId="502405A0" w14:textId="3FBA517C" w:rsidR="00BD62A5" w:rsidRDefault="009D0B1A" w:rsidP="00BD62A5">
            <w:pPr>
              <w:pStyle w:val="3TfGMHeading3"/>
              <w:numPr>
                <w:ilvl w:val="0"/>
                <w:numId w:val="0"/>
              </w:numPr>
            </w:pPr>
            <w:r>
              <w:t>Carbon management</w:t>
            </w:r>
          </w:p>
        </w:tc>
        <w:tc>
          <w:tcPr>
            <w:tcW w:w="5103" w:type="dxa"/>
            <w:tcBorders>
              <w:top w:val="single" w:sz="4" w:space="0" w:color="auto"/>
              <w:left w:val="nil"/>
              <w:bottom w:val="single" w:sz="4" w:space="0" w:color="auto"/>
              <w:right w:val="nil"/>
            </w:tcBorders>
            <w:shd w:val="clear" w:color="auto" w:fill="auto"/>
          </w:tcPr>
          <w:p w14:paraId="10F8AE42" w14:textId="5C0B5C4E" w:rsidR="00BD62A5" w:rsidRPr="004644B2" w:rsidRDefault="009D0B1A" w:rsidP="00BD62A5">
            <w:pPr>
              <w:pStyle w:val="3TfGMHeading3"/>
              <w:numPr>
                <w:ilvl w:val="0"/>
                <w:numId w:val="0"/>
              </w:numPr>
            </w:pPr>
            <w:r>
              <w:t xml:space="preserve">Please provide any </w:t>
            </w:r>
            <w:r w:rsidR="00332ACD">
              <w:t>specific thoughts on carbon emission reduction</w:t>
            </w:r>
            <w:r w:rsidR="00F33040">
              <w:t>/management</w:t>
            </w:r>
            <w:r w:rsidR="00E14B96">
              <w:t xml:space="preserve"> strategies that </w:t>
            </w:r>
            <w:r w:rsidR="00E14B96">
              <w:lastRenderedPageBreak/>
              <w:t xml:space="preserve">your potential </w:t>
            </w:r>
            <w:r w:rsidR="00E76A5A">
              <w:t>solution could offer that can positively contribute to the</w:t>
            </w:r>
            <w:r w:rsidR="00AE7CA1">
              <w:t xml:space="preserve"> GMCA’s </w:t>
            </w:r>
            <w:r w:rsidR="00881F6D">
              <w:t xml:space="preserve">overarching </w:t>
            </w:r>
            <w:r w:rsidR="00AE7CA1">
              <w:t>strategic vision</w:t>
            </w:r>
            <w:r w:rsidR="00881F6D">
              <w:t xml:space="preserve"> and sustainability strategies.</w:t>
            </w:r>
          </w:p>
        </w:tc>
        <w:tc>
          <w:tcPr>
            <w:tcW w:w="4962" w:type="dxa"/>
            <w:tcBorders>
              <w:top w:val="single" w:sz="4" w:space="0" w:color="auto"/>
              <w:bottom w:val="single" w:sz="4" w:space="0" w:color="auto"/>
            </w:tcBorders>
          </w:tcPr>
          <w:p w14:paraId="2F41D95E" w14:textId="77777777" w:rsidR="00BD62A5" w:rsidRDefault="00BD62A5" w:rsidP="00BD62A5">
            <w:pPr>
              <w:pStyle w:val="3TfGMHeading3"/>
              <w:numPr>
                <w:ilvl w:val="0"/>
                <w:numId w:val="0"/>
              </w:numPr>
            </w:pPr>
          </w:p>
        </w:tc>
      </w:tr>
      <w:tr w:rsidR="00BD62A5" w14:paraId="6F4BC279" w14:textId="77777777" w:rsidTr="00C5584F">
        <w:tc>
          <w:tcPr>
            <w:tcW w:w="522" w:type="dxa"/>
            <w:tcBorders>
              <w:top w:val="single" w:sz="4" w:space="0" w:color="auto"/>
            </w:tcBorders>
          </w:tcPr>
          <w:p w14:paraId="5F5B70DF" w14:textId="06035A14" w:rsidR="00BD62A5" w:rsidRDefault="009D0B1A" w:rsidP="00BD62A5">
            <w:pPr>
              <w:pStyle w:val="3TfGMHeading3"/>
              <w:numPr>
                <w:ilvl w:val="0"/>
                <w:numId w:val="0"/>
              </w:numPr>
            </w:pPr>
            <w:r>
              <w:t>8.2</w:t>
            </w:r>
          </w:p>
        </w:tc>
        <w:tc>
          <w:tcPr>
            <w:tcW w:w="3442" w:type="dxa"/>
            <w:tcBorders>
              <w:top w:val="single" w:sz="4" w:space="0" w:color="auto"/>
              <w:bottom w:val="single" w:sz="4" w:space="0" w:color="auto"/>
            </w:tcBorders>
          </w:tcPr>
          <w:p w14:paraId="52060E7A" w14:textId="69BA5203" w:rsidR="00BD62A5" w:rsidRDefault="0047200A" w:rsidP="00BD62A5">
            <w:pPr>
              <w:pStyle w:val="3TfGMHeading3"/>
              <w:numPr>
                <w:ilvl w:val="0"/>
                <w:numId w:val="0"/>
              </w:numPr>
            </w:pPr>
            <w:r>
              <w:t>Social value</w:t>
            </w:r>
          </w:p>
        </w:tc>
        <w:tc>
          <w:tcPr>
            <w:tcW w:w="5103" w:type="dxa"/>
            <w:tcBorders>
              <w:top w:val="single" w:sz="4" w:space="0" w:color="auto"/>
              <w:left w:val="nil"/>
              <w:bottom w:val="single" w:sz="4" w:space="0" w:color="auto"/>
              <w:right w:val="nil"/>
            </w:tcBorders>
            <w:shd w:val="clear" w:color="auto" w:fill="auto"/>
          </w:tcPr>
          <w:p w14:paraId="4D66401A" w14:textId="3AE108AF" w:rsidR="00BD62A5" w:rsidRPr="004644B2" w:rsidRDefault="00F33040" w:rsidP="00BD62A5">
            <w:pPr>
              <w:pStyle w:val="3TfGMHeading3"/>
              <w:numPr>
                <w:ilvl w:val="0"/>
                <w:numId w:val="0"/>
              </w:numPr>
            </w:pPr>
            <w:r>
              <w:t>Please provide any specific thoughts on social value delivery</w:t>
            </w:r>
            <w:r w:rsidR="00CC48B3">
              <w:t>, and how a positive and long-lasting social value contri</w:t>
            </w:r>
            <w:r w:rsidR="005F5358">
              <w:t xml:space="preserve">bution can be made through the entirety of a future BMS Contract. </w:t>
            </w:r>
          </w:p>
        </w:tc>
        <w:tc>
          <w:tcPr>
            <w:tcW w:w="4962" w:type="dxa"/>
            <w:tcBorders>
              <w:top w:val="single" w:sz="4" w:space="0" w:color="auto"/>
              <w:bottom w:val="single" w:sz="4" w:space="0" w:color="auto"/>
            </w:tcBorders>
          </w:tcPr>
          <w:p w14:paraId="66B600DB" w14:textId="77777777" w:rsidR="00BD62A5" w:rsidRDefault="00BD62A5" w:rsidP="00BD62A5">
            <w:pPr>
              <w:pStyle w:val="3TfGMHeading3"/>
              <w:numPr>
                <w:ilvl w:val="0"/>
                <w:numId w:val="0"/>
              </w:numPr>
            </w:pPr>
          </w:p>
        </w:tc>
      </w:tr>
      <w:tr w:rsidR="00BD62A5" w14:paraId="3C923B84" w14:textId="77777777" w:rsidTr="00C5584F">
        <w:tc>
          <w:tcPr>
            <w:tcW w:w="522" w:type="dxa"/>
          </w:tcPr>
          <w:p w14:paraId="7F3DAA05" w14:textId="2FDC7C4F" w:rsidR="00BD62A5" w:rsidRDefault="009D0B1A" w:rsidP="00BD62A5">
            <w:pPr>
              <w:pStyle w:val="3TfGMHeading3"/>
              <w:numPr>
                <w:ilvl w:val="0"/>
                <w:numId w:val="0"/>
              </w:numPr>
            </w:pPr>
            <w:r>
              <w:t>8.3</w:t>
            </w:r>
          </w:p>
        </w:tc>
        <w:tc>
          <w:tcPr>
            <w:tcW w:w="3442" w:type="dxa"/>
            <w:tcBorders>
              <w:top w:val="single" w:sz="4" w:space="0" w:color="auto"/>
              <w:bottom w:val="single" w:sz="4" w:space="0" w:color="auto"/>
            </w:tcBorders>
          </w:tcPr>
          <w:p w14:paraId="7BB08384" w14:textId="6CC122F2" w:rsidR="00BD62A5" w:rsidRDefault="00F33040" w:rsidP="00BD62A5">
            <w:pPr>
              <w:pStyle w:val="3TfGMHeading3"/>
              <w:numPr>
                <w:ilvl w:val="0"/>
                <w:numId w:val="0"/>
              </w:numPr>
            </w:pPr>
            <w:r>
              <w:t>Best Value</w:t>
            </w:r>
          </w:p>
        </w:tc>
        <w:tc>
          <w:tcPr>
            <w:tcW w:w="5103" w:type="dxa"/>
            <w:tcBorders>
              <w:top w:val="single" w:sz="4" w:space="0" w:color="auto"/>
              <w:left w:val="nil"/>
              <w:bottom w:val="single" w:sz="4" w:space="0" w:color="auto"/>
              <w:right w:val="nil"/>
            </w:tcBorders>
            <w:shd w:val="clear" w:color="auto" w:fill="auto"/>
          </w:tcPr>
          <w:p w14:paraId="3DB248FA" w14:textId="3B38C8F9" w:rsidR="00BD62A5" w:rsidRPr="004644B2" w:rsidRDefault="00F33040" w:rsidP="00BD62A5">
            <w:pPr>
              <w:pStyle w:val="3TfGMHeading3"/>
              <w:numPr>
                <w:ilvl w:val="0"/>
                <w:numId w:val="0"/>
              </w:numPr>
            </w:pPr>
            <w:r>
              <w:t>Please provide any additional remarks on</w:t>
            </w:r>
            <w:r w:rsidR="00C5584F">
              <w:t xml:space="preserve"> achieving a best value solution for the Authority. </w:t>
            </w:r>
          </w:p>
        </w:tc>
        <w:tc>
          <w:tcPr>
            <w:tcW w:w="4962" w:type="dxa"/>
            <w:tcBorders>
              <w:top w:val="single" w:sz="4" w:space="0" w:color="auto"/>
              <w:bottom w:val="single" w:sz="4" w:space="0" w:color="auto"/>
            </w:tcBorders>
          </w:tcPr>
          <w:p w14:paraId="7BA6798E" w14:textId="77777777" w:rsidR="00BD62A5" w:rsidRDefault="00BD62A5" w:rsidP="00BD62A5">
            <w:pPr>
              <w:pStyle w:val="3TfGMHeading3"/>
              <w:numPr>
                <w:ilvl w:val="0"/>
                <w:numId w:val="0"/>
              </w:numPr>
            </w:pPr>
          </w:p>
        </w:tc>
      </w:tr>
    </w:tbl>
    <w:p w14:paraId="4CD48535" w14:textId="338C932B" w:rsidR="00B63B61" w:rsidRPr="00E1762C" w:rsidRDefault="00B63B61" w:rsidP="00126E39">
      <w:pPr>
        <w:pStyle w:val="3TfGMHeading3"/>
        <w:numPr>
          <w:ilvl w:val="0"/>
          <w:numId w:val="0"/>
        </w:numPr>
      </w:pPr>
    </w:p>
    <w:sectPr w:rsidR="00B63B61" w:rsidRPr="00E1762C" w:rsidSect="00E46EE6">
      <w:headerReference w:type="even" r:id="rId19"/>
      <w:headerReference w:type="default" r:id="rId20"/>
      <w:footerReference w:type="default" r:id="rId21"/>
      <w:headerReference w:type="first" r:id="rId22"/>
      <w:pgSz w:w="16838" w:h="11906" w:orient="landscape"/>
      <w:pgMar w:top="1440" w:right="1440" w:bottom="1440" w:left="1440" w:header="708"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E8C20" w14:textId="77777777" w:rsidR="006509E5" w:rsidRDefault="006509E5">
      <w:pPr>
        <w:spacing w:after="0" w:line="240" w:lineRule="auto"/>
      </w:pPr>
      <w:r>
        <w:separator/>
      </w:r>
    </w:p>
  </w:endnote>
  <w:endnote w:type="continuationSeparator" w:id="0">
    <w:p w14:paraId="7672F0F2" w14:textId="77777777" w:rsidR="006509E5" w:rsidRDefault="006509E5">
      <w:pPr>
        <w:spacing w:after="0" w:line="240" w:lineRule="auto"/>
      </w:pPr>
      <w:r>
        <w:continuationSeparator/>
      </w:r>
    </w:p>
  </w:endnote>
  <w:endnote w:type="continuationNotice" w:id="1">
    <w:p w14:paraId="38AB46FE" w14:textId="77777777" w:rsidR="006509E5" w:rsidRDefault="00650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67"/>
    </w:tblGrid>
    <w:tr w:rsidR="00A21FE0" w14:paraId="77981CCD" w14:textId="77777777" w:rsidTr="00EC472C">
      <w:trPr>
        <w:jc w:val="center"/>
      </w:trPr>
      <w:tc>
        <w:tcPr>
          <w:tcW w:w="8789" w:type="dxa"/>
        </w:tcPr>
        <w:p w14:paraId="26A01262" w14:textId="77777777" w:rsidR="00A21FE0" w:rsidRDefault="00A21FE0" w:rsidP="00A21FE0">
          <w:pPr>
            <w:rPr>
              <w:sz w:val="16"/>
              <w:szCs w:val="16"/>
            </w:rPr>
          </w:pPr>
          <w:r>
            <w:rPr>
              <w:sz w:val="16"/>
              <w:szCs w:val="16"/>
            </w:rPr>
            <w:t>SMT Response Document (v0.1)</w:t>
          </w:r>
        </w:p>
      </w:tc>
      <w:tc>
        <w:tcPr>
          <w:tcW w:w="567" w:type="dxa"/>
        </w:tcPr>
        <w:p w14:paraId="65EE073A" w14:textId="77777777" w:rsidR="00A21FE0" w:rsidRDefault="00A21FE0" w:rsidP="00A21FE0">
          <w:pP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24</w:t>
          </w:r>
          <w:r>
            <w:rPr>
              <w:sz w:val="16"/>
              <w:szCs w:val="16"/>
            </w:rPr>
            <w:fldChar w:fldCharType="end"/>
          </w:r>
        </w:p>
      </w:tc>
    </w:tr>
  </w:tbl>
  <w:p w14:paraId="477E2260" w14:textId="77777777" w:rsidR="003209EF" w:rsidRDefault="003209EF">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173375"/>
      <w:docPartObj>
        <w:docPartGallery w:val="Page Numbers (Bottom of Page)"/>
        <w:docPartUnique/>
      </w:docPartObj>
    </w:sdtPr>
    <w:sdtEndPr/>
    <w:sdtContent>
      <w:p w14:paraId="18E0FD6F" w14:textId="77777777" w:rsidR="003209EF" w:rsidRDefault="003209EF">
        <w:pPr>
          <w:spacing w:after="0" w:line="240" w:lineRule="auto"/>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67"/>
        </w:tblGrid>
        <w:tr w:rsidR="003209EF" w14:paraId="3F5D0D3E" w14:textId="77777777">
          <w:tc>
            <w:tcPr>
              <w:tcW w:w="8789" w:type="dxa"/>
            </w:tcPr>
            <w:p w14:paraId="0A6746BF" w14:textId="427D2DA8" w:rsidR="003209EF" w:rsidRDefault="007E5A33">
              <w:pPr>
                <w:rPr>
                  <w:sz w:val="16"/>
                  <w:szCs w:val="16"/>
                </w:rPr>
              </w:pPr>
              <w:r>
                <w:rPr>
                  <w:sz w:val="16"/>
                  <w:szCs w:val="16"/>
                </w:rPr>
                <w:t xml:space="preserve">SMT Response </w:t>
              </w:r>
              <w:r w:rsidR="006677EB">
                <w:rPr>
                  <w:sz w:val="16"/>
                  <w:szCs w:val="16"/>
                </w:rPr>
                <w:t>Document (</w:t>
              </w:r>
              <w:r w:rsidR="002A0309">
                <w:rPr>
                  <w:sz w:val="16"/>
                  <w:szCs w:val="16"/>
                </w:rPr>
                <w:t>v0.1)</w:t>
              </w:r>
            </w:p>
          </w:tc>
          <w:tc>
            <w:tcPr>
              <w:tcW w:w="567" w:type="dxa"/>
            </w:tcPr>
            <w:p w14:paraId="3711C270" w14:textId="554C3053" w:rsidR="003209EF" w:rsidRDefault="003209EF">
              <w:pP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094C2A">
                <w:rPr>
                  <w:noProof/>
                  <w:sz w:val="16"/>
                  <w:szCs w:val="16"/>
                </w:rPr>
                <w:t>24</w:t>
              </w:r>
              <w:r>
                <w:rPr>
                  <w:sz w:val="16"/>
                  <w:szCs w:val="16"/>
                </w:rPr>
                <w:fldChar w:fldCharType="end"/>
              </w:r>
            </w:p>
          </w:tc>
        </w:tr>
      </w:tbl>
      <w:p w14:paraId="6FD1D318" w14:textId="73D7B558" w:rsidR="003209EF" w:rsidRDefault="0023151A" w:rsidP="0023151A">
        <w:pPr>
          <w:tabs>
            <w:tab w:val="center" w:pos="4513"/>
          </w:tabs>
          <w:spacing w:after="0" w:line="240" w:lineRule="auto"/>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739922"/>
      <w:docPartObj>
        <w:docPartGallery w:val="Page Numbers (Bottom of Page)"/>
        <w:docPartUnique/>
      </w:docPartObj>
    </w:sdtPr>
    <w:sdtEndPr/>
    <w:sdtContent>
      <w:p w14:paraId="61043889" w14:textId="77777777" w:rsidR="003209EF" w:rsidRDefault="003209EF">
        <w:pPr>
          <w:pStyle w:val="Footer"/>
          <w:ind w:left="4320" w:firstLine="2880"/>
          <w:jc w:val="center"/>
        </w:pPr>
        <w:r>
          <w:rPr>
            <w:noProof/>
            <w:lang w:eastAsia="en-GB"/>
          </w:rPr>
          <w:drawing>
            <wp:anchor distT="0" distB="0" distL="114300" distR="114300" simplePos="0" relativeHeight="251655168" behindDoc="0" locked="1" layoutInCell="1" allowOverlap="1" wp14:anchorId="79CFDFC8" wp14:editId="36C8F15F">
              <wp:simplePos x="0" y="0"/>
              <wp:positionH relativeFrom="page">
                <wp:align>center</wp:align>
              </wp:positionH>
              <wp:positionV relativeFrom="paragraph">
                <wp:posOffset>2540</wp:posOffset>
              </wp:positionV>
              <wp:extent cx="361950" cy="371475"/>
              <wp:effectExtent l="19050" t="0" r="0" b="0"/>
              <wp:wrapNone/>
              <wp:docPr id="95937599" name="Picture 2" descr="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m"/>
                      <pic:cNvPicPr>
                        <a:picLocks noChangeAspect="1" noChangeArrowheads="1"/>
                      </pic:cNvPicPr>
                    </pic:nvPicPr>
                    <pic:blipFill>
                      <a:blip r:embed="rId1" cstate="print"/>
                      <a:srcRect t="5682" b="6432"/>
                      <a:stretch>
                        <a:fillRect/>
                      </a:stretch>
                    </pic:blipFill>
                    <pic:spPr bwMode="auto">
                      <a:xfrm>
                        <a:off x="0" y="0"/>
                        <a:ext cx="361950" cy="371475"/>
                      </a:xfrm>
                      <a:prstGeom prst="rect">
                        <a:avLst/>
                      </a:prstGeom>
                      <a:noFill/>
                      <a:ln w="9525">
                        <a:noFill/>
                        <a:miter lim="800000"/>
                        <a:headEnd/>
                        <a:tailEnd/>
                      </a:ln>
                    </pic:spPr>
                  </pic:pic>
                </a:graphicData>
              </a:graphic>
            </wp:anchor>
          </w:drawing>
        </w:r>
      </w:p>
    </w:sdtContent>
  </w:sdt>
  <w:p w14:paraId="79F9C179" w14:textId="77777777" w:rsidR="003209EF" w:rsidRDefault="003209E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588454"/>
      <w:docPartObj>
        <w:docPartGallery w:val="Page Numbers (Bottom of Page)"/>
        <w:docPartUnique/>
      </w:docPartObj>
    </w:sdtPr>
    <w:sdtEndPr/>
    <w:sdtContent>
      <w:p w14:paraId="769E25C3" w14:textId="77777777" w:rsidR="00EC472C" w:rsidRDefault="00EC472C">
        <w:pPr>
          <w:spacing w:after="0" w:line="240" w:lineRule="auto"/>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67"/>
        </w:tblGrid>
        <w:tr w:rsidR="00EC472C" w14:paraId="7F25B78C" w14:textId="77777777">
          <w:tc>
            <w:tcPr>
              <w:tcW w:w="8789" w:type="dxa"/>
            </w:tcPr>
            <w:p w14:paraId="2C1BAD44" w14:textId="77777777" w:rsidR="00EC472C" w:rsidRDefault="00EC472C">
              <w:pPr>
                <w:rPr>
                  <w:sz w:val="16"/>
                  <w:szCs w:val="16"/>
                </w:rPr>
              </w:pPr>
              <w:r>
                <w:rPr>
                  <w:sz w:val="16"/>
                  <w:szCs w:val="16"/>
                </w:rPr>
                <w:t>SMT Response Document (v0.1)</w:t>
              </w:r>
            </w:p>
          </w:tc>
          <w:tc>
            <w:tcPr>
              <w:tcW w:w="567" w:type="dxa"/>
            </w:tcPr>
            <w:p w14:paraId="3CD2D442" w14:textId="77777777" w:rsidR="00EC472C" w:rsidRDefault="00EC472C">
              <w:pPr>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24</w:t>
              </w:r>
              <w:r>
                <w:rPr>
                  <w:sz w:val="16"/>
                  <w:szCs w:val="16"/>
                </w:rPr>
                <w:fldChar w:fldCharType="end"/>
              </w:r>
            </w:p>
          </w:tc>
        </w:tr>
      </w:tbl>
      <w:p w14:paraId="64FF7250" w14:textId="77777777" w:rsidR="00EC472C" w:rsidRDefault="00EC472C" w:rsidP="0023151A">
        <w:pPr>
          <w:tabs>
            <w:tab w:val="center" w:pos="4513"/>
          </w:tabs>
          <w:spacing w:after="0" w:line="240" w:lineRule="auto"/>
        </w:pP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2E8F" w14:textId="77777777" w:rsidR="006509E5" w:rsidRDefault="006509E5">
      <w:pPr>
        <w:spacing w:after="0" w:line="240" w:lineRule="auto"/>
      </w:pPr>
      <w:r>
        <w:separator/>
      </w:r>
    </w:p>
  </w:footnote>
  <w:footnote w:type="continuationSeparator" w:id="0">
    <w:p w14:paraId="3D0B8D0B" w14:textId="77777777" w:rsidR="006509E5" w:rsidRDefault="006509E5">
      <w:pPr>
        <w:spacing w:after="0" w:line="240" w:lineRule="auto"/>
      </w:pPr>
      <w:r>
        <w:continuationSeparator/>
      </w:r>
    </w:p>
  </w:footnote>
  <w:footnote w:type="continuationNotice" w:id="1">
    <w:p w14:paraId="3F980E5A" w14:textId="77777777" w:rsidR="006509E5" w:rsidRDefault="00650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C15F" w14:textId="1E472546" w:rsidR="00C31BD7" w:rsidRDefault="00C31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270"/>
    </w:tblGrid>
    <w:tr w:rsidR="003209EF" w14:paraId="6D7C59D6" w14:textId="77777777" w:rsidTr="00EC472C">
      <w:tc>
        <w:tcPr>
          <w:tcW w:w="4395" w:type="dxa"/>
        </w:tcPr>
        <w:p w14:paraId="1E59D92E" w14:textId="2E88EDE3" w:rsidR="003209EF" w:rsidRDefault="003209EF" w:rsidP="00EC472C">
          <w:pPr>
            <w:pStyle w:val="Header"/>
            <w:tabs>
              <w:tab w:val="clear" w:pos="4513"/>
              <w:tab w:val="center" w:pos="4009"/>
            </w:tabs>
            <w:ind w:right="-779"/>
            <w:rPr>
              <w:sz w:val="16"/>
              <w:szCs w:val="16"/>
            </w:rPr>
          </w:pPr>
          <w:r>
            <w:rPr>
              <w:sz w:val="16"/>
              <w:szCs w:val="16"/>
            </w:rPr>
            <w:t xml:space="preserve">Biowaste </w:t>
          </w:r>
          <w:r w:rsidR="00DA09FB">
            <w:rPr>
              <w:sz w:val="16"/>
              <w:szCs w:val="16"/>
            </w:rPr>
            <w:t xml:space="preserve">Treatment </w:t>
          </w:r>
          <w:r w:rsidR="004871ED">
            <w:rPr>
              <w:sz w:val="16"/>
              <w:szCs w:val="16"/>
            </w:rPr>
            <w:t xml:space="preserve">Services </w:t>
          </w:r>
          <w:r w:rsidR="0001124B">
            <w:rPr>
              <w:sz w:val="16"/>
              <w:szCs w:val="16"/>
            </w:rPr>
            <w:t>–</w:t>
          </w:r>
          <w:r w:rsidR="005E1CFB">
            <w:rPr>
              <w:sz w:val="16"/>
              <w:szCs w:val="16"/>
            </w:rPr>
            <w:t xml:space="preserve"> </w:t>
          </w:r>
          <w:r w:rsidR="0001124B">
            <w:rPr>
              <w:sz w:val="16"/>
              <w:szCs w:val="16"/>
            </w:rPr>
            <w:t xml:space="preserve">Response Questionnaire Document </w:t>
          </w:r>
        </w:p>
      </w:tc>
      <w:tc>
        <w:tcPr>
          <w:tcW w:w="9781" w:type="dxa"/>
        </w:tcPr>
        <w:p w14:paraId="77ED810A" w14:textId="45A460A0" w:rsidR="003209EF" w:rsidRDefault="00D66861" w:rsidP="00EC472C">
          <w:pPr>
            <w:pStyle w:val="Header"/>
            <w:ind w:right="-2797"/>
            <w:rPr>
              <w:sz w:val="16"/>
              <w:szCs w:val="16"/>
            </w:rPr>
          </w:pPr>
          <w:r>
            <w:rPr>
              <w:sz w:val="16"/>
              <w:szCs w:val="16"/>
            </w:rPr>
            <w:t xml:space="preserve">                                 </w:t>
          </w:r>
          <w:r w:rsidR="0001124B">
            <w:rPr>
              <w:sz w:val="16"/>
              <w:szCs w:val="16"/>
            </w:rPr>
            <w:t>July</w:t>
          </w:r>
          <w:r w:rsidR="003E5B27">
            <w:rPr>
              <w:sz w:val="16"/>
              <w:szCs w:val="16"/>
            </w:rPr>
            <w:t xml:space="preserve"> </w:t>
          </w:r>
          <w:r w:rsidR="003209EF">
            <w:rPr>
              <w:sz w:val="16"/>
              <w:szCs w:val="16"/>
            </w:rPr>
            <w:t>20</w:t>
          </w:r>
          <w:r w:rsidR="003E5B27">
            <w:rPr>
              <w:sz w:val="16"/>
              <w:szCs w:val="16"/>
            </w:rPr>
            <w:t>24</w:t>
          </w:r>
        </w:p>
      </w:tc>
    </w:tr>
  </w:tbl>
  <w:p w14:paraId="568F54A9" w14:textId="2A6DBADC" w:rsidR="003209EF" w:rsidRDefault="00B174CE" w:rsidP="0001124B">
    <w:pPr>
      <w:pStyle w:val="Header"/>
      <w:rPr>
        <w:sz w:val="16"/>
        <w:szCs w:val="16"/>
        <w:u w:val="thick"/>
      </w:rPr>
    </w:pPr>
    <w:r>
      <w:rPr>
        <w:noProof/>
        <w:sz w:val="16"/>
        <w:szCs w:val="16"/>
        <w:u w:val="thick"/>
        <w:lang w:eastAsia="en-GB"/>
      </w:rPr>
      <w:drawing>
        <wp:anchor distT="0" distB="0" distL="114300" distR="114300" simplePos="0" relativeHeight="251659264" behindDoc="0" locked="0" layoutInCell="1" allowOverlap="1" wp14:anchorId="2AB8460F" wp14:editId="44C2F2D5">
          <wp:simplePos x="0" y="0"/>
          <wp:positionH relativeFrom="margin">
            <wp:posOffset>5008520</wp:posOffset>
          </wp:positionH>
          <wp:positionV relativeFrom="paragraph">
            <wp:posOffset>-465957</wp:posOffset>
          </wp:positionV>
          <wp:extent cx="1186815" cy="367665"/>
          <wp:effectExtent l="0" t="0" r="0" b="0"/>
          <wp:wrapSquare wrapText="bothSides"/>
          <wp:docPr id="476559559" name="Picture 476559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367665"/>
                  </a:xfrm>
                  <a:prstGeom prst="rect">
                    <a:avLst/>
                  </a:prstGeom>
                  <a:noFill/>
                </pic:spPr>
              </pic:pic>
            </a:graphicData>
          </a:graphic>
          <wp14:sizeRelH relativeFrom="margin">
            <wp14:pctWidth>0</wp14:pctWidth>
          </wp14:sizeRelH>
          <wp14:sizeRelV relativeFrom="margin">
            <wp14:pctHeight>0</wp14:pctHeight>
          </wp14:sizeRelV>
        </wp:anchor>
      </w:drawing>
    </w:r>
    <w:r w:rsidR="003209EF">
      <w:rPr>
        <w:sz w:val="16"/>
        <w:szCs w:val="16"/>
        <w:u w:val="thick"/>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58F4" w14:textId="160022E3" w:rsidR="003209EF" w:rsidRDefault="003209EF">
    <w:pPr>
      <w:pStyle w:val="Header"/>
      <w:rPr>
        <w:sz w:val="16"/>
        <w:szCs w:val="16"/>
      </w:rPr>
    </w:pPr>
    <w:r>
      <w:rPr>
        <w:sz w:val="16"/>
        <w:szCs w:val="16"/>
      </w:rPr>
      <w:t>Final Report</w:t>
    </w:r>
    <w:r>
      <w:rPr>
        <w:sz w:val="16"/>
        <w:szCs w:val="16"/>
      </w:rPr>
      <w:tab/>
    </w:r>
    <w:r>
      <w:rPr>
        <w:sz w:val="16"/>
        <w:szCs w:val="16"/>
      </w:rPr>
      <w:tab/>
      <w:t>Down to Earth Recycling Ltd</w:t>
    </w:r>
  </w:p>
  <w:p w14:paraId="060A2A83" w14:textId="77777777" w:rsidR="003209EF" w:rsidRDefault="003209EF">
    <w:pPr>
      <w:pStyle w:val="Header"/>
      <w:rPr>
        <w:sz w:val="16"/>
        <w:szCs w:val="16"/>
      </w:rPr>
    </w:pPr>
    <w:r>
      <w:rPr>
        <w:sz w:val="16"/>
        <w:szCs w:val="16"/>
      </w:rPr>
      <w:t>November 2010</w:t>
    </w:r>
    <w:r>
      <w:rPr>
        <w:sz w:val="16"/>
        <w:szCs w:val="16"/>
      </w:rPr>
      <w:tab/>
    </w:r>
    <w:r>
      <w:rPr>
        <w:sz w:val="16"/>
        <w:szCs w:val="16"/>
      </w:rPr>
      <w:tab/>
      <w:t>Project No. N/A</w:t>
    </w:r>
  </w:p>
  <w:p w14:paraId="4F0D9AF6" w14:textId="77777777" w:rsidR="003209EF" w:rsidRDefault="003209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4E75" w14:textId="77777777" w:rsidR="00FC366F" w:rsidRDefault="00FC36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6270"/>
    </w:tblGrid>
    <w:tr w:rsidR="00D66861" w14:paraId="00DDA8E4" w14:textId="77777777" w:rsidTr="00EC472C">
      <w:tc>
        <w:tcPr>
          <w:tcW w:w="4395" w:type="dxa"/>
        </w:tcPr>
        <w:p w14:paraId="08DEC8DD" w14:textId="793AA3E9" w:rsidR="00D66861" w:rsidRDefault="00D66861" w:rsidP="00D66861">
          <w:pPr>
            <w:pStyle w:val="Header"/>
            <w:tabs>
              <w:tab w:val="clear" w:pos="4513"/>
            </w:tabs>
            <w:ind w:right="-779"/>
            <w:rPr>
              <w:sz w:val="16"/>
              <w:szCs w:val="16"/>
            </w:rPr>
          </w:pPr>
          <w:r>
            <w:rPr>
              <w:sz w:val="16"/>
              <w:szCs w:val="16"/>
            </w:rPr>
            <w:t xml:space="preserve">Biowaste Treatment Services – Response Questionnaire </w:t>
          </w:r>
        </w:p>
        <w:p w14:paraId="1D0AC208" w14:textId="59AF1F26" w:rsidR="00D66861" w:rsidRDefault="00D66861" w:rsidP="00EC472C">
          <w:pPr>
            <w:pStyle w:val="Header"/>
            <w:tabs>
              <w:tab w:val="clear" w:pos="4513"/>
            </w:tabs>
            <w:ind w:right="-779"/>
            <w:rPr>
              <w:sz w:val="16"/>
              <w:szCs w:val="16"/>
            </w:rPr>
          </w:pPr>
          <w:r>
            <w:rPr>
              <w:sz w:val="16"/>
              <w:szCs w:val="16"/>
            </w:rPr>
            <w:t xml:space="preserve">Document </w:t>
          </w:r>
        </w:p>
      </w:tc>
      <w:tc>
        <w:tcPr>
          <w:tcW w:w="9781" w:type="dxa"/>
        </w:tcPr>
        <w:p w14:paraId="40C2810D" w14:textId="08565110" w:rsidR="00D66861" w:rsidRDefault="00D66861" w:rsidP="00EC472C">
          <w:pPr>
            <w:pStyle w:val="Header"/>
            <w:ind w:right="-2797"/>
            <w:rPr>
              <w:sz w:val="16"/>
              <w:szCs w:val="16"/>
            </w:rPr>
          </w:pPr>
          <w:r>
            <w:rPr>
              <w:sz w:val="16"/>
              <w:szCs w:val="16"/>
            </w:rPr>
            <w:t xml:space="preserve">                                                          July 2024</w:t>
          </w:r>
        </w:p>
      </w:tc>
    </w:tr>
  </w:tbl>
  <w:p w14:paraId="52A4EC26" w14:textId="6080E3B3" w:rsidR="00D66861" w:rsidRDefault="007B4F8E" w:rsidP="0001124B">
    <w:pPr>
      <w:pStyle w:val="Header"/>
      <w:rPr>
        <w:sz w:val="16"/>
        <w:szCs w:val="16"/>
        <w:u w:val="thick"/>
      </w:rPr>
    </w:pPr>
    <w:r>
      <w:rPr>
        <w:noProof/>
        <w:sz w:val="16"/>
        <w:szCs w:val="16"/>
        <w:u w:val="thick"/>
        <w:lang w:eastAsia="en-GB"/>
      </w:rPr>
      <w:drawing>
        <wp:anchor distT="0" distB="0" distL="114300" distR="114300" simplePos="0" relativeHeight="251663360" behindDoc="0" locked="0" layoutInCell="1" allowOverlap="1" wp14:anchorId="1C0445ED" wp14:editId="0911FE31">
          <wp:simplePos x="0" y="0"/>
          <wp:positionH relativeFrom="margin">
            <wp:posOffset>7339330</wp:posOffset>
          </wp:positionH>
          <wp:positionV relativeFrom="paragraph">
            <wp:posOffset>-579139</wp:posOffset>
          </wp:positionV>
          <wp:extent cx="1514475" cy="469265"/>
          <wp:effectExtent l="0" t="0" r="9525" b="6985"/>
          <wp:wrapSquare wrapText="bothSides"/>
          <wp:docPr id="223149417" name="Picture 22314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469265"/>
                  </a:xfrm>
                  <a:prstGeom prst="rect">
                    <a:avLst/>
                  </a:prstGeom>
                  <a:noFill/>
                </pic:spPr>
              </pic:pic>
            </a:graphicData>
          </a:graphic>
        </wp:anchor>
      </w:drawing>
    </w:r>
    <w:r w:rsidR="00D66861">
      <w:rPr>
        <w:sz w:val="16"/>
        <w:szCs w:val="16"/>
        <w:u w:val="thick"/>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6D08" w14:textId="77777777" w:rsidR="00FC366F" w:rsidRDefault="00FC3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79.5pt" o:bullet="t">
        <v:imagedata r:id="rId1" o:title="Untitled"/>
      </v:shape>
    </w:pict>
  </w:numPicBullet>
  <w:abstractNum w:abstractNumId="0" w15:restartNumberingAfterBreak="0">
    <w:nsid w:val="00000008"/>
    <w:multiLevelType w:val="singleLevel"/>
    <w:tmpl w:val="2C32E6F2"/>
    <w:lvl w:ilvl="0">
      <w:start w:val="1"/>
      <w:numFmt w:val="bullet"/>
      <w:pStyle w:val="Parties"/>
      <w:lvlText w:val=""/>
      <w:lvlJc w:val="left"/>
      <w:pPr>
        <w:tabs>
          <w:tab w:val="num" w:pos="643"/>
        </w:tabs>
        <w:ind w:left="643" w:hanging="360"/>
      </w:pPr>
      <w:rPr>
        <w:rFonts w:ascii="Symbol" w:hAnsi="Symbol" w:hint="default"/>
        <w:spacing w:val="0"/>
      </w:rPr>
    </w:lvl>
  </w:abstractNum>
  <w:abstractNum w:abstractNumId="1" w15:restartNumberingAfterBreak="0">
    <w:nsid w:val="159E7A6F"/>
    <w:multiLevelType w:val="multilevel"/>
    <w:tmpl w:val="7E924CB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 w15:restartNumberingAfterBreak="0">
    <w:nsid w:val="18344730"/>
    <w:multiLevelType w:val="hybridMultilevel"/>
    <w:tmpl w:val="A0241D92"/>
    <w:lvl w:ilvl="0" w:tplc="71D6A3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96A10"/>
    <w:multiLevelType w:val="multilevel"/>
    <w:tmpl w:val="9BCEAA4C"/>
    <w:lvl w:ilvl="0">
      <w:start w:val="1"/>
      <w:numFmt w:val="decimal"/>
      <w:pStyle w:val="1TfGMHeading1"/>
      <w:lvlText w:val="%1"/>
      <w:lvlJc w:val="left"/>
      <w:pPr>
        <w:ind w:left="851" w:hanging="851"/>
      </w:pPr>
      <w:rPr>
        <w:rFonts w:ascii="Arial" w:hAnsi="Arial" w:cs="Arial" w:hint="default"/>
        <w:b/>
        <w:sz w:val="22"/>
        <w:szCs w:val="22"/>
      </w:rPr>
    </w:lvl>
    <w:lvl w:ilvl="1">
      <w:start w:val="1"/>
      <w:numFmt w:val="decimal"/>
      <w:pStyle w:val="2TfGMHeading2"/>
      <w:lvlText w:val="%1.%2"/>
      <w:lvlJc w:val="left"/>
      <w:pPr>
        <w:ind w:left="4254" w:hanging="851"/>
      </w:pPr>
      <w:rPr>
        <w:rFonts w:ascii="Arial" w:hAnsi="Arial" w:cs="Arial" w:hint="default"/>
        <w:sz w:val="22"/>
        <w:szCs w:val="22"/>
      </w:rPr>
    </w:lvl>
    <w:lvl w:ilvl="2">
      <w:start w:val="1"/>
      <w:numFmt w:val="decimal"/>
      <w:pStyle w:val="3TfGMHeading3"/>
      <w:lvlText w:val="%1.%2.%3"/>
      <w:lvlJc w:val="left"/>
      <w:pPr>
        <w:ind w:left="1419"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pStyle w:val="4TfGMBullet1"/>
      <w:lvlText w:val=""/>
      <w:lvlJc w:val="left"/>
      <w:pPr>
        <w:ind w:left="567" w:firstLine="510"/>
      </w:pPr>
      <w:rPr>
        <w:rFonts w:ascii="Symbol" w:hAnsi="Symbol" w:hint="default"/>
        <w:color w:val="auto"/>
        <w:sz w:val="26"/>
      </w:rPr>
    </w:lvl>
    <w:lvl w:ilvl="4">
      <w:start w:val="1"/>
      <w:numFmt w:val="bullet"/>
      <w:pStyle w:val="5TfGMBullet2"/>
      <w:lvlText w:val=""/>
      <w:lvlJc w:val="left"/>
      <w:pPr>
        <w:ind w:left="567" w:firstLine="851"/>
      </w:pPr>
      <w:rPr>
        <w:rFonts w:ascii="Symbol" w:hAnsi="Symbol" w:hint="default"/>
        <w:sz w:val="26"/>
      </w:rPr>
    </w:lvl>
    <w:lvl w:ilvl="5">
      <w:start w:val="1"/>
      <w:numFmt w:val="lowerRoman"/>
      <w:pStyle w:val="6TfGMRecommendations"/>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4" w15:restartNumberingAfterBreak="0">
    <w:nsid w:val="2AA960C8"/>
    <w:multiLevelType w:val="multilevel"/>
    <w:tmpl w:val="51EACDC0"/>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b w:val="0"/>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5" w15:restartNumberingAfterBreak="0">
    <w:nsid w:val="2BE940D4"/>
    <w:multiLevelType w:val="hybridMultilevel"/>
    <w:tmpl w:val="A8F4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D5CBF"/>
    <w:multiLevelType w:val="hybridMultilevel"/>
    <w:tmpl w:val="A6B282BC"/>
    <w:lvl w:ilvl="0" w:tplc="C4E632E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606AB"/>
    <w:multiLevelType w:val="multilevel"/>
    <w:tmpl w:val="6294650E"/>
    <w:lvl w:ilvl="0">
      <w:start w:val="1"/>
      <w:numFmt w:val="decimal"/>
      <w:pStyle w:val="WRMH1"/>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WRMH3"/>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BF7258A"/>
    <w:multiLevelType w:val="hybridMultilevel"/>
    <w:tmpl w:val="C6D43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B5539"/>
    <w:multiLevelType w:val="hybridMultilevel"/>
    <w:tmpl w:val="75688742"/>
    <w:lvl w:ilvl="0" w:tplc="8F60FBF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C0731A"/>
    <w:multiLevelType w:val="hybridMultilevel"/>
    <w:tmpl w:val="F5323FFC"/>
    <w:lvl w:ilvl="0" w:tplc="5F08276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3C177A"/>
    <w:multiLevelType w:val="multilevel"/>
    <w:tmpl w:val="56544D4C"/>
    <w:styleLink w:val="GMPTEList"/>
    <w:lvl w:ilvl="0">
      <w:start w:val="1"/>
      <w:numFmt w:val="decimal"/>
      <w:lvlText w:val="%1"/>
      <w:lvlJc w:val="left"/>
      <w:pPr>
        <w:ind w:left="851" w:hanging="851"/>
      </w:pPr>
      <w:rPr>
        <w:rFonts w:ascii="Calibri" w:hAnsi="Calibri" w:hint="default"/>
        <w:b/>
        <w:sz w:val="26"/>
      </w:rPr>
    </w:lvl>
    <w:lvl w:ilvl="1">
      <w:start w:val="1"/>
      <w:numFmt w:val="decimal"/>
      <w:lvlText w:val="%1.%2"/>
      <w:lvlJc w:val="left"/>
      <w:pPr>
        <w:ind w:left="851" w:hanging="851"/>
      </w:pPr>
      <w:rPr>
        <w:rFonts w:ascii="Calibri" w:hAnsi="Calibri" w:hint="default"/>
        <w:sz w:val="26"/>
      </w:rPr>
    </w:lvl>
    <w:lvl w:ilvl="2">
      <w:start w:val="1"/>
      <w:numFmt w:val="decimal"/>
      <w:lvlText w:val="%1.%2.%3"/>
      <w:lvlJc w:val="left"/>
      <w:pPr>
        <w:ind w:left="851" w:hanging="851"/>
      </w:pPr>
      <w:rPr>
        <w:rFonts w:ascii="Calibri" w:hAnsi="Calibri" w:hint="default"/>
        <w:sz w:val="26"/>
      </w:rPr>
    </w:lvl>
    <w:lvl w:ilvl="3">
      <w:start w:val="1"/>
      <w:numFmt w:val="bullet"/>
      <w:lvlText w:val=""/>
      <w:lvlJc w:val="left"/>
      <w:pPr>
        <w:ind w:left="567" w:firstLine="510"/>
      </w:pPr>
      <w:rPr>
        <w:rFonts w:ascii="Symbol" w:hAnsi="Symbol" w:hint="default"/>
        <w:color w:val="auto"/>
        <w:sz w:val="26"/>
      </w:rPr>
    </w:lvl>
    <w:lvl w:ilvl="4">
      <w:start w:val="1"/>
      <w:numFmt w:val="bullet"/>
      <w:lvlText w:val=""/>
      <w:lvlJc w:val="left"/>
      <w:pPr>
        <w:ind w:left="567" w:firstLine="851"/>
      </w:pPr>
      <w:rPr>
        <w:rFonts w:ascii="Symbol" w:hAnsi="Symbol" w:hint="default"/>
        <w:sz w:val="26"/>
      </w:rPr>
    </w:lvl>
    <w:lvl w:ilvl="5">
      <w:start w:val="1"/>
      <w:numFmt w:val="lowerRoman"/>
      <w:lvlText w:val="%6)"/>
      <w:lvlJc w:val="left"/>
      <w:pPr>
        <w:ind w:left="567" w:firstLine="510"/>
      </w:pPr>
      <w:rPr>
        <w:rFonts w:ascii="Calibri" w:hAnsi="Calibri" w:hint="default"/>
        <w:sz w:val="26"/>
      </w:rPr>
    </w:lvl>
    <w:lvl w:ilvl="6">
      <w:start w:val="1"/>
      <w:numFmt w:val="none"/>
      <w:lvlText w:val=""/>
      <w:lvlJc w:val="left"/>
      <w:pPr>
        <w:ind w:left="851" w:firstLine="31918"/>
      </w:pPr>
      <w:rPr>
        <w:rFonts w:ascii="Calibri" w:hAnsi="Calibri" w:hint="default"/>
        <w:sz w:val="26"/>
      </w:rPr>
    </w:lvl>
    <w:lvl w:ilvl="7">
      <w:start w:val="1"/>
      <w:numFmt w:val="lowerLetter"/>
      <w:lvlText w:val="%8."/>
      <w:lvlJc w:val="left"/>
      <w:pPr>
        <w:ind w:left="12960" w:hanging="360"/>
      </w:pPr>
      <w:rPr>
        <w:rFonts w:hint="default"/>
      </w:rPr>
    </w:lvl>
    <w:lvl w:ilvl="8">
      <w:start w:val="1"/>
      <w:numFmt w:val="lowerRoman"/>
      <w:lvlText w:val="%9."/>
      <w:lvlJc w:val="left"/>
      <w:pPr>
        <w:ind w:left="13320" w:hanging="360"/>
      </w:pPr>
      <w:rPr>
        <w:rFonts w:hint="default"/>
      </w:rPr>
    </w:lvl>
  </w:abstractNum>
  <w:abstractNum w:abstractNumId="12" w15:restartNumberingAfterBreak="0">
    <w:nsid w:val="54ED3D42"/>
    <w:multiLevelType w:val="hybridMultilevel"/>
    <w:tmpl w:val="4B3C8CEE"/>
    <w:lvl w:ilvl="0" w:tplc="BD9C9A4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5DBD5BFD"/>
    <w:multiLevelType w:val="hybridMultilevel"/>
    <w:tmpl w:val="9DF66236"/>
    <w:lvl w:ilvl="0" w:tplc="F22ABADC">
      <w:start w:val="1"/>
      <w:numFmt w:val="bullet"/>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62787184"/>
    <w:multiLevelType w:val="multilevel"/>
    <w:tmpl w:val="5B844082"/>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76"/>
        </w:tabs>
        <w:ind w:left="3176"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5" w15:restartNumberingAfterBreak="0">
    <w:nsid w:val="6FD04B83"/>
    <w:multiLevelType w:val="hybridMultilevel"/>
    <w:tmpl w:val="3A8E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7" w15:restartNumberingAfterBreak="0">
    <w:nsid w:val="7CC27F99"/>
    <w:multiLevelType w:val="hybridMultilevel"/>
    <w:tmpl w:val="D444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2863905">
    <w:abstractNumId w:val="7"/>
  </w:num>
  <w:num w:numId="2" w16cid:durableId="2066373535">
    <w:abstractNumId w:val="7"/>
  </w:num>
  <w:num w:numId="3" w16cid:durableId="348651526">
    <w:abstractNumId w:val="6"/>
  </w:num>
  <w:num w:numId="4" w16cid:durableId="88697170">
    <w:abstractNumId w:val="10"/>
  </w:num>
  <w:num w:numId="5" w16cid:durableId="344553535">
    <w:abstractNumId w:val="2"/>
  </w:num>
  <w:num w:numId="6" w16cid:durableId="619150878">
    <w:abstractNumId w:val="9"/>
  </w:num>
  <w:num w:numId="7" w16cid:durableId="1547137467">
    <w:abstractNumId w:val="7"/>
  </w:num>
  <w:num w:numId="8" w16cid:durableId="678241397">
    <w:abstractNumId w:val="3"/>
  </w:num>
  <w:num w:numId="9" w16cid:durableId="17297187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9361546">
    <w:abstractNumId w:val="0"/>
  </w:num>
  <w:num w:numId="11" w16cid:durableId="1627468767">
    <w:abstractNumId w:val="3"/>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2" w16cid:durableId="1071076776">
    <w:abstractNumId w:val="4"/>
  </w:num>
  <w:num w:numId="13" w16cid:durableId="1542592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39497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3077787">
    <w:abstractNumId w:val="1"/>
  </w:num>
  <w:num w:numId="16" w16cid:durableId="831523641">
    <w:abstractNumId w:val="11"/>
  </w:num>
  <w:num w:numId="17" w16cid:durableId="1252009225">
    <w:abstractNumId w:val="3"/>
    <w:lvlOverride w:ilvl="0">
      <w:lvl w:ilvl="0">
        <w:start w:val="1"/>
        <w:numFmt w:val="decimal"/>
        <w:pStyle w:val="1TfGMHeading1"/>
        <w:lvlText w:val="%1"/>
        <w:lvlJc w:val="left"/>
        <w:pPr>
          <w:ind w:left="851" w:hanging="851"/>
        </w:pPr>
        <w:rPr>
          <w:rFonts w:ascii="Calibri" w:hAnsi="Calibri" w:hint="default"/>
          <w:b/>
          <w:sz w:val="24"/>
          <w:szCs w:val="24"/>
        </w:rPr>
      </w:lvl>
    </w:lvlOverride>
    <w:lvlOverride w:ilvl="1">
      <w:lvl w:ilvl="1">
        <w:start w:val="1"/>
        <w:numFmt w:val="decimal"/>
        <w:pStyle w:val="2TfGMHeading2"/>
        <w:lvlText w:val="%1.%2"/>
        <w:lvlJc w:val="left"/>
        <w:pPr>
          <w:ind w:left="851" w:hanging="851"/>
        </w:pPr>
        <w:rPr>
          <w:rFonts w:ascii="Calibri" w:hAnsi="Calibri" w:hint="default"/>
          <w:sz w:val="24"/>
          <w:szCs w:val="24"/>
        </w:rPr>
      </w:lvl>
    </w:lvlOverride>
    <w:lvlOverride w:ilvl="2">
      <w:lvl w:ilvl="2">
        <w:start w:val="1"/>
        <w:numFmt w:val="decimal"/>
        <w:pStyle w:val="3TfGMHeading3"/>
        <w:lvlText w:val="%1.%2.%3"/>
        <w:lvlJc w:val="left"/>
        <w:pPr>
          <w:ind w:left="851" w:hanging="851"/>
        </w:pPr>
        <w:rPr>
          <w:b w:val="0"/>
          <w:bCs w:val="0"/>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18" w16cid:durableId="1051149628">
    <w:abstractNumId w:val="3"/>
    <w:lvlOverride w:ilvl="0">
      <w:lvl w:ilvl="0">
        <w:start w:val="1"/>
        <w:numFmt w:val="decimal"/>
        <w:pStyle w:val="1TfGMHeading1"/>
        <w:lvlText w:val="%1"/>
        <w:lvlJc w:val="left"/>
        <w:pPr>
          <w:ind w:left="851" w:hanging="851"/>
        </w:pPr>
        <w:rPr>
          <w:rFonts w:ascii="Calibri" w:hAnsi="Calibri" w:hint="default"/>
          <w:b/>
          <w:sz w:val="22"/>
          <w:szCs w:val="22"/>
        </w:rPr>
      </w:lvl>
    </w:lvlOverride>
    <w:lvlOverride w:ilvl="1">
      <w:lvl w:ilvl="1">
        <w:start w:val="1"/>
        <w:numFmt w:val="decimal"/>
        <w:pStyle w:val="2TfGMHeading2"/>
        <w:lvlText w:val="%1.%2"/>
        <w:lvlJc w:val="left"/>
        <w:pPr>
          <w:ind w:left="851" w:hanging="851"/>
        </w:pPr>
        <w:rPr>
          <w:rFonts w:ascii="Calibri" w:hAnsi="Calibri" w:hint="default"/>
          <w:sz w:val="22"/>
          <w:szCs w:val="22"/>
        </w:rPr>
      </w:lvl>
    </w:lvlOverride>
    <w:lvlOverride w:ilvl="2">
      <w:lvl w:ilvl="2">
        <w:start w:val="1"/>
        <w:numFmt w:val="decimal"/>
        <w:pStyle w:val="3TfGMHeading3"/>
        <w:lvlText w:val="%1.%2.%3"/>
        <w:lvlJc w:val="left"/>
        <w:pPr>
          <w:ind w:left="851" w:hanging="851"/>
        </w:pPr>
        <w:rPr>
          <w:rFonts w:ascii="Calibri" w:hAnsi="Calibri" w:hint="default"/>
          <w:sz w:val="24"/>
          <w:szCs w:val="24"/>
        </w:rPr>
      </w:lvl>
    </w:lvlOverride>
    <w:lvlOverride w:ilvl="3">
      <w:lvl w:ilvl="3">
        <w:start w:val="1"/>
        <w:numFmt w:val="bullet"/>
        <w:pStyle w:val="4TfGMBullet1"/>
        <w:lvlText w:val=""/>
        <w:lvlJc w:val="left"/>
        <w:pPr>
          <w:ind w:left="567" w:firstLine="510"/>
        </w:pPr>
        <w:rPr>
          <w:rFonts w:ascii="Symbol" w:hAnsi="Symbol" w:hint="default"/>
          <w:color w:val="auto"/>
          <w:sz w:val="26"/>
        </w:rPr>
      </w:lvl>
    </w:lvlOverride>
    <w:lvlOverride w:ilvl="4">
      <w:lvl w:ilvl="4">
        <w:start w:val="1"/>
        <w:numFmt w:val="bullet"/>
        <w:pStyle w:val="5TfGMBullet2"/>
        <w:lvlText w:val=""/>
        <w:lvlJc w:val="left"/>
        <w:pPr>
          <w:ind w:left="567" w:firstLine="851"/>
        </w:pPr>
        <w:rPr>
          <w:rFonts w:ascii="Symbol" w:hAnsi="Symbol" w:hint="default"/>
          <w:sz w:val="26"/>
        </w:rPr>
      </w:lvl>
    </w:lvlOverride>
    <w:lvlOverride w:ilvl="5">
      <w:lvl w:ilvl="5">
        <w:start w:val="1"/>
        <w:numFmt w:val="lowerRoman"/>
        <w:pStyle w:val="6TfGMRecommendations"/>
        <w:lvlText w:val="%6)"/>
        <w:lvlJc w:val="left"/>
        <w:pPr>
          <w:ind w:left="567" w:firstLine="510"/>
        </w:pPr>
        <w:rPr>
          <w:rFonts w:ascii="Calibri" w:hAnsi="Calibri" w:hint="default"/>
          <w:sz w:val="26"/>
        </w:rPr>
      </w:lvl>
    </w:lvlOverride>
    <w:lvlOverride w:ilvl="6">
      <w:lvl w:ilvl="6">
        <w:start w:val="1"/>
        <w:numFmt w:val="none"/>
        <w:lvlText w:val=""/>
        <w:lvlJc w:val="left"/>
        <w:pPr>
          <w:ind w:left="851" w:firstLine="31918"/>
        </w:pPr>
        <w:rPr>
          <w:rFonts w:ascii="Calibri" w:hAnsi="Calibri" w:hint="default"/>
          <w:sz w:val="26"/>
        </w:rPr>
      </w:lvl>
    </w:lvlOverride>
    <w:lvlOverride w:ilvl="7">
      <w:lvl w:ilvl="7">
        <w:start w:val="1"/>
        <w:numFmt w:val="lowerLetter"/>
        <w:lvlText w:val="%8."/>
        <w:lvlJc w:val="left"/>
        <w:pPr>
          <w:ind w:left="12960" w:hanging="360"/>
        </w:pPr>
        <w:rPr>
          <w:rFonts w:hint="default"/>
        </w:rPr>
      </w:lvl>
    </w:lvlOverride>
    <w:lvlOverride w:ilvl="8">
      <w:lvl w:ilvl="8">
        <w:start w:val="1"/>
        <w:numFmt w:val="lowerRoman"/>
        <w:lvlText w:val="%9."/>
        <w:lvlJc w:val="left"/>
        <w:pPr>
          <w:ind w:left="13320" w:hanging="360"/>
        </w:pPr>
        <w:rPr>
          <w:rFonts w:hint="default"/>
        </w:rPr>
      </w:lvl>
    </w:lvlOverride>
  </w:num>
  <w:num w:numId="19" w16cid:durableId="1167867990">
    <w:abstractNumId w:val="12"/>
  </w:num>
  <w:num w:numId="20" w16cid:durableId="1183276293">
    <w:abstractNumId w:val="16"/>
  </w:num>
  <w:num w:numId="21" w16cid:durableId="472522637">
    <w:abstractNumId w:val="15"/>
  </w:num>
  <w:num w:numId="22" w16cid:durableId="1321348545">
    <w:abstractNumId w:val="8"/>
  </w:num>
  <w:num w:numId="23" w16cid:durableId="567417690">
    <w:abstractNumId w:val="5"/>
  </w:num>
  <w:num w:numId="24" w16cid:durableId="1418791802">
    <w:abstractNumId w:val="17"/>
  </w:num>
  <w:num w:numId="25" w16cid:durableId="201327548">
    <w:abstractNumId w:val="13"/>
  </w:num>
  <w:num w:numId="26" w16cid:durableId="72318741">
    <w:abstractNumId w:val="3"/>
  </w:num>
  <w:num w:numId="27" w16cid:durableId="2050034993">
    <w:abstractNumId w:val="3"/>
  </w:num>
  <w:num w:numId="28" w16cid:durableId="1186405199">
    <w:abstractNumId w:val="3"/>
  </w:num>
  <w:num w:numId="29" w16cid:durableId="1494182633">
    <w:abstractNumId w:val="3"/>
  </w:num>
  <w:num w:numId="30" w16cid:durableId="1566646398">
    <w:abstractNumId w:val="3"/>
  </w:num>
  <w:num w:numId="31" w16cid:durableId="2049603506">
    <w:abstractNumId w:val="3"/>
  </w:num>
  <w:num w:numId="32" w16cid:durableId="94450628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cumentProtection w:edit="comments" w:enforcement="0"/>
  <w:defaultTabStop w:val="720"/>
  <w:drawingGridHorizontalSpacing w:val="110"/>
  <w:displayHorizontalDrawingGridEvery w:val="2"/>
  <w:characterSpacingControl w:val="doNotCompress"/>
  <w:hdrShapeDefaults>
    <o:shapedefaults v:ext="edit" spidmax="5121" style="mso-position-horizontal-relative:margin;mso-position-vertical-relative:margin" fillcolor="#b54e0f" stroke="f" strokecolor="none [3213]">
      <v:fill color="#b54e0f"/>
      <v:stroke color="none [3213]" weight=".25pt" on="f"/>
      <v:shadow type="double" color="none [2406]" opacity=".5" color2="shadow add(102)" offset="-3pt,-3pt" offset2="-6pt,-6pt"/>
      <o:extrusion v:ext="view" on="t" rotationangle=",-15"/>
      <o:colormru v:ext="edit" colors="#a65e0e,#b54e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3E"/>
    <w:rsid w:val="000004A6"/>
    <w:rsid w:val="00001C3F"/>
    <w:rsid w:val="00001F1D"/>
    <w:rsid w:val="0000546C"/>
    <w:rsid w:val="00006440"/>
    <w:rsid w:val="0001010D"/>
    <w:rsid w:val="0001124B"/>
    <w:rsid w:val="000113E1"/>
    <w:rsid w:val="00016086"/>
    <w:rsid w:val="00020357"/>
    <w:rsid w:val="00022411"/>
    <w:rsid w:val="00022481"/>
    <w:rsid w:val="000255A0"/>
    <w:rsid w:val="0002610C"/>
    <w:rsid w:val="00026D42"/>
    <w:rsid w:val="00027C40"/>
    <w:rsid w:val="00031A73"/>
    <w:rsid w:val="00032170"/>
    <w:rsid w:val="00036474"/>
    <w:rsid w:val="00041999"/>
    <w:rsid w:val="0004216B"/>
    <w:rsid w:val="00043473"/>
    <w:rsid w:val="00044EDA"/>
    <w:rsid w:val="00045253"/>
    <w:rsid w:val="00045354"/>
    <w:rsid w:val="00045D21"/>
    <w:rsid w:val="0004609D"/>
    <w:rsid w:val="00047229"/>
    <w:rsid w:val="000539B2"/>
    <w:rsid w:val="00055333"/>
    <w:rsid w:val="00055C91"/>
    <w:rsid w:val="00057CF3"/>
    <w:rsid w:val="0006132D"/>
    <w:rsid w:val="00061900"/>
    <w:rsid w:val="00067B27"/>
    <w:rsid w:val="0007253D"/>
    <w:rsid w:val="00080FF4"/>
    <w:rsid w:val="000822A2"/>
    <w:rsid w:val="00087D79"/>
    <w:rsid w:val="00090D10"/>
    <w:rsid w:val="00090F53"/>
    <w:rsid w:val="00094083"/>
    <w:rsid w:val="00094C2A"/>
    <w:rsid w:val="000971A4"/>
    <w:rsid w:val="000A039D"/>
    <w:rsid w:val="000A15E6"/>
    <w:rsid w:val="000A69B8"/>
    <w:rsid w:val="000B29FE"/>
    <w:rsid w:val="000B46A1"/>
    <w:rsid w:val="000B4F54"/>
    <w:rsid w:val="000B7513"/>
    <w:rsid w:val="000B7732"/>
    <w:rsid w:val="000C2078"/>
    <w:rsid w:val="000C3BD9"/>
    <w:rsid w:val="000D19DA"/>
    <w:rsid w:val="000E0C43"/>
    <w:rsid w:val="000E1623"/>
    <w:rsid w:val="000E2AE9"/>
    <w:rsid w:val="000E79E3"/>
    <w:rsid w:val="000F053C"/>
    <w:rsid w:val="000F0E99"/>
    <w:rsid w:val="000F388D"/>
    <w:rsid w:val="000F4ECF"/>
    <w:rsid w:val="000F6984"/>
    <w:rsid w:val="000F7927"/>
    <w:rsid w:val="00102409"/>
    <w:rsid w:val="00105545"/>
    <w:rsid w:val="001069FF"/>
    <w:rsid w:val="00107437"/>
    <w:rsid w:val="00107FB7"/>
    <w:rsid w:val="00111FEE"/>
    <w:rsid w:val="00113159"/>
    <w:rsid w:val="001132E5"/>
    <w:rsid w:val="00114729"/>
    <w:rsid w:val="001201E2"/>
    <w:rsid w:val="00122B15"/>
    <w:rsid w:val="00123B79"/>
    <w:rsid w:val="00123CEE"/>
    <w:rsid w:val="00126641"/>
    <w:rsid w:val="00126E39"/>
    <w:rsid w:val="00130A8F"/>
    <w:rsid w:val="00131554"/>
    <w:rsid w:val="001337A2"/>
    <w:rsid w:val="00134A5E"/>
    <w:rsid w:val="00135512"/>
    <w:rsid w:val="00136D2D"/>
    <w:rsid w:val="00137808"/>
    <w:rsid w:val="001409E9"/>
    <w:rsid w:val="00142030"/>
    <w:rsid w:val="00142724"/>
    <w:rsid w:val="00142ADC"/>
    <w:rsid w:val="0014348C"/>
    <w:rsid w:val="001441AF"/>
    <w:rsid w:val="00144A9C"/>
    <w:rsid w:val="00150AE3"/>
    <w:rsid w:val="00151311"/>
    <w:rsid w:val="0015778A"/>
    <w:rsid w:val="00160660"/>
    <w:rsid w:val="00160CD5"/>
    <w:rsid w:val="0016398D"/>
    <w:rsid w:val="0016662B"/>
    <w:rsid w:val="00166A43"/>
    <w:rsid w:val="001714B8"/>
    <w:rsid w:val="00173544"/>
    <w:rsid w:val="001756C0"/>
    <w:rsid w:val="001771A9"/>
    <w:rsid w:val="00180210"/>
    <w:rsid w:val="001808B1"/>
    <w:rsid w:val="0018178D"/>
    <w:rsid w:val="001860AC"/>
    <w:rsid w:val="00187E25"/>
    <w:rsid w:val="00187F94"/>
    <w:rsid w:val="00190E9A"/>
    <w:rsid w:val="00191555"/>
    <w:rsid w:val="00192165"/>
    <w:rsid w:val="00195E42"/>
    <w:rsid w:val="001968F1"/>
    <w:rsid w:val="0019726B"/>
    <w:rsid w:val="001A1B43"/>
    <w:rsid w:val="001A2135"/>
    <w:rsid w:val="001A3F84"/>
    <w:rsid w:val="001A4A86"/>
    <w:rsid w:val="001A57CA"/>
    <w:rsid w:val="001B1F7E"/>
    <w:rsid w:val="001B68E8"/>
    <w:rsid w:val="001B7E5D"/>
    <w:rsid w:val="001C0D53"/>
    <w:rsid w:val="001C1537"/>
    <w:rsid w:val="001C220B"/>
    <w:rsid w:val="001C2A97"/>
    <w:rsid w:val="001C2F2C"/>
    <w:rsid w:val="001C3B57"/>
    <w:rsid w:val="001C5774"/>
    <w:rsid w:val="001D5C59"/>
    <w:rsid w:val="001D6AC0"/>
    <w:rsid w:val="001D7A9C"/>
    <w:rsid w:val="001E107F"/>
    <w:rsid w:val="001E479C"/>
    <w:rsid w:val="001F0094"/>
    <w:rsid w:val="001F202D"/>
    <w:rsid w:val="001F2D03"/>
    <w:rsid w:val="002005F6"/>
    <w:rsid w:val="002006C8"/>
    <w:rsid w:val="00204520"/>
    <w:rsid w:val="00205B55"/>
    <w:rsid w:val="00205BA5"/>
    <w:rsid w:val="00210E32"/>
    <w:rsid w:val="00211D2D"/>
    <w:rsid w:val="0021443A"/>
    <w:rsid w:val="00214E30"/>
    <w:rsid w:val="00216F99"/>
    <w:rsid w:val="002170D0"/>
    <w:rsid w:val="00222DC5"/>
    <w:rsid w:val="0023151A"/>
    <w:rsid w:val="00231AAA"/>
    <w:rsid w:val="00235021"/>
    <w:rsid w:val="002355B1"/>
    <w:rsid w:val="00237D70"/>
    <w:rsid w:val="002406DF"/>
    <w:rsid w:val="00240EB5"/>
    <w:rsid w:val="00241E81"/>
    <w:rsid w:val="002434D8"/>
    <w:rsid w:val="00244121"/>
    <w:rsid w:val="00245018"/>
    <w:rsid w:val="00254969"/>
    <w:rsid w:val="00254FA1"/>
    <w:rsid w:val="0025641A"/>
    <w:rsid w:val="00261466"/>
    <w:rsid w:val="00261CB2"/>
    <w:rsid w:val="00262C0D"/>
    <w:rsid w:val="002637AA"/>
    <w:rsid w:val="0026412C"/>
    <w:rsid w:val="00264573"/>
    <w:rsid w:val="00265A08"/>
    <w:rsid w:val="002666EC"/>
    <w:rsid w:val="00266F46"/>
    <w:rsid w:val="0027217E"/>
    <w:rsid w:val="00272707"/>
    <w:rsid w:val="00272D57"/>
    <w:rsid w:val="002737E2"/>
    <w:rsid w:val="002740FE"/>
    <w:rsid w:val="002749F4"/>
    <w:rsid w:val="00277DD9"/>
    <w:rsid w:val="00280B0D"/>
    <w:rsid w:val="00281853"/>
    <w:rsid w:val="00281F12"/>
    <w:rsid w:val="00282045"/>
    <w:rsid w:val="002836A9"/>
    <w:rsid w:val="002836C9"/>
    <w:rsid w:val="00287010"/>
    <w:rsid w:val="002905C9"/>
    <w:rsid w:val="00292867"/>
    <w:rsid w:val="002931B2"/>
    <w:rsid w:val="00294579"/>
    <w:rsid w:val="00294E20"/>
    <w:rsid w:val="00295E85"/>
    <w:rsid w:val="002A0309"/>
    <w:rsid w:val="002A26CE"/>
    <w:rsid w:val="002A487B"/>
    <w:rsid w:val="002A708C"/>
    <w:rsid w:val="002A7CC9"/>
    <w:rsid w:val="002B12DD"/>
    <w:rsid w:val="002B2329"/>
    <w:rsid w:val="002B34F3"/>
    <w:rsid w:val="002B4DA4"/>
    <w:rsid w:val="002B5C38"/>
    <w:rsid w:val="002B6303"/>
    <w:rsid w:val="002B7C1B"/>
    <w:rsid w:val="002C28F8"/>
    <w:rsid w:val="002C2C9F"/>
    <w:rsid w:val="002C3358"/>
    <w:rsid w:val="002C3AE4"/>
    <w:rsid w:val="002D07E8"/>
    <w:rsid w:val="002D29AE"/>
    <w:rsid w:val="002D340B"/>
    <w:rsid w:val="002D6DA9"/>
    <w:rsid w:val="002D777E"/>
    <w:rsid w:val="002E25DC"/>
    <w:rsid w:val="002E2B8D"/>
    <w:rsid w:val="002E2D3A"/>
    <w:rsid w:val="002E3D49"/>
    <w:rsid w:val="002E6EEC"/>
    <w:rsid w:val="002E7E65"/>
    <w:rsid w:val="002F1CCF"/>
    <w:rsid w:val="002F57F2"/>
    <w:rsid w:val="002F6178"/>
    <w:rsid w:val="002F61AA"/>
    <w:rsid w:val="002F6F4C"/>
    <w:rsid w:val="002F7FD2"/>
    <w:rsid w:val="0030041A"/>
    <w:rsid w:val="00300C93"/>
    <w:rsid w:val="00305CB9"/>
    <w:rsid w:val="00307280"/>
    <w:rsid w:val="0031190B"/>
    <w:rsid w:val="003148CD"/>
    <w:rsid w:val="0031595D"/>
    <w:rsid w:val="003209EF"/>
    <w:rsid w:val="0032192E"/>
    <w:rsid w:val="00323E3C"/>
    <w:rsid w:val="00324A34"/>
    <w:rsid w:val="003256AA"/>
    <w:rsid w:val="0032720A"/>
    <w:rsid w:val="00327564"/>
    <w:rsid w:val="00327D3F"/>
    <w:rsid w:val="0033132A"/>
    <w:rsid w:val="00332ACD"/>
    <w:rsid w:val="003428B3"/>
    <w:rsid w:val="003448C8"/>
    <w:rsid w:val="00347839"/>
    <w:rsid w:val="00350C9E"/>
    <w:rsid w:val="00351236"/>
    <w:rsid w:val="00351F49"/>
    <w:rsid w:val="00352788"/>
    <w:rsid w:val="00356457"/>
    <w:rsid w:val="00360973"/>
    <w:rsid w:val="00360980"/>
    <w:rsid w:val="00364306"/>
    <w:rsid w:val="00366391"/>
    <w:rsid w:val="00366BFE"/>
    <w:rsid w:val="00370633"/>
    <w:rsid w:val="00370D20"/>
    <w:rsid w:val="0037243C"/>
    <w:rsid w:val="00372EA7"/>
    <w:rsid w:val="00374877"/>
    <w:rsid w:val="0037627A"/>
    <w:rsid w:val="003816CC"/>
    <w:rsid w:val="00381B2F"/>
    <w:rsid w:val="00385379"/>
    <w:rsid w:val="00385F78"/>
    <w:rsid w:val="00386866"/>
    <w:rsid w:val="00386D4E"/>
    <w:rsid w:val="00390D3A"/>
    <w:rsid w:val="003924F0"/>
    <w:rsid w:val="0039487D"/>
    <w:rsid w:val="00395137"/>
    <w:rsid w:val="00395362"/>
    <w:rsid w:val="003960B4"/>
    <w:rsid w:val="00396AFC"/>
    <w:rsid w:val="003978B4"/>
    <w:rsid w:val="003A2E53"/>
    <w:rsid w:val="003A5EB9"/>
    <w:rsid w:val="003B1318"/>
    <w:rsid w:val="003B2705"/>
    <w:rsid w:val="003B277C"/>
    <w:rsid w:val="003B6292"/>
    <w:rsid w:val="003B63F1"/>
    <w:rsid w:val="003B69F7"/>
    <w:rsid w:val="003B6BF3"/>
    <w:rsid w:val="003B786E"/>
    <w:rsid w:val="003C1187"/>
    <w:rsid w:val="003C11D6"/>
    <w:rsid w:val="003C6C10"/>
    <w:rsid w:val="003D0237"/>
    <w:rsid w:val="003D3D4B"/>
    <w:rsid w:val="003D5B67"/>
    <w:rsid w:val="003E35EF"/>
    <w:rsid w:val="003E5B27"/>
    <w:rsid w:val="003E674C"/>
    <w:rsid w:val="003E6951"/>
    <w:rsid w:val="003F1B24"/>
    <w:rsid w:val="003F2F2D"/>
    <w:rsid w:val="003F3026"/>
    <w:rsid w:val="004009DE"/>
    <w:rsid w:val="00402DC0"/>
    <w:rsid w:val="00403060"/>
    <w:rsid w:val="0040421A"/>
    <w:rsid w:val="00405598"/>
    <w:rsid w:val="0040559F"/>
    <w:rsid w:val="0040574D"/>
    <w:rsid w:val="00406C5F"/>
    <w:rsid w:val="00407890"/>
    <w:rsid w:val="00411ABD"/>
    <w:rsid w:val="00411BAB"/>
    <w:rsid w:val="00414924"/>
    <w:rsid w:val="00415575"/>
    <w:rsid w:val="004165A6"/>
    <w:rsid w:val="00424798"/>
    <w:rsid w:val="004259A4"/>
    <w:rsid w:val="00434FF8"/>
    <w:rsid w:val="00435524"/>
    <w:rsid w:val="00435A14"/>
    <w:rsid w:val="004378EC"/>
    <w:rsid w:val="0044296A"/>
    <w:rsid w:val="00443E3B"/>
    <w:rsid w:val="00444C86"/>
    <w:rsid w:val="004452BD"/>
    <w:rsid w:val="004469EA"/>
    <w:rsid w:val="0045023D"/>
    <w:rsid w:val="00451D6B"/>
    <w:rsid w:val="004523E2"/>
    <w:rsid w:val="00456F7F"/>
    <w:rsid w:val="00457117"/>
    <w:rsid w:val="00457EFD"/>
    <w:rsid w:val="00461047"/>
    <w:rsid w:val="004644B2"/>
    <w:rsid w:val="004652C8"/>
    <w:rsid w:val="00465727"/>
    <w:rsid w:val="004665C4"/>
    <w:rsid w:val="00471A3B"/>
    <w:rsid w:val="00471B3D"/>
    <w:rsid w:val="0047200A"/>
    <w:rsid w:val="00474E98"/>
    <w:rsid w:val="00476457"/>
    <w:rsid w:val="004808D4"/>
    <w:rsid w:val="00486007"/>
    <w:rsid w:val="004871ED"/>
    <w:rsid w:val="004978D7"/>
    <w:rsid w:val="004A2E68"/>
    <w:rsid w:val="004A3E3E"/>
    <w:rsid w:val="004A4A97"/>
    <w:rsid w:val="004B042E"/>
    <w:rsid w:val="004B1D16"/>
    <w:rsid w:val="004B2BA4"/>
    <w:rsid w:val="004B668D"/>
    <w:rsid w:val="004B6A38"/>
    <w:rsid w:val="004B73BD"/>
    <w:rsid w:val="004C0EB1"/>
    <w:rsid w:val="004C2B20"/>
    <w:rsid w:val="004D0A2E"/>
    <w:rsid w:val="004D1864"/>
    <w:rsid w:val="004D26EE"/>
    <w:rsid w:val="004D4459"/>
    <w:rsid w:val="004D49FB"/>
    <w:rsid w:val="004D5153"/>
    <w:rsid w:val="004D57DD"/>
    <w:rsid w:val="004D5F07"/>
    <w:rsid w:val="004E0CC4"/>
    <w:rsid w:val="004E1B7C"/>
    <w:rsid w:val="004E2DF9"/>
    <w:rsid w:val="004E38B2"/>
    <w:rsid w:val="004E5FDC"/>
    <w:rsid w:val="004F174B"/>
    <w:rsid w:val="004F5125"/>
    <w:rsid w:val="004F60A0"/>
    <w:rsid w:val="005002BC"/>
    <w:rsid w:val="00505DAA"/>
    <w:rsid w:val="00510451"/>
    <w:rsid w:val="00512BCC"/>
    <w:rsid w:val="00513DD8"/>
    <w:rsid w:val="00516AA8"/>
    <w:rsid w:val="00523C79"/>
    <w:rsid w:val="005271FB"/>
    <w:rsid w:val="00531E03"/>
    <w:rsid w:val="00532353"/>
    <w:rsid w:val="005339BC"/>
    <w:rsid w:val="00537D83"/>
    <w:rsid w:val="005405C2"/>
    <w:rsid w:val="00540844"/>
    <w:rsid w:val="00540E78"/>
    <w:rsid w:val="005443D1"/>
    <w:rsid w:val="00545411"/>
    <w:rsid w:val="0054584C"/>
    <w:rsid w:val="005510ED"/>
    <w:rsid w:val="00552B97"/>
    <w:rsid w:val="00552FFC"/>
    <w:rsid w:val="00554008"/>
    <w:rsid w:val="00555E73"/>
    <w:rsid w:val="005629E5"/>
    <w:rsid w:val="00562A10"/>
    <w:rsid w:val="005658B8"/>
    <w:rsid w:val="00566365"/>
    <w:rsid w:val="00566EE2"/>
    <w:rsid w:val="00566FB3"/>
    <w:rsid w:val="00567A4C"/>
    <w:rsid w:val="00570196"/>
    <w:rsid w:val="005724D0"/>
    <w:rsid w:val="00572C96"/>
    <w:rsid w:val="0058017B"/>
    <w:rsid w:val="00580283"/>
    <w:rsid w:val="0058135B"/>
    <w:rsid w:val="005827E5"/>
    <w:rsid w:val="00584E46"/>
    <w:rsid w:val="00585C19"/>
    <w:rsid w:val="0058789E"/>
    <w:rsid w:val="00594F3C"/>
    <w:rsid w:val="00596918"/>
    <w:rsid w:val="005A1EFD"/>
    <w:rsid w:val="005A2D54"/>
    <w:rsid w:val="005A2FD6"/>
    <w:rsid w:val="005A5F1F"/>
    <w:rsid w:val="005A6D33"/>
    <w:rsid w:val="005A7C16"/>
    <w:rsid w:val="005A7F1B"/>
    <w:rsid w:val="005B2A34"/>
    <w:rsid w:val="005B3013"/>
    <w:rsid w:val="005B3603"/>
    <w:rsid w:val="005B6370"/>
    <w:rsid w:val="005B7117"/>
    <w:rsid w:val="005C0764"/>
    <w:rsid w:val="005C6626"/>
    <w:rsid w:val="005C6DA0"/>
    <w:rsid w:val="005C6E46"/>
    <w:rsid w:val="005C7605"/>
    <w:rsid w:val="005D2C10"/>
    <w:rsid w:val="005D2F7C"/>
    <w:rsid w:val="005D488B"/>
    <w:rsid w:val="005D5A03"/>
    <w:rsid w:val="005D5B5A"/>
    <w:rsid w:val="005E19B5"/>
    <w:rsid w:val="005E1CFB"/>
    <w:rsid w:val="005E3B72"/>
    <w:rsid w:val="005E5C9E"/>
    <w:rsid w:val="005E61EF"/>
    <w:rsid w:val="005F2D7E"/>
    <w:rsid w:val="005F5358"/>
    <w:rsid w:val="00600F84"/>
    <w:rsid w:val="00604131"/>
    <w:rsid w:val="00604838"/>
    <w:rsid w:val="00605039"/>
    <w:rsid w:val="006068F3"/>
    <w:rsid w:val="006100CE"/>
    <w:rsid w:val="00610D5E"/>
    <w:rsid w:val="00611BF0"/>
    <w:rsid w:val="00612771"/>
    <w:rsid w:val="006165DF"/>
    <w:rsid w:val="006229EA"/>
    <w:rsid w:val="00623DE1"/>
    <w:rsid w:val="00625022"/>
    <w:rsid w:val="006320EC"/>
    <w:rsid w:val="00633272"/>
    <w:rsid w:val="0063333B"/>
    <w:rsid w:val="006340DF"/>
    <w:rsid w:val="006341D1"/>
    <w:rsid w:val="00634517"/>
    <w:rsid w:val="00635B9B"/>
    <w:rsid w:val="00641750"/>
    <w:rsid w:val="006432AF"/>
    <w:rsid w:val="00645D18"/>
    <w:rsid w:val="00647ED4"/>
    <w:rsid w:val="006509E5"/>
    <w:rsid w:val="00650A05"/>
    <w:rsid w:val="00653413"/>
    <w:rsid w:val="0065389F"/>
    <w:rsid w:val="0065394B"/>
    <w:rsid w:val="00653E8D"/>
    <w:rsid w:val="00655BDF"/>
    <w:rsid w:val="00655E39"/>
    <w:rsid w:val="00657B4C"/>
    <w:rsid w:val="00660263"/>
    <w:rsid w:val="00660F73"/>
    <w:rsid w:val="0066200F"/>
    <w:rsid w:val="0066452A"/>
    <w:rsid w:val="00664F1B"/>
    <w:rsid w:val="0066559C"/>
    <w:rsid w:val="00666A42"/>
    <w:rsid w:val="00666C3A"/>
    <w:rsid w:val="006677EB"/>
    <w:rsid w:val="00667A83"/>
    <w:rsid w:val="00667C27"/>
    <w:rsid w:val="00670BCB"/>
    <w:rsid w:val="006724B1"/>
    <w:rsid w:val="00673019"/>
    <w:rsid w:val="00673F79"/>
    <w:rsid w:val="00674F34"/>
    <w:rsid w:val="00675778"/>
    <w:rsid w:val="0068159E"/>
    <w:rsid w:val="00683BA0"/>
    <w:rsid w:val="00686F95"/>
    <w:rsid w:val="00692655"/>
    <w:rsid w:val="00696AEB"/>
    <w:rsid w:val="00697F37"/>
    <w:rsid w:val="006A3CF9"/>
    <w:rsid w:val="006A49ED"/>
    <w:rsid w:val="006A7A5C"/>
    <w:rsid w:val="006B23CC"/>
    <w:rsid w:val="006B401A"/>
    <w:rsid w:val="006B58DC"/>
    <w:rsid w:val="006B611A"/>
    <w:rsid w:val="006B64ED"/>
    <w:rsid w:val="006C1F7D"/>
    <w:rsid w:val="006C20D5"/>
    <w:rsid w:val="006C247F"/>
    <w:rsid w:val="006C24E7"/>
    <w:rsid w:val="006C2513"/>
    <w:rsid w:val="006C25C7"/>
    <w:rsid w:val="006C3EFC"/>
    <w:rsid w:val="006C4BC3"/>
    <w:rsid w:val="006C69C9"/>
    <w:rsid w:val="006C7DD5"/>
    <w:rsid w:val="006D2651"/>
    <w:rsid w:val="006D30EC"/>
    <w:rsid w:val="006D364B"/>
    <w:rsid w:val="006D3D2C"/>
    <w:rsid w:val="006D562A"/>
    <w:rsid w:val="006D6C77"/>
    <w:rsid w:val="006D7684"/>
    <w:rsid w:val="006E12E9"/>
    <w:rsid w:val="006E3E95"/>
    <w:rsid w:val="006E651F"/>
    <w:rsid w:val="006E7857"/>
    <w:rsid w:val="006F2DD6"/>
    <w:rsid w:val="006F42E6"/>
    <w:rsid w:val="006F45B4"/>
    <w:rsid w:val="0070144E"/>
    <w:rsid w:val="00702A40"/>
    <w:rsid w:val="00703354"/>
    <w:rsid w:val="0071213A"/>
    <w:rsid w:val="007124E3"/>
    <w:rsid w:val="00712773"/>
    <w:rsid w:val="00714BF1"/>
    <w:rsid w:val="007150DB"/>
    <w:rsid w:val="00715DC5"/>
    <w:rsid w:val="00723D6A"/>
    <w:rsid w:val="00724257"/>
    <w:rsid w:val="00730A14"/>
    <w:rsid w:val="007323F1"/>
    <w:rsid w:val="0073428F"/>
    <w:rsid w:val="00734D0E"/>
    <w:rsid w:val="00736EEB"/>
    <w:rsid w:val="0074675B"/>
    <w:rsid w:val="007473B0"/>
    <w:rsid w:val="007503D8"/>
    <w:rsid w:val="0075048B"/>
    <w:rsid w:val="00754493"/>
    <w:rsid w:val="00757168"/>
    <w:rsid w:val="00761722"/>
    <w:rsid w:val="00761F79"/>
    <w:rsid w:val="00764EE3"/>
    <w:rsid w:val="007662AB"/>
    <w:rsid w:val="00766E5F"/>
    <w:rsid w:val="00767EC2"/>
    <w:rsid w:val="00770493"/>
    <w:rsid w:val="0077309B"/>
    <w:rsid w:val="007734EC"/>
    <w:rsid w:val="00773AFD"/>
    <w:rsid w:val="00774B7A"/>
    <w:rsid w:val="0077741C"/>
    <w:rsid w:val="007816A5"/>
    <w:rsid w:val="0078196B"/>
    <w:rsid w:val="007875A0"/>
    <w:rsid w:val="00787838"/>
    <w:rsid w:val="0078790E"/>
    <w:rsid w:val="00791442"/>
    <w:rsid w:val="00791F0B"/>
    <w:rsid w:val="00792130"/>
    <w:rsid w:val="0079258E"/>
    <w:rsid w:val="0079378F"/>
    <w:rsid w:val="0079498D"/>
    <w:rsid w:val="007A1B0F"/>
    <w:rsid w:val="007A2862"/>
    <w:rsid w:val="007A5BA3"/>
    <w:rsid w:val="007A604A"/>
    <w:rsid w:val="007A7592"/>
    <w:rsid w:val="007B0FB5"/>
    <w:rsid w:val="007B1F95"/>
    <w:rsid w:val="007B4F8E"/>
    <w:rsid w:val="007B5808"/>
    <w:rsid w:val="007C0112"/>
    <w:rsid w:val="007C0293"/>
    <w:rsid w:val="007C2761"/>
    <w:rsid w:val="007C2C30"/>
    <w:rsid w:val="007C4809"/>
    <w:rsid w:val="007D275B"/>
    <w:rsid w:val="007D682E"/>
    <w:rsid w:val="007E0A51"/>
    <w:rsid w:val="007E13C5"/>
    <w:rsid w:val="007E2608"/>
    <w:rsid w:val="007E3ADE"/>
    <w:rsid w:val="007E4EE7"/>
    <w:rsid w:val="007E5051"/>
    <w:rsid w:val="007E5A33"/>
    <w:rsid w:val="007E72D3"/>
    <w:rsid w:val="007E7AF3"/>
    <w:rsid w:val="007F06A9"/>
    <w:rsid w:val="007F0D26"/>
    <w:rsid w:val="007F212C"/>
    <w:rsid w:val="007F30D6"/>
    <w:rsid w:val="007F57C5"/>
    <w:rsid w:val="007F6565"/>
    <w:rsid w:val="007F793E"/>
    <w:rsid w:val="0080268A"/>
    <w:rsid w:val="00807F8C"/>
    <w:rsid w:val="0081091A"/>
    <w:rsid w:val="00811C55"/>
    <w:rsid w:val="00812175"/>
    <w:rsid w:val="00814CB7"/>
    <w:rsid w:val="00817BCF"/>
    <w:rsid w:val="008230FB"/>
    <w:rsid w:val="00823811"/>
    <w:rsid w:val="00823CEE"/>
    <w:rsid w:val="00827703"/>
    <w:rsid w:val="00830921"/>
    <w:rsid w:val="0083342C"/>
    <w:rsid w:val="008361C2"/>
    <w:rsid w:val="00840D2F"/>
    <w:rsid w:val="00842611"/>
    <w:rsid w:val="00844512"/>
    <w:rsid w:val="00844E7C"/>
    <w:rsid w:val="00850769"/>
    <w:rsid w:val="00850CD9"/>
    <w:rsid w:val="008533D1"/>
    <w:rsid w:val="00854309"/>
    <w:rsid w:val="008571D9"/>
    <w:rsid w:val="008605B8"/>
    <w:rsid w:val="00863B28"/>
    <w:rsid w:val="00863F33"/>
    <w:rsid w:val="0086632F"/>
    <w:rsid w:val="00866F23"/>
    <w:rsid w:val="00871B91"/>
    <w:rsid w:val="008727E5"/>
    <w:rsid w:val="00872F00"/>
    <w:rsid w:val="00874C24"/>
    <w:rsid w:val="00876B91"/>
    <w:rsid w:val="008805E5"/>
    <w:rsid w:val="00881F6D"/>
    <w:rsid w:val="0088210A"/>
    <w:rsid w:val="008845B7"/>
    <w:rsid w:val="00884F3C"/>
    <w:rsid w:val="00885141"/>
    <w:rsid w:val="008853C7"/>
    <w:rsid w:val="00885B9F"/>
    <w:rsid w:val="00886F9F"/>
    <w:rsid w:val="00887AEC"/>
    <w:rsid w:val="008912B7"/>
    <w:rsid w:val="00891A1B"/>
    <w:rsid w:val="00891F8B"/>
    <w:rsid w:val="008958D6"/>
    <w:rsid w:val="008975C7"/>
    <w:rsid w:val="008A2477"/>
    <w:rsid w:val="008A392B"/>
    <w:rsid w:val="008A3C1F"/>
    <w:rsid w:val="008A6E44"/>
    <w:rsid w:val="008B0C93"/>
    <w:rsid w:val="008B5E9A"/>
    <w:rsid w:val="008B683E"/>
    <w:rsid w:val="008C106A"/>
    <w:rsid w:val="008C197E"/>
    <w:rsid w:val="008C696E"/>
    <w:rsid w:val="008D08F5"/>
    <w:rsid w:val="008D2FC7"/>
    <w:rsid w:val="008D6E31"/>
    <w:rsid w:val="008E3597"/>
    <w:rsid w:val="008E41CF"/>
    <w:rsid w:val="008E4930"/>
    <w:rsid w:val="008E59A7"/>
    <w:rsid w:val="008E7FED"/>
    <w:rsid w:val="008F0B3D"/>
    <w:rsid w:val="008F261D"/>
    <w:rsid w:val="008F2670"/>
    <w:rsid w:val="008F3FB0"/>
    <w:rsid w:val="008F4A56"/>
    <w:rsid w:val="008F5904"/>
    <w:rsid w:val="008F5C30"/>
    <w:rsid w:val="00900CEA"/>
    <w:rsid w:val="009010BC"/>
    <w:rsid w:val="00901917"/>
    <w:rsid w:val="00903024"/>
    <w:rsid w:val="00905A4C"/>
    <w:rsid w:val="00907823"/>
    <w:rsid w:val="009079C5"/>
    <w:rsid w:val="00914F45"/>
    <w:rsid w:val="00920D6B"/>
    <w:rsid w:val="00921C9D"/>
    <w:rsid w:val="0092273E"/>
    <w:rsid w:val="00927EFD"/>
    <w:rsid w:val="00933449"/>
    <w:rsid w:val="00935421"/>
    <w:rsid w:val="00936500"/>
    <w:rsid w:val="00936E91"/>
    <w:rsid w:val="00937FDC"/>
    <w:rsid w:val="0094051E"/>
    <w:rsid w:val="00943BEC"/>
    <w:rsid w:val="0094658B"/>
    <w:rsid w:val="00953975"/>
    <w:rsid w:val="00956BDF"/>
    <w:rsid w:val="00957808"/>
    <w:rsid w:val="00962BF2"/>
    <w:rsid w:val="00966F38"/>
    <w:rsid w:val="00970960"/>
    <w:rsid w:val="00972DE2"/>
    <w:rsid w:val="0097321F"/>
    <w:rsid w:val="009750F5"/>
    <w:rsid w:val="00981F2C"/>
    <w:rsid w:val="00983630"/>
    <w:rsid w:val="00987A86"/>
    <w:rsid w:val="0099047A"/>
    <w:rsid w:val="00990E00"/>
    <w:rsid w:val="00994713"/>
    <w:rsid w:val="009A01EA"/>
    <w:rsid w:val="009A07A2"/>
    <w:rsid w:val="009A2705"/>
    <w:rsid w:val="009A2BB5"/>
    <w:rsid w:val="009A3E1C"/>
    <w:rsid w:val="009A4EF8"/>
    <w:rsid w:val="009A673E"/>
    <w:rsid w:val="009B21D2"/>
    <w:rsid w:val="009B27A6"/>
    <w:rsid w:val="009B3004"/>
    <w:rsid w:val="009C0AA9"/>
    <w:rsid w:val="009C2D5D"/>
    <w:rsid w:val="009C69AE"/>
    <w:rsid w:val="009C6AA7"/>
    <w:rsid w:val="009C750D"/>
    <w:rsid w:val="009D0880"/>
    <w:rsid w:val="009D0B1A"/>
    <w:rsid w:val="009D1EE1"/>
    <w:rsid w:val="009D2911"/>
    <w:rsid w:val="009D6D38"/>
    <w:rsid w:val="009D7381"/>
    <w:rsid w:val="009D7D82"/>
    <w:rsid w:val="009E139C"/>
    <w:rsid w:val="009E21E2"/>
    <w:rsid w:val="009E2A74"/>
    <w:rsid w:val="009E2D60"/>
    <w:rsid w:val="009E39E7"/>
    <w:rsid w:val="009E43B9"/>
    <w:rsid w:val="009E507D"/>
    <w:rsid w:val="009F48B0"/>
    <w:rsid w:val="009F5D6B"/>
    <w:rsid w:val="009F7CF2"/>
    <w:rsid w:val="00A003BB"/>
    <w:rsid w:val="00A024BB"/>
    <w:rsid w:val="00A03F26"/>
    <w:rsid w:val="00A10CFA"/>
    <w:rsid w:val="00A1102F"/>
    <w:rsid w:val="00A13227"/>
    <w:rsid w:val="00A14FB6"/>
    <w:rsid w:val="00A158A6"/>
    <w:rsid w:val="00A208D7"/>
    <w:rsid w:val="00A21B81"/>
    <w:rsid w:val="00A21E06"/>
    <w:rsid w:val="00A21FE0"/>
    <w:rsid w:val="00A23478"/>
    <w:rsid w:val="00A24E59"/>
    <w:rsid w:val="00A27100"/>
    <w:rsid w:val="00A30F64"/>
    <w:rsid w:val="00A376A3"/>
    <w:rsid w:val="00A40735"/>
    <w:rsid w:val="00A56A52"/>
    <w:rsid w:val="00A56E82"/>
    <w:rsid w:val="00A616E5"/>
    <w:rsid w:val="00A64D33"/>
    <w:rsid w:val="00A70654"/>
    <w:rsid w:val="00A70DAA"/>
    <w:rsid w:val="00A71E2B"/>
    <w:rsid w:val="00A75F20"/>
    <w:rsid w:val="00A76180"/>
    <w:rsid w:val="00A77D68"/>
    <w:rsid w:val="00A816A9"/>
    <w:rsid w:val="00A84149"/>
    <w:rsid w:val="00A84242"/>
    <w:rsid w:val="00A85508"/>
    <w:rsid w:val="00A85721"/>
    <w:rsid w:val="00A86E8F"/>
    <w:rsid w:val="00A916F3"/>
    <w:rsid w:val="00A91A44"/>
    <w:rsid w:val="00A956AE"/>
    <w:rsid w:val="00A956E0"/>
    <w:rsid w:val="00A95DA4"/>
    <w:rsid w:val="00A979E1"/>
    <w:rsid w:val="00AA121B"/>
    <w:rsid w:val="00AA18F9"/>
    <w:rsid w:val="00AA6C25"/>
    <w:rsid w:val="00AA7E59"/>
    <w:rsid w:val="00AB1B2E"/>
    <w:rsid w:val="00AC0807"/>
    <w:rsid w:val="00AC4727"/>
    <w:rsid w:val="00AC54BD"/>
    <w:rsid w:val="00AC634D"/>
    <w:rsid w:val="00AD2212"/>
    <w:rsid w:val="00AD25DB"/>
    <w:rsid w:val="00AD3B77"/>
    <w:rsid w:val="00AD3D2C"/>
    <w:rsid w:val="00AD404C"/>
    <w:rsid w:val="00AD6250"/>
    <w:rsid w:val="00AD6DA2"/>
    <w:rsid w:val="00AE2441"/>
    <w:rsid w:val="00AE4882"/>
    <w:rsid w:val="00AE4F75"/>
    <w:rsid w:val="00AE6348"/>
    <w:rsid w:val="00AE7B15"/>
    <w:rsid w:val="00AE7CA1"/>
    <w:rsid w:val="00AF082C"/>
    <w:rsid w:val="00AF7254"/>
    <w:rsid w:val="00AF756D"/>
    <w:rsid w:val="00AF7CDC"/>
    <w:rsid w:val="00B01BA1"/>
    <w:rsid w:val="00B03A7A"/>
    <w:rsid w:val="00B053E3"/>
    <w:rsid w:val="00B1341A"/>
    <w:rsid w:val="00B174CE"/>
    <w:rsid w:val="00B20612"/>
    <w:rsid w:val="00B21B77"/>
    <w:rsid w:val="00B3178F"/>
    <w:rsid w:val="00B33D41"/>
    <w:rsid w:val="00B36144"/>
    <w:rsid w:val="00B420E4"/>
    <w:rsid w:val="00B4286D"/>
    <w:rsid w:val="00B44A42"/>
    <w:rsid w:val="00B47275"/>
    <w:rsid w:val="00B47C5D"/>
    <w:rsid w:val="00B52925"/>
    <w:rsid w:val="00B53D4C"/>
    <w:rsid w:val="00B5405B"/>
    <w:rsid w:val="00B57AD9"/>
    <w:rsid w:val="00B57B79"/>
    <w:rsid w:val="00B60F27"/>
    <w:rsid w:val="00B632EC"/>
    <w:rsid w:val="00B63434"/>
    <w:rsid w:val="00B63B61"/>
    <w:rsid w:val="00B6468C"/>
    <w:rsid w:val="00B66EC3"/>
    <w:rsid w:val="00B67F06"/>
    <w:rsid w:val="00B70BDD"/>
    <w:rsid w:val="00B71716"/>
    <w:rsid w:val="00B7470F"/>
    <w:rsid w:val="00B74BD6"/>
    <w:rsid w:val="00B75213"/>
    <w:rsid w:val="00B75A51"/>
    <w:rsid w:val="00B75B5B"/>
    <w:rsid w:val="00B76149"/>
    <w:rsid w:val="00B835F8"/>
    <w:rsid w:val="00B840C2"/>
    <w:rsid w:val="00B854FF"/>
    <w:rsid w:val="00B8658B"/>
    <w:rsid w:val="00B921BB"/>
    <w:rsid w:val="00B959DD"/>
    <w:rsid w:val="00B96B0B"/>
    <w:rsid w:val="00BA1141"/>
    <w:rsid w:val="00BA1606"/>
    <w:rsid w:val="00BA56EB"/>
    <w:rsid w:val="00BA78DE"/>
    <w:rsid w:val="00BB12C9"/>
    <w:rsid w:val="00BB3A0E"/>
    <w:rsid w:val="00BB5427"/>
    <w:rsid w:val="00BC3DD0"/>
    <w:rsid w:val="00BC4EF5"/>
    <w:rsid w:val="00BC5138"/>
    <w:rsid w:val="00BC6816"/>
    <w:rsid w:val="00BD02C9"/>
    <w:rsid w:val="00BD0F7B"/>
    <w:rsid w:val="00BD271A"/>
    <w:rsid w:val="00BD35A4"/>
    <w:rsid w:val="00BD62A5"/>
    <w:rsid w:val="00BE2B7A"/>
    <w:rsid w:val="00BE5417"/>
    <w:rsid w:val="00BE788C"/>
    <w:rsid w:val="00BE7BB5"/>
    <w:rsid w:val="00BE7EE4"/>
    <w:rsid w:val="00BF0B80"/>
    <w:rsid w:val="00BF1DA3"/>
    <w:rsid w:val="00BF5858"/>
    <w:rsid w:val="00BF5D9F"/>
    <w:rsid w:val="00C03820"/>
    <w:rsid w:val="00C047C1"/>
    <w:rsid w:val="00C04AF1"/>
    <w:rsid w:val="00C078B6"/>
    <w:rsid w:val="00C155A7"/>
    <w:rsid w:val="00C16C8A"/>
    <w:rsid w:val="00C20D0F"/>
    <w:rsid w:val="00C218FB"/>
    <w:rsid w:val="00C222DF"/>
    <w:rsid w:val="00C25EEF"/>
    <w:rsid w:val="00C30821"/>
    <w:rsid w:val="00C31AAF"/>
    <w:rsid w:val="00C31BD7"/>
    <w:rsid w:val="00C3392B"/>
    <w:rsid w:val="00C3572B"/>
    <w:rsid w:val="00C35A2B"/>
    <w:rsid w:val="00C361C6"/>
    <w:rsid w:val="00C374BB"/>
    <w:rsid w:val="00C4061C"/>
    <w:rsid w:val="00C43CD8"/>
    <w:rsid w:val="00C44557"/>
    <w:rsid w:val="00C50CC5"/>
    <w:rsid w:val="00C51FE0"/>
    <w:rsid w:val="00C5584F"/>
    <w:rsid w:val="00C569DB"/>
    <w:rsid w:val="00C56B59"/>
    <w:rsid w:val="00C66806"/>
    <w:rsid w:val="00C70335"/>
    <w:rsid w:val="00C712AB"/>
    <w:rsid w:val="00C71AE2"/>
    <w:rsid w:val="00C74C5E"/>
    <w:rsid w:val="00C75DB8"/>
    <w:rsid w:val="00C75F12"/>
    <w:rsid w:val="00C76094"/>
    <w:rsid w:val="00C8061E"/>
    <w:rsid w:val="00C80D0C"/>
    <w:rsid w:val="00C846FF"/>
    <w:rsid w:val="00C8545C"/>
    <w:rsid w:val="00C85E26"/>
    <w:rsid w:val="00C8772A"/>
    <w:rsid w:val="00C87EC2"/>
    <w:rsid w:val="00C93653"/>
    <w:rsid w:val="00C96E80"/>
    <w:rsid w:val="00CA4932"/>
    <w:rsid w:val="00CA5EFB"/>
    <w:rsid w:val="00CA6451"/>
    <w:rsid w:val="00CB1616"/>
    <w:rsid w:val="00CB353E"/>
    <w:rsid w:val="00CB3B58"/>
    <w:rsid w:val="00CB6999"/>
    <w:rsid w:val="00CC297A"/>
    <w:rsid w:val="00CC4740"/>
    <w:rsid w:val="00CC48B3"/>
    <w:rsid w:val="00CC4B63"/>
    <w:rsid w:val="00CD2779"/>
    <w:rsid w:val="00CD288B"/>
    <w:rsid w:val="00CD3B23"/>
    <w:rsid w:val="00CD4BA1"/>
    <w:rsid w:val="00CD6182"/>
    <w:rsid w:val="00CE5466"/>
    <w:rsid w:val="00CF258A"/>
    <w:rsid w:val="00CF3A66"/>
    <w:rsid w:val="00D00107"/>
    <w:rsid w:val="00D05E53"/>
    <w:rsid w:val="00D10DD4"/>
    <w:rsid w:val="00D12A44"/>
    <w:rsid w:val="00D2026A"/>
    <w:rsid w:val="00D20ADC"/>
    <w:rsid w:val="00D22CE4"/>
    <w:rsid w:val="00D27B1D"/>
    <w:rsid w:val="00D331C3"/>
    <w:rsid w:val="00D33B8C"/>
    <w:rsid w:val="00D43343"/>
    <w:rsid w:val="00D44EDD"/>
    <w:rsid w:val="00D47579"/>
    <w:rsid w:val="00D51CBD"/>
    <w:rsid w:val="00D527B1"/>
    <w:rsid w:val="00D52BAE"/>
    <w:rsid w:val="00D531CB"/>
    <w:rsid w:val="00D545F5"/>
    <w:rsid w:val="00D56C45"/>
    <w:rsid w:val="00D57253"/>
    <w:rsid w:val="00D57734"/>
    <w:rsid w:val="00D62CC2"/>
    <w:rsid w:val="00D663D0"/>
    <w:rsid w:val="00D667F6"/>
    <w:rsid w:val="00D66861"/>
    <w:rsid w:val="00D67781"/>
    <w:rsid w:val="00D71CDE"/>
    <w:rsid w:val="00D73AE6"/>
    <w:rsid w:val="00D81F33"/>
    <w:rsid w:val="00D847C5"/>
    <w:rsid w:val="00D85A9F"/>
    <w:rsid w:val="00D85DF1"/>
    <w:rsid w:val="00D8626B"/>
    <w:rsid w:val="00D86EEF"/>
    <w:rsid w:val="00D87766"/>
    <w:rsid w:val="00D8794C"/>
    <w:rsid w:val="00D94E40"/>
    <w:rsid w:val="00DA09FB"/>
    <w:rsid w:val="00DA20F1"/>
    <w:rsid w:val="00DA2122"/>
    <w:rsid w:val="00DA50BE"/>
    <w:rsid w:val="00DA659F"/>
    <w:rsid w:val="00DA7F01"/>
    <w:rsid w:val="00DB54C1"/>
    <w:rsid w:val="00DB5E34"/>
    <w:rsid w:val="00DB7971"/>
    <w:rsid w:val="00DC237D"/>
    <w:rsid w:val="00DC24D2"/>
    <w:rsid w:val="00DC3F95"/>
    <w:rsid w:val="00DC502E"/>
    <w:rsid w:val="00DD06EF"/>
    <w:rsid w:val="00DD3490"/>
    <w:rsid w:val="00DD3F5C"/>
    <w:rsid w:val="00DD50E5"/>
    <w:rsid w:val="00DD51A2"/>
    <w:rsid w:val="00DD764E"/>
    <w:rsid w:val="00DD7AAB"/>
    <w:rsid w:val="00DE661C"/>
    <w:rsid w:val="00DF161D"/>
    <w:rsid w:val="00DF4D21"/>
    <w:rsid w:val="00E03283"/>
    <w:rsid w:val="00E03C98"/>
    <w:rsid w:val="00E04902"/>
    <w:rsid w:val="00E05348"/>
    <w:rsid w:val="00E0558C"/>
    <w:rsid w:val="00E078E1"/>
    <w:rsid w:val="00E14AA4"/>
    <w:rsid w:val="00E14B96"/>
    <w:rsid w:val="00E15263"/>
    <w:rsid w:val="00E153EE"/>
    <w:rsid w:val="00E16D27"/>
    <w:rsid w:val="00E16FA7"/>
    <w:rsid w:val="00E1762C"/>
    <w:rsid w:val="00E200AA"/>
    <w:rsid w:val="00E2074F"/>
    <w:rsid w:val="00E209BE"/>
    <w:rsid w:val="00E20C46"/>
    <w:rsid w:val="00E20E75"/>
    <w:rsid w:val="00E24BD2"/>
    <w:rsid w:val="00E24EFD"/>
    <w:rsid w:val="00E251DA"/>
    <w:rsid w:val="00E34596"/>
    <w:rsid w:val="00E35BB9"/>
    <w:rsid w:val="00E41903"/>
    <w:rsid w:val="00E41BA2"/>
    <w:rsid w:val="00E44E19"/>
    <w:rsid w:val="00E45CB3"/>
    <w:rsid w:val="00E45EE1"/>
    <w:rsid w:val="00E462C3"/>
    <w:rsid w:val="00E468D8"/>
    <w:rsid w:val="00E46EE6"/>
    <w:rsid w:val="00E50C57"/>
    <w:rsid w:val="00E514EF"/>
    <w:rsid w:val="00E5150D"/>
    <w:rsid w:val="00E5216A"/>
    <w:rsid w:val="00E53015"/>
    <w:rsid w:val="00E5356F"/>
    <w:rsid w:val="00E55CCF"/>
    <w:rsid w:val="00E5685D"/>
    <w:rsid w:val="00E56EBA"/>
    <w:rsid w:val="00E57FB7"/>
    <w:rsid w:val="00E61A67"/>
    <w:rsid w:val="00E62797"/>
    <w:rsid w:val="00E62D13"/>
    <w:rsid w:val="00E62E45"/>
    <w:rsid w:val="00E634C9"/>
    <w:rsid w:val="00E64F81"/>
    <w:rsid w:val="00E674CD"/>
    <w:rsid w:val="00E67A23"/>
    <w:rsid w:val="00E72537"/>
    <w:rsid w:val="00E72D56"/>
    <w:rsid w:val="00E73971"/>
    <w:rsid w:val="00E75E95"/>
    <w:rsid w:val="00E76A5A"/>
    <w:rsid w:val="00E8112A"/>
    <w:rsid w:val="00E82400"/>
    <w:rsid w:val="00E83822"/>
    <w:rsid w:val="00E83A9B"/>
    <w:rsid w:val="00E849E8"/>
    <w:rsid w:val="00E84DBF"/>
    <w:rsid w:val="00E86AE5"/>
    <w:rsid w:val="00E86F29"/>
    <w:rsid w:val="00E914B3"/>
    <w:rsid w:val="00E9319C"/>
    <w:rsid w:val="00E94BD4"/>
    <w:rsid w:val="00E95653"/>
    <w:rsid w:val="00EA0B8A"/>
    <w:rsid w:val="00EA1701"/>
    <w:rsid w:val="00EA3136"/>
    <w:rsid w:val="00EA4C29"/>
    <w:rsid w:val="00EB2D50"/>
    <w:rsid w:val="00EB3461"/>
    <w:rsid w:val="00EB5868"/>
    <w:rsid w:val="00EB5EAE"/>
    <w:rsid w:val="00EB6631"/>
    <w:rsid w:val="00EB6663"/>
    <w:rsid w:val="00EB76CB"/>
    <w:rsid w:val="00EB7F6C"/>
    <w:rsid w:val="00EC0807"/>
    <w:rsid w:val="00EC2CBD"/>
    <w:rsid w:val="00EC472C"/>
    <w:rsid w:val="00EC723E"/>
    <w:rsid w:val="00ED2FA8"/>
    <w:rsid w:val="00EE137B"/>
    <w:rsid w:val="00EE398E"/>
    <w:rsid w:val="00EE5596"/>
    <w:rsid w:val="00EE7BAF"/>
    <w:rsid w:val="00EF047C"/>
    <w:rsid w:val="00EF05B6"/>
    <w:rsid w:val="00EF0B27"/>
    <w:rsid w:val="00EF1790"/>
    <w:rsid w:val="00EF5F2D"/>
    <w:rsid w:val="00F00F84"/>
    <w:rsid w:val="00F014CE"/>
    <w:rsid w:val="00F0211E"/>
    <w:rsid w:val="00F06D42"/>
    <w:rsid w:val="00F07A4C"/>
    <w:rsid w:val="00F11416"/>
    <w:rsid w:val="00F1527E"/>
    <w:rsid w:val="00F155ED"/>
    <w:rsid w:val="00F1590F"/>
    <w:rsid w:val="00F16902"/>
    <w:rsid w:val="00F16A88"/>
    <w:rsid w:val="00F21864"/>
    <w:rsid w:val="00F23E81"/>
    <w:rsid w:val="00F24241"/>
    <w:rsid w:val="00F2739B"/>
    <w:rsid w:val="00F27FF1"/>
    <w:rsid w:val="00F33040"/>
    <w:rsid w:val="00F33641"/>
    <w:rsid w:val="00F35E19"/>
    <w:rsid w:val="00F36345"/>
    <w:rsid w:val="00F3655F"/>
    <w:rsid w:val="00F40154"/>
    <w:rsid w:val="00F413B4"/>
    <w:rsid w:val="00F42B3E"/>
    <w:rsid w:val="00F42D24"/>
    <w:rsid w:val="00F438BB"/>
    <w:rsid w:val="00F50C30"/>
    <w:rsid w:val="00F56090"/>
    <w:rsid w:val="00F5679A"/>
    <w:rsid w:val="00F610DE"/>
    <w:rsid w:val="00F67AB5"/>
    <w:rsid w:val="00F72A78"/>
    <w:rsid w:val="00F738DF"/>
    <w:rsid w:val="00F77BFF"/>
    <w:rsid w:val="00F82A3F"/>
    <w:rsid w:val="00F85E64"/>
    <w:rsid w:val="00F9248C"/>
    <w:rsid w:val="00F924A6"/>
    <w:rsid w:val="00F92F2C"/>
    <w:rsid w:val="00F948F4"/>
    <w:rsid w:val="00F971FA"/>
    <w:rsid w:val="00FA0446"/>
    <w:rsid w:val="00FA1B6E"/>
    <w:rsid w:val="00FA2DF0"/>
    <w:rsid w:val="00FA3387"/>
    <w:rsid w:val="00FA3AEA"/>
    <w:rsid w:val="00FA404E"/>
    <w:rsid w:val="00FA5401"/>
    <w:rsid w:val="00FA7501"/>
    <w:rsid w:val="00FB65B6"/>
    <w:rsid w:val="00FC202E"/>
    <w:rsid w:val="00FC2370"/>
    <w:rsid w:val="00FC2CD0"/>
    <w:rsid w:val="00FC366F"/>
    <w:rsid w:val="00FC3D1A"/>
    <w:rsid w:val="00FC466E"/>
    <w:rsid w:val="00FC743D"/>
    <w:rsid w:val="00FC7D7F"/>
    <w:rsid w:val="00FD0171"/>
    <w:rsid w:val="00FD1A10"/>
    <w:rsid w:val="00FD2D57"/>
    <w:rsid w:val="00FD3F4F"/>
    <w:rsid w:val="00FD438F"/>
    <w:rsid w:val="00FD45A1"/>
    <w:rsid w:val="00FE03A6"/>
    <w:rsid w:val="00FE0412"/>
    <w:rsid w:val="00FE0804"/>
    <w:rsid w:val="00FE0E0F"/>
    <w:rsid w:val="00FE1662"/>
    <w:rsid w:val="00FE2924"/>
    <w:rsid w:val="00FE3B51"/>
    <w:rsid w:val="00FE6DA6"/>
    <w:rsid w:val="00FF021C"/>
    <w:rsid w:val="00FF2B38"/>
    <w:rsid w:val="00FF38E5"/>
    <w:rsid w:val="00FF68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style="mso-position-horizontal-relative:margin;mso-position-vertical-relative:margin" fillcolor="#b54e0f" stroke="f" strokecolor="none [3213]">
      <v:fill color="#b54e0f"/>
      <v:stroke color="none [3213]" weight=".25pt" on="f"/>
      <v:shadow type="double" color="none [2406]" opacity=".5" color2="shadow add(102)" offset="-3pt,-3pt" offset2="-6pt,-6pt"/>
      <o:extrusion v:ext="view" on="t" rotationangle=",-15"/>
      <o:colormru v:ext="edit" colors="#a65e0e,#b54e0f"/>
    </o:shapedefaults>
    <o:shapelayout v:ext="edit">
      <o:idmap v:ext="edit" data="2"/>
    </o:shapelayout>
  </w:shapeDefaults>
  <w:decimalSymbol w:val="."/>
  <w:listSeparator w:val=","/>
  <w14:docId w14:val="2495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HAns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pPr>
      <w:outlineLvl w:val="9"/>
    </w:pPr>
    <w:rPr>
      <w:lang w:val="en-US"/>
    </w:rPr>
  </w:style>
  <w:style w:type="paragraph" w:styleId="TOC1">
    <w:name w:val="toc 1"/>
    <w:basedOn w:val="Normal"/>
    <w:next w:val="Normal"/>
    <w:autoRedefine/>
    <w:uiPriority w:val="39"/>
    <w:unhideWhenUsed/>
    <w:pPr>
      <w:tabs>
        <w:tab w:val="left" w:pos="660"/>
        <w:tab w:val="right" w:leader="dot" w:pos="9016"/>
      </w:tabs>
      <w:spacing w:before="120" w:after="0" w:line="360" w:lineRule="auto"/>
      <w:outlineLvl w:val="0"/>
    </w:pPr>
    <w:rPr>
      <w:b/>
      <w:caps/>
      <w:color w:val="000000" w:themeColor="text1"/>
      <w:sz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pPr>
      <w:ind w:left="720"/>
      <w:contextualSpacing/>
    </w:pPr>
  </w:style>
  <w:style w:type="paragraph" w:styleId="TOC2">
    <w:name w:val="toc 2"/>
    <w:basedOn w:val="Normal"/>
    <w:next w:val="Normal"/>
    <w:autoRedefine/>
    <w:uiPriority w:val="39"/>
    <w:unhideWhenUsed/>
    <w:pPr>
      <w:spacing w:after="0" w:line="360" w:lineRule="auto"/>
      <w:outlineLvl w:val="1"/>
    </w:pPr>
    <w:rPr>
      <w:sz w:val="20"/>
    </w:rPr>
  </w:style>
  <w:style w:type="paragraph" w:styleId="BodyText3">
    <w:name w:val="Body Text 3"/>
    <w:basedOn w:val="Normal"/>
    <w:link w:val="BodyText3Char"/>
    <w:pPr>
      <w:spacing w:after="0" w:line="240" w:lineRule="auto"/>
    </w:pPr>
    <w:rPr>
      <w:rFonts w:eastAsia="Times New Roman" w:cs="Times New Roman"/>
      <w:sz w:val="20"/>
      <w:szCs w:val="20"/>
      <w:lang w:eastAsia="en-GB"/>
    </w:rPr>
  </w:style>
  <w:style w:type="character" w:customStyle="1" w:styleId="BodyText3Char">
    <w:name w:val="Body Text 3 Char"/>
    <w:basedOn w:val="DefaultParagraphFont"/>
    <w:link w:val="BodyText3"/>
    <w:rPr>
      <w:rFonts w:eastAsia="Times New Roman" w:cs="Times New Roman"/>
      <w:sz w:val="20"/>
      <w:szCs w:val="20"/>
      <w:lang w:eastAsia="en-GB"/>
    </w:rPr>
  </w:style>
  <w:style w:type="paragraph" w:customStyle="1" w:styleId="StyleBodyText38pt">
    <w:name w:val="Style Body Text 3 + 8 pt"/>
    <w:basedOn w:val="BodyText3"/>
    <w:pPr>
      <w:tabs>
        <w:tab w:val="left" w:pos="720"/>
      </w:tabs>
      <w:ind w:left="1440" w:hanging="720"/>
      <w:jc w:val="both"/>
    </w:pPr>
    <w:rPr>
      <w:sz w:val="16"/>
    </w:rPr>
  </w:style>
  <w:style w:type="paragraph" w:customStyle="1" w:styleId="WRMNML">
    <w:name w:val="WRM NML"/>
    <w:basedOn w:val="Normal"/>
    <w:link w:val="WRMNMLChar"/>
    <w:qFormat/>
    <w:pPr>
      <w:spacing w:after="0" w:line="240" w:lineRule="auto"/>
      <w:jc w:val="both"/>
    </w:pPr>
    <w:rPr>
      <w:sz w:val="22"/>
    </w:rPr>
  </w:style>
  <w:style w:type="paragraph" w:customStyle="1" w:styleId="WRMH1">
    <w:name w:val="WRM H1"/>
    <w:basedOn w:val="Heading1"/>
    <w:next w:val="WRMNML"/>
    <w:link w:val="WRMH1Char"/>
    <w:qFormat/>
    <w:pPr>
      <w:pageBreakBefore/>
      <w:numPr>
        <w:numId w:val="7"/>
      </w:numPr>
      <w:spacing w:before="120" w:after="120"/>
      <w:ind w:left="709" w:hanging="709"/>
    </w:pPr>
    <w:rPr>
      <w:rFonts w:ascii="Arial Bold" w:hAnsi="Arial Bold"/>
      <w:caps/>
      <w:color w:val="auto"/>
      <w:sz w:val="24"/>
      <w:szCs w:val="24"/>
    </w:rPr>
  </w:style>
  <w:style w:type="character" w:customStyle="1" w:styleId="WRMNMLChar">
    <w:name w:val="WRM NML Char"/>
    <w:basedOn w:val="DefaultParagraphFont"/>
    <w:link w:val="WRMNML"/>
    <w:rPr>
      <w:rFonts w:ascii="Arial" w:hAnsi="Arial"/>
      <w:sz w:val="22"/>
    </w:rPr>
  </w:style>
  <w:style w:type="paragraph" w:customStyle="1" w:styleId="WRMH2">
    <w:name w:val="WRM H2"/>
    <w:basedOn w:val="2TfGMHeading2"/>
    <w:next w:val="WRMNML"/>
    <w:link w:val="WRMH2Char"/>
    <w:qFormat/>
    <w:pPr>
      <w:ind w:left="709" w:hanging="709"/>
    </w:pPr>
  </w:style>
  <w:style w:type="character" w:customStyle="1" w:styleId="WRMH1Char">
    <w:name w:val="WRM H1 Char"/>
    <w:basedOn w:val="Heading1Char"/>
    <w:link w:val="WRMH1"/>
    <w:rPr>
      <w:rFonts w:ascii="Arial Bold" w:eastAsiaTheme="majorEastAsia" w:hAnsi="Arial Bold" w:cstheme="majorBidi"/>
      <w:b/>
      <w:bCs/>
      <w:caps/>
      <w:color w:val="365F91" w:themeColor="accent1" w:themeShade="BF"/>
      <w:sz w:val="28"/>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WRMH2Char">
    <w:name w:val="WRM H2 Char"/>
    <w:basedOn w:val="Heading2Char"/>
    <w:link w:val="WRMH2"/>
    <w:rPr>
      <w:rFonts w:asciiTheme="majorHAnsi" w:eastAsia="Times New Roman" w:hAnsiTheme="majorHAnsi" w:cs="Arial"/>
      <w:b/>
      <w:bCs w:val="0"/>
      <w:color w:val="4F81BD" w:themeColor="accent1"/>
      <w:sz w:val="22"/>
      <w:szCs w:val="24"/>
      <w:lang w:eastAsia="en-GB"/>
    </w:rPr>
  </w:style>
  <w:style w:type="paragraph" w:customStyle="1" w:styleId="WRMH3">
    <w:name w:val="WRM H3"/>
    <w:basedOn w:val="Heading3"/>
    <w:link w:val="WRMH3Char"/>
    <w:qFormat/>
    <w:pPr>
      <w:numPr>
        <w:ilvl w:val="2"/>
        <w:numId w:val="1"/>
      </w:numPr>
      <w:spacing w:before="120" w:after="120"/>
      <w:ind w:left="709" w:hanging="709"/>
      <w:jc w:val="both"/>
    </w:pPr>
    <w:rPr>
      <w:rFonts w:ascii="Arial Bold" w:hAnsi="Arial Bold"/>
      <w:b w:val="0"/>
      <w:color w:val="000000" w:themeColor="text1"/>
      <w:sz w:val="22"/>
    </w:rPr>
  </w:style>
  <w:style w:type="character" w:customStyle="1" w:styleId="WRMH3Char">
    <w:name w:val="WRM H3 Char"/>
    <w:basedOn w:val="Heading3Char"/>
    <w:link w:val="WRMH3"/>
    <w:rPr>
      <w:rFonts w:ascii="Arial Bold" w:eastAsiaTheme="majorEastAsia" w:hAnsi="Arial Bold" w:cstheme="majorBidi"/>
      <w:b w:val="0"/>
      <w:bCs/>
      <w:color w:val="000000" w:themeColor="text1"/>
      <w:sz w:val="22"/>
    </w:rPr>
  </w:style>
  <w:style w:type="paragraph" w:styleId="TOC3">
    <w:name w:val="toc 3"/>
    <w:basedOn w:val="Normal"/>
    <w:next w:val="Normal"/>
    <w:autoRedefine/>
    <w:uiPriority w:val="39"/>
    <w:unhideWhenUsed/>
    <w:pPr>
      <w:spacing w:after="0" w:line="360" w:lineRule="auto"/>
      <w:ind w:left="284"/>
      <w:outlineLvl w:val="2"/>
    </w:pPr>
    <w:rPr>
      <w:i/>
      <w:sz w:val="20"/>
    </w:rPr>
  </w:style>
  <w:style w:type="paragraph" w:styleId="Caption">
    <w:name w:val="caption"/>
    <w:basedOn w:val="Normal"/>
    <w:next w:val="Normal"/>
    <w:link w:val="CaptionChar"/>
    <w:uiPriority w:val="35"/>
    <w:unhideWhenUsed/>
    <w:qFormat/>
    <w:pPr>
      <w:spacing w:line="240" w:lineRule="auto"/>
    </w:pPr>
    <w:rPr>
      <w:b/>
      <w:bCs/>
      <w:color w:val="4F81BD" w:themeColor="accent1"/>
      <w:sz w:val="18"/>
      <w:szCs w:val="18"/>
    </w:rPr>
  </w:style>
  <w:style w:type="paragraph" w:customStyle="1" w:styleId="WRMCaption">
    <w:name w:val="WRM Caption"/>
    <w:basedOn w:val="Caption"/>
    <w:next w:val="WRMNML"/>
    <w:link w:val="WRMCaptionChar"/>
    <w:qFormat/>
    <w:pPr>
      <w:spacing w:before="120" w:after="120"/>
      <w:jc w:val="center"/>
    </w:pPr>
    <w:rPr>
      <w:color w:val="000000" w:themeColor="text1"/>
    </w:rPr>
  </w:style>
  <w:style w:type="character" w:customStyle="1" w:styleId="CaptionChar">
    <w:name w:val="Caption Char"/>
    <w:basedOn w:val="DefaultParagraphFont"/>
    <w:link w:val="Caption"/>
    <w:uiPriority w:val="35"/>
    <w:rPr>
      <w:b/>
      <w:bCs/>
      <w:color w:val="4F81BD" w:themeColor="accent1"/>
      <w:sz w:val="18"/>
      <w:szCs w:val="18"/>
    </w:rPr>
  </w:style>
  <w:style w:type="character" w:customStyle="1" w:styleId="WRMCaptionChar">
    <w:name w:val="WRM Caption Char"/>
    <w:basedOn w:val="CaptionChar"/>
    <w:link w:val="WRMCaption"/>
    <w:rPr>
      <w:b/>
      <w:bCs/>
      <w:color w:val="000000" w:themeColor="text1"/>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tabletextleft">
    <w:name w:val="table text left"/>
    <w:basedOn w:val="Normal"/>
    <w:autoRedefine/>
    <w:pPr>
      <w:tabs>
        <w:tab w:val="left" w:pos="1843"/>
        <w:tab w:val="left" w:pos="2410"/>
      </w:tabs>
      <w:spacing w:after="0" w:line="240" w:lineRule="auto"/>
    </w:pPr>
    <w:rPr>
      <w:rFonts w:eastAsia="Times New Roman"/>
      <w:i/>
      <w:sz w:val="16"/>
      <w:szCs w:val="16"/>
      <w:lang w:val="en-AU"/>
    </w:rPr>
  </w:style>
  <w:style w:type="paragraph" w:customStyle="1" w:styleId="tabletextcentre">
    <w:name w:val="table text centre"/>
    <w:basedOn w:val="Normal"/>
    <w:autoRedefine/>
    <w:pPr>
      <w:tabs>
        <w:tab w:val="left" w:pos="426"/>
        <w:tab w:val="left" w:pos="2410"/>
      </w:tabs>
      <w:spacing w:before="60" w:after="60" w:line="220" w:lineRule="exact"/>
      <w:ind w:left="34" w:right="34"/>
      <w:jc w:val="center"/>
    </w:pPr>
    <w:rPr>
      <w:rFonts w:eastAsia="Times New Roman" w:cs="Times New Roman"/>
      <w:snapToGrid w:val="0"/>
      <w:szCs w:val="20"/>
    </w:rPr>
  </w:style>
  <w:style w:type="paragraph" w:customStyle="1" w:styleId="tabletitle">
    <w:name w:val="table title"/>
    <w:basedOn w:val="Normal"/>
    <w:autoRedefine/>
    <w:pPr>
      <w:tabs>
        <w:tab w:val="left" w:pos="2410"/>
      </w:tabs>
      <w:spacing w:before="120" w:after="120"/>
      <w:jc w:val="center"/>
    </w:pPr>
    <w:rPr>
      <w:rFonts w:ascii="Tahoma" w:eastAsia="Times New Roman" w:hAnsi="Tahoma" w:cs="Times New Roman"/>
      <w:bCs/>
      <w:snapToGrid w:val="0"/>
      <w:szCs w:val="20"/>
    </w:rPr>
  </w:style>
  <w:style w:type="paragraph" w:styleId="BodyTextIndent">
    <w:name w:val="Body Text Indent"/>
    <w:basedOn w:val="Normal"/>
    <w:link w:val="BodyTextIndentChar"/>
    <w:pPr>
      <w:spacing w:after="120" w:line="240" w:lineRule="auto"/>
      <w:ind w:left="283"/>
    </w:pPr>
    <w:rPr>
      <w:rFonts w:ascii="Times" w:eastAsia="Times" w:hAnsi="Times" w:cs="Times New Roman"/>
      <w:szCs w:val="20"/>
    </w:rPr>
  </w:style>
  <w:style w:type="character" w:customStyle="1" w:styleId="BodyTextIndentChar">
    <w:name w:val="Body Text Indent Char"/>
    <w:basedOn w:val="DefaultParagraphFont"/>
    <w:link w:val="BodyTextIndent"/>
    <w:rPr>
      <w:rFonts w:ascii="Times" w:eastAsia="Times" w:hAnsi="Times" w:cs="Times New Roman"/>
      <w:sz w:val="24"/>
      <w:szCs w:val="20"/>
    </w:r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Bodyexec">
    <w:name w:val="_UM_Body_exec"/>
    <w:basedOn w:val="Normal"/>
    <w:pPr>
      <w:spacing w:after="0" w:line="320" w:lineRule="exact"/>
      <w:ind w:firstLine="737"/>
      <w:jc w:val="both"/>
    </w:pPr>
    <w:rPr>
      <w:rFonts w:ascii="Georgia" w:eastAsia="Times New Roman" w:hAnsi="Georgia" w:cs="Times New Roman"/>
      <w:szCs w:val="24"/>
      <w:lang w:eastAsia="en-GB"/>
    </w:rPr>
  </w:style>
  <w:style w:type="paragraph" w:customStyle="1" w:styleId="UMFrontTable-2title">
    <w:name w:val="_UM_Front_Table-2_title"/>
    <w:basedOn w:val="Normal"/>
    <w:pPr>
      <w:spacing w:after="0" w:line="240" w:lineRule="auto"/>
    </w:pPr>
    <w:rPr>
      <w:rFonts w:eastAsia="Times New Roman" w:cs="Times New Roman"/>
      <w:b/>
      <w:sz w:val="20"/>
      <w:szCs w:val="24"/>
      <w:lang w:eastAsia="en-GB"/>
    </w:rPr>
  </w:style>
  <w:style w:type="paragraph" w:customStyle="1" w:styleId="UMQAentry">
    <w:name w:val="_UM_QA_entry"/>
    <w:basedOn w:val="Normal"/>
    <w:pPr>
      <w:spacing w:after="0" w:line="240" w:lineRule="auto"/>
    </w:pPr>
    <w:rPr>
      <w:rFonts w:eastAsia="Times New Roman" w:cs="Times New Roman"/>
      <w:sz w:val="20"/>
      <w:szCs w:val="24"/>
      <w:lang w:eastAsia="en-GB"/>
    </w:rPr>
  </w:style>
  <w:style w:type="paragraph" w:customStyle="1" w:styleId="UMQAentrycentred">
    <w:name w:val="_UM_QA_entry_centred"/>
    <w:basedOn w:val="UMQAentry"/>
    <w:pPr>
      <w:jc w:val="center"/>
    </w:pPr>
  </w:style>
  <w:style w:type="paragraph" w:customStyle="1" w:styleId="Details">
    <w:name w:val="Details"/>
    <w:basedOn w:val="Normal"/>
    <w:link w:val="DetailsChar"/>
    <w:uiPriority w:val="99"/>
    <w:pPr>
      <w:spacing w:before="60" w:after="60" w:line="240" w:lineRule="auto"/>
    </w:pPr>
    <w:rPr>
      <w:rFonts w:eastAsia="Times New Roman" w:cs="Times New Roman"/>
      <w:sz w:val="18"/>
      <w:szCs w:val="20"/>
    </w:rPr>
  </w:style>
  <w:style w:type="character" w:customStyle="1" w:styleId="DetailsChar">
    <w:name w:val="Details Char"/>
    <w:basedOn w:val="DefaultParagraphFont"/>
    <w:link w:val="Details"/>
    <w:uiPriority w:val="99"/>
    <w:rPr>
      <w:rFonts w:eastAsia="Times New Roman" w:cs="Times New Roman"/>
      <w:sz w:val="18"/>
      <w:szCs w:val="20"/>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customStyle="1" w:styleId="WRMAnnex">
    <w:name w:val="WRM Annex"/>
    <w:basedOn w:val="WRMH1"/>
    <w:link w:val="WRMAnnexChar"/>
    <w:qFormat/>
    <w:pPr>
      <w:framePr w:wrap="around" w:vAnchor="page" w:hAnchor="page" w:xAlign="center" w:yAlign="center"/>
      <w:numPr>
        <w:numId w:val="0"/>
      </w:numPr>
      <w:ind w:left="709" w:hanging="709"/>
      <w:jc w:val="center"/>
    </w:pPr>
  </w:style>
  <w:style w:type="character" w:customStyle="1" w:styleId="WRMAnnexChar">
    <w:name w:val="WRM Annex Char"/>
    <w:basedOn w:val="WRMH1Char"/>
    <w:link w:val="WRMAnnex"/>
    <w:rPr>
      <w:rFonts w:ascii="Arial Bold" w:eastAsiaTheme="majorEastAsia" w:hAnsi="Arial Bold" w:cstheme="majorBidi"/>
      <w:b/>
      <w:bCs/>
      <w:caps/>
      <w:color w:val="365F91" w:themeColor="accent1" w:themeShade="BF"/>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12">
    <w:name w:val="Table Grid12"/>
    <w:basedOn w:val="TableNormal"/>
    <w:next w:val="TableGrid"/>
    <w:uiPriority w:val="39"/>
    <w:pPr>
      <w:spacing w:after="0" w:line="240" w:lineRule="auto"/>
    </w:pPr>
    <w:rPr>
      <w:rFonts w:eastAsia="Times New Roman" w:cs="Arial"/>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fGMHeading1">
    <w:name w:val="#1 TfGM Heading 1"/>
    <w:next w:val="2TfGMHeading2"/>
    <w:qFormat/>
    <w:pPr>
      <w:numPr>
        <w:numId w:val="8"/>
      </w:numPr>
      <w:spacing w:before="480" w:after="480" w:line="240" w:lineRule="auto"/>
      <w:jc w:val="both"/>
    </w:pPr>
    <w:rPr>
      <w:rFonts w:eastAsia="Times New Roman" w:cs="Arial"/>
      <w:b/>
      <w:sz w:val="22"/>
      <w:szCs w:val="24"/>
      <w:lang w:eastAsia="en-GB"/>
    </w:rPr>
  </w:style>
  <w:style w:type="paragraph" w:customStyle="1" w:styleId="2TfGMHeading2">
    <w:name w:val="#2 TfGM Heading 2"/>
    <w:basedOn w:val="1TfGMHeading1"/>
    <w:qFormat/>
    <w:pPr>
      <w:numPr>
        <w:ilvl w:val="1"/>
      </w:numPr>
      <w:spacing w:before="240" w:after="240"/>
      <w:ind w:left="851"/>
    </w:pPr>
  </w:style>
  <w:style w:type="paragraph" w:customStyle="1" w:styleId="3TfGMHeading3">
    <w:name w:val="#3 TfGM Heading 3"/>
    <w:basedOn w:val="2TfGMHeading2"/>
    <w:qFormat/>
    <w:pPr>
      <w:numPr>
        <w:ilvl w:val="2"/>
      </w:numPr>
    </w:pPr>
    <w:rPr>
      <w:b w:val="0"/>
    </w:rPr>
  </w:style>
  <w:style w:type="paragraph" w:customStyle="1" w:styleId="4TfGMBullet1">
    <w:name w:val="#4 TfGM Bullet 1"/>
    <w:basedOn w:val="3TfGMHeading3"/>
    <w:qFormat/>
    <w:pPr>
      <w:numPr>
        <w:ilvl w:val="3"/>
      </w:numPr>
      <w:spacing w:before="120" w:after="120"/>
      <w:ind w:left="1418" w:hanging="341"/>
    </w:pPr>
  </w:style>
  <w:style w:type="paragraph" w:customStyle="1" w:styleId="5TfGMBullet2">
    <w:name w:val="#5 TfGM Bullet 2"/>
    <w:basedOn w:val="4TfGMBullet1"/>
    <w:qFormat/>
    <w:pPr>
      <w:numPr>
        <w:ilvl w:val="4"/>
      </w:numPr>
    </w:pPr>
  </w:style>
  <w:style w:type="paragraph" w:customStyle="1" w:styleId="6TfGMRecommendations">
    <w:name w:val="#6 TfGM Recommendations"/>
    <w:basedOn w:val="5TfGMBullet2"/>
    <w:qFormat/>
    <w:rsid w:val="0044296A"/>
    <w:pPr>
      <w:numPr>
        <w:ilvl w:val="5"/>
      </w:numPr>
      <w:ind w:left="1928" w:hanging="510"/>
      <w:mirrorIndents/>
    </w:pPr>
  </w:style>
  <w:style w:type="paragraph" w:customStyle="1" w:styleId="Level1">
    <w:name w:val="Level 1"/>
    <w:basedOn w:val="Normal"/>
    <w:pPr>
      <w:widowControl w:val="0"/>
      <w:numPr>
        <w:numId w:val="9"/>
      </w:numPr>
      <w:adjustRightInd w:val="0"/>
      <w:spacing w:after="0" w:line="240" w:lineRule="auto"/>
      <w:outlineLvl w:val="0"/>
    </w:pPr>
    <w:rPr>
      <w:rFonts w:eastAsia="Times New Roman" w:cs="Times New Roman"/>
      <w:szCs w:val="20"/>
      <w:lang w:eastAsia="en-GB"/>
    </w:rPr>
  </w:style>
  <w:style w:type="paragraph" w:customStyle="1" w:styleId="Level2">
    <w:name w:val="Level 2"/>
    <w:basedOn w:val="Normal"/>
    <w:pPr>
      <w:widowControl w:val="0"/>
      <w:numPr>
        <w:ilvl w:val="1"/>
        <w:numId w:val="9"/>
      </w:numPr>
      <w:adjustRightInd w:val="0"/>
      <w:spacing w:after="0" w:line="240" w:lineRule="auto"/>
      <w:outlineLvl w:val="1"/>
    </w:pPr>
    <w:rPr>
      <w:rFonts w:eastAsia="Times New Roman" w:cs="Times New Roman"/>
      <w:szCs w:val="20"/>
      <w:lang w:eastAsia="en-GB"/>
    </w:rPr>
  </w:style>
  <w:style w:type="paragraph" w:customStyle="1" w:styleId="Level3">
    <w:name w:val="Level 3"/>
    <w:basedOn w:val="Normal"/>
    <w:pPr>
      <w:widowControl w:val="0"/>
      <w:numPr>
        <w:ilvl w:val="2"/>
        <w:numId w:val="9"/>
      </w:numPr>
      <w:adjustRightInd w:val="0"/>
      <w:spacing w:after="240" w:line="312" w:lineRule="auto"/>
      <w:jc w:val="both"/>
      <w:outlineLvl w:val="2"/>
    </w:pPr>
    <w:rPr>
      <w:rFonts w:eastAsia="Times New Roman" w:cs="Times New Roman"/>
      <w:szCs w:val="20"/>
      <w:lang w:eastAsia="en-GB"/>
    </w:rPr>
  </w:style>
  <w:style w:type="paragraph" w:customStyle="1" w:styleId="Level4">
    <w:name w:val="Level 4"/>
    <w:basedOn w:val="Normal"/>
    <w:pPr>
      <w:widowControl w:val="0"/>
      <w:numPr>
        <w:ilvl w:val="3"/>
        <w:numId w:val="9"/>
      </w:numPr>
      <w:adjustRightInd w:val="0"/>
      <w:spacing w:after="240" w:line="312" w:lineRule="auto"/>
      <w:jc w:val="both"/>
      <w:outlineLvl w:val="3"/>
    </w:pPr>
    <w:rPr>
      <w:rFonts w:eastAsia="Times New Roman" w:cs="Times New Roman"/>
      <w:szCs w:val="20"/>
      <w:lang w:eastAsia="en-GB"/>
    </w:rPr>
  </w:style>
  <w:style w:type="paragraph" w:customStyle="1" w:styleId="Level5">
    <w:name w:val="Level 5"/>
    <w:basedOn w:val="Normal"/>
    <w:pPr>
      <w:widowControl w:val="0"/>
      <w:numPr>
        <w:ilvl w:val="4"/>
        <w:numId w:val="9"/>
      </w:numPr>
      <w:adjustRightInd w:val="0"/>
      <w:spacing w:after="240" w:line="312" w:lineRule="auto"/>
      <w:jc w:val="both"/>
      <w:outlineLvl w:val="4"/>
    </w:pPr>
    <w:rPr>
      <w:rFonts w:eastAsia="Times New Roman" w:cs="Times New Roman"/>
      <w:szCs w:val="20"/>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8TfGMStandardDocumentText">
    <w:name w:val="#8 TfGM Standard Document Text"/>
    <w:qFormat/>
    <w:pPr>
      <w:spacing w:after="240" w:line="240" w:lineRule="auto"/>
      <w:jc w:val="both"/>
    </w:pPr>
    <w:rPr>
      <w:rFonts w:eastAsia="Times New Roman" w:cs="Arial"/>
      <w:sz w:val="20"/>
      <w:szCs w:val="24"/>
      <w:lang w:eastAsia="en-GB"/>
    </w:rPr>
  </w:style>
  <w:style w:type="paragraph" w:customStyle="1" w:styleId="7TfGMStandardReportText">
    <w:name w:val="#7 TfGM Standard Report Text"/>
    <w:qFormat/>
    <w:pPr>
      <w:spacing w:before="240" w:after="240" w:line="240" w:lineRule="auto"/>
      <w:ind w:left="851"/>
      <w:jc w:val="both"/>
    </w:pPr>
    <w:rPr>
      <w:rFonts w:eastAsia="Times New Roman" w:cs="Arial"/>
      <w:sz w:val="22"/>
      <w:szCs w:val="24"/>
      <w:lang w:eastAsia="en-GB"/>
    </w:rPr>
  </w:style>
  <w:style w:type="paragraph" w:customStyle="1" w:styleId="Parties">
    <w:name w:val="Parties"/>
    <w:basedOn w:val="Normal"/>
    <w:pPr>
      <w:numPr>
        <w:numId w:val="10"/>
      </w:numPr>
      <w:tabs>
        <w:tab w:val="clear" w:pos="643"/>
        <w:tab w:val="num" w:pos="926"/>
        <w:tab w:val="num" w:pos="992"/>
      </w:tabs>
      <w:autoSpaceDE w:val="0"/>
      <w:autoSpaceDN w:val="0"/>
      <w:adjustRightInd w:val="0"/>
      <w:spacing w:after="240"/>
      <w:ind w:left="992" w:hanging="992"/>
      <w:jc w:val="both"/>
    </w:pPr>
    <w:rPr>
      <w:rFonts w:eastAsia="Times New Roman" w:cs="Arial"/>
      <w:sz w:val="21"/>
      <w:szCs w:val="21"/>
    </w:rPr>
  </w:style>
  <w:style w:type="paragraph" w:customStyle="1" w:styleId="ScheduleL1">
    <w:name w:val="Schedule L1"/>
    <w:basedOn w:val="Normal"/>
    <w:pPr>
      <w:numPr>
        <w:numId w:val="12"/>
      </w:numPr>
      <w:adjustRightInd w:val="0"/>
      <w:spacing w:after="240" w:line="240" w:lineRule="auto"/>
      <w:jc w:val="both"/>
      <w:outlineLvl w:val="0"/>
    </w:pPr>
    <w:rPr>
      <w:rFonts w:ascii="Times New Roman" w:eastAsia="STZhongsong" w:hAnsi="Times New Roman" w:cs="Times New Roman"/>
      <w:sz w:val="22"/>
      <w:szCs w:val="20"/>
      <w:lang w:eastAsia="zh-CN"/>
    </w:rPr>
  </w:style>
  <w:style w:type="paragraph" w:customStyle="1" w:styleId="ScheduleL2">
    <w:name w:val="Schedule L2"/>
    <w:basedOn w:val="Normal"/>
    <w:pPr>
      <w:numPr>
        <w:ilvl w:val="1"/>
        <w:numId w:val="12"/>
      </w:numPr>
      <w:adjustRightInd w:val="0"/>
      <w:spacing w:after="240" w:line="240" w:lineRule="auto"/>
      <w:jc w:val="both"/>
      <w:outlineLvl w:val="1"/>
    </w:pPr>
    <w:rPr>
      <w:rFonts w:ascii="Times New Roman" w:eastAsia="STZhongsong" w:hAnsi="Times New Roman" w:cs="Times New Roman"/>
      <w:sz w:val="22"/>
      <w:szCs w:val="20"/>
      <w:lang w:eastAsia="zh-CN"/>
    </w:rPr>
  </w:style>
  <w:style w:type="paragraph" w:customStyle="1" w:styleId="ScheduleL3">
    <w:name w:val="Schedule L3"/>
    <w:basedOn w:val="Normal"/>
    <w:pPr>
      <w:numPr>
        <w:ilvl w:val="2"/>
        <w:numId w:val="12"/>
      </w:numPr>
      <w:adjustRightInd w:val="0"/>
      <w:spacing w:after="240" w:line="240" w:lineRule="auto"/>
      <w:jc w:val="both"/>
      <w:outlineLvl w:val="2"/>
    </w:pPr>
    <w:rPr>
      <w:rFonts w:ascii="Times New Roman" w:eastAsia="STZhongsong" w:hAnsi="Times New Roman" w:cs="Times New Roman"/>
      <w:sz w:val="22"/>
      <w:szCs w:val="20"/>
      <w:lang w:eastAsia="zh-CN"/>
    </w:rPr>
  </w:style>
  <w:style w:type="paragraph" w:customStyle="1" w:styleId="ScheduleL4">
    <w:name w:val="Schedule L4"/>
    <w:basedOn w:val="Normal"/>
    <w:pPr>
      <w:numPr>
        <w:ilvl w:val="3"/>
        <w:numId w:val="12"/>
      </w:numPr>
      <w:adjustRightInd w:val="0"/>
      <w:spacing w:after="240" w:line="240" w:lineRule="auto"/>
      <w:jc w:val="both"/>
      <w:outlineLvl w:val="3"/>
    </w:pPr>
    <w:rPr>
      <w:rFonts w:ascii="Times New Roman" w:eastAsia="STZhongsong" w:hAnsi="Times New Roman" w:cs="Times New Roman"/>
      <w:sz w:val="22"/>
      <w:szCs w:val="20"/>
      <w:lang w:eastAsia="zh-CN"/>
    </w:rPr>
  </w:style>
  <w:style w:type="paragraph" w:customStyle="1" w:styleId="ScheduleL5">
    <w:name w:val="Schedule L5"/>
    <w:basedOn w:val="Normal"/>
    <w:pPr>
      <w:numPr>
        <w:ilvl w:val="4"/>
        <w:numId w:val="12"/>
      </w:numPr>
      <w:adjustRightInd w:val="0"/>
      <w:spacing w:after="240" w:line="240" w:lineRule="auto"/>
      <w:jc w:val="both"/>
      <w:outlineLvl w:val="4"/>
    </w:pPr>
    <w:rPr>
      <w:rFonts w:ascii="Times New Roman" w:eastAsia="STZhongsong" w:hAnsi="Times New Roman" w:cs="Times New Roman"/>
      <w:sz w:val="22"/>
      <w:szCs w:val="20"/>
      <w:lang w:eastAsia="zh-CN"/>
    </w:rPr>
  </w:style>
  <w:style w:type="paragraph" w:customStyle="1" w:styleId="ScheduleL6">
    <w:name w:val="Schedule L6"/>
    <w:basedOn w:val="Normal"/>
    <w:pPr>
      <w:numPr>
        <w:ilvl w:val="5"/>
        <w:numId w:val="12"/>
      </w:numPr>
      <w:adjustRightInd w:val="0"/>
      <w:spacing w:after="240" w:line="240" w:lineRule="auto"/>
      <w:jc w:val="both"/>
      <w:outlineLvl w:val="5"/>
    </w:pPr>
    <w:rPr>
      <w:rFonts w:ascii="Times New Roman" w:eastAsia="STZhongsong" w:hAnsi="Times New Roman" w:cs="Times New Roman"/>
      <w:sz w:val="22"/>
      <w:szCs w:val="20"/>
      <w:lang w:eastAsia="zh-CN"/>
    </w:rPr>
  </w:style>
  <w:style w:type="paragraph" w:customStyle="1" w:styleId="ScheduleL7">
    <w:name w:val="Schedule L7"/>
    <w:basedOn w:val="Normal"/>
    <w:pPr>
      <w:numPr>
        <w:ilvl w:val="6"/>
        <w:numId w:val="12"/>
      </w:numPr>
      <w:adjustRightInd w:val="0"/>
      <w:spacing w:after="240" w:line="240" w:lineRule="auto"/>
      <w:jc w:val="both"/>
      <w:outlineLvl w:val="6"/>
    </w:pPr>
    <w:rPr>
      <w:rFonts w:ascii="Times New Roman" w:eastAsia="STZhongsong" w:hAnsi="Times New Roman" w:cs="Times New Roman"/>
      <w:sz w:val="22"/>
      <w:szCs w:val="20"/>
      <w:lang w:eastAsia="zh-CN"/>
    </w:rPr>
  </w:style>
  <w:style w:type="paragraph" w:customStyle="1" w:styleId="ScheduleL8">
    <w:name w:val="Schedule L8"/>
    <w:basedOn w:val="Normal"/>
    <w:pPr>
      <w:numPr>
        <w:ilvl w:val="7"/>
        <w:numId w:val="12"/>
      </w:numPr>
      <w:adjustRightInd w:val="0"/>
      <w:spacing w:after="240" w:line="240" w:lineRule="auto"/>
      <w:jc w:val="both"/>
      <w:outlineLvl w:val="7"/>
    </w:pPr>
    <w:rPr>
      <w:rFonts w:ascii="Times New Roman" w:eastAsia="STZhongsong" w:hAnsi="Times New Roman" w:cs="Times New Roman"/>
      <w:sz w:val="22"/>
      <w:szCs w:val="20"/>
      <w:lang w:eastAsia="zh-CN"/>
    </w:rPr>
  </w:style>
  <w:style w:type="paragraph" w:customStyle="1" w:styleId="ScheduleL9">
    <w:name w:val="Schedule L9"/>
    <w:basedOn w:val="Normal"/>
    <w:pPr>
      <w:numPr>
        <w:ilvl w:val="8"/>
        <w:numId w:val="12"/>
      </w:numPr>
      <w:adjustRightInd w:val="0"/>
      <w:spacing w:after="240" w:line="240" w:lineRule="auto"/>
      <w:jc w:val="both"/>
      <w:outlineLvl w:val="8"/>
    </w:pPr>
    <w:rPr>
      <w:rFonts w:ascii="Times New Roman" w:eastAsia="STZhongsong" w:hAnsi="Times New Roman" w:cs="Times New Roman"/>
      <w:sz w:val="22"/>
      <w:szCs w:val="20"/>
      <w:lang w:eastAsia="zh-CN"/>
    </w:rPr>
  </w:style>
  <w:style w:type="paragraph" w:customStyle="1" w:styleId="4TfGMHeading4">
    <w:name w:val="#4 TfGM Heading 4"/>
    <w:basedOn w:val="3TfGMHeading3"/>
    <w:qFormat/>
    <w:pPr>
      <w:numPr>
        <w:ilvl w:val="0"/>
        <w:numId w:val="0"/>
      </w:numPr>
      <w:spacing w:before="120" w:after="120"/>
      <w:ind w:left="993" w:hanging="993"/>
    </w:pPr>
    <w:rPr>
      <w:rFonts w:ascii="Calibri" w:hAnsi="Calibri"/>
    </w:rPr>
  </w:style>
  <w:style w:type="numbering" w:customStyle="1" w:styleId="GMPTEList">
    <w:name w:val="#GMPTE List"/>
    <w:uiPriority w:val="99"/>
    <w:pPr>
      <w:numPr>
        <w:numId w:val="16"/>
      </w:numPr>
    </w:pPr>
  </w:style>
  <w:style w:type="paragraph" w:customStyle="1" w:styleId="Normal1">
    <w:name w:val="Normal1"/>
    <w:pPr>
      <w:spacing w:after="0" w:line="240" w:lineRule="auto"/>
    </w:pPr>
    <w:rPr>
      <w:rFonts w:ascii="Times New Roman" w:eastAsia="Times New Roman" w:hAnsi="Times New Roman" w:cs="Times New Roman"/>
      <w:color w:val="000000"/>
      <w:szCs w:val="24"/>
    </w:rPr>
  </w:style>
  <w:style w:type="character" w:styleId="FollowedHyperlink">
    <w:name w:val="FollowedHyperlink"/>
    <w:basedOn w:val="DefaultParagraphFont"/>
    <w:uiPriority w:val="99"/>
    <w:semiHidden/>
    <w:unhideWhenUsed/>
    <w:rsid w:val="00623DE1"/>
    <w:rPr>
      <w:color w:val="800080" w:themeColor="followedHyperlink"/>
      <w:u w:val="single"/>
    </w:rPr>
  </w:style>
  <w:style w:type="paragraph" w:styleId="Revision">
    <w:name w:val="Revision"/>
    <w:hidden/>
    <w:uiPriority w:val="99"/>
    <w:semiHidden/>
    <w:rsid w:val="00347839"/>
    <w:pPr>
      <w:spacing w:after="0" w:line="240" w:lineRule="auto"/>
    </w:pPr>
  </w:style>
  <w:style w:type="character" w:styleId="UnresolvedMention">
    <w:name w:val="Unresolved Mention"/>
    <w:basedOn w:val="DefaultParagraphFont"/>
    <w:uiPriority w:val="99"/>
    <w:semiHidden/>
    <w:unhideWhenUsed/>
    <w:rsid w:val="004D4459"/>
    <w:rPr>
      <w:color w:val="605E5C"/>
      <w:shd w:val="clear" w:color="auto" w:fill="E1DFDD"/>
    </w:rPr>
  </w:style>
  <w:style w:type="character" w:styleId="Mention">
    <w:name w:val="Mention"/>
    <w:basedOn w:val="DefaultParagraphFont"/>
    <w:uiPriority w:val="99"/>
    <w:unhideWhenUsed/>
    <w:rsid w:val="007D27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7017">
      <w:bodyDiv w:val="1"/>
      <w:marLeft w:val="0"/>
      <w:marRight w:val="0"/>
      <w:marTop w:val="0"/>
      <w:marBottom w:val="0"/>
      <w:divBdr>
        <w:top w:val="none" w:sz="0" w:space="0" w:color="auto"/>
        <w:left w:val="none" w:sz="0" w:space="0" w:color="auto"/>
        <w:bottom w:val="none" w:sz="0" w:space="0" w:color="auto"/>
        <w:right w:val="none" w:sz="0" w:space="0" w:color="auto"/>
      </w:divBdr>
    </w:div>
    <w:div w:id="363412146">
      <w:bodyDiv w:val="1"/>
      <w:marLeft w:val="0"/>
      <w:marRight w:val="0"/>
      <w:marTop w:val="0"/>
      <w:marBottom w:val="0"/>
      <w:divBdr>
        <w:top w:val="none" w:sz="0" w:space="0" w:color="auto"/>
        <w:left w:val="none" w:sz="0" w:space="0" w:color="auto"/>
        <w:bottom w:val="none" w:sz="0" w:space="0" w:color="auto"/>
        <w:right w:val="none" w:sz="0" w:space="0" w:color="auto"/>
      </w:divBdr>
    </w:div>
    <w:div w:id="555162130">
      <w:bodyDiv w:val="1"/>
      <w:marLeft w:val="0"/>
      <w:marRight w:val="0"/>
      <w:marTop w:val="0"/>
      <w:marBottom w:val="0"/>
      <w:divBdr>
        <w:top w:val="none" w:sz="0" w:space="0" w:color="auto"/>
        <w:left w:val="none" w:sz="0" w:space="0" w:color="auto"/>
        <w:bottom w:val="none" w:sz="0" w:space="0" w:color="auto"/>
        <w:right w:val="none" w:sz="0" w:space="0" w:color="auto"/>
      </w:divBdr>
    </w:div>
    <w:div w:id="655105806">
      <w:bodyDiv w:val="1"/>
      <w:marLeft w:val="0"/>
      <w:marRight w:val="0"/>
      <w:marTop w:val="0"/>
      <w:marBottom w:val="0"/>
      <w:divBdr>
        <w:top w:val="none" w:sz="0" w:space="0" w:color="auto"/>
        <w:left w:val="none" w:sz="0" w:space="0" w:color="auto"/>
        <w:bottom w:val="none" w:sz="0" w:space="0" w:color="auto"/>
        <w:right w:val="none" w:sz="0" w:space="0" w:color="auto"/>
      </w:divBdr>
    </w:div>
    <w:div w:id="1557086284">
      <w:bodyDiv w:val="1"/>
      <w:marLeft w:val="0"/>
      <w:marRight w:val="0"/>
      <w:marTop w:val="0"/>
      <w:marBottom w:val="0"/>
      <w:divBdr>
        <w:top w:val="none" w:sz="0" w:space="0" w:color="auto"/>
        <w:left w:val="none" w:sz="0" w:space="0" w:color="auto"/>
        <w:bottom w:val="none" w:sz="0" w:space="0" w:color="auto"/>
        <w:right w:val="none" w:sz="0" w:space="0" w:color="auto"/>
      </w:divBdr>
    </w:div>
    <w:div w:id="1692954583">
      <w:bodyDiv w:val="1"/>
      <w:marLeft w:val="0"/>
      <w:marRight w:val="0"/>
      <w:marTop w:val="0"/>
      <w:marBottom w:val="0"/>
      <w:divBdr>
        <w:top w:val="none" w:sz="0" w:space="0" w:color="auto"/>
        <w:left w:val="none" w:sz="0" w:space="0" w:color="auto"/>
        <w:bottom w:val="none" w:sz="0" w:space="0" w:color="auto"/>
        <w:right w:val="none" w:sz="0" w:space="0" w:color="auto"/>
      </w:divBdr>
    </w:div>
    <w:div w:id="1989240392">
      <w:bodyDiv w:val="1"/>
      <w:marLeft w:val="0"/>
      <w:marRight w:val="0"/>
      <w:marTop w:val="0"/>
      <w:marBottom w:val="0"/>
      <w:divBdr>
        <w:top w:val="none" w:sz="0" w:space="0" w:color="auto"/>
        <w:left w:val="none" w:sz="0" w:space="0" w:color="auto"/>
        <w:bottom w:val="none" w:sz="0" w:space="0" w:color="auto"/>
        <w:right w:val="none" w:sz="0" w:space="0" w:color="auto"/>
      </w:divBdr>
    </w:div>
    <w:div w:id="2049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0f961-d571-46b7-abd3-e4c1bb1c74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C05BEEE7B8DC54495C5CF310CD1D092" ma:contentTypeVersion="18" ma:contentTypeDescription="Create a new document." ma:contentTypeScope="" ma:versionID="8d34781bb18d4aa2b7020c8f04326d6c">
  <xsd:schema xmlns:xsd="http://www.w3.org/2001/XMLSchema" xmlns:xs="http://www.w3.org/2001/XMLSchema" xmlns:p="http://schemas.microsoft.com/office/2006/metadata/properties" xmlns:ns2="bed39a22-cddb-4172-99bc-38543969abec" xmlns:ns3="d790f961-d571-46b7-abd3-e4c1bb1c7428" targetNamespace="http://schemas.microsoft.com/office/2006/metadata/properties" ma:root="true" ma:fieldsID="d8162fdafe6a9d618fd994261c19c586" ns2:_="" ns3:_="">
    <xsd:import namespace="bed39a22-cddb-4172-99bc-38543969abec"/>
    <xsd:import namespace="d790f961-d571-46b7-abd3-e4c1bb1c7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39a22-cddb-4172-99bc-38543969ab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0f961-d571-46b7-abd3-e4c1bb1c742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f3fdc1f8-7d81-472f-a92f-9ac9f3abe5b9}" ma:internalName="TaxCatchAll" ma:showField="CatchAllData" ma:web="d790f961-d571-46b7-abd3-e4c1bb1c7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9CA17-7191-4E62-BF08-048C63EB0632}">
  <ds:schemaRefs>
    <ds:schemaRef ds:uri="http://schemas.microsoft.com/sharepoint/v3/contenttype/forms"/>
  </ds:schemaRefs>
</ds:datastoreItem>
</file>

<file path=customXml/itemProps3.xml><?xml version="1.0" encoding="utf-8"?>
<ds:datastoreItem xmlns:ds="http://schemas.openxmlformats.org/officeDocument/2006/customXml" ds:itemID="{FC1146A5-FDC3-49C3-AE9D-9921AD05C749}">
  <ds:schemaRefs>
    <ds:schemaRef ds:uri="http://schemas.microsoft.com/office/2006/metadata/properties"/>
    <ds:schemaRef ds:uri="http://schemas.microsoft.com/office/infopath/2007/PartnerControls"/>
    <ds:schemaRef ds:uri="d790f961-d571-46b7-abd3-e4c1bb1c7428"/>
  </ds:schemaRefs>
</ds:datastoreItem>
</file>

<file path=customXml/itemProps4.xml><?xml version="1.0" encoding="utf-8"?>
<ds:datastoreItem xmlns:ds="http://schemas.openxmlformats.org/officeDocument/2006/customXml" ds:itemID="{DA15159E-2AF1-4548-BA35-45A4E1C0C026}">
  <ds:schemaRefs>
    <ds:schemaRef ds:uri="http://schemas.openxmlformats.org/officeDocument/2006/bibliography"/>
  </ds:schemaRefs>
</ds:datastoreItem>
</file>

<file path=customXml/itemProps5.xml><?xml version="1.0" encoding="utf-8"?>
<ds:datastoreItem xmlns:ds="http://schemas.openxmlformats.org/officeDocument/2006/customXml" ds:itemID="{2FA1308D-888F-452B-884A-70CF278E0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39a22-cddb-4172-99bc-38543969abec"/>
    <ds:schemaRef ds:uri="d790f961-d571-46b7-abd3-e4c1bb1c7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Links>
    <vt:vector size="162" baseType="variant">
      <vt:variant>
        <vt:i4>2359399</vt:i4>
      </vt:variant>
      <vt:variant>
        <vt:i4>153</vt:i4>
      </vt:variant>
      <vt:variant>
        <vt:i4>0</vt:i4>
      </vt:variant>
      <vt:variant>
        <vt:i4>5</vt:i4>
      </vt:variant>
      <vt:variant>
        <vt:lpwstr>https://democracy.greatermanchester-ca.gov.uk/documents/s21049/21 SCP Plan 2022-25 Final V2.pdf</vt:lpwstr>
      </vt:variant>
      <vt:variant>
        <vt:lpwstr/>
      </vt:variant>
      <vt:variant>
        <vt:i4>1441841</vt:i4>
      </vt:variant>
      <vt:variant>
        <vt:i4>146</vt:i4>
      </vt:variant>
      <vt:variant>
        <vt:i4>0</vt:i4>
      </vt:variant>
      <vt:variant>
        <vt:i4>5</vt:i4>
      </vt:variant>
      <vt:variant>
        <vt:lpwstr/>
      </vt:variant>
      <vt:variant>
        <vt:lpwstr>_Toc533016646</vt:lpwstr>
      </vt:variant>
      <vt:variant>
        <vt:i4>1441841</vt:i4>
      </vt:variant>
      <vt:variant>
        <vt:i4>140</vt:i4>
      </vt:variant>
      <vt:variant>
        <vt:i4>0</vt:i4>
      </vt:variant>
      <vt:variant>
        <vt:i4>5</vt:i4>
      </vt:variant>
      <vt:variant>
        <vt:lpwstr/>
      </vt:variant>
      <vt:variant>
        <vt:lpwstr>_Toc533016645</vt:lpwstr>
      </vt:variant>
      <vt:variant>
        <vt:i4>1441841</vt:i4>
      </vt:variant>
      <vt:variant>
        <vt:i4>134</vt:i4>
      </vt:variant>
      <vt:variant>
        <vt:i4>0</vt:i4>
      </vt:variant>
      <vt:variant>
        <vt:i4>5</vt:i4>
      </vt:variant>
      <vt:variant>
        <vt:lpwstr/>
      </vt:variant>
      <vt:variant>
        <vt:lpwstr>_Toc533016644</vt:lpwstr>
      </vt:variant>
      <vt:variant>
        <vt:i4>1441841</vt:i4>
      </vt:variant>
      <vt:variant>
        <vt:i4>128</vt:i4>
      </vt:variant>
      <vt:variant>
        <vt:i4>0</vt:i4>
      </vt:variant>
      <vt:variant>
        <vt:i4>5</vt:i4>
      </vt:variant>
      <vt:variant>
        <vt:lpwstr/>
      </vt:variant>
      <vt:variant>
        <vt:lpwstr>_Toc533016643</vt:lpwstr>
      </vt:variant>
      <vt:variant>
        <vt:i4>1441841</vt:i4>
      </vt:variant>
      <vt:variant>
        <vt:i4>122</vt:i4>
      </vt:variant>
      <vt:variant>
        <vt:i4>0</vt:i4>
      </vt:variant>
      <vt:variant>
        <vt:i4>5</vt:i4>
      </vt:variant>
      <vt:variant>
        <vt:lpwstr/>
      </vt:variant>
      <vt:variant>
        <vt:lpwstr>_Toc533016642</vt:lpwstr>
      </vt:variant>
      <vt:variant>
        <vt:i4>1441841</vt:i4>
      </vt:variant>
      <vt:variant>
        <vt:i4>116</vt:i4>
      </vt:variant>
      <vt:variant>
        <vt:i4>0</vt:i4>
      </vt:variant>
      <vt:variant>
        <vt:i4>5</vt:i4>
      </vt:variant>
      <vt:variant>
        <vt:lpwstr/>
      </vt:variant>
      <vt:variant>
        <vt:lpwstr>_Toc533016641</vt:lpwstr>
      </vt:variant>
      <vt:variant>
        <vt:i4>1441841</vt:i4>
      </vt:variant>
      <vt:variant>
        <vt:i4>110</vt:i4>
      </vt:variant>
      <vt:variant>
        <vt:i4>0</vt:i4>
      </vt:variant>
      <vt:variant>
        <vt:i4>5</vt:i4>
      </vt:variant>
      <vt:variant>
        <vt:lpwstr/>
      </vt:variant>
      <vt:variant>
        <vt:lpwstr>_Toc533016640</vt:lpwstr>
      </vt:variant>
      <vt:variant>
        <vt:i4>1114161</vt:i4>
      </vt:variant>
      <vt:variant>
        <vt:i4>104</vt:i4>
      </vt:variant>
      <vt:variant>
        <vt:i4>0</vt:i4>
      </vt:variant>
      <vt:variant>
        <vt:i4>5</vt:i4>
      </vt:variant>
      <vt:variant>
        <vt:lpwstr/>
      </vt:variant>
      <vt:variant>
        <vt:lpwstr>_Toc533016639</vt:lpwstr>
      </vt:variant>
      <vt:variant>
        <vt:i4>1114161</vt:i4>
      </vt:variant>
      <vt:variant>
        <vt:i4>98</vt:i4>
      </vt:variant>
      <vt:variant>
        <vt:i4>0</vt:i4>
      </vt:variant>
      <vt:variant>
        <vt:i4>5</vt:i4>
      </vt:variant>
      <vt:variant>
        <vt:lpwstr/>
      </vt:variant>
      <vt:variant>
        <vt:lpwstr>_Toc533016638</vt:lpwstr>
      </vt:variant>
      <vt:variant>
        <vt:i4>1048625</vt:i4>
      </vt:variant>
      <vt:variant>
        <vt:i4>92</vt:i4>
      </vt:variant>
      <vt:variant>
        <vt:i4>0</vt:i4>
      </vt:variant>
      <vt:variant>
        <vt:i4>5</vt:i4>
      </vt:variant>
      <vt:variant>
        <vt:lpwstr/>
      </vt:variant>
      <vt:variant>
        <vt:lpwstr>_Toc533016620</vt:lpwstr>
      </vt:variant>
      <vt:variant>
        <vt:i4>1245233</vt:i4>
      </vt:variant>
      <vt:variant>
        <vt:i4>86</vt:i4>
      </vt:variant>
      <vt:variant>
        <vt:i4>0</vt:i4>
      </vt:variant>
      <vt:variant>
        <vt:i4>5</vt:i4>
      </vt:variant>
      <vt:variant>
        <vt:lpwstr/>
      </vt:variant>
      <vt:variant>
        <vt:lpwstr>_Toc533016619</vt:lpwstr>
      </vt:variant>
      <vt:variant>
        <vt:i4>1245233</vt:i4>
      </vt:variant>
      <vt:variant>
        <vt:i4>80</vt:i4>
      </vt:variant>
      <vt:variant>
        <vt:i4>0</vt:i4>
      </vt:variant>
      <vt:variant>
        <vt:i4>5</vt:i4>
      </vt:variant>
      <vt:variant>
        <vt:lpwstr/>
      </vt:variant>
      <vt:variant>
        <vt:lpwstr>_Toc533016618</vt:lpwstr>
      </vt:variant>
      <vt:variant>
        <vt:i4>1245233</vt:i4>
      </vt:variant>
      <vt:variant>
        <vt:i4>74</vt:i4>
      </vt:variant>
      <vt:variant>
        <vt:i4>0</vt:i4>
      </vt:variant>
      <vt:variant>
        <vt:i4>5</vt:i4>
      </vt:variant>
      <vt:variant>
        <vt:lpwstr/>
      </vt:variant>
      <vt:variant>
        <vt:lpwstr>_Toc533016617</vt:lpwstr>
      </vt:variant>
      <vt:variant>
        <vt:i4>1245233</vt:i4>
      </vt:variant>
      <vt:variant>
        <vt:i4>68</vt:i4>
      </vt:variant>
      <vt:variant>
        <vt:i4>0</vt:i4>
      </vt:variant>
      <vt:variant>
        <vt:i4>5</vt:i4>
      </vt:variant>
      <vt:variant>
        <vt:lpwstr/>
      </vt:variant>
      <vt:variant>
        <vt:lpwstr>_Toc533016616</vt:lpwstr>
      </vt:variant>
      <vt:variant>
        <vt:i4>1245233</vt:i4>
      </vt:variant>
      <vt:variant>
        <vt:i4>62</vt:i4>
      </vt:variant>
      <vt:variant>
        <vt:i4>0</vt:i4>
      </vt:variant>
      <vt:variant>
        <vt:i4>5</vt:i4>
      </vt:variant>
      <vt:variant>
        <vt:lpwstr/>
      </vt:variant>
      <vt:variant>
        <vt:lpwstr>_Toc533016615</vt:lpwstr>
      </vt:variant>
      <vt:variant>
        <vt:i4>1245233</vt:i4>
      </vt:variant>
      <vt:variant>
        <vt:i4>56</vt:i4>
      </vt:variant>
      <vt:variant>
        <vt:i4>0</vt:i4>
      </vt:variant>
      <vt:variant>
        <vt:i4>5</vt:i4>
      </vt:variant>
      <vt:variant>
        <vt:lpwstr/>
      </vt:variant>
      <vt:variant>
        <vt:lpwstr>_Toc533016614</vt:lpwstr>
      </vt:variant>
      <vt:variant>
        <vt:i4>1245233</vt:i4>
      </vt:variant>
      <vt:variant>
        <vt:i4>50</vt:i4>
      </vt:variant>
      <vt:variant>
        <vt:i4>0</vt:i4>
      </vt:variant>
      <vt:variant>
        <vt:i4>5</vt:i4>
      </vt:variant>
      <vt:variant>
        <vt:lpwstr/>
      </vt:variant>
      <vt:variant>
        <vt:lpwstr>_Toc533016613</vt:lpwstr>
      </vt:variant>
      <vt:variant>
        <vt:i4>1245233</vt:i4>
      </vt:variant>
      <vt:variant>
        <vt:i4>44</vt:i4>
      </vt:variant>
      <vt:variant>
        <vt:i4>0</vt:i4>
      </vt:variant>
      <vt:variant>
        <vt:i4>5</vt:i4>
      </vt:variant>
      <vt:variant>
        <vt:lpwstr/>
      </vt:variant>
      <vt:variant>
        <vt:lpwstr>_Toc533016612</vt:lpwstr>
      </vt:variant>
      <vt:variant>
        <vt:i4>1245233</vt:i4>
      </vt:variant>
      <vt:variant>
        <vt:i4>38</vt:i4>
      </vt:variant>
      <vt:variant>
        <vt:i4>0</vt:i4>
      </vt:variant>
      <vt:variant>
        <vt:i4>5</vt:i4>
      </vt:variant>
      <vt:variant>
        <vt:lpwstr/>
      </vt:variant>
      <vt:variant>
        <vt:lpwstr>_Toc533016611</vt:lpwstr>
      </vt:variant>
      <vt:variant>
        <vt:i4>1245233</vt:i4>
      </vt:variant>
      <vt:variant>
        <vt:i4>32</vt:i4>
      </vt:variant>
      <vt:variant>
        <vt:i4>0</vt:i4>
      </vt:variant>
      <vt:variant>
        <vt:i4>5</vt:i4>
      </vt:variant>
      <vt:variant>
        <vt:lpwstr/>
      </vt:variant>
      <vt:variant>
        <vt:lpwstr>_Toc533016610</vt:lpwstr>
      </vt:variant>
      <vt:variant>
        <vt:i4>1179697</vt:i4>
      </vt:variant>
      <vt:variant>
        <vt:i4>26</vt:i4>
      </vt:variant>
      <vt:variant>
        <vt:i4>0</vt:i4>
      </vt:variant>
      <vt:variant>
        <vt:i4>5</vt:i4>
      </vt:variant>
      <vt:variant>
        <vt:lpwstr/>
      </vt:variant>
      <vt:variant>
        <vt:lpwstr>_Toc533016609</vt:lpwstr>
      </vt:variant>
      <vt:variant>
        <vt:i4>1179697</vt:i4>
      </vt:variant>
      <vt:variant>
        <vt:i4>20</vt:i4>
      </vt:variant>
      <vt:variant>
        <vt:i4>0</vt:i4>
      </vt:variant>
      <vt:variant>
        <vt:i4>5</vt:i4>
      </vt:variant>
      <vt:variant>
        <vt:lpwstr/>
      </vt:variant>
      <vt:variant>
        <vt:lpwstr>_Toc533016608</vt:lpwstr>
      </vt:variant>
      <vt:variant>
        <vt:i4>1179697</vt:i4>
      </vt:variant>
      <vt:variant>
        <vt:i4>14</vt:i4>
      </vt:variant>
      <vt:variant>
        <vt:i4>0</vt:i4>
      </vt:variant>
      <vt:variant>
        <vt:i4>5</vt:i4>
      </vt:variant>
      <vt:variant>
        <vt:lpwstr/>
      </vt:variant>
      <vt:variant>
        <vt:lpwstr>_Toc533016607</vt:lpwstr>
      </vt:variant>
      <vt:variant>
        <vt:i4>1179697</vt:i4>
      </vt:variant>
      <vt:variant>
        <vt:i4>8</vt:i4>
      </vt:variant>
      <vt:variant>
        <vt:i4>0</vt:i4>
      </vt:variant>
      <vt:variant>
        <vt:i4>5</vt:i4>
      </vt:variant>
      <vt:variant>
        <vt:lpwstr/>
      </vt:variant>
      <vt:variant>
        <vt:lpwstr>_Toc533016606</vt:lpwstr>
      </vt:variant>
      <vt:variant>
        <vt:i4>1179697</vt:i4>
      </vt:variant>
      <vt:variant>
        <vt:i4>2</vt:i4>
      </vt:variant>
      <vt:variant>
        <vt:i4>0</vt:i4>
      </vt:variant>
      <vt:variant>
        <vt:i4>5</vt:i4>
      </vt:variant>
      <vt:variant>
        <vt:lpwstr/>
      </vt:variant>
      <vt:variant>
        <vt:lpwstr>_Toc533016605</vt:lpwstr>
      </vt:variant>
      <vt:variant>
        <vt:i4>3342430</vt:i4>
      </vt:variant>
      <vt:variant>
        <vt:i4>0</vt:i4>
      </vt:variant>
      <vt:variant>
        <vt:i4>0</vt:i4>
      </vt:variant>
      <vt:variant>
        <vt:i4>5</vt:i4>
      </vt:variant>
      <vt:variant>
        <vt:lpwstr>mailto:james.hay@wrm-ltd.co.uk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2024-07-22T11:18:00Z</dcterms:created>
  <dcterms:modified xsi:type="dcterms:W3CDTF">2024-07-24T09:58:00Z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0x010100BC05BEEE7B8DC54495C5CF310CD1D092</vt:lpwstr>
  </property>
</Properties>
</file>