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1A2B7" w14:textId="77777777" w:rsidR="00844C83" w:rsidRPr="00CD647E" w:rsidRDefault="00844C83" w:rsidP="00844C83">
      <w:pPr>
        <w:rPr>
          <w:rFonts w:ascii="Arial" w:hAnsi="Arial" w:cs="Arial"/>
        </w:rPr>
      </w:pPr>
      <w:r w:rsidRPr="00CD647E">
        <w:rPr>
          <w:rFonts w:ascii="Arial" w:hAnsi="Arial" w:cs="Arial"/>
        </w:rPr>
        <w:t>Good Morning</w:t>
      </w:r>
      <w:r w:rsidR="00CD647E" w:rsidRPr="00CD647E">
        <w:rPr>
          <w:rFonts w:ascii="Arial" w:hAnsi="Arial" w:cs="Arial"/>
        </w:rPr>
        <w:t>/Afternoon</w:t>
      </w:r>
    </w:p>
    <w:p w14:paraId="36AC0DBD" w14:textId="77777777" w:rsidR="00844C83" w:rsidRPr="00CD647E" w:rsidRDefault="00844C83" w:rsidP="00844C83">
      <w:pPr>
        <w:rPr>
          <w:rFonts w:ascii="Arial" w:hAnsi="Arial" w:cs="Arial"/>
        </w:rPr>
      </w:pPr>
    </w:p>
    <w:p w14:paraId="0197DB8A" w14:textId="12F0FA24" w:rsidR="00844C83" w:rsidRPr="00CD647E" w:rsidRDefault="00844C83" w:rsidP="00844C83">
      <w:pPr>
        <w:rPr>
          <w:rFonts w:ascii="Arial" w:hAnsi="Arial" w:cs="Arial"/>
        </w:rPr>
      </w:pPr>
      <w:r w:rsidRPr="00CD647E">
        <w:rPr>
          <w:rFonts w:ascii="Arial" w:hAnsi="Arial" w:cs="Arial"/>
        </w:rPr>
        <w:t>Thank you for expressing you</w:t>
      </w:r>
      <w:r w:rsidR="00BF4355">
        <w:rPr>
          <w:rFonts w:ascii="Arial" w:hAnsi="Arial" w:cs="Arial"/>
        </w:rPr>
        <w:t>r interest in engaging with us. We are seeking to re-tender t</w:t>
      </w:r>
      <w:r w:rsidR="00301F2B">
        <w:rPr>
          <w:rFonts w:ascii="Arial" w:hAnsi="Arial" w:cs="Arial"/>
        </w:rPr>
        <w:t xml:space="preserve">he </w:t>
      </w:r>
      <w:r w:rsidR="006F3379">
        <w:rPr>
          <w:rFonts w:ascii="Arial" w:hAnsi="Arial" w:cs="Arial"/>
        </w:rPr>
        <w:t>CCTV,</w:t>
      </w:r>
      <w:bookmarkStart w:id="0" w:name="_GoBack"/>
      <w:bookmarkEnd w:id="0"/>
      <w:r w:rsidR="00BF4355">
        <w:rPr>
          <w:rFonts w:ascii="Arial" w:hAnsi="Arial" w:cs="Arial"/>
        </w:rPr>
        <w:t>Cashless Parking, IT services, Pay &amp; Display machine maintenance and Enforcement Agent contracts</w:t>
      </w:r>
      <w:r w:rsidR="00CD647E" w:rsidRPr="00CD647E">
        <w:rPr>
          <w:rFonts w:ascii="Arial" w:hAnsi="Arial" w:cs="Arial"/>
        </w:rPr>
        <w:t xml:space="preserve">. Please see below the key areas </w:t>
      </w:r>
      <w:r w:rsidRPr="00CD647E">
        <w:rPr>
          <w:rFonts w:ascii="Arial" w:hAnsi="Arial" w:cs="Arial"/>
        </w:rPr>
        <w:t>we would like to explore</w:t>
      </w:r>
      <w:r w:rsidR="00CD647E" w:rsidRPr="00CD647E">
        <w:rPr>
          <w:rFonts w:ascii="Arial" w:hAnsi="Arial" w:cs="Arial"/>
        </w:rPr>
        <w:t>, as part of this engagement period</w:t>
      </w:r>
      <w:r w:rsidRPr="00CD647E">
        <w:rPr>
          <w:rFonts w:ascii="Arial" w:hAnsi="Arial" w:cs="Arial"/>
        </w:rPr>
        <w:t>.</w:t>
      </w:r>
    </w:p>
    <w:p w14:paraId="39CDE25F" w14:textId="77777777" w:rsidR="00844C83" w:rsidRPr="00CD647E" w:rsidRDefault="00844C83" w:rsidP="00844C83">
      <w:pPr>
        <w:rPr>
          <w:rFonts w:ascii="Arial" w:hAnsi="Arial" w:cs="Arial"/>
        </w:rPr>
      </w:pPr>
    </w:p>
    <w:p w14:paraId="2A723AEB" w14:textId="77777777" w:rsidR="00844C83" w:rsidRPr="00CD647E" w:rsidRDefault="00844C83" w:rsidP="00844C83">
      <w:pPr>
        <w:rPr>
          <w:rFonts w:ascii="Arial" w:hAnsi="Arial" w:cs="Arial"/>
        </w:rPr>
      </w:pPr>
      <w:r w:rsidRPr="00CD647E">
        <w:rPr>
          <w:rFonts w:ascii="Arial" w:hAnsi="Arial" w:cs="Arial"/>
        </w:rPr>
        <w:t>For clarification.</w:t>
      </w:r>
    </w:p>
    <w:p w14:paraId="7B4B1798" w14:textId="77777777" w:rsidR="00844C83" w:rsidRPr="00CD647E" w:rsidRDefault="00844C83" w:rsidP="00844C83">
      <w:pPr>
        <w:rPr>
          <w:rFonts w:ascii="Arial" w:hAnsi="Arial" w:cs="Arial"/>
        </w:rPr>
      </w:pPr>
    </w:p>
    <w:p w14:paraId="0AD51457" w14:textId="08953766" w:rsidR="00844C83" w:rsidRPr="00CD647E" w:rsidRDefault="00844C83" w:rsidP="00844C83">
      <w:pPr>
        <w:rPr>
          <w:rFonts w:ascii="Arial" w:hAnsi="Arial" w:cs="Arial"/>
        </w:rPr>
      </w:pPr>
      <w:r w:rsidRPr="00CD647E">
        <w:rPr>
          <w:rFonts w:ascii="Arial" w:hAnsi="Arial" w:cs="Arial"/>
        </w:rPr>
        <w:t>We are seeking to procure after the engagement period</w:t>
      </w:r>
      <w:r w:rsidR="00293966">
        <w:rPr>
          <w:rFonts w:ascii="Arial" w:hAnsi="Arial" w:cs="Arial"/>
        </w:rPr>
        <w:t>,</w:t>
      </w:r>
      <w:r w:rsidRPr="00CD647E">
        <w:rPr>
          <w:rFonts w:ascii="Arial" w:hAnsi="Arial" w:cs="Arial"/>
        </w:rPr>
        <w:t xml:space="preserve"> </w:t>
      </w:r>
      <w:r w:rsidR="004A6027">
        <w:rPr>
          <w:rFonts w:ascii="Arial" w:hAnsi="Arial" w:cs="Arial"/>
        </w:rPr>
        <w:t xml:space="preserve">providers to deliver the </w:t>
      </w:r>
      <w:r w:rsidR="00BF4355">
        <w:rPr>
          <w:rFonts w:ascii="Arial" w:hAnsi="Arial" w:cs="Arial"/>
        </w:rPr>
        <w:t>services mentioned above</w:t>
      </w:r>
      <w:r w:rsidRPr="00CD647E">
        <w:rPr>
          <w:rFonts w:ascii="Arial" w:hAnsi="Arial" w:cs="Arial"/>
        </w:rPr>
        <w:t xml:space="preserve">, who will </w:t>
      </w:r>
      <w:r w:rsidR="004A6027">
        <w:rPr>
          <w:rFonts w:ascii="Arial" w:hAnsi="Arial" w:cs="Arial"/>
        </w:rPr>
        <w:t>deliver</w:t>
      </w:r>
      <w:r w:rsidRPr="00CD647E">
        <w:rPr>
          <w:rFonts w:ascii="Arial" w:hAnsi="Arial" w:cs="Arial"/>
        </w:rPr>
        <w:t xml:space="preserve"> all </w:t>
      </w:r>
      <w:r w:rsidR="00CD647E" w:rsidRPr="00CD647E">
        <w:rPr>
          <w:rFonts w:ascii="Arial" w:hAnsi="Arial" w:cs="Arial"/>
        </w:rPr>
        <w:t>aspects of the service delivery</w:t>
      </w:r>
      <w:r w:rsidR="004A6027">
        <w:rPr>
          <w:rFonts w:ascii="Arial" w:hAnsi="Arial" w:cs="Arial"/>
        </w:rPr>
        <w:t xml:space="preserve"> within the service area</w:t>
      </w:r>
      <w:r w:rsidR="00CD647E" w:rsidRPr="00CD647E">
        <w:rPr>
          <w:rFonts w:ascii="Arial" w:hAnsi="Arial" w:cs="Arial"/>
        </w:rPr>
        <w:t>.</w:t>
      </w:r>
    </w:p>
    <w:p w14:paraId="2B79F34C" w14:textId="77777777" w:rsidR="00844C83" w:rsidRPr="00CD647E" w:rsidRDefault="00844C83" w:rsidP="00844C83">
      <w:pPr>
        <w:rPr>
          <w:rFonts w:ascii="Arial" w:hAnsi="Arial" w:cs="Arial"/>
        </w:rPr>
      </w:pPr>
    </w:p>
    <w:p w14:paraId="00776C1A" w14:textId="77777777" w:rsidR="00CD647E" w:rsidRPr="00CD647E" w:rsidRDefault="00CD647E" w:rsidP="00CD647E">
      <w:pPr>
        <w:rPr>
          <w:rFonts w:ascii="Arial" w:hAnsi="Arial" w:cs="Arial"/>
        </w:rPr>
      </w:pPr>
      <w:r w:rsidRPr="00CD647E">
        <w:rPr>
          <w:rFonts w:ascii="Arial" w:hAnsi="Arial" w:cs="Arial"/>
        </w:rPr>
        <w:t xml:space="preserve">We are seeking to gain some market insight including and not exhaustive elements from the list below, </w:t>
      </w:r>
      <w:r w:rsidR="00BF4355" w:rsidRPr="00CD647E">
        <w:rPr>
          <w:rFonts w:ascii="Arial" w:hAnsi="Arial" w:cs="Arial"/>
        </w:rPr>
        <w:t>from providers</w:t>
      </w:r>
      <w:r w:rsidRPr="00CD647E">
        <w:rPr>
          <w:rFonts w:ascii="Arial" w:hAnsi="Arial" w:cs="Arial"/>
        </w:rPr>
        <w:t xml:space="preserve"> with a track record of proven </w:t>
      </w:r>
      <w:r w:rsidR="00BF4355">
        <w:rPr>
          <w:rFonts w:ascii="Arial" w:hAnsi="Arial" w:cs="Arial"/>
        </w:rPr>
        <w:t>knowledge and experience in all of the</w:t>
      </w:r>
      <w:r w:rsidRPr="00CD647E">
        <w:rPr>
          <w:rFonts w:ascii="Arial" w:hAnsi="Arial" w:cs="Arial"/>
        </w:rPr>
        <w:t xml:space="preserve"> related services into the following;</w:t>
      </w:r>
    </w:p>
    <w:p w14:paraId="007ACB7C" w14:textId="77777777" w:rsidR="00CD647E" w:rsidRPr="00CD647E" w:rsidRDefault="00CD647E" w:rsidP="00CD647E">
      <w:pPr>
        <w:ind w:left="720"/>
        <w:rPr>
          <w:rFonts w:ascii="Arial" w:hAnsi="Arial" w:cs="Arial"/>
        </w:rPr>
      </w:pPr>
    </w:p>
    <w:p w14:paraId="01DD03B5" w14:textId="77777777" w:rsidR="00CD647E" w:rsidRPr="00CD647E" w:rsidRDefault="00CD647E" w:rsidP="00CD64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D647E">
        <w:rPr>
          <w:rFonts w:ascii="Arial" w:hAnsi="Arial" w:cs="Arial"/>
        </w:rPr>
        <w:t>Latest technology, ICT and innovations</w:t>
      </w:r>
    </w:p>
    <w:p w14:paraId="3F996FD1" w14:textId="77777777" w:rsidR="00CD647E" w:rsidRPr="00CD647E" w:rsidRDefault="00CD647E" w:rsidP="00CD64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D647E">
        <w:rPr>
          <w:rFonts w:ascii="Arial" w:hAnsi="Arial" w:cs="Arial"/>
        </w:rPr>
        <w:t>Contract period, main period + extension</w:t>
      </w:r>
      <w:r w:rsidR="004A6027">
        <w:rPr>
          <w:rFonts w:ascii="Arial" w:hAnsi="Arial" w:cs="Arial"/>
        </w:rPr>
        <w:t>s</w:t>
      </w:r>
    </w:p>
    <w:p w14:paraId="7C6378C4" w14:textId="77777777" w:rsidR="00CD647E" w:rsidRPr="00CD647E" w:rsidRDefault="00CD647E" w:rsidP="00CD64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D647E">
        <w:rPr>
          <w:rFonts w:ascii="Arial" w:hAnsi="Arial" w:cs="Arial"/>
        </w:rPr>
        <w:t>Sufficiency / length of tender period</w:t>
      </w:r>
    </w:p>
    <w:p w14:paraId="0F1D0139" w14:textId="77777777" w:rsidR="00CD647E" w:rsidRPr="00CD647E" w:rsidRDefault="00CD647E" w:rsidP="00CD64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D647E">
        <w:rPr>
          <w:rFonts w:ascii="Arial" w:hAnsi="Arial" w:cs="Arial"/>
        </w:rPr>
        <w:t>Mobilisation period, preferences / experience</w:t>
      </w:r>
    </w:p>
    <w:p w14:paraId="66C4B1A9" w14:textId="77777777" w:rsidR="00CD647E" w:rsidRPr="00CD647E" w:rsidRDefault="00CD647E" w:rsidP="00CD64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D647E">
        <w:rPr>
          <w:rFonts w:ascii="Arial" w:hAnsi="Arial" w:cs="Arial"/>
        </w:rPr>
        <w:t>Specification / requirements – any practicability issues</w:t>
      </w:r>
    </w:p>
    <w:p w14:paraId="22E084F3" w14:textId="77777777" w:rsidR="00CD647E" w:rsidRPr="00CD647E" w:rsidRDefault="00CD647E" w:rsidP="00CD64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D647E">
        <w:rPr>
          <w:rFonts w:ascii="Arial" w:hAnsi="Arial" w:cs="Arial"/>
        </w:rPr>
        <w:t>KPIs, preferences for thresholds</w:t>
      </w:r>
    </w:p>
    <w:p w14:paraId="1A592EFA" w14:textId="77777777" w:rsidR="00CD647E" w:rsidRPr="00CD647E" w:rsidRDefault="00CD647E" w:rsidP="00CD64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D647E">
        <w:rPr>
          <w:rFonts w:ascii="Arial" w:hAnsi="Arial" w:cs="Arial"/>
        </w:rPr>
        <w:t>Latest trends / developments / changes in regulations, challenges in industry</w:t>
      </w:r>
    </w:p>
    <w:p w14:paraId="6A6BF859" w14:textId="77777777" w:rsidR="00CD647E" w:rsidRPr="00CD647E" w:rsidRDefault="00CD647E" w:rsidP="00CD64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D647E">
        <w:rPr>
          <w:rFonts w:ascii="Arial" w:hAnsi="Arial" w:cs="Arial"/>
        </w:rPr>
        <w:t>Opportunities and risks when tendering for new contract</w:t>
      </w:r>
    </w:p>
    <w:p w14:paraId="4B234BC4" w14:textId="77777777" w:rsidR="00CD647E" w:rsidRDefault="00CD647E" w:rsidP="00CD64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D647E">
        <w:rPr>
          <w:rFonts w:ascii="Arial" w:hAnsi="Arial" w:cs="Arial"/>
        </w:rPr>
        <w:t>Capacity / Capability of market to undertake the service</w:t>
      </w:r>
    </w:p>
    <w:p w14:paraId="241E8B73" w14:textId="77777777" w:rsidR="00BF4355" w:rsidRPr="00CD647E" w:rsidRDefault="00BF4355" w:rsidP="00CD64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Lots or Single provider </w:t>
      </w:r>
    </w:p>
    <w:p w14:paraId="42D88E2C" w14:textId="77777777" w:rsidR="00844C83" w:rsidRPr="00CD647E" w:rsidRDefault="00844C83" w:rsidP="00844C83">
      <w:pPr>
        <w:rPr>
          <w:rFonts w:ascii="Arial" w:hAnsi="Arial" w:cs="Arial"/>
        </w:rPr>
      </w:pPr>
    </w:p>
    <w:p w14:paraId="08D30E32" w14:textId="15AAC041" w:rsidR="00844C83" w:rsidRDefault="00CD647E" w:rsidP="00844C83">
      <w:pPr>
        <w:rPr>
          <w:rFonts w:ascii="Arial" w:hAnsi="Arial" w:cs="Arial"/>
        </w:rPr>
      </w:pPr>
      <w:r>
        <w:rPr>
          <w:rFonts w:ascii="Arial" w:hAnsi="Arial" w:cs="Arial"/>
        </w:rPr>
        <w:t>Please respo</w:t>
      </w:r>
      <w:r w:rsidR="00301F2B">
        <w:rPr>
          <w:rFonts w:ascii="Arial" w:hAnsi="Arial" w:cs="Arial"/>
        </w:rPr>
        <w:t>nd via the portal</w:t>
      </w:r>
      <w:r w:rsidR="004F61C0">
        <w:rPr>
          <w:rFonts w:ascii="Arial" w:hAnsi="Arial" w:cs="Arial"/>
        </w:rPr>
        <w:t xml:space="preserve"> to </w:t>
      </w:r>
      <w:r w:rsidR="00242399">
        <w:rPr>
          <w:rFonts w:ascii="Arial" w:hAnsi="Arial" w:cs="Arial"/>
        </w:rPr>
        <w:t>if you would like us</w:t>
      </w:r>
      <w:r w:rsidR="00844C83" w:rsidRPr="00CD647E">
        <w:rPr>
          <w:rFonts w:ascii="Arial" w:hAnsi="Arial" w:cs="Arial"/>
        </w:rPr>
        <w:t xml:space="preserve"> to book you a face to face meeting to take </w:t>
      </w:r>
      <w:r w:rsidR="00242399">
        <w:rPr>
          <w:rFonts w:ascii="Arial" w:hAnsi="Arial" w:cs="Arial"/>
        </w:rPr>
        <w:t>part in the market engagement. We</w:t>
      </w:r>
      <w:r w:rsidR="00844C83" w:rsidRPr="00CD647E">
        <w:rPr>
          <w:rFonts w:ascii="Arial" w:hAnsi="Arial" w:cs="Arial"/>
        </w:rPr>
        <w:t xml:space="preserve"> would encourage you to respond as soon as possible</w:t>
      </w:r>
      <w:r>
        <w:rPr>
          <w:rFonts w:ascii="Arial" w:hAnsi="Arial" w:cs="Arial"/>
        </w:rPr>
        <w:t xml:space="preserve">, the deadline to express </w:t>
      </w:r>
      <w:r w:rsidR="00BF4355">
        <w:rPr>
          <w:rFonts w:ascii="Arial" w:hAnsi="Arial" w:cs="Arial"/>
        </w:rPr>
        <w:t xml:space="preserve">your interest to participate is </w:t>
      </w:r>
      <w:r w:rsidR="00301F2B">
        <w:rPr>
          <w:rFonts w:ascii="Arial" w:hAnsi="Arial" w:cs="Arial"/>
          <w:b/>
        </w:rPr>
        <w:t>19</w:t>
      </w:r>
      <w:r w:rsidR="00BF4355" w:rsidRPr="00BF4355">
        <w:rPr>
          <w:rFonts w:ascii="Arial" w:hAnsi="Arial" w:cs="Arial"/>
          <w:b/>
        </w:rPr>
        <w:t xml:space="preserve"> Octo</w:t>
      </w:r>
      <w:r w:rsidR="004A6027" w:rsidRPr="00BF4355">
        <w:rPr>
          <w:rFonts w:ascii="Arial" w:hAnsi="Arial" w:cs="Arial"/>
          <w:b/>
        </w:rPr>
        <w:t>ber</w:t>
      </w:r>
      <w:r w:rsidRPr="00CD647E">
        <w:rPr>
          <w:rFonts w:ascii="Arial" w:hAnsi="Arial" w:cs="Arial"/>
          <w:b/>
        </w:rPr>
        <w:t xml:space="preserve"> at 15.00 hours</w:t>
      </w:r>
      <w:r w:rsidR="00242399">
        <w:rPr>
          <w:rFonts w:ascii="Arial" w:hAnsi="Arial" w:cs="Arial"/>
        </w:rPr>
        <w:t>, if we</w:t>
      </w:r>
      <w:r w:rsidR="00844C83" w:rsidRPr="00CD647E">
        <w:rPr>
          <w:rFonts w:ascii="Arial" w:hAnsi="Arial" w:cs="Arial"/>
        </w:rPr>
        <w:t xml:space="preserve"> </w:t>
      </w:r>
      <w:r w:rsidR="00844C83" w:rsidRPr="00CD647E">
        <w:rPr>
          <w:rFonts w:ascii="Arial" w:hAnsi="Arial" w:cs="Arial"/>
          <w:b/>
          <w:bCs/>
        </w:rPr>
        <w:t>do not</w:t>
      </w:r>
      <w:r w:rsidR="00844C83" w:rsidRPr="00CD647E">
        <w:rPr>
          <w:rFonts w:ascii="Arial" w:hAnsi="Arial" w:cs="Arial"/>
        </w:rPr>
        <w:t xml:space="preserve"> receive a response from you by </w:t>
      </w:r>
      <w:r>
        <w:rPr>
          <w:rFonts w:ascii="Arial" w:hAnsi="Arial" w:cs="Arial"/>
          <w:bCs/>
        </w:rPr>
        <w:t>the deadline</w:t>
      </w:r>
      <w:r w:rsidR="00844C83" w:rsidRPr="00CD647E">
        <w:rPr>
          <w:rFonts w:ascii="Arial" w:hAnsi="Arial" w:cs="Arial"/>
          <w:b/>
          <w:bCs/>
        </w:rPr>
        <w:t>,</w:t>
      </w:r>
      <w:r w:rsidR="00844C83" w:rsidRPr="00CD647E">
        <w:rPr>
          <w:rFonts w:ascii="Arial" w:hAnsi="Arial" w:cs="Arial"/>
        </w:rPr>
        <w:t xml:space="preserve"> we will assume that you no longer wish to participate.</w:t>
      </w:r>
    </w:p>
    <w:p w14:paraId="273B0298" w14:textId="77777777" w:rsidR="0051082A" w:rsidRDefault="0051082A" w:rsidP="00844C83">
      <w:pPr>
        <w:rPr>
          <w:rFonts w:ascii="Arial" w:hAnsi="Arial" w:cs="Arial"/>
        </w:rPr>
      </w:pPr>
    </w:p>
    <w:p w14:paraId="1DDF3CA4" w14:textId="1C38687D" w:rsidR="0051082A" w:rsidRDefault="0051082A" w:rsidP="00844C83">
      <w:pPr>
        <w:rPr>
          <w:rFonts w:ascii="Arial" w:hAnsi="Arial" w:cs="Arial"/>
        </w:rPr>
      </w:pPr>
      <w:r>
        <w:rPr>
          <w:rFonts w:ascii="Arial" w:hAnsi="Arial" w:cs="Arial"/>
        </w:rPr>
        <w:t>The engagement meetings are scheduled for 22 and 24 October 2018. (Subject to change)</w:t>
      </w:r>
    </w:p>
    <w:p w14:paraId="23D45055" w14:textId="77777777" w:rsidR="00242399" w:rsidRDefault="00242399" w:rsidP="00844C83">
      <w:pPr>
        <w:rPr>
          <w:rFonts w:ascii="Arial" w:hAnsi="Arial" w:cs="Arial"/>
        </w:rPr>
      </w:pPr>
    </w:p>
    <w:p w14:paraId="231AA140" w14:textId="0AE88277" w:rsidR="00242399" w:rsidRPr="00CD647E" w:rsidRDefault="00242399" w:rsidP="00844C83">
      <w:pPr>
        <w:rPr>
          <w:rFonts w:ascii="Arial" w:hAnsi="Arial" w:cs="Arial"/>
        </w:rPr>
      </w:pPr>
      <w:r>
        <w:rPr>
          <w:rFonts w:ascii="Arial" w:hAnsi="Arial" w:cs="Arial"/>
        </w:rPr>
        <w:t>Please ensure you clearly state the name of your organisation, the names and job titles of your attendees</w:t>
      </w:r>
      <w:r w:rsidR="00301F2B">
        <w:rPr>
          <w:rFonts w:ascii="Arial" w:hAnsi="Arial" w:cs="Arial"/>
        </w:rPr>
        <w:t>, a brief overview of your organisations experience and services delivered (Max 250 words)</w:t>
      </w:r>
      <w:r w:rsidR="004A6027">
        <w:rPr>
          <w:rFonts w:ascii="Arial" w:hAnsi="Arial" w:cs="Arial"/>
        </w:rPr>
        <w:t xml:space="preserve"> and the service that you are interested in</w:t>
      </w:r>
      <w:r>
        <w:rPr>
          <w:rFonts w:ascii="Arial" w:hAnsi="Arial" w:cs="Arial"/>
        </w:rPr>
        <w:t xml:space="preserve">. </w:t>
      </w:r>
      <w:r w:rsidR="00301F2B">
        <w:rPr>
          <w:rFonts w:ascii="Arial" w:hAnsi="Arial" w:cs="Arial"/>
        </w:rPr>
        <w:t xml:space="preserve">This will not be scored and is not part of any procurement process. </w:t>
      </w:r>
      <w:r>
        <w:rPr>
          <w:rFonts w:ascii="Arial" w:hAnsi="Arial" w:cs="Arial"/>
        </w:rPr>
        <w:t>We will respond in due course with meeting details and invites.</w:t>
      </w:r>
    </w:p>
    <w:p w14:paraId="4FA8DBF5" w14:textId="77777777" w:rsidR="00844C83" w:rsidRPr="00CD647E" w:rsidRDefault="00844C83" w:rsidP="00844C83">
      <w:pPr>
        <w:rPr>
          <w:rFonts w:ascii="Arial" w:hAnsi="Arial" w:cs="Arial"/>
        </w:rPr>
      </w:pPr>
    </w:p>
    <w:p w14:paraId="1C0B1954" w14:textId="77777777" w:rsidR="00844C83" w:rsidRPr="00CD647E" w:rsidRDefault="00844C83" w:rsidP="00844C83">
      <w:pPr>
        <w:rPr>
          <w:rFonts w:ascii="Arial" w:hAnsi="Arial" w:cs="Arial"/>
        </w:rPr>
      </w:pPr>
      <w:r w:rsidRPr="00CD647E">
        <w:rPr>
          <w:rFonts w:ascii="Arial" w:hAnsi="Arial" w:cs="Arial"/>
        </w:rPr>
        <w:t>Kind regards</w:t>
      </w:r>
    </w:p>
    <w:p w14:paraId="70D75E64" w14:textId="77777777" w:rsidR="00844C83" w:rsidRPr="00CD647E" w:rsidRDefault="00844C83" w:rsidP="00844C83">
      <w:pPr>
        <w:rPr>
          <w:rFonts w:ascii="Arial" w:hAnsi="Arial" w:cs="Arial"/>
        </w:rPr>
      </w:pPr>
    </w:p>
    <w:p w14:paraId="114D08FC" w14:textId="77777777" w:rsidR="00844C83" w:rsidRPr="00CD647E" w:rsidRDefault="00242399" w:rsidP="00844C83">
      <w:pPr>
        <w:rPr>
          <w:rFonts w:ascii="Arial" w:hAnsi="Arial" w:cs="Arial"/>
        </w:rPr>
      </w:pPr>
      <w:r>
        <w:rPr>
          <w:rFonts w:ascii="Arial" w:hAnsi="Arial" w:cs="Arial"/>
        </w:rPr>
        <w:t>The PS Procure procurement team</w:t>
      </w:r>
    </w:p>
    <w:p w14:paraId="535E5954" w14:textId="77777777" w:rsidR="003C31E4" w:rsidRPr="00CD647E" w:rsidRDefault="003C31E4">
      <w:pPr>
        <w:rPr>
          <w:rFonts w:ascii="Arial" w:hAnsi="Arial" w:cs="Arial"/>
        </w:rPr>
      </w:pPr>
    </w:p>
    <w:sectPr w:rsidR="003C31E4" w:rsidRPr="00CD647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A726E5" w15:done="0"/>
  <w15:commentEx w15:paraId="508BF74E" w15:done="0"/>
  <w15:commentEx w15:paraId="249B5C8E" w15:paraIdParent="508BF7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A726E5" w16cid:durableId="1F2FC825"/>
  <w16cid:commentId w16cid:paraId="508BF74E" w16cid:durableId="1F2FC801"/>
  <w16cid:commentId w16cid:paraId="249B5C8E" w16cid:durableId="1F2FC8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8E868" w14:textId="77777777" w:rsidR="00D9433F" w:rsidRDefault="00D9433F" w:rsidP="00CD647E">
      <w:r>
        <w:separator/>
      </w:r>
    </w:p>
  </w:endnote>
  <w:endnote w:type="continuationSeparator" w:id="0">
    <w:p w14:paraId="0F760AA7" w14:textId="77777777" w:rsidR="00D9433F" w:rsidRDefault="00D9433F" w:rsidP="00CD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42418" w14:textId="77777777" w:rsidR="00D9433F" w:rsidRDefault="00D9433F" w:rsidP="00CD647E">
      <w:r>
        <w:separator/>
      </w:r>
    </w:p>
  </w:footnote>
  <w:footnote w:type="continuationSeparator" w:id="0">
    <w:p w14:paraId="04163E70" w14:textId="77777777" w:rsidR="00D9433F" w:rsidRDefault="00D9433F" w:rsidP="00CD6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D49B0" w14:textId="77777777" w:rsidR="00CD647E" w:rsidRDefault="00CD647E" w:rsidP="00CD647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D71DA92" wp14:editId="73DAF1AC">
          <wp:extent cx="4038600" cy="733425"/>
          <wp:effectExtent l="0" t="0" r="0" b="9525"/>
          <wp:docPr id="3" name="Picture 2" descr="cid:image002.png@01D34E7D.5D6254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id:image002.png@01D34E7D.5D6254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2FB6"/>
    <w:multiLevelType w:val="hybridMultilevel"/>
    <w:tmpl w:val="3E3CF948"/>
    <w:lvl w:ilvl="0" w:tplc="D4A66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C04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F6EC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5E9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AA6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E890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129E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9E2C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E08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146AE"/>
    <w:multiLevelType w:val="hybridMultilevel"/>
    <w:tmpl w:val="9B8CE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l Gadd">
    <w15:presenceInfo w15:providerId="AD" w15:userId="S-1-5-21-1908361872-106577469-620655208-6357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83"/>
    <w:rsid w:val="00191557"/>
    <w:rsid w:val="00242399"/>
    <w:rsid w:val="00293966"/>
    <w:rsid w:val="00301F2B"/>
    <w:rsid w:val="003C31E4"/>
    <w:rsid w:val="004A6027"/>
    <w:rsid w:val="004F61C0"/>
    <w:rsid w:val="0051082A"/>
    <w:rsid w:val="005A54C6"/>
    <w:rsid w:val="006F3379"/>
    <w:rsid w:val="00755B7C"/>
    <w:rsid w:val="00807829"/>
    <w:rsid w:val="00844C83"/>
    <w:rsid w:val="00A83534"/>
    <w:rsid w:val="00BF4355"/>
    <w:rsid w:val="00CD647E"/>
    <w:rsid w:val="00D9433F"/>
    <w:rsid w:val="00F1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0E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47E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D64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47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D64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47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435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3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35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355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47E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D64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47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D64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47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435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3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35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35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Waltham Forest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Carpenter</dc:creator>
  <cp:lastModifiedBy>Sarah Carpenter</cp:lastModifiedBy>
  <cp:revision>6</cp:revision>
  <dcterms:created xsi:type="dcterms:W3CDTF">2018-09-04T13:05:00Z</dcterms:created>
  <dcterms:modified xsi:type="dcterms:W3CDTF">2018-10-01T14:01:00Z</dcterms:modified>
</cp:coreProperties>
</file>