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26F2" w14:textId="77777777" w:rsidR="00652A35" w:rsidRDefault="00652A35">
      <w:r w:rsidRPr="00762F0D">
        <w:rPr>
          <w:noProof/>
          <w:lang w:eastAsia="en-GB"/>
        </w:rPr>
        <w:drawing>
          <wp:anchor distT="0" distB="0" distL="114300" distR="114300" simplePos="0" relativeHeight="251659264" behindDoc="0" locked="0" layoutInCell="1" allowOverlap="1" wp14:anchorId="655B5884" wp14:editId="7C5F9ABA">
            <wp:simplePos x="0" y="0"/>
            <wp:positionH relativeFrom="column">
              <wp:posOffset>4134485</wp:posOffset>
            </wp:positionH>
            <wp:positionV relativeFrom="paragraph">
              <wp:posOffset>-783590</wp:posOffset>
            </wp:positionV>
            <wp:extent cx="2339975" cy="127762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975" cy="1277620"/>
                    </a:xfrm>
                    <a:prstGeom prst="rect">
                      <a:avLst/>
                    </a:prstGeom>
                    <a:noFill/>
                  </pic:spPr>
                </pic:pic>
              </a:graphicData>
            </a:graphic>
            <wp14:sizeRelH relativeFrom="page">
              <wp14:pctWidth>0</wp14:pctWidth>
            </wp14:sizeRelH>
            <wp14:sizeRelV relativeFrom="page">
              <wp14:pctHeight>0</wp14:pctHeight>
            </wp14:sizeRelV>
          </wp:anchor>
        </w:drawing>
      </w:r>
    </w:p>
    <w:p w14:paraId="6FECEA2D" w14:textId="77777777" w:rsidR="00652A35" w:rsidRDefault="00652A35"/>
    <w:p w14:paraId="4EFFE800" w14:textId="77777777" w:rsidR="00337AA3" w:rsidRDefault="00B20359" w:rsidP="00652A35">
      <w:pPr>
        <w:spacing w:after="0" w:line="240" w:lineRule="auto"/>
        <w:jc w:val="both"/>
        <w:rPr>
          <w:rFonts w:ascii="Arial" w:eastAsia="Calibri" w:hAnsi="Arial" w:cs="Arial"/>
          <w:b/>
          <w:color w:val="206C49"/>
          <w:sz w:val="56"/>
          <w:szCs w:val="56"/>
        </w:rPr>
      </w:pPr>
      <w:r>
        <w:rPr>
          <w:rFonts w:ascii="Arial" w:eastAsia="Calibri" w:hAnsi="Arial" w:cs="Arial"/>
          <w:b/>
          <w:color w:val="206C49"/>
          <w:sz w:val="56"/>
          <w:szCs w:val="56"/>
        </w:rPr>
        <w:t>Fresh Start</w:t>
      </w:r>
      <w:r w:rsidR="00337AA3">
        <w:rPr>
          <w:rFonts w:ascii="Arial" w:eastAsia="Calibri" w:hAnsi="Arial" w:cs="Arial"/>
          <w:b/>
          <w:color w:val="206C49"/>
          <w:sz w:val="56"/>
          <w:szCs w:val="56"/>
        </w:rPr>
        <w:t xml:space="preserve"> </w:t>
      </w:r>
    </w:p>
    <w:p w14:paraId="6EE0BF80" w14:textId="5BFAA0CF" w:rsidR="00B20359" w:rsidRDefault="00337AA3" w:rsidP="00652A35">
      <w:pPr>
        <w:spacing w:after="0" w:line="240" w:lineRule="auto"/>
        <w:jc w:val="both"/>
        <w:rPr>
          <w:rFonts w:ascii="Arial" w:eastAsia="Calibri" w:hAnsi="Arial" w:cs="Arial"/>
          <w:b/>
          <w:color w:val="206C49"/>
          <w:sz w:val="56"/>
          <w:szCs w:val="56"/>
        </w:rPr>
      </w:pPr>
      <w:r>
        <w:rPr>
          <w:rFonts w:ascii="Arial" w:eastAsia="Calibri" w:hAnsi="Arial" w:cs="Arial"/>
          <w:b/>
          <w:color w:val="206C49"/>
          <w:sz w:val="56"/>
          <w:szCs w:val="56"/>
        </w:rPr>
        <w:t xml:space="preserve">Accommodation </w:t>
      </w:r>
    </w:p>
    <w:p w14:paraId="34CFEA0F" w14:textId="0293D5C7" w:rsidR="00652A35" w:rsidRPr="00652A35" w:rsidRDefault="00652A35" w:rsidP="00652A35">
      <w:pPr>
        <w:spacing w:after="0" w:line="240" w:lineRule="auto"/>
        <w:jc w:val="both"/>
        <w:rPr>
          <w:rFonts w:ascii="Arial" w:eastAsia="Calibri" w:hAnsi="Arial" w:cs="Arial"/>
          <w:b/>
          <w:color w:val="206C49"/>
          <w:sz w:val="40"/>
          <w:szCs w:val="40"/>
        </w:rPr>
      </w:pPr>
      <w:r w:rsidRPr="00652A35">
        <w:rPr>
          <w:rFonts w:ascii="Arial" w:eastAsia="Calibri" w:hAnsi="Arial" w:cs="Arial"/>
          <w:b/>
          <w:color w:val="206C49"/>
          <w:sz w:val="52"/>
          <w:szCs w:val="52"/>
        </w:rPr>
        <w:t xml:space="preserve">Service Specification </w:t>
      </w:r>
      <w:r w:rsidR="00900BF3">
        <w:rPr>
          <w:rFonts w:ascii="Arial" w:eastAsia="Calibri" w:hAnsi="Arial" w:cs="Arial"/>
          <w:b/>
          <w:color w:val="206C49"/>
          <w:sz w:val="52"/>
          <w:szCs w:val="52"/>
        </w:rPr>
        <w:t>20</w:t>
      </w:r>
      <w:r w:rsidR="00334E41">
        <w:rPr>
          <w:rFonts w:ascii="Arial" w:eastAsia="Calibri" w:hAnsi="Arial" w:cs="Arial"/>
          <w:b/>
          <w:color w:val="206C49"/>
          <w:sz w:val="52"/>
          <w:szCs w:val="52"/>
        </w:rPr>
        <w:t>23-2025</w:t>
      </w:r>
    </w:p>
    <w:bookmarkStart w:id="0" w:name="_Toc421624387"/>
    <w:bookmarkStart w:id="1" w:name="_Toc421624390"/>
    <w:bookmarkStart w:id="2" w:name="_Toc421630338"/>
    <w:p w14:paraId="27530D47" w14:textId="77777777" w:rsidR="00652A35" w:rsidRPr="00652A35" w:rsidRDefault="00652A35" w:rsidP="00652A35">
      <w:pPr>
        <w:spacing w:after="0" w:line="240" w:lineRule="auto"/>
        <w:rPr>
          <w:rFonts w:ascii="Arial" w:eastAsia="Calibri" w:hAnsi="Arial" w:cs="Arial"/>
          <w:sz w:val="24"/>
        </w:rPr>
      </w:pPr>
      <w:r w:rsidRPr="00652A35">
        <w:rPr>
          <w:rFonts w:ascii="Arial" w:eastAsia="Calibri" w:hAnsi="Arial" w:cs="Arial"/>
          <w:noProof/>
          <w:sz w:val="24"/>
          <w:lang w:eastAsia="en-GB"/>
        </w:rPr>
        <mc:AlternateContent>
          <mc:Choice Requires="wps">
            <w:drawing>
              <wp:anchor distT="4294967293" distB="4294967293" distL="114300" distR="114300" simplePos="0" relativeHeight="251661312" behindDoc="0" locked="0" layoutInCell="1" allowOverlap="1" wp14:anchorId="79217264" wp14:editId="132E591F">
                <wp:simplePos x="0" y="0"/>
                <wp:positionH relativeFrom="column">
                  <wp:posOffset>-38101</wp:posOffset>
                </wp:positionH>
                <wp:positionV relativeFrom="paragraph">
                  <wp:posOffset>110491</wp:posOffset>
                </wp:positionV>
                <wp:extent cx="5667375" cy="45719"/>
                <wp:effectExtent l="0" t="38100" r="66675" b="69215"/>
                <wp:wrapNone/>
                <wp:docPr id="2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7375" cy="45719"/>
                        </a:xfrm>
                        <a:prstGeom prst="straightConnector1">
                          <a:avLst/>
                        </a:prstGeom>
                        <a:noFill/>
                        <a:ln w="88900">
                          <a:solidFill>
                            <a:srgbClr val="FFA1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CF1BC0" id="_x0000_t32" coordsize="21600,21600" o:spt="32" o:oned="t" path="m,l21600,21600e" filled="f">
                <v:path arrowok="t" fillok="f" o:connecttype="none"/>
                <o:lock v:ext="edit" shapetype="t"/>
              </v:shapetype>
              <v:shape id="AutoShape 38" o:spid="_x0000_s1026" type="#_x0000_t32" style="position:absolute;margin-left:-3pt;margin-top:8.7pt;width:446.25pt;height:3.6pt;flip:y;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XiSyAEAAGUDAAAOAAAAZHJzL2Uyb0RvYy54bWysU01v2zAMvQ/YfxB0X2x3y0eNOMWQLrt0&#10;a4C2uyuyZAuTRYFU4uTfT1KCdB+3oRdBFMnHx0dqeXccLDsoJAOu4dWk5Ew5Ca1xXcNfnjcfFpxR&#10;EK4VFpxq+EkRv1u9f7ccfa1uoAfbKmQRxFE9+ob3Ifi6KEj2ahA0Aa9cdGrAQYRoYle0KMaIPtji&#10;pixnxQjYegSpiOLr/dnJVxlfayXDo9akArMNj9xCPjGfu3QWq6WoOxS+N/JCQ/wHi0EYF4teoe5F&#10;EGyP5h+owUgEAh0mEoYCtDZS5R5iN1X5VzdPvfAq9xLFIX+Vid4OVn4/rN0WE3V5dE/+AeRPYg7W&#10;vXCdygSeTz4OrkpSFaOn+pqSDPJbZLvxG7QxRuwDZBWOGgemrfE/UmICj52yY5b9dJVdHQOT8XE6&#10;m80/zqecyej7NJ1Xt7mWqBNMSvZI4auCgaVLwymgMF0f1uBcHDDguYQ4PFBIJF8TUrKDjbE2z9k6&#10;NjZ8sbgty0yKwJo2eVMcYbdbW2QHEVdls/lcxaAz2h9hCHvXZrReifbL5R6Esed7rG7dRakkTtpE&#10;qnfQnraY4JIVZ5lpXvYuLcvvdo56/R2rXwAAAP//AwBQSwMEFAAGAAgAAAAhAJpvp13fAAAACAEA&#10;AA8AAABkcnMvZG93bnJldi54bWxMj8FOwzAQRO9I/IO1SNxau1UJURqnKgiQOLYgKm5OvE2ixusQ&#10;O234e5YTHGdnNfMm30yuE2ccQutJw2KuQCBV3rZUa3h/e56lIEI0ZE3nCTV8Y4BNcX2Vm8z6C+3w&#10;vI+14BAKmdHQxNhnUoaqQWfC3PdI7B394ExkOdTSDubC4a6TS6US6UxL3NCYHh8brE770WlQD9X4&#10;uTt+pR99+TS9TouD2r4ctL69mbZrEBGn+PcMv/iMDgUzlX4kG0SnYZbwlMj3+xUI9tM0uQNRaliu&#10;EpBFLv8PKH4AAAD//wMAUEsBAi0AFAAGAAgAAAAhALaDOJL+AAAA4QEAABMAAAAAAAAAAAAAAAAA&#10;AAAAAFtDb250ZW50X1R5cGVzXS54bWxQSwECLQAUAAYACAAAACEAOP0h/9YAAACUAQAACwAAAAAA&#10;AAAAAAAAAAAvAQAAX3JlbHMvLnJlbHNQSwECLQAUAAYACAAAACEAN914ksgBAABlAwAADgAAAAAA&#10;AAAAAAAAAAAuAgAAZHJzL2Uyb0RvYy54bWxQSwECLQAUAAYACAAAACEAmm+nXd8AAAAIAQAADwAA&#10;AAAAAAAAAAAAAAAiBAAAZHJzL2Rvd25yZXYueG1sUEsFBgAAAAAEAAQA8wAAAC4FAAAAAA==&#10;" strokecolor="#ffa100" strokeweight="7pt"/>
            </w:pict>
          </mc:Fallback>
        </mc:AlternateContent>
      </w:r>
      <w:bookmarkEnd w:id="0"/>
      <w:bookmarkEnd w:id="1"/>
      <w:bookmarkEnd w:id="2"/>
    </w:p>
    <w:p w14:paraId="38312FBD" w14:textId="77777777" w:rsidR="00652A35" w:rsidRPr="00652A35" w:rsidRDefault="00652A35" w:rsidP="00652A35">
      <w:pPr>
        <w:spacing w:after="0" w:line="240" w:lineRule="auto"/>
        <w:rPr>
          <w:rFonts w:ascii="Arial" w:eastAsia="Calibri" w:hAnsi="Arial" w:cs="Arial"/>
          <w:sz w:val="24"/>
        </w:rPr>
      </w:pPr>
    </w:p>
    <w:p w14:paraId="5201426C" w14:textId="77777777" w:rsidR="000F73F8" w:rsidRPr="00652A35" w:rsidRDefault="000F73F8" w:rsidP="00652A35">
      <w:pPr>
        <w:spacing w:after="0" w:line="240" w:lineRule="auto"/>
        <w:rPr>
          <w:rFonts w:ascii="Arial" w:hAnsi="Arial" w:cs="Arial"/>
        </w:rPr>
      </w:pPr>
    </w:p>
    <w:p w14:paraId="155DFE22" w14:textId="77777777" w:rsidR="00652A35" w:rsidRPr="00652A35" w:rsidRDefault="00652A35" w:rsidP="00652A35">
      <w:pPr>
        <w:spacing w:after="0" w:line="240" w:lineRule="auto"/>
        <w:rPr>
          <w:rFonts w:ascii="Arial" w:hAnsi="Arial" w:cs="Arial"/>
        </w:rPr>
      </w:pPr>
    </w:p>
    <w:p w14:paraId="51EB0A1C" w14:textId="77777777" w:rsidR="00652A35" w:rsidRPr="00652A35" w:rsidRDefault="00652A35" w:rsidP="00652A35">
      <w:pPr>
        <w:spacing w:after="0" w:line="240" w:lineRule="auto"/>
        <w:rPr>
          <w:rFonts w:ascii="Arial" w:hAnsi="Arial" w:cs="Arial"/>
        </w:rPr>
      </w:pPr>
    </w:p>
    <w:p w14:paraId="40EFB102" w14:textId="77777777" w:rsidR="00652A35" w:rsidRPr="00652A35" w:rsidRDefault="00652A35" w:rsidP="00652A35">
      <w:pPr>
        <w:spacing w:after="0" w:line="240" w:lineRule="auto"/>
        <w:rPr>
          <w:rFonts w:ascii="Arial" w:hAnsi="Arial" w:cs="Arial"/>
        </w:rPr>
      </w:pPr>
    </w:p>
    <w:p w14:paraId="46667597" w14:textId="77777777" w:rsidR="00652A35" w:rsidRPr="00652A35" w:rsidRDefault="00652A35" w:rsidP="00652A35">
      <w:pPr>
        <w:spacing w:after="0" w:line="240" w:lineRule="auto"/>
        <w:rPr>
          <w:rFonts w:ascii="Arial" w:eastAsia="Calibri" w:hAnsi="Arial" w:cs="Arial"/>
          <w:b/>
          <w:color w:val="206C49"/>
          <w:sz w:val="24"/>
          <w:szCs w:val="24"/>
        </w:rPr>
      </w:pPr>
      <w:r w:rsidRPr="00652A35">
        <w:rPr>
          <w:rFonts w:ascii="Arial" w:eastAsia="Calibri" w:hAnsi="Arial" w:cs="Arial"/>
          <w:b/>
          <w:color w:val="206C49"/>
          <w:sz w:val="24"/>
          <w:szCs w:val="24"/>
        </w:rPr>
        <w:t>Commissioning service:</w:t>
      </w:r>
      <w:r w:rsidRPr="00652A35">
        <w:rPr>
          <w:rFonts w:ascii="Arial" w:eastAsia="Calibri" w:hAnsi="Arial" w:cs="Arial"/>
          <w:b/>
          <w:color w:val="206C49"/>
          <w:sz w:val="24"/>
          <w:szCs w:val="24"/>
        </w:rPr>
        <w:tab/>
      </w:r>
      <w:r w:rsidRPr="00652A35">
        <w:rPr>
          <w:rFonts w:ascii="Arial" w:eastAsia="Calibri" w:hAnsi="Arial" w:cs="Arial"/>
          <w:b/>
          <w:color w:val="206C49"/>
          <w:sz w:val="24"/>
          <w:szCs w:val="24"/>
        </w:rPr>
        <w:tab/>
        <w:t>Economic Growth and Prosperity</w:t>
      </w:r>
    </w:p>
    <w:p w14:paraId="63B9EFDB" w14:textId="77777777" w:rsidR="00652A35" w:rsidRPr="00652A35" w:rsidRDefault="00652A35" w:rsidP="00652A35">
      <w:pPr>
        <w:spacing w:after="0" w:line="240" w:lineRule="auto"/>
        <w:rPr>
          <w:rFonts w:ascii="Arial" w:eastAsia="Calibri" w:hAnsi="Arial" w:cs="Arial"/>
          <w:b/>
          <w:color w:val="206C49"/>
          <w:sz w:val="24"/>
          <w:szCs w:val="24"/>
        </w:rPr>
      </w:pPr>
      <w:r w:rsidRPr="00652A35">
        <w:rPr>
          <w:rFonts w:ascii="Arial" w:eastAsia="Calibri" w:hAnsi="Arial" w:cs="Arial"/>
          <w:b/>
          <w:color w:val="206C49"/>
          <w:sz w:val="24"/>
          <w:szCs w:val="24"/>
        </w:rPr>
        <w:tab/>
      </w:r>
      <w:r w:rsidRPr="00652A35">
        <w:rPr>
          <w:rFonts w:ascii="Arial" w:eastAsia="Calibri" w:hAnsi="Arial" w:cs="Arial"/>
          <w:b/>
          <w:color w:val="206C49"/>
          <w:sz w:val="24"/>
          <w:szCs w:val="24"/>
        </w:rPr>
        <w:tab/>
      </w:r>
      <w:r w:rsidRPr="00652A35">
        <w:rPr>
          <w:rFonts w:ascii="Arial" w:eastAsia="Calibri" w:hAnsi="Arial" w:cs="Arial"/>
          <w:b/>
          <w:color w:val="206C49"/>
          <w:sz w:val="24"/>
          <w:szCs w:val="24"/>
        </w:rPr>
        <w:tab/>
      </w:r>
      <w:r w:rsidRPr="00652A35">
        <w:rPr>
          <w:rFonts w:ascii="Arial" w:eastAsia="Calibri" w:hAnsi="Arial" w:cs="Arial"/>
          <w:b/>
          <w:color w:val="206C49"/>
          <w:sz w:val="24"/>
          <w:szCs w:val="24"/>
        </w:rPr>
        <w:tab/>
      </w:r>
      <w:r w:rsidRPr="00652A35">
        <w:rPr>
          <w:rFonts w:ascii="Arial" w:eastAsia="Calibri" w:hAnsi="Arial" w:cs="Arial"/>
          <w:b/>
          <w:color w:val="206C49"/>
          <w:sz w:val="24"/>
          <w:szCs w:val="24"/>
        </w:rPr>
        <w:tab/>
        <w:t>Strategic Housing and Development</w:t>
      </w:r>
    </w:p>
    <w:p w14:paraId="6F3381C4" w14:textId="77777777" w:rsidR="00652A35" w:rsidRPr="00652A35" w:rsidRDefault="00652A35" w:rsidP="00652A35">
      <w:pPr>
        <w:spacing w:after="0" w:line="240" w:lineRule="auto"/>
        <w:rPr>
          <w:rFonts w:ascii="Arial" w:eastAsia="Calibri" w:hAnsi="Arial" w:cs="Arial"/>
          <w:b/>
          <w:color w:val="206C49"/>
          <w:sz w:val="24"/>
          <w:szCs w:val="24"/>
        </w:rPr>
      </w:pPr>
    </w:p>
    <w:p w14:paraId="26063AE9" w14:textId="77777777" w:rsidR="00652A35" w:rsidRPr="00652A35" w:rsidRDefault="00652A35" w:rsidP="00652A35">
      <w:pPr>
        <w:spacing w:after="0" w:line="240" w:lineRule="auto"/>
        <w:rPr>
          <w:rFonts w:ascii="Arial" w:eastAsia="Calibri" w:hAnsi="Arial" w:cs="Arial"/>
          <w:color w:val="206C49"/>
          <w:sz w:val="24"/>
          <w:szCs w:val="24"/>
        </w:rPr>
      </w:pPr>
      <w:r w:rsidRPr="00652A35">
        <w:rPr>
          <w:rFonts w:ascii="Arial" w:eastAsia="Calibri" w:hAnsi="Arial" w:cs="Arial"/>
          <w:b/>
          <w:color w:val="206C49"/>
          <w:sz w:val="24"/>
          <w:szCs w:val="24"/>
        </w:rPr>
        <w:tab/>
      </w:r>
      <w:r w:rsidRPr="00652A35">
        <w:rPr>
          <w:rFonts w:ascii="Arial" w:eastAsia="Calibri" w:hAnsi="Arial" w:cs="Arial"/>
          <w:b/>
          <w:color w:val="206C49"/>
          <w:sz w:val="24"/>
          <w:szCs w:val="24"/>
        </w:rPr>
        <w:tab/>
      </w:r>
      <w:r w:rsidRPr="00652A35">
        <w:rPr>
          <w:rFonts w:ascii="Arial" w:eastAsia="Calibri" w:hAnsi="Arial" w:cs="Arial"/>
          <w:b/>
          <w:color w:val="206C49"/>
          <w:sz w:val="24"/>
          <w:szCs w:val="24"/>
        </w:rPr>
        <w:tab/>
      </w:r>
      <w:r w:rsidRPr="00652A35">
        <w:rPr>
          <w:rFonts w:ascii="Arial" w:eastAsia="Calibri" w:hAnsi="Arial" w:cs="Arial"/>
          <w:b/>
          <w:color w:val="206C49"/>
          <w:sz w:val="24"/>
          <w:szCs w:val="24"/>
        </w:rPr>
        <w:tab/>
      </w:r>
      <w:r w:rsidRPr="00652A35">
        <w:rPr>
          <w:rFonts w:ascii="Arial" w:eastAsia="Calibri" w:hAnsi="Arial" w:cs="Arial"/>
          <w:b/>
          <w:color w:val="206C49"/>
          <w:sz w:val="24"/>
          <w:szCs w:val="24"/>
        </w:rPr>
        <w:tab/>
      </w:r>
      <w:r w:rsidRPr="00652A35">
        <w:rPr>
          <w:rFonts w:ascii="Arial" w:eastAsia="Calibri" w:hAnsi="Arial" w:cs="Arial"/>
          <w:color w:val="206C49"/>
          <w:sz w:val="24"/>
          <w:szCs w:val="24"/>
        </w:rPr>
        <w:t>Cheshire East Council</w:t>
      </w:r>
    </w:p>
    <w:p w14:paraId="580EB61D" w14:textId="77777777" w:rsidR="00652A35" w:rsidRPr="00652A35" w:rsidRDefault="00652A35" w:rsidP="00652A35">
      <w:pPr>
        <w:spacing w:after="0" w:line="240" w:lineRule="auto"/>
        <w:rPr>
          <w:rFonts w:ascii="Arial" w:eastAsia="Calibri" w:hAnsi="Arial" w:cs="Arial"/>
          <w:color w:val="206C49"/>
          <w:sz w:val="24"/>
          <w:szCs w:val="24"/>
        </w:rPr>
      </w:pPr>
      <w:r w:rsidRPr="00652A35">
        <w:rPr>
          <w:rFonts w:ascii="Arial" w:eastAsia="Calibri" w:hAnsi="Arial" w:cs="Arial"/>
          <w:color w:val="206C49"/>
          <w:sz w:val="24"/>
          <w:szCs w:val="24"/>
        </w:rPr>
        <w:tab/>
      </w:r>
      <w:r w:rsidRPr="00652A35">
        <w:rPr>
          <w:rFonts w:ascii="Arial" w:eastAsia="Calibri" w:hAnsi="Arial" w:cs="Arial"/>
          <w:color w:val="206C49"/>
          <w:sz w:val="24"/>
          <w:szCs w:val="24"/>
        </w:rPr>
        <w:tab/>
      </w:r>
      <w:r w:rsidRPr="00652A35">
        <w:rPr>
          <w:rFonts w:ascii="Arial" w:eastAsia="Calibri" w:hAnsi="Arial" w:cs="Arial"/>
          <w:color w:val="206C49"/>
          <w:sz w:val="24"/>
          <w:szCs w:val="24"/>
        </w:rPr>
        <w:tab/>
      </w:r>
      <w:r w:rsidRPr="00652A35">
        <w:rPr>
          <w:rFonts w:ascii="Arial" w:eastAsia="Calibri" w:hAnsi="Arial" w:cs="Arial"/>
          <w:color w:val="206C49"/>
          <w:sz w:val="24"/>
          <w:szCs w:val="24"/>
        </w:rPr>
        <w:tab/>
      </w:r>
      <w:r w:rsidRPr="00652A35">
        <w:rPr>
          <w:rFonts w:ascii="Arial" w:eastAsia="Calibri" w:hAnsi="Arial" w:cs="Arial"/>
          <w:color w:val="206C49"/>
          <w:sz w:val="24"/>
          <w:szCs w:val="24"/>
        </w:rPr>
        <w:tab/>
        <w:t>Westfields</w:t>
      </w:r>
    </w:p>
    <w:p w14:paraId="476D5C96" w14:textId="77777777" w:rsidR="00652A35" w:rsidRPr="00652A35" w:rsidRDefault="00652A35" w:rsidP="00652A35">
      <w:pPr>
        <w:spacing w:after="0" w:line="240" w:lineRule="auto"/>
        <w:rPr>
          <w:rFonts w:ascii="Arial" w:eastAsia="Calibri" w:hAnsi="Arial" w:cs="Arial"/>
          <w:color w:val="206C49"/>
          <w:sz w:val="24"/>
          <w:szCs w:val="24"/>
        </w:rPr>
      </w:pPr>
      <w:r w:rsidRPr="00652A35">
        <w:rPr>
          <w:rFonts w:ascii="Arial" w:eastAsia="Calibri" w:hAnsi="Arial" w:cs="Arial"/>
          <w:color w:val="206C49"/>
          <w:sz w:val="24"/>
          <w:szCs w:val="24"/>
        </w:rPr>
        <w:tab/>
      </w:r>
      <w:r w:rsidRPr="00652A35">
        <w:rPr>
          <w:rFonts w:ascii="Arial" w:eastAsia="Calibri" w:hAnsi="Arial" w:cs="Arial"/>
          <w:color w:val="206C49"/>
          <w:sz w:val="24"/>
          <w:szCs w:val="24"/>
        </w:rPr>
        <w:tab/>
      </w:r>
      <w:r w:rsidRPr="00652A35">
        <w:rPr>
          <w:rFonts w:ascii="Arial" w:eastAsia="Calibri" w:hAnsi="Arial" w:cs="Arial"/>
          <w:color w:val="206C49"/>
          <w:sz w:val="24"/>
          <w:szCs w:val="24"/>
        </w:rPr>
        <w:tab/>
      </w:r>
      <w:r w:rsidRPr="00652A35">
        <w:rPr>
          <w:rFonts w:ascii="Arial" w:eastAsia="Calibri" w:hAnsi="Arial" w:cs="Arial"/>
          <w:color w:val="206C49"/>
          <w:sz w:val="24"/>
          <w:szCs w:val="24"/>
        </w:rPr>
        <w:tab/>
      </w:r>
      <w:r w:rsidRPr="00652A35">
        <w:rPr>
          <w:rFonts w:ascii="Arial" w:eastAsia="Calibri" w:hAnsi="Arial" w:cs="Arial"/>
          <w:color w:val="206C49"/>
          <w:sz w:val="24"/>
          <w:szCs w:val="24"/>
        </w:rPr>
        <w:tab/>
        <w:t>Middlewich Road</w:t>
      </w:r>
    </w:p>
    <w:p w14:paraId="4985CF77" w14:textId="77777777" w:rsidR="00652A35" w:rsidRPr="00652A35" w:rsidRDefault="00652A35" w:rsidP="00652A35">
      <w:pPr>
        <w:spacing w:after="0" w:line="240" w:lineRule="auto"/>
        <w:rPr>
          <w:rFonts w:ascii="Arial" w:eastAsia="Calibri" w:hAnsi="Arial" w:cs="Arial"/>
          <w:color w:val="206C49"/>
          <w:sz w:val="24"/>
          <w:szCs w:val="24"/>
        </w:rPr>
      </w:pPr>
      <w:r w:rsidRPr="00652A35">
        <w:rPr>
          <w:rFonts w:ascii="Arial" w:eastAsia="Calibri" w:hAnsi="Arial" w:cs="Arial"/>
          <w:color w:val="206C49"/>
          <w:sz w:val="24"/>
          <w:szCs w:val="24"/>
        </w:rPr>
        <w:tab/>
      </w:r>
      <w:r w:rsidRPr="00652A35">
        <w:rPr>
          <w:rFonts w:ascii="Arial" w:eastAsia="Calibri" w:hAnsi="Arial" w:cs="Arial"/>
          <w:color w:val="206C49"/>
          <w:sz w:val="24"/>
          <w:szCs w:val="24"/>
        </w:rPr>
        <w:tab/>
      </w:r>
      <w:r w:rsidRPr="00652A35">
        <w:rPr>
          <w:rFonts w:ascii="Arial" w:eastAsia="Calibri" w:hAnsi="Arial" w:cs="Arial"/>
          <w:color w:val="206C49"/>
          <w:sz w:val="24"/>
          <w:szCs w:val="24"/>
        </w:rPr>
        <w:tab/>
      </w:r>
      <w:r w:rsidRPr="00652A35">
        <w:rPr>
          <w:rFonts w:ascii="Arial" w:eastAsia="Calibri" w:hAnsi="Arial" w:cs="Arial"/>
          <w:color w:val="206C49"/>
          <w:sz w:val="24"/>
          <w:szCs w:val="24"/>
        </w:rPr>
        <w:tab/>
      </w:r>
      <w:r w:rsidRPr="00652A35">
        <w:rPr>
          <w:rFonts w:ascii="Arial" w:eastAsia="Calibri" w:hAnsi="Arial" w:cs="Arial"/>
          <w:color w:val="206C49"/>
          <w:sz w:val="24"/>
          <w:szCs w:val="24"/>
        </w:rPr>
        <w:tab/>
        <w:t>Sandbach</w:t>
      </w:r>
    </w:p>
    <w:p w14:paraId="2D74F46E" w14:textId="77777777" w:rsidR="00652A35" w:rsidRPr="00652A35" w:rsidRDefault="00652A35" w:rsidP="00652A35">
      <w:pPr>
        <w:spacing w:after="0" w:line="240" w:lineRule="auto"/>
        <w:rPr>
          <w:rFonts w:ascii="Arial" w:eastAsia="Calibri" w:hAnsi="Arial" w:cs="Arial"/>
          <w:color w:val="206C49"/>
          <w:sz w:val="24"/>
          <w:szCs w:val="24"/>
        </w:rPr>
      </w:pPr>
      <w:r w:rsidRPr="00652A35">
        <w:rPr>
          <w:rFonts w:ascii="Arial" w:eastAsia="Calibri" w:hAnsi="Arial" w:cs="Arial"/>
          <w:color w:val="206C49"/>
          <w:sz w:val="24"/>
          <w:szCs w:val="24"/>
        </w:rPr>
        <w:tab/>
      </w:r>
      <w:r w:rsidRPr="00652A35">
        <w:rPr>
          <w:rFonts w:ascii="Arial" w:eastAsia="Calibri" w:hAnsi="Arial" w:cs="Arial"/>
          <w:color w:val="206C49"/>
          <w:sz w:val="24"/>
          <w:szCs w:val="24"/>
        </w:rPr>
        <w:tab/>
      </w:r>
      <w:r w:rsidRPr="00652A35">
        <w:rPr>
          <w:rFonts w:ascii="Arial" w:eastAsia="Calibri" w:hAnsi="Arial" w:cs="Arial"/>
          <w:color w:val="206C49"/>
          <w:sz w:val="24"/>
          <w:szCs w:val="24"/>
        </w:rPr>
        <w:tab/>
      </w:r>
      <w:r w:rsidRPr="00652A35">
        <w:rPr>
          <w:rFonts w:ascii="Arial" w:eastAsia="Calibri" w:hAnsi="Arial" w:cs="Arial"/>
          <w:color w:val="206C49"/>
          <w:sz w:val="24"/>
          <w:szCs w:val="24"/>
        </w:rPr>
        <w:tab/>
      </w:r>
      <w:r w:rsidRPr="00652A35">
        <w:rPr>
          <w:rFonts w:ascii="Arial" w:eastAsia="Calibri" w:hAnsi="Arial" w:cs="Arial"/>
          <w:color w:val="206C49"/>
          <w:sz w:val="24"/>
          <w:szCs w:val="24"/>
        </w:rPr>
        <w:tab/>
        <w:t>CW11 1HZ</w:t>
      </w:r>
    </w:p>
    <w:p w14:paraId="7AD1DE86" w14:textId="77777777" w:rsidR="00652A35" w:rsidRPr="00652A35" w:rsidRDefault="00652A35" w:rsidP="00652A35">
      <w:pPr>
        <w:spacing w:after="0" w:line="240" w:lineRule="auto"/>
        <w:rPr>
          <w:rFonts w:ascii="Arial" w:eastAsia="Calibri" w:hAnsi="Arial" w:cs="Arial"/>
          <w:b/>
          <w:color w:val="206C49"/>
          <w:sz w:val="24"/>
          <w:szCs w:val="24"/>
        </w:rPr>
      </w:pPr>
      <w:r w:rsidRPr="00652A35">
        <w:rPr>
          <w:rFonts w:ascii="Arial" w:hAnsi="Arial" w:cs="Arial"/>
        </w:rPr>
        <w:tab/>
      </w:r>
      <w:r w:rsidRPr="00652A35">
        <w:rPr>
          <w:rFonts w:ascii="Arial" w:hAnsi="Arial" w:cs="Arial"/>
        </w:rPr>
        <w:tab/>
      </w:r>
      <w:r w:rsidRPr="00652A35">
        <w:rPr>
          <w:rFonts w:ascii="Arial" w:hAnsi="Arial" w:cs="Arial"/>
        </w:rPr>
        <w:tab/>
      </w:r>
      <w:r w:rsidRPr="00652A35">
        <w:rPr>
          <w:rFonts w:ascii="Arial" w:hAnsi="Arial" w:cs="Arial"/>
        </w:rPr>
        <w:tab/>
      </w:r>
      <w:r w:rsidRPr="00652A35">
        <w:rPr>
          <w:rFonts w:ascii="Arial" w:hAnsi="Arial" w:cs="Arial"/>
        </w:rPr>
        <w:tab/>
      </w:r>
      <w:hyperlink r:id="rId9" w:history="1">
        <w:r w:rsidRPr="00652A35">
          <w:rPr>
            <w:rStyle w:val="Hyperlink"/>
            <w:rFonts w:ascii="Arial" w:eastAsia="Calibri" w:hAnsi="Arial" w:cs="Arial"/>
            <w:sz w:val="24"/>
            <w:szCs w:val="24"/>
          </w:rPr>
          <w:t>housingpolicycec@cheshireeast.gov.uk</w:t>
        </w:r>
      </w:hyperlink>
      <w:r w:rsidRPr="00652A35">
        <w:rPr>
          <w:rFonts w:ascii="Arial" w:eastAsia="Calibri" w:hAnsi="Arial" w:cs="Arial"/>
          <w:b/>
          <w:color w:val="206C49"/>
          <w:sz w:val="24"/>
          <w:szCs w:val="24"/>
        </w:rPr>
        <w:t xml:space="preserve"> </w:t>
      </w:r>
    </w:p>
    <w:p w14:paraId="6052AE38" w14:textId="77777777" w:rsidR="00652A35" w:rsidRDefault="00652A35" w:rsidP="00652A35">
      <w:pPr>
        <w:spacing w:after="0" w:line="240" w:lineRule="auto"/>
        <w:rPr>
          <w:rFonts w:ascii="Arial" w:eastAsia="Calibri" w:hAnsi="Arial" w:cs="Arial"/>
          <w:b/>
          <w:color w:val="206C49"/>
          <w:sz w:val="24"/>
          <w:szCs w:val="24"/>
        </w:rPr>
      </w:pPr>
    </w:p>
    <w:p w14:paraId="5EF277C7" w14:textId="77777777" w:rsidR="00652A35" w:rsidRPr="00652A35" w:rsidRDefault="00652A35" w:rsidP="00652A35">
      <w:pPr>
        <w:spacing w:after="0" w:line="240" w:lineRule="auto"/>
        <w:rPr>
          <w:rFonts w:ascii="Arial" w:eastAsia="Calibri" w:hAnsi="Arial" w:cs="Arial"/>
          <w:b/>
          <w:color w:val="206C49"/>
          <w:sz w:val="24"/>
          <w:szCs w:val="24"/>
        </w:rPr>
      </w:pPr>
    </w:p>
    <w:p w14:paraId="16E9FA8B" w14:textId="77777777" w:rsidR="00652A35" w:rsidRPr="00652A35" w:rsidRDefault="00652A35" w:rsidP="00652A35">
      <w:pPr>
        <w:spacing w:after="0" w:line="240" w:lineRule="auto"/>
        <w:rPr>
          <w:rFonts w:ascii="Arial" w:eastAsia="Calibri" w:hAnsi="Arial" w:cs="Arial"/>
          <w:color w:val="206C49"/>
          <w:sz w:val="24"/>
          <w:szCs w:val="24"/>
        </w:rPr>
      </w:pPr>
      <w:r w:rsidRPr="00652A35">
        <w:rPr>
          <w:rFonts w:ascii="Arial" w:eastAsia="Calibri" w:hAnsi="Arial" w:cs="Arial"/>
          <w:b/>
          <w:color w:val="206C49"/>
          <w:sz w:val="24"/>
          <w:szCs w:val="24"/>
        </w:rPr>
        <w:t>Responsible Officer:</w:t>
      </w:r>
      <w:r>
        <w:rPr>
          <w:rFonts w:ascii="Arial" w:eastAsia="Calibri" w:hAnsi="Arial" w:cs="Arial"/>
          <w:b/>
          <w:color w:val="206C49"/>
          <w:sz w:val="24"/>
          <w:szCs w:val="24"/>
        </w:rPr>
        <w:tab/>
      </w:r>
      <w:r>
        <w:rPr>
          <w:rFonts w:ascii="Arial" w:eastAsia="Calibri" w:hAnsi="Arial" w:cs="Arial"/>
          <w:b/>
          <w:color w:val="206C49"/>
          <w:sz w:val="24"/>
          <w:szCs w:val="24"/>
        </w:rPr>
        <w:tab/>
      </w:r>
      <w:r w:rsidRPr="00652A35">
        <w:rPr>
          <w:rFonts w:ascii="Arial" w:eastAsia="Calibri" w:hAnsi="Arial" w:cs="Arial"/>
          <w:color w:val="206C49"/>
          <w:sz w:val="24"/>
          <w:szCs w:val="24"/>
        </w:rPr>
        <w:t>Karen Carsberg</w:t>
      </w:r>
    </w:p>
    <w:p w14:paraId="293D5388" w14:textId="77777777" w:rsidR="00652A35" w:rsidRPr="00652A35" w:rsidRDefault="00652A35" w:rsidP="00652A35">
      <w:pPr>
        <w:spacing w:after="0" w:line="240" w:lineRule="auto"/>
        <w:rPr>
          <w:rFonts w:ascii="Arial" w:eastAsia="Calibri" w:hAnsi="Arial" w:cs="Arial"/>
          <w:color w:val="206C49"/>
          <w:sz w:val="24"/>
          <w:szCs w:val="24"/>
        </w:rPr>
      </w:pPr>
      <w:r w:rsidRPr="00652A35">
        <w:rPr>
          <w:rFonts w:ascii="Arial" w:eastAsia="Calibri" w:hAnsi="Arial" w:cs="Arial"/>
          <w:color w:val="206C49"/>
          <w:sz w:val="24"/>
          <w:szCs w:val="24"/>
        </w:rPr>
        <w:tab/>
      </w:r>
      <w:r w:rsidRPr="00652A35">
        <w:rPr>
          <w:rFonts w:ascii="Arial" w:eastAsia="Calibri" w:hAnsi="Arial" w:cs="Arial"/>
          <w:color w:val="206C49"/>
          <w:sz w:val="24"/>
          <w:szCs w:val="24"/>
        </w:rPr>
        <w:tab/>
      </w:r>
      <w:r w:rsidRPr="00652A35">
        <w:rPr>
          <w:rFonts w:ascii="Arial" w:eastAsia="Calibri" w:hAnsi="Arial" w:cs="Arial"/>
          <w:color w:val="206C49"/>
          <w:sz w:val="24"/>
          <w:szCs w:val="24"/>
        </w:rPr>
        <w:tab/>
      </w:r>
      <w:r w:rsidRPr="00652A35">
        <w:rPr>
          <w:rFonts w:ascii="Arial" w:eastAsia="Calibri" w:hAnsi="Arial" w:cs="Arial"/>
          <w:color w:val="206C49"/>
          <w:sz w:val="24"/>
          <w:szCs w:val="24"/>
        </w:rPr>
        <w:tab/>
      </w:r>
      <w:r w:rsidRPr="00652A35">
        <w:rPr>
          <w:rFonts w:ascii="Arial" w:eastAsia="Calibri" w:hAnsi="Arial" w:cs="Arial"/>
          <w:color w:val="206C49"/>
          <w:sz w:val="24"/>
          <w:szCs w:val="24"/>
        </w:rPr>
        <w:tab/>
        <w:t>Strategic Housing Manager</w:t>
      </w:r>
    </w:p>
    <w:p w14:paraId="1A4A1CF7" w14:textId="77777777" w:rsidR="004A1B8A" w:rsidRDefault="004A1B8A" w:rsidP="00652A35">
      <w:pPr>
        <w:spacing w:after="0" w:line="240" w:lineRule="auto"/>
        <w:rPr>
          <w:rFonts w:ascii="Arial" w:eastAsia="Calibri" w:hAnsi="Arial" w:cs="Arial"/>
          <w:color w:val="206C49"/>
          <w:sz w:val="24"/>
          <w:szCs w:val="24"/>
        </w:rPr>
      </w:pPr>
    </w:p>
    <w:p w14:paraId="18AA5547" w14:textId="77777777" w:rsidR="004A1B8A" w:rsidRDefault="004A1B8A" w:rsidP="00652A35">
      <w:pPr>
        <w:spacing w:after="0" w:line="240" w:lineRule="auto"/>
        <w:rPr>
          <w:rFonts w:ascii="Arial" w:eastAsia="Calibri" w:hAnsi="Arial" w:cs="Arial"/>
          <w:color w:val="206C49"/>
          <w:sz w:val="24"/>
          <w:szCs w:val="24"/>
        </w:rPr>
      </w:pPr>
    </w:p>
    <w:p w14:paraId="4B429406" w14:textId="3E6D02F8" w:rsidR="00652A35" w:rsidRDefault="00652A35" w:rsidP="00652A35">
      <w:pPr>
        <w:spacing w:after="0" w:line="240" w:lineRule="auto"/>
        <w:rPr>
          <w:rFonts w:ascii="Arial" w:eastAsia="Calibri" w:hAnsi="Arial" w:cs="Arial"/>
          <w:color w:val="206C49"/>
          <w:sz w:val="24"/>
          <w:szCs w:val="24"/>
        </w:rPr>
      </w:pPr>
      <w:r w:rsidRPr="00652A35">
        <w:rPr>
          <w:rFonts w:ascii="Arial" w:eastAsia="Calibri" w:hAnsi="Arial" w:cs="Arial"/>
          <w:b/>
          <w:color w:val="206C49"/>
          <w:sz w:val="24"/>
          <w:szCs w:val="24"/>
        </w:rPr>
        <w:t>Date:</w:t>
      </w:r>
      <w:r w:rsidRPr="00652A35">
        <w:rPr>
          <w:rFonts w:ascii="Arial" w:eastAsia="Calibri" w:hAnsi="Arial" w:cs="Arial"/>
          <w:b/>
          <w:color w:val="206C49"/>
          <w:sz w:val="24"/>
          <w:szCs w:val="24"/>
        </w:rPr>
        <w:tab/>
      </w:r>
      <w:r w:rsidRPr="00652A35">
        <w:rPr>
          <w:rFonts w:ascii="Arial" w:eastAsia="Calibri" w:hAnsi="Arial" w:cs="Arial"/>
          <w:b/>
          <w:color w:val="206C49"/>
          <w:sz w:val="24"/>
          <w:szCs w:val="24"/>
        </w:rPr>
        <w:tab/>
      </w:r>
      <w:r w:rsidRPr="00652A35">
        <w:rPr>
          <w:rFonts w:ascii="Arial" w:eastAsia="Calibri" w:hAnsi="Arial" w:cs="Arial"/>
          <w:b/>
          <w:color w:val="206C49"/>
          <w:sz w:val="24"/>
          <w:szCs w:val="24"/>
        </w:rPr>
        <w:tab/>
      </w:r>
      <w:r w:rsidRPr="00652A35">
        <w:rPr>
          <w:rFonts w:ascii="Arial" w:eastAsia="Calibri" w:hAnsi="Arial" w:cs="Arial"/>
          <w:b/>
          <w:color w:val="206C49"/>
          <w:sz w:val="24"/>
          <w:szCs w:val="24"/>
        </w:rPr>
        <w:tab/>
      </w:r>
      <w:r w:rsidRPr="00652A35">
        <w:rPr>
          <w:rFonts w:ascii="Arial" w:eastAsia="Calibri" w:hAnsi="Arial" w:cs="Arial"/>
          <w:b/>
          <w:color w:val="206C49"/>
          <w:sz w:val="24"/>
          <w:szCs w:val="24"/>
        </w:rPr>
        <w:tab/>
      </w:r>
      <w:r w:rsidR="00F31E3E">
        <w:rPr>
          <w:rFonts w:ascii="Arial" w:eastAsia="Calibri" w:hAnsi="Arial" w:cs="Arial"/>
          <w:bCs/>
          <w:color w:val="206C49"/>
          <w:sz w:val="24"/>
          <w:szCs w:val="24"/>
        </w:rPr>
        <w:t>30</w:t>
      </w:r>
      <w:r w:rsidR="00F31E3E" w:rsidRPr="00F31E3E">
        <w:rPr>
          <w:rFonts w:ascii="Arial" w:eastAsia="Calibri" w:hAnsi="Arial" w:cs="Arial"/>
          <w:bCs/>
          <w:color w:val="206C49"/>
          <w:sz w:val="24"/>
          <w:szCs w:val="24"/>
          <w:vertAlign w:val="superscript"/>
        </w:rPr>
        <w:t>th</w:t>
      </w:r>
      <w:r w:rsidR="00F31E3E">
        <w:rPr>
          <w:rFonts w:ascii="Arial" w:eastAsia="Calibri" w:hAnsi="Arial" w:cs="Arial"/>
          <w:bCs/>
          <w:color w:val="206C49"/>
          <w:sz w:val="24"/>
          <w:szCs w:val="24"/>
        </w:rPr>
        <w:t xml:space="preserve"> September 2022</w:t>
      </w:r>
    </w:p>
    <w:p w14:paraId="54359866" w14:textId="77777777" w:rsidR="00652A35" w:rsidRDefault="00652A35" w:rsidP="00652A35">
      <w:pPr>
        <w:spacing w:after="0" w:line="240" w:lineRule="auto"/>
        <w:rPr>
          <w:rFonts w:ascii="Arial" w:eastAsia="Calibri" w:hAnsi="Arial" w:cs="Arial"/>
          <w:color w:val="206C49"/>
          <w:sz w:val="24"/>
          <w:szCs w:val="24"/>
        </w:rPr>
      </w:pPr>
    </w:p>
    <w:p w14:paraId="27246250" w14:textId="77777777" w:rsidR="00652A35" w:rsidRDefault="00652A35" w:rsidP="00652A35">
      <w:pPr>
        <w:spacing w:after="0" w:line="240" w:lineRule="auto"/>
        <w:rPr>
          <w:rFonts w:ascii="Arial" w:eastAsia="Calibri" w:hAnsi="Arial" w:cs="Arial"/>
          <w:color w:val="206C49"/>
          <w:sz w:val="24"/>
          <w:szCs w:val="24"/>
        </w:rPr>
      </w:pPr>
    </w:p>
    <w:p w14:paraId="39DC6810" w14:textId="77777777" w:rsidR="00652A35" w:rsidRDefault="00652A35" w:rsidP="00652A35">
      <w:pPr>
        <w:spacing w:after="0" w:line="240" w:lineRule="auto"/>
        <w:rPr>
          <w:rFonts w:ascii="Arial" w:eastAsia="Calibri" w:hAnsi="Arial" w:cs="Arial"/>
          <w:color w:val="206C49"/>
          <w:sz w:val="24"/>
          <w:szCs w:val="24"/>
        </w:rPr>
      </w:pPr>
    </w:p>
    <w:p w14:paraId="5790EED9" w14:textId="77777777" w:rsidR="00652A35" w:rsidRDefault="00652A35" w:rsidP="00652A35">
      <w:pPr>
        <w:spacing w:after="0" w:line="240" w:lineRule="auto"/>
        <w:rPr>
          <w:rFonts w:ascii="Arial" w:eastAsia="Calibri" w:hAnsi="Arial" w:cs="Arial"/>
          <w:color w:val="206C49"/>
          <w:sz w:val="24"/>
          <w:szCs w:val="24"/>
        </w:rPr>
      </w:pPr>
    </w:p>
    <w:p w14:paraId="6E27EE25" w14:textId="77777777" w:rsidR="00652A35" w:rsidRDefault="00652A35" w:rsidP="00652A35">
      <w:pPr>
        <w:spacing w:after="0" w:line="240" w:lineRule="auto"/>
        <w:rPr>
          <w:rFonts w:ascii="Arial" w:eastAsia="Calibri" w:hAnsi="Arial" w:cs="Arial"/>
          <w:color w:val="206C49"/>
          <w:sz w:val="24"/>
          <w:szCs w:val="24"/>
        </w:rPr>
      </w:pPr>
    </w:p>
    <w:p w14:paraId="0CE7F030" w14:textId="77777777" w:rsidR="00652A35" w:rsidRDefault="00652A35" w:rsidP="00652A35">
      <w:pPr>
        <w:spacing w:after="0" w:line="240" w:lineRule="auto"/>
        <w:rPr>
          <w:rFonts w:ascii="Arial" w:eastAsia="Calibri" w:hAnsi="Arial" w:cs="Arial"/>
          <w:color w:val="206C49"/>
          <w:sz w:val="24"/>
          <w:szCs w:val="24"/>
        </w:rPr>
      </w:pPr>
    </w:p>
    <w:p w14:paraId="38F626E6" w14:textId="77777777" w:rsidR="00652A35" w:rsidRDefault="00652A35" w:rsidP="00652A35">
      <w:pPr>
        <w:spacing w:after="0" w:line="240" w:lineRule="auto"/>
        <w:rPr>
          <w:rFonts w:ascii="Arial" w:eastAsia="Calibri" w:hAnsi="Arial" w:cs="Arial"/>
          <w:color w:val="206C49"/>
          <w:sz w:val="24"/>
          <w:szCs w:val="24"/>
        </w:rPr>
      </w:pPr>
    </w:p>
    <w:p w14:paraId="563F07A4" w14:textId="77777777" w:rsidR="00652A35" w:rsidRDefault="00652A35" w:rsidP="00652A35">
      <w:pPr>
        <w:spacing w:after="0" w:line="240" w:lineRule="auto"/>
        <w:rPr>
          <w:rFonts w:ascii="Arial" w:eastAsia="Calibri" w:hAnsi="Arial" w:cs="Arial"/>
          <w:color w:val="206C49"/>
          <w:sz w:val="24"/>
          <w:szCs w:val="24"/>
        </w:rPr>
      </w:pPr>
    </w:p>
    <w:p w14:paraId="4B15005C" w14:textId="77777777" w:rsidR="00652A35" w:rsidRDefault="00652A35" w:rsidP="00652A35">
      <w:pPr>
        <w:spacing w:after="0" w:line="240" w:lineRule="auto"/>
        <w:rPr>
          <w:rFonts w:ascii="Arial" w:eastAsia="Calibri" w:hAnsi="Arial" w:cs="Arial"/>
          <w:color w:val="206C49"/>
          <w:sz w:val="24"/>
          <w:szCs w:val="24"/>
        </w:rPr>
      </w:pPr>
    </w:p>
    <w:p w14:paraId="7FBBA4D5" w14:textId="77777777" w:rsidR="00652A35" w:rsidRDefault="00652A35" w:rsidP="00652A35">
      <w:pPr>
        <w:spacing w:after="0" w:line="240" w:lineRule="auto"/>
        <w:rPr>
          <w:rFonts w:ascii="Arial" w:eastAsia="Calibri" w:hAnsi="Arial" w:cs="Arial"/>
          <w:color w:val="206C49"/>
          <w:sz w:val="24"/>
          <w:szCs w:val="24"/>
        </w:rPr>
      </w:pPr>
    </w:p>
    <w:p w14:paraId="5CAF704B" w14:textId="77777777" w:rsidR="00652A35" w:rsidRDefault="00652A35" w:rsidP="00652A35">
      <w:pPr>
        <w:spacing w:after="0" w:line="240" w:lineRule="auto"/>
        <w:rPr>
          <w:rFonts w:ascii="Arial" w:eastAsia="Calibri" w:hAnsi="Arial" w:cs="Arial"/>
          <w:color w:val="206C49"/>
          <w:sz w:val="24"/>
          <w:szCs w:val="24"/>
        </w:rPr>
      </w:pPr>
    </w:p>
    <w:p w14:paraId="5173E342" w14:textId="77777777" w:rsidR="00652A35" w:rsidRDefault="00652A35" w:rsidP="00652A35">
      <w:pPr>
        <w:spacing w:after="0" w:line="240" w:lineRule="auto"/>
        <w:rPr>
          <w:rFonts w:ascii="Arial" w:eastAsia="Calibri" w:hAnsi="Arial" w:cs="Arial"/>
          <w:color w:val="206C49"/>
          <w:sz w:val="24"/>
          <w:szCs w:val="24"/>
        </w:rPr>
      </w:pPr>
    </w:p>
    <w:p w14:paraId="65E23809" w14:textId="77777777" w:rsidR="00652A35" w:rsidRDefault="00652A35" w:rsidP="00652A35">
      <w:pPr>
        <w:spacing w:after="0" w:line="240" w:lineRule="auto"/>
        <w:rPr>
          <w:rFonts w:ascii="Arial" w:eastAsia="Calibri" w:hAnsi="Arial" w:cs="Arial"/>
          <w:color w:val="206C49"/>
          <w:sz w:val="24"/>
          <w:szCs w:val="24"/>
        </w:rPr>
      </w:pPr>
    </w:p>
    <w:p w14:paraId="328CA20A" w14:textId="77777777" w:rsidR="00652A35" w:rsidRDefault="00652A35" w:rsidP="00652A35">
      <w:pPr>
        <w:spacing w:after="0" w:line="240" w:lineRule="auto"/>
        <w:rPr>
          <w:rFonts w:ascii="Arial" w:eastAsia="Calibri" w:hAnsi="Arial" w:cs="Arial"/>
          <w:color w:val="206C49"/>
          <w:sz w:val="24"/>
          <w:szCs w:val="24"/>
        </w:rPr>
      </w:pPr>
    </w:p>
    <w:p w14:paraId="58311B45" w14:textId="77777777" w:rsidR="00652A35" w:rsidRDefault="00652A35" w:rsidP="00652A35">
      <w:pPr>
        <w:spacing w:after="0" w:line="240" w:lineRule="auto"/>
        <w:rPr>
          <w:rFonts w:ascii="Arial" w:eastAsia="Calibri" w:hAnsi="Arial" w:cs="Arial"/>
          <w:color w:val="206C49"/>
          <w:sz w:val="24"/>
          <w:szCs w:val="24"/>
        </w:rPr>
      </w:pPr>
    </w:p>
    <w:p w14:paraId="6EF00466" w14:textId="77777777" w:rsidR="00652A35" w:rsidRDefault="00652A35" w:rsidP="00652A35">
      <w:pPr>
        <w:spacing w:after="0" w:line="240" w:lineRule="auto"/>
        <w:rPr>
          <w:rFonts w:ascii="Arial" w:eastAsia="Calibri" w:hAnsi="Arial" w:cs="Arial"/>
          <w:color w:val="206C49"/>
          <w:sz w:val="24"/>
          <w:szCs w:val="24"/>
        </w:rPr>
      </w:pPr>
    </w:p>
    <w:p w14:paraId="08E5B132" w14:textId="77777777" w:rsidR="00652A35" w:rsidRDefault="00652A35" w:rsidP="00652A35">
      <w:pPr>
        <w:spacing w:after="0" w:line="240" w:lineRule="auto"/>
        <w:rPr>
          <w:rFonts w:ascii="Arial" w:eastAsia="Calibri" w:hAnsi="Arial" w:cs="Arial"/>
          <w:color w:val="206C49"/>
          <w:sz w:val="24"/>
          <w:szCs w:val="24"/>
        </w:rPr>
      </w:pPr>
    </w:p>
    <w:p w14:paraId="6ECB939E" w14:textId="77777777" w:rsidR="00652A35" w:rsidRDefault="00652A35" w:rsidP="00652A35">
      <w:pPr>
        <w:spacing w:after="0" w:line="240" w:lineRule="auto"/>
        <w:rPr>
          <w:rFonts w:ascii="Arial" w:eastAsia="Calibri" w:hAnsi="Arial" w:cs="Arial"/>
          <w:color w:val="206C49"/>
          <w:sz w:val="24"/>
          <w:szCs w:val="24"/>
        </w:rPr>
      </w:pPr>
    </w:p>
    <w:p w14:paraId="12EB070B" w14:textId="77777777" w:rsidR="00652A35" w:rsidRDefault="00652A35" w:rsidP="00652A35">
      <w:pPr>
        <w:spacing w:after="0" w:line="240" w:lineRule="auto"/>
        <w:rPr>
          <w:rFonts w:ascii="Arial" w:eastAsia="Calibri" w:hAnsi="Arial" w:cs="Arial"/>
          <w:color w:val="206C49"/>
          <w:sz w:val="24"/>
          <w:szCs w:val="24"/>
        </w:rPr>
      </w:pPr>
    </w:p>
    <w:p w14:paraId="5D79E12C" w14:textId="77777777" w:rsidR="00652A35" w:rsidRDefault="00652A35" w:rsidP="00652A35">
      <w:pPr>
        <w:spacing w:after="0" w:line="240" w:lineRule="auto"/>
        <w:rPr>
          <w:rFonts w:ascii="Arial" w:eastAsia="Calibri" w:hAnsi="Arial" w:cs="Arial"/>
          <w:color w:val="206C49"/>
          <w:sz w:val="24"/>
          <w:szCs w:val="24"/>
        </w:rPr>
      </w:pPr>
    </w:p>
    <w:p w14:paraId="27C04D52" w14:textId="77777777" w:rsidR="00652A35" w:rsidRPr="00CB581A" w:rsidRDefault="00652A35" w:rsidP="00652A35">
      <w:pPr>
        <w:rPr>
          <w:rFonts w:ascii="Arial" w:eastAsia="Calibri" w:hAnsi="Arial" w:cs="Arial"/>
          <w:b/>
          <w:color w:val="000000" w:themeColor="text1"/>
        </w:rPr>
      </w:pPr>
      <w:r w:rsidRPr="00CB581A">
        <w:rPr>
          <w:rFonts w:ascii="Arial" w:eastAsia="Calibri" w:hAnsi="Arial" w:cs="Arial"/>
          <w:b/>
          <w:color w:val="000000" w:themeColor="text1"/>
        </w:rPr>
        <w:t>Contents:</w:t>
      </w:r>
    </w:p>
    <w:p w14:paraId="176311B1" w14:textId="77777777" w:rsidR="00652A35" w:rsidRPr="00CB581A" w:rsidRDefault="00652A35" w:rsidP="007108AE">
      <w:pPr>
        <w:spacing w:after="0" w:line="240" w:lineRule="auto"/>
        <w:mirrorIndents/>
        <w:jc w:val="both"/>
        <w:rPr>
          <w:rFonts w:ascii="Arial" w:eastAsia="Calibri" w:hAnsi="Arial" w:cs="Arial"/>
          <w:color w:val="000000" w:themeColor="text1"/>
        </w:rPr>
      </w:pPr>
      <w:r w:rsidRPr="00CB581A">
        <w:rPr>
          <w:rFonts w:ascii="Arial" w:eastAsia="Calibri" w:hAnsi="Arial" w:cs="Arial"/>
          <w:color w:val="206C49"/>
        </w:rPr>
        <w:t>1.</w:t>
      </w:r>
      <w:r w:rsidRPr="00CB581A">
        <w:rPr>
          <w:rFonts w:ascii="Arial" w:eastAsia="Calibri" w:hAnsi="Arial" w:cs="Arial"/>
          <w:color w:val="206C49"/>
        </w:rPr>
        <w:tab/>
      </w:r>
      <w:r w:rsidRPr="00CB581A">
        <w:rPr>
          <w:rFonts w:ascii="Arial" w:eastAsia="Calibri" w:hAnsi="Arial" w:cs="Arial"/>
          <w:color w:val="000000" w:themeColor="text1"/>
        </w:rPr>
        <w:t>Introduction……………………………………………………………………</w:t>
      </w:r>
      <w:r w:rsidR="004C132A">
        <w:rPr>
          <w:rFonts w:ascii="Arial" w:eastAsia="Calibri" w:hAnsi="Arial" w:cs="Arial"/>
          <w:color w:val="000000" w:themeColor="text1"/>
        </w:rPr>
        <w:t>3</w:t>
      </w:r>
    </w:p>
    <w:p w14:paraId="4EAA710B" w14:textId="77777777" w:rsidR="00652A35" w:rsidRPr="00CB581A" w:rsidRDefault="00652A35" w:rsidP="007108AE">
      <w:pPr>
        <w:spacing w:after="0" w:line="240" w:lineRule="auto"/>
        <w:mirrorIndents/>
        <w:jc w:val="both"/>
        <w:rPr>
          <w:rFonts w:ascii="Arial" w:eastAsia="Calibri" w:hAnsi="Arial" w:cs="Arial"/>
          <w:color w:val="000000" w:themeColor="text1"/>
        </w:rPr>
      </w:pPr>
    </w:p>
    <w:p w14:paraId="7BBF803E" w14:textId="103A05EE" w:rsidR="00652A35" w:rsidRPr="00CB581A" w:rsidRDefault="00652A35" w:rsidP="007108AE">
      <w:pPr>
        <w:spacing w:after="0" w:line="240" w:lineRule="auto"/>
        <w:mirrorIndents/>
        <w:jc w:val="both"/>
        <w:rPr>
          <w:rFonts w:ascii="Arial" w:eastAsia="Calibri" w:hAnsi="Arial" w:cs="Arial"/>
          <w:color w:val="000000" w:themeColor="text1"/>
        </w:rPr>
      </w:pPr>
      <w:r w:rsidRPr="00CB581A">
        <w:rPr>
          <w:rFonts w:ascii="Arial" w:eastAsia="Calibri" w:hAnsi="Arial" w:cs="Arial"/>
          <w:color w:val="000000" w:themeColor="text1"/>
        </w:rPr>
        <w:t>2.</w:t>
      </w:r>
      <w:r w:rsidRPr="00CB581A">
        <w:rPr>
          <w:rFonts w:ascii="Arial" w:eastAsia="Calibri" w:hAnsi="Arial" w:cs="Arial"/>
          <w:color w:val="000000" w:themeColor="text1"/>
        </w:rPr>
        <w:tab/>
      </w:r>
      <w:r w:rsidR="00CC0947">
        <w:rPr>
          <w:rFonts w:ascii="Arial" w:eastAsia="Calibri" w:hAnsi="Arial" w:cs="Arial"/>
          <w:color w:val="000000" w:themeColor="text1"/>
        </w:rPr>
        <w:t>Outcomes of the Fresh</w:t>
      </w:r>
      <w:r w:rsidR="008258AC">
        <w:rPr>
          <w:rFonts w:ascii="Arial" w:eastAsia="Calibri" w:hAnsi="Arial" w:cs="Arial"/>
          <w:color w:val="000000" w:themeColor="text1"/>
        </w:rPr>
        <w:t xml:space="preserve"> </w:t>
      </w:r>
      <w:r w:rsidR="00CC0947">
        <w:rPr>
          <w:rFonts w:ascii="Arial" w:eastAsia="Calibri" w:hAnsi="Arial" w:cs="Arial"/>
          <w:color w:val="000000" w:themeColor="text1"/>
        </w:rPr>
        <w:t>Start Service</w:t>
      </w:r>
      <w:r w:rsidRPr="00CB581A">
        <w:rPr>
          <w:rFonts w:ascii="Arial" w:eastAsia="Calibri" w:hAnsi="Arial" w:cs="Arial"/>
          <w:color w:val="000000" w:themeColor="text1"/>
        </w:rPr>
        <w:t>………………………………………</w:t>
      </w:r>
      <w:r w:rsidR="004C132A">
        <w:rPr>
          <w:rFonts w:ascii="Arial" w:eastAsia="Calibri" w:hAnsi="Arial" w:cs="Arial"/>
          <w:color w:val="000000" w:themeColor="text1"/>
        </w:rPr>
        <w:t>3</w:t>
      </w:r>
    </w:p>
    <w:p w14:paraId="7CA7D523" w14:textId="77777777" w:rsidR="00652A35" w:rsidRPr="00CB581A" w:rsidRDefault="00652A35" w:rsidP="007108AE">
      <w:pPr>
        <w:spacing w:after="0" w:line="240" w:lineRule="auto"/>
        <w:mirrorIndents/>
        <w:jc w:val="both"/>
        <w:rPr>
          <w:rFonts w:ascii="Arial" w:eastAsia="Calibri" w:hAnsi="Arial" w:cs="Arial"/>
          <w:color w:val="000000" w:themeColor="text1"/>
        </w:rPr>
      </w:pPr>
    </w:p>
    <w:p w14:paraId="4DA8A16A" w14:textId="5A4936FC" w:rsidR="00652A35" w:rsidRPr="00CB581A" w:rsidRDefault="00652A35" w:rsidP="007108AE">
      <w:pPr>
        <w:spacing w:after="0" w:line="240" w:lineRule="auto"/>
        <w:mirrorIndents/>
        <w:jc w:val="both"/>
        <w:rPr>
          <w:rFonts w:ascii="Arial" w:eastAsia="Calibri" w:hAnsi="Arial" w:cs="Arial"/>
          <w:color w:val="000000" w:themeColor="text1"/>
        </w:rPr>
      </w:pPr>
      <w:r w:rsidRPr="00CB581A">
        <w:rPr>
          <w:rFonts w:ascii="Arial" w:eastAsia="Calibri" w:hAnsi="Arial" w:cs="Arial"/>
          <w:color w:val="206C49"/>
        </w:rPr>
        <w:t>3.</w:t>
      </w:r>
      <w:r w:rsidRPr="00CB581A">
        <w:rPr>
          <w:rFonts w:ascii="Arial" w:eastAsia="Calibri" w:hAnsi="Arial" w:cs="Arial"/>
          <w:color w:val="206C49"/>
        </w:rPr>
        <w:tab/>
      </w:r>
      <w:r w:rsidR="00C767A1">
        <w:rPr>
          <w:rFonts w:ascii="Arial" w:eastAsia="Calibri" w:hAnsi="Arial" w:cs="Arial"/>
          <w:color w:val="000000" w:themeColor="text1"/>
        </w:rPr>
        <w:t>Core Principles</w:t>
      </w:r>
      <w:r w:rsidRPr="00CB581A">
        <w:rPr>
          <w:rFonts w:ascii="Arial" w:eastAsia="Calibri" w:hAnsi="Arial" w:cs="Arial"/>
          <w:color w:val="000000" w:themeColor="text1"/>
        </w:rPr>
        <w:t>……………………..…………………………………...…</w:t>
      </w:r>
      <w:r w:rsidR="007108AE">
        <w:rPr>
          <w:rFonts w:ascii="Arial" w:eastAsia="Calibri" w:hAnsi="Arial" w:cs="Arial"/>
          <w:color w:val="000000" w:themeColor="text1"/>
        </w:rPr>
        <w:t>…</w:t>
      </w:r>
      <w:r w:rsidR="00C767A1">
        <w:rPr>
          <w:rFonts w:ascii="Arial" w:eastAsia="Calibri" w:hAnsi="Arial" w:cs="Arial"/>
          <w:color w:val="000000" w:themeColor="text1"/>
        </w:rPr>
        <w:t>4</w:t>
      </w:r>
    </w:p>
    <w:p w14:paraId="59454988" w14:textId="77777777" w:rsidR="00652A35" w:rsidRPr="00CB581A" w:rsidRDefault="00652A35" w:rsidP="007108AE">
      <w:pPr>
        <w:spacing w:after="0" w:line="240" w:lineRule="auto"/>
        <w:mirrorIndents/>
        <w:jc w:val="both"/>
        <w:rPr>
          <w:rFonts w:ascii="Arial" w:eastAsia="Calibri" w:hAnsi="Arial" w:cs="Arial"/>
          <w:color w:val="000000" w:themeColor="text1"/>
        </w:rPr>
      </w:pPr>
    </w:p>
    <w:p w14:paraId="5222C112" w14:textId="01985F75" w:rsidR="00652A35" w:rsidRPr="00CB581A" w:rsidRDefault="00652A35" w:rsidP="007108AE">
      <w:pPr>
        <w:spacing w:after="0" w:line="240" w:lineRule="auto"/>
        <w:mirrorIndents/>
        <w:jc w:val="both"/>
        <w:rPr>
          <w:rFonts w:ascii="Arial" w:eastAsia="Calibri" w:hAnsi="Arial" w:cs="Arial"/>
          <w:color w:val="000000" w:themeColor="text1"/>
        </w:rPr>
      </w:pPr>
      <w:r w:rsidRPr="00CB581A">
        <w:rPr>
          <w:rFonts w:ascii="Arial" w:eastAsia="Calibri" w:hAnsi="Arial" w:cs="Arial"/>
          <w:color w:val="000000" w:themeColor="text1"/>
        </w:rPr>
        <w:t>4.</w:t>
      </w:r>
      <w:r w:rsidRPr="00CB581A">
        <w:rPr>
          <w:rFonts w:ascii="Arial" w:eastAsia="Calibri" w:hAnsi="Arial" w:cs="Arial"/>
          <w:color w:val="000000" w:themeColor="text1"/>
        </w:rPr>
        <w:tab/>
      </w:r>
      <w:r w:rsidR="00C767A1">
        <w:rPr>
          <w:rFonts w:ascii="Arial" w:eastAsia="Calibri" w:hAnsi="Arial" w:cs="Arial"/>
          <w:color w:val="000000" w:themeColor="text1"/>
        </w:rPr>
        <w:t>Service Overview</w:t>
      </w:r>
      <w:r w:rsidRPr="00CB581A">
        <w:rPr>
          <w:rFonts w:ascii="Arial" w:eastAsia="Calibri" w:hAnsi="Arial" w:cs="Arial"/>
          <w:color w:val="000000" w:themeColor="text1"/>
        </w:rPr>
        <w:t>………..……..…………………………………</w:t>
      </w:r>
      <w:r w:rsidR="007108AE">
        <w:rPr>
          <w:rFonts w:ascii="Arial" w:eastAsia="Calibri" w:hAnsi="Arial" w:cs="Arial"/>
          <w:color w:val="000000" w:themeColor="text1"/>
        </w:rPr>
        <w:t>………….</w:t>
      </w:r>
      <w:r w:rsidR="00C767A1">
        <w:rPr>
          <w:rFonts w:ascii="Arial" w:eastAsia="Calibri" w:hAnsi="Arial" w:cs="Arial"/>
          <w:color w:val="000000" w:themeColor="text1"/>
        </w:rPr>
        <w:t>5</w:t>
      </w:r>
    </w:p>
    <w:p w14:paraId="1A55A123" w14:textId="77777777" w:rsidR="00652A35" w:rsidRPr="00CB581A" w:rsidRDefault="00652A35" w:rsidP="007108AE">
      <w:pPr>
        <w:spacing w:after="0" w:line="240" w:lineRule="auto"/>
        <w:mirrorIndents/>
        <w:jc w:val="both"/>
        <w:rPr>
          <w:rFonts w:ascii="Arial" w:eastAsia="Calibri" w:hAnsi="Arial" w:cs="Arial"/>
          <w:color w:val="000000" w:themeColor="text1"/>
        </w:rPr>
      </w:pPr>
    </w:p>
    <w:p w14:paraId="62138E22" w14:textId="6E78C82D" w:rsidR="00652A35" w:rsidRPr="00CB581A" w:rsidRDefault="00652A35" w:rsidP="007108AE">
      <w:pPr>
        <w:spacing w:after="0" w:line="240" w:lineRule="auto"/>
        <w:mirrorIndents/>
        <w:jc w:val="both"/>
        <w:rPr>
          <w:rFonts w:ascii="Arial" w:eastAsia="Calibri" w:hAnsi="Arial" w:cs="Arial"/>
          <w:color w:val="000000" w:themeColor="text1"/>
        </w:rPr>
      </w:pPr>
      <w:r w:rsidRPr="00CB581A">
        <w:rPr>
          <w:rFonts w:ascii="Arial" w:eastAsia="Calibri" w:hAnsi="Arial" w:cs="Arial"/>
          <w:color w:val="000000" w:themeColor="text1"/>
        </w:rPr>
        <w:t>5.</w:t>
      </w:r>
      <w:r w:rsidRPr="00CB581A">
        <w:rPr>
          <w:rFonts w:ascii="Arial" w:eastAsia="Calibri" w:hAnsi="Arial" w:cs="Arial"/>
          <w:color w:val="000000" w:themeColor="text1"/>
        </w:rPr>
        <w:tab/>
      </w:r>
      <w:r w:rsidR="00C90DAB">
        <w:rPr>
          <w:rFonts w:ascii="Arial" w:eastAsia="Calibri" w:hAnsi="Arial" w:cs="Arial"/>
          <w:color w:val="000000" w:themeColor="text1"/>
        </w:rPr>
        <w:t>Contract Value</w:t>
      </w:r>
      <w:r w:rsidRPr="00CB581A">
        <w:rPr>
          <w:rFonts w:ascii="Arial" w:eastAsia="Calibri" w:hAnsi="Arial" w:cs="Arial"/>
          <w:color w:val="000000" w:themeColor="text1"/>
        </w:rPr>
        <w:t>………………………………………………………………</w:t>
      </w:r>
      <w:r w:rsidR="004C132A">
        <w:rPr>
          <w:rFonts w:ascii="Arial" w:eastAsia="Calibri" w:hAnsi="Arial" w:cs="Arial"/>
          <w:color w:val="000000" w:themeColor="text1"/>
        </w:rPr>
        <w:t>..</w:t>
      </w:r>
      <w:r w:rsidR="007108AE">
        <w:rPr>
          <w:rFonts w:ascii="Arial" w:eastAsia="Calibri" w:hAnsi="Arial" w:cs="Arial"/>
          <w:color w:val="000000" w:themeColor="text1"/>
        </w:rPr>
        <w:t>6</w:t>
      </w:r>
    </w:p>
    <w:p w14:paraId="2340A710" w14:textId="77777777" w:rsidR="00652A35" w:rsidRPr="00CB581A" w:rsidRDefault="00652A35" w:rsidP="007108AE">
      <w:pPr>
        <w:spacing w:after="0" w:line="240" w:lineRule="auto"/>
        <w:mirrorIndents/>
        <w:jc w:val="both"/>
        <w:rPr>
          <w:rFonts w:ascii="Arial" w:eastAsia="Calibri" w:hAnsi="Arial" w:cs="Arial"/>
          <w:color w:val="000000" w:themeColor="text1"/>
        </w:rPr>
      </w:pPr>
    </w:p>
    <w:p w14:paraId="0255DC32" w14:textId="46217C2A" w:rsidR="00652A35" w:rsidRPr="00CB581A" w:rsidRDefault="00652A35" w:rsidP="007108AE">
      <w:pPr>
        <w:mirrorIndents/>
        <w:jc w:val="both"/>
        <w:rPr>
          <w:rFonts w:ascii="Arial" w:eastAsia="Calibri" w:hAnsi="Arial" w:cs="Arial"/>
          <w:color w:val="000000" w:themeColor="text1"/>
        </w:rPr>
      </w:pPr>
      <w:r w:rsidRPr="00CB581A">
        <w:rPr>
          <w:rFonts w:ascii="Arial" w:eastAsia="Calibri" w:hAnsi="Arial" w:cs="Arial"/>
          <w:color w:val="206C49"/>
        </w:rPr>
        <w:t>6.</w:t>
      </w:r>
      <w:r w:rsidRPr="00CB581A">
        <w:rPr>
          <w:rFonts w:ascii="Arial" w:eastAsia="Calibri" w:hAnsi="Arial" w:cs="Arial"/>
          <w:color w:val="206C49"/>
        </w:rPr>
        <w:tab/>
      </w:r>
      <w:r w:rsidR="00E23997">
        <w:rPr>
          <w:rFonts w:ascii="Arial" w:eastAsia="Calibri" w:hAnsi="Arial" w:cs="Arial"/>
          <w:color w:val="000000" w:themeColor="text1"/>
        </w:rPr>
        <w:t>TUPE</w:t>
      </w:r>
      <w:r w:rsidRPr="00CB581A">
        <w:rPr>
          <w:rFonts w:ascii="Arial" w:eastAsia="Calibri" w:hAnsi="Arial" w:cs="Arial"/>
          <w:color w:val="000000" w:themeColor="text1"/>
        </w:rPr>
        <w:t>……………………………………………………………</w:t>
      </w:r>
      <w:r w:rsidR="007108AE">
        <w:rPr>
          <w:rFonts w:ascii="Arial" w:eastAsia="Calibri" w:hAnsi="Arial" w:cs="Arial"/>
          <w:color w:val="000000" w:themeColor="text1"/>
        </w:rPr>
        <w:t>……………..</w:t>
      </w:r>
      <w:r w:rsidR="00E23997">
        <w:rPr>
          <w:rFonts w:ascii="Arial" w:eastAsia="Calibri" w:hAnsi="Arial" w:cs="Arial"/>
          <w:color w:val="000000" w:themeColor="text1"/>
        </w:rPr>
        <w:t>6</w:t>
      </w:r>
    </w:p>
    <w:p w14:paraId="5B80F2FE" w14:textId="000A8075" w:rsidR="00652A35" w:rsidRPr="00CB581A" w:rsidRDefault="00B20359" w:rsidP="007108AE">
      <w:pPr>
        <w:mirrorIndents/>
        <w:jc w:val="both"/>
        <w:rPr>
          <w:rFonts w:ascii="Arial" w:eastAsia="Calibri" w:hAnsi="Arial" w:cs="Arial"/>
          <w:color w:val="000000" w:themeColor="text1"/>
        </w:rPr>
      </w:pPr>
      <w:r>
        <w:rPr>
          <w:rFonts w:ascii="Arial" w:eastAsia="Calibri" w:hAnsi="Arial" w:cs="Arial"/>
          <w:color w:val="000000" w:themeColor="text1"/>
        </w:rPr>
        <w:t>7.</w:t>
      </w:r>
      <w:r w:rsidR="00652A35" w:rsidRPr="00CB581A">
        <w:rPr>
          <w:rFonts w:ascii="Arial" w:eastAsia="Calibri" w:hAnsi="Arial" w:cs="Arial"/>
          <w:color w:val="000000" w:themeColor="text1"/>
        </w:rPr>
        <w:tab/>
        <w:t>How the service will be delivered……</w:t>
      </w:r>
      <w:r w:rsidR="004C132A">
        <w:rPr>
          <w:rFonts w:ascii="Arial" w:eastAsia="Calibri" w:hAnsi="Arial" w:cs="Arial"/>
          <w:color w:val="000000" w:themeColor="text1"/>
        </w:rPr>
        <w:t>.</w:t>
      </w:r>
      <w:r w:rsidR="00652A35" w:rsidRPr="00CB581A">
        <w:rPr>
          <w:rFonts w:ascii="Arial" w:eastAsia="Calibri" w:hAnsi="Arial" w:cs="Arial"/>
          <w:color w:val="000000" w:themeColor="text1"/>
        </w:rPr>
        <w:t>……………………………………</w:t>
      </w:r>
      <w:r w:rsidR="004C132A">
        <w:rPr>
          <w:rFonts w:ascii="Arial" w:eastAsia="Calibri" w:hAnsi="Arial" w:cs="Arial"/>
          <w:color w:val="000000" w:themeColor="text1"/>
        </w:rPr>
        <w:t>..</w:t>
      </w:r>
      <w:r w:rsidR="004D1765">
        <w:rPr>
          <w:rFonts w:ascii="Arial" w:eastAsia="Calibri" w:hAnsi="Arial" w:cs="Arial"/>
          <w:color w:val="000000" w:themeColor="text1"/>
        </w:rPr>
        <w:t>6</w:t>
      </w:r>
    </w:p>
    <w:p w14:paraId="7CF6DE39" w14:textId="77777777" w:rsidR="00652A35" w:rsidRPr="00CB581A" w:rsidRDefault="00652A35" w:rsidP="00334E41">
      <w:pPr>
        <w:pStyle w:val="ListParagraph"/>
        <w:numPr>
          <w:ilvl w:val="0"/>
          <w:numId w:val="2"/>
        </w:numPr>
        <w:ind w:left="1134" w:firstLine="142"/>
        <w:mirrorIndents/>
        <w:jc w:val="both"/>
        <w:rPr>
          <w:rFonts w:eastAsia="Calibri"/>
          <w:color w:val="000000" w:themeColor="text1"/>
          <w:sz w:val="22"/>
          <w:szCs w:val="22"/>
          <w:lang w:eastAsia="en-US"/>
        </w:rPr>
      </w:pPr>
      <w:r w:rsidRPr="00CB581A">
        <w:rPr>
          <w:rFonts w:eastAsia="Calibri"/>
          <w:color w:val="000000" w:themeColor="text1"/>
          <w:sz w:val="22"/>
          <w:szCs w:val="22"/>
          <w:lang w:eastAsia="en-US"/>
        </w:rPr>
        <w:t xml:space="preserve">Who will access the </w:t>
      </w:r>
      <w:r w:rsidR="00B20359" w:rsidRPr="00CB581A">
        <w:rPr>
          <w:rFonts w:eastAsia="Calibri"/>
          <w:color w:val="000000" w:themeColor="text1"/>
          <w:sz w:val="22"/>
          <w:szCs w:val="22"/>
          <w:lang w:eastAsia="en-US"/>
        </w:rPr>
        <w:t>service?</w:t>
      </w:r>
    </w:p>
    <w:p w14:paraId="25B83CC0" w14:textId="5451AC7E" w:rsidR="00652A35" w:rsidRPr="00CB581A" w:rsidRDefault="00652A35" w:rsidP="00334E41">
      <w:pPr>
        <w:pStyle w:val="ListParagraph"/>
        <w:numPr>
          <w:ilvl w:val="0"/>
          <w:numId w:val="2"/>
        </w:numPr>
        <w:ind w:left="993" w:firstLine="141"/>
        <w:mirrorIndents/>
        <w:jc w:val="both"/>
        <w:rPr>
          <w:rFonts w:eastAsia="Calibri"/>
          <w:color w:val="000000" w:themeColor="text1"/>
          <w:sz w:val="22"/>
          <w:szCs w:val="22"/>
          <w:lang w:eastAsia="en-US"/>
        </w:rPr>
      </w:pPr>
      <w:r w:rsidRPr="00CB581A">
        <w:rPr>
          <w:rFonts w:eastAsia="Calibri"/>
          <w:color w:val="000000" w:themeColor="text1"/>
          <w:sz w:val="22"/>
          <w:szCs w:val="22"/>
          <w:lang w:eastAsia="en-US"/>
        </w:rPr>
        <w:t>Application</w:t>
      </w:r>
      <w:r w:rsidR="00334E41">
        <w:rPr>
          <w:rFonts w:eastAsia="Calibri"/>
          <w:color w:val="000000" w:themeColor="text1"/>
          <w:sz w:val="22"/>
          <w:szCs w:val="22"/>
          <w:lang w:eastAsia="en-US"/>
        </w:rPr>
        <w:t>s</w:t>
      </w:r>
      <w:r w:rsidRPr="00CB581A">
        <w:rPr>
          <w:rFonts w:eastAsia="Calibri"/>
          <w:color w:val="000000" w:themeColor="text1"/>
          <w:sz w:val="22"/>
          <w:szCs w:val="22"/>
          <w:lang w:eastAsia="en-US"/>
        </w:rPr>
        <w:t xml:space="preserve"> into the service</w:t>
      </w:r>
    </w:p>
    <w:p w14:paraId="27FF57F6" w14:textId="016A02A0" w:rsidR="00652A35" w:rsidRPr="00CB581A" w:rsidRDefault="00652A35" w:rsidP="00334E41">
      <w:pPr>
        <w:pStyle w:val="ListParagraph"/>
        <w:numPr>
          <w:ilvl w:val="0"/>
          <w:numId w:val="2"/>
        </w:numPr>
        <w:ind w:left="993" w:firstLine="141"/>
        <w:mirrorIndents/>
        <w:jc w:val="both"/>
        <w:rPr>
          <w:rFonts w:eastAsia="Calibri"/>
          <w:color w:val="000000" w:themeColor="text1"/>
          <w:sz w:val="22"/>
          <w:szCs w:val="22"/>
          <w:lang w:eastAsia="en-US"/>
        </w:rPr>
      </w:pPr>
      <w:r w:rsidRPr="00CB581A">
        <w:rPr>
          <w:rFonts w:eastAsia="Calibri"/>
          <w:color w:val="000000" w:themeColor="text1"/>
          <w:sz w:val="22"/>
          <w:szCs w:val="22"/>
          <w:lang w:eastAsia="en-US"/>
        </w:rPr>
        <w:t>Accommodation</w:t>
      </w:r>
      <w:r w:rsidR="00334E41">
        <w:rPr>
          <w:rFonts w:eastAsia="Calibri"/>
          <w:color w:val="000000" w:themeColor="text1"/>
          <w:sz w:val="22"/>
          <w:szCs w:val="22"/>
          <w:lang w:eastAsia="en-US"/>
        </w:rPr>
        <w:t xml:space="preserve"> provision</w:t>
      </w:r>
    </w:p>
    <w:p w14:paraId="09DE336A" w14:textId="45CF5948" w:rsidR="00652A35" w:rsidRPr="00CB581A" w:rsidRDefault="00B20359" w:rsidP="007108AE">
      <w:pPr>
        <w:mirrorIndents/>
        <w:jc w:val="both"/>
        <w:rPr>
          <w:rFonts w:ascii="Arial" w:eastAsia="Calibri" w:hAnsi="Arial" w:cs="Arial"/>
          <w:color w:val="000000" w:themeColor="text1"/>
        </w:rPr>
      </w:pPr>
      <w:r>
        <w:rPr>
          <w:rFonts w:ascii="Arial" w:eastAsia="Calibri" w:hAnsi="Arial" w:cs="Arial"/>
          <w:color w:val="000000" w:themeColor="text1"/>
        </w:rPr>
        <w:t>8</w:t>
      </w:r>
      <w:r w:rsidR="00652A35" w:rsidRPr="00CB581A">
        <w:rPr>
          <w:rFonts w:ascii="Arial" w:eastAsia="Calibri" w:hAnsi="Arial" w:cs="Arial"/>
          <w:color w:val="000000" w:themeColor="text1"/>
        </w:rPr>
        <w:t>.</w:t>
      </w:r>
      <w:r w:rsidR="00652A35" w:rsidRPr="00CB581A">
        <w:rPr>
          <w:rFonts w:ascii="Arial" w:eastAsia="Calibri" w:hAnsi="Arial" w:cs="Arial"/>
          <w:color w:val="000000" w:themeColor="text1"/>
        </w:rPr>
        <w:tab/>
        <w:t>Service User Standards / Involvement………………….………………</w:t>
      </w:r>
      <w:r w:rsidR="004C132A">
        <w:rPr>
          <w:rFonts w:ascii="Arial" w:eastAsia="Calibri" w:hAnsi="Arial" w:cs="Arial"/>
          <w:color w:val="000000" w:themeColor="text1"/>
        </w:rPr>
        <w:t>…</w:t>
      </w:r>
      <w:r w:rsidR="007108AE">
        <w:rPr>
          <w:rFonts w:ascii="Arial" w:eastAsia="Calibri" w:hAnsi="Arial" w:cs="Arial"/>
          <w:color w:val="000000" w:themeColor="text1"/>
        </w:rPr>
        <w:t>.8</w:t>
      </w:r>
    </w:p>
    <w:p w14:paraId="2C672215" w14:textId="3EA10309" w:rsidR="00652A35" w:rsidRPr="00CB581A" w:rsidRDefault="00B20359" w:rsidP="007108AE">
      <w:pPr>
        <w:mirrorIndents/>
        <w:jc w:val="both"/>
        <w:rPr>
          <w:rFonts w:ascii="Arial" w:eastAsia="Calibri" w:hAnsi="Arial" w:cs="Arial"/>
          <w:color w:val="000000" w:themeColor="text1"/>
        </w:rPr>
      </w:pPr>
      <w:r>
        <w:rPr>
          <w:rFonts w:ascii="Arial" w:eastAsia="Calibri" w:hAnsi="Arial" w:cs="Arial"/>
          <w:color w:val="000000" w:themeColor="text1"/>
        </w:rPr>
        <w:t>9</w:t>
      </w:r>
      <w:r w:rsidR="00652A35" w:rsidRPr="00CB581A">
        <w:rPr>
          <w:rFonts w:ascii="Arial" w:eastAsia="Calibri" w:hAnsi="Arial" w:cs="Arial"/>
          <w:color w:val="000000" w:themeColor="text1"/>
        </w:rPr>
        <w:t>.</w:t>
      </w:r>
      <w:r w:rsidR="00652A35" w:rsidRPr="00CB581A">
        <w:rPr>
          <w:rFonts w:ascii="Arial" w:eastAsia="Calibri" w:hAnsi="Arial" w:cs="Arial"/>
          <w:color w:val="000000" w:themeColor="text1"/>
        </w:rPr>
        <w:tab/>
        <w:t>Staffing and staff training...………………………………………………</w:t>
      </w:r>
      <w:r w:rsidR="004C132A">
        <w:rPr>
          <w:rFonts w:ascii="Arial" w:eastAsia="Calibri" w:hAnsi="Arial" w:cs="Arial"/>
          <w:color w:val="000000" w:themeColor="text1"/>
        </w:rPr>
        <w:t>....</w:t>
      </w:r>
      <w:r w:rsidR="007108AE">
        <w:rPr>
          <w:rFonts w:ascii="Arial" w:eastAsia="Calibri" w:hAnsi="Arial" w:cs="Arial"/>
          <w:color w:val="000000" w:themeColor="text1"/>
        </w:rPr>
        <w:t>.</w:t>
      </w:r>
      <w:r w:rsidR="004D1765">
        <w:rPr>
          <w:rFonts w:ascii="Arial" w:eastAsia="Calibri" w:hAnsi="Arial" w:cs="Arial"/>
          <w:color w:val="000000" w:themeColor="text1"/>
        </w:rPr>
        <w:t>8</w:t>
      </w:r>
    </w:p>
    <w:p w14:paraId="0D4834AF" w14:textId="7A7E7FF2" w:rsidR="004A1B8A" w:rsidRDefault="008B6034" w:rsidP="007108AE">
      <w:pPr>
        <w:mirrorIndents/>
        <w:jc w:val="both"/>
        <w:rPr>
          <w:rFonts w:ascii="Arial" w:eastAsia="Calibri" w:hAnsi="Arial" w:cs="Arial"/>
          <w:color w:val="000000" w:themeColor="text1"/>
        </w:rPr>
      </w:pPr>
      <w:r>
        <w:rPr>
          <w:rFonts w:ascii="Arial" w:eastAsia="Calibri" w:hAnsi="Arial" w:cs="Arial"/>
          <w:color w:val="000000" w:themeColor="text1"/>
        </w:rPr>
        <w:t>1</w:t>
      </w:r>
      <w:r w:rsidR="00B20359">
        <w:rPr>
          <w:rFonts w:ascii="Arial" w:eastAsia="Calibri" w:hAnsi="Arial" w:cs="Arial"/>
          <w:color w:val="000000" w:themeColor="text1"/>
        </w:rPr>
        <w:t>0</w:t>
      </w:r>
      <w:r w:rsidR="00652A35" w:rsidRPr="00CB581A">
        <w:rPr>
          <w:rFonts w:ascii="Arial" w:eastAsia="Calibri" w:hAnsi="Arial" w:cs="Arial"/>
          <w:color w:val="000000" w:themeColor="text1"/>
        </w:rPr>
        <w:t>.</w:t>
      </w:r>
      <w:r w:rsidR="00652A35" w:rsidRPr="00CB581A">
        <w:rPr>
          <w:rFonts w:ascii="Arial" w:eastAsia="Calibri" w:hAnsi="Arial" w:cs="Arial"/>
          <w:color w:val="000000" w:themeColor="text1"/>
        </w:rPr>
        <w:tab/>
        <w:t>Performance management……………….………………………………</w:t>
      </w:r>
      <w:r w:rsidR="004C132A">
        <w:rPr>
          <w:rFonts w:ascii="Arial" w:eastAsia="Calibri" w:hAnsi="Arial" w:cs="Arial"/>
          <w:color w:val="000000" w:themeColor="text1"/>
        </w:rPr>
        <w:t>…</w:t>
      </w:r>
      <w:r w:rsidR="007108AE">
        <w:rPr>
          <w:rFonts w:ascii="Arial" w:eastAsia="Calibri" w:hAnsi="Arial" w:cs="Arial"/>
          <w:color w:val="000000" w:themeColor="text1"/>
        </w:rPr>
        <w:t>.</w:t>
      </w:r>
      <w:r w:rsidR="004D1765">
        <w:rPr>
          <w:rFonts w:ascii="Arial" w:eastAsia="Calibri" w:hAnsi="Arial" w:cs="Arial"/>
          <w:color w:val="000000" w:themeColor="text1"/>
        </w:rPr>
        <w:t>9</w:t>
      </w:r>
    </w:p>
    <w:p w14:paraId="61FF732E" w14:textId="1FF286C0" w:rsidR="007108AE" w:rsidRDefault="007108AE" w:rsidP="007108AE">
      <w:pPr>
        <w:mirrorIndents/>
        <w:jc w:val="both"/>
        <w:rPr>
          <w:rFonts w:ascii="Arial" w:eastAsia="Calibri" w:hAnsi="Arial" w:cs="Arial"/>
          <w:color w:val="000000" w:themeColor="text1"/>
        </w:rPr>
      </w:pPr>
    </w:p>
    <w:p w14:paraId="362841D4" w14:textId="41721FD5" w:rsidR="007108AE" w:rsidRDefault="007108AE" w:rsidP="007108AE">
      <w:pPr>
        <w:mirrorIndents/>
        <w:jc w:val="both"/>
        <w:rPr>
          <w:rFonts w:ascii="Arial" w:eastAsia="Calibri" w:hAnsi="Arial" w:cs="Arial"/>
          <w:color w:val="000000" w:themeColor="text1"/>
        </w:rPr>
      </w:pPr>
    </w:p>
    <w:p w14:paraId="523C0299" w14:textId="633C87B7" w:rsidR="007108AE" w:rsidRDefault="007108AE" w:rsidP="007108AE">
      <w:pPr>
        <w:mirrorIndents/>
        <w:jc w:val="both"/>
        <w:rPr>
          <w:rFonts w:ascii="Arial" w:eastAsia="Calibri" w:hAnsi="Arial" w:cs="Arial"/>
          <w:color w:val="000000" w:themeColor="text1"/>
        </w:rPr>
      </w:pPr>
    </w:p>
    <w:p w14:paraId="242F530B" w14:textId="4691A57D" w:rsidR="007108AE" w:rsidRDefault="007108AE" w:rsidP="007108AE">
      <w:pPr>
        <w:mirrorIndents/>
        <w:jc w:val="both"/>
        <w:rPr>
          <w:rFonts w:ascii="Arial" w:eastAsia="Calibri" w:hAnsi="Arial" w:cs="Arial"/>
          <w:color w:val="000000" w:themeColor="text1"/>
        </w:rPr>
      </w:pPr>
    </w:p>
    <w:p w14:paraId="5C8673BE" w14:textId="2D1316DE" w:rsidR="007108AE" w:rsidRDefault="007108AE" w:rsidP="007108AE">
      <w:pPr>
        <w:mirrorIndents/>
        <w:jc w:val="both"/>
        <w:rPr>
          <w:rFonts w:ascii="Arial" w:eastAsia="Calibri" w:hAnsi="Arial" w:cs="Arial"/>
          <w:color w:val="000000" w:themeColor="text1"/>
        </w:rPr>
      </w:pPr>
    </w:p>
    <w:p w14:paraId="50610A21" w14:textId="35CE78C5" w:rsidR="007108AE" w:rsidRDefault="007108AE" w:rsidP="007108AE">
      <w:pPr>
        <w:mirrorIndents/>
        <w:jc w:val="both"/>
        <w:rPr>
          <w:rFonts w:ascii="Arial" w:eastAsia="Calibri" w:hAnsi="Arial" w:cs="Arial"/>
          <w:color w:val="000000" w:themeColor="text1"/>
        </w:rPr>
      </w:pPr>
    </w:p>
    <w:p w14:paraId="4CFBDCCE" w14:textId="7552B05C" w:rsidR="007108AE" w:rsidRDefault="007108AE" w:rsidP="007108AE">
      <w:pPr>
        <w:mirrorIndents/>
        <w:jc w:val="both"/>
        <w:rPr>
          <w:rFonts w:ascii="Arial" w:eastAsia="Calibri" w:hAnsi="Arial" w:cs="Arial"/>
          <w:color w:val="000000" w:themeColor="text1"/>
        </w:rPr>
      </w:pPr>
    </w:p>
    <w:p w14:paraId="0044BE59" w14:textId="684718CC" w:rsidR="007108AE" w:rsidRDefault="007108AE" w:rsidP="007108AE">
      <w:pPr>
        <w:mirrorIndents/>
        <w:jc w:val="both"/>
        <w:rPr>
          <w:rFonts w:ascii="Arial" w:eastAsia="Calibri" w:hAnsi="Arial" w:cs="Arial"/>
          <w:color w:val="000000" w:themeColor="text1"/>
        </w:rPr>
      </w:pPr>
    </w:p>
    <w:p w14:paraId="0A8F3A5B" w14:textId="33BE7AAB" w:rsidR="007108AE" w:rsidRDefault="007108AE" w:rsidP="007108AE">
      <w:pPr>
        <w:mirrorIndents/>
        <w:jc w:val="both"/>
        <w:rPr>
          <w:rFonts w:ascii="Arial" w:eastAsia="Calibri" w:hAnsi="Arial" w:cs="Arial"/>
          <w:color w:val="000000" w:themeColor="text1"/>
        </w:rPr>
      </w:pPr>
    </w:p>
    <w:p w14:paraId="2D74C225" w14:textId="7348DEFA" w:rsidR="007108AE" w:rsidRDefault="007108AE" w:rsidP="007108AE">
      <w:pPr>
        <w:mirrorIndents/>
        <w:jc w:val="both"/>
        <w:rPr>
          <w:rFonts w:ascii="Arial" w:eastAsia="Calibri" w:hAnsi="Arial" w:cs="Arial"/>
          <w:color w:val="000000" w:themeColor="text1"/>
        </w:rPr>
      </w:pPr>
    </w:p>
    <w:p w14:paraId="4D9F1F58" w14:textId="6C825CFD" w:rsidR="007108AE" w:rsidRDefault="007108AE" w:rsidP="007108AE">
      <w:pPr>
        <w:mirrorIndents/>
        <w:jc w:val="both"/>
        <w:rPr>
          <w:rFonts w:ascii="Arial" w:eastAsia="Calibri" w:hAnsi="Arial" w:cs="Arial"/>
          <w:color w:val="000000" w:themeColor="text1"/>
        </w:rPr>
      </w:pPr>
    </w:p>
    <w:p w14:paraId="4011E042" w14:textId="08D51880" w:rsidR="000B2F16" w:rsidRDefault="000B2F16" w:rsidP="007108AE">
      <w:pPr>
        <w:mirrorIndents/>
        <w:jc w:val="both"/>
        <w:rPr>
          <w:rFonts w:ascii="Arial" w:eastAsia="Calibri" w:hAnsi="Arial" w:cs="Arial"/>
          <w:color w:val="000000" w:themeColor="text1"/>
        </w:rPr>
      </w:pPr>
    </w:p>
    <w:p w14:paraId="721995C7" w14:textId="77777777" w:rsidR="000B2F16" w:rsidRDefault="000B2F16" w:rsidP="007108AE">
      <w:pPr>
        <w:mirrorIndents/>
        <w:jc w:val="both"/>
        <w:rPr>
          <w:rFonts w:ascii="Arial" w:eastAsia="Calibri" w:hAnsi="Arial" w:cs="Arial"/>
          <w:color w:val="000000" w:themeColor="text1"/>
        </w:rPr>
      </w:pPr>
    </w:p>
    <w:p w14:paraId="0BC0DF2F" w14:textId="77777777" w:rsidR="007108AE" w:rsidRDefault="007108AE" w:rsidP="007108AE">
      <w:pPr>
        <w:mirrorIndents/>
        <w:jc w:val="both"/>
        <w:rPr>
          <w:rFonts w:ascii="Arial" w:eastAsia="Calibri" w:hAnsi="Arial" w:cs="Arial"/>
          <w:color w:val="000000" w:themeColor="text1"/>
        </w:rPr>
      </w:pPr>
    </w:p>
    <w:p w14:paraId="4E20A88F" w14:textId="77777777" w:rsidR="00CB581A" w:rsidRDefault="00CB581A" w:rsidP="00652A35">
      <w:pPr>
        <w:rPr>
          <w:rFonts w:ascii="Arial" w:eastAsia="Calibri" w:hAnsi="Arial" w:cs="Arial"/>
          <w:color w:val="000000" w:themeColor="text1"/>
        </w:rPr>
      </w:pPr>
    </w:p>
    <w:p w14:paraId="55EF618C" w14:textId="77777777" w:rsidR="00652A35" w:rsidRPr="00CB581A" w:rsidRDefault="00652A35" w:rsidP="00CB581A">
      <w:pPr>
        <w:spacing w:line="240" w:lineRule="auto"/>
        <w:rPr>
          <w:rFonts w:ascii="Arial" w:eastAsia="Calibri" w:hAnsi="Arial" w:cs="Arial"/>
          <w:b/>
          <w:color w:val="000000" w:themeColor="text1"/>
        </w:rPr>
      </w:pPr>
      <w:r w:rsidRPr="00CB581A">
        <w:rPr>
          <w:rFonts w:ascii="Arial" w:eastAsia="Calibri" w:hAnsi="Arial" w:cs="Arial"/>
          <w:b/>
          <w:color w:val="000000" w:themeColor="text1"/>
        </w:rPr>
        <w:t>1.</w:t>
      </w:r>
      <w:r w:rsidRPr="00CB581A">
        <w:rPr>
          <w:rFonts w:ascii="Arial" w:eastAsia="Calibri" w:hAnsi="Arial" w:cs="Arial"/>
          <w:b/>
          <w:color w:val="000000" w:themeColor="text1"/>
        </w:rPr>
        <w:tab/>
      </w:r>
      <w:r w:rsidR="00CB581A" w:rsidRPr="00CB581A">
        <w:rPr>
          <w:rFonts w:ascii="Arial" w:eastAsia="Calibri" w:hAnsi="Arial" w:cs="Arial"/>
          <w:b/>
          <w:color w:val="000000" w:themeColor="text1"/>
        </w:rPr>
        <w:t>Introduction:</w:t>
      </w:r>
    </w:p>
    <w:p w14:paraId="5B7E0B67" w14:textId="77777777" w:rsidR="00CB581A" w:rsidRPr="00CB581A" w:rsidRDefault="00CB581A" w:rsidP="00CB581A">
      <w:pPr>
        <w:spacing w:line="240" w:lineRule="auto"/>
        <w:rPr>
          <w:rFonts w:ascii="Arial" w:hAnsi="Arial" w:cs="Arial"/>
        </w:rPr>
      </w:pPr>
      <w:r w:rsidRPr="00CB581A">
        <w:rPr>
          <w:rFonts w:ascii="Arial" w:eastAsia="Calibri" w:hAnsi="Arial" w:cs="Arial"/>
          <w:color w:val="000000" w:themeColor="text1"/>
        </w:rPr>
        <w:t>1.1</w:t>
      </w:r>
      <w:r w:rsidRPr="00CB581A">
        <w:rPr>
          <w:rFonts w:ascii="Arial" w:eastAsia="Calibri" w:hAnsi="Arial" w:cs="Arial"/>
          <w:color w:val="000000" w:themeColor="text1"/>
        </w:rPr>
        <w:tab/>
      </w:r>
      <w:r w:rsidRPr="00CB581A">
        <w:rPr>
          <w:rFonts w:ascii="Arial" w:hAnsi="Arial" w:cs="Arial"/>
        </w:rPr>
        <w:t xml:space="preserve">A service specification details the minimum requirements for a particular service </w:t>
      </w:r>
      <w:r w:rsidRPr="00CB581A">
        <w:rPr>
          <w:rFonts w:ascii="Arial" w:hAnsi="Arial" w:cs="Arial"/>
        </w:rPr>
        <w:tab/>
      </w:r>
      <w:r w:rsidRPr="00CB581A">
        <w:rPr>
          <w:rFonts w:ascii="Arial" w:hAnsi="Arial" w:cs="Arial"/>
        </w:rPr>
        <w:tab/>
        <w:t xml:space="preserve">commissioned by Cheshire East Council. </w:t>
      </w:r>
    </w:p>
    <w:p w14:paraId="026B52CC" w14:textId="368D77AB" w:rsidR="00334E41" w:rsidRDefault="00CB581A" w:rsidP="00334E41">
      <w:pPr>
        <w:spacing w:line="240" w:lineRule="auto"/>
        <w:ind w:left="720" w:hanging="720"/>
        <w:rPr>
          <w:rFonts w:ascii="Arial" w:hAnsi="Arial" w:cs="Arial"/>
        </w:rPr>
      </w:pPr>
      <w:r w:rsidRPr="00CB581A">
        <w:rPr>
          <w:rFonts w:ascii="Arial" w:eastAsia="Calibri" w:hAnsi="Arial" w:cs="Arial"/>
          <w:color w:val="000000" w:themeColor="text1"/>
        </w:rPr>
        <w:t>1.2</w:t>
      </w:r>
      <w:r w:rsidRPr="00CB581A">
        <w:rPr>
          <w:rFonts w:ascii="Arial" w:eastAsia="Calibri" w:hAnsi="Arial" w:cs="Arial"/>
          <w:color w:val="000000" w:themeColor="text1"/>
        </w:rPr>
        <w:tab/>
      </w:r>
      <w:r w:rsidRPr="00CB581A">
        <w:rPr>
          <w:rFonts w:ascii="Arial" w:hAnsi="Arial" w:cs="Arial"/>
        </w:rPr>
        <w:t xml:space="preserve">The views of service users, providers, </w:t>
      </w:r>
      <w:r w:rsidR="00522D0B">
        <w:rPr>
          <w:rFonts w:ascii="Arial" w:hAnsi="Arial" w:cs="Arial"/>
        </w:rPr>
        <w:t xml:space="preserve">Department of Levelling </w:t>
      </w:r>
      <w:r w:rsidR="00C85FAB">
        <w:rPr>
          <w:rFonts w:ascii="Arial" w:hAnsi="Arial" w:cs="Arial"/>
        </w:rPr>
        <w:t>up, Housing and Communities (DLUHC)</w:t>
      </w:r>
      <w:r w:rsidR="00B20359">
        <w:rPr>
          <w:rFonts w:ascii="Arial" w:hAnsi="Arial" w:cs="Arial"/>
        </w:rPr>
        <w:t xml:space="preserve"> </w:t>
      </w:r>
      <w:r w:rsidRPr="00CB581A">
        <w:rPr>
          <w:rFonts w:ascii="Arial" w:hAnsi="Arial" w:cs="Arial"/>
        </w:rPr>
        <w:t xml:space="preserve">and partners have been </w:t>
      </w:r>
      <w:r w:rsidR="00F31E3E" w:rsidRPr="00CB581A">
        <w:rPr>
          <w:rFonts w:ascii="Arial" w:hAnsi="Arial" w:cs="Arial"/>
        </w:rPr>
        <w:t>considered</w:t>
      </w:r>
      <w:r w:rsidRPr="00CB581A">
        <w:rPr>
          <w:rFonts w:ascii="Arial" w:hAnsi="Arial" w:cs="Arial"/>
        </w:rPr>
        <w:t xml:space="preserve"> in the </w:t>
      </w:r>
      <w:r w:rsidR="00B20359">
        <w:rPr>
          <w:rFonts w:ascii="Arial" w:hAnsi="Arial" w:cs="Arial"/>
        </w:rPr>
        <w:t>development</w:t>
      </w:r>
      <w:r w:rsidRPr="00CB581A">
        <w:rPr>
          <w:rFonts w:ascii="Arial" w:hAnsi="Arial" w:cs="Arial"/>
        </w:rPr>
        <w:t xml:space="preserve"> of this Specification.  </w:t>
      </w:r>
    </w:p>
    <w:p w14:paraId="5CAF1FC8" w14:textId="62F828D6" w:rsidR="004A1B8A" w:rsidRDefault="00010A4C" w:rsidP="007108AE">
      <w:pPr>
        <w:spacing w:line="240" w:lineRule="auto"/>
        <w:ind w:left="720" w:hanging="720"/>
        <w:rPr>
          <w:rFonts w:ascii="Arial" w:hAnsi="Arial" w:cs="Arial"/>
        </w:rPr>
      </w:pPr>
      <w:r>
        <w:rPr>
          <w:rFonts w:ascii="Arial" w:eastAsia="Calibri" w:hAnsi="Arial" w:cs="Arial"/>
          <w:b/>
          <w:bCs/>
          <w:color w:val="000000" w:themeColor="text1"/>
        </w:rPr>
        <w:t>2.</w:t>
      </w:r>
      <w:r w:rsidR="008258AC">
        <w:rPr>
          <w:rFonts w:ascii="Arial" w:eastAsia="Calibri" w:hAnsi="Arial" w:cs="Arial"/>
          <w:b/>
          <w:bCs/>
          <w:color w:val="000000" w:themeColor="text1"/>
        </w:rPr>
        <w:t xml:space="preserve">        </w:t>
      </w:r>
      <w:r>
        <w:rPr>
          <w:rFonts w:ascii="Arial" w:eastAsia="Calibri" w:hAnsi="Arial" w:cs="Arial"/>
          <w:b/>
          <w:bCs/>
          <w:color w:val="000000" w:themeColor="text1"/>
        </w:rPr>
        <w:t>Outcomes of the Fresh Start Service</w:t>
      </w:r>
    </w:p>
    <w:p w14:paraId="02F61B11" w14:textId="77777777" w:rsidR="00CB581A" w:rsidRDefault="00CB581A" w:rsidP="00CB581A">
      <w:pPr>
        <w:spacing w:after="0" w:line="240" w:lineRule="auto"/>
      </w:pPr>
      <w:r>
        <w:rPr>
          <w:noProof/>
          <w:lang w:eastAsia="en-GB"/>
        </w:rPr>
        <w:drawing>
          <wp:inline distT="0" distB="0" distL="0" distR="0" wp14:anchorId="55543657" wp14:editId="533F6C96">
            <wp:extent cx="5392420" cy="3145790"/>
            <wp:effectExtent l="0" t="0" r="17780" b="165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Pr>
          <w:noProof/>
          <w:lang w:eastAsia="en-GB"/>
        </w:rPr>
        <w:drawing>
          <wp:inline distT="0" distB="0" distL="0" distR="0" wp14:anchorId="1298CABB" wp14:editId="0B1B29D8">
            <wp:extent cx="5391150" cy="1181100"/>
            <wp:effectExtent l="0" t="0" r="1905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6791BD7" w14:textId="77777777" w:rsidR="00CB581A" w:rsidRPr="00FA1048" w:rsidRDefault="00CB581A" w:rsidP="00CB581A">
      <w:pPr>
        <w:pStyle w:val="CECContent"/>
        <w:spacing w:after="0"/>
        <w:ind w:left="1440"/>
        <w:jc w:val="both"/>
        <w:rPr>
          <w:rFonts w:ascii="Arial" w:eastAsia="Arial" w:hAnsi="Arial" w:cs="Arial"/>
          <w:sz w:val="20"/>
          <w:szCs w:val="20"/>
          <w:lang w:val="en-GB" w:eastAsia="en-GB"/>
        </w:rPr>
      </w:pPr>
    </w:p>
    <w:p w14:paraId="5F2DD794" w14:textId="77777777" w:rsidR="00CB581A" w:rsidRPr="008759C2" w:rsidRDefault="00CB581A" w:rsidP="00CB581A">
      <w:pPr>
        <w:jc w:val="both"/>
        <w:rPr>
          <w:rFonts w:ascii="Arial" w:hAnsi="Arial" w:cs="Arial"/>
          <w:b/>
          <w:sz w:val="24"/>
        </w:rPr>
      </w:pPr>
    </w:p>
    <w:p w14:paraId="7CB43CC0" w14:textId="77777777" w:rsidR="008759C2" w:rsidRPr="008759C2" w:rsidRDefault="00010A4C" w:rsidP="008759C2">
      <w:pPr>
        <w:spacing w:line="240" w:lineRule="auto"/>
        <w:rPr>
          <w:rFonts w:ascii="Arial" w:hAnsi="Arial" w:cs="Arial"/>
        </w:rPr>
      </w:pPr>
      <w:r>
        <w:rPr>
          <w:rFonts w:ascii="Arial" w:hAnsi="Arial" w:cs="Arial"/>
        </w:rPr>
        <w:t>2</w:t>
      </w:r>
      <w:r w:rsidR="008759C2" w:rsidRPr="008759C2">
        <w:rPr>
          <w:rFonts w:ascii="Arial" w:hAnsi="Arial" w:cs="Arial"/>
        </w:rPr>
        <w:t>.1</w:t>
      </w:r>
      <w:r w:rsidR="008759C2" w:rsidRPr="008759C2">
        <w:rPr>
          <w:rFonts w:ascii="Arial" w:hAnsi="Arial" w:cs="Arial"/>
        </w:rPr>
        <w:tab/>
        <w:t xml:space="preserve">It is increasingly acknowledged nationally that taking a person-centred approach </w:t>
      </w:r>
      <w:r w:rsidR="008759C2">
        <w:rPr>
          <w:rFonts w:ascii="Arial" w:hAnsi="Arial" w:cs="Arial"/>
        </w:rPr>
        <w:tab/>
      </w:r>
      <w:r w:rsidR="008759C2" w:rsidRPr="008759C2">
        <w:rPr>
          <w:rFonts w:ascii="Arial" w:hAnsi="Arial" w:cs="Arial"/>
        </w:rPr>
        <w:t>gives better outcomes for service users.</w:t>
      </w:r>
    </w:p>
    <w:p w14:paraId="298B98D9" w14:textId="77777777" w:rsidR="008759C2" w:rsidRDefault="00010A4C" w:rsidP="008759C2">
      <w:pPr>
        <w:spacing w:line="240" w:lineRule="auto"/>
        <w:rPr>
          <w:rFonts w:ascii="Arial" w:hAnsi="Arial" w:cs="Arial"/>
        </w:rPr>
      </w:pPr>
      <w:r>
        <w:rPr>
          <w:rFonts w:ascii="Arial" w:hAnsi="Arial" w:cs="Arial"/>
        </w:rPr>
        <w:t>2.2</w:t>
      </w:r>
      <w:r w:rsidR="008759C2" w:rsidRPr="008759C2">
        <w:rPr>
          <w:rFonts w:ascii="Arial" w:hAnsi="Arial" w:cs="Arial"/>
        </w:rPr>
        <w:tab/>
        <w:t xml:space="preserve">Data indicates that single homeless and people with mental health issues represent </w:t>
      </w:r>
      <w:r w:rsidR="008759C2">
        <w:rPr>
          <w:rFonts w:ascii="Arial" w:hAnsi="Arial" w:cs="Arial"/>
        </w:rPr>
        <w:tab/>
      </w:r>
      <w:r w:rsidR="008759C2" w:rsidRPr="008759C2">
        <w:rPr>
          <w:rFonts w:ascii="Arial" w:hAnsi="Arial" w:cs="Arial"/>
        </w:rPr>
        <w:t xml:space="preserve">the greatest demand on services, across both accommodation and floating support. </w:t>
      </w:r>
      <w:r w:rsidR="008759C2">
        <w:rPr>
          <w:rFonts w:ascii="Arial" w:hAnsi="Arial" w:cs="Arial"/>
        </w:rPr>
        <w:tab/>
      </w:r>
      <w:r w:rsidR="008759C2" w:rsidRPr="008759C2">
        <w:rPr>
          <w:rFonts w:ascii="Arial" w:hAnsi="Arial" w:cs="Arial"/>
        </w:rPr>
        <w:t>However, there is an emerging trend of increasing numbers of complex cases.</w:t>
      </w:r>
    </w:p>
    <w:p w14:paraId="6B73837D" w14:textId="73E01BEE" w:rsidR="00601827" w:rsidRPr="00CA0848" w:rsidRDefault="00601827" w:rsidP="00601827">
      <w:pPr>
        <w:spacing w:line="240" w:lineRule="auto"/>
        <w:ind w:left="720" w:hanging="720"/>
        <w:rPr>
          <w:rFonts w:ascii="Arial" w:hAnsi="Arial" w:cs="Arial"/>
        </w:rPr>
      </w:pPr>
      <w:r>
        <w:rPr>
          <w:rFonts w:ascii="Arial" w:hAnsi="Arial" w:cs="Arial"/>
        </w:rPr>
        <w:t>2.3</w:t>
      </w:r>
      <w:r>
        <w:rPr>
          <w:rFonts w:ascii="Arial" w:hAnsi="Arial" w:cs="Arial"/>
        </w:rPr>
        <w:tab/>
        <w:t xml:space="preserve">It has been identified in Cheshire East that there is a cohort of people for whom shared accommodation is not suitable and the current supported accommodation offer does not meet their needs.  </w:t>
      </w:r>
      <w:r w:rsidR="007A3471">
        <w:rPr>
          <w:rFonts w:ascii="Arial" w:hAnsi="Arial" w:cs="Arial"/>
        </w:rPr>
        <w:t>Th</w:t>
      </w:r>
      <w:r w:rsidR="00F83530">
        <w:rPr>
          <w:rFonts w:ascii="Arial" w:hAnsi="Arial" w:cs="Arial"/>
        </w:rPr>
        <w:t>is</w:t>
      </w:r>
      <w:r>
        <w:rPr>
          <w:rFonts w:ascii="Arial" w:hAnsi="Arial" w:cs="Arial"/>
        </w:rPr>
        <w:t xml:space="preserve"> is an identified gap in service that Cheshire East Council are looking to fill.</w:t>
      </w:r>
      <w:r w:rsidR="006B67D9">
        <w:rPr>
          <w:rFonts w:ascii="Arial" w:hAnsi="Arial" w:cs="Arial"/>
        </w:rPr>
        <w:t xml:space="preserve">  Cheshire East are looking for </w:t>
      </w:r>
      <w:r w:rsidR="00F83530">
        <w:rPr>
          <w:rFonts w:ascii="Arial" w:hAnsi="Arial" w:cs="Arial"/>
        </w:rPr>
        <w:t>8</w:t>
      </w:r>
      <w:r w:rsidR="006B67D9">
        <w:rPr>
          <w:rFonts w:ascii="Arial" w:hAnsi="Arial" w:cs="Arial"/>
        </w:rPr>
        <w:t xml:space="preserve"> units of self-contained accommodation and the provision of </w:t>
      </w:r>
      <w:r w:rsidR="000B2F16">
        <w:rPr>
          <w:rFonts w:ascii="Arial" w:hAnsi="Arial" w:cs="Arial"/>
        </w:rPr>
        <w:t>high-level</w:t>
      </w:r>
      <w:r w:rsidR="006B67D9">
        <w:rPr>
          <w:rFonts w:ascii="Arial" w:hAnsi="Arial" w:cs="Arial"/>
        </w:rPr>
        <w:t xml:space="preserve"> support. </w:t>
      </w:r>
      <w:r w:rsidR="007F5865">
        <w:rPr>
          <w:rFonts w:ascii="Arial" w:hAnsi="Arial" w:cs="Arial"/>
        </w:rPr>
        <w:t xml:space="preserve"> Ideally these should be </w:t>
      </w:r>
      <w:r w:rsidR="007F5865" w:rsidRPr="00CA0848">
        <w:rPr>
          <w:rFonts w:ascii="Arial" w:hAnsi="Arial" w:cs="Arial"/>
        </w:rPr>
        <w:lastRenderedPageBreak/>
        <w:t xml:space="preserve">based as follows: </w:t>
      </w:r>
      <w:r w:rsidR="00F83530" w:rsidRPr="00CA0848">
        <w:rPr>
          <w:rFonts w:ascii="Arial" w:hAnsi="Arial" w:cs="Arial"/>
        </w:rPr>
        <w:t>5</w:t>
      </w:r>
      <w:r w:rsidR="007F5865" w:rsidRPr="00CA0848">
        <w:rPr>
          <w:rFonts w:ascii="Arial" w:hAnsi="Arial" w:cs="Arial"/>
        </w:rPr>
        <w:t xml:space="preserve"> in the Macclesfield area and 3 in the Congleton area of the borough.</w:t>
      </w:r>
    </w:p>
    <w:p w14:paraId="5CCE8A74" w14:textId="328A4828" w:rsidR="00CA0848" w:rsidRDefault="00010A4C" w:rsidP="00CA0848">
      <w:pPr>
        <w:spacing w:line="240" w:lineRule="auto"/>
        <w:ind w:left="720" w:hanging="720"/>
        <w:rPr>
          <w:rFonts w:ascii="Arial" w:hAnsi="Arial" w:cs="Arial"/>
        </w:rPr>
      </w:pPr>
      <w:r w:rsidRPr="00CA0848">
        <w:rPr>
          <w:rFonts w:ascii="Arial" w:hAnsi="Arial" w:cs="Arial"/>
        </w:rPr>
        <w:t>2.</w:t>
      </w:r>
      <w:r w:rsidR="00601827" w:rsidRPr="00CA0848">
        <w:rPr>
          <w:rFonts w:ascii="Arial" w:hAnsi="Arial" w:cs="Arial"/>
        </w:rPr>
        <w:t>4</w:t>
      </w:r>
      <w:r w:rsidR="008759C2" w:rsidRPr="00CA0848">
        <w:rPr>
          <w:rFonts w:ascii="Arial" w:hAnsi="Arial" w:cs="Arial"/>
        </w:rPr>
        <w:tab/>
      </w:r>
      <w:r w:rsidR="00CA0848" w:rsidRPr="00CA0848">
        <w:rPr>
          <w:rFonts w:ascii="Arial" w:hAnsi="Arial" w:cs="Arial"/>
        </w:rPr>
        <w:t>Fresh Start approach is housing-led, providing accommodation to people whom may not be ready or suited to accommodation through existing accommodation pathways, but who are assessed as suitable for self-contained accommodation within the community with intensive, person-centred support.  The service / provider will ensure the service user sustains their accommodation while progressing their support plan to gain independence</w:t>
      </w:r>
    </w:p>
    <w:p w14:paraId="7DFEE757" w14:textId="4C7DF937" w:rsidR="00586AAE" w:rsidRPr="00CA0848" w:rsidRDefault="00586AAE" w:rsidP="00CA0848">
      <w:pPr>
        <w:spacing w:line="240" w:lineRule="auto"/>
        <w:ind w:left="720" w:hanging="720"/>
        <w:rPr>
          <w:rFonts w:ascii="Arial" w:hAnsi="Arial" w:cs="Arial"/>
        </w:rPr>
      </w:pPr>
      <w:r>
        <w:rPr>
          <w:rFonts w:ascii="Arial" w:hAnsi="Arial" w:cs="Arial"/>
        </w:rPr>
        <w:t>2.5</w:t>
      </w:r>
      <w:r>
        <w:rPr>
          <w:rFonts w:ascii="Arial" w:hAnsi="Arial" w:cs="Arial"/>
        </w:rPr>
        <w:tab/>
        <w:t>This is an existing service</w:t>
      </w:r>
      <w:r w:rsidR="00321574">
        <w:rPr>
          <w:rFonts w:ascii="Arial" w:hAnsi="Arial" w:cs="Arial"/>
        </w:rPr>
        <w:t>,</w:t>
      </w:r>
      <w:r>
        <w:rPr>
          <w:rFonts w:ascii="Arial" w:hAnsi="Arial" w:cs="Arial"/>
        </w:rPr>
        <w:t xml:space="preserve"> </w:t>
      </w:r>
      <w:r w:rsidR="002157D9">
        <w:rPr>
          <w:rFonts w:ascii="Arial" w:hAnsi="Arial" w:cs="Arial"/>
        </w:rPr>
        <w:t>with</w:t>
      </w:r>
      <w:r>
        <w:rPr>
          <w:rFonts w:ascii="Arial" w:hAnsi="Arial" w:cs="Arial"/>
        </w:rPr>
        <w:t xml:space="preserve"> 8 units </w:t>
      </w:r>
      <w:r w:rsidR="002157D9">
        <w:rPr>
          <w:rFonts w:ascii="Arial" w:hAnsi="Arial" w:cs="Arial"/>
        </w:rPr>
        <w:t xml:space="preserve">currently </w:t>
      </w:r>
      <w:r w:rsidR="00321574">
        <w:rPr>
          <w:rFonts w:ascii="Arial" w:hAnsi="Arial" w:cs="Arial"/>
        </w:rPr>
        <w:t xml:space="preserve">leased from </w:t>
      </w:r>
      <w:r>
        <w:rPr>
          <w:rFonts w:ascii="Arial" w:hAnsi="Arial" w:cs="Arial"/>
        </w:rPr>
        <w:t xml:space="preserve">private landlords and each of these is occupied by an existing service user. </w:t>
      </w:r>
      <w:r w:rsidR="00302FD7">
        <w:rPr>
          <w:rFonts w:ascii="Arial" w:hAnsi="Arial" w:cs="Arial"/>
        </w:rPr>
        <w:t xml:space="preserve"> The procurement timeline includes a period for mobilisation,</w:t>
      </w:r>
      <w:r w:rsidR="00C70C6B">
        <w:rPr>
          <w:rFonts w:ascii="Arial" w:hAnsi="Arial" w:cs="Arial"/>
        </w:rPr>
        <w:t xml:space="preserve"> </w:t>
      </w:r>
      <w:r w:rsidR="00187178">
        <w:rPr>
          <w:rFonts w:ascii="Arial" w:hAnsi="Arial" w:cs="Arial"/>
        </w:rPr>
        <w:t xml:space="preserve">it is </w:t>
      </w:r>
      <w:r w:rsidR="00C70C6B">
        <w:rPr>
          <w:rFonts w:ascii="Arial" w:hAnsi="Arial" w:cs="Arial"/>
        </w:rPr>
        <w:t>expect</w:t>
      </w:r>
      <w:r w:rsidR="00187178">
        <w:rPr>
          <w:rFonts w:ascii="Arial" w:hAnsi="Arial" w:cs="Arial"/>
        </w:rPr>
        <w:t>ed that</w:t>
      </w:r>
      <w:r w:rsidR="00C70C6B">
        <w:rPr>
          <w:rFonts w:ascii="Arial" w:hAnsi="Arial" w:cs="Arial"/>
        </w:rPr>
        <w:t xml:space="preserve"> the service </w:t>
      </w:r>
      <w:r w:rsidR="00187178">
        <w:rPr>
          <w:rFonts w:ascii="Arial" w:hAnsi="Arial" w:cs="Arial"/>
        </w:rPr>
        <w:t>will</w:t>
      </w:r>
      <w:r w:rsidR="00C70C6B">
        <w:rPr>
          <w:rFonts w:ascii="Arial" w:hAnsi="Arial" w:cs="Arial"/>
        </w:rPr>
        <w:t xml:space="preserve"> be transitioned as smoothly as possible with the least amount of disruption possible for the service users.</w:t>
      </w:r>
    </w:p>
    <w:p w14:paraId="6F427A98" w14:textId="77777777" w:rsidR="00CB581A" w:rsidRPr="00CA0848" w:rsidRDefault="00A713A1" w:rsidP="008759C2">
      <w:pPr>
        <w:spacing w:after="0" w:line="240" w:lineRule="auto"/>
        <w:rPr>
          <w:rFonts w:ascii="Arial" w:hAnsi="Arial" w:cs="Arial"/>
          <w:b/>
        </w:rPr>
      </w:pPr>
      <w:r w:rsidRPr="00CA0848">
        <w:rPr>
          <w:rFonts w:ascii="Arial" w:hAnsi="Arial" w:cs="Arial"/>
          <w:b/>
        </w:rPr>
        <w:t>3</w:t>
      </w:r>
      <w:r w:rsidR="008759C2" w:rsidRPr="00CA0848">
        <w:rPr>
          <w:rFonts w:ascii="Arial" w:hAnsi="Arial" w:cs="Arial"/>
          <w:b/>
        </w:rPr>
        <w:t>.</w:t>
      </w:r>
      <w:r w:rsidR="008759C2" w:rsidRPr="00CA0848">
        <w:rPr>
          <w:rFonts w:ascii="Arial" w:hAnsi="Arial" w:cs="Arial"/>
          <w:b/>
        </w:rPr>
        <w:tab/>
        <w:t>Core Principles</w:t>
      </w:r>
    </w:p>
    <w:p w14:paraId="6466063D" w14:textId="77777777" w:rsidR="008759C2" w:rsidRPr="008759C2" w:rsidRDefault="008759C2" w:rsidP="008759C2">
      <w:pPr>
        <w:spacing w:after="0" w:line="240" w:lineRule="auto"/>
        <w:rPr>
          <w:rFonts w:ascii="Arial" w:hAnsi="Arial" w:cs="Arial"/>
          <w:b/>
        </w:rPr>
      </w:pPr>
    </w:p>
    <w:p w14:paraId="390A3717" w14:textId="77777777" w:rsidR="008759C2" w:rsidRDefault="00A713A1" w:rsidP="008759C2">
      <w:pPr>
        <w:spacing w:after="0" w:line="240" w:lineRule="auto"/>
        <w:rPr>
          <w:rFonts w:ascii="Arial" w:hAnsi="Arial" w:cs="Arial"/>
        </w:rPr>
      </w:pPr>
      <w:r>
        <w:rPr>
          <w:rFonts w:ascii="Arial" w:hAnsi="Arial" w:cs="Arial"/>
        </w:rPr>
        <w:t>3</w:t>
      </w:r>
      <w:r w:rsidR="008759C2" w:rsidRPr="008759C2">
        <w:rPr>
          <w:rFonts w:ascii="Arial" w:hAnsi="Arial" w:cs="Arial"/>
        </w:rPr>
        <w:t>.1</w:t>
      </w:r>
      <w:r w:rsidR="008759C2" w:rsidRPr="008759C2">
        <w:rPr>
          <w:rFonts w:ascii="Arial" w:hAnsi="Arial" w:cs="Arial"/>
        </w:rPr>
        <w:tab/>
        <w:t xml:space="preserve">Our commissioning intentions are based on key core </w:t>
      </w:r>
      <w:r w:rsidR="004A5366" w:rsidRPr="008759C2">
        <w:rPr>
          <w:rFonts w:ascii="Arial" w:hAnsi="Arial" w:cs="Arial"/>
        </w:rPr>
        <w:t>principles, which inform</w:t>
      </w:r>
      <w:r w:rsidR="008759C2" w:rsidRPr="008759C2">
        <w:rPr>
          <w:rFonts w:ascii="Arial" w:hAnsi="Arial" w:cs="Arial"/>
        </w:rPr>
        <w:t xml:space="preserve"> our </w:t>
      </w:r>
      <w:r w:rsidR="008759C2">
        <w:rPr>
          <w:rFonts w:ascii="Arial" w:hAnsi="Arial" w:cs="Arial"/>
        </w:rPr>
        <w:tab/>
      </w:r>
      <w:r w:rsidR="008759C2" w:rsidRPr="008759C2">
        <w:rPr>
          <w:rFonts w:ascii="Arial" w:hAnsi="Arial" w:cs="Arial"/>
        </w:rPr>
        <w:t>approach to the delivery of services:</w:t>
      </w:r>
    </w:p>
    <w:p w14:paraId="57F03A88" w14:textId="77777777" w:rsidR="008759C2" w:rsidRDefault="008759C2" w:rsidP="008759C2">
      <w:pPr>
        <w:spacing w:after="0" w:line="240" w:lineRule="auto"/>
        <w:rPr>
          <w:rFonts w:ascii="Arial" w:hAnsi="Arial" w:cs="Arial"/>
        </w:rPr>
      </w:pPr>
    </w:p>
    <w:p w14:paraId="360250B1" w14:textId="77777777" w:rsidR="008759C2" w:rsidRDefault="004A5366" w:rsidP="004A488B">
      <w:pPr>
        <w:spacing w:after="0" w:line="240" w:lineRule="auto"/>
        <w:rPr>
          <w:rFonts w:ascii="Arial" w:hAnsi="Arial" w:cs="Arial"/>
        </w:rPr>
      </w:pPr>
      <w:r w:rsidRPr="00B74744">
        <w:rPr>
          <w:noProof/>
          <w:lang w:eastAsia="en-GB"/>
        </w:rPr>
        <w:lastRenderedPageBreak/>
        <mc:AlternateContent>
          <mc:Choice Requires="wps">
            <w:drawing>
              <wp:anchor distT="0" distB="0" distL="114300" distR="114300" simplePos="0" relativeHeight="251667456" behindDoc="0" locked="0" layoutInCell="1" allowOverlap="1" wp14:anchorId="2B0C8E70" wp14:editId="1BC12619">
                <wp:simplePos x="0" y="0"/>
                <wp:positionH relativeFrom="column">
                  <wp:posOffset>2079625</wp:posOffset>
                </wp:positionH>
                <wp:positionV relativeFrom="paragraph">
                  <wp:posOffset>1585595</wp:posOffset>
                </wp:positionV>
                <wp:extent cx="3106420" cy="759460"/>
                <wp:effectExtent l="0" t="0" r="0" b="2540"/>
                <wp:wrapNone/>
                <wp:docPr id="13322" name="Rectangle 13322"/>
                <wp:cNvGraphicFramePr/>
                <a:graphic xmlns:a="http://schemas.openxmlformats.org/drawingml/2006/main">
                  <a:graphicData uri="http://schemas.microsoft.com/office/word/2010/wordprocessingShape">
                    <wps:wsp>
                      <wps:cNvSpPr/>
                      <wps:spPr>
                        <a:xfrm>
                          <a:off x="0" y="0"/>
                          <a:ext cx="3106420" cy="759460"/>
                        </a:xfrm>
                        <a:prstGeom prst="rect">
                          <a:avLst/>
                        </a:prstGeom>
                        <a:solidFill>
                          <a:srgbClr val="EEECE1"/>
                        </a:solidFill>
                        <a:ln w="25400" cap="flat" cmpd="sng" algn="ctr">
                          <a:noFill/>
                          <a:prstDash val="solid"/>
                        </a:ln>
                        <a:effectLst/>
                      </wps:spPr>
                      <wps:txbx>
                        <w:txbxContent>
                          <w:p w14:paraId="05906B1C" w14:textId="64B3127C" w:rsidR="008759C2" w:rsidRPr="008759C2" w:rsidRDefault="008759C2" w:rsidP="008759C2">
                            <w:pPr>
                              <w:spacing w:after="0" w:line="240" w:lineRule="auto"/>
                              <w:rPr>
                                <w:rFonts w:ascii="Arial" w:hAnsi="Arial" w:cs="Arial"/>
                                <w:color w:val="000000" w:themeColor="text1"/>
                                <w:szCs w:val="21"/>
                              </w:rPr>
                            </w:pPr>
                            <w:r w:rsidRPr="008759C2">
                              <w:rPr>
                                <w:rFonts w:ascii="Arial" w:hAnsi="Arial" w:cs="Arial"/>
                                <w:color w:val="000000" w:themeColor="text1"/>
                                <w:szCs w:val="21"/>
                              </w:rPr>
                              <w:t xml:space="preserve">Enabling Service Users to be fully involved in their support plan, ensuring they </w:t>
                            </w:r>
                            <w:r w:rsidR="00807D0A" w:rsidRPr="008759C2">
                              <w:rPr>
                                <w:rFonts w:ascii="Arial" w:hAnsi="Arial" w:cs="Arial"/>
                                <w:color w:val="000000" w:themeColor="text1"/>
                                <w:szCs w:val="21"/>
                              </w:rPr>
                              <w:t>can</w:t>
                            </w:r>
                            <w:r w:rsidRPr="008759C2">
                              <w:rPr>
                                <w:rFonts w:ascii="Arial" w:hAnsi="Arial" w:cs="Arial"/>
                                <w:color w:val="000000" w:themeColor="text1"/>
                                <w:szCs w:val="21"/>
                              </w:rPr>
                              <w:t xml:space="preserve"> make choices</w:t>
                            </w:r>
                            <w:r w:rsidR="004A5366">
                              <w:rPr>
                                <w:rFonts w:ascii="Arial" w:hAnsi="Arial" w:cs="Arial"/>
                                <w:color w:val="000000" w:themeColor="text1"/>
                                <w:szCs w:val="21"/>
                              </w:rPr>
                              <w:t xml:space="preserve"> and understand the consequences of these choices</w:t>
                            </w:r>
                            <w:r w:rsidRPr="008759C2">
                              <w:rPr>
                                <w:rFonts w:ascii="Arial" w:hAnsi="Arial" w:cs="Arial"/>
                                <w:color w:val="000000" w:themeColor="text1"/>
                                <w:szCs w:val="21"/>
                              </w:rPr>
                              <w:t>.</w:t>
                            </w:r>
                          </w:p>
                          <w:p w14:paraId="1069C207" w14:textId="77777777" w:rsidR="008759C2" w:rsidRDefault="008759C2" w:rsidP="008759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C8E70" id="Rectangle 13322" o:spid="_x0000_s1026" style="position:absolute;margin-left:163.75pt;margin-top:124.85pt;width:244.6pt;height:5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pVUAIAAJYEAAAOAAAAZHJzL2Uyb0RvYy54bWysVEtv2zAMvg/YfxB0X51kabsGdYogTYcB&#10;RVugHXpmZCk2IIsapcTufv0o2X2s22nYRSZFio+PH31+0bdWHDSFBl0pp0cTKbRTWDVuV8rvD1ef&#10;vkgRIrgKLDpdyicd5MXy44fzzi/0DGu0lSbBQVxYdL6UdYx+URRB1bqFcIReOzYapBYiq7QrKoKO&#10;o7e2mE0mJ0WHVHlCpUPg28vBKJc5vjFaxVtjgo7ClpJri/mkfG7TWSzPYbEj8HWjxjLgH6pooXGc&#10;9CXUJUQQe2r+CNU2ijCgiUcK2wKNaZTOPXA308m7bu5r8Dr3wuAE/wJT+H9h1c3h3t8Rw9D5sAgs&#10;pi56Q236cn2iz2A9vYCl+ygUX36eTk7mM8ZUse30+Gx+ktEsXl97CvGrxlYkoZTEw8gYweE6RM7I&#10;rs8uKVlA21RXjbVZod12bUkcgAe32WzWm2maFT/5zc060ZVydjyfpEKACWQsRBZbX5UyuJ0UYHfM&#10;TBUp53aYMuSpp9yXEOohRw47prAulaAzfcZSX9FJUuy3/QjZFqunOxKEA7WCV1cNB76GEO+AmEtc&#10;GO9HvOXDWORqcZSkqJF+/u0++fOI2SpFx9zkTn7sgbQU9pvj4Z9N5/NE5qzMj0/TFOitZfvW4vbt&#10;GhnFKW+iV1lM/tE+i4awfeQ1WqWsbAKnOPeA2ais47AzvIhKr1bZjQnsIV67e69S8ARZgvShfwTy&#10;48wjs+UGn3kMi3ejH3zTS4erfUTTZF4kiAdceeJJYfLn2Y+LmrbrrZ69Xn8ny18AAAD//wMAUEsD&#10;BBQABgAIAAAAIQAG/3rb4wAAAAsBAAAPAAAAZHJzL2Rvd25yZXYueG1sTI/NTsMwEITvSLyDtUhc&#10;UOs0hbQNcSqERCkIqaIgzk68TSL8E2ynDW/PcoLbrmZ29ptiPRrNjuhD56yA2TQBhrZ2qrONgPe3&#10;h8kSWIjSKqmdRQHfGGBdnp8VMlfuZF/xuI8NoxAbcimgjbHPOQ91i0aGqevRknZw3shIq2+48vJE&#10;4UbzNEkybmRn6UMre7xvsf7cD4Yw/HP2FTaHrb56GrLd47b62Lx4IS4vxrtbYBHH+GeGX3y6gZKY&#10;KjdYFZgWME8XN2QVkF6vFsDIsZxlNFQkZas58LLg/zuUPwAAAP//AwBQSwECLQAUAAYACAAAACEA&#10;toM4kv4AAADhAQAAEwAAAAAAAAAAAAAAAAAAAAAAW0NvbnRlbnRfVHlwZXNdLnhtbFBLAQItABQA&#10;BgAIAAAAIQA4/SH/1gAAAJQBAAALAAAAAAAAAAAAAAAAAC8BAABfcmVscy8ucmVsc1BLAQItABQA&#10;BgAIAAAAIQDEIPpVUAIAAJYEAAAOAAAAAAAAAAAAAAAAAC4CAABkcnMvZTJvRG9jLnhtbFBLAQIt&#10;ABQABgAIAAAAIQAG/3rb4wAAAAsBAAAPAAAAAAAAAAAAAAAAAKoEAABkcnMvZG93bnJldi54bWxQ&#10;SwUGAAAAAAQABADzAAAAugUAAAAA&#10;" fillcolor="#eeece1" stroked="f" strokeweight="2pt">
                <v:textbox>
                  <w:txbxContent>
                    <w:p w14:paraId="05906B1C" w14:textId="64B3127C" w:rsidR="008759C2" w:rsidRPr="008759C2" w:rsidRDefault="008759C2" w:rsidP="008759C2">
                      <w:pPr>
                        <w:spacing w:after="0" w:line="240" w:lineRule="auto"/>
                        <w:rPr>
                          <w:rFonts w:ascii="Arial" w:hAnsi="Arial" w:cs="Arial"/>
                          <w:color w:val="000000" w:themeColor="text1"/>
                          <w:szCs w:val="21"/>
                        </w:rPr>
                      </w:pPr>
                      <w:r w:rsidRPr="008759C2">
                        <w:rPr>
                          <w:rFonts w:ascii="Arial" w:hAnsi="Arial" w:cs="Arial"/>
                          <w:color w:val="000000" w:themeColor="text1"/>
                          <w:szCs w:val="21"/>
                        </w:rPr>
                        <w:t xml:space="preserve">Enabling Service Users to be fully involved in their support plan, ensuring they </w:t>
                      </w:r>
                      <w:r w:rsidR="00807D0A" w:rsidRPr="008759C2">
                        <w:rPr>
                          <w:rFonts w:ascii="Arial" w:hAnsi="Arial" w:cs="Arial"/>
                          <w:color w:val="000000" w:themeColor="text1"/>
                          <w:szCs w:val="21"/>
                        </w:rPr>
                        <w:t>can</w:t>
                      </w:r>
                      <w:r w:rsidRPr="008759C2">
                        <w:rPr>
                          <w:rFonts w:ascii="Arial" w:hAnsi="Arial" w:cs="Arial"/>
                          <w:color w:val="000000" w:themeColor="text1"/>
                          <w:szCs w:val="21"/>
                        </w:rPr>
                        <w:t xml:space="preserve"> make choices</w:t>
                      </w:r>
                      <w:r w:rsidR="004A5366">
                        <w:rPr>
                          <w:rFonts w:ascii="Arial" w:hAnsi="Arial" w:cs="Arial"/>
                          <w:color w:val="000000" w:themeColor="text1"/>
                          <w:szCs w:val="21"/>
                        </w:rPr>
                        <w:t xml:space="preserve"> and understand the consequences of these choices</w:t>
                      </w:r>
                      <w:r w:rsidRPr="008759C2">
                        <w:rPr>
                          <w:rFonts w:ascii="Arial" w:hAnsi="Arial" w:cs="Arial"/>
                          <w:color w:val="000000" w:themeColor="text1"/>
                          <w:szCs w:val="21"/>
                        </w:rPr>
                        <w:t>.</w:t>
                      </w:r>
                    </w:p>
                    <w:p w14:paraId="1069C207" w14:textId="77777777" w:rsidR="008759C2" w:rsidRDefault="008759C2" w:rsidP="008759C2">
                      <w:pPr>
                        <w:jc w:val="center"/>
                      </w:pPr>
                    </w:p>
                  </w:txbxContent>
                </v:textbox>
              </v:rect>
            </w:pict>
          </mc:Fallback>
        </mc:AlternateContent>
      </w:r>
      <w:r w:rsidR="004A488B" w:rsidRPr="00B74744">
        <w:rPr>
          <w:noProof/>
          <w:lang w:eastAsia="en-GB"/>
        </w:rPr>
        <mc:AlternateContent>
          <mc:Choice Requires="wps">
            <w:drawing>
              <wp:anchor distT="0" distB="0" distL="114300" distR="114300" simplePos="0" relativeHeight="251677696" behindDoc="0" locked="0" layoutInCell="1" allowOverlap="1" wp14:anchorId="14977EA5" wp14:editId="12E240C2">
                <wp:simplePos x="0" y="0"/>
                <wp:positionH relativeFrom="column">
                  <wp:posOffset>2085975</wp:posOffset>
                </wp:positionH>
                <wp:positionV relativeFrom="paragraph">
                  <wp:posOffset>5387975</wp:posOffset>
                </wp:positionV>
                <wp:extent cx="3106420" cy="609600"/>
                <wp:effectExtent l="0" t="0" r="0" b="0"/>
                <wp:wrapNone/>
                <wp:docPr id="13327" name="Rectangle 13327"/>
                <wp:cNvGraphicFramePr/>
                <a:graphic xmlns:a="http://schemas.openxmlformats.org/drawingml/2006/main">
                  <a:graphicData uri="http://schemas.microsoft.com/office/word/2010/wordprocessingShape">
                    <wps:wsp>
                      <wps:cNvSpPr/>
                      <wps:spPr>
                        <a:xfrm>
                          <a:off x="0" y="0"/>
                          <a:ext cx="3106420" cy="609600"/>
                        </a:xfrm>
                        <a:prstGeom prst="rect">
                          <a:avLst/>
                        </a:prstGeom>
                        <a:solidFill>
                          <a:srgbClr val="EEECE1"/>
                        </a:solidFill>
                        <a:ln w="25400" cap="flat" cmpd="sng" algn="ctr">
                          <a:noFill/>
                          <a:prstDash val="solid"/>
                        </a:ln>
                        <a:effectLst/>
                      </wps:spPr>
                      <wps:txbx>
                        <w:txbxContent>
                          <w:p w14:paraId="3342CBBF" w14:textId="77777777" w:rsidR="004A488B" w:rsidRPr="004A488B" w:rsidRDefault="004A488B" w:rsidP="004A488B">
                            <w:pPr>
                              <w:pStyle w:val="ListParagraph"/>
                              <w:spacing w:after="0" w:line="240" w:lineRule="auto"/>
                              <w:ind w:left="0"/>
                              <w:rPr>
                                <w:color w:val="000000" w:themeColor="text1"/>
                                <w:sz w:val="22"/>
                                <w:szCs w:val="21"/>
                              </w:rPr>
                            </w:pPr>
                            <w:r w:rsidRPr="004A488B">
                              <w:rPr>
                                <w:color w:val="000000" w:themeColor="text1"/>
                                <w:sz w:val="22"/>
                                <w:szCs w:val="21"/>
                              </w:rPr>
                              <w:t>Working together to build in measures which support successful client pathways and journeys out of the service.</w:t>
                            </w:r>
                          </w:p>
                          <w:p w14:paraId="248F324F" w14:textId="77777777" w:rsidR="004A488B" w:rsidRDefault="004A488B" w:rsidP="004A48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77EA5" id="Rectangle 13327" o:spid="_x0000_s1027" style="position:absolute;margin-left:164.25pt;margin-top:424.25pt;width:244.6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FYUwIAAJ0EAAAOAAAAZHJzL2Uyb0RvYy54bWysVE1v2zAMvQ/YfxB0X+xkadYGcYogH8OA&#10;oi3QDj0rshQbkEWNUmJ3v36U4iZZt9Owi0KKNB/1+JjZbdcYdlDoa7AFHw5yzpSVUNZ2V/Dvz5tP&#10;15z5IGwpDFhV8Ffl+e3844dZ66ZqBBWYUiGjItZPW1fwKgQ3zTIvK9UIPwCnLAU1YCMCubjLShQt&#10;VW9MNsrzSdYClg5BKu/pdnUM8nmqr7WS4UFrrwIzBafeQjoxndt4ZvOZmO5QuKqWfRviH7poRG0J&#10;9FRqJYJge6z/KNXUEsGDDgMJTQZa11KlN9Brhvm71zxVwqn0FiLHuxNN/v+VlfeHJ/eIREPr/NST&#10;GV/RaWziL/XHukTW64ks1QUm6fLzMJ+MR8SppNgkv5nkic3s/LVDH74qaFg0Co40jMSRONz5QIiU&#10;+pYSwTyYutzUxiQHd9ulQXYQNLj1er1cD+Os6JPf0oxlbcFHV2MCZ1KQgLQRgczGlQX3dseZMDtS&#10;pgyYsC1EhDT1iL0SvjpipLI9hLGxBZXk07d6Zidaodt2rCaE1FS82UL5+ogM4agw7+Smpvp3wodH&#10;gSQp6o/WJDzQoQ1Q09BbnFWAP/92H/Np0hTlrCWJ0oN+7AUqzsw3Sxq4GY7HUdPJGV99icPAy8j2&#10;MmL3zRKIzCEtpJPJjPnBvJkaoXmhbVpEVAoJKwn7SF3vLMNxdWgfpVosUhrp2IlwZ5+cjMUjc5HZ&#10;5+5FoOtHH0g09/AmZzF9p4BjbvzSwmIfQNdJHmdeafDRoR1IEuj3NS7ZpZ+yzv8q818AAAD//wMA&#10;UEsDBBQABgAIAAAAIQAc0oFw4wAAAAsBAAAPAAAAZHJzL2Rvd25yZXYueG1sTI/BTsMwDIbvSLxD&#10;ZCQuaEs3uq6UphNCYgw0CTEQ57Tx2oomKUm6dW+Pd4KbLX/+/TlfjbpjB3S+tUbAbBoBQ1NZ1Zpa&#10;wOfH0yQF5oM0SnbWoIATelgVlxe5zJQ9mnc87ELNKMT4TApoQugzzn3VoJZ+ans0NNtbp2Wg1tVc&#10;OXmkcN3xeRQlXMvW0IVG9vjYYPW9GzRpuNfkx6/3m+7mZUjenjfl13rrhLi+Gh/ugQUcwx8MZ33a&#10;gYKcSjsY5Vkn4HaeLggVkMbngoh0tlwCKwXcxfECeJHz/z8UvwAAAP//AwBQSwECLQAUAAYACAAA&#10;ACEAtoM4kv4AAADhAQAAEwAAAAAAAAAAAAAAAAAAAAAAW0NvbnRlbnRfVHlwZXNdLnhtbFBLAQIt&#10;ABQABgAIAAAAIQA4/SH/1gAAAJQBAAALAAAAAAAAAAAAAAAAAC8BAABfcmVscy8ucmVsc1BLAQIt&#10;ABQABgAIAAAAIQBFkZFYUwIAAJ0EAAAOAAAAAAAAAAAAAAAAAC4CAABkcnMvZTJvRG9jLnhtbFBL&#10;AQItABQABgAIAAAAIQAc0oFw4wAAAAsBAAAPAAAAAAAAAAAAAAAAAK0EAABkcnMvZG93bnJldi54&#10;bWxQSwUGAAAAAAQABADzAAAAvQUAAAAA&#10;" fillcolor="#eeece1" stroked="f" strokeweight="2pt">
                <v:textbox>
                  <w:txbxContent>
                    <w:p w14:paraId="3342CBBF" w14:textId="77777777" w:rsidR="004A488B" w:rsidRPr="004A488B" w:rsidRDefault="004A488B" w:rsidP="004A488B">
                      <w:pPr>
                        <w:pStyle w:val="ListParagraph"/>
                        <w:spacing w:after="0" w:line="240" w:lineRule="auto"/>
                        <w:ind w:left="0"/>
                        <w:rPr>
                          <w:color w:val="000000" w:themeColor="text1"/>
                          <w:sz w:val="22"/>
                          <w:szCs w:val="21"/>
                        </w:rPr>
                      </w:pPr>
                      <w:r w:rsidRPr="004A488B">
                        <w:rPr>
                          <w:color w:val="000000" w:themeColor="text1"/>
                          <w:sz w:val="22"/>
                          <w:szCs w:val="21"/>
                        </w:rPr>
                        <w:t>Working together to build in measures which support successful client pathways and journeys out of the service.</w:t>
                      </w:r>
                    </w:p>
                    <w:p w14:paraId="248F324F" w14:textId="77777777" w:rsidR="004A488B" w:rsidRDefault="004A488B" w:rsidP="004A488B">
                      <w:pPr>
                        <w:jc w:val="center"/>
                      </w:pPr>
                    </w:p>
                  </w:txbxContent>
                </v:textbox>
              </v:rect>
            </w:pict>
          </mc:Fallback>
        </mc:AlternateContent>
      </w:r>
      <w:r w:rsidR="004A488B" w:rsidRPr="00B74744">
        <w:rPr>
          <w:noProof/>
          <w:lang w:eastAsia="en-GB"/>
        </w:rPr>
        <mc:AlternateContent>
          <mc:Choice Requires="wps">
            <w:drawing>
              <wp:anchor distT="0" distB="0" distL="114300" distR="114300" simplePos="0" relativeHeight="251675648" behindDoc="0" locked="0" layoutInCell="1" allowOverlap="1" wp14:anchorId="0CDB0A87" wp14:editId="4A2F8B6C">
                <wp:simplePos x="0" y="0"/>
                <wp:positionH relativeFrom="column">
                  <wp:posOffset>2088515</wp:posOffset>
                </wp:positionH>
                <wp:positionV relativeFrom="paragraph">
                  <wp:posOffset>4632325</wp:posOffset>
                </wp:positionV>
                <wp:extent cx="3106420" cy="629920"/>
                <wp:effectExtent l="0" t="0" r="0" b="0"/>
                <wp:wrapNone/>
                <wp:docPr id="13326" name="Rectangle 13326"/>
                <wp:cNvGraphicFramePr/>
                <a:graphic xmlns:a="http://schemas.openxmlformats.org/drawingml/2006/main">
                  <a:graphicData uri="http://schemas.microsoft.com/office/word/2010/wordprocessingShape">
                    <wps:wsp>
                      <wps:cNvSpPr/>
                      <wps:spPr>
                        <a:xfrm>
                          <a:off x="0" y="0"/>
                          <a:ext cx="3106420" cy="629920"/>
                        </a:xfrm>
                        <a:prstGeom prst="rect">
                          <a:avLst/>
                        </a:prstGeom>
                        <a:solidFill>
                          <a:srgbClr val="EEECE1"/>
                        </a:solidFill>
                        <a:ln w="25400" cap="flat" cmpd="sng" algn="ctr">
                          <a:noFill/>
                          <a:prstDash val="solid"/>
                        </a:ln>
                        <a:effectLst/>
                      </wps:spPr>
                      <wps:txbx>
                        <w:txbxContent>
                          <w:p w14:paraId="7C27E4B6" w14:textId="77777777" w:rsidR="008759C2" w:rsidRPr="008759C2" w:rsidRDefault="008759C2" w:rsidP="008759C2">
                            <w:pPr>
                              <w:spacing w:after="0" w:line="240" w:lineRule="auto"/>
                              <w:rPr>
                                <w:rFonts w:ascii="Arial" w:hAnsi="Arial" w:cs="Arial"/>
                                <w:color w:val="000000" w:themeColor="text1"/>
                                <w:szCs w:val="21"/>
                              </w:rPr>
                            </w:pPr>
                            <w:r w:rsidRPr="008759C2">
                              <w:rPr>
                                <w:rFonts w:ascii="Arial" w:hAnsi="Arial" w:cs="Arial"/>
                                <w:color w:val="000000" w:themeColor="text1"/>
                                <w:szCs w:val="21"/>
                              </w:rPr>
                              <w:t>Services offer the right kind of accommodation and support to compliment other available services.</w:t>
                            </w:r>
                          </w:p>
                          <w:p w14:paraId="217E15E7" w14:textId="77777777" w:rsidR="008759C2" w:rsidRDefault="008759C2" w:rsidP="008759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B0A87" id="Rectangle 13326" o:spid="_x0000_s1028" style="position:absolute;margin-left:164.45pt;margin-top:364.75pt;width:244.6pt;height:4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xeUAIAAJ0EAAAOAAAAZHJzL2Uyb0RvYy54bWysVE1v2zAMvQ/YfxB0X51kabcGdYogTYcB&#10;xVqgHXpmZCk2IIsapcTufv0o2W26bqdhF5kUKX48Pvrism+tOGgKDbpSTk8mUminsGrcrpTfH64/&#10;fJYiRHAVWHS6lE86yMvl+3cXnV/oGdZoK02Cg7iw6Hwp6xj9oiiCqnUL4QS9dmw0SC1EVmlXVAQd&#10;R29tMZtMzooOqfKESofAt1eDUS5zfGO0irfGBB2FLSXXFvNJ+dyms1hewGJH4OtGjWXAP1TRQuM4&#10;6UuoK4gg9tT8EaptFGFAE08UtgUa0yide+BuppM33dzX4HXuhcEJ/gWm8P/Cqm+He39HDEPnwyKw&#10;mLroDbXpy/WJPoP19AKW7qNQfPlxOjmbzxhTxbaz2fk5yxymOL72FOIXja1IQimJh5ExgsNNiIPr&#10;s0tKFtA21XVjbVZot11bEgfgwW02m/VmOkb/zc060ZVydjqfpEKACWQsRBZbX5UyuJ0UYHfMTBUp&#10;53aYMuSpp9xXEOohRw47prAulaAzfcZSj+gkKfbbXjScYZZepJstVk93JAgHhgWvrhuOfwMh3gEx&#10;pbg+XpN4y4exyEXjKElRI/38233y50mzVYqOKcoN/dgDaSnsV8ccOJ/O54nTWZmffkrDoNeW7WuL&#10;27drZDCnvJBeZTH5R/ssGsL2kbdplbKyCZzi3AN0o7KOw+rwPiq9WmU35rGHeOPuvUrBE3IJ2Yf+&#10;EciPo49Mmm/4TGdYvGHA4JteOlztI5om0+OIK9MqKbwDmWDjvqYle61nr+NfZfkLAAD//wMAUEsD&#10;BBQABgAIAAAAIQC7Qmhy4gAAAAsBAAAPAAAAZHJzL2Rvd25yZXYueG1sTI/BTsMwDIbvSLxDZCQu&#10;iKUtostK0wkhMQZCQgzEOW28tqJJSpJu5e0xJ7jZ8uffn8v1bAZ2QB96ZyWkiwQY2sbp3rYS3t/u&#10;LwWwEJXVanAWJXxjgHV1elKqQrujfcXDLraMQmwolIQuxrHgPDQdGhUWbkRLs73zRkVqfcu1V0cK&#10;NwPPkiTnRvWWLnRqxLsOm8/dZEjDP+VfYbPfDhePU/7ysK0/Ns9eyvOz+fYGWMQ5/sHwq087UJFT&#10;7SarAxskXGViRaiEZba6BkaESEUKrKYiE0vgVcn//1D9AAAA//8DAFBLAQItABQABgAIAAAAIQC2&#10;gziS/gAAAOEBAAATAAAAAAAAAAAAAAAAAAAAAABbQ29udGVudF9UeXBlc10ueG1sUEsBAi0AFAAG&#10;AAgAAAAhADj9If/WAAAAlAEAAAsAAAAAAAAAAAAAAAAALwEAAF9yZWxzLy5yZWxzUEsBAi0AFAAG&#10;AAgAAAAhABeiLF5QAgAAnQQAAA4AAAAAAAAAAAAAAAAALgIAAGRycy9lMm9Eb2MueG1sUEsBAi0A&#10;FAAGAAgAAAAhALtCaHLiAAAACwEAAA8AAAAAAAAAAAAAAAAAqgQAAGRycy9kb3ducmV2LnhtbFBL&#10;BQYAAAAABAAEAPMAAAC5BQAAAAA=&#10;" fillcolor="#eeece1" stroked="f" strokeweight="2pt">
                <v:textbox>
                  <w:txbxContent>
                    <w:p w14:paraId="7C27E4B6" w14:textId="77777777" w:rsidR="008759C2" w:rsidRPr="008759C2" w:rsidRDefault="008759C2" w:rsidP="008759C2">
                      <w:pPr>
                        <w:spacing w:after="0" w:line="240" w:lineRule="auto"/>
                        <w:rPr>
                          <w:rFonts w:ascii="Arial" w:hAnsi="Arial" w:cs="Arial"/>
                          <w:color w:val="000000" w:themeColor="text1"/>
                          <w:szCs w:val="21"/>
                        </w:rPr>
                      </w:pPr>
                      <w:r w:rsidRPr="008759C2">
                        <w:rPr>
                          <w:rFonts w:ascii="Arial" w:hAnsi="Arial" w:cs="Arial"/>
                          <w:color w:val="000000" w:themeColor="text1"/>
                          <w:szCs w:val="21"/>
                        </w:rPr>
                        <w:t>Services offer the right kind of accommodation and support to compliment other available services.</w:t>
                      </w:r>
                    </w:p>
                    <w:p w14:paraId="217E15E7" w14:textId="77777777" w:rsidR="008759C2" w:rsidRDefault="008759C2" w:rsidP="008759C2">
                      <w:pPr>
                        <w:jc w:val="center"/>
                      </w:pPr>
                    </w:p>
                  </w:txbxContent>
                </v:textbox>
              </v:rect>
            </w:pict>
          </mc:Fallback>
        </mc:AlternateContent>
      </w:r>
      <w:r w:rsidR="004A488B" w:rsidRPr="00B74744">
        <w:rPr>
          <w:noProof/>
          <w:lang w:eastAsia="en-GB"/>
        </w:rPr>
        <mc:AlternateContent>
          <mc:Choice Requires="wps">
            <w:drawing>
              <wp:anchor distT="0" distB="0" distL="114300" distR="114300" simplePos="0" relativeHeight="251673600" behindDoc="0" locked="0" layoutInCell="1" allowOverlap="1" wp14:anchorId="1D0498C9" wp14:editId="546615BC">
                <wp:simplePos x="0" y="0"/>
                <wp:positionH relativeFrom="column">
                  <wp:posOffset>2089785</wp:posOffset>
                </wp:positionH>
                <wp:positionV relativeFrom="paragraph">
                  <wp:posOffset>3855720</wp:posOffset>
                </wp:positionV>
                <wp:extent cx="3105150" cy="628650"/>
                <wp:effectExtent l="0" t="0" r="0" b="0"/>
                <wp:wrapNone/>
                <wp:docPr id="25" name="Rectangle 25"/>
                <wp:cNvGraphicFramePr/>
                <a:graphic xmlns:a="http://schemas.openxmlformats.org/drawingml/2006/main">
                  <a:graphicData uri="http://schemas.microsoft.com/office/word/2010/wordprocessingShape">
                    <wps:wsp>
                      <wps:cNvSpPr/>
                      <wps:spPr>
                        <a:xfrm>
                          <a:off x="0" y="0"/>
                          <a:ext cx="3105150" cy="628650"/>
                        </a:xfrm>
                        <a:prstGeom prst="rect">
                          <a:avLst/>
                        </a:prstGeom>
                        <a:solidFill>
                          <a:srgbClr val="EEECE1"/>
                        </a:solidFill>
                        <a:ln w="25400" cap="flat" cmpd="sng" algn="ctr">
                          <a:noFill/>
                          <a:prstDash val="solid"/>
                        </a:ln>
                        <a:effectLst/>
                      </wps:spPr>
                      <wps:txbx>
                        <w:txbxContent>
                          <w:p w14:paraId="49335363" w14:textId="77777777" w:rsidR="008759C2" w:rsidRPr="00E56514" w:rsidRDefault="008759C2" w:rsidP="008759C2">
                            <w:pPr>
                              <w:pStyle w:val="ListParagraph"/>
                              <w:spacing w:after="0" w:line="240" w:lineRule="auto"/>
                              <w:ind w:left="0"/>
                              <w:contextualSpacing w:val="0"/>
                              <w:rPr>
                                <w:color w:val="000000" w:themeColor="text1"/>
                                <w:sz w:val="21"/>
                                <w:szCs w:val="21"/>
                              </w:rPr>
                            </w:pPr>
                            <w:r w:rsidRPr="00E56514">
                              <w:rPr>
                                <w:color w:val="000000" w:themeColor="text1"/>
                                <w:sz w:val="21"/>
                                <w:szCs w:val="21"/>
                              </w:rPr>
                              <w:t>In promoting independence, positively strive towards promotion of a client</w:t>
                            </w:r>
                            <w:r>
                              <w:rPr>
                                <w:color w:val="000000" w:themeColor="text1"/>
                                <w:sz w:val="21"/>
                                <w:szCs w:val="21"/>
                              </w:rPr>
                              <w:t>’</w:t>
                            </w:r>
                            <w:r w:rsidRPr="00E56514">
                              <w:rPr>
                                <w:color w:val="000000" w:themeColor="text1"/>
                                <w:sz w:val="21"/>
                                <w:szCs w:val="21"/>
                              </w:rPr>
                              <w:t>s health and wellbeing</w:t>
                            </w:r>
                            <w:r>
                              <w:rPr>
                                <w:color w:val="000000" w:themeColor="text1"/>
                                <w:sz w:val="21"/>
                                <w:szCs w:val="21"/>
                              </w:rPr>
                              <w:t>.</w:t>
                            </w:r>
                          </w:p>
                          <w:p w14:paraId="5112E69D" w14:textId="77777777" w:rsidR="008759C2" w:rsidRDefault="008759C2" w:rsidP="008759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498C9" id="Rectangle 25" o:spid="_x0000_s1029" style="position:absolute;margin-left:164.55pt;margin-top:303.6pt;width:244.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qiUQIAAJ0EAAAOAAAAZHJzL2Uyb0RvYy54bWysVMFu2zAMvQ/YPwi6r47TJOuCOkWQpsOA&#10;oC3QDj0rshQbkEWNUmJnXz9KdpOu22nYRSFF+pF8esz1TdcYdlDoa7AFzy9GnCkroaztruDfn+8+&#10;XXHmg7ClMGBVwY/K85vFxw/XrZurMVRgSoWMQKyft67gVQhunmVeVqoR/gKcshTUgI0I5OIuK1G0&#10;hN6YbDwazbIWsHQIUnlPt7d9kC8SvtZKhgetvQrMFJx6C+nEdG7jmS2uxXyHwlW1HNoQ/9BFI2pL&#10;RU9QtyIItsf6D6imlggedLiQ0GSgdS1VmoGmyUfvpnmqhFNpFiLHuxNN/v/ByvvDk3tEoqF1fu7J&#10;jFN0Gpv4S/2xLpF1PJGlusAkXV7mo2k+JU4lxWbjqxnZBJOdv3bow1cFDYtGwZEeI3EkDhsf+tTX&#10;lFjMg6nLu9qY5OBuuzLIDoIebr1er9b5gP5bmrGsLfh4OhnFRgQJSBsRyGxcWXBvd5wJsyNlyoCp&#10;toVYIb16rH0rfNXXSLBDCWNjCyrJZ2j1zE60QrftWE0VLuMX8WYL5fERGUKvMO/kXU34G+HDo0CS&#10;FPVHaxIe6NAGqGkYLM4qwJ9/u4/59NIU5awlidJAP/YCFWfmmyUNfMknk6jp5Eymn8fk4NvI9m3E&#10;7psVEJk5LaSTyYz5wbyaGqF5oW1axqoUElZS7Z66wVmFfnVoH6VaLlMa6diJsLFPTkbwyFxk9rl7&#10;EeiGpw8kmnt4lbOYv1NAnxu/tLDcB9B1kseZV5JVdGgHksCGfY1L9tZPWed/lcUvAAAA//8DAFBL&#10;AwQUAAYACAAAACEAtlBGZuIAAAALAQAADwAAAGRycy9kb3ducmV2LnhtbEyPTU/DMAyG70j8h8hI&#10;XBBLWqSsK00nhMQYCAmxIc5pk7UV+ShJupV/jznB0fbj14+r9WwNOeoQB+8EZAsGRLvWq8F1At73&#10;D9cFkJikU9J4pwV86wjr+vyskqXyJ/emj7vUEQxxsZQC+pTGktLY9trKuPCjdjg7+GBlwjJ0VAV5&#10;wnBraM4Yp1YODi/0ctT3vW4/d5NFjfDMv+LmsDVXTxN/fdw2H5uXIMTlxXx3CyTpOf3B8KuPO1Cj&#10;U+MnpyIxAm7yVYaoAM6WORAkiqzATiNgyXgOtK7o/x/qHwAAAP//AwBQSwECLQAUAAYACAAAACEA&#10;toM4kv4AAADhAQAAEwAAAAAAAAAAAAAAAAAAAAAAW0NvbnRlbnRfVHlwZXNdLnhtbFBLAQItABQA&#10;BgAIAAAAIQA4/SH/1gAAAJQBAAALAAAAAAAAAAAAAAAAAC8BAABfcmVscy8ucmVsc1BLAQItABQA&#10;BgAIAAAAIQACeVqiUQIAAJ0EAAAOAAAAAAAAAAAAAAAAAC4CAABkcnMvZTJvRG9jLnhtbFBLAQIt&#10;ABQABgAIAAAAIQC2UEZm4gAAAAsBAAAPAAAAAAAAAAAAAAAAAKsEAABkcnMvZG93bnJldi54bWxQ&#10;SwUGAAAAAAQABADzAAAAugUAAAAA&#10;" fillcolor="#eeece1" stroked="f" strokeweight="2pt">
                <v:textbox>
                  <w:txbxContent>
                    <w:p w14:paraId="49335363" w14:textId="77777777" w:rsidR="008759C2" w:rsidRPr="00E56514" w:rsidRDefault="008759C2" w:rsidP="008759C2">
                      <w:pPr>
                        <w:pStyle w:val="ListParagraph"/>
                        <w:spacing w:after="0" w:line="240" w:lineRule="auto"/>
                        <w:ind w:left="0"/>
                        <w:contextualSpacing w:val="0"/>
                        <w:rPr>
                          <w:color w:val="000000" w:themeColor="text1"/>
                          <w:sz w:val="21"/>
                          <w:szCs w:val="21"/>
                        </w:rPr>
                      </w:pPr>
                      <w:r w:rsidRPr="00E56514">
                        <w:rPr>
                          <w:color w:val="000000" w:themeColor="text1"/>
                          <w:sz w:val="21"/>
                          <w:szCs w:val="21"/>
                        </w:rPr>
                        <w:t>In promoting independence, positively strive towards promotion of a client</w:t>
                      </w:r>
                      <w:r>
                        <w:rPr>
                          <w:color w:val="000000" w:themeColor="text1"/>
                          <w:sz w:val="21"/>
                          <w:szCs w:val="21"/>
                        </w:rPr>
                        <w:t>’</w:t>
                      </w:r>
                      <w:r w:rsidRPr="00E56514">
                        <w:rPr>
                          <w:color w:val="000000" w:themeColor="text1"/>
                          <w:sz w:val="21"/>
                          <w:szCs w:val="21"/>
                        </w:rPr>
                        <w:t>s health and wellbeing</w:t>
                      </w:r>
                      <w:r>
                        <w:rPr>
                          <w:color w:val="000000" w:themeColor="text1"/>
                          <w:sz w:val="21"/>
                          <w:szCs w:val="21"/>
                        </w:rPr>
                        <w:t>.</w:t>
                      </w:r>
                    </w:p>
                    <w:p w14:paraId="5112E69D" w14:textId="77777777" w:rsidR="008759C2" w:rsidRDefault="008759C2" w:rsidP="008759C2">
                      <w:pPr>
                        <w:jc w:val="center"/>
                      </w:pPr>
                    </w:p>
                  </w:txbxContent>
                </v:textbox>
              </v:rect>
            </w:pict>
          </mc:Fallback>
        </mc:AlternateContent>
      </w:r>
      <w:r w:rsidR="004A488B" w:rsidRPr="00B74744">
        <w:rPr>
          <w:noProof/>
          <w:lang w:eastAsia="en-GB"/>
        </w:rPr>
        <mc:AlternateContent>
          <mc:Choice Requires="wps">
            <w:drawing>
              <wp:anchor distT="0" distB="0" distL="114300" distR="114300" simplePos="0" relativeHeight="251671552" behindDoc="0" locked="0" layoutInCell="1" allowOverlap="1" wp14:anchorId="6B5CA868" wp14:editId="5CB59930">
                <wp:simplePos x="0" y="0"/>
                <wp:positionH relativeFrom="column">
                  <wp:posOffset>2085975</wp:posOffset>
                </wp:positionH>
                <wp:positionV relativeFrom="paragraph">
                  <wp:posOffset>3092450</wp:posOffset>
                </wp:positionV>
                <wp:extent cx="3106420" cy="638175"/>
                <wp:effectExtent l="0" t="0" r="0" b="9525"/>
                <wp:wrapNone/>
                <wp:docPr id="13325" name="Rectangle 13325"/>
                <wp:cNvGraphicFramePr/>
                <a:graphic xmlns:a="http://schemas.openxmlformats.org/drawingml/2006/main">
                  <a:graphicData uri="http://schemas.microsoft.com/office/word/2010/wordprocessingShape">
                    <wps:wsp>
                      <wps:cNvSpPr/>
                      <wps:spPr>
                        <a:xfrm>
                          <a:off x="0" y="0"/>
                          <a:ext cx="3106420" cy="638175"/>
                        </a:xfrm>
                        <a:prstGeom prst="rect">
                          <a:avLst/>
                        </a:prstGeom>
                        <a:solidFill>
                          <a:srgbClr val="EEECE1"/>
                        </a:solidFill>
                        <a:ln w="25400" cap="flat" cmpd="sng" algn="ctr">
                          <a:noFill/>
                          <a:prstDash val="solid"/>
                        </a:ln>
                        <a:effectLst/>
                      </wps:spPr>
                      <wps:txbx>
                        <w:txbxContent>
                          <w:p w14:paraId="0F0C7869" w14:textId="77777777" w:rsidR="008759C2" w:rsidRPr="008759C2" w:rsidRDefault="008759C2" w:rsidP="008759C2">
                            <w:pPr>
                              <w:pStyle w:val="ListParagraph"/>
                              <w:spacing w:after="0" w:line="240" w:lineRule="auto"/>
                              <w:ind w:left="0"/>
                              <w:rPr>
                                <w:sz w:val="21"/>
                                <w:szCs w:val="21"/>
                              </w:rPr>
                            </w:pPr>
                            <w:r w:rsidRPr="008759C2">
                              <w:rPr>
                                <w:sz w:val="21"/>
                                <w:szCs w:val="21"/>
                              </w:rPr>
                              <w:t>The aim is to develop pathways to move people into sustainable long – term accommodation from sleeping rough or at risk of rough sleeping.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CA868" id="Rectangle 13325" o:spid="_x0000_s1030" style="position:absolute;margin-left:164.25pt;margin-top:243.5pt;width:244.6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wUgIAAJ0EAAAOAAAAZHJzL2Uyb0RvYy54bWysVE1v2zAMvQ/YfxB0XxynadoGdYogTYcB&#10;QVugHXpWZCk2IIsapcTOfv0o2W26bqdhF5kUKX48Pvr6pmsMOyj0NdiC56MxZ8pKKGu7K/j357sv&#10;l5z5IGwpDFhV8KPy/Gbx+dN16+ZqAhWYUiGjINbPW1fwKgQ3zzIvK9UIPwKnLBk1YCMCqbjLShQt&#10;RW9MNhmPZ1kLWDoEqbyn29veyBcpvtZKhgetvQrMFJxqC+nEdG7jmS2uxXyHwlW1HMoQ/1BFI2pL&#10;Sd9C3Yog2B7rP0I1tUTwoMNIQpOB1rVUqQfqJh9/6OapEk6lXggc795g8v8vrLw/PLlHJBha5+ee&#10;xNhFp7GJX6qPdQms4xtYqgtM0uVZPp5NJ4SpJNvs7DK/OI9oZqfXDn34qqBhUSg40jASRuKw8aF3&#10;fXWJyTyYuryrjUkK7rYrg+wgaHDr9Xq1zofov7kZy9qCT86n41iIIAJpIwKJjSsL7u2OM2F2xEwZ&#10;MOW2EDOkqcfct8JXfY4UdkhhbCxBJfoMpZ7QiVLoth2rKcM0vog3WyiPj8gQeoZ5J+9qir8RPjwK&#10;JEpRfbQm4YEObYCKhkHirAL8+bf76E+TJitnLVGUGvqxF6g4M98sceAqn04jp5MyPb+Iw8D3lu17&#10;i903KyAwc1pIJ5MY/YN5FTVC80LbtIxZySSspNw9dIOyCv3q0D5KtVwmN+KxE2Fjn5yMwSNyEdnn&#10;7kWgG0YfiDT38EpnMf/AgN43vrSw3AfQdaLHCVeiVVRoBxLBhn2NS/ZeT16nv8riFwAAAP//AwBQ&#10;SwMEFAAGAAgAAAAhAE/cJxDiAAAACwEAAA8AAABkcnMvZG93bnJldi54bWxMj8FKxDAQhu+C7xBG&#10;8CJuuqttQ226iOC6iiCu4jltsm2xmdQk3a1v73jS4zDf/PP95Xq2AzsYH3qHEpaLBJjBxukeWwnv&#10;b/eXAliICrUaHBoJ3ybAujo9KVWh3RFfzWEXW0YhGAoloYtxLDgPTWesCgs3GqTd3nmrIo2+5dqr&#10;I4Xbga+SJONW9UgfOjWau840n7vJkoZ/yr7CZr8dLh6n7OVhW39snr2U52fz7Q2waOb4B8OvPt1A&#10;RU61m1AHNki4WomUUAnXIqdSRIhlngOrJaQiT4FXJf/fofoBAAD//wMAUEsBAi0AFAAGAAgAAAAh&#10;ALaDOJL+AAAA4QEAABMAAAAAAAAAAAAAAAAAAAAAAFtDb250ZW50X1R5cGVzXS54bWxQSwECLQAU&#10;AAYACAAAACEAOP0h/9YAAACUAQAACwAAAAAAAAAAAAAAAAAvAQAAX3JlbHMvLnJlbHNQSwECLQAU&#10;AAYACAAAACEAYoy/sFICAACdBAAADgAAAAAAAAAAAAAAAAAuAgAAZHJzL2Uyb0RvYy54bWxQSwEC&#10;LQAUAAYACAAAACEAT9wnEOIAAAALAQAADwAAAAAAAAAAAAAAAACsBAAAZHJzL2Rvd25yZXYueG1s&#10;UEsFBgAAAAAEAAQA8wAAALsFAAAAAA==&#10;" fillcolor="#eeece1" stroked="f" strokeweight="2pt">
                <v:textbox>
                  <w:txbxContent>
                    <w:p w14:paraId="0F0C7869" w14:textId="77777777" w:rsidR="008759C2" w:rsidRPr="008759C2" w:rsidRDefault="008759C2" w:rsidP="008759C2">
                      <w:pPr>
                        <w:pStyle w:val="ListParagraph"/>
                        <w:spacing w:after="0" w:line="240" w:lineRule="auto"/>
                        <w:ind w:left="0"/>
                        <w:rPr>
                          <w:sz w:val="21"/>
                          <w:szCs w:val="21"/>
                        </w:rPr>
                      </w:pPr>
                      <w:r w:rsidRPr="008759C2">
                        <w:rPr>
                          <w:sz w:val="21"/>
                          <w:szCs w:val="21"/>
                        </w:rPr>
                        <w:t>The aim is to develop pathways to move people into sustainable long – term accommodation from sleeping rough or at risk of rough sleeping.</w:t>
                      </w:r>
                    </w:p>
                  </w:txbxContent>
                </v:textbox>
              </v:rect>
            </w:pict>
          </mc:Fallback>
        </mc:AlternateContent>
      </w:r>
      <w:r w:rsidR="004A488B" w:rsidRPr="00B74744">
        <w:rPr>
          <w:noProof/>
          <w:lang w:eastAsia="en-GB"/>
        </w:rPr>
        <mc:AlternateContent>
          <mc:Choice Requires="wps">
            <w:drawing>
              <wp:anchor distT="0" distB="0" distL="114300" distR="114300" simplePos="0" relativeHeight="251669504" behindDoc="0" locked="0" layoutInCell="1" allowOverlap="1" wp14:anchorId="3DC2A692" wp14:editId="6F7D0A99">
                <wp:simplePos x="0" y="0"/>
                <wp:positionH relativeFrom="column">
                  <wp:posOffset>2087245</wp:posOffset>
                </wp:positionH>
                <wp:positionV relativeFrom="paragraph">
                  <wp:posOffset>2348865</wp:posOffset>
                </wp:positionV>
                <wp:extent cx="3106420" cy="629920"/>
                <wp:effectExtent l="0" t="0" r="0" b="0"/>
                <wp:wrapNone/>
                <wp:docPr id="13324" name="Rectangle 13324"/>
                <wp:cNvGraphicFramePr/>
                <a:graphic xmlns:a="http://schemas.openxmlformats.org/drawingml/2006/main">
                  <a:graphicData uri="http://schemas.microsoft.com/office/word/2010/wordprocessingShape">
                    <wps:wsp>
                      <wps:cNvSpPr/>
                      <wps:spPr>
                        <a:xfrm>
                          <a:off x="0" y="0"/>
                          <a:ext cx="3106420" cy="629920"/>
                        </a:xfrm>
                        <a:prstGeom prst="rect">
                          <a:avLst/>
                        </a:prstGeom>
                        <a:solidFill>
                          <a:srgbClr val="EEECE1"/>
                        </a:solidFill>
                        <a:ln w="25400" cap="flat" cmpd="sng" algn="ctr">
                          <a:noFill/>
                          <a:prstDash val="solid"/>
                        </a:ln>
                        <a:effectLst/>
                      </wps:spPr>
                      <wps:txbx>
                        <w:txbxContent>
                          <w:p w14:paraId="1851C308" w14:textId="6919895C" w:rsidR="008759C2" w:rsidRPr="008759C2" w:rsidRDefault="008759C2" w:rsidP="008759C2">
                            <w:pPr>
                              <w:spacing w:after="0" w:line="240" w:lineRule="auto"/>
                              <w:rPr>
                                <w:rFonts w:ascii="Arial" w:hAnsi="Arial" w:cs="Arial"/>
                                <w:color w:val="000000" w:themeColor="text1"/>
                                <w:szCs w:val="21"/>
                              </w:rPr>
                            </w:pPr>
                            <w:r w:rsidRPr="008759C2">
                              <w:rPr>
                                <w:rFonts w:ascii="Arial" w:hAnsi="Arial" w:cs="Arial"/>
                                <w:color w:val="000000" w:themeColor="text1"/>
                                <w:szCs w:val="21"/>
                              </w:rPr>
                              <w:t xml:space="preserve">We would want to see ideas / innovation in terms of linking support with </w:t>
                            </w:r>
                            <w:r w:rsidR="00833661" w:rsidRPr="008759C2">
                              <w:rPr>
                                <w:rFonts w:ascii="Arial" w:hAnsi="Arial" w:cs="Arial"/>
                                <w:color w:val="000000" w:themeColor="text1"/>
                                <w:szCs w:val="21"/>
                              </w:rPr>
                              <w:t>long-term</w:t>
                            </w:r>
                            <w:r w:rsidRPr="008759C2">
                              <w:rPr>
                                <w:rFonts w:ascii="Arial" w:hAnsi="Arial" w:cs="Arial"/>
                                <w:color w:val="000000" w:themeColor="text1"/>
                                <w:szCs w:val="21"/>
                              </w:rPr>
                              <w:t xml:space="preserve"> life opportunities.</w:t>
                            </w:r>
                          </w:p>
                          <w:p w14:paraId="13B3C4F4" w14:textId="77777777" w:rsidR="008759C2" w:rsidRDefault="008759C2" w:rsidP="008759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2A692" id="Rectangle 13324" o:spid="_x0000_s1031" style="position:absolute;margin-left:164.35pt;margin-top:184.95pt;width:244.6pt;height:4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rdJUQIAAJ0EAAAOAAAAZHJzL2Uyb0RvYy54bWysVE1v2zAMvQ/YfxB0X51kabcGdYogTYcB&#10;xVqgHXpmZCk2IIsapcTufv0o2W26bqdhF5kUKX48Pvrism+tOGgKDbpSTk8mUminsGrcrpTfH64/&#10;fJYiRHAVWHS6lE86yMvl+3cXnV/oGdZoK02Cg7iw6Hwp6xj9oiiCqnUL4QS9dmw0SC1EVmlXVAQd&#10;R29tMZtMzooOqfKESofAt1eDUS5zfGO0irfGBB2FLSXXFvNJ+dyms1hewGJH4OtGjWXAP1TRQuM4&#10;6UuoK4gg9tT8EaptFGFAE08UtgUa0yide+BuppM33dzX4HXuhcEJ/gWm8P/Cqm+He39HDEPnwyKw&#10;mLroDbXpy/WJPoP19AKW7qNQfPlxOjmbzxhTxbaz2fk5yxymOL72FOIXja1IQimJh5ExgsNNiIPr&#10;s0tKFtA21XVjbVZot11bEgfgwW02m/VmOkb/zc060ZVydjqfpEKACWQsRBZbX5UyuJ0UYHfMTBUp&#10;53aYMuSpp9xXEOohRw47prAulaAzfcZSj+gkKfbbXjSc4TS9SDdbrJ7uSBAODAteXTcc/wZCvANi&#10;SnF9vCbxlg9jkYvGUZKiRvr5t/vkz5NmqxQdU5Qb+rEH0lLYr445cD6dzxOnszI//ZSGQa8t29cW&#10;t2/XyGBOeSG9ymLyj/ZZNITtI2/TKmVlEzjFuQfoRmUdh9XhfVR6tcpuzGMP8cbde5WCJ+QSsg/9&#10;I5AfRx+ZNN/wmc6weMOAwTe9dLjaRzRNpscRV6ZVUngHMsHGfU1L9lrPXse/yvIXAAAA//8DAFBL&#10;AwQUAAYACAAAACEAaPiWPOIAAAALAQAADwAAAGRycy9kb3ducmV2LnhtbEyPT0vDQBDF74LfYRnB&#10;i9hNqqRJzKaIYK0iiFU8b7LTJLh/4u6mjd/e8aS3N8ybN79XrWej2QF9GJwVkC4SYGhbpwbbCXh/&#10;u7/MgYUorZLaWRTwjQHW9elJJUvljvYVD7vYMQqxoZQC+hjHkvPQ9mhkWLgRLe32zhsZafQdV14e&#10;KdxovkySjBs5WPrQyxHvemw/d5MhDP+UfYXNfqsvHqfs5WHbfGyevRDnZ/PtDbCIc/wzwy8+3UBN&#10;TI2brApMC7ha5iuyksiKAhg58nRFohFwnRUp8Lri/zvUPwAAAP//AwBQSwECLQAUAAYACAAAACEA&#10;toM4kv4AAADhAQAAEwAAAAAAAAAAAAAAAAAAAAAAW0NvbnRlbnRfVHlwZXNdLnhtbFBLAQItABQA&#10;BgAIAAAAIQA4/SH/1gAAAJQBAAALAAAAAAAAAAAAAAAAAC8BAABfcmVscy8ucmVsc1BLAQItABQA&#10;BgAIAAAAIQC3grdJUQIAAJ0EAAAOAAAAAAAAAAAAAAAAAC4CAABkcnMvZTJvRG9jLnhtbFBLAQIt&#10;ABQABgAIAAAAIQBo+JY84gAAAAsBAAAPAAAAAAAAAAAAAAAAAKsEAABkcnMvZG93bnJldi54bWxQ&#10;SwUGAAAAAAQABADzAAAAugUAAAAA&#10;" fillcolor="#eeece1" stroked="f" strokeweight="2pt">
                <v:textbox>
                  <w:txbxContent>
                    <w:p w14:paraId="1851C308" w14:textId="6919895C" w:rsidR="008759C2" w:rsidRPr="008759C2" w:rsidRDefault="008759C2" w:rsidP="008759C2">
                      <w:pPr>
                        <w:spacing w:after="0" w:line="240" w:lineRule="auto"/>
                        <w:rPr>
                          <w:rFonts w:ascii="Arial" w:hAnsi="Arial" w:cs="Arial"/>
                          <w:color w:val="000000" w:themeColor="text1"/>
                          <w:szCs w:val="21"/>
                        </w:rPr>
                      </w:pPr>
                      <w:r w:rsidRPr="008759C2">
                        <w:rPr>
                          <w:rFonts w:ascii="Arial" w:hAnsi="Arial" w:cs="Arial"/>
                          <w:color w:val="000000" w:themeColor="text1"/>
                          <w:szCs w:val="21"/>
                        </w:rPr>
                        <w:t xml:space="preserve">We would want to see ideas / innovation in terms of linking support with </w:t>
                      </w:r>
                      <w:r w:rsidR="00833661" w:rsidRPr="008759C2">
                        <w:rPr>
                          <w:rFonts w:ascii="Arial" w:hAnsi="Arial" w:cs="Arial"/>
                          <w:color w:val="000000" w:themeColor="text1"/>
                          <w:szCs w:val="21"/>
                        </w:rPr>
                        <w:t>long-term</w:t>
                      </w:r>
                      <w:r w:rsidRPr="008759C2">
                        <w:rPr>
                          <w:rFonts w:ascii="Arial" w:hAnsi="Arial" w:cs="Arial"/>
                          <w:color w:val="000000" w:themeColor="text1"/>
                          <w:szCs w:val="21"/>
                        </w:rPr>
                        <w:t xml:space="preserve"> life opportunities.</w:t>
                      </w:r>
                    </w:p>
                    <w:p w14:paraId="13B3C4F4" w14:textId="77777777" w:rsidR="008759C2" w:rsidRDefault="008759C2" w:rsidP="008759C2">
                      <w:pPr>
                        <w:jc w:val="center"/>
                      </w:pPr>
                    </w:p>
                  </w:txbxContent>
                </v:textbox>
              </v:rect>
            </w:pict>
          </mc:Fallback>
        </mc:AlternateContent>
      </w:r>
      <w:r w:rsidR="004A488B" w:rsidRPr="00B74744">
        <w:rPr>
          <w:noProof/>
          <w:lang w:eastAsia="en-GB"/>
        </w:rPr>
        <mc:AlternateContent>
          <mc:Choice Requires="wps">
            <w:drawing>
              <wp:anchor distT="0" distB="0" distL="114300" distR="114300" simplePos="0" relativeHeight="251665408" behindDoc="0" locked="0" layoutInCell="1" allowOverlap="1" wp14:anchorId="45770887" wp14:editId="028EFE16">
                <wp:simplePos x="0" y="0"/>
                <wp:positionH relativeFrom="column">
                  <wp:posOffset>2088515</wp:posOffset>
                </wp:positionH>
                <wp:positionV relativeFrom="paragraph">
                  <wp:posOffset>812165</wp:posOffset>
                </wp:positionV>
                <wp:extent cx="3106420" cy="629920"/>
                <wp:effectExtent l="0" t="0" r="0" b="0"/>
                <wp:wrapNone/>
                <wp:docPr id="13321" name="Rectangle 13321"/>
                <wp:cNvGraphicFramePr/>
                <a:graphic xmlns:a="http://schemas.openxmlformats.org/drawingml/2006/main">
                  <a:graphicData uri="http://schemas.microsoft.com/office/word/2010/wordprocessingShape">
                    <wps:wsp>
                      <wps:cNvSpPr/>
                      <wps:spPr>
                        <a:xfrm>
                          <a:off x="0" y="0"/>
                          <a:ext cx="3106420" cy="629920"/>
                        </a:xfrm>
                        <a:prstGeom prst="rect">
                          <a:avLst/>
                        </a:prstGeom>
                        <a:solidFill>
                          <a:srgbClr val="EEECE1"/>
                        </a:solidFill>
                        <a:ln w="25400" cap="flat" cmpd="sng" algn="ctr">
                          <a:noFill/>
                          <a:prstDash val="solid"/>
                        </a:ln>
                        <a:effectLst/>
                      </wps:spPr>
                      <wps:txbx>
                        <w:txbxContent>
                          <w:p w14:paraId="21862325" w14:textId="77777777" w:rsidR="008759C2" w:rsidRPr="008759C2" w:rsidRDefault="008759C2" w:rsidP="008759C2">
                            <w:pPr>
                              <w:spacing w:after="0" w:line="240" w:lineRule="auto"/>
                              <w:rPr>
                                <w:rFonts w:ascii="Arial" w:hAnsi="Arial" w:cs="Arial"/>
                                <w:color w:val="000000" w:themeColor="text1"/>
                                <w:szCs w:val="21"/>
                              </w:rPr>
                            </w:pPr>
                            <w:r w:rsidRPr="008759C2">
                              <w:rPr>
                                <w:rFonts w:ascii="Arial" w:hAnsi="Arial" w:cs="Arial"/>
                                <w:color w:val="000000" w:themeColor="text1"/>
                                <w:szCs w:val="21"/>
                              </w:rPr>
                              <w:t xml:space="preserve">Not grouping Service Users in terms of their primary support need, </w:t>
                            </w:r>
                            <w:r w:rsidR="004A5366">
                              <w:rPr>
                                <w:rFonts w:ascii="Arial" w:hAnsi="Arial" w:cs="Arial"/>
                                <w:color w:val="000000" w:themeColor="text1"/>
                                <w:szCs w:val="21"/>
                              </w:rPr>
                              <w:t>as they often have more than one issue where support is required.</w:t>
                            </w:r>
                          </w:p>
                          <w:p w14:paraId="31FF11B7" w14:textId="77777777" w:rsidR="008759C2" w:rsidRDefault="008759C2" w:rsidP="008759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70887" id="Rectangle 13321" o:spid="_x0000_s1032" style="position:absolute;margin-left:164.45pt;margin-top:63.95pt;width:244.6pt;height:4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4EUAIAAJ0EAAAOAAAAZHJzL2Uyb0RvYy54bWysVN9v2jAQfp+0/8Hy+xpglBVEqBDQaVLV&#10;VmqnPhvHJpEcn3c2JOyv39lJgXV7mvbi3PnO9+O77zK/bWvDDgp9BTbnw6sBZ8pKKCq7y/n3l7tP&#10;N5z5IGwhDFiV86Py/Hbx8cO8cTM1ghJMoZBREOtnjct5GYKbZZmXpaqFvwKnLBk1YC0CqbjLChQN&#10;Ra9NNhoMJlkDWDgEqbyn23Vn5IsUX2slw6PWXgVmck61hXRiOrfxzBZzMduhcGUl+zLEP1RRi8pS&#10;0lOotQiC7bH6I1RdSQQPOlxJqDPQupIq9UDdDAfvunkuhVOpFwLHuxNM/v+FlQ+HZ/eEBEPj/MyT&#10;GLtoNdbxS/WxNoF1PIGl2sAkXX4eDibjEWEqyTYZTackU5js/NqhD18V1CwKOUcaRsJIHO596Fzf&#10;XGIyD6Yq7ipjkoK77cogOwga3GazWW2GffTf3IxlTc5H1+NBLEQQgbQRgcTaFTn3dseZMDtipgyY&#10;cluIGdLUY+618GWXI4XtUxgbS1CJPn2pZ3SiFNptyyrKMIkv4s0WiuMTMoSOYd7Ju4ri3wsfngQS&#10;pag+WpPwSIc2QEVDL3FWAv782330p0mTlbOGKEoN/dgLVJyZb5Y4MB2Ox5HTSRlff4nDwEvL9tJi&#10;9/UKCMwhLaSTSYz+wbyJGqF+pW1axqxkElZS7g66XlmFbnVoH6VaLpMb8diJcG+fnYzBI3IR2Zf2&#10;VaDrRx+INA/wRmcxe8eAzje+tLDcB9BVoscZV6JVVGgHEsH6fY1Ldqknr/NfZfELAAD//wMAUEsD&#10;BBQABgAIAAAAIQCAtgXP4gAAAAsBAAAPAAAAZHJzL2Rvd25yZXYueG1sTI9BS8QwEIXvgv8hjOBF&#10;3LQRut3adBHBdRVB3BXPaZNti82kJulu/feOJ73N8N68+V65nu3AjsaH3qGEdJEAM9g43WMr4X3/&#10;cJ0DC1GhVoNDI+HbBFhX52elKrQ74Zs57mLLKARDoSR0MY4F56HpjFVh4UaDpB2ctyrS6luuvTpR&#10;uB24SJKMW9UjfejUaO4703zuJksY/jn7CpvDdrh6mrLXx239sXnxUl5ezHe3wKKZ458ZfvHpBipi&#10;qt2EOrBBwo3IV2QlQSxpIEee5imwWoIQyxR4VfL/HaofAAAA//8DAFBLAQItABQABgAIAAAAIQC2&#10;gziS/gAAAOEBAAATAAAAAAAAAAAAAAAAAAAAAABbQ29udGVudF9UeXBlc10ueG1sUEsBAi0AFAAG&#10;AAgAAAAhADj9If/WAAAAlAEAAAsAAAAAAAAAAAAAAAAALwEAAF9yZWxzLy5yZWxzUEsBAi0AFAAG&#10;AAgAAAAhAIwjngRQAgAAnQQAAA4AAAAAAAAAAAAAAAAALgIAAGRycy9lMm9Eb2MueG1sUEsBAi0A&#10;FAAGAAgAAAAhAIC2Bc/iAAAACwEAAA8AAAAAAAAAAAAAAAAAqgQAAGRycy9kb3ducmV2LnhtbFBL&#10;BQYAAAAABAAEAPMAAAC5BQAAAAA=&#10;" fillcolor="#eeece1" stroked="f" strokeweight="2pt">
                <v:textbox>
                  <w:txbxContent>
                    <w:p w14:paraId="21862325" w14:textId="77777777" w:rsidR="008759C2" w:rsidRPr="008759C2" w:rsidRDefault="008759C2" w:rsidP="008759C2">
                      <w:pPr>
                        <w:spacing w:after="0" w:line="240" w:lineRule="auto"/>
                        <w:rPr>
                          <w:rFonts w:ascii="Arial" w:hAnsi="Arial" w:cs="Arial"/>
                          <w:color w:val="000000" w:themeColor="text1"/>
                          <w:szCs w:val="21"/>
                        </w:rPr>
                      </w:pPr>
                      <w:r w:rsidRPr="008759C2">
                        <w:rPr>
                          <w:rFonts w:ascii="Arial" w:hAnsi="Arial" w:cs="Arial"/>
                          <w:color w:val="000000" w:themeColor="text1"/>
                          <w:szCs w:val="21"/>
                        </w:rPr>
                        <w:t xml:space="preserve">Not grouping Service Users in terms of their primary support need, </w:t>
                      </w:r>
                      <w:r w:rsidR="004A5366">
                        <w:rPr>
                          <w:rFonts w:ascii="Arial" w:hAnsi="Arial" w:cs="Arial"/>
                          <w:color w:val="000000" w:themeColor="text1"/>
                          <w:szCs w:val="21"/>
                        </w:rPr>
                        <w:t>as they often have more than one issue where support is required.</w:t>
                      </w:r>
                    </w:p>
                    <w:p w14:paraId="31FF11B7" w14:textId="77777777" w:rsidR="008759C2" w:rsidRDefault="008759C2" w:rsidP="008759C2">
                      <w:pPr>
                        <w:jc w:val="center"/>
                      </w:pPr>
                    </w:p>
                  </w:txbxContent>
                </v:textbox>
              </v:rect>
            </w:pict>
          </mc:Fallback>
        </mc:AlternateContent>
      </w:r>
      <w:r w:rsidR="004A488B" w:rsidRPr="00B74744">
        <w:rPr>
          <w:noProof/>
          <w:lang w:eastAsia="en-GB"/>
        </w:rPr>
        <mc:AlternateContent>
          <mc:Choice Requires="wps">
            <w:drawing>
              <wp:anchor distT="0" distB="0" distL="114300" distR="114300" simplePos="0" relativeHeight="251663360" behindDoc="0" locked="0" layoutInCell="1" allowOverlap="1" wp14:anchorId="42B639B4" wp14:editId="63D09292">
                <wp:simplePos x="0" y="0"/>
                <wp:positionH relativeFrom="column">
                  <wp:posOffset>2088515</wp:posOffset>
                </wp:positionH>
                <wp:positionV relativeFrom="paragraph">
                  <wp:posOffset>41910</wp:posOffset>
                </wp:positionV>
                <wp:extent cx="3106420" cy="629920"/>
                <wp:effectExtent l="0" t="0" r="0" b="0"/>
                <wp:wrapNone/>
                <wp:docPr id="13315" name="Rectangle 13315"/>
                <wp:cNvGraphicFramePr/>
                <a:graphic xmlns:a="http://schemas.openxmlformats.org/drawingml/2006/main">
                  <a:graphicData uri="http://schemas.microsoft.com/office/word/2010/wordprocessingShape">
                    <wps:wsp>
                      <wps:cNvSpPr/>
                      <wps:spPr>
                        <a:xfrm>
                          <a:off x="0" y="0"/>
                          <a:ext cx="3106420" cy="629920"/>
                        </a:xfrm>
                        <a:prstGeom prst="rect">
                          <a:avLst/>
                        </a:prstGeom>
                        <a:solidFill>
                          <a:srgbClr val="EEECE1"/>
                        </a:solidFill>
                        <a:ln w="25400" cap="flat" cmpd="sng" algn="ctr">
                          <a:noFill/>
                          <a:prstDash val="solid"/>
                        </a:ln>
                        <a:effectLst/>
                      </wps:spPr>
                      <wps:txbx>
                        <w:txbxContent>
                          <w:p w14:paraId="7C90DC6A" w14:textId="5D5AFAE1" w:rsidR="008759C2" w:rsidRPr="008759C2" w:rsidRDefault="008759C2" w:rsidP="008759C2">
                            <w:pPr>
                              <w:pStyle w:val="ListParagraph"/>
                              <w:spacing w:after="0" w:line="240" w:lineRule="auto"/>
                              <w:ind w:left="0"/>
                              <w:contextualSpacing w:val="0"/>
                              <w:rPr>
                                <w:color w:val="000000" w:themeColor="text1"/>
                                <w:sz w:val="22"/>
                                <w:szCs w:val="21"/>
                              </w:rPr>
                            </w:pPr>
                            <w:r w:rsidRPr="008759C2">
                              <w:rPr>
                                <w:color w:val="000000" w:themeColor="text1"/>
                                <w:sz w:val="22"/>
                                <w:szCs w:val="21"/>
                              </w:rPr>
                              <w:t>A service which works to ensure Service User</w:t>
                            </w:r>
                            <w:r w:rsidR="00807D0A">
                              <w:rPr>
                                <w:color w:val="000000" w:themeColor="text1"/>
                                <w:sz w:val="22"/>
                                <w:szCs w:val="21"/>
                              </w:rPr>
                              <w:t>’</w:t>
                            </w:r>
                            <w:r w:rsidRPr="008759C2">
                              <w:rPr>
                                <w:color w:val="000000" w:themeColor="text1"/>
                                <w:sz w:val="22"/>
                                <w:szCs w:val="21"/>
                              </w:rPr>
                              <w:t>s support needs are met in a timely manner to avoid an escalation of needs.</w:t>
                            </w:r>
                          </w:p>
                          <w:p w14:paraId="5C64BE73" w14:textId="77777777" w:rsidR="008759C2" w:rsidRDefault="008759C2" w:rsidP="008759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639B4" id="Rectangle 13315" o:spid="_x0000_s1033" style="position:absolute;margin-left:164.45pt;margin-top:3.3pt;width:244.6pt;height:4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aJUQIAAJ0EAAAOAAAAZHJzL2Uyb0RvYy54bWysVN9v2jAQfp+0/8Hy+wgw2g5EqBDQaVLV&#10;ItGpz8axSSTH550NSffX7+ykhXV7mvbi3PnO9+O77zK/bWvDTgp9BTbno8GQM2UlFJU95Pz7092n&#10;L5z5IGwhDFiV8xfl+e3i44d542ZqDCWYQiGjINbPGpfzMgQ3yzIvS1ULPwCnLBk1YC0CqXjIChQN&#10;Ra9NNh4Or7MGsHAIUnlPt+vOyBcpvtZKhketvQrM5JxqC+nEdO7jmS3mYnZA4cpK9mWIf6iiFpWl&#10;pG+h1iIIdsTqj1B1JRE86DCQUGegdSVV6oG6GQ3fdbMrhVOpFwLHuzeY/P8LKx9OO7dFgqFxfuZJ&#10;jF20Guv4pfpYm8B6eQNLtYFJuvw8Gl5PxoSpJNv1eDolmcJk59cOffiqoGZRyDnSMBJG4nTvQ+f6&#10;6hKTeTBVcVcZkxQ87FcG2UnQ4DabzWoz6qP/5mYsa3I+vpoMYyGCCKSNCCTWrsi5twfOhDkQM2XA&#10;lNtCzJCmHnOvhS+7HClsn8LYWIJK9OlLPaMTpdDuW1ZRhpv4It7soXjZIkPoGOadvKso/r3wYSuQ&#10;KEX10ZqERzq0ASoaeomzEvDn3+6jP02arJw1RFFq6MdRoOLMfLPEgeloMomcTsrk6iYOAy8t+0uL&#10;PdYrIDBHtJBOJjH6B/MqaoT6mbZpGbOSSVhJuTvoemUVutWhfZRquUxuxGMnwr3dORmDR+Qisk/t&#10;s0DXjz4QaR7glc5i9o4BnW98aWF5DKCrRI8zrkSrqNAOJIL1+xqX7FJPXue/yuIXAAAA//8DAFBL&#10;AwQUAAYACAAAACEAgHnOreAAAAAJAQAADwAAAGRycy9kb3ducmV2LnhtbEyPTUvEMBCG74L/IYzg&#10;Rdy0K5ZYmy4iuK6LIK7iOW1m22I+apLu1n/veNLj8D7zzjPVaraGHTDEwTsJ+SIDhq71enCdhPe3&#10;h0sBLCbltDLeoYRvjLCqT08qVWp/dK942KWOUYmLpZLQpzSWnMe2R6viwo/oKNv7YFWiMXRcB3Wk&#10;cmv4MssKbtXg6EKvRrzvsf3cTZY0wrb4iuv9xlw8TcXL46b5WD8HKc/P5rtbYAnn9AfDrz7tQE1O&#10;jZ+cjsxIuFqKG0IlFAUwykUucmANgdm1AF5X/P8H9Q8AAAD//wMAUEsBAi0AFAAGAAgAAAAhALaD&#10;OJL+AAAA4QEAABMAAAAAAAAAAAAAAAAAAAAAAFtDb250ZW50X1R5cGVzXS54bWxQSwECLQAUAAYA&#10;CAAAACEAOP0h/9YAAACUAQAACwAAAAAAAAAAAAAAAAAvAQAAX3JlbHMvLnJlbHNQSwECLQAUAAYA&#10;CAAAACEAWkFWiVECAACdBAAADgAAAAAAAAAAAAAAAAAuAgAAZHJzL2Uyb0RvYy54bWxQSwECLQAU&#10;AAYACAAAACEAgHnOreAAAAAJAQAADwAAAAAAAAAAAAAAAACrBAAAZHJzL2Rvd25yZXYueG1sUEsF&#10;BgAAAAAEAAQA8wAAALgFAAAAAA==&#10;" fillcolor="#eeece1" stroked="f" strokeweight="2pt">
                <v:textbox>
                  <w:txbxContent>
                    <w:p w14:paraId="7C90DC6A" w14:textId="5D5AFAE1" w:rsidR="008759C2" w:rsidRPr="008759C2" w:rsidRDefault="008759C2" w:rsidP="008759C2">
                      <w:pPr>
                        <w:pStyle w:val="ListParagraph"/>
                        <w:spacing w:after="0" w:line="240" w:lineRule="auto"/>
                        <w:ind w:left="0"/>
                        <w:contextualSpacing w:val="0"/>
                        <w:rPr>
                          <w:color w:val="000000" w:themeColor="text1"/>
                          <w:sz w:val="22"/>
                          <w:szCs w:val="21"/>
                        </w:rPr>
                      </w:pPr>
                      <w:r w:rsidRPr="008759C2">
                        <w:rPr>
                          <w:color w:val="000000" w:themeColor="text1"/>
                          <w:sz w:val="22"/>
                          <w:szCs w:val="21"/>
                        </w:rPr>
                        <w:t>A service which works to ensure Service User</w:t>
                      </w:r>
                      <w:r w:rsidR="00807D0A">
                        <w:rPr>
                          <w:color w:val="000000" w:themeColor="text1"/>
                          <w:sz w:val="22"/>
                          <w:szCs w:val="21"/>
                        </w:rPr>
                        <w:t>’</w:t>
                      </w:r>
                      <w:r w:rsidRPr="008759C2">
                        <w:rPr>
                          <w:color w:val="000000" w:themeColor="text1"/>
                          <w:sz w:val="22"/>
                          <w:szCs w:val="21"/>
                        </w:rPr>
                        <w:t>s support needs are met in a timely manner to avoid an escalation of needs.</w:t>
                      </w:r>
                    </w:p>
                    <w:p w14:paraId="5C64BE73" w14:textId="77777777" w:rsidR="008759C2" w:rsidRDefault="008759C2" w:rsidP="008759C2">
                      <w:pPr>
                        <w:jc w:val="center"/>
                      </w:pPr>
                    </w:p>
                  </w:txbxContent>
                </v:textbox>
              </v:rect>
            </w:pict>
          </mc:Fallback>
        </mc:AlternateContent>
      </w:r>
      <w:r w:rsidR="008759C2">
        <w:rPr>
          <w:noProof/>
          <w:lang w:eastAsia="en-GB"/>
        </w:rPr>
        <w:drawing>
          <wp:inline distT="0" distB="0" distL="0" distR="0" wp14:anchorId="1CC78D3C" wp14:editId="2E81F285">
            <wp:extent cx="5810250" cy="607695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BB7353E" w14:textId="77777777" w:rsidR="00A713A1" w:rsidRDefault="00A713A1" w:rsidP="008759C2">
      <w:pPr>
        <w:spacing w:after="0" w:line="240" w:lineRule="auto"/>
        <w:rPr>
          <w:rFonts w:ascii="Arial" w:hAnsi="Arial" w:cs="Arial"/>
          <w:b/>
          <w:sz w:val="24"/>
        </w:rPr>
      </w:pPr>
    </w:p>
    <w:p w14:paraId="5E824CEF" w14:textId="77777777" w:rsidR="004A488B" w:rsidRPr="004A488B" w:rsidRDefault="00A713A1" w:rsidP="008759C2">
      <w:pPr>
        <w:spacing w:after="0" w:line="240" w:lineRule="auto"/>
        <w:rPr>
          <w:rFonts w:ascii="Arial" w:hAnsi="Arial" w:cs="Arial"/>
          <w:b/>
          <w:sz w:val="24"/>
        </w:rPr>
      </w:pPr>
      <w:r>
        <w:rPr>
          <w:rFonts w:ascii="Arial" w:hAnsi="Arial" w:cs="Arial"/>
          <w:b/>
          <w:sz w:val="24"/>
        </w:rPr>
        <w:t>4</w:t>
      </w:r>
      <w:r w:rsidR="004A488B" w:rsidRPr="004A488B">
        <w:rPr>
          <w:rFonts w:ascii="Arial" w:hAnsi="Arial" w:cs="Arial"/>
          <w:b/>
          <w:sz w:val="24"/>
        </w:rPr>
        <w:t>.</w:t>
      </w:r>
      <w:r w:rsidR="004A488B" w:rsidRPr="004A488B">
        <w:rPr>
          <w:rFonts w:ascii="Arial" w:hAnsi="Arial" w:cs="Arial"/>
          <w:b/>
          <w:sz w:val="24"/>
        </w:rPr>
        <w:tab/>
        <w:t>Service Overview</w:t>
      </w:r>
    </w:p>
    <w:p w14:paraId="47CE5C9E" w14:textId="77777777" w:rsidR="008759C2" w:rsidRDefault="008759C2" w:rsidP="008759C2">
      <w:pPr>
        <w:spacing w:after="0" w:line="240" w:lineRule="auto"/>
        <w:rPr>
          <w:rFonts w:ascii="Arial" w:hAnsi="Arial" w:cs="Arial"/>
        </w:rPr>
      </w:pPr>
    </w:p>
    <w:p w14:paraId="52C3F389" w14:textId="77777777" w:rsidR="004A488B" w:rsidRPr="004A488B" w:rsidRDefault="004A488B" w:rsidP="008759C2">
      <w:pPr>
        <w:spacing w:after="0" w:line="240" w:lineRule="auto"/>
        <w:rPr>
          <w:rFonts w:ascii="Arial" w:hAnsi="Arial" w:cs="Arial"/>
          <w:b/>
        </w:rPr>
      </w:pPr>
      <w:r w:rsidRPr="004A488B">
        <w:rPr>
          <w:rFonts w:ascii="Arial" w:hAnsi="Arial" w:cs="Arial"/>
          <w:b/>
        </w:rPr>
        <w:t>Aims:</w:t>
      </w:r>
    </w:p>
    <w:p w14:paraId="4262BC51" w14:textId="77777777" w:rsidR="004A488B" w:rsidRPr="008759C2" w:rsidRDefault="004A488B" w:rsidP="003C3C67">
      <w:pPr>
        <w:spacing w:after="0"/>
        <w:jc w:val="both"/>
        <w:rPr>
          <w:rFonts w:ascii="Arial" w:hAnsi="Arial" w:cs="Arial"/>
        </w:rPr>
      </w:pPr>
    </w:p>
    <w:p w14:paraId="60DF3854" w14:textId="52D69660" w:rsidR="004A488B" w:rsidRPr="003C3C67" w:rsidRDefault="00A713A1" w:rsidP="00CA0848">
      <w:pPr>
        <w:spacing w:line="240" w:lineRule="auto"/>
        <w:ind w:left="720" w:hanging="720"/>
        <w:jc w:val="both"/>
        <w:rPr>
          <w:rFonts w:ascii="Arial" w:hAnsi="Arial" w:cs="Arial"/>
        </w:rPr>
      </w:pPr>
      <w:r>
        <w:rPr>
          <w:rFonts w:ascii="Arial" w:hAnsi="Arial" w:cs="Arial"/>
        </w:rPr>
        <w:t>4</w:t>
      </w:r>
      <w:r w:rsidR="004A488B" w:rsidRPr="004A488B">
        <w:rPr>
          <w:rFonts w:ascii="Arial" w:hAnsi="Arial" w:cs="Arial"/>
        </w:rPr>
        <w:t>.1</w:t>
      </w:r>
      <w:r w:rsidR="004A488B" w:rsidRPr="004A488B">
        <w:rPr>
          <w:rFonts w:ascii="Arial" w:hAnsi="Arial" w:cs="Arial"/>
        </w:rPr>
        <w:tab/>
      </w:r>
      <w:r w:rsidR="004A488B" w:rsidRPr="003C3C67">
        <w:rPr>
          <w:rFonts w:ascii="Arial" w:hAnsi="Arial" w:cs="Arial"/>
        </w:rPr>
        <w:t xml:space="preserve">The service will contribute towards the strategic objective of </w:t>
      </w:r>
      <w:r w:rsidR="00D94C6E">
        <w:rPr>
          <w:rFonts w:ascii="Arial" w:hAnsi="Arial" w:cs="Arial"/>
        </w:rPr>
        <w:t>preventing and</w:t>
      </w:r>
      <w:r w:rsidR="004A488B" w:rsidRPr="003C3C67">
        <w:rPr>
          <w:rFonts w:ascii="Arial" w:hAnsi="Arial" w:cs="Arial"/>
        </w:rPr>
        <w:t xml:space="preserve"> reduc</w:t>
      </w:r>
      <w:r w:rsidR="00D94C6E">
        <w:rPr>
          <w:rFonts w:ascii="Arial" w:hAnsi="Arial" w:cs="Arial"/>
        </w:rPr>
        <w:t>ing</w:t>
      </w:r>
      <w:r w:rsidR="004A488B" w:rsidRPr="003C3C67">
        <w:rPr>
          <w:rFonts w:ascii="Arial" w:hAnsi="Arial" w:cs="Arial"/>
        </w:rPr>
        <w:t xml:space="preserve"> </w:t>
      </w:r>
      <w:r w:rsidRPr="003C3C67">
        <w:rPr>
          <w:rFonts w:ascii="Arial" w:hAnsi="Arial" w:cs="Arial"/>
        </w:rPr>
        <w:t>rough sleeping in Cheshire East.</w:t>
      </w:r>
    </w:p>
    <w:p w14:paraId="6E80E49A" w14:textId="31FFB8B8" w:rsidR="00A713A1" w:rsidRPr="003C3C67" w:rsidRDefault="00A713A1" w:rsidP="00CA0848">
      <w:pPr>
        <w:spacing w:line="240" w:lineRule="auto"/>
        <w:ind w:left="720" w:hanging="720"/>
        <w:jc w:val="both"/>
        <w:rPr>
          <w:rFonts w:ascii="Arial" w:hAnsi="Arial" w:cs="Arial"/>
        </w:rPr>
      </w:pPr>
      <w:r w:rsidRPr="003C3C67">
        <w:rPr>
          <w:rFonts w:ascii="Arial" w:hAnsi="Arial" w:cs="Arial"/>
        </w:rPr>
        <w:t>4.2</w:t>
      </w:r>
      <w:r w:rsidRPr="003C3C67">
        <w:rPr>
          <w:rFonts w:ascii="Arial" w:hAnsi="Arial" w:cs="Arial"/>
        </w:rPr>
        <w:tab/>
        <w:t xml:space="preserve">Fresh Start will provide </w:t>
      </w:r>
      <w:r w:rsidR="00163664" w:rsidRPr="003C3C67">
        <w:rPr>
          <w:rFonts w:ascii="Arial" w:hAnsi="Arial" w:cs="Arial"/>
        </w:rPr>
        <w:t xml:space="preserve">8 </w:t>
      </w:r>
      <w:r w:rsidR="006B67D9" w:rsidRPr="003C3C67">
        <w:rPr>
          <w:rFonts w:ascii="Arial" w:hAnsi="Arial" w:cs="Arial"/>
        </w:rPr>
        <w:t xml:space="preserve">units of </w:t>
      </w:r>
      <w:r w:rsidRPr="003C3C67">
        <w:rPr>
          <w:rFonts w:ascii="Arial" w:hAnsi="Arial" w:cs="Arial"/>
        </w:rPr>
        <w:t xml:space="preserve">self-contained emergency accommodation for </w:t>
      </w:r>
      <w:r w:rsidR="00A86F43" w:rsidRPr="003C3C67">
        <w:rPr>
          <w:rFonts w:ascii="Arial" w:hAnsi="Arial" w:cs="Arial"/>
        </w:rPr>
        <w:t xml:space="preserve">residents with </w:t>
      </w:r>
      <w:r w:rsidRPr="003C3C67">
        <w:rPr>
          <w:rFonts w:ascii="Arial" w:hAnsi="Arial" w:cs="Arial"/>
        </w:rPr>
        <w:t>complex</w:t>
      </w:r>
      <w:r w:rsidR="00A86F43" w:rsidRPr="003C3C67">
        <w:rPr>
          <w:rFonts w:ascii="Arial" w:hAnsi="Arial" w:cs="Arial"/>
        </w:rPr>
        <w:t xml:space="preserve"> needs</w:t>
      </w:r>
      <w:r w:rsidR="00E85825" w:rsidRPr="003C3C67">
        <w:rPr>
          <w:rFonts w:ascii="Arial" w:hAnsi="Arial" w:cs="Arial"/>
        </w:rPr>
        <w:t>/ mental health</w:t>
      </w:r>
      <w:r w:rsidR="00163664" w:rsidRPr="003C3C67">
        <w:rPr>
          <w:rFonts w:ascii="Arial" w:hAnsi="Arial" w:cs="Arial"/>
        </w:rPr>
        <w:t>,</w:t>
      </w:r>
      <w:r w:rsidR="00A86F43" w:rsidRPr="003C3C67">
        <w:rPr>
          <w:rFonts w:ascii="Arial" w:hAnsi="Arial" w:cs="Arial"/>
        </w:rPr>
        <w:t xml:space="preserve"> </w:t>
      </w:r>
      <w:r w:rsidR="00163664" w:rsidRPr="003C3C67">
        <w:rPr>
          <w:rFonts w:ascii="Arial" w:hAnsi="Arial" w:cs="Arial"/>
        </w:rPr>
        <w:t xml:space="preserve">whom </w:t>
      </w:r>
      <w:r w:rsidR="00A86F43" w:rsidRPr="003C3C67">
        <w:rPr>
          <w:rFonts w:ascii="Arial" w:hAnsi="Arial" w:cs="Arial"/>
        </w:rPr>
        <w:t>have repeated</w:t>
      </w:r>
      <w:r w:rsidR="000B2F16" w:rsidRPr="003C3C67">
        <w:rPr>
          <w:rFonts w:ascii="Arial" w:hAnsi="Arial" w:cs="Arial"/>
        </w:rPr>
        <w:t>ly</w:t>
      </w:r>
      <w:r w:rsidR="00A86F43" w:rsidRPr="003C3C67">
        <w:rPr>
          <w:rFonts w:ascii="Arial" w:hAnsi="Arial" w:cs="Arial"/>
        </w:rPr>
        <w:t xml:space="preserve"> failed in previous accommodation placements.</w:t>
      </w:r>
    </w:p>
    <w:p w14:paraId="61CECBF9" w14:textId="1920D30F" w:rsidR="00A86F43" w:rsidRPr="003C3C67" w:rsidRDefault="00A86F43" w:rsidP="00CA0848">
      <w:pPr>
        <w:spacing w:line="240" w:lineRule="auto"/>
        <w:ind w:left="720" w:hanging="720"/>
        <w:jc w:val="both"/>
        <w:rPr>
          <w:rFonts w:ascii="Arial" w:hAnsi="Arial" w:cs="Arial"/>
        </w:rPr>
      </w:pPr>
      <w:r w:rsidRPr="003C3C67">
        <w:rPr>
          <w:rFonts w:ascii="Arial" w:hAnsi="Arial" w:cs="Arial"/>
        </w:rPr>
        <w:t>4.3</w:t>
      </w:r>
      <w:r w:rsidRPr="003C3C67">
        <w:rPr>
          <w:rFonts w:ascii="Arial" w:hAnsi="Arial" w:cs="Arial"/>
        </w:rPr>
        <w:tab/>
        <w:t>Residents will receive</w:t>
      </w:r>
      <w:r w:rsidR="001426B5" w:rsidRPr="003C3C67">
        <w:rPr>
          <w:rFonts w:ascii="Arial" w:hAnsi="Arial" w:cs="Arial"/>
        </w:rPr>
        <w:t xml:space="preserve"> intensive</w:t>
      </w:r>
      <w:r w:rsidRPr="003C3C67">
        <w:rPr>
          <w:rFonts w:ascii="Arial" w:hAnsi="Arial" w:cs="Arial"/>
        </w:rPr>
        <w:t xml:space="preserve"> support in the short term</w:t>
      </w:r>
      <w:r w:rsidR="002840B2">
        <w:rPr>
          <w:rFonts w:ascii="Arial" w:hAnsi="Arial" w:cs="Arial"/>
        </w:rPr>
        <w:t xml:space="preserve"> through a person-centred and trauma-informed approach, ensuring </w:t>
      </w:r>
      <w:r w:rsidR="00DC711D">
        <w:rPr>
          <w:rFonts w:ascii="Arial" w:hAnsi="Arial" w:cs="Arial"/>
        </w:rPr>
        <w:t xml:space="preserve">the service user is provided opportunities to access assessment, </w:t>
      </w:r>
      <w:r w:rsidR="00CA0848">
        <w:rPr>
          <w:rFonts w:ascii="Arial" w:hAnsi="Arial" w:cs="Arial"/>
        </w:rPr>
        <w:t>support,</w:t>
      </w:r>
      <w:r w:rsidR="00DC711D">
        <w:rPr>
          <w:rFonts w:ascii="Arial" w:hAnsi="Arial" w:cs="Arial"/>
        </w:rPr>
        <w:t xml:space="preserve"> and treatment f</w:t>
      </w:r>
      <w:r w:rsidR="004A68BA">
        <w:rPr>
          <w:rFonts w:ascii="Arial" w:hAnsi="Arial" w:cs="Arial"/>
        </w:rPr>
        <w:t>ro</w:t>
      </w:r>
      <w:r w:rsidR="00DC711D">
        <w:rPr>
          <w:rFonts w:ascii="Arial" w:hAnsi="Arial" w:cs="Arial"/>
        </w:rPr>
        <w:t xml:space="preserve">m relevant services.  </w:t>
      </w:r>
      <w:r w:rsidRPr="003C3C67">
        <w:rPr>
          <w:rFonts w:ascii="Arial" w:hAnsi="Arial" w:cs="Arial"/>
        </w:rPr>
        <w:t xml:space="preserve"> </w:t>
      </w:r>
      <w:r w:rsidR="00DC711D">
        <w:rPr>
          <w:rFonts w:ascii="Arial" w:hAnsi="Arial" w:cs="Arial"/>
        </w:rPr>
        <w:t>Residents are to be</w:t>
      </w:r>
      <w:r w:rsidRPr="003C3C67">
        <w:rPr>
          <w:rFonts w:ascii="Arial" w:hAnsi="Arial" w:cs="Arial"/>
        </w:rPr>
        <w:t xml:space="preserve"> supported until they </w:t>
      </w:r>
      <w:r w:rsidR="00CA0848" w:rsidRPr="003C3C67">
        <w:rPr>
          <w:rFonts w:ascii="Arial" w:hAnsi="Arial" w:cs="Arial"/>
        </w:rPr>
        <w:t>can</w:t>
      </w:r>
      <w:r w:rsidRPr="003C3C67">
        <w:rPr>
          <w:rFonts w:ascii="Arial" w:hAnsi="Arial" w:cs="Arial"/>
        </w:rPr>
        <w:t xml:space="preserve"> move into move-on </w:t>
      </w:r>
      <w:r w:rsidR="00DC711D" w:rsidRPr="003C3C67">
        <w:rPr>
          <w:rFonts w:ascii="Arial" w:hAnsi="Arial" w:cs="Arial"/>
        </w:rPr>
        <w:t>accommodation</w:t>
      </w:r>
      <w:r w:rsidR="00DC711D">
        <w:rPr>
          <w:rFonts w:ascii="Arial" w:hAnsi="Arial" w:cs="Arial"/>
        </w:rPr>
        <w:t>; be</w:t>
      </w:r>
      <w:r w:rsidR="00163664" w:rsidRPr="003C3C67">
        <w:rPr>
          <w:rFonts w:ascii="Arial" w:hAnsi="Arial" w:cs="Arial"/>
        </w:rPr>
        <w:t xml:space="preserve"> that their own </w:t>
      </w:r>
      <w:r w:rsidR="00163664" w:rsidRPr="003C3C67">
        <w:rPr>
          <w:rFonts w:ascii="Arial" w:hAnsi="Arial" w:cs="Arial"/>
        </w:rPr>
        <w:lastRenderedPageBreak/>
        <w:t>independent accommodation or</w:t>
      </w:r>
      <w:r w:rsidR="000F19EE" w:rsidRPr="003C3C67">
        <w:rPr>
          <w:rFonts w:ascii="Arial" w:hAnsi="Arial" w:cs="Arial"/>
        </w:rPr>
        <w:t xml:space="preserve"> </w:t>
      </w:r>
      <w:r w:rsidR="00163664" w:rsidRPr="003C3C67">
        <w:rPr>
          <w:rFonts w:ascii="Arial" w:hAnsi="Arial" w:cs="Arial"/>
        </w:rPr>
        <w:t>other step</w:t>
      </w:r>
      <w:r w:rsidR="000F19EE" w:rsidRPr="003C3C67">
        <w:rPr>
          <w:rFonts w:ascii="Arial" w:hAnsi="Arial" w:cs="Arial"/>
        </w:rPr>
        <w:t>-</w:t>
      </w:r>
      <w:r w:rsidR="00163664" w:rsidRPr="003C3C67">
        <w:rPr>
          <w:rFonts w:ascii="Arial" w:hAnsi="Arial" w:cs="Arial"/>
        </w:rPr>
        <w:t xml:space="preserve">down </w:t>
      </w:r>
      <w:r w:rsidR="00C33A88" w:rsidRPr="003C3C67">
        <w:rPr>
          <w:rFonts w:ascii="Arial" w:hAnsi="Arial" w:cs="Arial"/>
        </w:rPr>
        <w:t>supported accommodation identified as being able to meet the needs of the residents.</w:t>
      </w:r>
    </w:p>
    <w:p w14:paraId="29B78A46" w14:textId="0C0A54A5" w:rsidR="000A6FBA" w:rsidRPr="003C3C67" w:rsidRDefault="000A6FBA" w:rsidP="00CA0848">
      <w:pPr>
        <w:spacing w:line="240" w:lineRule="auto"/>
        <w:ind w:left="709" w:hanging="709"/>
        <w:jc w:val="both"/>
        <w:rPr>
          <w:rFonts w:ascii="Arial" w:eastAsia="Arial" w:hAnsi="Arial" w:cs="Arial"/>
          <w:color w:val="000000" w:themeColor="text1"/>
          <w:lang w:eastAsia="en-GB"/>
        </w:rPr>
      </w:pPr>
      <w:r w:rsidRPr="003C3C67">
        <w:rPr>
          <w:rFonts w:ascii="Arial" w:eastAsia="Arial" w:hAnsi="Arial" w:cs="Arial"/>
          <w:color w:val="000000" w:themeColor="text1"/>
          <w:lang w:eastAsia="en-GB"/>
        </w:rPr>
        <w:t xml:space="preserve">4.4    </w:t>
      </w:r>
      <w:r w:rsidR="003C3C67" w:rsidRPr="003C3C67">
        <w:rPr>
          <w:rFonts w:ascii="Arial" w:eastAsia="Arial" w:hAnsi="Arial" w:cs="Arial"/>
          <w:color w:val="000000" w:themeColor="text1"/>
          <w:lang w:eastAsia="en-GB"/>
        </w:rPr>
        <w:t>T</w:t>
      </w:r>
      <w:r w:rsidRPr="003C3C67">
        <w:rPr>
          <w:rFonts w:ascii="Arial" w:eastAsia="Arial" w:hAnsi="Arial" w:cs="Arial"/>
          <w:color w:val="000000" w:themeColor="text1"/>
          <w:lang w:eastAsia="en-GB"/>
        </w:rPr>
        <w:t>he service provider will complete an induction programme with each new service-</w:t>
      </w:r>
      <w:r w:rsidR="000B2F16" w:rsidRPr="003C3C67">
        <w:rPr>
          <w:rFonts w:ascii="Arial" w:eastAsia="Arial" w:hAnsi="Arial" w:cs="Arial"/>
          <w:color w:val="000000" w:themeColor="text1"/>
          <w:lang w:eastAsia="en-GB"/>
        </w:rPr>
        <w:t xml:space="preserve">        </w:t>
      </w:r>
      <w:r w:rsidRPr="003C3C67">
        <w:rPr>
          <w:rFonts w:ascii="Arial" w:eastAsia="Arial" w:hAnsi="Arial" w:cs="Arial"/>
          <w:color w:val="000000" w:themeColor="text1"/>
          <w:lang w:eastAsia="en-GB"/>
        </w:rPr>
        <w:t xml:space="preserve">user </w:t>
      </w:r>
      <w:r w:rsidR="00733148" w:rsidRPr="003C3C67">
        <w:rPr>
          <w:rFonts w:ascii="Arial" w:eastAsia="Arial" w:hAnsi="Arial" w:cs="Arial"/>
          <w:color w:val="000000" w:themeColor="text1"/>
          <w:lang w:eastAsia="en-GB"/>
        </w:rPr>
        <w:t>and</w:t>
      </w:r>
      <w:r w:rsidRPr="003C3C67">
        <w:rPr>
          <w:rFonts w:ascii="Arial" w:eastAsia="Arial" w:hAnsi="Arial" w:cs="Arial"/>
          <w:color w:val="000000" w:themeColor="text1"/>
          <w:lang w:eastAsia="en-GB"/>
        </w:rPr>
        <w:t xml:space="preserve"> agree upon an initial support plan. The information from the initial support plan will form the basis for the development of a full support / action plan. The support / action plan will be devised and agreed with the service-user, principal support contact, and any agencies that the service-user would like to be involved, if appropriate.</w:t>
      </w:r>
    </w:p>
    <w:p w14:paraId="014077A0" w14:textId="7EE21D50" w:rsidR="000A6FBA" w:rsidRPr="003C3C67" w:rsidRDefault="000A6FBA" w:rsidP="00CA0848">
      <w:pPr>
        <w:autoSpaceDE w:val="0"/>
        <w:autoSpaceDN w:val="0"/>
        <w:adjustRightInd w:val="0"/>
        <w:spacing w:after="0" w:line="240" w:lineRule="auto"/>
        <w:ind w:left="709"/>
        <w:jc w:val="both"/>
        <w:rPr>
          <w:rFonts w:ascii="Arial" w:hAnsi="Arial" w:cs="Arial"/>
          <w:color w:val="000000" w:themeColor="text1"/>
        </w:rPr>
      </w:pPr>
      <w:r w:rsidRPr="003C3C67">
        <w:rPr>
          <w:rFonts w:ascii="Arial" w:hAnsi="Arial" w:cs="Arial"/>
          <w:bCs/>
          <w:color w:val="000000" w:themeColor="text1"/>
        </w:rPr>
        <w:t xml:space="preserve">The aims of the </w:t>
      </w:r>
      <w:r w:rsidR="00E85825" w:rsidRPr="003C3C67">
        <w:rPr>
          <w:rFonts w:ascii="Arial" w:hAnsi="Arial" w:cs="Arial"/>
          <w:bCs/>
          <w:color w:val="000000" w:themeColor="text1"/>
        </w:rPr>
        <w:t>Support plan</w:t>
      </w:r>
      <w:r w:rsidRPr="003C3C67">
        <w:rPr>
          <w:rFonts w:ascii="Arial" w:hAnsi="Arial" w:cs="Arial"/>
          <w:bCs/>
          <w:color w:val="000000" w:themeColor="text1"/>
        </w:rPr>
        <w:t xml:space="preserve"> are to reduce over time the need for </w:t>
      </w:r>
      <w:r w:rsidR="000F19EE" w:rsidRPr="003C3C67">
        <w:rPr>
          <w:rFonts w:ascii="Arial" w:hAnsi="Arial" w:cs="Arial"/>
          <w:bCs/>
          <w:color w:val="000000" w:themeColor="text1"/>
        </w:rPr>
        <w:t xml:space="preserve">support and to promote skills to enable </w:t>
      </w:r>
      <w:r w:rsidR="00D64BE0" w:rsidRPr="003C3C67">
        <w:rPr>
          <w:rFonts w:ascii="Arial" w:hAnsi="Arial" w:cs="Arial"/>
          <w:bCs/>
          <w:color w:val="000000" w:themeColor="text1"/>
        </w:rPr>
        <w:t xml:space="preserve">support users to access </w:t>
      </w:r>
      <w:r w:rsidRPr="003C3C67">
        <w:rPr>
          <w:rFonts w:ascii="Arial" w:hAnsi="Arial" w:cs="Arial"/>
          <w:bCs/>
          <w:color w:val="000000" w:themeColor="text1"/>
        </w:rPr>
        <w:t xml:space="preserve">accommodation </w:t>
      </w:r>
      <w:r w:rsidR="00D64BE0" w:rsidRPr="003C3C67">
        <w:rPr>
          <w:rFonts w:ascii="Arial" w:hAnsi="Arial" w:cs="Arial"/>
          <w:bCs/>
          <w:color w:val="000000" w:themeColor="text1"/>
        </w:rPr>
        <w:t>independent of</w:t>
      </w:r>
      <w:r w:rsidR="00DC711D">
        <w:rPr>
          <w:rFonts w:ascii="Arial" w:hAnsi="Arial" w:cs="Arial"/>
          <w:bCs/>
          <w:color w:val="000000" w:themeColor="text1"/>
        </w:rPr>
        <w:t xml:space="preserve"> support or requiring lower-intensity</w:t>
      </w:r>
      <w:r w:rsidRPr="003C3C67">
        <w:rPr>
          <w:rFonts w:ascii="Arial" w:hAnsi="Arial" w:cs="Arial"/>
          <w:bCs/>
          <w:color w:val="000000" w:themeColor="text1"/>
        </w:rPr>
        <w:t xml:space="preserve"> </w:t>
      </w:r>
      <w:r w:rsidR="00DC711D">
        <w:rPr>
          <w:rFonts w:ascii="Arial" w:hAnsi="Arial" w:cs="Arial"/>
          <w:bCs/>
          <w:color w:val="000000" w:themeColor="text1"/>
        </w:rPr>
        <w:t xml:space="preserve">tenancy-related </w:t>
      </w:r>
      <w:r w:rsidRPr="003C3C67">
        <w:rPr>
          <w:rFonts w:ascii="Arial" w:hAnsi="Arial" w:cs="Arial"/>
          <w:bCs/>
          <w:color w:val="000000" w:themeColor="text1"/>
        </w:rPr>
        <w:t>support</w:t>
      </w:r>
      <w:r w:rsidR="00D64BE0" w:rsidRPr="003C3C67">
        <w:rPr>
          <w:rFonts w:ascii="Arial" w:hAnsi="Arial" w:cs="Arial"/>
          <w:bCs/>
          <w:color w:val="000000" w:themeColor="text1"/>
        </w:rPr>
        <w:t xml:space="preserve">.  The support plans will </w:t>
      </w:r>
      <w:r w:rsidRPr="003C3C67">
        <w:rPr>
          <w:rFonts w:ascii="Arial" w:hAnsi="Arial" w:cs="Arial"/>
          <w:bCs/>
          <w:color w:val="000000" w:themeColor="text1"/>
        </w:rPr>
        <w:t>maintain a person</w:t>
      </w:r>
      <w:r w:rsidR="00D64BE0" w:rsidRPr="003C3C67">
        <w:rPr>
          <w:rFonts w:ascii="Arial" w:hAnsi="Arial" w:cs="Arial"/>
          <w:bCs/>
          <w:color w:val="000000" w:themeColor="text1"/>
        </w:rPr>
        <w:t>-</w:t>
      </w:r>
      <w:r w:rsidRPr="003C3C67">
        <w:rPr>
          <w:rFonts w:ascii="Arial" w:hAnsi="Arial" w:cs="Arial"/>
          <w:bCs/>
          <w:color w:val="000000" w:themeColor="text1"/>
        </w:rPr>
        <w:t>centred approach, and promote the individuality of service users by supporting service users to:</w:t>
      </w:r>
    </w:p>
    <w:p w14:paraId="2139E096" w14:textId="77777777" w:rsidR="000A6FBA" w:rsidRPr="003C3C67" w:rsidRDefault="000A6FBA" w:rsidP="00CA0848">
      <w:pPr>
        <w:numPr>
          <w:ilvl w:val="0"/>
          <w:numId w:val="22"/>
        </w:numPr>
        <w:autoSpaceDE w:val="0"/>
        <w:autoSpaceDN w:val="0"/>
        <w:adjustRightInd w:val="0"/>
        <w:spacing w:after="36" w:line="240" w:lineRule="auto"/>
        <w:ind w:left="1134" w:hanging="283"/>
        <w:contextualSpacing/>
        <w:jc w:val="both"/>
        <w:rPr>
          <w:rFonts w:ascii="Arial" w:hAnsi="Arial" w:cs="Arial"/>
          <w:color w:val="000000" w:themeColor="text1"/>
        </w:rPr>
      </w:pPr>
      <w:r w:rsidRPr="003C3C67">
        <w:rPr>
          <w:rFonts w:ascii="Arial" w:hAnsi="Arial" w:cs="Arial"/>
          <w:color w:val="000000" w:themeColor="text1"/>
        </w:rPr>
        <w:t>maintain social / community and family networks, and access local cultural and leisure activities</w:t>
      </w:r>
    </w:p>
    <w:p w14:paraId="44699B75" w14:textId="77777777" w:rsidR="000A6FBA" w:rsidRPr="003C3C67" w:rsidRDefault="000A6FBA" w:rsidP="00CA0848">
      <w:pPr>
        <w:numPr>
          <w:ilvl w:val="0"/>
          <w:numId w:val="22"/>
        </w:numPr>
        <w:autoSpaceDE w:val="0"/>
        <w:autoSpaceDN w:val="0"/>
        <w:adjustRightInd w:val="0"/>
        <w:spacing w:after="36" w:line="240" w:lineRule="auto"/>
        <w:ind w:left="1134" w:hanging="283"/>
        <w:contextualSpacing/>
        <w:jc w:val="both"/>
        <w:rPr>
          <w:rFonts w:ascii="Arial" w:hAnsi="Arial" w:cs="Arial"/>
          <w:color w:val="000000" w:themeColor="text1"/>
        </w:rPr>
      </w:pPr>
      <w:r w:rsidRPr="003C3C67">
        <w:rPr>
          <w:rFonts w:ascii="Arial" w:hAnsi="Arial" w:cs="Arial"/>
          <w:color w:val="000000" w:themeColor="text1"/>
        </w:rPr>
        <w:t xml:space="preserve">identify and manage risk within their environment </w:t>
      </w:r>
    </w:p>
    <w:p w14:paraId="227DA8FE" w14:textId="77777777" w:rsidR="000A6FBA" w:rsidRPr="003C3C67" w:rsidRDefault="000A6FBA" w:rsidP="00CA0848">
      <w:pPr>
        <w:numPr>
          <w:ilvl w:val="0"/>
          <w:numId w:val="23"/>
        </w:numPr>
        <w:autoSpaceDE w:val="0"/>
        <w:autoSpaceDN w:val="0"/>
        <w:adjustRightInd w:val="0"/>
        <w:spacing w:after="36" w:line="240" w:lineRule="auto"/>
        <w:ind w:left="1134" w:hanging="283"/>
        <w:contextualSpacing/>
        <w:jc w:val="both"/>
        <w:rPr>
          <w:rFonts w:ascii="Arial" w:hAnsi="Arial" w:cs="Arial"/>
          <w:color w:val="000000" w:themeColor="text1"/>
        </w:rPr>
      </w:pPr>
      <w:r w:rsidRPr="003C3C67">
        <w:rPr>
          <w:rFonts w:ascii="Arial" w:hAnsi="Arial" w:cs="Arial"/>
          <w:color w:val="000000" w:themeColor="text1"/>
        </w:rPr>
        <w:t>develop life skills</w:t>
      </w:r>
    </w:p>
    <w:p w14:paraId="49C8CD06" w14:textId="5789CA1A" w:rsidR="000A6FBA" w:rsidRPr="003C3C67" w:rsidRDefault="00D64BE0" w:rsidP="00CA0848">
      <w:pPr>
        <w:numPr>
          <w:ilvl w:val="0"/>
          <w:numId w:val="23"/>
        </w:numPr>
        <w:autoSpaceDE w:val="0"/>
        <w:autoSpaceDN w:val="0"/>
        <w:adjustRightInd w:val="0"/>
        <w:spacing w:after="36" w:line="240" w:lineRule="auto"/>
        <w:ind w:left="1134" w:hanging="283"/>
        <w:contextualSpacing/>
        <w:jc w:val="both"/>
        <w:rPr>
          <w:rFonts w:ascii="Arial" w:hAnsi="Arial" w:cs="Arial"/>
          <w:color w:val="000000" w:themeColor="text1"/>
        </w:rPr>
      </w:pPr>
      <w:r w:rsidRPr="003C3C67">
        <w:rPr>
          <w:rFonts w:ascii="Arial" w:hAnsi="Arial" w:cs="Arial"/>
          <w:color w:val="000000" w:themeColor="text1"/>
        </w:rPr>
        <w:t>always maintain their dignity and privacy</w:t>
      </w:r>
    </w:p>
    <w:p w14:paraId="376E3439" w14:textId="77777777" w:rsidR="000A6FBA" w:rsidRPr="003C3C67" w:rsidRDefault="000A6FBA" w:rsidP="00CA0848">
      <w:pPr>
        <w:numPr>
          <w:ilvl w:val="0"/>
          <w:numId w:val="23"/>
        </w:numPr>
        <w:autoSpaceDE w:val="0"/>
        <w:autoSpaceDN w:val="0"/>
        <w:adjustRightInd w:val="0"/>
        <w:spacing w:after="36" w:line="240" w:lineRule="auto"/>
        <w:ind w:left="1134" w:hanging="283"/>
        <w:contextualSpacing/>
        <w:jc w:val="both"/>
        <w:rPr>
          <w:rFonts w:ascii="Arial" w:hAnsi="Arial" w:cs="Arial"/>
          <w:color w:val="000000" w:themeColor="text1"/>
        </w:rPr>
      </w:pPr>
      <w:r w:rsidRPr="003C3C67">
        <w:rPr>
          <w:rFonts w:ascii="Arial" w:hAnsi="Arial" w:cs="Arial"/>
          <w:color w:val="000000" w:themeColor="text1"/>
        </w:rPr>
        <w:t xml:space="preserve">achieve budgeting skills and enable appropriate expenditure </w:t>
      </w:r>
    </w:p>
    <w:p w14:paraId="19D64EC5" w14:textId="77777777" w:rsidR="000A6FBA" w:rsidRPr="003C3C67" w:rsidRDefault="000A6FBA" w:rsidP="00CA0848">
      <w:pPr>
        <w:numPr>
          <w:ilvl w:val="0"/>
          <w:numId w:val="23"/>
        </w:numPr>
        <w:autoSpaceDE w:val="0"/>
        <w:autoSpaceDN w:val="0"/>
        <w:adjustRightInd w:val="0"/>
        <w:spacing w:after="0" w:line="240" w:lineRule="auto"/>
        <w:ind w:left="1134" w:hanging="283"/>
        <w:contextualSpacing/>
        <w:jc w:val="both"/>
        <w:rPr>
          <w:rFonts w:ascii="Arial" w:hAnsi="Arial" w:cs="Arial"/>
          <w:color w:val="000000" w:themeColor="text1"/>
        </w:rPr>
      </w:pPr>
      <w:r w:rsidRPr="003C3C67">
        <w:rPr>
          <w:rFonts w:ascii="Arial" w:hAnsi="Arial" w:cs="Arial"/>
          <w:color w:val="000000" w:themeColor="text1"/>
        </w:rPr>
        <w:t>assist in writing / designing their support plan</w:t>
      </w:r>
    </w:p>
    <w:p w14:paraId="4D9889CC" w14:textId="77777777" w:rsidR="000A6FBA" w:rsidRPr="003C3C67" w:rsidRDefault="000A6FBA" w:rsidP="00CA0848">
      <w:pPr>
        <w:autoSpaceDE w:val="0"/>
        <w:autoSpaceDN w:val="0"/>
        <w:adjustRightInd w:val="0"/>
        <w:spacing w:after="0" w:line="240" w:lineRule="auto"/>
        <w:ind w:left="709"/>
        <w:jc w:val="both"/>
        <w:rPr>
          <w:rFonts w:ascii="Arial" w:hAnsi="Arial" w:cs="Arial"/>
          <w:color w:val="000000" w:themeColor="text1"/>
        </w:rPr>
      </w:pPr>
    </w:p>
    <w:p w14:paraId="1E4C3758" w14:textId="77777777" w:rsidR="00CA0848" w:rsidRDefault="00C74D71" w:rsidP="00CA0848">
      <w:pPr>
        <w:spacing w:after="0" w:line="240" w:lineRule="auto"/>
        <w:ind w:left="720" w:hanging="720"/>
        <w:rPr>
          <w:rFonts w:ascii="Arial" w:eastAsia="Arial" w:hAnsi="Arial" w:cs="Arial"/>
          <w:b/>
          <w:color w:val="000000" w:themeColor="text1"/>
          <w:lang w:eastAsia="en-GB"/>
        </w:rPr>
      </w:pPr>
      <w:r>
        <w:rPr>
          <w:rFonts w:ascii="Arial" w:hAnsi="Arial" w:cs="Arial"/>
          <w:color w:val="000000" w:themeColor="text1"/>
        </w:rPr>
        <w:t>4.5</w:t>
      </w:r>
      <w:r>
        <w:rPr>
          <w:rFonts w:ascii="Arial" w:hAnsi="Arial" w:cs="Arial"/>
          <w:color w:val="000000" w:themeColor="text1"/>
        </w:rPr>
        <w:tab/>
      </w:r>
      <w:r w:rsidR="000A6FBA" w:rsidRPr="003C3C67">
        <w:rPr>
          <w:rFonts w:ascii="Arial" w:hAnsi="Arial" w:cs="Arial"/>
          <w:color w:val="000000" w:themeColor="text1"/>
        </w:rPr>
        <w:t xml:space="preserve">Specific tasks will be required </w:t>
      </w:r>
      <w:r w:rsidR="00733148" w:rsidRPr="003C3C67">
        <w:rPr>
          <w:rFonts w:ascii="Arial" w:hAnsi="Arial" w:cs="Arial"/>
          <w:color w:val="000000" w:themeColor="text1"/>
        </w:rPr>
        <w:t xml:space="preserve">of the service user </w:t>
      </w:r>
      <w:r w:rsidR="000A6FBA" w:rsidRPr="003C3C67">
        <w:rPr>
          <w:rFonts w:ascii="Arial" w:hAnsi="Arial" w:cs="Arial"/>
          <w:color w:val="000000" w:themeColor="text1"/>
        </w:rPr>
        <w:t xml:space="preserve">as part of </w:t>
      </w:r>
      <w:r w:rsidR="00733148" w:rsidRPr="003C3C67">
        <w:rPr>
          <w:rFonts w:ascii="Arial" w:hAnsi="Arial" w:cs="Arial"/>
          <w:color w:val="000000" w:themeColor="text1"/>
        </w:rPr>
        <w:t xml:space="preserve">the </w:t>
      </w:r>
      <w:r w:rsidR="00733148" w:rsidRPr="003C3C67">
        <w:rPr>
          <w:rFonts w:ascii="Arial" w:eastAsia="Arial" w:hAnsi="Arial" w:cs="Arial"/>
          <w:color w:val="000000" w:themeColor="text1"/>
          <w:lang w:eastAsia="en-GB"/>
        </w:rPr>
        <w:t>support / action</w:t>
      </w:r>
      <w:r w:rsidR="000A6FBA" w:rsidRPr="003C3C67">
        <w:rPr>
          <w:rFonts w:ascii="Arial" w:hAnsi="Arial" w:cs="Arial"/>
          <w:color w:val="000000" w:themeColor="text1"/>
        </w:rPr>
        <w:t xml:space="preserve">, which will help to increase successful </w:t>
      </w:r>
      <w:r w:rsidR="00CA0848" w:rsidRPr="003C3C67">
        <w:rPr>
          <w:rFonts w:ascii="Arial" w:hAnsi="Arial" w:cs="Arial"/>
          <w:color w:val="000000" w:themeColor="text1"/>
        </w:rPr>
        <w:t>outcomes</w:t>
      </w:r>
      <w:r w:rsidR="00CA0848">
        <w:rPr>
          <w:rFonts w:ascii="Arial" w:hAnsi="Arial" w:cs="Arial"/>
          <w:color w:val="000000" w:themeColor="text1"/>
        </w:rPr>
        <w:t>:</w:t>
      </w:r>
      <w:r w:rsidR="00CA0848" w:rsidRPr="003C3C67">
        <w:rPr>
          <w:rFonts w:ascii="Arial" w:eastAsia="Arial" w:hAnsi="Arial" w:cs="Arial"/>
          <w:b/>
          <w:color w:val="000000" w:themeColor="text1"/>
          <w:lang w:eastAsia="en-GB"/>
        </w:rPr>
        <w:t xml:space="preserve"> </w:t>
      </w:r>
    </w:p>
    <w:p w14:paraId="669A7FB1" w14:textId="77777777" w:rsidR="00CA0848" w:rsidRDefault="00CA0848" w:rsidP="00CA0848">
      <w:pPr>
        <w:spacing w:after="0" w:line="240" w:lineRule="auto"/>
        <w:ind w:left="720" w:hanging="720"/>
        <w:rPr>
          <w:rFonts w:ascii="Arial" w:eastAsia="Arial" w:hAnsi="Arial" w:cs="Arial"/>
          <w:b/>
          <w:color w:val="000000" w:themeColor="text1"/>
          <w:lang w:eastAsia="en-GB"/>
        </w:rPr>
      </w:pPr>
    </w:p>
    <w:p w14:paraId="0D1BB0B3" w14:textId="6CF3F8BE" w:rsidR="000A6FBA" w:rsidRPr="003C3C67" w:rsidRDefault="00CA0848" w:rsidP="00CA0848">
      <w:pPr>
        <w:spacing w:after="0" w:line="240" w:lineRule="auto"/>
        <w:ind w:left="720"/>
        <w:rPr>
          <w:rFonts w:ascii="Arial" w:eastAsia="Arial" w:hAnsi="Arial" w:cs="Arial"/>
          <w:b/>
          <w:color w:val="000000" w:themeColor="text1"/>
          <w:lang w:eastAsia="en-GB"/>
        </w:rPr>
      </w:pPr>
      <w:r w:rsidRPr="003C3C67">
        <w:rPr>
          <w:rFonts w:ascii="Arial" w:eastAsia="Arial" w:hAnsi="Arial" w:cs="Arial"/>
          <w:b/>
          <w:color w:val="000000" w:themeColor="text1"/>
          <w:lang w:eastAsia="en-GB"/>
        </w:rPr>
        <w:t>Health</w:t>
      </w:r>
      <w:r w:rsidR="00E85825" w:rsidRPr="003C3C67">
        <w:rPr>
          <w:rFonts w:ascii="Arial" w:eastAsia="Arial" w:hAnsi="Arial" w:cs="Arial"/>
          <w:b/>
          <w:color w:val="000000" w:themeColor="text1"/>
          <w:lang w:eastAsia="en-GB"/>
        </w:rPr>
        <w:t xml:space="preserve"> &amp; wellbeing</w:t>
      </w:r>
    </w:p>
    <w:p w14:paraId="4166EACA" w14:textId="77777777" w:rsidR="003D5D04" w:rsidRPr="003C3C67" w:rsidRDefault="003D5D04" w:rsidP="00CA0848">
      <w:pPr>
        <w:spacing w:after="0" w:line="240" w:lineRule="auto"/>
        <w:rPr>
          <w:rFonts w:ascii="Arial" w:eastAsia="Arial" w:hAnsi="Arial" w:cs="Arial"/>
          <w:b/>
          <w:color w:val="000000" w:themeColor="text1"/>
          <w:lang w:eastAsia="en-GB"/>
        </w:rPr>
      </w:pPr>
    </w:p>
    <w:p w14:paraId="7A567FB7" w14:textId="4F01A10C" w:rsidR="000A6FBA" w:rsidRPr="003C3C67" w:rsidRDefault="000A6FBA" w:rsidP="000A6FBA">
      <w:pPr>
        <w:pStyle w:val="ListParagraph"/>
        <w:numPr>
          <w:ilvl w:val="1"/>
          <w:numId w:val="24"/>
        </w:numPr>
        <w:rPr>
          <w:color w:val="000000" w:themeColor="text1"/>
          <w:sz w:val="22"/>
          <w:szCs w:val="22"/>
        </w:rPr>
      </w:pPr>
      <w:r w:rsidRPr="003C3C67">
        <w:rPr>
          <w:color w:val="000000" w:themeColor="text1"/>
          <w:sz w:val="22"/>
          <w:szCs w:val="22"/>
        </w:rPr>
        <w:t>Support service-users to maintain personal health and hygiene within their personal environment</w:t>
      </w:r>
      <w:r w:rsidR="00D64BE0" w:rsidRPr="003C3C67">
        <w:rPr>
          <w:color w:val="000000" w:themeColor="text1"/>
          <w:sz w:val="22"/>
          <w:szCs w:val="22"/>
        </w:rPr>
        <w:t>,</w:t>
      </w:r>
      <w:r w:rsidRPr="003C3C67">
        <w:rPr>
          <w:sz w:val="22"/>
          <w:szCs w:val="22"/>
        </w:rPr>
        <w:t xml:space="preserve"> </w:t>
      </w:r>
      <w:r w:rsidRPr="003C3C67">
        <w:rPr>
          <w:color w:val="000000" w:themeColor="text1"/>
          <w:sz w:val="22"/>
          <w:szCs w:val="22"/>
        </w:rPr>
        <w:t>continence / incontinence, washing and dressing, and personal and oral hygiene</w:t>
      </w:r>
    </w:p>
    <w:p w14:paraId="636E94A0" w14:textId="77777777" w:rsidR="000A6FBA" w:rsidRPr="003C3C67" w:rsidRDefault="000A6FBA" w:rsidP="000A6FBA">
      <w:pPr>
        <w:pStyle w:val="ListParagraph"/>
        <w:numPr>
          <w:ilvl w:val="1"/>
          <w:numId w:val="24"/>
        </w:numPr>
        <w:spacing w:after="0" w:line="240" w:lineRule="auto"/>
        <w:rPr>
          <w:color w:val="000000" w:themeColor="text1"/>
          <w:sz w:val="22"/>
          <w:szCs w:val="22"/>
        </w:rPr>
      </w:pPr>
      <w:r w:rsidRPr="003C3C67">
        <w:rPr>
          <w:color w:val="000000" w:themeColor="text1"/>
          <w:sz w:val="22"/>
          <w:szCs w:val="22"/>
        </w:rPr>
        <w:t>Scheme induction / risk assessment / first week plan</w:t>
      </w:r>
    </w:p>
    <w:p w14:paraId="2448B5CA" w14:textId="776B8A7B" w:rsidR="000A6FBA" w:rsidRPr="003C3C67" w:rsidRDefault="00D64BE0" w:rsidP="000A6FBA">
      <w:pPr>
        <w:numPr>
          <w:ilvl w:val="1"/>
          <w:numId w:val="24"/>
        </w:numPr>
        <w:contextualSpacing/>
        <w:rPr>
          <w:rFonts w:ascii="Arial" w:eastAsia="Arial" w:hAnsi="Arial" w:cs="Arial"/>
          <w:color w:val="000000" w:themeColor="text1"/>
          <w:lang w:eastAsia="en-GB"/>
        </w:rPr>
      </w:pPr>
      <w:r w:rsidRPr="003C3C67">
        <w:rPr>
          <w:rFonts w:ascii="Arial" w:eastAsia="Arial" w:hAnsi="Arial" w:cs="Arial"/>
          <w:color w:val="000000" w:themeColor="text1"/>
          <w:lang w:eastAsia="en-GB"/>
        </w:rPr>
        <w:t>S</w:t>
      </w:r>
      <w:r w:rsidR="000A6FBA" w:rsidRPr="003C3C67">
        <w:rPr>
          <w:rFonts w:ascii="Arial" w:eastAsia="Arial" w:hAnsi="Arial" w:cs="Arial"/>
          <w:color w:val="000000" w:themeColor="text1"/>
          <w:lang w:eastAsia="en-GB"/>
        </w:rPr>
        <w:t xml:space="preserve">upport service </w:t>
      </w:r>
      <w:r w:rsidR="00733148" w:rsidRPr="003C3C67">
        <w:rPr>
          <w:rFonts w:ascii="Arial" w:eastAsia="Arial" w:hAnsi="Arial" w:cs="Arial"/>
          <w:color w:val="000000" w:themeColor="text1"/>
          <w:lang w:eastAsia="en-GB"/>
        </w:rPr>
        <w:t xml:space="preserve">- </w:t>
      </w:r>
      <w:r w:rsidR="000A6FBA" w:rsidRPr="003C3C67">
        <w:rPr>
          <w:rFonts w:ascii="Arial" w:eastAsia="Arial" w:hAnsi="Arial" w:cs="Arial"/>
          <w:color w:val="000000" w:themeColor="text1"/>
          <w:lang w:eastAsia="en-GB"/>
        </w:rPr>
        <w:t xml:space="preserve">users to take prescribed medication </w:t>
      </w:r>
    </w:p>
    <w:p w14:paraId="1472BCEF" w14:textId="3CB55801" w:rsidR="000A6FBA" w:rsidRPr="003C3C67" w:rsidRDefault="00D64BE0" w:rsidP="000A6FBA">
      <w:pPr>
        <w:numPr>
          <w:ilvl w:val="1"/>
          <w:numId w:val="24"/>
        </w:numPr>
        <w:contextualSpacing/>
        <w:rPr>
          <w:rFonts w:ascii="Arial" w:eastAsia="Arial" w:hAnsi="Arial" w:cs="Arial"/>
          <w:color w:val="000000" w:themeColor="text1"/>
          <w:lang w:eastAsia="en-GB"/>
        </w:rPr>
      </w:pPr>
      <w:r w:rsidRPr="003C3C67">
        <w:rPr>
          <w:rFonts w:ascii="Arial" w:eastAsia="Arial" w:hAnsi="Arial" w:cs="Arial"/>
          <w:color w:val="000000" w:themeColor="text1"/>
          <w:lang w:eastAsia="en-GB"/>
        </w:rPr>
        <w:t>P</w:t>
      </w:r>
      <w:r w:rsidR="000A6FBA" w:rsidRPr="003C3C67">
        <w:rPr>
          <w:rFonts w:ascii="Arial" w:eastAsia="Arial" w:hAnsi="Arial" w:cs="Arial"/>
          <w:color w:val="000000" w:themeColor="text1"/>
          <w:lang w:eastAsia="en-GB"/>
        </w:rPr>
        <w:t xml:space="preserve">romote healthy eating and nutrition </w:t>
      </w:r>
    </w:p>
    <w:p w14:paraId="10C6D94B" w14:textId="3D2DB5C4" w:rsidR="000A6FBA" w:rsidRPr="003C3C67" w:rsidRDefault="000A6FBA" w:rsidP="000A6FBA">
      <w:pPr>
        <w:numPr>
          <w:ilvl w:val="1"/>
          <w:numId w:val="24"/>
        </w:numPr>
        <w:spacing w:after="0" w:line="240" w:lineRule="auto"/>
        <w:contextualSpacing/>
        <w:rPr>
          <w:rFonts w:ascii="Arial" w:eastAsia="Arial" w:hAnsi="Arial" w:cs="Arial"/>
          <w:color w:val="000000" w:themeColor="text1"/>
          <w:lang w:eastAsia="en-GB"/>
        </w:rPr>
      </w:pPr>
      <w:r w:rsidRPr="003C3C67">
        <w:rPr>
          <w:rFonts w:ascii="Arial" w:eastAsia="Arial" w:hAnsi="Arial" w:cs="Arial"/>
          <w:color w:val="000000" w:themeColor="text1"/>
          <w:lang w:eastAsia="en-GB"/>
        </w:rPr>
        <w:t xml:space="preserve">Support service </w:t>
      </w:r>
      <w:r w:rsidR="00733148" w:rsidRPr="003C3C67">
        <w:rPr>
          <w:rFonts w:ascii="Arial" w:eastAsia="Arial" w:hAnsi="Arial" w:cs="Arial"/>
          <w:color w:val="000000" w:themeColor="text1"/>
          <w:lang w:eastAsia="en-GB"/>
        </w:rPr>
        <w:t xml:space="preserve">- </w:t>
      </w:r>
      <w:r w:rsidRPr="003C3C67">
        <w:rPr>
          <w:rFonts w:ascii="Arial" w:eastAsia="Arial" w:hAnsi="Arial" w:cs="Arial"/>
          <w:color w:val="000000" w:themeColor="text1"/>
          <w:lang w:eastAsia="en-GB"/>
        </w:rPr>
        <w:t xml:space="preserve">users to access GPs, dentists, opticians, </w:t>
      </w:r>
      <w:r w:rsidR="00D64BE0" w:rsidRPr="003C3C67">
        <w:rPr>
          <w:rFonts w:ascii="Arial" w:eastAsia="Arial" w:hAnsi="Arial" w:cs="Arial"/>
          <w:color w:val="000000" w:themeColor="text1"/>
          <w:lang w:eastAsia="en-GB"/>
        </w:rPr>
        <w:t>chiropodists,</w:t>
      </w:r>
      <w:r w:rsidRPr="003C3C67">
        <w:rPr>
          <w:rFonts w:ascii="Arial" w:eastAsia="Arial" w:hAnsi="Arial" w:cs="Arial"/>
          <w:color w:val="000000" w:themeColor="text1"/>
          <w:lang w:eastAsia="en-GB"/>
        </w:rPr>
        <w:t xml:space="preserve"> and other </w:t>
      </w:r>
      <w:r w:rsidR="00733148" w:rsidRPr="003C3C67">
        <w:rPr>
          <w:rFonts w:ascii="Arial" w:eastAsia="Arial" w:hAnsi="Arial" w:cs="Arial"/>
          <w:color w:val="000000" w:themeColor="text1"/>
          <w:lang w:eastAsia="en-GB"/>
        </w:rPr>
        <w:t>p</w:t>
      </w:r>
      <w:r w:rsidRPr="003C3C67">
        <w:rPr>
          <w:rFonts w:ascii="Arial" w:eastAsia="Arial" w:hAnsi="Arial" w:cs="Arial"/>
          <w:color w:val="000000" w:themeColor="text1"/>
          <w:lang w:eastAsia="en-GB"/>
        </w:rPr>
        <w:t xml:space="preserve">roviders of healthcare services </w:t>
      </w:r>
    </w:p>
    <w:p w14:paraId="378ADC20" w14:textId="77777777" w:rsidR="000A6FBA" w:rsidRPr="003C3C67" w:rsidRDefault="000A6FBA" w:rsidP="000A6FBA">
      <w:pPr>
        <w:numPr>
          <w:ilvl w:val="1"/>
          <w:numId w:val="24"/>
        </w:numPr>
        <w:spacing w:after="0" w:line="240" w:lineRule="auto"/>
        <w:contextualSpacing/>
        <w:rPr>
          <w:rFonts w:ascii="Arial" w:eastAsia="Arial" w:hAnsi="Arial" w:cs="Arial"/>
          <w:color w:val="000000" w:themeColor="text1"/>
          <w:lang w:eastAsia="en-GB"/>
        </w:rPr>
      </w:pPr>
      <w:r w:rsidRPr="003C3C67">
        <w:rPr>
          <w:rFonts w:ascii="Arial" w:eastAsia="Arial" w:hAnsi="Arial" w:cs="Arial"/>
          <w:color w:val="000000" w:themeColor="text1"/>
          <w:lang w:eastAsia="en-GB"/>
        </w:rPr>
        <w:t>Help with budgeting, paying bills and managing debts</w:t>
      </w:r>
    </w:p>
    <w:p w14:paraId="2776C92F" w14:textId="777A55C6" w:rsidR="004A1B8A" w:rsidRPr="003C3C67" w:rsidRDefault="000A6FBA" w:rsidP="000A6FBA">
      <w:pPr>
        <w:numPr>
          <w:ilvl w:val="1"/>
          <w:numId w:val="24"/>
        </w:numPr>
        <w:spacing w:after="0" w:line="240" w:lineRule="auto"/>
        <w:contextualSpacing/>
        <w:rPr>
          <w:rFonts w:ascii="Arial" w:eastAsia="Arial" w:hAnsi="Arial" w:cs="Arial"/>
          <w:color w:val="000000" w:themeColor="text1"/>
          <w:lang w:eastAsia="en-GB"/>
        </w:rPr>
      </w:pPr>
      <w:r w:rsidRPr="003C3C67">
        <w:rPr>
          <w:rFonts w:ascii="Arial" w:eastAsia="Arial" w:hAnsi="Arial" w:cs="Arial"/>
          <w:color w:val="000000" w:themeColor="text1"/>
          <w:lang w:eastAsia="en-GB"/>
        </w:rPr>
        <w:t>Help filling in forms (</w:t>
      </w:r>
      <w:r w:rsidR="00D64BE0" w:rsidRPr="003C3C67">
        <w:rPr>
          <w:rFonts w:ascii="Arial" w:eastAsia="Arial" w:hAnsi="Arial" w:cs="Arial"/>
          <w:color w:val="000000" w:themeColor="text1"/>
          <w:lang w:eastAsia="en-GB"/>
        </w:rPr>
        <w:t>i.e.,</w:t>
      </w:r>
      <w:r w:rsidRPr="003C3C67">
        <w:rPr>
          <w:rFonts w:ascii="Arial" w:eastAsia="Arial" w:hAnsi="Arial" w:cs="Arial"/>
          <w:color w:val="000000" w:themeColor="text1"/>
          <w:lang w:eastAsia="en-GB"/>
        </w:rPr>
        <w:t xml:space="preserve"> Welfare Benefits)</w:t>
      </w:r>
    </w:p>
    <w:p w14:paraId="5DE935E6" w14:textId="77777777" w:rsidR="000B2F16" w:rsidRPr="003C3C67" w:rsidRDefault="000B2F16" w:rsidP="003D5D04">
      <w:pPr>
        <w:spacing w:after="0" w:line="240" w:lineRule="auto"/>
        <w:ind w:left="1440"/>
        <w:contextualSpacing/>
        <w:rPr>
          <w:rFonts w:ascii="Arial" w:eastAsia="Arial" w:hAnsi="Arial" w:cs="Arial"/>
          <w:color w:val="000000" w:themeColor="text1"/>
          <w:lang w:eastAsia="en-GB"/>
        </w:rPr>
      </w:pPr>
    </w:p>
    <w:p w14:paraId="54080D6F" w14:textId="5ADF29B3" w:rsidR="000A6FBA" w:rsidRPr="003C3C67" w:rsidRDefault="00D64BE0" w:rsidP="00C74D71">
      <w:pPr>
        <w:spacing w:after="0" w:line="240" w:lineRule="auto"/>
        <w:ind w:firstLine="709"/>
        <w:rPr>
          <w:rFonts w:ascii="Arial" w:eastAsia="Arial" w:hAnsi="Arial" w:cs="Arial"/>
          <w:b/>
          <w:color w:val="000000" w:themeColor="text1"/>
          <w:lang w:eastAsia="en-GB"/>
        </w:rPr>
      </w:pPr>
      <w:r w:rsidRPr="003C3C67">
        <w:rPr>
          <w:rFonts w:ascii="Arial" w:eastAsia="Arial" w:hAnsi="Arial" w:cs="Arial"/>
          <w:b/>
          <w:color w:val="000000" w:themeColor="text1"/>
          <w:lang w:eastAsia="en-GB"/>
        </w:rPr>
        <w:t>Future planning</w:t>
      </w:r>
    </w:p>
    <w:p w14:paraId="53F84CD7" w14:textId="77777777" w:rsidR="000A6FBA" w:rsidRPr="003C3C67" w:rsidRDefault="000A6FBA" w:rsidP="000A6FBA">
      <w:pPr>
        <w:spacing w:after="0" w:line="240" w:lineRule="auto"/>
        <w:rPr>
          <w:rFonts w:ascii="Arial" w:eastAsia="Arial" w:hAnsi="Arial" w:cs="Arial"/>
          <w:b/>
          <w:color w:val="000000" w:themeColor="text1"/>
          <w:lang w:eastAsia="en-GB"/>
        </w:rPr>
      </w:pPr>
      <w:r w:rsidRPr="003C3C67">
        <w:rPr>
          <w:rFonts w:ascii="Arial" w:eastAsia="Arial" w:hAnsi="Arial" w:cs="Arial"/>
          <w:b/>
          <w:color w:val="000000" w:themeColor="text1"/>
          <w:lang w:eastAsia="en-GB"/>
        </w:rPr>
        <w:t xml:space="preserve"> </w:t>
      </w:r>
    </w:p>
    <w:p w14:paraId="14DAA933" w14:textId="77777777" w:rsidR="000B2F16" w:rsidRPr="003C3C67" w:rsidRDefault="000A6FBA" w:rsidP="000B2F16">
      <w:pPr>
        <w:pStyle w:val="ListParagraph"/>
        <w:numPr>
          <w:ilvl w:val="0"/>
          <w:numId w:val="26"/>
        </w:numPr>
        <w:rPr>
          <w:sz w:val="22"/>
          <w:szCs w:val="22"/>
        </w:rPr>
      </w:pPr>
      <w:r w:rsidRPr="003C3C67">
        <w:rPr>
          <w:sz w:val="22"/>
          <w:szCs w:val="22"/>
        </w:rPr>
        <w:t>Help with applying for work, training, and volunteering opportunities</w:t>
      </w:r>
    </w:p>
    <w:p w14:paraId="70FCA57C" w14:textId="77777777" w:rsidR="000B2F16" w:rsidRPr="003C3C67" w:rsidRDefault="000A6FBA" w:rsidP="000B2F16">
      <w:pPr>
        <w:pStyle w:val="ListParagraph"/>
        <w:numPr>
          <w:ilvl w:val="0"/>
          <w:numId w:val="26"/>
        </w:numPr>
        <w:rPr>
          <w:sz w:val="22"/>
          <w:szCs w:val="22"/>
        </w:rPr>
      </w:pPr>
      <w:r w:rsidRPr="003C3C67">
        <w:rPr>
          <w:color w:val="000000" w:themeColor="text1"/>
          <w:sz w:val="22"/>
          <w:szCs w:val="22"/>
        </w:rPr>
        <w:t>Support accessing specialist agencies and support services</w:t>
      </w:r>
    </w:p>
    <w:p w14:paraId="56419B14" w14:textId="1F72CCC7" w:rsidR="000B2F16" w:rsidRPr="003C3C67" w:rsidRDefault="000A6FBA" w:rsidP="000B2F16">
      <w:pPr>
        <w:pStyle w:val="ListParagraph"/>
        <w:numPr>
          <w:ilvl w:val="0"/>
          <w:numId w:val="26"/>
        </w:numPr>
        <w:rPr>
          <w:sz w:val="22"/>
          <w:szCs w:val="22"/>
        </w:rPr>
      </w:pPr>
      <w:r w:rsidRPr="003C3C67">
        <w:rPr>
          <w:color w:val="000000" w:themeColor="text1"/>
          <w:sz w:val="22"/>
          <w:szCs w:val="22"/>
        </w:rPr>
        <w:t xml:space="preserve">Complete </w:t>
      </w:r>
      <w:r w:rsidR="00A21FD8" w:rsidRPr="003C3C67">
        <w:rPr>
          <w:color w:val="000000" w:themeColor="text1"/>
          <w:sz w:val="22"/>
          <w:szCs w:val="22"/>
        </w:rPr>
        <w:t>housing applications</w:t>
      </w:r>
    </w:p>
    <w:p w14:paraId="64285475" w14:textId="20FD0C07" w:rsidR="000A6FBA" w:rsidRPr="003C3C67" w:rsidRDefault="000A6FBA" w:rsidP="000B2F16">
      <w:pPr>
        <w:pStyle w:val="ListParagraph"/>
        <w:numPr>
          <w:ilvl w:val="0"/>
          <w:numId w:val="26"/>
        </w:numPr>
        <w:rPr>
          <w:sz w:val="22"/>
          <w:szCs w:val="22"/>
        </w:rPr>
      </w:pPr>
      <w:r w:rsidRPr="003C3C67">
        <w:rPr>
          <w:color w:val="000000" w:themeColor="text1"/>
          <w:sz w:val="22"/>
          <w:szCs w:val="22"/>
        </w:rPr>
        <w:t xml:space="preserve">Assess </w:t>
      </w:r>
      <w:r w:rsidR="00A21FD8" w:rsidRPr="003C3C67">
        <w:rPr>
          <w:color w:val="000000" w:themeColor="text1"/>
          <w:sz w:val="22"/>
          <w:szCs w:val="22"/>
        </w:rPr>
        <w:t xml:space="preserve">and address </w:t>
      </w:r>
      <w:r w:rsidRPr="003C3C67">
        <w:rPr>
          <w:color w:val="000000" w:themeColor="text1"/>
          <w:sz w:val="22"/>
          <w:szCs w:val="22"/>
        </w:rPr>
        <w:t>barriers to housing, including any former tenancy arrears</w:t>
      </w:r>
    </w:p>
    <w:p w14:paraId="14EAE98B" w14:textId="77777777" w:rsidR="00733148" w:rsidRPr="003C3C67" w:rsidRDefault="00733148" w:rsidP="000A6FBA">
      <w:pPr>
        <w:spacing w:after="0" w:line="240" w:lineRule="auto"/>
        <w:rPr>
          <w:rFonts w:ascii="Arial" w:eastAsia="Arial" w:hAnsi="Arial" w:cs="Arial"/>
          <w:b/>
          <w:color w:val="000000" w:themeColor="text1"/>
          <w:lang w:eastAsia="en-GB"/>
        </w:rPr>
      </w:pPr>
    </w:p>
    <w:p w14:paraId="7A3D0536" w14:textId="39DAAB50" w:rsidR="000A6FBA" w:rsidRPr="003C3C67" w:rsidRDefault="00AD0190" w:rsidP="00CA0848">
      <w:pPr>
        <w:spacing w:after="0" w:line="240" w:lineRule="auto"/>
        <w:ind w:firstLine="709"/>
        <w:rPr>
          <w:rFonts w:ascii="Arial" w:eastAsia="Arial" w:hAnsi="Arial" w:cs="Arial"/>
          <w:b/>
          <w:color w:val="000000" w:themeColor="text1"/>
          <w:lang w:eastAsia="en-GB"/>
        </w:rPr>
      </w:pPr>
      <w:r w:rsidRPr="003C3C67">
        <w:rPr>
          <w:rFonts w:ascii="Arial" w:eastAsia="Arial" w:hAnsi="Arial" w:cs="Arial"/>
          <w:b/>
          <w:color w:val="000000" w:themeColor="text1"/>
          <w:lang w:eastAsia="en-GB"/>
        </w:rPr>
        <w:t>Advice</w:t>
      </w:r>
      <w:r w:rsidRPr="003C3C67">
        <w:rPr>
          <w:rFonts w:ascii="Arial" w:eastAsia="Arial" w:hAnsi="Arial" w:cs="Arial"/>
          <w:color w:val="000000" w:themeColor="text1"/>
          <w:lang w:eastAsia="en-GB"/>
        </w:rPr>
        <w:t xml:space="preserve"> </w:t>
      </w:r>
      <w:r w:rsidRPr="003C3C67">
        <w:rPr>
          <w:rFonts w:ascii="Arial" w:eastAsia="Arial" w:hAnsi="Arial" w:cs="Arial"/>
          <w:b/>
          <w:bCs/>
          <w:color w:val="000000" w:themeColor="text1"/>
          <w:lang w:eastAsia="en-GB"/>
        </w:rPr>
        <w:t>on housing rights and responsibilities</w:t>
      </w:r>
    </w:p>
    <w:p w14:paraId="11FDDA5D" w14:textId="77777777" w:rsidR="000A6FBA" w:rsidRPr="003C3C67" w:rsidRDefault="000A6FBA" w:rsidP="000A6FBA">
      <w:pPr>
        <w:spacing w:after="0" w:line="240" w:lineRule="auto"/>
        <w:rPr>
          <w:rFonts w:ascii="Arial" w:eastAsia="Arial" w:hAnsi="Arial" w:cs="Arial"/>
          <w:b/>
          <w:color w:val="000000" w:themeColor="text1"/>
          <w:lang w:eastAsia="en-GB"/>
        </w:rPr>
      </w:pPr>
    </w:p>
    <w:p w14:paraId="16B14E9A" w14:textId="02423322" w:rsidR="000A6FBA" w:rsidRPr="003C3C67" w:rsidRDefault="000A6FBA" w:rsidP="000A6FBA">
      <w:pPr>
        <w:numPr>
          <w:ilvl w:val="1"/>
          <w:numId w:val="24"/>
        </w:numPr>
        <w:spacing w:after="0" w:line="240" w:lineRule="auto"/>
        <w:contextualSpacing/>
        <w:rPr>
          <w:rFonts w:ascii="Arial" w:eastAsia="Arial" w:hAnsi="Arial" w:cs="Arial"/>
          <w:color w:val="000000" w:themeColor="text1"/>
          <w:lang w:eastAsia="en-GB"/>
        </w:rPr>
      </w:pPr>
      <w:r w:rsidRPr="003C3C67">
        <w:rPr>
          <w:rFonts w:ascii="Arial" w:eastAsia="Arial" w:hAnsi="Arial" w:cs="Arial"/>
          <w:color w:val="000000" w:themeColor="text1"/>
          <w:lang w:eastAsia="en-GB"/>
        </w:rPr>
        <w:t xml:space="preserve">Help </w:t>
      </w:r>
      <w:r w:rsidR="006576E8" w:rsidRPr="003C3C67">
        <w:rPr>
          <w:rFonts w:ascii="Arial" w:eastAsia="Arial" w:hAnsi="Arial" w:cs="Arial"/>
          <w:color w:val="000000" w:themeColor="text1"/>
          <w:lang w:eastAsia="en-GB"/>
        </w:rPr>
        <w:t xml:space="preserve">in </w:t>
      </w:r>
      <w:r w:rsidRPr="003C3C67">
        <w:rPr>
          <w:rFonts w:ascii="Arial" w:eastAsia="Arial" w:hAnsi="Arial" w:cs="Arial"/>
          <w:color w:val="000000" w:themeColor="text1"/>
          <w:lang w:eastAsia="en-GB"/>
        </w:rPr>
        <w:t xml:space="preserve">accessing specialist </w:t>
      </w:r>
      <w:r w:rsidR="006576E8" w:rsidRPr="003C3C67">
        <w:rPr>
          <w:rFonts w:ascii="Arial" w:eastAsia="Arial" w:hAnsi="Arial" w:cs="Arial"/>
          <w:color w:val="000000" w:themeColor="text1"/>
          <w:lang w:eastAsia="en-GB"/>
        </w:rPr>
        <w:t>services</w:t>
      </w:r>
      <w:r w:rsidRPr="003C3C67">
        <w:rPr>
          <w:rFonts w:ascii="Arial" w:eastAsia="Arial" w:hAnsi="Arial" w:cs="Arial"/>
          <w:color w:val="000000" w:themeColor="text1"/>
          <w:lang w:eastAsia="en-GB"/>
        </w:rPr>
        <w:t xml:space="preserve"> around mental health issues</w:t>
      </w:r>
    </w:p>
    <w:p w14:paraId="2B21345A" w14:textId="3D59F61E" w:rsidR="000A6FBA" w:rsidRPr="003C3C67" w:rsidRDefault="000A6FBA" w:rsidP="000A6FBA">
      <w:pPr>
        <w:numPr>
          <w:ilvl w:val="1"/>
          <w:numId w:val="24"/>
        </w:numPr>
        <w:spacing w:after="0" w:line="240" w:lineRule="auto"/>
        <w:contextualSpacing/>
        <w:rPr>
          <w:rFonts w:ascii="Arial" w:eastAsia="Arial" w:hAnsi="Arial" w:cs="Arial"/>
          <w:color w:val="000000" w:themeColor="text1"/>
          <w:lang w:eastAsia="en-GB"/>
        </w:rPr>
      </w:pPr>
      <w:r w:rsidRPr="003C3C67">
        <w:rPr>
          <w:rFonts w:ascii="Arial" w:eastAsia="Arial" w:hAnsi="Arial" w:cs="Arial"/>
          <w:color w:val="000000" w:themeColor="text1"/>
          <w:lang w:eastAsia="en-GB"/>
        </w:rPr>
        <w:t xml:space="preserve">Help </w:t>
      </w:r>
      <w:r w:rsidR="006576E8" w:rsidRPr="003C3C67">
        <w:rPr>
          <w:rFonts w:ascii="Arial" w:eastAsia="Arial" w:hAnsi="Arial" w:cs="Arial"/>
          <w:color w:val="000000" w:themeColor="text1"/>
          <w:lang w:eastAsia="en-GB"/>
        </w:rPr>
        <w:t xml:space="preserve">in </w:t>
      </w:r>
      <w:r w:rsidRPr="003C3C67">
        <w:rPr>
          <w:rFonts w:ascii="Arial" w:eastAsia="Arial" w:hAnsi="Arial" w:cs="Arial"/>
          <w:color w:val="000000" w:themeColor="text1"/>
          <w:lang w:eastAsia="en-GB"/>
        </w:rPr>
        <w:t xml:space="preserve">accessing specialist services around substance </w:t>
      </w:r>
      <w:r w:rsidR="006576E8" w:rsidRPr="003C3C67">
        <w:rPr>
          <w:rFonts w:ascii="Arial" w:eastAsia="Arial" w:hAnsi="Arial" w:cs="Arial"/>
          <w:color w:val="000000" w:themeColor="text1"/>
          <w:lang w:eastAsia="en-GB"/>
        </w:rPr>
        <w:t>misuse</w:t>
      </w:r>
      <w:r w:rsidRPr="003C3C67">
        <w:rPr>
          <w:rFonts w:ascii="Arial" w:eastAsia="Arial" w:hAnsi="Arial" w:cs="Arial"/>
          <w:color w:val="000000" w:themeColor="text1"/>
          <w:lang w:eastAsia="en-GB"/>
        </w:rPr>
        <w:t xml:space="preserve"> issues</w:t>
      </w:r>
    </w:p>
    <w:p w14:paraId="33E22255" w14:textId="3E58E1C2" w:rsidR="000A6FBA" w:rsidRPr="003C3C67" w:rsidRDefault="000A6FBA" w:rsidP="000A6FBA">
      <w:pPr>
        <w:numPr>
          <w:ilvl w:val="1"/>
          <w:numId w:val="24"/>
        </w:numPr>
        <w:spacing w:after="0" w:line="240" w:lineRule="auto"/>
        <w:contextualSpacing/>
        <w:rPr>
          <w:rFonts w:ascii="Arial" w:eastAsia="Arial" w:hAnsi="Arial" w:cs="Arial"/>
          <w:color w:val="000000" w:themeColor="text1"/>
          <w:lang w:eastAsia="en-GB"/>
        </w:rPr>
      </w:pPr>
      <w:r w:rsidRPr="003C3C67">
        <w:rPr>
          <w:rFonts w:ascii="Arial" w:eastAsia="Arial" w:hAnsi="Arial" w:cs="Arial"/>
          <w:color w:val="000000" w:themeColor="text1"/>
          <w:lang w:eastAsia="en-GB"/>
        </w:rPr>
        <w:t xml:space="preserve">Support </w:t>
      </w:r>
      <w:r w:rsidR="006576E8" w:rsidRPr="003C3C67">
        <w:rPr>
          <w:rFonts w:ascii="Arial" w:eastAsia="Arial" w:hAnsi="Arial" w:cs="Arial"/>
          <w:color w:val="000000" w:themeColor="text1"/>
          <w:lang w:eastAsia="en-GB"/>
        </w:rPr>
        <w:t xml:space="preserve">in </w:t>
      </w:r>
      <w:r w:rsidRPr="003C3C67">
        <w:rPr>
          <w:rFonts w:ascii="Arial" w:eastAsia="Arial" w:hAnsi="Arial" w:cs="Arial"/>
          <w:color w:val="000000" w:themeColor="text1"/>
          <w:lang w:eastAsia="en-GB"/>
        </w:rPr>
        <w:t>develop</w:t>
      </w:r>
      <w:r w:rsidR="006576E8" w:rsidRPr="003C3C67">
        <w:rPr>
          <w:rFonts w:ascii="Arial" w:eastAsia="Arial" w:hAnsi="Arial" w:cs="Arial"/>
          <w:color w:val="000000" w:themeColor="text1"/>
          <w:lang w:eastAsia="en-GB"/>
        </w:rPr>
        <w:t>ing</w:t>
      </w:r>
      <w:r w:rsidRPr="003C3C67">
        <w:rPr>
          <w:rFonts w:ascii="Arial" w:eastAsia="Arial" w:hAnsi="Arial" w:cs="Arial"/>
          <w:color w:val="000000" w:themeColor="text1"/>
          <w:lang w:eastAsia="en-GB"/>
        </w:rPr>
        <w:t xml:space="preserve"> shared living skills</w:t>
      </w:r>
    </w:p>
    <w:p w14:paraId="334B9F06" w14:textId="25616C57" w:rsidR="006576E8" w:rsidRPr="003C3C67" w:rsidRDefault="006576E8" w:rsidP="006576E8">
      <w:pPr>
        <w:numPr>
          <w:ilvl w:val="1"/>
          <w:numId w:val="24"/>
        </w:numPr>
        <w:spacing w:after="0" w:line="240" w:lineRule="auto"/>
        <w:contextualSpacing/>
        <w:rPr>
          <w:rFonts w:ascii="Arial" w:eastAsia="Arial" w:hAnsi="Arial" w:cs="Arial"/>
          <w:color w:val="000000" w:themeColor="text1"/>
          <w:lang w:eastAsia="en-GB"/>
        </w:rPr>
      </w:pPr>
      <w:r w:rsidRPr="003C3C67">
        <w:rPr>
          <w:rFonts w:ascii="Arial" w:eastAsia="Arial" w:hAnsi="Arial" w:cs="Arial"/>
          <w:color w:val="000000" w:themeColor="text1"/>
          <w:lang w:eastAsia="en-GB"/>
        </w:rPr>
        <w:t>Help in accessing and maintaining suitable long-term accommodation</w:t>
      </w:r>
    </w:p>
    <w:p w14:paraId="19D2491D" w14:textId="77777777" w:rsidR="006576E8" w:rsidRPr="003C3C67" w:rsidRDefault="006576E8" w:rsidP="004A1B8A">
      <w:pPr>
        <w:spacing w:after="0" w:line="240" w:lineRule="auto"/>
        <w:ind w:left="1440"/>
        <w:contextualSpacing/>
        <w:rPr>
          <w:rFonts w:ascii="Arial" w:eastAsia="Arial" w:hAnsi="Arial" w:cs="Arial"/>
          <w:color w:val="000000" w:themeColor="text1"/>
          <w:lang w:eastAsia="en-GB"/>
        </w:rPr>
      </w:pPr>
    </w:p>
    <w:p w14:paraId="18F536C9" w14:textId="77777777" w:rsidR="000A6FBA" w:rsidRPr="003C3C67" w:rsidRDefault="000A6FBA" w:rsidP="000A6FBA">
      <w:pPr>
        <w:spacing w:after="0" w:line="240" w:lineRule="auto"/>
        <w:rPr>
          <w:rFonts w:ascii="Arial" w:eastAsia="Arial" w:hAnsi="Arial" w:cs="Arial"/>
          <w:b/>
          <w:color w:val="000000" w:themeColor="text1"/>
          <w:lang w:eastAsia="en-GB"/>
        </w:rPr>
      </w:pPr>
    </w:p>
    <w:p w14:paraId="15B90BC5" w14:textId="77777777" w:rsidR="00AD0190" w:rsidRPr="003C3C67" w:rsidRDefault="00AD0190" w:rsidP="00C74D71">
      <w:pPr>
        <w:spacing w:after="0" w:line="240" w:lineRule="auto"/>
        <w:ind w:firstLine="709"/>
        <w:rPr>
          <w:rFonts w:ascii="Arial" w:eastAsia="Arial" w:hAnsi="Arial" w:cs="Arial"/>
          <w:b/>
          <w:bCs/>
          <w:color w:val="000000" w:themeColor="text1"/>
          <w:lang w:eastAsia="en-GB"/>
        </w:rPr>
      </w:pPr>
      <w:r w:rsidRPr="003C3C67">
        <w:rPr>
          <w:rFonts w:ascii="Arial" w:eastAsia="Arial" w:hAnsi="Arial" w:cs="Arial"/>
          <w:b/>
          <w:bCs/>
          <w:color w:val="000000" w:themeColor="text1"/>
          <w:lang w:eastAsia="en-GB"/>
        </w:rPr>
        <w:t>Personal growth and development</w:t>
      </w:r>
    </w:p>
    <w:p w14:paraId="41E0570E" w14:textId="77777777" w:rsidR="000A6FBA" w:rsidRPr="003C3C67" w:rsidRDefault="000A6FBA" w:rsidP="000A6FBA">
      <w:pPr>
        <w:spacing w:after="0" w:line="240" w:lineRule="auto"/>
        <w:rPr>
          <w:rFonts w:ascii="Arial" w:eastAsia="Arial" w:hAnsi="Arial" w:cs="Arial"/>
          <w:b/>
          <w:color w:val="000000" w:themeColor="text1"/>
          <w:lang w:eastAsia="en-GB"/>
        </w:rPr>
      </w:pPr>
    </w:p>
    <w:p w14:paraId="24203BE3" w14:textId="77777777" w:rsidR="000A6FBA" w:rsidRPr="003C3C67" w:rsidRDefault="000A6FBA" w:rsidP="000A6FBA">
      <w:pPr>
        <w:numPr>
          <w:ilvl w:val="1"/>
          <w:numId w:val="24"/>
        </w:numPr>
        <w:spacing w:after="0" w:line="240" w:lineRule="auto"/>
        <w:contextualSpacing/>
        <w:rPr>
          <w:rFonts w:ascii="Arial" w:eastAsia="Arial" w:hAnsi="Arial" w:cs="Arial"/>
          <w:color w:val="000000" w:themeColor="text1"/>
          <w:lang w:eastAsia="en-GB"/>
        </w:rPr>
      </w:pPr>
      <w:r w:rsidRPr="003C3C67">
        <w:rPr>
          <w:rFonts w:ascii="Arial" w:eastAsia="Arial" w:hAnsi="Arial" w:cs="Arial"/>
          <w:color w:val="000000" w:themeColor="text1"/>
          <w:lang w:eastAsia="en-GB"/>
        </w:rPr>
        <w:t>Help building self-confidence</w:t>
      </w:r>
    </w:p>
    <w:p w14:paraId="1C8C0B0C" w14:textId="5747928A" w:rsidR="000A6FBA" w:rsidRPr="003C3C67" w:rsidRDefault="00AF23BB" w:rsidP="003D5D04">
      <w:pPr>
        <w:numPr>
          <w:ilvl w:val="1"/>
          <w:numId w:val="24"/>
        </w:numPr>
        <w:spacing w:after="0" w:line="240" w:lineRule="auto"/>
        <w:contextualSpacing/>
        <w:rPr>
          <w:rFonts w:ascii="Arial" w:eastAsia="Arial" w:hAnsi="Arial" w:cs="Arial"/>
          <w:color w:val="000000" w:themeColor="text1"/>
          <w:lang w:eastAsia="en-GB"/>
        </w:rPr>
      </w:pPr>
      <w:r w:rsidRPr="003C3C67">
        <w:rPr>
          <w:rFonts w:ascii="Arial" w:eastAsia="Arial" w:hAnsi="Arial" w:cs="Arial"/>
          <w:color w:val="000000" w:themeColor="text1"/>
          <w:lang w:eastAsia="en-GB"/>
        </w:rPr>
        <w:t>Continued s</w:t>
      </w:r>
      <w:r w:rsidR="000A6FBA" w:rsidRPr="003C3C67">
        <w:rPr>
          <w:rFonts w:ascii="Arial" w:eastAsia="Arial" w:hAnsi="Arial" w:cs="Arial"/>
          <w:color w:val="000000" w:themeColor="text1"/>
          <w:lang w:eastAsia="en-GB"/>
        </w:rPr>
        <w:t>upport in accessing employment, voluntary and work opportunities, training</w:t>
      </w:r>
      <w:r w:rsidR="00733148" w:rsidRPr="003C3C67">
        <w:rPr>
          <w:rFonts w:ascii="Arial" w:eastAsia="Arial" w:hAnsi="Arial" w:cs="Arial"/>
          <w:color w:val="000000" w:themeColor="text1"/>
          <w:lang w:eastAsia="en-GB"/>
        </w:rPr>
        <w:t>,</w:t>
      </w:r>
      <w:r w:rsidR="000A6FBA" w:rsidRPr="003C3C67">
        <w:rPr>
          <w:rFonts w:ascii="Arial" w:eastAsia="Arial" w:hAnsi="Arial" w:cs="Arial"/>
          <w:color w:val="000000" w:themeColor="text1"/>
          <w:lang w:eastAsia="en-GB"/>
        </w:rPr>
        <w:t xml:space="preserve"> and education</w:t>
      </w:r>
    </w:p>
    <w:p w14:paraId="0901ACD1" w14:textId="0CB7E537" w:rsidR="006576E8" w:rsidRPr="003C3C67" w:rsidRDefault="00A21FD8" w:rsidP="006576E8">
      <w:pPr>
        <w:numPr>
          <w:ilvl w:val="1"/>
          <w:numId w:val="24"/>
        </w:numPr>
        <w:spacing w:after="0" w:line="240" w:lineRule="auto"/>
        <w:contextualSpacing/>
        <w:rPr>
          <w:rFonts w:ascii="Arial" w:eastAsia="Arial" w:hAnsi="Arial" w:cs="Arial"/>
          <w:color w:val="000000" w:themeColor="text1"/>
          <w:lang w:eastAsia="en-GB"/>
        </w:rPr>
      </w:pPr>
      <w:r w:rsidRPr="003C3C67">
        <w:rPr>
          <w:rFonts w:ascii="Arial" w:eastAsia="Arial" w:hAnsi="Arial" w:cs="Arial"/>
          <w:color w:val="000000" w:themeColor="text1"/>
          <w:lang w:eastAsia="en-GB"/>
        </w:rPr>
        <w:t xml:space="preserve">Consider </w:t>
      </w:r>
      <w:r w:rsidR="006576E8" w:rsidRPr="003C3C67">
        <w:rPr>
          <w:rFonts w:ascii="Arial" w:eastAsia="Arial" w:hAnsi="Arial" w:cs="Arial"/>
          <w:color w:val="000000" w:themeColor="text1"/>
          <w:lang w:eastAsia="en-GB"/>
        </w:rPr>
        <w:t>cultural and religious needs</w:t>
      </w:r>
    </w:p>
    <w:p w14:paraId="31258294" w14:textId="72167C57" w:rsidR="000A6FBA" w:rsidRPr="003C3C67" w:rsidRDefault="00A21FD8" w:rsidP="007108AE">
      <w:pPr>
        <w:numPr>
          <w:ilvl w:val="1"/>
          <w:numId w:val="24"/>
        </w:numPr>
        <w:spacing w:after="0" w:line="240" w:lineRule="auto"/>
        <w:contextualSpacing/>
        <w:rPr>
          <w:rFonts w:ascii="Arial" w:eastAsia="Arial" w:hAnsi="Arial" w:cs="Arial"/>
          <w:color w:val="000000" w:themeColor="text1"/>
          <w:lang w:eastAsia="en-GB"/>
        </w:rPr>
      </w:pPr>
      <w:r w:rsidRPr="003C3C67">
        <w:rPr>
          <w:rFonts w:ascii="Arial" w:eastAsia="Arial" w:hAnsi="Arial" w:cs="Arial"/>
          <w:color w:val="000000" w:themeColor="text1"/>
          <w:lang w:eastAsia="en-GB"/>
        </w:rPr>
        <w:t>Consider</w:t>
      </w:r>
      <w:r w:rsidR="006576E8" w:rsidRPr="003C3C67">
        <w:rPr>
          <w:rFonts w:ascii="Arial" w:eastAsia="Arial" w:hAnsi="Arial" w:cs="Arial"/>
          <w:color w:val="000000" w:themeColor="text1"/>
          <w:lang w:eastAsia="en-GB"/>
        </w:rPr>
        <w:t xml:space="preserve"> developing </w:t>
      </w:r>
      <w:r w:rsidRPr="003C3C67">
        <w:rPr>
          <w:rFonts w:ascii="Arial" w:eastAsia="Arial" w:hAnsi="Arial" w:cs="Arial"/>
          <w:color w:val="000000" w:themeColor="text1"/>
          <w:lang w:eastAsia="en-GB"/>
        </w:rPr>
        <w:t xml:space="preserve">and maintaining </w:t>
      </w:r>
      <w:r w:rsidR="006576E8" w:rsidRPr="003C3C67">
        <w:rPr>
          <w:rFonts w:ascii="Arial" w:eastAsia="Arial" w:hAnsi="Arial" w:cs="Arial"/>
          <w:color w:val="000000" w:themeColor="text1"/>
          <w:lang w:eastAsia="en-GB"/>
        </w:rPr>
        <w:t>family and social networks</w:t>
      </w:r>
    </w:p>
    <w:p w14:paraId="5573FC2D" w14:textId="77777777" w:rsidR="004A488B" w:rsidRPr="003C3C67" w:rsidRDefault="004A488B" w:rsidP="004A488B">
      <w:pPr>
        <w:spacing w:after="0" w:line="240" w:lineRule="auto"/>
        <w:rPr>
          <w:rFonts w:ascii="Arial" w:eastAsia="Calibri" w:hAnsi="Arial" w:cs="Arial"/>
          <w:color w:val="000000" w:themeColor="text1"/>
        </w:rPr>
      </w:pPr>
    </w:p>
    <w:p w14:paraId="5D9E39B1" w14:textId="77777777" w:rsidR="008F73C0" w:rsidRPr="003C3C67" w:rsidRDefault="00441F5E" w:rsidP="008F73C0">
      <w:pPr>
        <w:spacing w:after="0" w:line="240" w:lineRule="auto"/>
        <w:rPr>
          <w:rFonts w:ascii="Arial" w:eastAsia="Calibri" w:hAnsi="Arial" w:cs="Arial"/>
          <w:b/>
          <w:color w:val="000000" w:themeColor="text1"/>
        </w:rPr>
      </w:pPr>
      <w:r w:rsidRPr="003C3C67">
        <w:rPr>
          <w:rFonts w:ascii="Arial" w:eastAsia="Calibri" w:hAnsi="Arial" w:cs="Arial"/>
          <w:b/>
          <w:bCs/>
        </w:rPr>
        <w:t>5.</w:t>
      </w:r>
      <w:r w:rsidRPr="003C3C67">
        <w:rPr>
          <w:rFonts w:ascii="Arial" w:eastAsia="Calibri" w:hAnsi="Arial" w:cs="Arial"/>
          <w:b/>
          <w:bCs/>
          <w:color w:val="206C49"/>
        </w:rPr>
        <w:tab/>
      </w:r>
      <w:r w:rsidR="008F73C0" w:rsidRPr="003C3C67">
        <w:rPr>
          <w:rFonts w:ascii="Arial" w:eastAsia="Calibri" w:hAnsi="Arial" w:cs="Arial"/>
          <w:b/>
          <w:color w:val="000000" w:themeColor="text1"/>
        </w:rPr>
        <w:t>Contract Value:</w:t>
      </w:r>
    </w:p>
    <w:p w14:paraId="1A1811FF" w14:textId="77777777" w:rsidR="008F73C0" w:rsidRPr="003C3C67" w:rsidRDefault="008F73C0" w:rsidP="008F73C0">
      <w:pPr>
        <w:spacing w:after="0" w:line="240" w:lineRule="auto"/>
        <w:rPr>
          <w:rFonts w:ascii="Arial" w:eastAsia="Calibri" w:hAnsi="Arial" w:cs="Arial"/>
          <w:color w:val="000000" w:themeColor="text1"/>
        </w:rPr>
      </w:pPr>
    </w:p>
    <w:p w14:paraId="28771D2F" w14:textId="7FCD269E" w:rsidR="008F73C0" w:rsidRPr="003C3C67" w:rsidRDefault="00441F5E" w:rsidP="008F73C0">
      <w:pPr>
        <w:spacing w:after="0" w:line="240" w:lineRule="auto"/>
        <w:rPr>
          <w:rFonts w:ascii="Arial" w:hAnsi="Arial" w:cs="Arial"/>
        </w:rPr>
      </w:pPr>
      <w:r w:rsidRPr="003C3C67">
        <w:rPr>
          <w:rFonts w:ascii="Arial" w:eastAsia="Calibri" w:hAnsi="Arial" w:cs="Arial"/>
          <w:color w:val="000000" w:themeColor="text1"/>
        </w:rPr>
        <w:t>5</w:t>
      </w:r>
      <w:r w:rsidR="005F042C" w:rsidRPr="003C3C67">
        <w:rPr>
          <w:rFonts w:ascii="Arial" w:eastAsia="Calibri" w:hAnsi="Arial" w:cs="Arial"/>
          <w:color w:val="000000" w:themeColor="text1"/>
        </w:rPr>
        <w:t>.1</w:t>
      </w:r>
      <w:r w:rsidR="008F73C0" w:rsidRPr="003C3C67">
        <w:rPr>
          <w:rFonts w:ascii="Arial" w:eastAsia="Calibri" w:hAnsi="Arial" w:cs="Arial"/>
          <w:color w:val="000000" w:themeColor="text1"/>
        </w:rPr>
        <w:tab/>
      </w:r>
      <w:r w:rsidR="008F73C0" w:rsidRPr="003C3C67">
        <w:rPr>
          <w:rFonts w:ascii="Arial" w:hAnsi="Arial" w:cs="Arial"/>
        </w:rPr>
        <w:t xml:space="preserve">The successful providers will hold a contract with Cheshire East Council. The </w:t>
      </w:r>
      <w:r w:rsidR="008F73C0" w:rsidRPr="003C3C67">
        <w:rPr>
          <w:rFonts w:ascii="Arial" w:hAnsi="Arial" w:cs="Arial"/>
        </w:rPr>
        <w:tab/>
        <w:t xml:space="preserve">contract will be for </w:t>
      </w:r>
      <w:r w:rsidR="00012DAE">
        <w:rPr>
          <w:rFonts w:ascii="Arial" w:hAnsi="Arial" w:cs="Arial"/>
        </w:rPr>
        <w:t>12</w:t>
      </w:r>
      <w:r w:rsidR="00C27F15" w:rsidRPr="003C3C67">
        <w:rPr>
          <w:rFonts w:ascii="Arial" w:hAnsi="Arial" w:cs="Arial"/>
        </w:rPr>
        <w:t xml:space="preserve"> months</w:t>
      </w:r>
      <w:r w:rsidR="008F73C0" w:rsidRPr="003C3C67">
        <w:rPr>
          <w:rFonts w:ascii="Arial" w:hAnsi="Arial" w:cs="Arial"/>
        </w:rPr>
        <w:t xml:space="preserve">, with </w:t>
      </w:r>
      <w:r w:rsidR="006B67D9" w:rsidRPr="003C3C67">
        <w:rPr>
          <w:rFonts w:ascii="Arial" w:hAnsi="Arial" w:cs="Arial"/>
        </w:rPr>
        <w:t xml:space="preserve">the </w:t>
      </w:r>
      <w:r w:rsidR="008F73C0" w:rsidRPr="003C3C67">
        <w:rPr>
          <w:rFonts w:ascii="Arial" w:hAnsi="Arial" w:cs="Arial"/>
        </w:rPr>
        <w:t xml:space="preserve">option </w:t>
      </w:r>
      <w:r w:rsidR="00012DAE">
        <w:rPr>
          <w:rFonts w:ascii="Arial" w:hAnsi="Arial" w:cs="Arial"/>
        </w:rPr>
        <w:t>to extend for two additional years</w:t>
      </w:r>
      <w:r w:rsidR="008F73C0" w:rsidRPr="003C3C67">
        <w:rPr>
          <w:rFonts w:ascii="Arial" w:hAnsi="Arial" w:cs="Arial"/>
        </w:rPr>
        <w:t xml:space="preserve">. </w:t>
      </w:r>
    </w:p>
    <w:p w14:paraId="7CA75ABA" w14:textId="77777777" w:rsidR="008B6034" w:rsidRPr="003C3C67" w:rsidRDefault="008B6034" w:rsidP="008F73C0">
      <w:pPr>
        <w:spacing w:after="0" w:line="240" w:lineRule="auto"/>
        <w:rPr>
          <w:rFonts w:ascii="Arial" w:hAnsi="Arial" w:cs="Arial"/>
        </w:rPr>
      </w:pPr>
    </w:p>
    <w:p w14:paraId="3B509CCA" w14:textId="6943E22E" w:rsidR="008B6034" w:rsidRPr="003C3C67" w:rsidRDefault="00441F5E" w:rsidP="00392DCF">
      <w:pPr>
        <w:spacing w:after="0" w:line="240" w:lineRule="auto"/>
        <w:ind w:left="720" w:hanging="720"/>
        <w:rPr>
          <w:rFonts w:ascii="Arial" w:hAnsi="Arial" w:cs="Arial"/>
          <w:b/>
        </w:rPr>
      </w:pPr>
      <w:r w:rsidRPr="003C3C67">
        <w:rPr>
          <w:rFonts w:ascii="Arial" w:hAnsi="Arial" w:cs="Arial"/>
        </w:rPr>
        <w:t>5.2</w:t>
      </w:r>
      <w:r w:rsidRPr="003C3C67">
        <w:rPr>
          <w:rFonts w:ascii="Arial" w:hAnsi="Arial" w:cs="Arial"/>
        </w:rPr>
        <w:tab/>
      </w:r>
      <w:r w:rsidR="008B6034" w:rsidRPr="00CA0848">
        <w:rPr>
          <w:rFonts w:ascii="Arial" w:hAnsi="Arial" w:cs="Arial"/>
          <w:bCs/>
        </w:rPr>
        <w:t>The value</w:t>
      </w:r>
      <w:r w:rsidR="006B67D9" w:rsidRPr="00CA0848">
        <w:rPr>
          <w:rFonts w:ascii="Arial" w:hAnsi="Arial" w:cs="Arial"/>
          <w:bCs/>
        </w:rPr>
        <w:t xml:space="preserve"> of</w:t>
      </w:r>
      <w:r w:rsidR="008B6034" w:rsidRPr="00CA0848">
        <w:rPr>
          <w:rFonts w:ascii="Arial" w:hAnsi="Arial" w:cs="Arial"/>
          <w:bCs/>
        </w:rPr>
        <w:t xml:space="preserve"> the </w:t>
      </w:r>
      <w:r w:rsidR="00392DCF" w:rsidRPr="00CA0848">
        <w:rPr>
          <w:rFonts w:ascii="Arial" w:hAnsi="Arial" w:cs="Arial"/>
          <w:bCs/>
        </w:rPr>
        <w:t>contract</w:t>
      </w:r>
      <w:r w:rsidR="008B6034" w:rsidRPr="00CA0848">
        <w:rPr>
          <w:rFonts w:ascii="Arial" w:hAnsi="Arial" w:cs="Arial"/>
          <w:bCs/>
        </w:rPr>
        <w:t xml:space="preserve"> account</w:t>
      </w:r>
      <w:r w:rsidR="00A21FD8" w:rsidRPr="00CA0848">
        <w:rPr>
          <w:rFonts w:ascii="Arial" w:hAnsi="Arial" w:cs="Arial"/>
          <w:bCs/>
        </w:rPr>
        <w:t>s</w:t>
      </w:r>
      <w:r w:rsidR="008B6034" w:rsidRPr="00CA0848">
        <w:rPr>
          <w:rFonts w:ascii="Arial" w:hAnsi="Arial" w:cs="Arial"/>
          <w:bCs/>
        </w:rPr>
        <w:t xml:space="preserve"> </w:t>
      </w:r>
      <w:r w:rsidR="00D83FBD" w:rsidRPr="00CA0848">
        <w:rPr>
          <w:rFonts w:ascii="Arial" w:hAnsi="Arial" w:cs="Arial"/>
          <w:bCs/>
        </w:rPr>
        <w:t xml:space="preserve">for the likelihood </w:t>
      </w:r>
      <w:r w:rsidR="003940FC">
        <w:rPr>
          <w:rFonts w:ascii="Arial" w:hAnsi="Arial" w:cs="Arial"/>
          <w:bCs/>
        </w:rPr>
        <w:t xml:space="preserve">that </w:t>
      </w:r>
      <w:r w:rsidR="00D83FBD" w:rsidRPr="00CA0848">
        <w:rPr>
          <w:rFonts w:ascii="Arial" w:hAnsi="Arial" w:cs="Arial"/>
          <w:bCs/>
        </w:rPr>
        <w:t>this</w:t>
      </w:r>
      <w:r w:rsidR="008B6034" w:rsidRPr="00CA0848">
        <w:rPr>
          <w:rFonts w:ascii="Arial" w:hAnsi="Arial" w:cs="Arial"/>
          <w:bCs/>
        </w:rPr>
        <w:t xml:space="preserve"> service</w:t>
      </w:r>
      <w:r w:rsidR="00D83FBD" w:rsidRPr="00CA0848">
        <w:rPr>
          <w:rFonts w:ascii="Arial" w:hAnsi="Arial" w:cs="Arial"/>
          <w:bCs/>
        </w:rPr>
        <w:t xml:space="preserve"> is</w:t>
      </w:r>
      <w:r w:rsidR="008B6034" w:rsidRPr="00CA0848">
        <w:rPr>
          <w:rFonts w:ascii="Arial" w:hAnsi="Arial" w:cs="Arial"/>
          <w:bCs/>
        </w:rPr>
        <w:t xml:space="preserve"> likely </w:t>
      </w:r>
      <w:r w:rsidR="003940FC">
        <w:rPr>
          <w:rFonts w:ascii="Arial" w:hAnsi="Arial" w:cs="Arial"/>
          <w:bCs/>
        </w:rPr>
        <w:t xml:space="preserve">to </w:t>
      </w:r>
      <w:r w:rsidR="00D83FBD" w:rsidRPr="00CA0848">
        <w:rPr>
          <w:rFonts w:ascii="Arial" w:hAnsi="Arial" w:cs="Arial"/>
          <w:bCs/>
        </w:rPr>
        <w:t>qualify as</w:t>
      </w:r>
      <w:r w:rsidR="008B6034" w:rsidRPr="00CA0848">
        <w:rPr>
          <w:rFonts w:ascii="Arial" w:hAnsi="Arial" w:cs="Arial"/>
          <w:bCs/>
        </w:rPr>
        <w:t xml:space="preserve"> supported exempt </w:t>
      </w:r>
      <w:r w:rsidR="003940FC">
        <w:rPr>
          <w:rFonts w:ascii="Arial" w:hAnsi="Arial" w:cs="Arial"/>
          <w:bCs/>
        </w:rPr>
        <w:t xml:space="preserve">accommodation </w:t>
      </w:r>
      <w:r w:rsidR="008B6034" w:rsidRPr="00CA0848">
        <w:rPr>
          <w:rFonts w:ascii="Arial" w:hAnsi="Arial" w:cs="Arial"/>
          <w:bCs/>
        </w:rPr>
        <w:t>for housing benefit purposes.</w:t>
      </w:r>
    </w:p>
    <w:p w14:paraId="28EB8001" w14:textId="77777777" w:rsidR="00705CB3" w:rsidRPr="003C3C67" w:rsidRDefault="00705CB3" w:rsidP="00705CB3">
      <w:pPr>
        <w:spacing w:after="0" w:line="240" w:lineRule="auto"/>
        <w:rPr>
          <w:rFonts w:ascii="Arial" w:hAnsi="Arial" w:cs="Arial"/>
          <w:b/>
        </w:rPr>
      </w:pPr>
    </w:p>
    <w:p w14:paraId="6D9A6F6A" w14:textId="36C447CA" w:rsidR="00A42219" w:rsidRPr="003C3C67" w:rsidRDefault="00C90DAB" w:rsidP="00A42219">
      <w:pPr>
        <w:spacing w:after="0" w:line="240" w:lineRule="auto"/>
        <w:rPr>
          <w:rFonts w:ascii="Arial" w:hAnsi="Arial" w:cs="Arial"/>
          <w:b/>
        </w:rPr>
      </w:pPr>
      <w:r w:rsidRPr="003C3C67">
        <w:rPr>
          <w:rFonts w:ascii="Arial" w:hAnsi="Arial" w:cs="Arial"/>
          <w:b/>
        </w:rPr>
        <w:t>6</w:t>
      </w:r>
      <w:r w:rsidR="00A42219" w:rsidRPr="003C3C67">
        <w:rPr>
          <w:rFonts w:ascii="Arial" w:hAnsi="Arial" w:cs="Arial"/>
          <w:b/>
        </w:rPr>
        <w:tab/>
        <w:t>TUPE</w:t>
      </w:r>
    </w:p>
    <w:p w14:paraId="58B13988" w14:textId="77777777" w:rsidR="00A42219" w:rsidRPr="003C3C67" w:rsidRDefault="00A42219" w:rsidP="00A42219">
      <w:pPr>
        <w:spacing w:after="0" w:line="240" w:lineRule="auto"/>
        <w:rPr>
          <w:rFonts w:ascii="Arial" w:hAnsi="Arial" w:cs="Arial"/>
          <w:b/>
        </w:rPr>
      </w:pPr>
    </w:p>
    <w:p w14:paraId="4A3FFB5B" w14:textId="2EACC4C0" w:rsidR="00586AAE" w:rsidRPr="00586AAE" w:rsidRDefault="00BE160F" w:rsidP="00586AAE">
      <w:pPr>
        <w:spacing w:after="0" w:line="240" w:lineRule="auto"/>
        <w:ind w:left="720" w:hanging="720"/>
        <w:rPr>
          <w:rFonts w:ascii="Arial" w:hAnsi="Arial" w:cs="Arial"/>
          <w:color w:val="000000" w:themeColor="text1"/>
        </w:rPr>
      </w:pPr>
      <w:r w:rsidRPr="003C3C67">
        <w:rPr>
          <w:rFonts w:ascii="Arial" w:hAnsi="Arial" w:cs="Arial"/>
        </w:rPr>
        <w:t>6.1</w:t>
      </w:r>
      <w:r w:rsidR="00A42219" w:rsidRPr="003C3C67">
        <w:rPr>
          <w:rFonts w:ascii="Arial" w:hAnsi="Arial" w:cs="Arial"/>
        </w:rPr>
        <w:tab/>
      </w:r>
      <w:r w:rsidR="00187178">
        <w:rPr>
          <w:rFonts w:ascii="Arial" w:hAnsi="Arial" w:cs="Arial"/>
          <w:color w:val="000000" w:themeColor="text1"/>
        </w:rPr>
        <w:t xml:space="preserve">Please refer to the </w:t>
      </w:r>
      <w:r w:rsidR="00EE696B">
        <w:rPr>
          <w:rFonts w:ascii="Arial" w:hAnsi="Arial" w:cs="Arial"/>
          <w:color w:val="000000" w:themeColor="text1"/>
        </w:rPr>
        <w:t xml:space="preserve">Terms &amp; Conditions, </w:t>
      </w:r>
      <w:r w:rsidR="00187178">
        <w:rPr>
          <w:rFonts w:ascii="Arial" w:hAnsi="Arial" w:cs="Arial"/>
          <w:color w:val="000000" w:themeColor="text1"/>
        </w:rPr>
        <w:t>RFQ Response document and Appe</w:t>
      </w:r>
      <w:r w:rsidR="00EE696B">
        <w:rPr>
          <w:rFonts w:ascii="Arial" w:hAnsi="Arial" w:cs="Arial"/>
          <w:color w:val="000000" w:themeColor="text1"/>
        </w:rPr>
        <w:t>n</w:t>
      </w:r>
      <w:r w:rsidR="00187178">
        <w:rPr>
          <w:rFonts w:ascii="Arial" w:hAnsi="Arial" w:cs="Arial"/>
          <w:color w:val="000000" w:themeColor="text1"/>
        </w:rPr>
        <w:t xml:space="preserve">dix </w:t>
      </w:r>
      <w:r w:rsidR="001B4D0C">
        <w:rPr>
          <w:rFonts w:ascii="Arial" w:hAnsi="Arial" w:cs="Arial"/>
          <w:color w:val="000000" w:themeColor="text1"/>
        </w:rPr>
        <w:t xml:space="preserve">D </w:t>
      </w:r>
      <w:r w:rsidR="00187178">
        <w:rPr>
          <w:rFonts w:ascii="Arial" w:hAnsi="Arial" w:cs="Arial"/>
          <w:color w:val="000000" w:themeColor="text1"/>
        </w:rPr>
        <w:t>TUPE liability Information</w:t>
      </w:r>
      <w:r w:rsidR="00634F3E">
        <w:rPr>
          <w:rFonts w:ascii="Arial" w:hAnsi="Arial" w:cs="Arial"/>
          <w:color w:val="000000" w:themeColor="text1"/>
        </w:rPr>
        <w:t xml:space="preserve"> for further details in relation to TUPE</w:t>
      </w:r>
      <w:r w:rsidR="00333B73" w:rsidRPr="003C3C67">
        <w:rPr>
          <w:rFonts w:ascii="Arial" w:hAnsi="Arial" w:cs="Arial"/>
          <w:color w:val="000000" w:themeColor="text1"/>
        </w:rPr>
        <w:t xml:space="preserve"> </w:t>
      </w:r>
    </w:p>
    <w:p w14:paraId="6675EEEF" w14:textId="77777777" w:rsidR="00A42219" w:rsidRPr="003C3C67" w:rsidRDefault="00A42219" w:rsidP="00A42219">
      <w:pPr>
        <w:spacing w:after="0" w:line="240" w:lineRule="auto"/>
        <w:ind w:left="720" w:hanging="720"/>
        <w:rPr>
          <w:rFonts w:ascii="Arial" w:hAnsi="Arial" w:cs="Arial"/>
          <w:color w:val="000000" w:themeColor="text1"/>
        </w:rPr>
      </w:pPr>
    </w:p>
    <w:p w14:paraId="555C4647" w14:textId="6696E551" w:rsidR="00A42219" w:rsidRPr="003C3C67" w:rsidRDefault="00C90DAB" w:rsidP="00A42219">
      <w:pPr>
        <w:spacing w:after="0" w:line="240" w:lineRule="auto"/>
        <w:ind w:left="720" w:hanging="720"/>
        <w:rPr>
          <w:rFonts w:ascii="Arial" w:hAnsi="Arial" w:cs="Arial"/>
          <w:b/>
          <w:color w:val="000000" w:themeColor="text1"/>
        </w:rPr>
      </w:pPr>
      <w:r w:rsidRPr="003C3C67">
        <w:rPr>
          <w:rFonts w:ascii="Arial" w:hAnsi="Arial" w:cs="Arial"/>
          <w:b/>
          <w:color w:val="000000" w:themeColor="text1"/>
        </w:rPr>
        <w:t>7</w:t>
      </w:r>
      <w:r w:rsidR="00A42219" w:rsidRPr="003C3C67">
        <w:rPr>
          <w:rFonts w:ascii="Arial" w:hAnsi="Arial" w:cs="Arial"/>
          <w:b/>
          <w:color w:val="000000" w:themeColor="text1"/>
        </w:rPr>
        <w:tab/>
        <w:t>How the Service will be delivered</w:t>
      </w:r>
    </w:p>
    <w:p w14:paraId="5000EA82" w14:textId="77777777" w:rsidR="00C458E2" w:rsidRPr="003C3C67" w:rsidRDefault="00C458E2" w:rsidP="00A42219">
      <w:pPr>
        <w:spacing w:after="0" w:line="240" w:lineRule="auto"/>
        <w:ind w:left="720" w:hanging="720"/>
        <w:rPr>
          <w:rFonts w:ascii="Arial" w:hAnsi="Arial" w:cs="Arial"/>
          <w:b/>
          <w:color w:val="000000" w:themeColor="text1"/>
        </w:rPr>
      </w:pPr>
    </w:p>
    <w:p w14:paraId="4E315976" w14:textId="2B91C6C2" w:rsidR="00C458E2" w:rsidRPr="003C3C67" w:rsidRDefault="00C458E2" w:rsidP="00A42219">
      <w:pPr>
        <w:spacing w:after="0" w:line="240" w:lineRule="auto"/>
        <w:ind w:left="720" w:hanging="720"/>
        <w:rPr>
          <w:rFonts w:ascii="Arial" w:hAnsi="Arial" w:cs="Arial"/>
          <w:b/>
          <w:color w:val="000000" w:themeColor="text1"/>
        </w:rPr>
      </w:pPr>
      <w:r w:rsidRPr="003C3C67">
        <w:rPr>
          <w:rFonts w:ascii="Arial" w:hAnsi="Arial" w:cs="Arial"/>
          <w:b/>
          <w:color w:val="000000" w:themeColor="text1"/>
        </w:rPr>
        <w:tab/>
        <w:t xml:space="preserve">Who will access the </w:t>
      </w:r>
      <w:r w:rsidR="004A1B8A" w:rsidRPr="003C3C67">
        <w:rPr>
          <w:rFonts w:ascii="Arial" w:hAnsi="Arial" w:cs="Arial"/>
          <w:b/>
          <w:color w:val="000000" w:themeColor="text1"/>
        </w:rPr>
        <w:t>service?</w:t>
      </w:r>
    </w:p>
    <w:p w14:paraId="5641F4B5" w14:textId="77777777" w:rsidR="00A42219" w:rsidRPr="003C3C67" w:rsidRDefault="00A42219" w:rsidP="00A42219">
      <w:pPr>
        <w:spacing w:after="0" w:line="240" w:lineRule="auto"/>
        <w:ind w:left="720" w:hanging="720"/>
        <w:rPr>
          <w:rFonts w:ascii="Arial" w:hAnsi="Arial" w:cs="Arial"/>
          <w:b/>
          <w:color w:val="000000" w:themeColor="text1"/>
        </w:rPr>
      </w:pPr>
    </w:p>
    <w:p w14:paraId="3B55B2B9" w14:textId="2BB36145" w:rsidR="00A42219" w:rsidRPr="003C3C67" w:rsidRDefault="00942CD9" w:rsidP="005B1DF3">
      <w:pPr>
        <w:spacing w:after="0" w:line="240" w:lineRule="auto"/>
        <w:ind w:left="720" w:hanging="720"/>
        <w:rPr>
          <w:rFonts w:ascii="Arial" w:hAnsi="Arial" w:cs="Arial"/>
        </w:rPr>
      </w:pPr>
      <w:r w:rsidRPr="003C3C67">
        <w:rPr>
          <w:rFonts w:ascii="Arial" w:hAnsi="Arial" w:cs="Arial"/>
          <w:color w:val="000000" w:themeColor="text1"/>
        </w:rPr>
        <w:t>7.1</w:t>
      </w:r>
      <w:r w:rsidR="00A42219" w:rsidRPr="003C3C67">
        <w:rPr>
          <w:rFonts w:ascii="Arial" w:hAnsi="Arial" w:cs="Arial"/>
          <w:color w:val="000000" w:themeColor="text1"/>
        </w:rPr>
        <w:tab/>
      </w:r>
      <w:r w:rsidR="00A42219" w:rsidRPr="003C3C67">
        <w:rPr>
          <w:rFonts w:ascii="Arial" w:hAnsi="Arial" w:cs="Arial"/>
        </w:rPr>
        <w:t xml:space="preserve">The service will support qualifying individuals who are ordinarily resident within the </w:t>
      </w:r>
      <w:r w:rsidR="00397475" w:rsidRPr="003C3C67">
        <w:rPr>
          <w:rFonts w:ascii="Arial" w:hAnsi="Arial" w:cs="Arial"/>
        </w:rPr>
        <w:t>Cheshire East Borough</w:t>
      </w:r>
      <w:r w:rsidR="00C87D18" w:rsidRPr="003C3C67">
        <w:rPr>
          <w:rFonts w:ascii="Arial" w:hAnsi="Arial" w:cs="Arial"/>
        </w:rPr>
        <w:t xml:space="preserve"> or</w:t>
      </w:r>
      <w:r w:rsidR="00A42219" w:rsidRPr="003C3C67">
        <w:rPr>
          <w:rFonts w:ascii="Arial" w:hAnsi="Arial" w:cs="Arial"/>
        </w:rPr>
        <w:t xml:space="preserve"> are eligible to apply for housing in Cheshire East under the Allocations Policy criteria, local connection, Armed Forces covenant, for example.</w:t>
      </w:r>
      <w:r w:rsidR="00C87D18" w:rsidRPr="003C3C67">
        <w:rPr>
          <w:rFonts w:ascii="Arial" w:hAnsi="Arial" w:cs="Arial"/>
        </w:rPr>
        <w:t xml:space="preserve">  The residents will have previously failed in supported accommodation or shared supported accommodation is not suitable and will have complex needs.</w:t>
      </w:r>
    </w:p>
    <w:p w14:paraId="61B63D6B" w14:textId="77777777" w:rsidR="005B1DF3" w:rsidRPr="003C3C67" w:rsidRDefault="005B1DF3" w:rsidP="005B1DF3">
      <w:pPr>
        <w:spacing w:after="0" w:line="240" w:lineRule="auto"/>
        <w:rPr>
          <w:rFonts w:ascii="Arial" w:hAnsi="Arial" w:cs="Arial"/>
        </w:rPr>
      </w:pPr>
    </w:p>
    <w:p w14:paraId="275F2663" w14:textId="062A6C6E" w:rsidR="00A42219" w:rsidRPr="003C3C67" w:rsidRDefault="00942CD9" w:rsidP="005B1DF3">
      <w:pPr>
        <w:spacing w:after="0" w:line="240" w:lineRule="auto"/>
        <w:ind w:left="720" w:hanging="720"/>
        <w:rPr>
          <w:rFonts w:ascii="Arial" w:hAnsi="Arial" w:cs="Arial"/>
        </w:rPr>
      </w:pPr>
      <w:r w:rsidRPr="003C3C67">
        <w:rPr>
          <w:rFonts w:ascii="Arial" w:hAnsi="Arial" w:cs="Arial"/>
        </w:rPr>
        <w:t>7.2</w:t>
      </w:r>
      <w:r w:rsidR="00A42219" w:rsidRPr="003C3C67">
        <w:rPr>
          <w:rFonts w:ascii="Arial" w:hAnsi="Arial" w:cs="Arial"/>
        </w:rPr>
        <w:tab/>
        <w:t xml:space="preserve">The Service Provider will work in partnership with the Council to deliver high quality support services to service users, minimise and reduce demand and crisis, and develop a positive pathway approach.  </w:t>
      </w:r>
    </w:p>
    <w:p w14:paraId="085068C1" w14:textId="77777777" w:rsidR="005B1DF3" w:rsidRPr="003C3C67" w:rsidRDefault="005B1DF3" w:rsidP="00C458E2">
      <w:pPr>
        <w:spacing w:after="0" w:line="240" w:lineRule="auto"/>
        <w:rPr>
          <w:rFonts w:ascii="Arial" w:hAnsi="Arial" w:cs="Arial"/>
          <w:color w:val="000000" w:themeColor="text1"/>
        </w:rPr>
      </w:pPr>
    </w:p>
    <w:p w14:paraId="0FCF5DDA" w14:textId="77777777" w:rsidR="005B1DF3" w:rsidRPr="003C3C67" w:rsidRDefault="005B1DF3" w:rsidP="00A42219">
      <w:pPr>
        <w:spacing w:after="0" w:line="240" w:lineRule="auto"/>
        <w:ind w:left="720" w:hanging="720"/>
        <w:rPr>
          <w:rFonts w:ascii="Arial" w:hAnsi="Arial" w:cs="Arial"/>
          <w:b/>
          <w:color w:val="000000" w:themeColor="text1"/>
        </w:rPr>
      </w:pPr>
      <w:r w:rsidRPr="003C3C67">
        <w:rPr>
          <w:rFonts w:ascii="Arial" w:hAnsi="Arial" w:cs="Arial"/>
          <w:color w:val="000000" w:themeColor="text1"/>
        </w:rPr>
        <w:tab/>
      </w:r>
      <w:r w:rsidRPr="003C3C67">
        <w:rPr>
          <w:rFonts w:ascii="Arial" w:hAnsi="Arial" w:cs="Arial"/>
          <w:b/>
          <w:color w:val="000000" w:themeColor="text1"/>
        </w:rPr>
        <w:t>Applications into the Service</w:t>
      </w:r>
    </w:p>
    <w:p w14:paraId="21502E58" w14:textId="77777777" w:rsidR="005B1DF3" w:rsidRPr="003C3C67" w:rsidRDefault="005B1DF3" w:rsidP="00A42219">
      <w:pPr>
        <w:spacing w:after="0" w:line="240" w:lineRule="auto"/>
        <w:ind w:left="720" w:hanging="720"/>
        <w:rPr>
          <w:rFonts w:ascii="Arial" w:hAnsi="Arial" w:cs="Arial"/>
          <w:b/>
          <w:color w:val="000000" w:themeColor="text1"/>
        </w:rPr>
      </w:pPr>
    </w:p>
    <w:p w14:paraId="1C0E97A6" w14:textId="7F855B48" w:rsidR="005B1DF3" w:rsidRPr="003C3C67" w:rsidRDefault="00942CD9" w:rsidP="00A42219">
      <w:pPr>
        <w:spacing w:after="0" w:line="240" w:lineRule="auto"/>
        <w:ind w:left="720" w:hanging="720"/>
        <w:rPr>
          <w:rFonts w:ascii="Arial" w:hAnsi="Arial" w:cs="Arial"/>
        </w:rPr>
      </w:pPr>
      <w:r w:rsidRPr="003C3C67">
        <w:rPr>
          <w:rFonts w:ascii="Arial" w:hAnsi="Arial" w:cs="Arial"/>
          <w:color w:val="000000" w:themeColor="text1"/>
        </w:rPr>
        <w:t>7.3</w:t>
      </w:r>
      <w:r w:rsidR="005B1DF3" w:rsidRPr="003C3C67">
        <w:rPr>
          <w:rFonts w:ascii="Arial" w:hAnsi="Arial" w:cs="Arial"/>
          <w:color w:val="000000" w:themeColor="text1"/>
        </w:rPr>
        <w:tab/>
      </w:r>
      <w:r w:rsidR="00C458E2" w:rsidRPr="003C3C67">
        <w:rPr>
          <w:rFonts w:ascii="Arial" w:hAnsi="Arial" w:cs="Arial"/>
        </w:rPr>
        <w:t xml:space="preserve">Applications are processed online through the </w:t>
      </w:r>
      <w:r w:rsidR="00016119" w:rsidRPr="003C3C67">
        <w:rPr>
          <w:rFonts w:ascii="Arial" w:hAnsi="Arial" w:cs="Arial"/>
        </w:rPr>
        <w:t xml:space="preserve">Council’s </w:t>
      </w:r>
      <w:hyperlink r:id="rId25" w:history="1">
        <w:r w:rsidR="00C458E2" w:rsidRPr="003C3C67">
          <w:rPr>
            <w:rStyle w:val="Hyperlink"/>
            <w:rFonts w:ascii="Arial" w:hAnsi="Arial" w:cs="Arial"/>
            <w:color w:val="000000" w:themeColor="text1"/>
          </w:rPr>
          <w:t>Single Point of Access</w:t>
        </w:r>
      </w:hyperlink>
      <w:r w:rsidR="00C458E2" w:rsidRPr="003C3C67">
        <w:rPr>
          <w:rFonts w:ascii="Arial" w:hAnsi="Arial" w:cs="Arial"/>
        </w:rPr>
        <w:t xml:space="preserve">, which is </w:t>
      </w:r>
      <w:r w:rsidR="00CA0848" w:rsidRPr="003C3C67">
        <w:rPr>
          <w:rFonts w:ascii="Arial" w:hAnsi="Arial" w:cs="Arial"/>
        </w:rPr>
        <w:t>administered,</w:t>
      </w:r>
      <w:r w:rsidR="00C458E2" w:rsidRPr="003C3C67">
        <w:rPr>
          <w:rFonts w:ascii="Arial" w:hAnsi="Arial" w:cs="Arial"/>
        </w:rPr>
        <w:t xml:space="preserve"> and contract managed by Cheshire East’s Housing Options.</w:t>
      </w:r>
    </w:p>
    <w:p w14:paraId="76DC7F30" w14:textId="77777777" w:rsidR="00C458E2" w:rsidRPr="003C3C67" w:rsidRDefault="00C458E2" w:rsidP="00A42219">
      <w:pPr>
        <w:spacing w:after="0" w:line="240" w:lineRule="auto"/>
        <w:ind w:left="720" w:hanging="720"/>
        <w:rPr>
          <w:rFonts w:ascii="Arial" w:hAnsi="Arial" w:cs="Arial"/>
        </w:rPr>
      </w:pPr>
    </w:p>
    <w:p w14:paraId="04084402" w14:textId="7860838E" w:rsidR="00C458E2" w:rsidRPr="003C3C67" w:rsidRDefault="00942CD9" w:rsidP="00C458E2">
      <w:pPr>
        <w:rPr>
          <w:rFonts w:ascii="Arial" w:hAnsi="Arial" w:cs="Arial"/>
        </w:rPr>
      </w:pPr>
      <w:r w:rsidRPr="003C3C67">
        <w:rPr>
          <w:rFonts w:ascii="Arial" w:hAnsi="Arial" w:cs="Arial"/>
        </w:rPr>
        <w:t>7.4</w:t>
      </w:r>
      <w:r w:rsidR="00C458E2" w:rsidRPr="003C3C67">
        <w:rPr>
          <w:rFonts w:ascii="Arial" w:hAnsi="Arial" w:cs="Arial"/>
        </w:rPr>
        <w:tab/>
        <w:t>The following information will be provided</w:t>
      </w:r>
      <w:r w:rsidR="007731A1" w:rsidRPr="003C3C67">
        <w:rPr>
          <w:rFonts w:ascii="Arial" w:hAnsi="Arial" w:cs="Arial"/>
        </w:rPr>
        <w:t xml:space="preserve"> by the Council</w:t>
      </w:r>
      <w:r w:rsidR="00C458E2" w:rsidRPr="003C3C67">
        <w:rPr>
          <w:rFonts w:ascii="Arial" w:hAnsi="Arial" w:cs="Arial"/>
        </w:rPr>
        <w:t xml:space="preserve"> at the point of referral:</w:t>
      </w:r>
    </w:p>
    <w:p w14:paraId="4C25C609" w14:textId="77777777" w:rsidR="00C458E2" w:rsidRPr="003C3C67" w:rsidRDefault="00C458E2" w:rsidP="00C458E2">
      <w:pPr>
        <w:pStyle w:val="ListParagraph"/>
        <w:numPr>
          <w:ilvl w:val="0"/>
          <w:numId w:val="12"/>
        </w:numPr>
        <w:spacing w:after="0" w:line="240" w:lineRule="auto"/>
        <w:rPr>
          <w:sz w:val="22"/>
          <w:szCs w:val="22"/>
        </w:rPr>
      </w:pPr>
      <w:r w:rsidRPr="003C3C67">
        <w:rPr>
          <w:sz w:val="22"/>
          <w:szCs w:val="22"/>
        </w:rPr>
        <w:t xml:space="preserve">Personal details of the Service User [household members if </w:t>
      </w:r>
      <w:r w:rsidR="00C87D18" w:rsidRPr="003C3C67">
        <w:rPr>
          <w:sz w:val="22"/>
          <w:szCs w:val="22"/>
        </w:rPr>
        <w:t>applicable] -</w:t>
      </w:r>
      <w:r w:rsidRPr="003C3C67">
        <w:rPr>
          <w:sz w:val="22"/>
          <w:szCs w:val="22"/>
        </w:rPr>
        <w:t xml:space="preserve"> name; address; date of birth and age</w:t>
      </w:r>
    </w:p>
    <w:p w14:paraId="602B21C8" w14:textId="77777777" w:rsidR="00C458E2" w:rsidRPr="003C3C67" w:rsidRDefault="00C458E2" w:rsidP="00C458E2">
      <w:pPr>
        <w:pStyle w:val="ListParagraph"/>
        <w:spacing w:after="0" w:line="240" w:lineRule="auto"/>
        <w:ind w:left="1440"/>
        <w:rPr>
          <w:sz w:val="22"/>
          <w:szCs w:val="22"/>
        </w:rPr>
      </w:pPr>
    </w:p>
    <w:p w14:paraId="71BBDFAD" w14:textId="77777777" w:rsidR="00C458E2" w:rsidRPr="003C3C67" w:rsidRDefault="00C458E2" w:rsidP="00C458E2">
      <w:pPr>
        <w:pStyle w:val="ListParagraph"/>
        <w:numPr>
          <w:ilvl w:val="0"/>
          <w:numId w:val="12"/>
        </w:numPr>
        <w:spacing w:after="0" w:line="240" w:lineRule="auto"/>
        <w:rPr>
          <w:sz w:val="22"/>
          <w:szCs w:val="22"/>
        </w:rPr>
      </w:pPr>
      <w:r w:rsidRPr="003C3C67">
        <w:rPr>
          <w:sz w:val="22"/>
          <w:szCs w:val="22"/>
        </w:rPr>
        <w:t>Service User contact requirements, including any special communication needs</w:t>
      </w:r>
    </w:p>
    <w:p w14:paraId="4F80F0E0" w14:textId="77777777" w:rsidR="00C458E2" w:rsidRPr="003C3C67" w:rsidRDefault="00C458E2" w:rsidP="00C458E2">
      <w:pPr>
        <w:spacing w:after="0" w:line="240" w:lineRule="auto"/>
        <w:rPr>
          <w:rFonts w:ascii="Arial" w:hAnsi="Arial" w:cs="Arial"/>
        </w:rPr>
      </w:pPr>
    </w:p>
    <w:p w14:paraId="20A59320" w14:textId="77777777" w:rsidR="00C458E2" w:rsidRPr="003C3C67" w:rsidRDefault="00C458E2" w:rsidP="00C458E2">
      <w:pPr>
        <w:pStyle w:val="NoSpacing"/>
        <w:numPr>
          <w:ilvl w:val="0"/>
          <w:numId w:val="12"/>
        </w:numPr>
        <w:rPr>
          <w:rFonts w:ascii="Arial" w:hAnsi="Arial" w:cs="Arial"/>
        </w:rPr>
      </w:pPr>
      <w:r w:rsidRPr="003C3C67">
        <w:rPr>
          <w:rFonts w:ascii="Arial" w:hAnsi="Arial" w:cs="Arial"/>
        </w:rPr>
        <w:t>Details of current housing status and other information – including risk information, which may be relevant to and / or may have a bearing on the services to be provided.</w:t>
      </w:r>
    </w:p>
    <w:p w14:paraId="0B09ECA0" w14:textId="77777777" w:rsidR="00C458E2" w:rsidRPr="003C3C67" w:rsidRDefault="00C458E2" w:rsidP="00C458E2">
      <w:pPr>
        <w:pStyle w:val="NoSpacing"/>
        <w:ind w:left="1440"/>
        <w:rPr>
          <w:rFonts w:ascii="Arial" w:hAnsi="Arial" w:cs="Arial"/>
        </w:rPr>
      </w:pPr>
    </w:p>
    <w:p w14:paraId="16C759DE" w14:textId="2F51905E" w:rsidR="00C458E2" w:rsidRPr="003C3C67" w:rsidRDefault="00C458E2" w:rsidP="00C458E2">
      <w:pPr>
        <w:pStyle w:val="NoSpacing"/>
        <w:numPr>
          <w:ilvl w:val="0"/>
          <w:numId w:val="12"/>
        </w:numPr>
        <w:rPr>
          <w:rFonts w:ascii="Arial" w:hAnsi="Arial" w:cs="Arial"/>
        </w:rPr>
      </w:pPr>
      <w:r w:rsidRPr="003C3C67">
        <w:rPr>
          <w:rFonts w:ascii="Arial" w:hAnsi="Arial" w:cs="Arial"/>
        </w:rPr>
        <w:lastRenderedPageBreak/>
        <w:t xml:space="preserve">All parties should ensure that where possible consent is gained from clients in order that they understand that personal information will be shared on a </w:t>
      </w:r>
      <w:r w:rsidR="00102356" w:rsidRPr="003C3C67">
        <w:rPr>
          <w:rFonts w:ascii="Arial" w:hAnsi="Arial" w:cs="Arial"/>
        </w:rPr>
        <w:t>need-to-know</w:t>
      </w:r>
      <w:r w:rsidRPr="003C3C67">
        <w:rPr>
          <w:rFonts w:ascii="Arial" w:hAnsi="Arial" w:cs="Arial"/>
        </w:rPr>
        <w:t xml:space="preserve"> basis between agencies involved in</w:t>
      </w:r>
      <w:r w:rsidR="000735D8" w:rsidRPr="003C3C67">
        <w:rPr>
          <w:rFonts w:ascii="Arial" w:hAnsi="Arial" w:cs="Arial"/>
        </w:rPr>
        <w:t xml:space="preserve"> referring to and</w:t>
      </w:r>
      <w:r w:rsidRPr="003C3C67">
        <w:rPr>
          <w:rFonts w:ascii="Arial" w:hAnsi="Arial" w:cs="Arial"/>
        </w:rPr>
        <w:t xml:space="preserve"> providing this service. </w:t>
      </w:r>
      <w:r w:rsidR="000735D8" w:rsidRPr="003C3C67">
        <w:rPr>
          <w:rFonts w:ascii="Arial" w:hAnsi="Arial" w:cs="Arial"/>
        </w:rPr>
        <w:t xml:space="preserve"> </w:t>
      </w:r>
      <w:r w:rsidRPr="003C3C67">
        <w:rPr>
          <w:rFonts w:ascii="Arial" w:hAnsi="Arial" w:cs="Arial"/>
        </w:rPr>
        <w:t xml:space="preserve">Capacity will have already been ascertained. It is imperative that all parties comply with GDPR requirements and their own policies in relation to records management. </w:t>
      </w:r>
    </w:p>
    <w:p w14:paraId="78CF65C6" w14:textId="77777777" w:rsidR="00C458E2" w:rsidRPr="003C3C67" w:rsidRDefault="00C458E2" w:rsidP="00C458E2">
      <w:pPr>
        <w:spacing w:after="0" w:line="240" w:lineRule="auto"/>
        <w:rPr>
          <w:rFonts w:ascii="Arial" w:hAnsi="Arial" w:cs="Arial"/>
        </w:rPr>
      </w:pPr>
    </w:p>
    <w:p w14:paraId="47804BC0" w14:textId="4A71972B" w:rsidR="00C458E2" w:rsidRPr="003C3C67" w:rsidRDefault="00C458E2" w:rsidP="00C458E2">
      <w:pPr>
        <w:pStyle w:val="NoSpacing"/>
        <w:numPr>
          <w:ilvl w:val="0"/>
          <w:numId w:val="12"/>
        </w:numPr>
        <w:rPr>
          <w:rFonts w:ascii="Arial" w:hAnsi="Arial" w:cs="Arial"/>
        </w:rPr>
      </w:pPr>
      <w:r w:rsidRPr="003C3C67">
        <w:rPr>
          <w:rFonts w:ascii="Arial" w:hAnsi="Arial" w:cs="Arial"/>
        </w:rPr>
        <w:t>The key factor is</w:t>
      </w:r>
      <w:r w:rsidR="000735D8" w:rsidRPr="003C3C67">
        <w:rPr>
          <w:rFonts w:ascii="Arial" w:hAnsi="Arial" w:cs="Arial"/>
        </w:rPr>
        <w:t>,</w:t>
      </w:r>
      <w:r w:rsidRPr="003C3C67">
        <w:rPr>
          <w:rFonts w:ascii="Arial" w:hAnsi="Arial" w:cs="Arial"/>
        </w:rPr>
        <w:t xml:space="preserve"> as joint agencies</w:t>
      </w:r>
      <w:r w:rsidR="000735D8" w:rsidRPr="003C3C67">
        <w:rPr>
          <w:rFonts w:ascii="Arial" w:hAnsi="Arial" w:cs="Arial"/>
        </w:rPr>
        <w:t>,</w:t>
      </w:r>
      <w:r w:rsidRPr="003C3C67">
        <w:rPr>
          <w:rFonts w:ascii="Arial" w:hAnsi="Arial" w:cs="Arial"/>
        </w:rPr>
        <w:t xml:space="preserve"> we ensure we are sharing information in the best interests of vulnerable adults and the </w:t>
      </w:r>
      <w:r w:rsidR="000735D8" w:rsidRPr="003C3C67">
        <w:rPr>
          <w:rFonts w:ascii="Arial" w:hAnsi="Arial" w:cs="Arial"/>
        </w:rPr>
        <w:t>long-term</w:t>
      </w:r>
      <w:r w:rsidRPr="003C3C67">
        <w:rPr>
          <w:rFonts w:ascii="Arial" w:hAnsi="Arial" w:cs="Arial"/>
        </w:rPr>
        <w:t xml:space="preserve"> vision of improving outcomes.</w:t>
      </w:r>
    </w:p>
    <w:p w14:paraId="1FE6D11B" w14:textId="77777777" w:rsidR="005B1DF3" w:rsidRPr="003C3C67" w:rsidRDefault="005B1DF3" w:rsidP="00C458E2">
      <w:pPr>
        <w:spacing w:after="0" w:line="240" w:lineRule="auto"/>
        <w:rPr>
          <w:rFonts w:ascii="Arial" w:hAnsi="Arial" w:cs="Arial"/>
          <w:color w:val="000000" w:themeColor="text1"/>
        </w:rPr>
      </w:pPr>
    </w:p>
    <w:p w14:paraId="74F0AFCE" w14:textId="1058C9AE" w:rsidR="00C458E2" w:rsidRPr="003C3C67" w:rsidRDefault="00942CD9" w:rsidP="00C458E2">
      <w:pPr>
        <w:rPr>
          <w:rFonts w:ascii="Arial" w:hAnsi="Arial" w:cs="Arial"/>
        </w:rPr>
      </w:pPr>
      <w:r w:rsidRPr="003C3C67">
        <w:rPr>
          <w:rFonts w:ascii="Arial" w:hAnsi="Arial" w:cs="Arial"/>
          <w:color w:val="000000" w:themeColor="text1"/>
        </w:rPr>
        <w:t>7.5</w:t>
      </w:r>
      <w:r w:rsidR="00C458E2" w:rsidRPr="003C3C67">
        <w:rPr>
          <w:rFonts w:ascii="Arial" w:hAnsi="Arial" w:cs="Arial"/>
          <w:color w:val="000000" w:themeColor="text1"/>
        </w:rPr>
        <w:tab/>
      </w:r>
      <w:r w:rsidR="00C458E2" w:rsidRPr="003C3C67">
        <w:rPr>
          <w:rFonts w:ascii="Arial" w:hAnsi="Arial" w:cs="Arial"/>
        </w:rPr>
        <w:t>The provider will accept all qualifying referrals made by Single Point of Access</w:t>
      </w:r>
    </w:p>
    <w:p w14:paraId="5095581D" w14:textId="77777777" w:rsidR="00C458E2" w:rsidRPr="003C3C67" w:rsidRDefault="00C458E2" w:rsidP="00C458E2">
      <w:pPr>
        <w:rPr>
          <w:rFonts w:ascii="Arial" w:hAnsi="Arial" w:cs="Arial"/>
          <w:b/>
        </w:rPr>
      </w:pPr>
      <w:r w:rsidRPr="003C3C67">
        <w:rPr>
          <w:rFonts w:ascii="Arial" w:hAnsi="Arial" w:cs="Arial"/>
          <w:b/>
        </w:rPr>
        <w:tab/>
        <w:t>Accommodation</w:t>
      </w:r>
    </w:p>
    <w:p w14:paraId="0C622821" w14:textId="137C87F3" w:rsidR="00C458E2" w:rsidRPr="003C3C67" w:rsidRDefault="00942CD9" w:rsidP="00C458E2">
      <w:pPr>
        <w:rPr>
          <w:rFonts w:ascii="Arial" w:hAnsi="Arial" w:cs="Arial"/>
        </w:rPr>
      </w:pPr>
      <w:r w:rsidRPr="003C3C67">
        <w:rPr>
          <w:rFonts w:ascii="Arial" w:hAnsi="Arial" w:cs="Arial"/>
        </w:rPr>
        <w:t>7.6</w:t>
      </w:r>
      <w:r w:rsidR="00C458E2" w:rsidRPr="003C3C67">
        <w:rPr>
          <w:rFonts w:ascii="Arial" w:hAnsi="Arial" w:cs="Arial"/>
        </w:rPr>
        <w:tab/>
        <w:t>The service model will include the following accommodation principles:</w:t>
      </w:r>
    </w:p>
    <w:p w14:paraId="2CAA3A6E" w14:textId="77777777" w:rsidR="004D7B50" w:rsidRPr="003C3C67" w:rsidRDefault="004D7B50" w:rsidP="004D7B50">
      <w:pPr>
        <w:pStyle w:val="ListParagraph"/>
        <w:numPr>
          <w:ilvl w:val="0"/>
          <w:numId w:val="13"/>
        </w:numPr>
        <w:rPr>
          <w:color w:val="000000" w:themeColor="text1"/>
          <w:sz w:val="22"/>
          <w:szCs w:val="22"/>
        </w:rPr>
      </w:pPr>
      <w:r w:rsidRPr="003C3C67">
        <w:rPr>
          <w:color w:val="000000" w:themeColor="text1"/>
          <w:sz w:val="22"/>
          <w:szCs w:val="22"/>
        </w:rPr>
        <w:t>Support to Service Users will be based on individual needs / risk assessment</w:t>
      </w:r>
    </w:p>
    <w:p w14:paraId="19904988" w14:textId="77777777" w:rsidR="00C458E2" w:rsidRPr="003C3C67" w:rsidRDefault="00C458E2" w:rsidP="00C458E2">
      <w:pPr>
        <w:pStyle w:val="ListParagraph"/>
        <w:numPr>
          <w:ilvl w:val="0"/>
          <w:numId w:val="13"/>
        </w:numPr>
        <w:rPr>
          <w:color w:val="000000" w:themeColor="text1"/>
          <w:sz w:val="22"/>
          <w:szCs w:val="22"/>
        </w:rPr>
      </w:pPr>
      <w:r w:rsidRPr="003C3C67">
        <w:rPr>
          <w:color w:val="000000" w:themeColor="text1"/>
          <w:sz w:val="22"/>
          <w:szCs w:val="22"/>
        </w:rPr>
        <w:t xml:space="preserve">Support will be provided in </w:t>
      </w:r>
      <w:r w:rsidR="00C87D18" w:rsidRPr="003C3C67">
        <w:rPr>
          <w:color w:val="000000" w:themeColor="text1"/>
          <w:sz w:val="22"/>
          <w:szCs w:val="22"/>
        </w:rPr>
        <w:t>self-contained accommodation.</w:t>
      </w:r>
    </w:p>
    <w:p w14:paraId="4F61A964" w14:textId="77777777" w:rsidR="00C458E2" w:rsidRPr="003C3C67" w:rsidRDefault="00C458E2" w:rsidP="00C458E2">
      <w:pPr>
        <w:pStyle w:val="ListParagraph"/>
        <w:numPr>
          <w:ilvl w:val="0"/>
          <w:numId w:val="13"/>
        </w:numPr>
        <w:rPr>
          <w:color w:val="000000" w:themeColor="text1"/>
          <w:sz w:val="22"/>
          <w:szCs w:val="22"/>
        </w:rPr>
      </w:pPr>
      <w:r w:rsidRPr="003C3C67">
        <w:rPr>
          <w:color w:val="000000" w:themeColor="text1"/>
          <w:sz w:val="22"/>
          <w:szCs w:val="22"/>
        </w:rPr>
        <w:t xml:space="preserve">The accommodation offer must include </w:t>
      </w:r>
      <w:r w:rsidR="00F703DA" w:rsidRPr="003C3C67">
        <w:rPr>
          <w:color w:val="000000" w:themeColor="text1"/>
          <w:sz w:val="22"/>
          <w:szCs w:val="22"/>
        </w:rPr>
        <w:t xml:space="preserve">at least one property with </w:t>
      </w:r>
      <w:r w:rsidRPr="003C3C67">
        <w:rPr>
          <w:color w:val="000000" w:themeColor="text1"/>
          <w:sz w:val="22"/>
          <w:szCs w:val="22"/>
        </w:rPr>
        <w:t xml:space="preserve">disabled access in accordance with all relevant regulations, in DDA compliant accommodation </w:t>
      </w:r>
    </w:p>
    <w:p w14:paraId="70AC4A00" w14:textId="40892931" w:rsidR="00C458E2" w:rsidRPr="003C3C67" w:rsidRDefault="00C458E2" w:rsidP="00C458E2">
      <w:pPr>
        <w:pStyle w:val="ListParagraph"/>
        <w:numPr>
          <w:ilvl w:val="0"/>
          <w:numId w:val="13"/>
        </w:numPr>
        <w:rPr>
          <w:color w:val="000000" w:themeColor="text1"/>
          <w:sz w:val="22"/>
          <w:szCs w:val="22"/>
        </w:rPr>
      </w:pPr>
      <w:r w:rsidRPr="003C3C67">
        <w:rPr>
          <w:color w:val="000000" w:themeColor="text1"/>
          <w:sz w:val="22"/>
          <w:szCs w:val="22"/>
        </w:rPr>
        <w:t xml:space="preserve">The Provider will be required to source the accommodation units to deliver the contract. </w:t>
      </w:r>
      <w:r w:rsidR="00DB7740" w:rsidRPr="003C3C67">
        <w:rPr>
          <w:color w:val="000000" w:themeColor="text1"/>
          <w:sz w:val="22"/>
          <w:szCs w:val="22"/>
        </w:rPr>
        <w:t xml:space="preserve"> </w:t>
      </w:r>
      <w:r w:rsidRPr="003C3C67">
        <w:rPr>
          <w:color w:val="000000" w:themeColor="text1"/>
          <w:sz w:val="22"/>
          <w:szCs w:val="22"/>
        </w:rPr>
        <w:t xml:space="preserve">While the Council can introduce the Provider to possible accommodation providers where necessary, it will not specify </w:t>
      </w:r>
      <w:r w:rsidR="007F5865" w:rsidRPr="003C3C67">
        <w:rPr>
          <w:color w:val="000000" w:themeColor="text1"/>
          <w:sz w:val="22"/>
          <w:szCs w:val="22"/>
        </w:rPr>
        <w:t xml:space="preserve">exact </w:t>
      </w:r>
      <w:r w:rsidRPr="003C3C67">
        <w:rPr>
          <w:color w:val="000000" w:themeColor="text1"/>
          <w:sz w:val="22"/>
          <w:szCs w:val="22"/>
        </w:rPr>
        <w:t>location or enter into any agreements</w:t>
      </w:r>
      <w:r w:rsidR="007F5865" w:rsidRPr="003C3C67">
        <w:rPr>
          <w:color w:val="000000" w:themeColor="text1"/>
          <w:sz w:val="22"/>
          <w:szCs w:val="22"/>
        </w:rPr>
        <w:t xml:space="preserve">, however, please note ideally </w:t>
      </w:r>
      <w:r w:rsidR="00DB7740" w:rsidRPr="003C3C67">
        <w:rPr>
          <w:color w:val="000000" w:themeColor="text1"/>
          <w:sz w:val="22"/>
          <w:szCs w:val="22"/>
        </w:rPr>
        <w:t>5</w:t>
      </w:r>
      <w:r w:rsidR="007F5865" w:rsidRPr="003C3C67">
        <w:rPr>
          <w:color w:val="000000" w:themeColor="text1"/>
          <w:sz w:val="22"/>
          <w:szCs w:val="22"/>
        </w:rPr>
        <w:t xml:space="preserve"> of the units should be based within the Macclesfield area and 3 within the Congleton area</w:t>
      </w:r>
    </w:p>
    <w:p w14:paraId="11F647A4" w14:textId="3EA004B6" w:rsidR="007F5865" w:rsidRPr="003C3C67" w:rsidRDefault="004D7B50" w:rsidP="007F5865">
      <w:pPr>
        <w:pStyle w:val="ListParagraph"/>
        <w:numPr>
          <w:ilvl w:val="0"/>
          <w:numId w:val="13"/>
        </w:numPr>
        <w:rPr>
          <w:color w:val="000000" w:themeColor="text1"/>
          <w:sz w:val="22"/>
          <w:szCs w:val="22"/>
        </w:rPr>
      </w:pPr>
      <w:r w:rsidRPr="003C3C67">
        <w:rPr>
          <w:color w:val="000000" w:themeColor="text1"/>
          <w:sz w:val="22"/>
          <w:szCs w:val="22"/>
        </w:rPr>
        <w:t>In working together, the support provider and accommodation provider will develop a positive working relationship, agreeing a Service Level</w:t>
      </w:r>
      <w:r w:rsidR="007731A1" w:rsidRPr="003C3C67">
        <w:rPr>
          <w:color w:val="000000" w:themeColor="text1"/>
          <w:sz w:val="22"/>
          <w:szCs w:val="22"/>
        </w:rPr>
        <w:t xml:space="preserve"> / Management</w:t>
      </w:r>
      <w:r w:rsidRPr="003C3C67">
        <w:rPr>
          <w:color w:val="000000" w:themeColor="text1"/>
          <w:sz w:val="22"/>
          <w:szCs w:val="22"/>
        </w:rPr>
        <w:t xml:space="preserve"> Agreement, which clearly define the tasks of the support provider and provision of accommodation, including, if necessary, the housing management tasks administered by the accommodation provider, for example, repairs and maintenance, rent collection, legal notices, </w:t>
      </w:r>
      <w:r w:rsidR="00DB7740" w:rsidRPr="003C3C67">
        <w:rPr>
          <w:color w:val="000000" w:themeColor="text1"/>
          <w:sz w:val="22"/>
          <w:szCs w:val="22"/>
        </w:rPr>
        <w:t>evictions,</w:t>
      </w:r>
      <w:r w:rsidRPr="003C3C67">
        <w:rPr>
          <w:color w:val="000000" w:themeColor="text1"/>
          <w:sz w:val="22"/>
          <w:szCs w:val="22"/>
        </w:rPr>
        <w:t xml:space="preserve"> and security </w:t>
      </w:r>
    </w:p>
    <w:p w14:paraId="6D3B0396" w14:textId="5EB2F1E2" w:rsidR="005F042C" w:rsidRPr="003C3C67" w:rsidRDefault="004D7B50" w:rsidP="007F5865">
      <w:pPr>
        <w:pStyle w:val="ListParagraph"/>
        <w:numPr>
          <w:ilvl w:val="0"/>
          <w:numId w:val="13"/>
        </w:numPr>
        <w:rPr>
          <w:color w:val="000000" w:themeColor="text1"/>
          <w:sz w:val="22"/>
          <w:szCs w:val="22"/>
        </w:rPr>
      </w:pPr>
      <w:r w:rsidRPr="003C3C67">
        <w:rPr>
          <w:color w:val="000000" w:themeColor="text1"/>
          <w:sz w:val="22"/>
          <w:szCs w:val="22"/>
        </w:rPr>
        <w:t>Consideration for accommodation need must be made in accordance with Equality and Diversity, particularly in terms of Protected Characteristics (age, gender, disability, etc.)</w:t>
      </w:r>
    </w:p>
    <w:p w14:paraId="0C057CDE" w14:textId="5C42F6C4" w:rsidR="00C458E2" w:rsidRPr="003C3C67" w:rsidRDefault="00C90DAB" w:rsidP="00C458E2">
      <w:pPr>
        <w:spacing w:after="0" w:line="240" w:lineRule="auto"/>
        <w:rPr>
          <w:rFonts w:ascii="Arial" w:hAnsi="Arial" w:cs="Arial"/>
          <w:b/>
        </w:rPr>
      </w:pPr>
      <w:r w:rsidRPr="003C3C67">
        <w:rPr>
          <w:rFonts w:ascii="Arial" w:hAnsi="Arial" w:cs="Arial"/>
          <w:b/>
        </w:rPr>
        <w:t>8</w:t>
      </w:r>
      <w:r w:rsidR="00C458E2" w:rsidRPr="003C3C67">
        <w:rPr>
          <w:rFonts w:ascii="Arial" w:hAnsi="Arial" w:cs="Arial"/>
          <w:b/>
        </w:rPr>
        <w:tab/>
        <w:t>Service Users Standards / Involvement</w:t>
      </w:r>
    </w:p>
    <w:p w14:paraId="49940F5D" w14:textId="77777777" w:rsidR="00C458E2" w:rsidRPr="003C3C67" w:rsidRDefault="00C458E2" w:rsidP="00C458E2">
      <w:pPr>
        <w:spacing w:after="0" w:line="240" w:lineRule="auto"/>
        <w:rPr>
          <w:rFonts w:ascii="Arial" w:hAnsi="Arial" w:cs="Arial"/>
          <w:b/>
        </w:rPr>
      </w:pPr>
    </w:p>
    <w:p w14:paraId="501E3DE6" w14:textId="60DBF829" w:rsidR="004D7B50" w:rsidRPr="003C3C67" w:rsidRDefault="00271753" w:rsidP="004D7B50">
      <w:pPr>
        <w:spacing w:line="240" w:lineRule="auto"/>
        <w:ind w:left="720" w:hanging="720"/>
        <w:rPr>
          <w:rFonts w:ascii="Arial" w:hAnsi="Arial" w:cs="Arial"/>
        </w:rPr>
      </w:pPr>
      <w:r w:rsidRPr="003C3C67">
        <w:rPr>
          <w:rFonts w:ascii="Arial" w:hAnsi="Arial" w:cs="Arial"/>
        </w:rPr>
        <w:t>8.1</w:t>
      </w:r>
      <w:r w:rsidR="00C458E2" w:rsidRPr="003C3C67">
        <w:rPr>
          <w:rFonts w:ascii="Arial" w:hAnsi="Arial" w:cs="Arial"/>
        </w:rPr>
        <w:tab/>
      </w:r>
      <w:r w:rsidR="004D7B50" w:rsidRPr="003C3C67">
        <w:rPr>
          <w:rFonts w:ascii="Arial" w:hAnsi="Arial" w:cs="Arial"/>
        </w:rPr>
        <w:t xml:space="preserve">The needs and wishes of the Service User are </w:t>
      </w:r>
      <w:r w:rsidR="008C3BC6" w:rsidRPr="003C3C67">
        <w:rPr>
          <w:rFonts w:ascii="Arial" w:hAnsi="Arial" w:cs="Arial"/>
        </w:rPr>
        <w:t>important</w:t>
      </w:r>
      <w:r w:rsidR="004D7B50" w:rsidRPr="003C3C67">
        <w:rPr>
          <w:rFonts w:ascii="Arial" w:hAnsi="Arial" w:cs="Arial"/>
        </w:rPr>
        <w:t xml:space="preserve"> to Cheshire East Council. The provider staff must </w:t>
      </w:r>
      <w:r w:rsidR="007731A1" w:rsidRPr="003C3C67">
        <w:rPr>
          <w:rFonts w:ascii="Arial" w:hAnsi="Arial" w:cs="Arial"/>
        </w:rPr>
        <w:t>unsure that Service Users are</w:t>
      </w:r>
      <w:r w:rsidR="004D7B50" w:rsidRPr="003C3C67">
        <w:rPr>
          <w:rFonts w:ascii="Arial" w:hAnsi="Arial" w:cs="Arial"/>
        </w:rPr>
        <w:t xml:space="preserve"> fully involved in the development and ongoing review of their support plans. Service users must also be supported to develop their potential to live successfully and independently in the community.</w:t>
      </w:r>
    </w:p>
    <w:p w14:paraId="33397599" w14:textId="643F57D6" w:rsidR="00C458E2" w:rsidRPr="003C3C67" w:rsidRDefault="00271753" w:rsidP="004D7B50">
      <w:pPr>
        <w:spacing w:after="0" w:line="240" w:lineRule="auto"/>
        <w:ind w:left="720" w:hanging="720"/>
        <w:rPr>
          <w:rFonts w:ascii="Arial" w:hAnsi="Arial" w:cs="Arial"/>
        </w:rPr>
      </w:pPr>
      <w:r w:rsidRPr="003C3C67">
        <w:rPr>
          <w:rFonts w:ascii="Arial" w:hAnsi="Arial" w:cs="Arial"/>
        </w:rPr>
        <w:t>8.2</w:t>
      </w:r>
      <w:r w:rsidR="004D7B50" w:rsidRPr="003C3C67">
        <w:rPr>
          <w:rFonts w:ascii="Arial" w:hAnsi="Arial" w:cs="Arial"/>
        </w:rPr>
        <w:tab/>
        <w:t>The Provider must ensure that the views of Service Users are sought when evaluating service delivery and service development. The Provider must ensure that the views of service users are taken into consideration and utilised where appropriate, when developing action / improvement plans.</w:t>
      </w:r>
    </w:p>
    <w:p w14:paraId="3E614EA4" w14:textId="77777777" w:rsidR="004D7B50" w:rsidRPr="003C3C67" w:rsidRDefault="004D7B50" w:rsidP="00C458E2">
      <w:pPr>
        <w:spacing w:after="0" w:line="240" w:lineRule="auto"/>
        <w:rPr>
          <w:rFonts w:ascii="Arial" w:hAnsi="Arial" w:cs="Arial"/>
        </w:rPr>
      </w:pPr>
    </w:p>
    <w:p w14:paraId="3612BE2C" w14:textId="42C3E017" w:rsidR="004D7B50" w:rsidRPr="003C3C67" w:rsidRDefault="00271753" w:rsidP="004D7B50">
      <w:pPr>
        <w:spacing w:after="0" w:line="240" w:lineRule="auto"/>
        <w:ind w:left="720" w:hanging="720"/>
        <w:rPr>
          <w:rFonts w:ascii="Arial" w:hAnsi="Arial" w:cs="Arial"/>
        </w:rPr>
      </w:pPr>
      <w:r w:rsidRPr="003C3C67">
        <w:rPr>
          <w:rFonts w:ascii="Arial" w:hAnsi="Arial" w:cs="Arial"/>
        </w:rPr>
        <w:lastRenderedPageBreak/>
        <w:t>8.3</w:t>
      </w:r>
      <w:r w:rsidR="004D7B50" w:rsidRPr="003C3C67">
        <w:rPr>
          <w:rFonts w:ascii="Arial" w:hAnsi="Arial" w:cs="Arial"/>
        </w:rPr>
        <w:tab/>
        <w:t xml:space="preserve">The Council expects that Service Users are involved as much as possible in making decisions concerning the way in which the services are delivered through the Provider - managed on a </w:t>
      </w:r>
      <w:r w:rsidR="008C3BC6" w:rsidRPr="003C3C67">
        <w:rPr>
          <w:rFonts w:ascii="Arial" w:hAnsi="Arial" w:cs="Arial"/>
        </w:rPr>
        <w:t>day-to-day</w:t>
      </w:r>
      <w:r w:rsidR="004D7B50" w:rsidRPr="003C3C67">
        <w:rPr>
          <w:rFonts w:ascii="Arial" w:hAnsi="Arial" w:cs="Arial"/>
        </w:rPr>
        <w:t xml:space="preserve"> basis, subject to the Provider's rights to be responsible for the overall management of the Service being provided.</w:t>
      </w:r>
    </w:p>
    <w:p w14:paraId="08167A99" w14:textId="77777777" w:rsidR="004D7B50" w:rsidRPr="003C3C67" w:rsidRDefault="004D7B50" w:rsidP="00C458E2">
      <w:pPr>
        <w:spacing w:after="0" w:line="240" w:lineRule="auto"/>
        <w:rPr>
          <w:rFonts w:ascii="Arial" w:hAnsi="Arial" w:cs="Arial"/>
        </w:rPr>
      </w:pPr>
    </w:p>
    <w:p w14:paraId="616A068A" w14:textId="1C8A8FAF" w:rsidR="004D7B50" w:rsidRPr="003C3C67" w:rsidRDefault="00271753" w:rsidP="004D7B50">
      <w:pPr>
        <w:spacing w:line="240" w:lineRule="auto"/>
        <w:ind w:left="720" w:hanging="720"/>
        <w:rPr>
          <w:rFonts w:ascii="Arial" w:hAnsi="Arial" w:cs="Arial"/>
        </w:rPr>
      </w:pPr>
      <w:r w:rsidRPr="003C3C67">
        <w:rPr>
          <w:rFonts w:ascii="Arial" w:hAnsi="Arial" w:cs="Arial"/>
        </w:rPr>
        <w:t>8.4</w:t>
      </w:r>
      <w:r w:rsidR="004D7B50" w:rsidRPr="003C3C67">
        <w:rPr>
          <w:rFonts w:ascii="Arial" w:hAnsi="Arial" w:cs="Arial"/>
        </w:rPr>
        <w:tab/>
        <w:t>The Council recognises that involvement will depend on the ability and interest of Service Users and may be done informally, or by way of formal service user meetings, or by a combination of both methods. Innovative ways in which consultation can be undertaken should also be developed, for example, using social, media, online consultation, and peer reviews.</w:t>
      </w:r>
    </w:p>
    <w:p w14:paraId="3F2EAF0E" w14:textId="77777777" w:rsidR="003D5D04" w:rsidRPr="003C3C67" w:rsidRDefault="003D5D04" w:rsidP="004D7B50">
      <w:pPr>
        <w:spacing w:after="0" w:line="240" w:lineRule="auto"/>
        <w:rPr>
          <w:rFonts w:ascii="Arial" w:hAnsi="Arial" w:cs="Arial"/>
          <w:b/>
        </w:rPr>
      </w:pPr>
    </w:p>
    <w:p w14:paraId="3B89B67F" w14:textId="6FCDA48D" w:rsidR="004D7B50" w:rsidRPr="003C3C67" w:rsidRDefault="004D7B50" w:rsidP="004D7B50">
      <w:pPr>
        <w:spacing w:after="0" w:line="240" w:lineRule="auto"/>
        <w:rPr>
          <w:rFonts w:ascii="Arial" w:hAnsi="Arial" w:cs="Arial"/>
          <w:b/>
        </w:rPr>
      </w:pPr>
      <w:r w:rsidRPr="003C3C67">
        <w:rPr>
          <w:rFonts w:ascii="Arial" w:hAnsi="Arial" w:cs="Arial"/>
          <w:b/>
        </w:rPr>
        <w:t>Service provider knowledge &amp; Skills</w:t>
      </w:r>
    </w:p>
    <w:p w14:paraId="2D2B023A" w14:textId="77777777" w:rsidR="004D7B50" w:rsidRPr="003C3C67" w:rsidRDefault="004D7B50" w:rsidP="004D7B50">
      <w:pPr>
        <w:spacing w:after="0" w:line="240" w:lineRule="auto"/>
        <w:rPr>
          <w:rFonts w:ascii="Arial" w:hAnsi="Arial" w:cs="Arial"/>
          <w:b/>
        </w:rPr>
      </w:pPr>
    </w:p>
    <w:p w14:paraId="6601279C" w14:textId="264AD28D" w:rsidR="004D7B50" w:rsidRPr="003C3C67" w:rsidRDefault="00271753" w:rsidP="004D7B50">
      <w:pPr>
        <w:pStyle w:val="NoSpacing"/>
        <w:ind w:left="720" w:hanging="720"/>
        <w:rPr>
          <w:rFonts w:ascii="Arial" w:hAnsi="Arial" w:cs="Arial"/>
        </w:rPr>
      </w:pPr>
      <w:r w:rsidRPr="003C3C67">
        <w:rPr>
          <w:rFonts w:ascii="Arial" w:hAnsi="Arial" w:cs="Arial"/>
        </w:rPr>
        <w:t>8.5</w:t>
      </w:r>
      <w:r w:rsidR="004D7B50" w:rsidRPr="003C3C67">
        <w:rPr>
          <w:rFonts w:ascii="Arial" w:hAnsi="Arial" w:cs="Arial"/>
        </w:rPr>
        <w:tab/>
        <w:t>The provider must ensure that in delivering this service they will possess as a minimum:</w:t>
      </w:r>
    </w:p>
    <w:p w14:paraId="555982E2" w14:textId="77777777" w:rsidR="004D7B50" w:rsidRPr="003C3C67" w:rsidRDefault="004D7B50" w:rsidP="004D7B50">
      <w:pPr>
        <w:pStyle w:val="NoSpacing"/>
        <w:rPr>
          <w:rFonts w:ascii="Arial" w:hAnsi="Arial" w:cs="Arial"/>
        </w:rPr>
      </w:pPr>
    </w:p>
    <w:p w14:paraId="65FEF190" w14:textId="2CE01C4C" w:rsidR="004D7B50" w:rsidRPr="003C3C67" w:rsidRDefault="004D7B50" w:rsidP="004D7B50">
      <w:pPr>
        <w:pStyle w:val="NoSpacing"/>
        <w:numPr>
          <w:ilvl w:val="0"/>
          <w:numId w:val="14"/>
        </w:numPr>
        <w:rPr>
          <w:rFonts w:ascii="Arial" w:hAnsi="Arial" w:cs="Arial"/>
        </w:rPr>
      </w:pPr>
      <w:r w:rsidRPr="003C3C67">
        <w:rPr>
          <w:rFonts w:ascii="Arial" w:hAnsi="Arial" w:cs="Arial"/>
        </w:rPr>
        <w:t xml:space="preserve">A good knowledge of housing legislation relating to the client group. </w:t>
      </w:r>
      <w:r w:rsidR="007108AE" w:rsidRPr="003C3C67">
        <w:rPr>
          <w:rFonts w:ascii="Arial" w:hAnsi="Arial" w:cs="Arial"/>
        </w:rPr>
        <w:t>T</w:t>
      </w:r>
      <w:r w:rsidRPr="003C3C67">
        <w:rPr>
          <w:rFonts w:ascii="Arial" w:hAnsi="Arial" w:cs="Arial"/>
        </w:rPr>
        <w:t>he Housing Act 1996 Part VII as amended by Homelessness Act 2002 and Homelessness Reduction Act 2017</w:t>
      </w:r>
    </w:p>
    <w:p w14:paraId="00861CE0" w14:textId="77777777" w:rsidR="004D7B50" w:rsidRPr="003C3C67" w:rsidRDefault="004D7B50" w:rsidP="004D7B50">
      <w:pPr>
        <w:pStyle w:val="NoSpacing"/>
        <w:numPr>
          <w:ilvl w:val="0"/>
          <w:numId w:val="14"/>
        </w:numPr>
        <w:rPr>
          <w:rFonts w:ascii="Arial" w:hAnsi="Arial" w:cs="Arial"/>
        </w:rPr>
      </w:pPr>
      <w:r w:rsidRPr="003C3C67">
        <w:rPr>
          <w:rFonts w:ascii="Arial" w:hAnsi="Arial" w:cs="Arial"/>
        </w:rPr>
        <w:t>A good knowledge of supporting individuals with complex needs</w:t>
      </w:r>
    </w:p>
    <w:p w14:paraId="340E5EA5" w14:textId="74B263C0" w:rsidR="007731A1" w:rsidRPr="003C3C67" w:rsidRDefault="007731A1" w:rsidP="004D7B50">
      <w:pPr>
        <w:pStyle w:val="NoSpacing"/>
        <w:numPr>
          <w:ilvl w:val="0"/>
          <w:numId w:val="14"/>
        </w:numPr>
        <w:rPr>
          <w:rFonts w:ascii="Arial" w:hAnsi="Arial" w:cs="Arial"/>
        </w:rPr>
      </w:pPr>
      <w:r w:rsidRPr="003C3C67">
        <w:rPr>
          <w:rFonts w:ascii="Arial" w:hAnsi="Arial" w:cs="Arial"/>
        </w:rPr>
        <w:t xml:space="preserve">Further information regarding required skills </w:t>
      </w:r>
      <w:r w:rsidR="00CA0848" w:rsidRPr="003C3C67">
        <w:rPr>
          <w:rFonts w:ascii="Arial" w:hAnsi="Arial" w:cs="Arial"/>
        </w:rPr>
        <w:t>is</w:t>
      </w:r>
      <w:r w:rsidRPr="003C3C67">
        <w:rPr>
          <w:rFonts w:ascii="Arial" w:hAnsi="Arial" w:cs="Arial"/>
        </w:rPr>
        <w:t xml:space="preserve"> outlined in</w:t>
      </w:r>
      <w:r w:rsidR="008258AC" w:rsidRPr="003C3C67">
        <w:rPr>
          <w:rFonts w:ascii="Arial" w:hAnsi="Arial" w:cs="Arial"/>
        </w:rPr>
        <w:t xml:space="preserve"> </w:t>
      </w:r>
      <w:r w:rsidR="001603CF" w:rsidRPr="003C3C67">
        <w:rPr>
          <w:rFonts w:ascii="Arial" w:hAnsi="Arial" w:cs="Arial"/>
        </w:rPr>
        <w:t>9.4</w:t>
      </w:r>
      <w:r w:rsidRPr="003C3C67">
        <w:rPr>
          <w:rFonts w:ascii="Arial" w:hAnsi="Arial" w:cs="Arial"/>
        </w:rPr>
        <w:t>.</w:t>
      </w:r>
    </w:p>
    <w:p w14:paraId="2651AC4C" w14:textId="77777777" w:rsidR="004D7B50" w:rsidRPr="003C3C67" w:rsidRDefault="004D7B50" w:rsidP="004D7B50">
      <w:pPr>
        <w:pStyle w:val="NoSpacing"/>
        <w:rPr>
          <w:rFonts w:ascii="Arial" w:hAnsi="Arial" w:cs="Arial"/>
        </w:rPr>
      </w:pPr>
    </w:p>
    <w:p w14:paraId="264BA21C" w14:textId="69ACEEB3" w:rsidR="004D7B50" w:rsidRPr="003C3C67" w:rsidRDefault="00C90DAB" w:rsidP="004D7B50">
      <w:pPr>
        <w:pStyle w:val="NoSpacing"/>
        <w:rPr>
          <w:rFonts w:ascii="Arial" w:hAnsi="Arial" w:cs="Arial"/>
          <w:b/>
        </w:rPr>
      </w:pPr>
      <w:r w:rsidRPr="003C3C67">
        <w:rPr>
          <w:rFonts w:ascii="Arial" w:hAnsi="Arial" w:cs="Arial"/>
          <w:b/>
        </w:rPr>
        <w:t>9</w:t>
      </w:r>
      <w:r w:rsidR="004D7B50" w:rsidRPr="003C3C67">
        <w:rPr>
          <w:rFonts w:ascii="Arial" w:hAnsi="Arial" w:cs="Arial"/>
          <w:b/>
        </w:rPr>
        <w:t>.</w:t>
      </w:r>
      <w:r w:rsidR="004D7B50" w:rsidRPr="003C3C67">
        <w:rPr>
          <w:rFonts w:ascii="Arial" w:hAnsi="Arial" w:cs="Arial"/>
          <w:b/>
        </w:rPr>
        <w:tab/>
        <w:t>Staffing &amp; Staff Training</w:t>
      </w:r>
    </w:p>
    <w:p w14:paraId="3E96DABC" w14:textId="77777777" w:rsidR="005A5DA0" w:rsidRPr="003C3C67" w:rsidRDefault="005A5DA0" w:rsidP="00C458E2">
      <w:pPr>
        <w:spacing w:after="0" w:line="240" w:lineRule="auto"/>
        <w:rPr>
          <w:rFonts w:ascii="Arial" w:hAnsi="Arial" w:cs="Arial"/>
        </w:rPr>
      </w:pPr>
    </w:p>
    <w:p w14:paraId="3C52363A" w14:textId="3C0662F0" w:rsidR="004D7B50" w:rsidRPr="003C3C67" w:rsidRDefault="00271753" w:rsidP="004D7B50">
      <w:pPr>
        <w:spacing w:line="240" w:lineRule="auto"/>
        <w:ind w:left="720" w:hanging="720"/>
        <w:rPr>
          <w:rFonts w:ascii="Arial" w:hAnsi="Arial" w:cs="Arial"/>
          <w:bCs/>
          <w:color w:val="000000"/>
        </w:rPr>
      </w:pPr>
      <w:r w:rsidRPr="003C3C67">
        <w:rPr>
          <w:rFonts w:ascii="Arial" w:hAnsi="Arial" w:cs="Arial"/>
        </w:rPr>
        <w:t>9.1</w:t>
      </w:r>
      <w:r w:rsidR="008258AC" w:rsidRPr="003C3C67">
        <w:rPr>
          <w:rFonts w:ascii="Arial" w:hAnsi="Arial" w:cs="Arial"/>
        </w:rPr>
        <w:t xml:space="preserve"> </w:t>
      </w:r>
      <w:r w:rsidR="008C3BC6" w:rsidRPr="003C3C67">
        <w:rPr>
          <w:rFonts w:ascii="Arial" w:hAnsi="Arial" w:cs="Arial"/>
        </w:rPr>
        <w:tab/>
      </w:r>
      <w:r w:rsidR="004D7B50" w:rsidRPr="003C3C67">
        <w:rPr>
          <w:rFonts w:ascii="Arial" w:hAnsi="Arial" w:cs="Arial"/>
          <w:bCs/>
          <w:color w:val="000000"/>
        </w:rPr>
        <w:t xml:space="preserve">Services will be </w:t>
      </w:r>
      <w:r w:rsidR="008C3BC6" w:rsidRPr="003C3C67">
        <w:rPr>
          <w:rFonts w:ascii="Arial" w:hAnsi="Arial" w:cs="Arial"/>
          <w:bCs/>
          <w:color w:val="000000"/>
        </w:rPr>
        <w:t>flexible,</w:t>
      </w:r>
      <w:r w:rsidR="004D7B50" w:rsidRPr="003C3C67">
        <w:rPr>
          <w:rFonts w:ascii="Arial" w:hAnsi="Arial" w:cs="Arial"/>
          <w:bCs/>
          <w:color w:val="000000"/>
        </w:rPr>
        <w:t xml:space="preserve"> and person centred. Service users should be able to exercise choice and control over their support. Staffing arrangements must be flexible to ensure that support can be arranged at a time suitable for service users.</w:t>
      </w:r>
    </w:p>
    <w:p w14:paraId="38F71BA6" w14:textId="69080D35" w:rsidR="004D7B50" w:rsidRPr="003C3C67" w:rsidRDefault="00271753" w:rsidP="004D7B50">
      <w:pPr>
        <w:spacing w:after="0" w:line="240" w:lineRule="auto"/>
        <w:ind w:left="720" w:hanging="720"/>
        <w:rPr>
          <w:rFonts w:ascii="Arial" w:hAnsi="Arial" w:cs="Arial"/>
          <w:bCs/>
          <w:color w:val="000000"/>
        </w:rPr>
      </w:pPr>
      <w:r w:rsidRPr="003C3C67">
        <w:rPr>
          <w:rFonts w:ascii="Arial" w:hAnsi="Arial" w:cs="Arial"/>
        </w:rPr>
        <w:t>9.2</w:t>
      </w:r>
      <w:r w:rsidR="004D7B50" w:rsidRPr="003C3C67">
        <w:rPr>
          <w:rFonts w:ascii="Arial" w:hAnsi="Arial" w:cs="Arial"/>
        </w:rPr>
        <w:tab/>
      </w:r>
      <w:r w:rsidR="004D7B50" w:rsidRPr="003C3C67">
        <w:rPr>
          <w:rFonts w:ascii="Arial" w:hAnsi="Arial" w:cs="Arial"/>
          <w:bCs/>
          <w:color w:val="000000"/>
        </w:rPr>
        <w:t xml:space="preserve">In dealing with service users with complex needs, the service provider will aim to match staff skills, </w:t>
      </w:r>
      <w:r w:rsidR="008C3BC6" w:rsidRPr="003C3C67">
        <w:rPr>
          <w:rFonts w:ascii="Arial" w:hAnsi="Arial" w:cs="Arial"/>
          <w:bCs/>
          <w:color w:val="000000"/>
        </w:rPr>
        <w:t>knowledge,</w:t>
      </w:r>
      <w:r w:rsidR="004D7B50" w:rsidRPr="003C3C67">
        <w:rPr>
          <w:rFonts w:ascii="Arial" w:hAnsi="Arial" w:cs="Arial"/>
          <w:bCs/>
          <w:color w:val="000000"/>
        </w:rPr>
        <w:t xml:space="preserve"> and other attributes to service users’ needs and preferences. This will include a range of skills relevant to engaging with people from different backgrounds and circumstances.</w:t>
      </w:r>
    </w:p>
    <w:p w14:paraId="7AEC7B34" w14:textId="77777777" w:rsidR="004D7B50" w:rsidRPr="003C3C67" w:rsidRDefault="004D7B50" w:rsidP="004D7B50">
      <w:pPr>
        <w:spacing w:after="0" w:line="240" w:lineRule="auto"/>
        <w:rPr>
          <w:rFonts w:ascii="Arial" w:hAnsi="Arial" w:cs="Arial"/>
          <w:bCs/>
          <w:color w:val="000000"/>
        </w:rPr>
      </w:pPr>
    </w:p>
    <w:p w14:paraId="5D3F7A2B" w14:textId="3C4DF0AC" w:rsidR="004D7B50" w:rsidRPr="003C3C67" w:rsidRDefault="00271753" w:rsidP="004D7B50">
      <w:pPr>
        <w:spacing w:line="240" w:lineRule="auto"/>
        <w:ind w:left="720" w:hanging="720"/>
        <w:rPr>
          <w:rFonts w:ascii="Arial" w:hAnsi="Arial" w:cs="Arial"/>
          <w:bCs/>
          <w:color w:val="000000"/>
        </w:rPr>
      </w:pPr>
      <w:r w:rsidRPr="003C3C67">
        <w:rPr>
          <w:rFonts w:ascii="Arial" w:hAnsi="Arial" w:cs="Arial"/>
          <w:bCs/>
          <w:color w:val="000000"/>
        </w:rPr>
        <w:t>9.3</w:t>
      </w:r>
      <w:r w:rsidR="004D7B50" w:rsidRPr="003C3C67">
        <w:rPr>
          <w:rFonts w:ascii="Arial" w:hAnsi="Arial" w:cs="Arial"/>
          <w:bCs/>
          <w:color w:val="000000"/>
        </w:rPr>
        <w:tab/>
        <w:t xml:space="preserve">The Provider shall ensure that staff are suitably inducted and trained, making them experienced and competent to execute their duties and tasks. Staff should have the necessary skills and experience and / or training required to deliver a quality service to a service user. </w:t>
      </w:r>
    </w:p>
    <w:p w14:paraId="673E9C42" w14:textId="24B92F0E" w:rsidR="004D7B50" w:rsidRPr="003C3C67" w:rsidRDefault="00271753" w:rsidP="004D7B50">
      <w:pPr>
        <w:spacing w:line="240" w:lineRule="auto"/>
        <w:ind w:left="720" w:hanging="720"/>
        <w:rPr>
          <w:rFonts w:ascii="Arial" w:hAnsi="Arial" w:cs="Arial"/>
          <w:bCs/>
          <w:color w:val="000000"/>
        </w:rPr>
      </w:pPr>
      <w:r w:rsidRPr="003C3C67">
        <w:rPr>
          <w:rFonts w:ascii="Arial" w:hAnsi="Arial" w:cs="Arial"/>
        </w:rPr>
        <w:t>9.4</w:t>
      </w:r>
      <w:r w:rsidR="004D7B50" w:rsidRPr="003C3C67">
        <w:rPr>
          <w:rFonts w:ascii="Arial" w:hAnsi="Arial" w:cs="Arial"/>
        </w:rPr>
        <w:tab/>
      </w:r>
      <w:r w:rsidR="004D7B50" w:rsidRPr="003C3C67">
        <w:rPr>
          <w:rFonts w:ascii="Arial" w:hAnsi="Arial" w:cs="Arial"/>
          <w:bCs/>
          <w:color w:val="000000"/>
        </w:rPr>
        <w:t>We expect all staff employed by the Provider to have completed or be willing to complete the following training, and must be able to demonstrate knowledge of, as a minimum standard:</w:t>
      </w:r>
    </w:p>
    <w:p w14:paraId="67FD8B9B" w14:textId="77777777" w:rsidR="004D7B50" w:rsidRPr="003C3C67" w:rsidRDefault="004D7B50" w:rsidP="004D7B50">
      <w:pPr>
        <w:pStyle w:val="ListParagraph"/>
        <w:numPr>
          <w:ilvl w:val="0"/>
          <w:numId w:val="16"/>
        </w:numPr>
        <w:spacing w:line="240" w:lineRule="auto"/>
        <w:rPr>
          <w:sz w:val="22"/>
          <w:szCs w:val="22"/>
        </w:rPr>
      </w:pPr>
      <w:r w:rsidRPr="003C3C67">
        <w:rPr>
          <w:sz w:val="22"/>
          <w:szCs w:val="22"/>
        </w:rPr>
        <w:t>Safeguarding adults and Safeguarding children</w:t>
      </w:r>
    </w:p>
    <w:p w14:paraId="04E1AE47" w14:textId="77777777" w:rsidR="004D7B50" w:rsidRPr="003C3C67" w:rsidRDefault="004D7B50" w:rsidP="004D7B50">
      <w:pPr>
        <w:pStyle w:val="ListParagraph"/>
        <w:numPr>
          <w:ilvl w:val="0"/>
          <w:numId w:val="16"/>
        </w:numPr>
        <w:spacing w:line="240" w:lineRule="auto"/>
        <w:rPr>
          <w:bCs/>
          <w:color w:val="000000"/>
          <w:sz w:val="22"/>
          <w:szCs w:val="22"/>
        </w:rPr>
      </w:pPr>
      <w:r w:rsidRPr="003C3C67">
        <w:rPr>
          <w:sz w:val="22"/>
          <w:szCs w:val="22"/>
        </w:rPr>
        <w:t>Child protection awareness</w:t>
      </w:r>
    </w:p>
    <w:p w14:paraId="60E77BA9" w14:textId="77777777" w:rsidR="004D7B50" w:rsidRPr="003C3C67" w:rsidRDefault="004D7B50" w:rsidP="004D7B50">
      <w:pPr>
        <w:pStyle w:val="ListParagraph"/>
        <w:numPr>
          <w:ilvl w:val="0"/>
          <w:numId w:val="16"/>
        </w:numPr>
        <w:spacing w:line="240" w:lineRule="auto"/>
        <w:rPr>
          <w:bCs/>
          <w:color w:val="000000"/>
          <w:sz w:val="22"/>
          <w:szCs w:val="22"/>
        </w:rPr>
      </w:pPr>
      <w:r w:rsidRPr="003C3C67">
        <w:rPr>
          <w:sz w:val="22"/>
          <w:szCs w:val="22"/>
        </w:rPr>
        <w:t>Child Sexual Exploitation awareness</w:t>
      </w:r>
    </w:p>
    <w:p w14:paraId="2B7FE022" w14:textId="77777777" w:rsidR="004D7B50" w:rsidRPr="003C3C67" w:rsidRDefault="004D7B50" w:rsidP="004D7B50">
      <w:pPr>
        <w:pStyle w:val="ListParagraph"/>
        <w:numPr>
          <w:ilvl w:val="0"/>
          <w:numId w:val="16"/>
        </w:numPr>
        <w:spacing w:line="240" w:lineRule="auto"/>
        <w:rPr>
          <w:bCs/>
          <w:color w:val="000000"/>
          <w:sz w:val="22"/>
          <w:szCs w:val="22"/>
        </w:rPr>
      </w:pPr>
      <w:r w:rsidRPr="003C3C67">
        <w:rPr>
          <w:sz w:val="22"/>
          <w:szCs w:val="22"/>
        </w:rPr>
        <w:t>Drug and alcohol awareness</w:t>
      </w:r>
    </w:p>
    <w:p w14:paraId="63C634BE" w14:textId="77777777" w:rsidR="004D7B50" w:rsidRPr="003C3C67" w:rsidRDefault="004D7B50" w:rsidP="004D7B50">
      <w:pPr>
        <w:pStyle w:val="ListParagraph"/>
        <w:numPr>
          <w:ilvl w:val="0"/>
          <w:numId w:val="16"/>
        </w:numPr>
        <w:spacing w:after="0" w:line="240" w:lineRule="auto"/>
        <w:rPr>
          <w:sz w:val="22"/>
          <w:szCs w:val="22"/>
        </w:rPr>
      </w:pPr>
      <w:r w:rsidRPr="003C3C67">
        <w:rPr>
          <w:sz w:val="22"/>
          <w:szCs w:val="22"/>
        </w:rPr>
        <w:t>Self-Harm</w:t>
      </w:r>
    </w:p>
    <w:p w14:paraId="45E2464C" w14:textId="77777777" w:rsidR="004D7B50" w:rsidRPr="003C3C67" w:rsidRDefault="004D7B50" w:rsidP="004D7B50">
      <w:pPr>
        <w:pStyle w:val="ListParagraph"/>
        <w:numPr>
          <w:ilvl w:val="0"/>
          <w:numId w:val="16"/>
        </w:numPr>
        <w:spacing w:after="0" w:line="240" w:lineRule="auto"/>
        <w:rPr>
          <w:sz w:val="22"/>
          <w:szCs w:val="22"/>
        </w:rPr>
      </w:pPr>
      <w:r w:rsidRPr="003C3C67">
        <w:rPr>
          <w:sz w:val="22"/>
          <w:szCs w:val="22"/>
        </w:rPr>
        <w:t>Managing Confrontation</w:t>
      </w:r>
    </w:p>
    <w:p w14:paraId="14AFB352" w14:textId="77777777" w:rsidR="004D7B50" w:rsidRPr="003C3C67" w:rsidRDefault="004D7B50" w:rsidP="004D7B50">
      <w:pPr>
        <w:pStyle w:val="ListParagraph"/>
        <w:numPr>
          <w:ilvl w:val="0"/>
          <w:numId w:val="16"/>
        </w:numPr>
        <w:spacing w:after="0" w:line="240" w:lineRule="auto"/>
        <w:rPr>
          <w:sz w:val="22"/>
          <w:szCs w:val="22"/>
        </w:rPr>
      </w:pPr>
      <w:r w:rsidRPr="003C3C67">
        <w:rPr>
          <w:sz w:val="22"/>
          <w:szCs w:val="22"/>
        </w:rPr>
        <w:t>Life Skills</w:t>
      </w:r>
    </w:p>
    <w:p w14:paraId="337EFEDF" w14:textId="6BF16725" w:rsidR="004D7B50" w:rsidRPr="003C3C67" w:rsidRDefault="004D7B50" w:rsidP="004D7B50">
      <w:pPr>
        <w:pStyle w:val="ListParagraph"/>
        <w:numPr>
          <w:ilvl w:val="0"/>
          <w:numId w:val="16"/>
        </w:numPr>
        <w:spacing w:after="0" w:line="240" w:lineRule="auto"/>
        <w:rPr>
          <w:sz w:val="22"/>
          <w:szCs w:val="22"/>
        </w:rPr>
      </w:pPr>
      <w:r w:rsidRPr="003C3C67">
        <w:rPr>
          <w:sz w:val="22"/>
          <w:szCs w:val="22"/>
        </w:rPr>
        <w:t xml:space="preserve">The principles of rights, inclusion, </w:t>
      </w:r>
      <w:r w:rsidR="00E670E5" w:rsidRPr="003C3C67">
        <w:rPr>
          <w:sz w:val="22"/>
          <w:szCs w:val="22"/>
        </w:rPr>
        <w:t>choice,</w:t>
      </w:r>
      <w:r w:rsidRPr="003C3C67">
        <w:rPr>
          <w:sz w:val="22"/>
          <w:szCs w:val="22"/>
        </w:rPr>
        <w:t xml:space="preserve"> and independence</w:t>
      </w:r>
    </w:p>
    <w:p w14:paraId="2A047FB0" w14:textId="77777777" w:rsidR="004D7B50" w:rsidRPr="003C3C67" w:rsidRDefault="004D7B50" w:rsidP="004D7B50">
      <w:pPr>
        <w:pStyle w:val="ListParagraph"/>
        <w:numPr>
          <w:ilvl w:val="0"/>
          <w:numId w:val="16"/>
        </w:numPr>
        <w:spacing w:after="0" w:line="240" w:lineRule="auto"/>
        <w:rPr>
          <w:sz w:val="22"/>
          <w:szCs w:val="22"/>
        </w:rPr>
      </w:pPr>
      <w:r w:rsidRPr="003C3C67">
        <w:rPr>
          <w:sz w:val="22"/>
          <w:szCs w:val="22"/>
        </w:rPr>
        <w:t>Mental health awareness</w:t>
      </w:r>
    </w:p>
    <w:p w14:paraId="09A35224" w14:textId="77777777" w:rsidR="004D7B50" w:rsidRPr="003C3C67" w:rsidRDefault="004D7B50" w:rsidP="004D7B50">
      <w:pPr>
        <w:pStyle w:val="ListParagraph"/>
        <w:numPr>
          <w:ilvl w:val="0"/>
          <w:numId w:val="16"/>
        </w:numPr>
        <w:spacing w:after="0" w:line="240" w:lineRule="auto"/>
        <w:rPr>
          <w:sz w:val="22"/>
          <w:szCs w:val="22"/>
        </w:rPr>
      </w:pPr>
      <w:r w:rsidRPr="003C3C67">
        <w:rPr>
          <w:sz w:val="22"/>
          <w:szCs w:val="22"/>
        </w:rPr>
        <w:t>Mental Capacity Act 2005</w:t>
      </w:r>
    </w:p>
    <w:p w14:paraId="5992E254" w14:textId="77777777" w:rsidR="004D7B50" w:rsidRPr="003C3C67" w:rsidRDefault="004D7B50" w:rsidP="004D7B50">
      <w:pPr>
        <w:pStyle w:val="ListParagraph"/>
        <w:numPr>
          <w:ilvl w:val="0"/>
          <w:numId w:val="16"/>
        </w:numPr>
        <w:spacing w:line="240" w:lineRule="auto"/>
        <w:rPr>
          <w:sz w:val="22"/>
          <w:szCs w:val="22"/>
        </w:rPr>
      </w:pPr>
      <w:r w:rsidRPr="003C3C67">
        <w:rPr>
          <w:sz w:val="22"/>
          <w:szCs w:val="22"/>
        </w:rPr>
        <w:t>Awareness of issues facing rough sleepers</w:t>
      </w:r>
    </w:p>
    <w:p w14:paraId="730193A5" w14:textId="77777777" w:rsidR="004D7B50" w:rsidRPr="003C3C67" w:rsidRDefault="004D7B50" w:rsidP="004D7B50">
      <w:pPr>
        <w:pStyle w:val="ListParagraph"/>
        <w:numPr>
          <w:ilvl w:val="0"/>
          <w:numId w:val="16"/>
        </w:numPr>
        <w:spacing w:line="240" w:lineRule="auto"/>
        <w:rPr>
          <w:sz w:val="22"/>
          <w:szCs w:val="22"/>
        </w:rPr>
      </w:pPr>
      <w:r w:rsidRPr="003C3C67">
        <w:rPr>
          <w:sz w:val="22"/>
          <w:szCs w:val="22"/>
        </w:rPr>
        <w:t>Training in understanding and coping with challenging behaviour</w:t>
      </w:r>
    </w:p>
    <w:p w14:paraId="1E8A06B2" w14:textId="77777777" w:rsidR="004D7B50" w:rsidRPr="003C3C67" w:rsidRDefault="004D7B50" w:rsidP="004D7B50">
      <w:pPr>
        <w:pStyle w:val="ListParagraph"/>
        <w:numPr>
          <w:ilvl w:val="0"/>
          <w:numId w:val="16"/>
        </w:numPr>
        <w:spacing w:after="0" w:line="240" w:lineRule="auto"/>
        <w:rPr>
          <w:sz w:val="22"/>
          <w:szCs w:val="22"/>
        </w:rPr>
      </w:pPr>
      <w:r w:rsidRPr="003C3C67">
        <w:rPr>
          <w:sz w:val="22"/>
          <w:szCs w:val="22"/>
        </w:rPr>
        <w:lastRenderedPageBreak/>
        <w:t>Self-injury awareness</w:t>
      </w:r>
    </w:p>
    <w:p w14:paraId="302FA7EB" w14:textId="77777777" w:rsidR="004D7B50" w:rsidRPr="003C3C67" w:rsidRDefault="004D7B50" w:rsidP="004D7B50">
      <w:pPr>
        <w:pStyle w:val="ListParagraph"/>
        <w:numPr>
          <w:ilvl w:val="0"/>
          <w:numId w:val="16"/>
        </w:numPr>
        <w:spacing w:line="240" w:lineRule="auto"/>
        <w:rPr>
          <w:sz w:val="22"/>
          <w:szCs w:val="22"/>
        </w:rPr>
      </w:pPr>
      <w:r w:rsidRPr="003C3C67">
        <w:rPr>
          <w:sz w:val="22"/>
          <w:szCs w:val="22"/>
        </w:rPr>
        <w:t>Working with people who are difficult to engage</w:t>
      </w:r>
    </w:p>
    <w:p w14:paraId="2F49A043" w14:textId="77777777" w:rsidR="004D7B50" w:rsidRPr="003C3C67" w:rsidRDefault="004D7B50" w:rsidP="004D7B50">
      <w:pPr>
        <w:pStyle w:val="ListParagraph"/>
        <w:numPr>
          <w:ilvl w:val="0"/>
          <w:numId w:val="16"/>
        </w:numPr>
        <w:autoSpaceDE w:val="0"/>
        <w:autoSpaceDN w:val="0"/>
        <w:adjustRightInd w:val="0"/>
        <w:spacing w:line="240" w:lineRule="auto"/>
        <w:jc w:val="both"/>
        <w:rPr>
          <w:color w:val="000000"/>
          <w:sz w:val="22"/>
          <w:szCs w:val="22"/>
        </w:rPr>
      </w:pPr>
      <w:r w:rsidRPr="003C3C67">
        <w:rPr>
          <w:sz w:val="22"/>
          <w:szCs w:val="22"/>
        </w:rPr>
        <w:t>Health and Safety</w:t>
      </w:r>
    </w:p>
    <w:p w14:paraId="36960587" w14:textId="77777777" w:rsidR="004D7B50" w:rsidRPr="003C3C67" w:rsidRDefault="004D7B50" w:rsidP="004D7B50">
      <w:pPr>
        <w:pStyle w:val="ListParagraph"/>
        <w:numPr>
          <w:ilvl w:val="0"/>
          <w:numId w:val="16"/>
        </w:numPr>
        <w:spacing w:after="0" w:line="240" w:lineRule="auto"/>
        <w:rPr>
          <w:sz w:val="22"/>
          <w:szCs w:val="22"/>
        </w:rPr>
      </w:pPr>
      <w:r w:rsidRPr="003C3C67">
        <w:rPr>
          <w:sz w:val="22"/>
          <w:szCs w:val="22"/>
        </w:rPr>
        <w:t>Modern Slavery</w:t>
      </w:r>
    </w:p>
    <w:p w14:paraId="345EE80E" w14:textId="77777777" w:rsidR="004D7B50" w:rsidRPr="003C3C67" w:rsidRDefault="004D7B50" w:rsidP="004D7B50">
      <w:pPr>
        <w:pStyle w:val="ListParagraph"/>
        <w:numPr>
          <w:ilvl w:val="0"/>
          <w:numId w:val="16"/>
        </w:numPr>
        <w:spacing w:after="0" w:line="240" w:lineRule="auto"/>
        <w:rPr>
          <w:sz w:val="22"/>
          <w:szCs w:val="22"/>
        </w:rPr>
      </w:pPr>
      <w:r w:rsidRPr="003C3C67">
        <w:rPr>
          <w:sz w:val="22"/>
          <w:szCs w:val="22"/>
        </w:rPr>
        <w:t>Current data protection legislation</w:t>
      </w:r>
    </w:p>
    <w:p w14:paraId="37F93D06" w14:textId="77777777" w:rsidR="004D7B50" w:rsidRPr="003C3C67" w:rsidRDefault="004D7B50" w:rsidP="004D7B50">
      <w:pPr>
        <w:pStyle w:val="ListParagraph"/>
        <w:numPr>
          <w:ilvl w:val="0"/>
          <w:numId w:val="16"/>
        </w:numPr>
        <w:spacing w:after="0" w:line="240" w:lineRule="auto"/>
        <w:rPr>
          <w:sz w:val="22"/>
          <w:szCs w:val="22"/>
        </w:rPr>
      </w:pPr>
      <w:r w:rsidRPr="003C3C67">
        <w:rPr>
          <w:sz w:val="22"/>
          <w:szCs w:val="22"/>
        </w:rPr>
        <w:t>Equality and diversity</w:t>
      </w:r>
    </w:p>
    <w:p w14:paraId="6FA6E425" w14:textId="137DFD60" w:rsidR="004D7B50" w:rsidRPr="003C3C67" w:rsidRDefault="004D7B50" w:rsidP="004D7B50">
      <w:pPr>
        <w:pStyle w:val="ListParagraph"/>
        <w:numPr>
          <w:ilvl w:val="0"/>
          <w:numId w:val="16"/>
        </w:numPr>
        <w:spacing w:line="240" w:lineRule="auto"/>
        <w:rPr>
          <w:sz w:val="22"/>
          <w:szCs w:val="22"/>
        </w:rPr>
      </w:pPr>
      <w:r w:rsidRPr="003C3C67">
        <w:rPr>
          <w:sz w:val="22"/>
          <w:szCs w:val="22"/>
        </w:rPr>
        <w:t>Benefits and debt awareness</w:t>
      </w:r>
    </w:p>
    <w:p w14:paraId="636E0652" w14:textId="77777777" w:rsidR="007108AE" w:rsidRPr="003C3C67" w:rsidRDefault="007108AE" w:rsidP="007108AE">
      <w:pPr>
        <w:pStyle w:val="ListParagraph"/>
        <w:spacing w:line="240" w:lineRule="auto"/>
        <w:ind w:left="1440"/>
        <w:rPr>
          <w:sz w:val="22"/>
          <w:szCs w:val="22"/>
        </w:rPr>
      </w:pPr>
    </w:p>
    <w:p w14:paraId="708B5EE4" w14:textId="77777777" w:rsidR="004D7B50" w:rsidRPr="003C3C67" w:rsidRDefault="004D7B50" w:rsidP="004D7B50">
      <w:pPr>
        <w:pStyle w:val="ListParagraph"/>
        <w:spacing w:after="0" w:line="240" w:lineRule="auto"/>
        <w:ind w:left="1440"/>
        <w:rPr>
          <w:sz w:val="22"/>
          <w:szCs w:val="22"/>
        </w:rPr>
      </w:pPr>
    </w:p>
    <w:p w14:paraId="2DC44FFC" w14:textId="7857B1A9" w:rsidR="005B1DF3" w:rsidRPr="003C3C67" w:rsidRDefault="00C90DAB" w:rsidP="00C458E2">
      <w:pPr>
        <w:spacing w:after="0" w:line="240" w:lineRule="auto"/>
        <w:rPr>
          <w:rFonts w:ascii="Arial" w:hAnsi="Arial" w:cs="Arial"/>
          <w:b/>
        </w:rPr>
      </w:pPr>
      <w:r w:rsidRPr="003C3C67">
        <w:rPr>
          <w:rFonts w:ascii="Arial" w:hAnsi="Arial" w:cs="Arial"/>
          <w:b/>
        </w:rPr>
        <w:t>10</w:t>
      </w:r>
      <w:r w:rsidR="004D7B50" w:rsidRPr="003C3C67">
        <w:rPr>
          <w:rFonts w:ascii="Arial" w:hAnsi="Arial" w:cs="Arial"/>
          <w:b/>
        </w:rPr>
        <w:tab/>
        <w:t>Performance Management</w:t>
      </w:r>
    </w:p>
    <w:p w14:paraId="5F3D3376" w14:textId="77777777" w:rsidR="004D7B50" w:rsidRPr="003C3C67" w:rsidRDefault="004D7B50" w:rsidP="00C458E2">
      <w:pPr>
        <w:spacing w:after="0" w:line="240" w:lineRule="auto"/>
        <w:rPr>
          <w:rFonts w:ascii="Arial" w:hAnsi="Arial" w:cs="Arial"/>
        </w:rPr>
      </w:pPr>
    </w:p>
    <w:p w14:paraId="49EC298E" w14:textId="4EDBF823" w:rsidR="004D7B50" w:rsidRPr="003C3C67" w:rsidRDefault="00271753" w:rsidP="00964FCC">
      <w:pPr>
        <w:spacing w:line="240" w:lineRule="auto"/>
        <w:ind w:left="720" w:hanging="720"/>
        <w:rPr>
          <w:rFonts w:ascii="Arial" w:hAnsi="Arial" w:cs="Arial"/>
        </w:rPr>
      </w:pPr>
      <w:r w:rsidRPr="003C3C67">
        <w:rPr>
          <w:rFonts w:ascii="Arial" w:hAnsi="Arial" w:cs="Arial"/>
        </w:rPr>
        <w:t>10.1</w:t>
      </w:r>
      <w:r w:rsidR="00964FCC" w:rsidRPr="003C3C67">
        <w:rPr>
          <w:rFonts w:ascii="Arial" w:hAnsi="Arial" w:cs="Arial"/>
        </w:rPr>
        <w:tab/>
      </w:r>
      <w:r w:rsidR="004D7B50" w:rsidRPr="003C3C67">
        <w:rPr>
          <w:rFonts w:ascii="Arial" w:hAnsi="Arial" w:cs="Arial"/>
        </w:rPr>
        <w:t xml:space="preserve">The outcomes seek to measure progress towards increased wellbeing, improvements in social functioning and </w:t>
      </w:r>
      <w:r w:rsidR="000D19C7" w:rsidRPr="003C3C67">
        <w:rPr>
          <w:rFonts w:ascii="Arial" w:hAnsi="Arial" w:cs="Arial"/>
        </w:rPr>
        <w:t>progress towards more independent living.</w:t>
      </w:r>
    </w:p>
    <w:p w14:paraId="040317D0" w14:textId="7507414C" w:rsidR="00964FCC" w:rsidRPr="003C3C67" w:rsidRDefault="00271753" w:rsidP="00964FCC">
      <w:pPr>
        <w:spacing w:line="240" w:lineRule="auto"/>
        <w:ind w:left="720" w:hanging="720"/>
        <w:rPr>
          <w:rFonts w:ascii="Arial" w:hAnsi="Arial" w:cs="Arial"/>
        </w:rPr>
      </w:pPr>
      <w:r w:rsidRPr="003C3C67">
        <w:rPr>
          <w:rFonts w:ascii="Arial" w:hAnsi="Arial" w:cs="Arial"/>
        </w:rPr>
        <w:t>10.2</w:t>
      </w:r>
      <w:r w:rsidR="00964FCC" w:rsidRPr="003C3C67">
        <w:rPr>
          <w:rFonts w:ascii="Arial" w:hAnsi="Arial" w:cs="Arial"/>
        </w:rPr>
        <w:tab/>
        <w:t>The service will be subject to key performance</w:t>
      </w:r>
      <w:r w:rsidR="002408EB" w:rsidRPr="003C3C67">
        <w:rPr>
          <w:rFonts w:ascii="Arial" w:hAnsi="Arial" w:cs="Arial"/>
        </w:rPr>
        <w:t xml:space="preserve"> outcomes</w:t>
      </w:r>
      <w:r w:rsidR="000D19C7" w:rsidRPr="003C3C67">
        <w:rPr>
          <w:rFonts w:ascii="Arial" w:hAnsi="Arial" w:cs="Arial"/>
        </w:rPr>
        <w:t xml:space="preserve">. </w:t>
      </w:r>
      <w:r w:rsidR="00964FCC" w:rsidRPr="003C3C67">
        <w:rPr>
          <w:rFonts w:ascii="Arial" w:hAnsi="Arial" w:cs="Arial"/>
        </w:rPr>
        <w:t>Additionally, there will be regular review of outcomes.</w:t>
      </w:r>
    </w:p>
    <w:p w14:paraId="05B53745" w14:textId="57E7D700" w:rsidR="00964FCC" w:rsidRPr="003C3C67" w:rsidRDefault="00271753" w:rsidP="00964FCC">
      <w:pPr>
        <w:spacing w:line="240" w:lineRule="auto"/>
        <w:ind w:left="720" w:hanging="720"/>
        <w:rPr>
          <w:rFonts w:ascii="Arial" w:hAnsi="Arial" w:cs="Arial"/>
        </w:rPr>
      </w:pPr>
      <w:r w:rsidRPr="003C3C67">
        <w:rPr>
          <w:rFonts w:ascii="Arial" w:hAnsi="Arial" w:cs="Arial"/>
        </w:rPr>
        <w:t>10.3</w:t>
      </w:r>
      <w:r w:rsidR="00964FCC" w:rsidRPr="003C3C67">
        <w:rPr>
          <w:rFonts w:ascii="Arial" w:hAnsi="Arial" w:cs="Arial"/>
        </w:rPr>
        <w:tab/>
        <w:t>Outcomes (</w:t>
      </w:r>
      <w:r w:rsidR="00D4226A">
        <w:rPr>
          <w:rFonts w:ascii="Arial" w:hAnsi="Arial" w:cs="Arial"/>
        </w:rPr>
        <w:t>quarterly review</w:t>
      </w:r>
      <w:r w:rsidR="00964FCC" w:rsidRPr="003C3C67">
        <w:rPr>
          <w:rFonts w:ascii="Arial" w:hAnsi="Arial" w:cs="Arial"/>
        </w:rPr>
        <w:t>)</w:t>
      </w:r>
    </w:p>
    <w:p w14:paraId="14160818" w14:textId="5D55688E" w:rsidR="00964FCC" w:rsidRPr="003C3C67" w:rsidRDefault="00964FCC" w:rsidP="00964FCC">
      <w:pPr>
        <w:pStyle w:val="ListParagraph"/>
        <w:numPr>
          <w:ilvl w:val="0"/>
          <w:numId w:val="17"/>
        </w:numPr>
        <w:spacing w:line="240" w:lineRule="auto"/>
        <w:rPr>
          <w:sz w:val="22"/>
          <w:szCs w:val="22"/>
        </w:rPr>
      </w:pPr>
      <w:r w:rsidRPr="003C3C67">
        <w:rPr>
          <w:sz w:val="22"/>
          <w:szCs w:val="22"/>
        </w:rPr>
        <w:t>Sample of Service Plan</w:t>
      </w:r>
      <w:r w:rsidR="00D4226A">
        <w:rPr>
          <w:sz w:val="22"/>
          <w:szCs w:val="22"/>
        </w:rPr>
        <w:t xml:space="preserve"> for the project</w:t>
      </w:r>
    </w:p>
    <w:p w14:paraId="40E3947C" w14:textId="77777777" w:rsidR="00D4226A" w:rsidRDefault="00964FCC" w:rsidP="00964FCC">
      <w:pPr>
        <w:pStyle w:val="ListParagraph"/>
        <w:numPr>
          <w:ilvl w:val="0"/>
          <w:numId w:val="17"/>
        </w:numPr>
        <w:spacing w:line="240" w:lineRule="auto"/>
        <w:rPr>
          <w:sz w:val="22"/>
          <w:szCs w:val="22"/>
        </w:rPr>
      </w:pPr>
      <w:r w:rsidRPr="003C3C67">
        <w:rPr>
          <w:sz w:val="22"/>
          <w:szCs w:val="22"/>
        </w:rPr>
        <w:t>Service user feedback</w:t>
      </w:r>
    </w:p>
    <w:p w14:paraId="62E887A6" w14:textId="77777777" w:rsidR="00D4226A" w:rsidRDefault="00D4226A" w:rsidP="00964FCC">
      <w:pPr>
        <w:pStyle w:val="ListParagraph"/>
        <w:numPr>
          <w:ilvl w:val="0"/>
          <w:numId w:val="17"/>
        </w:numPr>
        <w:spacing w:line="240" w:lineRule="auto"/>
        <w:rPr>
          <w:sz w:val="22"/>
          <w:szCs w:val="22"/>
        </w:rPr>
      </w:pPr>
      <w:r>
        <w:rPr>
          <w:sz w:val="22"/>
          <w:szCs w:val="22"/>
        </w:rPr>
        <w:t xml:space="preserve">Outcomes for clients </w:t>
      </w:r>
      <w:r w:rsidR="00964FCC" w:rsidRPr="003C3C67">
        <w:rPr>
          <w:sz w:val="22"/>
          <w:szCs w:val="22"/>
        </w:rPr>
        <w:t>including</w:t>
      </w:r>
      <w:r>
        <w:rPr>
          <w:sz w:val="22"/>
          <w:szCs w:val="22"/>
        </w:rPr>
        <w:t>:</w:t>
      </w:r>
    </w:p>
    <w:p w14:paraId="7CA5F937" w14:textId="77777777" w:rsidR="00D4226A" w:rsidRDefault="00964FCC" w:rsidP="00D4226A">
      <w:pPr>
        <w:pStyle w:val="ListParagraph"/>
        <w:numPr>
          <w:ilvl w:val="1"/>
          <w:numId w:val="17"/>
        </w:numPr>
        <w:spacing w:line="240" w:lineRule="auto"/>
        <w:rPr>
          <w:sz w:val="22"/>
          <w:szCs w:val="22"/>
        </w:rPr>
      </w:pPr>
      <w:r w:rsidRPr="003C3C67">
        <w:rPr>
          <w:sz w:val="22"/>
          <w:szCs w:val="22"/>
        </w:rPr>
        <w:t xml:space="preserve">health and wellbeing, </w:t>
      </w:r>
    </w:p>
    <w:p w14:paraId="33ABE39E" w14:textId="77777777" w:rsidR="00F82B34" w:rsidRDefault="00D4226A" w:rsidP="00D4226A">
      <w:pPr>
        <w:pStyle w:val="ListParagraph"/>
        <w:numPr>
          <w:ilvl w:val="1"/>
          <w:numId w:val="17"/>
        </w:numPr>
        <w:spacing w:line="240" w:lineRule="auto"/>
        <w:rPr>
          <w:sz w:val="22"/>
          <w:szCs w:val="22"/>
        </w:rPr>
      </w:pPr>
      <w:r>
        <w:rPr>
          <w:sz w:val="22"/>
          <w:szCs w:val="22"/>
        </w:rPr>
        <w:t xml:space="preserve">future planning, </w:t>
      </w:r>
    </w:p>
    <w:p w14:paraId="3A10AEE6" w14:textId="77777777" w:rsidR="00F82B34" w:rsidRDefault="00D4226A" w:rsidP="00D4226A">
      <w:pPr>
        <w:pStyle w:val="ListParagraph"/>
        <w:numPr>
          <w:ilvl w:val="1"/>
          <w:numId w:val="17"/>
        </w:numPr>
        <w:spacing w:line="240" w:lineRule="auto"/>
        <w:rPr>
          <w:sz w:val="22"/>
          <w:szCs w:val="22"/>
        </w:rPr>
      </w:pPr>
      <w:r>
        <w:rPr>
          <w:sz w:val="22"/>
          <w:szCs w:val="22"/>
        </w:rPr>
        <w:t xml:space="preserve">housing rights advice, </w:t>
      </w:r>
    </w:p>
    <w:p w14:paraId="3C4B2F12" w14:textId="77777777" w:rsidR="00F82B34" w:rsidRDefault="00964FCC" w:rsidP="00D4226A">
      <w:pPr>
        <w:pStyle w:val="ListParagraph"/>
        <w:numPr>
          <w:ilvl w:val="1"/>
          <w:numId w:val="17"/>
        </w:numPr>
        <w:spacing w:line="240" w:lineRule="auto"/>
        <w:rPr>
          <w:sz w:val="22"/>
          <w:szCs w:val="22"/>
        </w:rPr>
      </w:pPr>
      <w:r w:rsidRPr="003C3C67">
        <w:rPr>
          <w:sz w:val="22"/>
          <w:szCs w:val="22"/>
        </w:rPr>
        <w:t xml:space="preserve">evidencing reduced barriers, </w:t>
      </w:r>
    </w:p>
    <w:p w14:paraId="4D09C239" w14:textId="77777777" w:rsidR="00F82B34" w:rsidRDefault="00F82B34" w:rsidP="00D4226A">
      <w:pPr>
        <w:pStyle w:val="ListParagraph"/>
        <w:numPr>
          <w:ilvl w:val="1"/>
          <w:numId w:val="17"/>
        </w:numPr>
        <w:spacing w:line="240" w:lineRule="auto"/>
        <w:rPr>
          <w:sz w:val="22"/>
          <w:szCs w:val="22"/>
        </w:rPr>
      </w:pPr>
      <w:r>
        <w:rPr>
          <w:sz w:val="22"/>
          <w:szCs w:val="22"/>
        </w:rPr>
        <w:t xml:space="preserve">evidence of support to reduce </w:t>
      </w:r>
      <w:r w:rsidR="00964FCC" w:rsidRPr="003C3C67">
        <w:rPr>
          <w:sz w:val="22"/>
          <w:szCs w:val="22"/>
        </w:rPr>
        <w:t>substance misuse</w:t>
      </w:r>
    </w:p>
    <w:p w14:paraId="2C4132C6" w14:textId="1BFEE69B" w:rsidR="00964FCC" w:rsidRPr="003C3C67" w:rsidRDefault="00F82B34" w:rsidP="00D4226A">
      <w:pPr>
        <w:pStyle w:val="ListParagraph"/>
        <w:numPr>
          <w:ilvl w:val="1"/>
          <w:numId w:val="17"/>
        </w:numPr>
        <w:spacing w:line="240" w:lineRule="auto"/>
        <w:rPr>
          <w:sz w:val="22"/>
          <w:szCs w:val="22"/>
        </w:rPr>
      </w:pPr>
      <w:r>
        <w:rPr>
          <w:sz w:val="22"/>
          <w:szCs w:val="22"/>
        </w:rPr>
        <w:t xml:space="preserve">improved access to </w:t>
      </w:r>
      <w:r w:rsidR="00964FCC" w:rsidRPr="003C3C67">
        <w:rPr>
          <w:sz w:val="22"/>
          <w:szCs w:val="22"/>
        </w:rPr>
        <w:t>health services</w:t>
      </w:r>
      <w:r>
        <w:rPr>
          <w:sz w:val="22"/>
          <w:szCs w:val="22"/>
        </w:rPr>
        <w:t xml:space="preserve"> (in particular mental health)</w:t>
      </w:r>
    </w:p>
    <w:p w14:paraId="5C8AA0A9" w14:textId="33E16152" w:rsidR="00070619" w:rsidRDefault="00070619" w:rsidP="00964FCC">
      <w:pPr>
        <w:pStyle w:val="ListParagraph"/>
        <w:numPr>
          <w:ilvl w:val="0"/>
          <w:numId w:val="17"/>
        </w:numPr>
        <w:spacing w:line="240" w:lineRule="auto"/>
        <w:rPr>
          <w:sz w:val="22"/>
          <w:szCs w:val="22"/>
        </w:rPr>
      </w:pPr>
      <w:r w:rsidRPr="003C3C67">
        <w:rPr>
          <w:sz w:val="22"/>
          <w:szCs w:val="22"/>
        </w:rPr>
        <w:t>Review of induction plans</w:t>
      </w:r>
    </w:p>
    <w:p w14:paraId="685F5E3A" w14:textId="6FEEF201" w:rsidR="00F82B34" w:rsidRDefault="00F82B34" w:rsidP="00964FCC">
      <w:pPr>
        <w:pStyle w:val="ListParagraph"/>
        <w:numPr>
          <w:ilvl w:val="0"/>
          <w:numId w:val="17"/>
        </w:numPr>
        <w:spacing w:line="240" w:lineRule="auto"/>
        <w:rPr>
          <w:sz w:val="22"/>
          <w:szCs w:val="22"/>
        </w:rPr>
      </w:pPr>
      <w:r>
        <w:rPr>
          <w:sz w:val="22"/>
          <w:szCs w:val="22"/>
        </w:rPr>
        <w:t>Review of support plans</w:t>
      </w:r>
    </w:p>
    <w:p w14:paraId="1F034872" w14:textId="720CB532" w:rsidR="00F82B34" w:rsidRPr="003C3C67" w:rsidRDefault="00F82B34" w:rsidP="00964FCC">
      <w:pPr>
        <w:pStyle w:val="ListParagraph"/>
        <w:numPr>
          <w:ilvl w:val="0"/>
          <w:numId w:val="17"/>
        </w:numPr>
        <w:spacing w:line="240" w:lineRule="auto"/>
        <w:rPr>
          <w:sz w:val="22"/>
          <w:szCs w:val="22"/>
        </w:rPr>
      </w:pPr>
      <w:r>
        <w:rPr>
          <w:sz w:val="22"/>
          <w:szCs w:val="22"/>
        </w:rPr>
        <w:t>Case studies</w:t>
      </w:r>
    </w:p>
    <w:p w14:paraId="5C45964B" w14:textId="270EF24D" w:rsidR="00964FCC" w:rsidRPr="003C3C67" w:rsidRDefault="00964FCC" w:rsidP="00964FCC">
      <w:pPr>
        <w:rPr>
          <w:rFonts w:ascii="Arial" w:hAnsi="Arial" w:cs="Arial"/>
          <w:b/>
        </w:rPr>
      </w:pPr>
      <w:r w:rsidRPr="003C3C67">
        <w:rPr>
          <w:rFonts w:ascii="Arial" w:hAnsi="Arial" w:cs="Arial"/>
          <w:b/>
        </w:rPr>
        <w:t>Induction</w:t>
      </w:r>
    </w:p>
    <w:p w14:paraId="74A39635" w14:textId="77777777" w:rsidR="00964FCC" w:rsidRPr="003C3C67" w:rsidRDefault="00964FCC" w:rsidP="00964FCC">
      <w:pPr>
        <w:rPr>
          <w:rFonts w:ascii="Arial" w:hAnsi="Arial" w:cs="Arial"/>
          <w:color w:val="000000" w:themeColor="text1"/>
        </w:rPr>
      </w:pPr>
      <w:r w:rsidRPr="003C3C67">
        <w:rPr>
          <w:rFonts w:ascii="Arial" w:hAnsi="Arial" w:cs="Arial"/>
          <w:color w:val="000000" w:themeColor="text1"/>
        </w:rPr>
        <w:t>At the move-in stage the service provider will complete an induction programme with each new service user to successfully induct them into the service being provided. They will agree upon an initial support plan. The information from the initial support plan will form the basis for the development of a full support / action plan. The support / action plan will be devised and agreed with the service user, principal support contact, and any agencies that the service user would like to be involved, if appropriate.</w:t>
      </w:r>
    </w:p>
    <w:p w14:paraId="42C65CB9" w14:textId="77777777" w:rsidR="00964FCC" w:rsidRPr="003C3C67" w:rsidRDefault="00964FCC" w:rsidP="00964FCC">
      <w:pPr>
        <w:spacing w:after="0" w:line="240" w:lineRule="auto"/>
        <w:rPr>
          <w:rFonts w:ascii="Arial" w:hAnsi="Arial" w:cs="Arial"/>
          <w:color w:val="000000" w:themeColor="text1"/>
        </w:rPr>
      </w:pPr>
      <w:r w:rsidRPr="003C3C67">
        <w:rPr>
          <w:rFonts w:ascii="Arial" w:hAnsi="Arial" w:cs="Arial"/>
          <w:color w:val="000000" w:themeColor="text1"/>
        </w:rPr>
        <w:t xml:space="preserve">They shall issue documentation dealing with conduct and issues to be addressed prior to commencing delivery of Services to any Service Users. </w:t>
      </w:r>
    </w:p>
    <w:p w14:paraId="4EE00D95" w14:textId="77777777" w:rsidR="00964FCC" w:rsidRPr="003C3C67" w:rsidRDefault="00964FCC" w:rsidP="00964FCC">
      <w:pPr>
        <w:spacing w:after="0" w:line="240" w:lineRule="auto"/>
        <w:rPr>
          <w:rFonts w:ascii="Arial" w:hAnsi="Arial" w:cs="Arial"/>
          <w:color w:val="000000" w:themeColor="text1"/>
        </w:rPr>
      </w:pPr>
    </w:p>
    <w:p w14:paraId="0475E7F2" w14:textId="77777777" w:rsidR="00964FCC" w:rsidRPr="003C3C67" w:rsidRDefault="00964FCC" w:rsidP="00964FCC">
      <w:pPr>
        <w:autoSpaceDE w:val="0"/>
        <w:autoSpaceDN w:val="0"/>
        <w:adjustRightInd w:val="0"/>
        <w:spacing w:after="0" w:line="240" w:lineRule="auto"/>
        <w:rPr>
          <w:rFonts w:ascii="Arial" w:hAnsi="Arial" w:cs="Arial"/>
          <w:bCs/>
          <w:color w:val="000000" w:themeColor="text1"/>
        </w:rPr>
      </w:pPr>
      <w:r w:rsidRPr="003C3C67">
        <w:rPr>
          <w:rFonts w:ascii="Arial" w:hAnsi="Arial" w:cs="Arial"/>
          <w:bCs/>
          <w:color w:val="000000" w:themeColor="text1"/>
        </w:rPr>
        <w:t xml:space="preserve">The aims of the plans are to </w:t>
      </w:r>
      <w:r w:rsidR="00114548" w:rsidRPr="003C3C67">
        <w:rPr>
          <w:rFonts w:ascii="Arial" w:hAnsi="Arial" w:cs="Arial"/>
          <w:bCs/>
          <w:color w:val="000000" w:themeColor="text1"/>
        </w:rPr>
        <w:t xml:space="preserve">overcome barriers to housing and </w:t>
      </w:r>
      <w:r w:rsidRPr="003C3C67">
        <w:rPr>
          <w:rFonts w:ascii="Arial" w:hAnsi="Arial" w:cs="Arial"/>
          <w:bCs/>
          <w:color w:val="000000" w:themeColor="text1"/>
        </w:rPr>
        <w:t>support service users to</w:t>
      </w:r>
      <w:r w:rsidR="00114548" w:rsidRPr="003C3C67">
        <w:rPr>
          <w:rFonts w:ascii="Arial" w:hAnsi="Arial" w:cs="Arial"/>
          <w:bCs/>
          <w:color w:val="000000" w:themeColor="text1"/>
        </w:rPr>
        <w:t xml:space="preserve"> access longer term accommodation.</w:t>
      </w:r>
      <w:r w:rsidR="003E34E4" w:rsidRPr="003C3C67">
        <w:rPr>
          <w:rFonts w:ascii="Arial" w:hAnsi="Arial" w:cs="Arial"/>
          <w:bCs/>
          <w:color w:val="000000" w:themeColor="text1"/>
        </w:rPr>
        <w:t xml:space="preserve">  </w:t>
      </w:r>
    </w:p>
    <w:p w14:paraId="3A4FE816" w14:textId="77777777" w:rsidR="003E34E4" w:rsidRPr="003C3C67" w:rsidRDefault="003E34E4" w:rsidP="00964FCC">
      <w:pPr>
        <w:autoSpaceDE w:val="0"/>
        <w:autoSpaceDN w:val="0"/>
        <w:adjustRightInd w:val="0"/>
        <w:spacing w:after="0" w:line="240" w:lineRule="auto"/>
        <w:rPr>
          <w:rFonts w:ascii="Arial" w:hAnsi="Arial" w:cs="Arial"/>
          <w:color w:val="000000" w:themeColor="text1"/>
        </w:rPr>
      </w:pPr>
    </w:p>
    <w:p w14:paraId="32349115" w14:textId="6C81F9D7" w:rsidR="003E34E4" w:rsidRPr="003C3C67" w:rsidRDefault="003E34E4" w:rsidP="00964FCC">
      <w:pPr>
        <w:autoSpaceDE w:val="0"/>
        <w:autoSpaceDN w:val="0"/>
        <w:adjustRightInd w:val="0"/>
        <w:spacing w:after="0" w:line="240" w:lineRule="auto"/>
        <w:rPr>
          <w:rFonts w:ascii="Arial" w:hAnsi="Arial" w:cs="Arial"/>
          <w:b/>
          <w:bCs/>
          <w:color w:val="000000" w:themeColor="text1"/>
        </w:rPr>
      </w:pPr>
      <w:r w:rsidRPr="003C3C67">
        <w:rPr>
          <w:rFonts w:ascii="Arial" w:hAnsi="Arial" w:cs="Arial"/>
          <w:b/>
          <w:bCs/>
          <w:color w:val="000000" w:themeColor="text1"/>
        </w:rPr>
        <w:t>Key Performance Indicators</w:t>
      </w:r>
      <w:r w:rsidR="00F82B34">
        <w:rPr>
          <w:rFonts w:ascii="Arial" w:hAnsi="Arial" w:cs="Arial"/>
          <w:b/>
          <w:bCs/>
          <w:color w:val="000000" w:themeColor="text1"/>
        </w:rPr>
        <w:t xml:space="preserve"> (KPI)</w:t>
      </w:r>
    </w:p>
    <w:p w14:paraId="25AE96F7" w14:textId="77777777" w:rsidR="002E5F63" w:rsidRPr="003C3C67" w:rsidRDefault="002E5F63" w:rsidP="00964FCC">
      <w:pPr>
        <w:autoSpaceDE w:val="0"/>
        <w:autoSpaceDN w:val="0"/>
        <w:adjustRightInd w:val="0"/>
        <w:spacing w:after="0" w:line="240" w:lineRule="auto"/>
        <w:rPr>
          <w:rFonts w:ascii="Arial" w:hAnsi="Arial" w:cs="Arial"/>
          <w:b/>
          <w:bCs/>
          <w:color w:val="000000" w:themeColor="text1"/>
        </w:rPr>
      </w:pPr>
    </w:p>
    <w:tbl>
      <w:tblPr>
        <w:tblStyle w:val="TableGrid"/>
        <w:tblW w:w="0" w:type="auto"/>
        <w:tblLook w:val="04A0" w:firstRow="1" w:lastRow="0" w:firstColumn="1" w:lastColumn="0" w:noHBand="0" w:noVBand="1"/>
      </w:tblPr>
      <w:tblGrid>
        <w:gridCol w:w="800"/>
        <w:gridCol w:w="7035"/>
        <w:gridCol w:w="1181"/>
      </w:tblGrid>
      <w:tr w:rsidR="002E5F63" w:rsidRPr="003C3C67" w14:paraId="4801F1C4" w14:textId="77777777" w:rsidTr="002E5F63">
        <w:tc>
          <w:tcPr>
            <w:tcW w:w="817" w:type="dxa"/>
            <w:shd w:val="clear" w:color="auto" w:fill="C2D69B" w:themeFill="accent3" w:themeFillTint="99"/>
          </w:tcPr>
          <w:p w14:paraId="35E24E62" w14:textId="77777777" w:rsidR="002E5F63" w:rsidRPr="003C3C67" w:rsidRDefault="002E5F63" w:rsidP="00964FCC">
            <w:pPr>
              <w:autoSpaceDE w:val="0"/>
              <w:autoSpaceDN w:val="0"/>
              <w:adjustRightInd w:val="0"/>
              <w:rPr>
                <w:rFonts w:ascii="Arial" w:hAnsi="Arial" w:cs="Arial"/>
                <w:b/>
                <w:bCs/>
                <w:color w:val="000000" w:themeColor="text1"/>
              </w:rPr>
            </w:pPr>
          </w:p>
        </w:tc>
        <w:tc>
          <w:tcPr>
            <w:tcW w:w="7229" w:type="dxa"/>
            <w:shd w:val="clear" w:color="auto" w:fill="C2D69B" w:themeFill="accent3" w:themeFillTint="99"/>
          </w:tcPr>
          <w:p w14:paraId="45E5D879" w14:textId="44134F98" w:rsidR="002E5F63" w:rsidRPr="003C3C67" w:rsidRDefault="00F82B34" w:rsidP="00964FCC">
            <w:pPr>
              <w:autoSpaceDE w:val="0"/>
              <w:autoSpaceDN w:val="0"/>
              <w:adjustRightInd w:val="0"/>
              <w:rPr>
                <w:rFonts w:ascii="Arial" w:hAnsi="Arial" w:cs="Arial"/>
                <w:b/>
                <w:bCs/>
                <w:color w:val="000000" w:themeColor="text1"/>
              </w:rPr>
            </w:pPr>
            <w:r>
              <w:rPr>
                <w:rFonts w:ascii="Arial" w:hAnsi="Arial" w:cs="Arial"/>
                <w:b/>
                <w:bCs/>
                <w:color w:val="000000" w:themeColor="text1"/>
              </w:rPr>
              <w:t xml:space="preserve">KPI </w:t>
            </w:r>
            <w:r w:rsidR="002E5F63" w:rsidRPr="003C3C67">
              <w:rPr>
                <w:rFonts w:ascii="Arial" w:hAnsi="Arial" w:cs="Arial"/>
                <w:b/>
                <w:bCs/>
                <w:color w:val="000000" w:themeColor="text1"/>
              </w:rPr>
              <w:t xml:space="preserve"> (measured quarterly</w:t>
            </w:r>
          </w:p>
        </w:tc>
        <w:tc>
          <w:tcPr>
            <w:tcW w:w="1196" w:type="dxa"/>
            <w:shd w:val="clear" w:color="auto" w:fill="C2D69B" w:themeFill="accent3" w:themeFillTint="99"/>
          </w:tcPr>
          <w:p w14:paraId="1DAE6FC1" w14:textId="77777777" w:rsidR="002E5F63" w:rsidRPr="003C3C67" w:rsidRDefault="002E5F63" w:rsidP="00964FCC">
            <w:pPr>
              <w:autoSpaceDE w:val="0"/>
              <w:autoSpaceDN w:val="0"/>
              <w:adjustRightInd w:val="0"/>
              <w:rPr>
                <w:rFonts w:ascii="Arial" w:hAnsi="Arial" w:cs="Arial"/>
                <w:b/>
                <w:bCs/>
                <w:color w:val="000000" w:themeColor="text1"/>
              </w:rPr>
            </w:pPr>
            <w:r w:rsidRPr="003C3C67">
              <w:rPr>
                <w:rFonts w:ascii="Arial" w:hAnsi="Arial" w:cs="Arial"/>
                <w:b/>
                <w:bCs/>
                <w:color w:val="000000" w:themeColor="text1"/>
              </w:rPr>
              <w:t>%</w:t>
            </w:r>
          </w:p>
        </w:tc>
      </w:tr>
      <w:tr w:rsidR="002E5F63" w:rsidRPr="003C3C67" w14:paraId="2FFCDBEB" w14:textId="77777777" w:rsidTr="002E5F63">
        <w:tc>
          <w:tcPr>
            <w:tcW w:w="817" w:type="dxa"/>
          </w:tcPr>
          <w:p w14:paraId="0DA4BDF4" w14:textId="77777777" w:rsidR="002E5F63" w:rsidRPr="003C3C67" w:rsidRDefault="002E5F63" w:rsidP="00964FCC">
            <w:pPr>
              <w:autoSpaceDE w:val="0"/>
              <w:autoSpaceDN w:val="0"/>
              <w:adjustRightInd w:val="0"/>
              <w:rPr>
                <w:rFonts w:ascii="Arial" w:hAnsi="Arial" w:cs="Arial"/>
                <w:color w:val="000000" w:themeColor="text1"/>
              </w:rPr>
            </w:pPr>
            <w:r w:rsidRPr="003C3C67">
              <w:rPr>
                <w:rFonts w:ascii="Arial" w:hAnsi="Arial" w:cs="Arial"/>
                <w:color w:val="000000" w:themeColor="text1"/>
              </w:rPr>
              <w:t>1</w:t>
            </w:r>
          </w:p>
        </w:tc>
        <w:tc>
          <w:tcPr>
            <w:tcW w:w="7229" w:type="dxa"/>
          </w:tcPr>
          <w:p w14:paraId="0417F3A4" w14:textId="796D055E" w:rsidR="002E5F63" w:rsidRPr="003C3C67" w:rsidRDefault="002E5F63" w:rsidP="00964FCC">
            <w:pPr>
              <w:autoSpaceDE w:val="0"/>
              <w:autoSpaceDN w:val="0"/>
              <w:adjustRightInd w:val="0"/>
              <w:rPr>
                <w:rFonts w:ascii="Arial" w:hAnsi="Arial" w:cs="Arial"/>
                <w:color w:val="000000" w:themeColor="text1"/>
              </w:rPr>
            </w:pPr>
            <w:r w:rsidRPr="003C3C67">
              <w:rPr>
                <w:rFonts w:ascii="Arial" w:hAnsi="Arial" w:cs="Arial"/>
                <w:color w:val="000000" w:themeColor="text1"/>
              </w:rPr>
              <w:t>Service user assessed and accommodated within 5 days of referral</w:t>
            </w:r>
            <w:r w:rsidR="004237E4" w:rsidRPr="003C3C67">
              <w:rPr>
                <w:rFonts w:ascii="Arial" w:hAnsi="Arial" w:cs="Arial"/>
                <w:color w:val="000000" w:themeColor="text1"/>
              </w:rPr>
              <w:t xml:space="preserve"> (</w:t>
            </w:r>
            <w:r w:rsidR="00E670E5" w:rsidRPr="003C3C67">
              <w:rPr>
                <w:rFonts w:ascii="Arial" w:hAnsi="Arial" w:cs="Arial"/>
                <w:color w:val="000000" w:themeColor="text1"/>
              </w:rPr>
              <w:t xml:space="preserve">Consideration will be given to limitations to this caused by </w:t>
            </w:r>
            <w:r w:rsidR="004237E4" w:rsidRPr="003C3C67">
              <w:rPr>
                <w:rFonts w:ascii="Arial" w:hAnsi="Arial" w:cs="Arial"/>
                <w:color w:val="000000" w:themeColor="text1"/>
              </w:rPr>
              <w:t xml:space="preserve">in-patient referrals </w:t>
            </w:r>
            <w:r w:rsidR="00E670E5" w:rsidRPr="003C3C67">
              <w:rPr>
                <w:rFonts w:ascii="Arial" w:hAnsi="Arial" w:cs="Arial"/>
                <w:color w:val="000000" w:themeColor="text1"/>
              </w:rPr>
              <w:t xml:space="preserve">or prison </w:t>
            </w:r>
            <w:r w:rsidR="00FA36A3" w:rsidRPr="003C3C67">
              <w:rPr>
                <w:rFonts w:ascii="Arial" w:hAnsi="Arial" w:cs="Arial"/>
                <w:color w:val="000000" w:themeColor="text1"/>
              </w:rPr>
              <w:t>releases</w:t>
            </w:r>
            <w:r w:rsidR="004237E4" w:rsidRPr="003C3C67">
              <w:rPr>
                <w:rFonts w:ascii="Arial" w:hAnsi="Arial" w:cs="Arial"/>
                <w:color w:val="000000" w:themeColor="text1"/>
              </w:rPr>
              <w:t>)</w:t>
            </w:r>
          </w:p>
        </w:tc>
        <w:tc>
          <w:tcPr>
            <w:tcW w:w="1196" w:type="dxa"/>
          </w:tcPr>
          <w:p w14:paraId="25EA7E52" w14:textId="77777777" w:rsidR="002E5F63" w:rsidRPr="003C3C67" w:rsidRDefault="002E5F63" w:rsidP="00964FCC">
            <w:pPr>
              <w:autoSpaceDE w:val="0"/>
              <w:autoSpaceDN w:val="0"/>
              <w:adjustRightInd w:val="0"/>
              <w:rPr>
                <w:rFonts w:ascii="Arial" w:hAnsi="Arial" w:cs="Arial"/>
                <w:color w:val="000000" w:themeColor="text1"/>
              </w:rPr>
            </w:pPr>
            <w:r w:rsidRPr="003C3C67">
              <w:rPr>
                <w:rFonts w:ascii="Arial" w:hAnsi="Arial" w:cs="Arial"/>
                <w:color w:val="000000" w:themeColor="text1"/>
              </w:rPr>
              <w:t>100</w:t>
            </w:r>
            <w:r w:rsidR="00926115" w:rsidRPr="003C3C67">
              <w:rPr>
                <w:rFonts w:ascii="Arial" w:hAnsi="Arial" w:cs="Arial"/>
                <w:color w:val="000000" w:themeColor="text1"/>
              </w:rPr>
              <w:t>%</w:t>
            </w:r>
          </w:p>
        </w:tc>
      </w:tr>
      <w:tr w:rsidR="002E5F63" w:rsidRPr="003C3C67" w14:paraId="6F74DD9C" w14:textId="77777777" w:rsidTr="002E5F63">
        <w:tc>
          <w:tcPr>
            <w:tcW w:w="817" w:type="dxa"/>
          </w:tcPr>
          <w:p w14:paraId="128D8ED4" w14:textId="77777777" w:rsidR="002E5F63" w:rsidRPr="003C3C67" w:rsidRDefault="002E5F63" w:rsidP="00964FCC">
            <w:pPr>
              <w:autoSpaceDE w:val="0"/>
              <w:autoSpaceDN w:val="0"/>
              <w:adjustRightInd w:val="0"/>
              <w:rPr>
                <w:rFonts w:ascii="Arial" w:hAnsi="Arial" w:cs="Arial"/>
                <w:color w:val="000000" w:themeColor="text1"/>
              </w:rPr>
            </w:pPr>
            <w:r w:rsidRPr="003C3C67">
              <w:rPr>
                <w:rFonts w:ascii="Arial" w:hAnsi="Arial" w:cs="Arial"/>
                <w:color w:val="000000" w:themeColor="text1"/>
              </w:rPr>
              <w:lastRenderedPageBreak/>
              <w:t>2</w:t>
            </w:r>
          </w:p>
        </w:tc>
        <w:tc>
          <w:tcPr>
            <w:tcW w:w="7229" w:type="dxa"/>
          </w:tcPr>
          <w:p w14:paraId="5BAD274B" w14:textId="6741E839" w:rsidR="002E5F63" w:rsidRPr="003C3C67" w:rsidRDefault="002E5F63" w:rsidP="00964FCC">
            <w:pPr>
              <w:autoSpaceDE w:val="0"/>
              <w:autoSpaceDN w:val="0"/>
              <w:adjustRightInd w:val="0"/>
              <w:rPr>
                <w:rFonts w:ascii="Arial" w:hAnsi="Arial" w:cs="Arial"/>
                <w:color w:val="000000" w:themeColor="text1"/>
              </w:rPr>
            </w:pPr>
            <w:r w:rsidRPr="003C3C67">
              <w:rPr>
                <w:rFonts w:ascii="Arial" w:hAnsi="Arial" w:cs="Arial"/>
                <w:color w:val="000000" w:themeColor="text1"/>
              </w:rPr>
              <w:t>Service user to receive induction on day of move-in</w:t>
            </w:r>
            <w:r w:rsidR="004237E4" w:rsidRPr="003C3C67">
              <w:rPr>
                <w:rFonts w:ascii="Arial" w:hAnsi="Arial" w:cs="Arial"/>
                <w:color w:val="000000" w:themeColor="text1"/>
              </w:rPr>
              <w:t xml:space="preserve"> (or during assessment</w:t>
            </w:r>
            <w:r w:rsidR="00FA36A3" w:rsidRPr="003C3C67">
              <w:rPr>
                <w:rFonts w:ascii="Arial" w:hAnsi="Arial" w:cs="Arial"/>
                <w:color w:val="000000" w:themeColor="text1"/>
              </w:rPr>
              <w:t>).</w:t>
            </w:r>
            <w:r w:rsidR="00926115" w:rsidRPr="003C3C67">
              <w:rPr>
                <w:rFonts w:ascii="Arial" w:hAnsi="Arial" w:cs="Arial"/>
                <w:color w:val="000000" w:themeColor="text1"/>
              </w:rPr>
              <w:t xml:space="preserve"> To include as a minimum a</w:t>
            </w:r>
            <w:r w:rsidRPr="003C3C67">
              <w:rPr>
                <w:rFonts w:ascii="Arial" w:hAnsi="Arial" w:cs="Arial"/>
                <w:color w:val="000000" w:themeColor="text1"/>
              </w:rPr>
              <w:t xml:space="preserve"> risk assessment, outline of what is expected of them</w:t>
            </w:r>
            <w:r w:rsidR="00926115" w:rsidRPr="003C3C67">
              <w:rPr>
                <w:rFonts w:ascii="Arial" w:hAnsi="Arial" w:cs="Arial"/>
                <w:color w:val="000000" w:themeColor="text1"/>
              </w:rPr>
              <w:t>, health and safety measures and contact details (including for key worker and out of hours assistance</w:t>
            </w:r>
            <w:r w:rsidR="004A1B8A" w:rsidRPr="003C3C67">
              <w:rPr>
                <w:rFonts w:ascii="Arial" w:hAnsi="Arial" w:cs="Arial"/>
                <w:color w:val="000000" w:themeColor="text1"/>
              </w:rPr>
              <w:t>). Full</w:t>
            </w:r>
            <w:r w:rsidR="00C3086C" w:rsidRPr="003C3C67">
              <w:rPr>
                <w:rFonts w:ascii="Arial" w:hAnsi="Arial" w:cs="Arial"/>
                <w:color w:val="000000" w:themeColor="text1"/>
              </w:rPr>
              <w:t xml:space="preserve"> induction complete</w:t>
            </w:r>
            <w:r w:rsidR="00FA36A3" w:rsidRPr="003C3C67">
              <w:rPr>
                <w:rFonts w:ascii="Arial" w:hAnsi="Arial" w:cs="Arial"/>
                <w:color w:val="000000" w:themeColor="text1"/>
              </w:rPr>
              <w:t>d</w:t>
            </w:r>
            <w:r w:rsidR="00C3086C" w:rsidRPr="003C3C67">
              <w:rPr>
                <w:rFonts w:ascii="Arial" w:hAnsi="Arial" w:cs="Arial"/>
                <w:color w:val="000000" w:themeColor="text1"/>
              </w:rPr>
              <w:t xml:space="preserve"> in </w:t>
            </w:r>
            <w:r w:rsidR="0068277F" w:rsidRPr="003C3C67">
              <w:rPr>
                <w:rFonts w:ascii="Arial" w:hAnsi="Arial" w:cs="Arial"/>
                <w:color w:val="000000" w:themeColor="text1"/>
              </w:rPr>
              <w:t>first month</w:t>
            </w:r>
            <w:r w:rsidR="00FA36A3" w:rsidRPr="003C3C67">
              <w:rPr>
                <w:rFonts w:ascii="Arial" w:hAnsi="Arial" w:cs="Arial"/>
                <w:color w:val="000000" w:themeColor="text1"/>
              </w:rPr>
              <w:t>.</w:t>
            </w:r>
          </w:p>
        </w:tc>
        <w:tc>
          <w:tcPr>
            <w:tcW w:w="1196" w:type="dxa"/>
          </w:tcPr>
          <w:p w14:paraId="3186155F" w14:textId="77777777" w:rsidR="002E5F63" w:rsidRPr="003C3C67" w:rsidRDefault="00926115" w:rsidP="00964FCC">
            <w:pPr>
              <w:autoSpaceDE w:val="0"/>
              <w:autoSpaceDN w:val="0"/>
              <w:adjustRightInd w:val="0"/>
              <w:rPr>
                <w:rFonts w:ascii="Arial" w:hAnsi="Arial" w:cs="Arial"/>
                <w:color w:val="000000" w:themeColor="text1"/>
              </w:rPr>
            </w:pPr>
            <w:r w:rsidRPr="003C3C67">
              <w:rPr>
                <w:rFonts w:ascii="Arial" w:hAnsi="Arial" w:cs="Arial"/>
                <w:color w:val="000000" w:themeColor="text1"/>
              </w:rPr>
              <w:t>100%</w:t>
            </w:r>
          </w:p>
          <w:p w14:paraId="01F480C7" w14:textId="77777777" w:rsidR="0068277F" w:rsidRPr="003C3C67" w:rsidRDefault="0068277F" w:rsidP="00964FCC">
            <w:pPr>
              <w:autoSpaceDE w:val="0"/>
              <w:autoSpaceDN w:val="0"/>
              <w:adjustRightInd w:val="0"/>
              <w:rPr>
                <w:rFonts w:ascii="Arial" w:hAnsi="Arial" w:cs="Arial"/>
                <w:color w:val="000000" w:themeColor="text1"/>
              </w:rPr>
            </w:pPr>
          </w:p>
          <w:p w14:paraId="57514B87" w14:textId="77777777" w:rsidR="0068277F" w:rsidRPr="003C3C67" w:rsidRDefault="0068277F" w:rsidP="00964FCC">
            <w:pPr>
              <w:autoSpaceDE w:val="0"/>
              <w:autoSpaceDN w:val="0"/>
              <w:adjustRightInd w:val="0"/>
              <w:rPr>
                <w:rFonts w:ascii="Arial" w:hAnsi="Arial" w:cs="Arial"/>
                <w:color w:val="000000" w:themeColor="text1"/>
              </w:rPr>
            </w:pPr>
          </w:p>
          <w:p w14:paraId="1CC93EA4" w14:textId="44EF2BDD" w:rsidR="0068277F" w:rsidRPr="003C3C67" w:rsidRDefault="0068277F" w:rsidP="00964FCC">
            <w:pPr>
              <w:autoSpaceDE w:val="0"/>
              <w:autoSpaceDN w:val="0"/>
              <w:adjustRightInd w:val="0"/>
              <w:rPr>
                <w:rFonts w:ascii="Arial" w:hAnsi="Arial" w:cs="Arial"/>
                <w:color w:val="000000" w:themeColor="text1"/>
              </w:rPr>
            </w:pPr>
            <w:r w:rsidRPr="003C3C67">
              <w:rPr>
                <w:rFonts w:ascii="Arial" w:hAnsi="Arial" w:cs="Arial"/>
                <w:color w:val="000000" w:themeColor="text1"/>
              </w:rPr>
              <w:t>100%</w:t>
            </w:r>
          </w:p>
        </w:tc>
      </w:tr>
      <w:tr w:rsidR="002E5F63" w:rsidRPr="003C3C67" w14:paraId="3D138F70" w14:textId="77777777" w:rsidTr="002E5F63">
        <w:tc>
          <w:tcPr>
            <w:tcW w:w="817" w:type="dxa"/>
          </w:tcPr>
          <w:p w14:paraId="7166A72D" w14:textId="77777777" w:rsidR="002E5F63" w:rsidRPr="003C3C67" w:rsidRDefault="00926115" w:rsidP="00964FCC">
            <w:pPr>
              <w:autoSpaceDE w:val="0"/>
              <w:autoSpaceDN w:val="0"/>
              <w:adjustRightInd w:val="0"/>
              <w:rPr>
                <w:rFonts w:ascii="Arial" w:hAnsi="Arial" w:cs="Arial"/>
                <w:color w:val="000000" w:themeColor="text1"/>
              </w:rPr>
            </w:pPr>
            <w:r w:rsidRPr="003C3C67">
              <w:rPr>
                <w:rFonts w:ascii="Arial" w:hAnsi="Arial" w:cs="Arial"/>
                <w:color w:val="000000" w:themeColor="text1"/>
              </w:rPr>
              <w:t>3</w:t>
            </w:r>
          </w:p>
        </w:tc>
        <w:tc>
          <w:tcPr>
            <w:tcW w:w="7229" w:type="dxa"/>
          </w:tcPr>
          <w:p w14:paraId="0A284CC8" w14:textId="2897DF24" w:rsidR="002E5F63" w:rsidRPr="003C3C67" w:rsidRDefault="00926115" w:rsidP="00964FCC">
            <w:pPr>
              <w:autoSpaceDE w:val="0"/>
              <w:autoSpaceDN w:val="0"/>
              <w:adjustRightInd w:val="0"/>
              <w:rPr>
                <w:rFonts w:ascii="Arial" w:hAnsi="Arial" w:cs="Arial"/>
                <w:color w:val="000000" w:themeColor="text1"/>
              </w:rPr>
            </w:pPr>
            <w:r w:rsidRPr="003C3C67">
              <w:rPr>
                <w:rFonts w:ascii="Arial" w:hAnsi="Arial" w:cs="Arial"/>
                <w:color w:val="000000" w:themeColor="text1"/>
              </w:rPr>
              <w:t>Average length o</w:t>
            </w:r>
            <w:r w:rsidR="00F82B34">
              <w:rPr>
                <w:rFonts w:ascii="Arial" w:hAnsi="Arial" w:cs="Arial"/>
                <w:color w:val="000000" w:themeColor="text1"/>
              </w:rPr>
              <w:t>f stay 6-12 months</w:t>
            </w:r>
          </w:p>
        </w:tc>
        <w:tc>
          <w:tcPr>
            <w:tcW w:w="1196" w:type="dxa"/>
          </w:tcPr>
          <w:p w14:paraId="471649A1" w14:textId="77777777" w:rsidR="002E5F63" w:rsidRPr="003C3C67" w:rsidRDefault="00926115" w:rsidP="00964FCC">
            <w:pPr>
              <w:autoSpaceDE w:val="0"/>
              <w:autoSpaceDN w:val="0"/>
              <w:adjustRightInd w:val="0"/>
              <w:rPr>
                <w:rFonts w:ascii="Arial" w:hAnsi="Arial" w:cs="Arial"/>
                <w:color w:val="000000" w:themeColor="text1"/>
              </w:rPr>
            </w:pPr>
            <w:r w:rsidRPr="003C3C67">
              <w:rPr>
                <w:rFonts w:ascii="Arial" w:hAnsi="Arial" w:cs="Arial"/>
                <w:color w:val="000000" w:themeColor="text1"/>
              </w:rPr>
              <w:t>90%</w:t>
            </w:r>
          </w:p>
        </w:tc>
      </w:tr>
      <w:tr w:rsidR="001C61D9" w:rsidRPr="003C3C67" w14:paraId="126E83F4" w14:textId="77777777" w:rsidTr="002E5F63">
        <w:tc>
          <w:tcPr>
            <w:tcW w:w="817" w:type="dxa"/>
          </w:tcPr>
          <w:p w14:paraId="72919822" w14:textId="34C8F0FF" w:rsidR="001C61D9" w:rsidRPr="003C3C67" w:rsidRDefault="001C61D9" w:rsidP="00964FCC">
            <w:pPr>
              <w:autoSpaceDE w:val="0"/>
              <w:autoSpaceDN w:val="0"/>
              <w:adjustRightInd w:val="0"/>
              <w:rPr>
                <w:rFonts w:ascii="Arial" w:hAnsi="Arial" w:cs="Arial"/>
                <w:color w:val="000000" w:themeColor="text1"/>
              </w:rPr>
            </w:pPr>
            <w:r w:rsidRPr="003C3C67">
              <w:rPr>
                <w:rFonts w:ascii="Arial" w:hAnsi="Arial" w:cs="Arial"/>
                <w:color w:val="000000" w:themeColor="text1"/>
              </w:rPr>
              <w:t>4</w:t>
            </w:r>
          </w:p>
        </w:tc>
        <w:tc>
          <w:tcPr>
            <w:tcW w:w="7229" w:type="dxa"/>
          </w:tcPr>
          <w:p w14:paraId="56863282" w14:textId="0222531F" w:rsidR="001C61D9" w:rsidRPr="003C3C67" w:rsidRDefault="001C61D9" w:rsidP="00964FCC">
            <w:pPr>
              <w:autoSpaceDE w:val="0"/>
              <w:autoSpaceDN w:val="0"/>
              <w:adjustRightInd w:val="0"/>
              <w:rPr>
                <w:rFonts w:ascii="Arial" w:hAnsi="Arial" w:cs="Arial"/>
                <w:color w:val="000000" w:themeColor="text1"/>
              </w:rPr>
            </w:pPr>
            <w:r w:rsidRPr="003C3C67">
              <w:rPr>
                <w:rFonts w:ascii="Arial" w:hAnsi="Arial" w:cs="Arial"/>
                <w:color w:val="000000" w:themeColor="text1"/>
              </w:rPr>
              <w:t>Po</w:t>
            </w:r>
            <w:r w:rsidR="00942CD9" w:rsidRPr="003C3C67">
              <w:rPr>
                <w:rFonts w:ascii="Arial" w:hAnsi="Arial" w:cs="Arial"/>
                <w:color w:val="000000" w:themeColor="text1"/>
              </w:rPr>
              <w:t xml:space="preserve">sitive </w:t>
            </w:r>
            <w:r w:rsidR="00F82B34">
              <w:rPr>
                <w:rFonts w:ascii="Arial" w:hAnsi="Arial" w:cs="Arial"/>
                <w:color w:val="000000" w:themeColor="text1"/>
              </w:rPr>
              <w:t>m</w:t>
            </w:r>
            <w:r w:rsidR="00942CD9" w:rsidRPr="003C3C67">
              <w:rPr>
                <w:rFonts w:ascii="Arial" w:hAnsi="Arial" w:cs="Arial"/>
                <w:color w:val="000000" w:themeColor="text1"/>
              </w:rPr>
              <w:t xml:space="preserve">ove on </w:t>
            </w:r>
            <w:r w:rsidR="00F82B34">
              <w:rPr>
                <w:rFonts w:ascii="Arial" w:hAnsi="Arial" w:cs="Arial"/>
                <w:color w:val="000000" w:themeColor="text1"/>
              </w:rPr>
              <w:t>from the service</w:t>
            </w:r>
            <w:r w:rsidR="00942CD9" w:rsidRPr="003C3C67">
              <w:rPr>
                <w:rFonts w:ascii="Arial" w:hAnsi="Arial" w:cs="Arial"/>
                <w:color w:val="000000" w:themeColor="text1"/>
              </w:rPr>
              <w:t xml:space="preserve"> </w:t>
            </w:r>
          </w:p>
        </w:tc>
        <w:tc>
          <w:tcPr>
            <w:tcW w:w="1196" w:type="dxa"/>
          </w:tcPr>
          <w:p w14:paraId="754C7D44" w14:textId="4334411D" w:rsidR="001C61D9" w:rsidRPr="003C3C67" w:rsidRDefault="00942CD9" w:rsidP="00964FCC">
            <w:pPr>
              <w:autoSpaceDE w:val="0"/>
              <w:autoSpaceDN w:val="0"/>
              <w:adjustRightInd w:val="0"/>
              <w:rPr>
                <w:rFonts w:ascii="Arial" w:hAnsi="Arial" w:cs="Arial"/>
                <w:color w:val="000000" w:themeColor="text1"/>
              </w:rPr>
            </w:pPr>
            <w:r w:rsidRPr="003C3C67">
              <w:rPr>
                <w:rFonts w:ascii="Arial" w:hAnsi="Arial" w:cs="Arial"/>
                <w:color w:val="000000" w:themeColor="text1"/>
              </w:rPr>
              <w:t xml:space="preserve">60% </w:t>
            </w:r>
          </w:p>
        </w:tc>
      </w:tr>
      <w:tr w:rsidR="002E5F63" w:rsidRPr="003C3C67" w14:paraId="5B0EEEAF" w14:textId="77777777" w:rsidTr="002E5F63">
        <w:tc>
          <w:tcPr>
            <w:tcW w:w="817" w:type="dxa"/>
          </w:tcPr>
          <w:p w14:paraId="32728F62" w14:textId="15AEE55A" w:rsidR="002E5F63" w:rsidRPr="003C3C67" w:rsidRDefault="001C61D9" w:rsidP="00964FCC">
            <w:pPr>
              <w:autoSpaceDE w:val="0"/>
              <w:autoSpaceDN w:val="0"/>
              <w:adjustRightInd w:val="0"/>
              <w:rPr>
                <w:rFonts w:ascii="Arial" w:hAnsi="Arial" w:cs="Arial"/>
                <w:color w:val="000000" w:themeColor="text1"/>
              </w:rPr>
            </w:pPr>
            <w:r w:rsidRPr="003C3C67">
              <w:rPr>
                <w:rFonts w:ascii="Arial" w:hAnsi="Arial" w:cs="Arial"/>
                <w:color w:val="000000" w:themeColor="text1"/>
              </w:rPr>
              <w:t>5</w:t>
            </w:r>
          </w:p>
        </w:tc>
        <w:tc>
          <w:tcPr>
            <w:tcW w:w="7229" w:type="dxa"/>
          </w:tcPr>
          <w:p w14:paraId="6FF37851" w14:textId="77777777" w:rsidR="002E5F63" w:rsidRPr="003C3C67" w:rsidRDefault="00926115" w:rsidP="00964FCC">
            <w:pPr>
              <w:autoSpaceDE w:val="0"/>
              <w:autoSpaceDN w:val="0"/>
              <w:adjustRightInd w:val="0"/>
              <w:rPr>
                <w:rFonts w:ascii="Arial" w:hAnsi="Arial" w:cs="Arial"/>
                <w:color w:val="000000" w:themeColor="text1"/>
              </w:rPr>
            </w:pPr>
            <w:r w:rsidRPr="003C3C67">
              <w:rPr>
                <w:rFonts w:ascii="Arial" w:hAnsi="Arial" w:cs="Arial"/>
                <w:color w:val="000000" w:themeColor="text1"/>
              </w:rPr>
              <w:t>Refusals (unless agreed by Housing Options &amp; Homelessness Manager)</w:t>
            </w:r>
          </w:p>
        </w:tc>
        <w:tc>
          <w:tcPr>
            <w:tcW w:w="1196" w:type="dxa"/>
          </w:tcPr>
          <w:p w14:paraId="6A5BB3D5" w14:textId="0AF717A2" w:rsidR="002E5F63" w:rsidRPr="003C3C67" w:rsidRDefault="00926115" w:rsidP="00964FCC">
            <w:pPr>
              <w:autoSpaceDE w:val="0"/>
              <w:autoSpaceDN w:val="0"/>
              <w:adjustRightInd w:val="0"/>
              <w:rPr>
                <w:rFonts w:ascii="Arial" w:hAnsi="Arial" w:cs="Arial"/>
                <w:color w:val="000000" w:themeColor="text1"/>
              </w:rPr>
            </w:pPr>
            <w:r w:rsidRPr="003C3C67">
              <w:rPr>
                <w:rFonts w:ascii="Arial" w:hAnsi="Arial" w:cs="Arial"/>
                <w:color w:val="000000" w:themeColor="text1"/>
              </w:rPr>
              <w:t>0</w:t>
            </w:r>
            <w:r w:rsidR="004A1B8A" w:rsidRPr="003C3C67">
              <w:rPr>
                <w:rFonts w:ascii="Arial" w:hAnsi="Arial" w:cs="Arial"/>
                <w:color w:val="000000" w:themeColor="text1"/>
              </w:rPr>
              <w:t>%</w:t>
            </w:r>
          </w:p>
        </w:tc>
      </w:tr>
      <w:tr w:rsidR="002E5F63" w:rsidRPr="003C3C67" w14:paraId="37968E28" w14:textId="77777777" w:rsidTr="002E5F63">
        <w:tc>
          <w:tcPr>
            <w:tcW w:w="817" w:type="dxa"/>
          </w:tcPr>
          <w:p w14:paraId="66E79686" w14:textId="71A15A93" w:rsidR="002E5F63" w:rsidRPr="003C3C67" w:rsidRDefault="001C61D9" w:rsidP="00964FCC">
            <w:pPr>
              <w:autoSpaceDE w:val="0"/>
              <w:autoSpaceDN w:val="0"/>
              <w:adjustRightInd w:val="0"/>
              <w:rPr>
                <w:rFonts w:ascii="Arial" w:hAnsi="Arial" w:cs="Arial"/>
                <w:color w:val="000000" w:themeColor="text1"/>
              </w:rPr>
            </w:pPr>
            <w:r w:rsidRPr="003C3C67">
              <w:rPr>
                <w:rFonts w:ascii="Arial" w:hAnsi="Arial" w:cs="Arial"/>
                <w:color w:val="000000" w:themeColor="text1"/>
              </w:rPr>
              <w:t>6</w:t>
            </w:r>
          </w:p>
        </w:tc>
        <w:tc>
          <w:tcPr>
            <w:tcW w:w="7229" w:type="dxa"/>
          </w:tcPr>
          <w:p w14:paraId="5D86828C" w14:textId="651B6322" w:rsidR="002E5F63" w:rsidRPr="003C3C67" w:rsidRDefault="000A0A7B" w:rsidP="00964FCC">
            <w:pPr>
              <w:autoSpaceDE w:val="0"/>
              <w:autoSpaceDN w:val="0"/>
              <w:adjustRightInd w:val="0"/>
              <w:rPr>
                <w:rFonts w:ascii="Arial" w:hAnsi="Arial" w:cs="Arial"/>
                <w:color w:val="000000" w:themeColor="text1"/>
              </w:rPr>
            </w:pPr>
            <w:r w:rsidRPr="003C3C67">
              <w:rPr>
                <w:rFonts w:ascii="Arial" w:hAnsi="Arial" w:cs="Arial"/>
                <w:color w:val="000000" w:themeColor="text1"/>
              </w:rPr>
              <w:t>Service Users</w:t>
            </w:r>
            <w:r w:rsidR="004A1B8A" w:rsidRPr="003C3C67">
              <w:rPr>
                <w:rFonts w:ascii="Arial" w:hAnsi="Arial" w:cs="Arial"/>
                <w:color w:val="000000" w:themeColor="text1"/>
              </w:rPr>
              <w:t xml:space="preserve"> </w:t>
            </w:r>
            <w:r w:rsidR="00926115" w:rsidRPr="003C3C67">
              <w:rPr>
                <w:rFonts w:ascii="Arial" w:hAnsi="Arial" w:cs="Arial"/>
                <w:color w:val="000000" w:themeColor="text1"/>
              </w:rPr>
              <w:t xml:space="preserve">supported to access </w:t>
            </w:r>
            <w:r w:rsidR="00C41EA0" w:rsidRPr="003C3C67">
              <w:rPr>
                <w:rFonts w:ascii="Arial" w:hAnsi="Arial" w:cs="Arial"/>
                <w:color w:val="000000" w:themeColor="text1"/>
              </w:rPr>
              <w:t xml:space="preserve">services relating to </w:t>
            </w:r>
            <w:r w:rsidR="00D238AE" w:rsidRPr="003C3C67">
              <w:rPr>
                <w:rFonts w:ascii="Arial" w:hAnsi="Arial" w:cs="Arial"/>
                <w:color w:val="000000" w:themeColor="text1"/>
              </w:rPr>
              <w:t xml:space="preserve">support with </w:t>
            </w:r>
            <w:r w:rsidR="00C41EA0" w:rsidRPr="003C3C67">
              <w:rPr>
                <w:rFonts w:ascii="Arial" w:hAnsi="Arial" w:cs="Arial"/>
                <w:color w:val="000000" w:themeColor="text1"/>
              </w:rPr>
              <w:t xml:space="preserve">substance </w:t>
            </w:r>
            <w:r w:rsidR="00D238AE" w:rsidRPr="003C3C67">
              <w:rPr>
                <w:rFonts w:ascii="Arial" w:hAnsi="Arial" w:cs="Arial"/>
                <w:color w:val="000000" w:themeColor="text1"/>
              </w:rPr>
              <w:t>abuse if required</w:t>
            </w:r>
            <w:r w:rsidR="00D749A0" w:rsidRPr="003C3C67">
              <w:rPr>
                <w:rFonts w:ascii="Arial" w:hAnsi="Arial" w:cs="Arial"/>
                <w:color w:val="000000" w:themeColor="text1"/>
              </w:rPr>
              <w:t>.</w:t>
            </w:r>
          </w:p>
        </w:tc>
        <w:tc>
          <w:tcPr>
            <w:tcW w:w="1196" w:type="dxa"/>
          </w:tcPr>
          <w:p w14:paraId="0C4B15F8" w14:textId="66B70104" w:rsidR="002E5F63" w:rsidRPr="003C3C67" w:rsidRDefault="00D238AE" w:rsidP="00964FCC">
            <w:pPr>
              <w:autoSpaceDE w:val="0"/>
              <w:autoSpaceDN w:val="0"/>
              <w:adjustRightInd w:val="0"/>
              <w:rPr>
                <w:rFonts w:ascii="Arial" w:hAnsi="Arial" w:cs="Arial"/>
                <w:color w:val="000000" w:themeColor="text1"/>
              </w:rPr>
            </w:pPr>
            <w:r w:rsidRPr="003C3C67">
              <w:rPr>
                <w:rFonts w:ascii="Arial" w:hAnsi="Arial" w:cs="Arial"/>
                <w:color w:val="000000" w:themeColor="text1"/>
              </w:rPr>
              <w:t>100%</w:t>
            </w:r>
          </w:p>
        </w:tc>
      </w:tr>
      <w:tr w:rsidR="00D238AE" w:rsidRPr="003C3C67" w14:paraId="0647D4D7" w14:textId="77777777" w:rsidTr="002E5F63">
        <w:tc>
          <w:tcPr>
            <w:tcW w:w="817" w:type="dxa"/>
          </w:tcPr>
          <w:p w14:paraId="0A75B0B6" w14:textId="63C67402" w:rsidR="00D238AE" w:rsidRPr="003C3C67" w:rsidRDefault="001C61D9" w:rsidP="00964FCC">
            <w:pPr>
              <w:autoSpaceDE w:val="0"/>
              <w:autoSpaceDN w:val="0"/>
              <w:adjustRightInd w:val="0"/>
              <w:rPr>
                <w:rFonts w:ascii="Arial" w:hAnsi="Arial" w:cs="Arial"/>
                <w:color w:val="000000" w:themeColor="text1"/>
              </w:rPr>
            </w:pPr>
            <w:r w:rsidRPr="003C3C67">
              <w:rPr>
                <w:rFonts w:ascii="Arial" w:hAnsi="Arial" w:cs="Arial"/>
                <w:color w:val="000000" w:themeColor="text1"/>
              </w:rPr>
              <w:t>7</w:t>
            </w:r>
          </w:p>
        </w:tc>
        <w:tc>
          <w:tcPr>
            <w:tcW w:w="7229" w:type="dxa"/>
          </w:tcPr>
          <w:p w14:paraId="6008D968" w14:textId="60A82828" w:rsidR="00D238AE" w:rsidRPr="003C3C67" w:rsidRDefault="000A0A7B" w:rsidP="00964FCC">
            <w:pPr>
              <w:autoSpaceDE w:val="0"/>
              <w:autoSpaceDN w:val="0"/>
              <w:adjustRightInd w:val="0"/>
              <w:rPr>
                <w:rFonts w:ascii="Arial" w:hAnsi="Arial" w:cs="Arial"/>
                <w:color w:val="000000" w:themeColor="text1"/>
              </w:rPr>
            </w:pPr>
            <w:r w:rsidRPr="003C3C67">
              <w:rPr>
                <w:rFonts w:ascii="Arial" w:hAnsi="Arial" w:cs="Arial"/>
                <w:color w:val="000000" w:themeColor="text1"/>
              </w:rPr>
              <w:t>Service Users</w:t>
            </w:r>
            <w:r w:rsidR="00D238AE" w:rsidRPr="003C3C67">
              <w:rPr>
                <w:rFonts w:ascii="Arial" w:hAnsi="Arial" w:cs="Arial"/>
                <w:color w:val="000000" w:themeColor="text1"/>
              </w:rPr>
              <w:t xml:space="preserve"> supported </w:t>
            </w:r>
            <w:r w:rsidR="00583FBA" w:rsidRPr="003C3C67">
              <w:rPr>
                <w:rFonts w:ascii="Arial" w:hAnsi="Arial" w:cs="Arial"/>
                <w:color w:val="000000" w:themeColor="text1"/>
              </w:rPr>
              <w:t xml:space="preserve">with financial inclusion, including maximising income and setting up bank accounts if </w:t>
            </w:r>
            <w:r w:rsidR="00053096" w:rsidRPr="003C3C67">
              <w:rPr>
                <w:rFonts w:ascii="Arial" w:hAnsi="Arial" w:cs="Arial"/>
                <w:color w:val="000000" w:themeColor="text1"/>
              </w:rPr>
              <w:t xml:space="preserve">required </w:t>
            </w:r>
          </w:p>
        </w:tc>
        <w:tc>
          <w:tcPr>
            <w:tcW w:w="1196" w:type="dxa"/>
          </w:tcPr>
          <w:p w14:paraId="4E8959D3" w14:textId="4AB4D225" w:rsidR="00D238AE" w:rsidRPr="003C3C67" w:rsidRDefault="00053096" w:rsidP="00964FCC">
            <w:pPr>
              <w:autoSpaceDE w:val="0"/>
              <w:autoSpaceDN w:val="0"/>
              <w:adjustRightInd w:val="0"/>
              <w:rPr>
                <w:rFonts w:ascii="Arial" w:hAnsi="Arial" w:cs="Arial"/>
                <w:color w:val="000000" w:themeColor="text1"/>
              </w:rPr>
            </w:pPr>
            <w:r w:rsidRPr="003C3C67">
              <w:rPr>
                <w:rFonts w:ascii="Arial" w:hAnsi="Arial" w:cs="Arial"/>
                <w:color w:val="000000" w:themeColor="text1"/>
              </w:rPr>
              <w:t>100%</w:t>
            </w:r>
          </w:p>
        </w:tc>
      </w:tr>
      <w:tr w:rsidR="00D749A0" w:rsidRPr="003C3C67" w14:paraId="3D0D5EA5" w14:textId="77777777" w:rsidTr="002E5F63">
        <w:tc>
          <w:tcPr>
            <w:tcW w:w="817" w:type="dxa"/>
          </w:tcPr>
          <w:p w14:paraId="25D85DD0" w14:textId="561CB209" w:rsidR="00D749A0" w:rsidRPr="003C3C67" w:rsidRDefault="001C61D9" w:rsidP="00964FCC">
            <w:pPr>
              <w:autoSpaceDE w:val="0"/>
              <w:autoSpaceDN w:val="0"/>
              <w:adjustRightInd w:val="0"/>
              <w:rPr>
                <w:rFonts w:ascii="Arial" w:hAnsi="Arial" w:cs="Arial"/>
                <w:color w:val="000000" w:themeColor="text1"/>
              </w:rPr>
            </w:pPr>
            <w:r w:rsidRPr="003C3C67">
              <w:rPr>
                <w:rFonts w:ascii="Arial" w:hAnsi="Arial" w:cs="Arial"/>
                <w:color w:val="000000" w:themeColor="text1"/>
              </w:rPr>
              <w:t>8</w:t>
            </w:r>
          </w:p>
        </w:tc>
        <w:tc>
          <w:tcPr>
            <w:tcW w:w="7229" w:type="dxa"/>
          </w:tcPr>
          <w:p w14:paraId="7893C0C3" w14:textId="6E78DB60" w:rsidR="00D749A0" w:rsidRPr="003C3C67" w:rsidRDefault="004A789D" w:rsidP="00964FCC">
            <w:pPr>
              <w:autoSpaceDE w:val="0"/>
              <w:autoSpaceDN w:val="0"/>
              <w:adjustRightInd w:val="0"/>
              <w:rPr>
                <w:rFonts w:ascii="Arial" w:hAnsi="Arial" w:cs="Arial"/>
                <w:color w:val="000000" w:themeColor="text1"/>
              </w:rPr>
            </w:pPr>
            <w:r w:rsidRPr="003C3C67">
              <w:rPr>
                <w:rFonts w:ascii="Arial" w:hAnsi="Arial" w:cs="Arial"/>
                <w:color w:val="000000" w:themeColor="text1"/>
              </w:rPr>
              <w:t xml:space="preserve">Service users receiving support to maintain </w:t>
            </w:r>
            <w:r w:rsidR="001272D0" w:rsidRPr="003C3C67">
              <w:rPr>
                <w:rFonts w:ascii="Arial" w:hAnsi="Arial" w:cs="Arial"/>
                <w:color w:val="000000" w:themeColor="text1"/>
              </w:rPr>
              <w:t xml:space="preserve">good standards of hygiene </w:t>
            </w:r>
            <w:r w:rsidR="00C55FA6" w:rsidRPr="003C3C67">
              <w:rPr>
                <w:rFonts w:ascii="Arial" w:hAnsi="Arial" w:cs="Arial"/>
                <w:color w:val="000000" w:themeColor="text1"/>
              </w:rPr>
              <w:t xml:space="preserve">in </w:t>
            </w:r>
            <w:r w:rsidR="005A670A" w:rsidRPr="003C3C67">
              <w:rPr>
                <w:rFonts w:ascii="Arial" w:hAnsi="Arial" w:cs="Arial"/>
                <w:color w:val="000000" w:themeColor="text1"/>
              </w:rPr>
              <w:t xml:space="preserve">their </w:t>
            </w:r>
            <w:r w:rsidR="00C55FA6" w:rsidRPr="003C3C67">
              <w:rPr>
                <w:rFonts w:ascii="Arial" w:hAnsi="Arial" w:cs="Arial"/>
                <w:color w:val="000000" w:themeColor="text1"/>
              </w:rPr>
              <w:t xml:space="preserve">accommodation </w:t>
            </w:r>
          </w:p>
        </w:tc>
        <w:tc>
          <w:tcPr>
            <w:tcW w:w="1196" w:type="dxa"/>
          </w:tcPr>
          <w:p w14:paraId="5756EEA0" w14:textId="2D84E6B1" w:rsidR="00D749A0" w:rsidRPr="003C3C67" w:rsidRDefault="005D3777" w:rsidP="00964FCC">
            <w:pPr>
              <w:autoSpaceDE w:val="0"/>
              <w:autoSpaceDN w:val="0"/>
              <w:adjustRightInd w:val="0"/>
              <w:rPr>
                <w:rFonts w:ascii="Arial" w:hAnsi="Arial" w:cs="Arial"/>
                <w:color w:val="000000" w:themeColor="text1"/>
              </w:rPr>
            </w:pPr>
            <w:r w:rsidRPr="003C3C67">
              <w:rPr>
                <w:rFonts w:ascii="Arial" w:hAnsi="Arial" w:cs="Arial"/>
                <w:color w:val="000000" w:themeColor="text1"/>
              </w:rPr>
              <w:t>100%</w:t>
            </w:r>
          </w:p>
        </w:tc>
      </w:tr>
      <w:tr w:rsidR="005D3777" w:rsidRPr="003C3C67" w14:paraId="7D43F18F" w14:textId="77777777" w:rsidTr="002E5F63">
        <w:tc>
          <w:tcPr>
            <w:tcW w:w="817" w:type="dxa"/>
          </w:tcPr>
          <w:p w14:paraId="3D0E9F5C" w14:textId="5A21CBFD" w:rsidR="005D3777" w:rsidRPr="003C3C67" w:rsidDel="001D168E" w:rsidRDefault="001C61D9" w:rsidP="00964FCC">
            <w:pPr>
              <w:autoSpaceDE w:val="0"/>
              <w:autoSpaceDN w:val="0"/>
              <w:adjustRightInd w:val="0"/>
              <w:rPr>
                <w:rFonts w:ascii="Arial" w:hAnsi="Arial" w:cs="Arial"/>
                <w:color w:val="000000" w:themeColor="text1"/>
              </w:rPr>
            </w:pPr>
            <w:r w:rsidRPr="003C3C67">
              <w:rPr>
                <w:rFonts w:ascii="Arial" w:hAnsi="Arial" w:cs="Arial"/>
                <w:color w:val="000000" w:themeColor="text1"/>
              </w:rPr>
              <w:t>9</w:t>
            </w:r>
          </w:p>
        </w:tc>
        <w:tc>
          <w:tcPr>
            <w:tcW w:w="7229" w:type="dxa"/>
          </w:tcPr>
          <w:p w14:paraId="75045EC4" w14:textId="7B817358" w:rsidR="005D3777" w:rsidRPr="003C3C67" w:rsidDel="001D168E" w:rsidRDefault="008810D6" w:rsidP="00964FCC">
            <w:pPr>
              <w:autoSpaceDE w:val="0"/>
              <w:autoSpaceDN w:val="0"/>
              <w:adjustRightInd w:val="0"/>
              <w:rPr>
                <w:rFonts w:ascii="Arial" w:hAnsi="Arial" w:cs="Arial"/>
                <w:color w:val="000000" w:themeColor="text1"/>
              </w:rPr>
            </w:pPr>
            <w:r w:rsidRPr="003C3C67">
              <w:rPr>
                <w:rFonts w:ascii="Arial" w:hAnsi="Arial" w:cs="Arial"/>
                <w:color w:val="000000" w:themeColor="text1"/>
              </w:rPr>
              <w:t xml:space="preserve">Reports of </w:t>
            </w:r>
            <w:r w:rsidR="0062794B" w:rsidRPr="003C3C67">
              <w:rPr>
                <w:rFonts w:ascii="Arial" w:hAnsi="Arial" w:cs="Arial"/>
                <w:color w:val="000000" w:themeColor="text1"/>
              </w:rPr>
              <w:t>ASB will</w:t>
            </w:r>
            <w:r w:rsidR="00FA36A3" w:rsidRPr="003C3C67">
              <w:rPr>
                <w:rFonts w:ascii="Arial" w:hAnsi="Arial" w:cs="Arial"/>
                <w:color w:val="000000" w:themeColor="text1"/>
              </w:rPr>
              <w:t xml:space="preserve"> be </w:t>
            </w:r>
            <w:r w:rsidR="007F33F6" w:rsidRPr="003C3C67">
              <w:rPr>
                <w:rFonts w:ascii="Arial" w:hAnsi="Arial" w:cs="Arial"/>
                <w:color w:val="000000" w:themeColor="text1"/>
              </w:rPr>
              <w:t xml:space="preserve">responded </w:t>
            </w:r>
            <w:r w:rsidR="00FA36A3" w:rsidRPr="003C3C67">
              <w:rPr>
                <w:rFonts w:ascii="Arial" w:hAnsi="Arial" w:cs="Arial"/>
                <w:color w:val="000000" w:themeColor="text1"/>
              </w:rPr>
              <w:t xml:space="preserve">to </w:t>
            </w:r>
            <w:r w:rsidR="00455A1C">
              <w:rPr>
                <w:rFonts w:ascii="Arial" w:hAnsi="Arial" w:cs="Arial"/>
                <w:color w:val="000000" w:themeColor="text1"/>
              </w:rPr>
              <w:t xml:space="preserve">within 2 working days </w:t>
            </w:r>
            <w:r w:rsidR="007F33F6" w:rsidRPr="003C3C67">
              <w:rPr>
                <w:rFonts w:ascii="Arial" w:hAnsi="Arial" w:cs="Arial"/>
                <w:color w:val="000000" w:themeColor="text1"/>
              </w:rPr>
              <w:t xml:space="preserve">and </w:t>
            </w:r>
            <w:r w:rsidR="00455A1C">
              <w:rPr>
                <w:rFonts w:ascii="Arial" w:hAnsi="Arial" w:cs="Arial"/>
                <w:color w:val="000000" w:themeColor="text1"/>
              </w:rPr>
              <w:t>evidence of positive action taken to address the issue</w:t>
            </w:r>
          </w:p>
        </w:tc>
        <w:tc>
          <w:tcPr>
            <w:tcW w:w="1196" w:type="dxa"/>
          </w:tcPr>
          <w:p w14:paraId="43B476F2" w14:textId="5D275694" w:rsidR="005D3777" w:rsidRPr="003C3C67" w:rsidDel="001D168E" w:rsidRDefault="0062794B" w:rsidP="00964FCC">
            <w:pPr>
              <w:autoSpaceDE w:val="0"/>
              <w:autoSpaceDN w:val="0"/>
              <w:adjustRightInd w:val="0"/>
              <w:rPr>
                <w:rFonts w:ascii="Arial" w:hAnsi="Arial" w:cs="Arial"/>
                <w:color w:val="000000" w:themeColor="text1"/>
              </w:rPr>
            </w:pPr>
            <w:r w:rsidRPr="003C3C67">
              <w:rPr>
                <w:rFonts w:ascii="Arial" w:hAnsi="Arial" w:cs="Arial"/>
                <w:color w:val="000000" w:themeColor="text1"/>
              </w:rPr>
              <w:t>10</w:t>
            </w:r>
            <w:r w:rsidR="00A0601A" w:rsidRPr="003C3C67">
              <w:rPr>
                <w:rFonts w:ascii="Arial" w:hAnsi="Arial" w:cs="Arial"/>
                <w:color w:val="000000" w:themeColor="text1"/>
              </w:rPr>
              <w:t>0</w:t>
            </w:r>
            <w:r w:rsidR="007108AE" w:rsidRPr="003C3C67">
              <w:rPr>
                <w:rFonts w:ascii="Arial" w:hAnsi="Arial" w:cs="Arial"/>
                <w:color w:val="000000" w:themeColor="text1"/>
              </w:rPr>
              <w:t>%</w:t>
            </w:r>
          </w:p>
        </w:tc>
      </w:tr>
    </w:tbl>
    <w:p w14:paraId="44F4B6B5" w14:textId="77777777" w:rsidR="002E5F63" w:rsidRPr="003C3C67" w:rsidRDefault="002E5F63" w:rsidP="00964FCC">
      <w:pPr>
        <w:autoSpaceDE w:val="0"/>
        <w:autoSpaceDN w:val="0"/>
        <w:adjustRightInd w:val="0"/>
        <w:spacing w:after="0" w:line="240" w:lineRule="auto"/>
        <w:rPr>
          <w:rFonts w:ascii="Arial" w:hAnsi="Arial" w:cs="Arial"/>
          <w:color w:val="000000" w:themeColor="text1"/>
        </w:rPr>
      </w:pPr>
    </w:p>
    <w:p w14:paraId="7B1224A1" w14:textId="7BB72E4B" w:rsidR="00964FCC" w:rsidRPr="003C3C67" w:rsidRDefault="00964FCC" w:rsidP="00964FCC">
      <w:pPr>
        <w:autoSpaceDE w:val="0"/>
        <w:autoSpaceDN w:val="0"/>
        <w:adjustRightInd w:val="0"/>
        <w:spacing w:after="0" w:line="240" w:lineRule="auto"/>
        <w:rPr>
          <w:rFonts w:ascii="Arial" w:hAnsi="Arial" w:cs="Arial"/>
          <w:color w:val="000000" w:themeColor="text1"/>
        </w:rPr>
      </w:pPr>
    </w:p>
    <w:p w14:paraId="3D780043" w14:textId="77777777" w:rsidR="000A6FBA" w:rsidRPr="003C3C67" w:rsidRDefault="000A6FBA" w:rsidP="00964FCC">
      <w:pPr>
        <w:autoSpaceDE w:val="0"/>
        <w:autoSpaceDN w:val="0"/>
        <w:adjustRightInd w:val="0"/>
        <w:spacing w:after="0" w:line="240" w:lineRule="auto"/>
        <w:rPr>
          <w:rFonts w:ascii="Arial" w:hAnsi="Arial" w:cs="Arial"/>
          <w:color w:val="000000" w:themeColor="text1"/>
        </w:rPr>
      </w:pPr>
    </w:p>
    <w:p w14:paraId="02141D64" w14:textId="77777777" w:rsidR="00A42219" w:rsidRPr="003C3C67" w:rsidRDefault="00A42219" w:rsidP="006576E8">
      <w:pPr>
        <w:rPr>
          <w:rFonts w:ascii="Arial" w:hAnsi="Arial" w:cs="Arial"/>
          <w:color w:val="000000" w:themeColor="text1"/>
        </w:rPr>
      </w:pPr>
    </w:p>
    <w:sectPr w:rsidR="00A42219" w:rsidRPr="003C3C67">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811DD" w14:textId="77777777" w:rsidR="00911436" w:rsidRDefault="00911436" w:rsidP="00652A35">
      <w:pPr>
        <w:spacing w:after="0" w:line="240" w:lineRule="auto"/>
      </w:pPr>
      <w:r>
        <w:separator/>
      </w:r>
    </w:p>
  </w:endnote>
  <w:endnote w:type="continuationSeparator" w:id="0">
    <w:p w14:paraId="201224AD" w14:textId="77777777" w:rsidR="00911436" w:rsidRDefault="00911436" w:rsidP="00652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 B5 Plain">
    <w:altName w:val="Arial"/>
    <w:panose1 w:val="00000000000000000000"/>
    <w:charset w:val="00"/>
    <w:family w:val="swiss"/>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5CC7" w14:textId="3D4907A6" w:rsidR="00EE696B" w:rsidRPr="007D58AA" w:rsidRDefault="007D58AA" w:rsidP="007D58AA">
    <w:pPr>
      <w:pStyle w:val="Footer"/>
      <w:jc w:val="center"/>
    </w:pPr>
    <w:fldSimple w:instr=" DOCPROPERTY bjFooterEvenPageDocProperty \* MERGEFORMAT " w:fldLock="1">
      <w:r w:rsidRPr="007D58AA">
        <w:rPr>
          <w:rFonts w:ascii="Arial" w:hAnsi="Arial" w:cs="Arial"/>
          <w:color w:val="0000FF"/>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519D" w14:textId="0EA4851C" w:rsidR="007D58AA" w:rsidRDefault="007D58AA" w:rsidP="007D58AA">
    <w:pPr>
      <w:pStyle w:val="Footer"/>
      <w:jc w:val="center"/>
    </w:pPr>
    <w:fldSimple w:instr=" DOCPROPERTY bjFooterBothDocProperty \* MERGEFORMAT " w:fldLock="1">
      <w:r w:rsidRPr="007D58AA">
        <w:rPr>
          <w:rFonts w:ascii="Arial" w:hAnsi="Arial" w:cs="Arial"/>
          <w:color w:val="0000FF"/>
          <w:sz w:val="24"/>
        </w:rPr>
        <w:t>OFFICIAL</w:t>
      </w:r>
    </w:fldSimple>
  </w:p>
  <w:sdt>
    <w:sdtPr>
      <w:id w:val="316162892"/>
      <w:docPartObj>
        <w:docPartGallery w:val="Page Numbers (Bottom of Page)"/>
        <w:docPartUnique/>
      </w:docPartObj>
    </w:sdtPr>
    <w:sdtEndPr>
      <w:rPr>
        <w:noProof/>
      </w:rPr>
    </w:sdtEndPr>
    <w:sdtContent>
      <w:p w14:paraId="301CF4DB" w14:textId="33ACA262" w:rsidR="00964FCC" w:rsidRDefault="00964FCC">
        <w:pPr>
          <w:pStyle w:val="Footer"/>
        </w:pPr>
        <w:r>
          <w:fldChar w:fldCharType="begin"/>
        </w:r>
        <w:r>
          <w:instrText xml:space="preserve"> PAGE   \* MERGEFORMAT </w:instrText>
        </w:r>
        <w:r>
          <w:fldChar w:fldCharType="separate"/>
        </w:r>
        <w:r w:rsidR="007D3956">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68A2" w14:textId="1D82EE85" w:rsidR="00EE696B" w:rsidRPr="007D58AA" w:rsidRDefault="007D58AA" w:rsidP="007D58AA">
    <w:pPr>
      <w:pStyle w:val="Footer"/>
      <w:jc w:val="center"/>
    </w:pPr>
    <w:fldSimple w:instr=" DOCPROPERTY bjFooterFirstPageDocProperty \* MERGEFORMAT " w:fldLock="1">
      <w:r w:rsidRPr="007D58AA">
        <w:rPr>
          <w:rFonts w:ascii="Arial" w:hAnsi="Arial" w:cs="Arial"/>
          <w:color w:val="0000FF"/>
          <w:sz w:val="24"/>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A3300" w14:textId="77777777" w:rsidR="00911436" w:rsidRDefault="00911436" w:rsidP="00652A35">
      <w:pPr>
        <w:spacing w:after="0" w:line="240" w:lineRule="auto"/>
      </w:pPr>
      <w:r>
        <w:separator/>
      </w:r>
    </w:p>
  </w:footnote>
  <w:footnote w:type="continuationSeparator" w:id="0">
    <w:p w14:paraId="70B35EBD" w14:textId="77777777" w:rsidR="00911436" w:rsidRDefault="00911436" w:rsidP="00652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890C" w14:textId="77777777" w:rsidR="007D58AA" w:rsidRDefault="007D5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5957" w14:textId="77777777" w:rsidR="007D58AA" w:rsidRDefault="007D5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251C" w14:textId="77777777" w:rsidR="007D58AA" w:rsidRDefault="007D5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1404"/>
    <w:multiLevelType w:val="hybridMultilevel"/>
    <w:tmpl w:val="24A8CB88"/>
    <w:lvl w:ilvl="0" w:tplc="08090005">
      <w:start w:val="1"/>
      <w:numFmt w:val="bullet"/>
      <w:lvlText w:val=""/>
      <w:lvlJc w:val="left"/>
      <w:pPr>
        <w:ind w:left="2058" w:hanging="360"/>
      </w:pPr>
      <w:rPr>
        <w:rFonts w:ascii="Wingdings" w:hAnsi="Wingdings" w:hint="default"/>
      </w:rPr>
    </w:lvl>
    <w:lvl w:ilvl="1" w:tplc="08090003" w:tentative="1">
      <w:start w:val="1"/>
      <w:numFmt w:val="bullet"/>
      <w:lvlText w:val="o"/>
      <w:lvlJc w:val="left"/>
      <w:pPr>
        <w:ind w:left="2778" w:hanging="360"/>
      </w:pPr>
      <w:rPr>
        <w:rFonts w:ascii="Courier New" w:hAnsi="Courier New" w:cs="Courier New" w:hint="default"/>
      </w:rPr>
    </w:lvl>
    <w:lvl w:ilvl="2" w:tplc="08090005" w:tentative="1">
      <w:start w:val="1"/>
      <w:numFmt w:val="bullet"/>
      <w:lvlText w:val=""/>
      <w:lvlJc w:val="left"/>
      <w:pPr>
        <w:ind w:left="3498" w:hanging="360"/>
      </w:pPr>
      <w:rPr>
        <w:rFonts w:ascii="Wingdings" w:hAnsi="Wingdings" w:hint="default"/>
      </w:rPr>
    </w:lvl>
    <w:lvl w:ilvl="3" w:tplc="08090001" w:tentative="1">
      <w:start w:val="1"/>
      <w:numFmt w:val="bullet"/>
      <w:lvlText w:val=""/>
      <w:lvlJc w:val="left"/>
      <w:pPr>
        <w:ind w:left="4218" w:hanging="360"/>
      </w:pPr>
      <w:rPr>
        <w:rFonts w:ascii="Symbol" w:hAnsi="Symbol" w:hint="default"/>
      </w:rPr>
    </w:lvl>
    <w:lvl w:ilvl="4" w:tplc="08090003" w:tentative="1">
      <w:start w:val="1"/>
      <w:numFmt w:val="bullet"/>
      <w:lvlText w:val="o"/>
      <w:lvlJc w:val="left"/>
      <w:pPr>
        <w:ind w:left="4938" w:hanging="360"/>
      </w:pPr>
      <w:rPr>
        <w:rFonts w:ascii="Courier New" w:hAnsi="Courier New" w:cs="Courier New" w:hint="default"/>
      </w:rPr>
    </w:lvl>
    <w:lvl w:ilvl="5" w:tplc="08090005" w:tentative="1">
      <w:start w:val="1"/>
      <w:numFmt w:val="bullet"/>
      <w:lvlText w:val=""/>
      <w:lvlJc w:val="left"/>
      <w:pPr>
        <w:ind w:left="5658" w:hanging="360"/>
      </w:pPr>
      <w:rPr>
        <w:rFonts w:ascii="Wingdings" w:hAnsi="Wingdings" w:hint="default"/>
      </w:rPr>
    </w:lvl>
    <w:lvl w:ilvl="6" w:tplc="08090001" w:tentative="1">
      <w:start w:val="1"/>
      <w:numFmt w:val="bullet"/>
      <w:lvlText w:val=""/>
      <w:lvlJc w:val="left"/>
      <w:pPr>
        <w:ind w:left="6378" w:hanging="360"/>
      </w:pPr>
      <w:rPr>
        <w:rFonts w:ascii="Symbol" w:hAnsi="Symbol" w:hint="default"/>
      </w:rPr>
    </w:lvl>
    <w:lvl w:ilvl="7" w:tplc="08090003" w:tentative="1">
      <w:start w:val="1"/>
      <w:numFmt w:val="bullet"/>
      <w:lvlText w:val="o"/>
      <w:lvlJc w:val="left"/>
      <w:pPr>
        <w:ind w:left="7098" w:hanging="360"/>
      </w:pPr>
      <w:rPr>
        <w:rFonts w:ascii="Courier New" w:hAnsi="Courier New" w:cs="Courier New" w:hint="default"/>
      </w:rPr>
    </w:lvl>
    <w:lvl w:ilvl="8" w:tplc="08090005" w:tentative="1">
      <w:start w:val="1"/>
      <w:numFmt w:val="bullet"/>
      <w:lvlText w:val=""/>
      <w:lvlJc w:val="left"/>
      <w:pPr>
        <w:ind w:left="7818" w:hanging="360"/>
      </w:pPr>
      <w:rPr>
        <w:rFonts w:ascii="Wingdings" w:hAnsi="Wingdings" w:hint="default"/>
      </w:rPr>
    </w:lvl>
  </w:abstractNum>
  <w:abstractNum w:abstractNumId="1" w15:restartNumberingAfterBreak="0">
    <w:nsid w:val="1DA1613A"/>
    <w:multiLevelType w:val="hybridMultilevel"/>
    <w:tmpl w:val="60504E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18D5F16"/>
    <w:multiLevelType w:val="hybridMultilevel"/>
    <w:tmpl w:val="35C08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9134B7"/>
    <w:multiLevelType w:val="hybridMultilevel"/>
    <w:tmpl w:val="13F6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053AE"/>
    <w:multiLevelType w:val="hybridMultilevel"/>
    <w:tmpl w:val="F25E9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DB6977"/>
    <w:multiLevelType w:val="hybridMultilevel"/>
    <w:tmpl w:val="79EC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507F4"/>
    <w:multiLevelType w:val="hybridMultilevel"/>
    <w:tmpl w:val="90FEF826"/>
    <w:lvl w:ilvl="0" w:tplc="08090001">
      <w:start w:val="1"/>
      <w:numFmt w:val="bullet"/>
      <w:lvlText w:val=""/>
      <w:lvlJc w:val="left"/>
      <w:pPr>
        <w:ind w:left="720" w:hanging="360"/>
      </w:pPr>
      <w:rPr>
        <w:rFonts w:ascii="Symbol" w:hAnsi="Symbol" w:hint="default"/>
      </w:rPr>
    </w:lvl>
    <w:lvl w:ilvl="1" w:tplc="6984665E">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B5C69"/>
    <w:multiLevelType w:val="hybridMultilevel"/>
    <w:tmpl w:val="4B36DF70"/>
    <w:lvl w:ilvl="0" w:tplc="08AC283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984B67"/>
    <w:multiLevelType w:val="hybridMultilevel"/>
    <w:tmpl w:val="497A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B57A2F"/>
    <w:multiLevelType w:val="hybridMultilevel"/>
    <w:tmpl w:val="3EF497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9942DB3"/>
    <w:multiLevelType w:val="hybridMultilevel"/>
    <w:tmpl w:val="B44A2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F22A7D"/>
    <w:multiLevelType w:val="hybridMultilevel"/>
    <w:tmpl w:val="6F4E5F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BC36261"/>
    <w:multiLevelType w:val="hybridMultilevel"/>
    <w:tmpl w:val="EEC4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720ED"/>
    <w:multiLevelType w:val="hybridMultilevel"/>
    <w:tmpl w:val="C7A48C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46106D"/>
    <w:multiLevelType w:val="hybridMultilevel"/>
    <w:tmpl w:val="C29EBB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0063B7"/>
    <w:multiLevelType w:val="hybridMultilevel"/>
    <w:tmpl w:val="5C98BB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C7B14B6"/>
    <w:multiLevelType w:val="hybridMultilevel"/>
    <w:tmpl w:val="A1248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CA330F2"/>
    <w:multiLevelType w:val="hybridMultilevel"/>
    <w:tmpl w:val="BF78EAC6"/>
    <w:lvl w:ilvl="0" w:tplc="2F1A576A">
      <w:start w:val="1"/>
      <w:numFmt w:val="bullet"/>
      <w:lvlText w:val="•"/>
      <w:lvlJc w:val="left"/>
      <w:pPr>
        <w:tabs>
          <w:tab w:val="num" w:pos="720"/>
        </w:tabs>
        <w:ind w:left="720" w:hanging="360"/>
      </w:pPr>
      <w:rPr>
        <w:rFonts w:ascii="Times New Roman" w:hAnsi="Times New Roman" w:hint="default"/>
      </w:rPr>
    </w:lvl>
    <w:lvl w:ilvl="1" w:tplc="CED2FCC4" w:tentative="1">
      <w:start w:val="1"/>
      <w:numFmt w:val="bullet"/>
      <w:lvlText w:val="•"/>
      <w:lvlJc w:val="left"/>
      <w:pPr>
        <w:tabs>
          <w:tab w:val="num" w:pos="1440"/>
        </w:tabs>
        <w:ind w:left="1440" w:hanging="360"/>
      </w:pPr>
      <w:rPr>
        <w:rFonts w:ascii="Times New Roman" w:hAnsi="Times New Roman" w:hint="default"/>
      </w:rPr>
    </w:lvl>
    <w:lvl w:ilvl="2" w:tplc="78A0EF8C" w:tentative="1">
      <w:start w:val="1"/>
      <w:numFmt w:val="bullet"/>
      <w:lvlText w:val="•"/>
      <w:lvlJc w:val="left"/>
      <w:pPr>
        <w:tabs>
          <w:tab w:val="num" w:pos="2160"/>
        </w:tabs>
        <w:ind w:left="2160" w:hanging="360"/>
      </w:pPr>
      <w:rPr>
        <w:rFonts w:ascii="Times New Roman" w:hAnsi="Times New Roman" w:hint="default"/>
      </w:rPr>
    </w:lvl>
    <w:lvl w:ilvl="3" w:tplc="95FEBF14" w:tentative="1">
      <w:start w:val="1"/>
      <w:numFmt w:val="bullet"/>
      <w:lvlText w:val="•"/>
      <w:lvlJc w:val="left"/>
      <w:pPr>
        <w:tabs>
          <w:tab w:val="num" w:pos="2880"/>
        </w:tabs>
        <w:ind w:left="2880" w:hanging="360"/>
      </w:pPr>
      <w:rPr>
        <w:rFonts w:ascii="Times New Roman" w:hAnsi="Times New Roman" w:hint="default"/>
      </w:rPr>
    </w:lvl>
    <w:lvl w:ilvl="4" w:tplc="1B968A26" w:tentative="1">
      <w:start w:val="1"/>
      <w:numFmt w:val="bullet"/>
      <w:lvlText w:val="•"/>
      <w:lvlJc w:val="left"/>
      <w:pPr>
        <w:tabs>
          <w:tab w:val="num" w:pos="3600"/>
        </w:tabs>
        <w:ind w:left="3600" w:hanging="360"/>
      </w:pPr>
      <w:rPr>
        <w:rFonts w:ascii="Times New Roman" w:hAnsi="Times New Roman" w:hint="default"/>
      </w:rPr>
    </w:lvl>
    <w:lvl w:ilvl="5" w:tplc="3E4EAEC0" w:tentative="1">
      <w:start w:val="1"/>
      <w:numFmt w:val="bullet"/>
      <w:lvlText w:val="•"/>
      <w:lvlJc w:val="left"/>
      <w:pPr>
        <w:tabs>
          <w:tab w:val="num" w:pos="4320"/>
        </w:tabs>
        <w:ind w:left="4320" w:hanging="360"/>
      </w:pPr>
      <w:rPr>
        <w:rFonts w:ascii="Times New Roman" w:hAnsi="Times New Roman" w:hint="default"/>
      </w:rPr>
    </w:lvl>
    <w:lvl w:ilvl="6" w:tplc="6B0AE770" w:tentative="1">
      <w:start w:val="1"/>
      <w:numFmt w:val="bullet"/>
      <w:lvlText w:val="•"/>
      <w:lvlJc w:val="left"/>
      <w:pPr>
        <w:tabs>
          <w:tab w:val="num" w:pos="5040"/>
        </w:tabs>
        <w:ind w:left="5040" w:hanging="360"/>
      </w:pPr>
      <w:rPr>
        <w:rFonts w:ascii="Times New Roman" w:hAnsi="Times New Roman" w:hint="default"/>
      </w:rPr>
    </w:lvl>
    <w:lvl w:ilvl="7" w:tplc="3D881454" w:tentative="1">
      <w:start w:val="1"/>
      <w:numFmt w:val="bullet"/>
      <w:lvlText w:val="•"/>
      <w:lvlJc w:val="left"/>
      <w:pPr>
        <w:tabs>
          <w:tab w:val="num" w:pos="5760"/>
        </w:tabs>
        <w:ind w:left="5760" w:hanging="360"/>
      </w:pPr>
      <w:rPr>
        <w:rFonts w:ascii="Times New Roman" w:hAnsi="Times New Roman" w:hint="default"/>
      </w:rPr>
    </w:lvl>
    <w:lvl w:ilvl="8" w:tplc="1CC63EC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E66402B"/>
    <w:multiLevelType w:val="hybridMultilevel"/>
    <w:tmpl w:val="FF5AC2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94E172D"/>
    <w:multiLevelType w:val="hybridMultilevel"/>
    <w:tmpl w:val="B4FEE5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96F138C"/>
    <w:multiLevelType w:val="hybridMultilevel"/>
    <w:tmpl w:val="21ECB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DC69E2"/>
    <w:multiLevelType w:val="hybridMultilevel"/>
    <w:tmpl w:val="AC84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FA0B79"/>
    <w:multiLevelType w:val="hybridMultilevel"/>
    <w:tmpl w:val="AF3AEA2E"/>
    <w:lvl w:ilvl="0" w:tplc="08090005">
      <w:start w:val="1"/>
      <w:numFmt w:val="bullet"/>
      <w:lvlText w:val=""/>
      <w:lvlJc w:val="left"/>
      <w:pPr>
        <w:ind w:left="6" w:hanging="360"/>
      </w:pPr>
      <w:rPr>
        <w:rFonts w:ascii="Wingdings" w:hAnsi="Wingdings"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14"/>
  </w:num>
  <w:num w:numId="2">
    <w:abstractNumId w:val="0"/>
  </w:num>
  <w:num w:numId="3">
    <w:abstractNumId w:val="2"/>
  </w:num>
  <w:num w:numId="4">
    <w:abstractNumId w:val="13"/>
  </w:num>
  <w:num w:numId="5">
    <w:abstractNumId w:val="17"/>
  </w:num>
  <w:num w:numId="6">
    <w:abstractNumId w:val="4"/>
  </w:num>
  <w:num w:numId="7">
    <w:abstractNumId w:val="20"/>
  </w:num>
  <w:num w:numId="8">
    <w:abstractNumId w:val="10"/>
  </w:num>
  <w:num w:numId="9">
    <w:abstractNumId w:val="22"/>
  </w:num>
  <w:num w:numId="10">
    <w:abstractNumId w:val="5"/>
  </w:num>
  <w:num w:numId="11">
    <w:abstractNumId w:val="18"/>
  </w:num>
  <w:num w:numId="12">
    <w:abstractNumId w:val="1"/>
  </w:num>
  <w:num w:numId="13">
    <w:abstractNumId w:val="16"/>
  </w:num>
  <w:num w:numId="14">
    <w:abstractNumId w:val="11"/>
  </w:num>
  <w:num w:numId="15">
    <w:abstractNumId w:val="8"/>
  </w:num>
  <w:num w:numId="16">
    <w:abstractNumId w:val="9"/>
  </w:num>
  <w:num w:numId="17">
    <w:abstractNumId w:val="19"/>
  </w:num>
  <w:num w:numId="18">
    <w:abstractNumId w:val="3"/>
  </w:num>
  <w:num w:numId="19">
    <w:abstractNumId w:val="12"/>
  </w:num>
  <w:num w:numId="20">
    <w:abstractNumId w:val="6"/>
  </w:num>
  <w:num w:numId="21">
    <w:abstractNumId w:val="7"/>
  </w:num>
  <w:num w:numId="22">
    <w:abstractNumId w:val="12"/>
  </w:num>
  <w:num w:numId="23">
    <w:abstractNumId w:val="3"/>
  </w:num>
  <w:num w:numId="24">
    <w:abstractNumId w:val="6"/>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35"/>
    <w:rsid w:val="00010A4C"/>
    <w:rsid w:val="00012DAE"/>
    <w:rsid w:val="00016119"/>
    <w:rsid w:val="000318FB"/>
    <w:rsid w:val="00053096"/>
    <w:rsid w:val="00060A60"/>
    <w:rsid w:val="00070619"/>
    <w:rsid w:val="000735D8"/>
    <w:rsid w:val="000A0A7B"/>
    <w:rsid w:val="000A6FBA"/>
    <w:rsid w:val="000B2F16"/>
    <w:rsid w:val="000D19C7"/>
    <w:rsid w:val="000F057D"/>
    <w:rsid w:val="000F19EE"/>
    <w:rsid w:val="000F73F8"/>
    <w:rsid w:val="00102356"/>
    <w:rsid w:val="00112E85"/>
    <w:rsid w:val="00114548"/>
    <w:rsid w:val="001272D0"/>
    <w:rsid w:val="001426B5"/>
    <w:rsid w:val="00156544"/>
    <w:rsid w:val="001603CF"/>
    <w:rsid w:val="00163664"/>
    <w:rsid w:val="00187178"/>
    <w:rsid w:val="001B44E8"/>
    <w:rsid w:val="001B4D0C"/>
    <w:rsid w:val="001C61D9"/>
    <w:rsid w:val="001D168E"/>
    <w:rsid w:val="001E05EA"/>
    <w:rsid w:val="00213794"/>
    <w:rsid w:val="002157D9"/>
    <w:rsid w:val="002408EB"/>
    <w:rsid w:val="00271753"/>
    <w:rsid w:val="00272AD2"/>
    <w:rsid w:val="002840B2"/>
    <w:rsid w:val="002C2051"/>
    <w:rsid w:val="002E3056"/>
    <w:rsid w:val="002E5F63"/>
    <w:rsid w:val="00302FD7"/>
    <w:rsid w:val="00321574"/>
    <w:rsid w:val="00333B73"/>
    <w:rsid w:val="00334E41"/>
    <w:rsid w:val="00337AA3"/>
    <w:rsid w:val="00392DCF"/>
    <w:rsid w:val="003940FC"/>
    <w:rsid w:val="00397475"/>
    <w:rsid w:val="003C3C67"/>
    <w:rsid w:val="003D5D04"/>
    <w:rsid w:val="003E1C8E"/>
    <w:rsid w:val="003E34E4"/>
    <w:rsid w:val="003F480A"/>
    <w:rsid w:val="004237E4"/>
    <w:rsid w:val="00441F5E"/>
    <w:rsid w:val="00455A1C"/>
    <w:rsid w:val="00477AE6"/>
    <w:rsid w:val="004A1B8A"/>
    <w:rsid w:val="004A488B"/>
    <w:rsid w:val="004A5366"/>
    <w:rsid w:val="004A68BA"/>
    <w:rsid w:val="004A789D"/>
    <w:rsid w:val="004C132A"/>
    <w:rsid w:val="004D1765"/>
    <w:rsid w:val="004D7B50"/>
    <w:rsid w:val="005040C5"/>
    <w:rsid w:val="00522D0B"/>
    <w:rsid w:val="00583FBA"/>
    <w:rsid w:val="00586AAE"/>
    <w:rsid w:val="005A5DA0"/>
    <w:rsid w:val="005A670A"/>
    <w:rsid w:val="005B1DF3"/>
    <w:rsid w:val="005D3777"/>
    <w:rsid w:val="005F042C"/>
    <w:rsid w:val="00601827"/>
    <w:rsid w:val="0062794B"/>
    <w:rsid w:val="00634F3E"/>
    <w:rsid w:val="00652A35"/>
    <w:rsid w:val="006576E8"/>
    <w:rsid w:val="00670383"/>
    <w:rsid w:val="00677FAC"/>
    <w:rsid w:val="0068277F"/>
    <w:rsid w:val="0068595A"/>
    <w:rsid w:val="006B67D9"/>
    <w:rsid w:val="00705CB3"/>
    <w:rsid w:val="007108AE"/>
    <w:rsid w:val="00733148"/>
    <w:rsid w:val="007352F7"/>
    <w:rsid w:val="0075752C"/>
    <w:rsid w:val="007731A1"/>
    <w:rsid w:val="007A3471"/>
    <w:rsid w:val="007C23C4"/>
    <w:rsid w:val="007D3956"/>
    <w:rsid w:val="007D58AA"/>
    <w:rsid w:val="007E44F9"/>
    <w:rsid w:val="007F33F6"/>
    <w:rsid w:val="007F5865"/>
    <w:rsid w:val="00807D0A"/>
    <w:rsid w:val="00813C7F"/>
    <w:rsid w:val="008258AC"/>
    <w:rsid w:val="00833661"/>
    <w:rsid w:val="008759C2"/>
    <w:rsid w:val="008810D6"/>
    <w:rsid w:val="008B6034"/>
    <w:rsid w:val="008C3BC6"/>
    <w:rsid w:val="008F73C0"/>
    <w:rsid w:val="00900BF3"/>
    <w:rsid w:val="00905B43"/>
    <w:rsid w:val="00911436"/>
    <w:rsid w:val="00926115"/>
    <w:rsid w:val="00942CD9"/>
    <w:rsid w:val="00960778"/>
    <w:rsid w:val="00964FCC"/>
    <w:rsid w:val="009703D3"/>
    <w:rsid w:val="009C5C55"/>
    <w:rsid w:val="00A0601A"/>
    <w:rsid w:val="00A21FD8"/>
    <w:rsid w:val="00A32C85"/>
    <w:rsid w:val="00A42219"/>
    <w:rsid w:val="00A43122"/>
    <w:rsid w:val="00A713A1"/>
    <w:rsid w:val="00A86F43"/>
    <w:rsid w:val="00AB785C"/>
    <w:rsid w:val="00AC1705"/>
    <w:rsid w:val="00AD0190"/>
    <w:rsid w:val="00AF23BB"/>
    <w:rsid w:val="00B20359"/>
    <w:rsid w:val="00BE160F"/>
    <w:rsid w:val="00C27F15"/>
    <w:rsid w:val="00C3086C"/>
    <w:rsid w:val="00C33A88"/>
    <w:rsid w:val="00C41EA0"/>
    <w:rsid w:val="00C458E2"/>
    <w:rsid w:val="00C55FA6"/>
    <w:rsid w:val="00C70C6B"/>
    <w:rsid w:val="00C74D71"/>
    <w:rsid w:val="00C767A1"/>
    <w:rsid w:val="00C85FAB"/>
    <w:rsid w:val="00C87D18"/>
    <w:rsid w:val="00C90DAB"/>
    <w:rsid w:val="00CA0848"/>
    <w:rsid w:val="00CB581A"/>
    <w:rsid w:val="00CC0947"/>
    <w:rsid w:val="00D238AE"/>
    <w:rsid w:val="00D4226A"/>
    <w:rsid w:val="00D64BE0"/>
    <w:rsid w:val="00D66D88"/>
    <w:rsid w:val="00D6752A"/>
    <w:rsid w:val="00D749A0"/>
    <w:rsid w:val="00D83FBD"/>
    <w:rsid w:val="00D94C6E"/>
    <w:rsid w:val="00DB3EB4"/>
    <w:rsid w:val="00DB7740"/>
    <w:rsid w:val="00DC1D34"/>
    <w:rsid w:val="00DC711D"/>
    <w:rsid w:val="00E23997"/>
    <w:rsid w:val="00E26920"/>
    <w:rsid w:val="00E2783A"/>
    <w:rsid w:val="00E50FB2"/>
    <w:rsid w:val="00E670E5"/>
    <w:rsid w:val="00E85825"/>
    <w:rsid w:val="00EA4C4D"/>
    <w:rsid w:val="00EA74C6"/>
    <w:rsid w:val="00EC4D02"/>
    <w:rsid w:val="00EE696B"/>
    <w:rsid w:val="00F31E3E"/>
    <w:rsid w:val="00F60D69"/>
    <w:rsid w:val="00F703DA"/>
    <w:rsid w:val="00F82B34"/>
    <w:rsid w:val="00F83530"/>
    <w:rsid w:val="00F9176A"/>
    <w:rsid w:val="00FA36A3"/>
    <w:rsid w:val="00FE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2A27ABA"/>
  <w15:docId w15:val="{AFB80E85-7C55-4BC9-953D-26BF4524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A35"/>
  </w:style>
  <w:style w:type="paragraph" w:styleId="Footer">
    <w:name w:val="footer"/>
    <w:basedOn w:val="Normal"/>
    <w:link w:val="FooterChar"/>
    <w:uiPriority w:val="99"/>
    <w:unhideWhenUsed/>
    <w:rsid w:val="00652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A35"/>
  </w:style>
  <w:style w:type="character" w:styleId="Hyperlink">
    <w:name w:val="Hyperlink"/>
    <w:basedOn w:val="DefaultParagraphFont"/>
    <w:uiPriority w:val="99"/>
    <w:unhideWhenUsed/>
    <w:rsid w:val="00652A35"/>
    <w:rPr>
      <w:color w:val="0000FF" w:themeColor="hyperlink"/>
      <w:u w:val="single"/>
    </w:rPr>
  </w:style>
  <w:style w:type="table" w:styleId="TableGrid">
    <w:name w:val="Table Grid"/>
    <w:basedOn w:val="TableNormal"/>
    <w:uiPriority w:val="59"/>
    <w:rsid w:val="00652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A35"/>
    <w:pPr>
      <w:ind w:left="720"/>
      <w:contextualSpacing/>
    </w:pPr>
    <w:rPr>
      <w:rFonts w:ascii="Arial" w:eastAsia="Arial" w:hAnsi="Arial" w:cs="Arial"/>
      <w:sz w:val="20"/>
      <w:szCs w:val="20"/>
      <w:lang w:eastAsia="en-GB"/>
    </w:rPr>
  </w:style>
  <w:style w:type="table" w:customStyle="1" w:styleId="TableGrid1">
    <w:name w:val="Table Grid1"/>
    <w:basedOn w:val="TableNormal"/>
    <w:next w:val="TableGrid"/>
    <w:rsid w:val="00652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CContent">
    <w:name w:val="CECContent"/>
    <w:rsid w:val="00CB581A"/>
    <w:pPr>
      <w:spacing w:after="360" w:line="240" w:lineRule="auto"/>
    </w:pPr>
    <w:rPr>
      <w:rFonts w:ascii="TheSans B5 Plain" w:eastAsia="Times New Roman" w:hAnsi="TheSans B5 Plain" w:cs="Times New Roman"/>
      <w:szCs w:val="18"/>
      <w:lang w:val="en-US"/>
    </w:rPr>
  </w:style>
  <w:style w:type="paragraph" w:styleId="BalloonText">
    <w:name w:val="Balloon Text"/>
    <w:basedOn w:val="Normal"/>
    <w:link w:val="BalloonTextChar"/>
    <w:uiPriority w:val="99"/>
    <w:semiHidden/>
    <w:unhideWhenUsed/>
    <w:rsid w:val="00CB5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81A"/>
    <w:rPr>
      <w:rFonts w:ascii="Tahoma" w:hAnsi="Tahoma" w:cs="Tahoma"/>
      <w:sz w:val="16"/>
      <w:szCs w:val="16"/>
    </w:rPr>
  </w:style>
  <w:style w:type="paragraph" w:styleId="FootnoteText">
    <w:name w:val="footnote text"/>
    <w:basedOn w:val="Normal"/>
    <w:link w:val="FootnoteTextChar"/>
    <w:semiHidden/>
    <w:unhideWhenUsed/>
    <w:rsid w:val="008759C2"/>
    <w:pPr>
      <w:spacing w:after="0" w:line="240" w:lineRule="auto"/>
    </w:pPr>
    <w:rPr>
      <w:rFonts w:ascii="Arial" w:eastAsia="Arial" w:hAnsi="Arial" w:cs="Arial"/>
      <w:sz w:val="20"/>
      <w:szCs w:val="20"/>
      <w:lang w:eastAsia="en-GB"/>
    </w:rPr>
  </w:style>
  <w:style w:type="character" w:customStyle="1" w:styleId="FootnoteTextChar">
    <w:name w:val="Footnote Text Char"/>
    <w:basedOn w:val="DefaultParagraphFont"/>
    <w:link w:val="FootnoteText"/>
    <w:semiHidden/>
    <w:rsid w:val="008759C2"/>
    <w:rPr>
      <w:rFonts w:ascii="Arial" w:eastAsia="Arial" w:hAnsi="Arial" w:cs="Arial"/>
      <w:sz w:val="20"/>
      <w:szCs w:val="20"/>
      <w:lang w:eastAsia="en-GB"/>
    </w:rPr>
  </w:style>
  <w:style w:type="character" w:styleId="FootnoteReference">
    <w:name w:val="footnote reference"/>
    <w:basedOn w:val="DefaultParagraphFont"/>
    <w:semiHidden/>
    <w:unhideWhenUsed/>
    <w:rsid w:val="008759C2"/>
    <w:rPr>
      <w:vertAlign w:val="superscript"/>
    </w:rPr>
  </w:style>
  <w:style w:type="paragraph" w:customStyle="1" w:styleId="Default">
    <w:name w:val="Default"/>
    <w:rsid w:val="004A488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B1DF3"/>
    <w:pPr>
      <w:spacing w:after="0" w:line="240" w:lineRule="auto"/>
    </w:pPr>
  </w:style>
  <w:style w:type="character" w:styleId="CommentReference">
    <w:name w:val="annotation reference"/>
    <w:basedOn w:val="DefaultParagraphFont"/>
    <w:uiPriority w:val="99"/>
    <w:semiHidden/>
    <w:unhideWhenUsed/>
    <w:rsid w:val="00AD0190"/>
    <w:rPr>
      <w:sz w:val="16"/>
      <w:szCs w:val="16"/>
    </w:rPr>
  </w:style>
  <w:style w:type="paragraph" w:styleId="CommentText">
    <w:name w:val="annotation text"/>
    <w:basedOn w:val="Normal"/>
    <w:link w:val="CommentTextChar"/>
    <w:uiPriority w:val="99"/>
    <w:unhideWhenUsed/>
    <w:rsid w:val="00AD0190"/>
    <w:pPr>
      <w:spacing w:line="240" w:lineRule="auto"/>
    </w:pPr>
    <w:rPr>
      <w:sz w:val="20"/>
      <w:szCs w:val="20"/>
    </w:rPr>
  </w:style>
  <w:style w:type="character" w:customStyle="1" w:styleId="CommentTextChar">
    <w:name w:val="Comment Text Char"/>
    <w:basedOn w:val="DefaultParagraphFont"/>
    <w:link w:val="CommentText"/>
    <w:uiPriority w:val="99"/>
    <w:rsid w:val="00AD0190"/>
    <w:rPr>
      <w:sz w:val="20"/>
      <w:szCs w:val="20"/>
    </w:rPr>
  </w:style>
  <w:style w:type="paragraph" w:styleId="CommentSubject">
    <w:name w:val="annotation subject"/>
    <w:basedOn w:val="CommentText"/>
    <w:next w:val="CommentText"/>
    <w:link w:val="CommentSubjectChar"/>
    <w:uiPriority w:val="99"/>
    <w:semiHidden/>
    <w:unhideWhenUsed/>
    <w:rsid w:val="00AD0190"/>
    <w:rPr>
      <w:b/>
      <w:bCs/>
    </w:rPr>
  </w:style>
  <w:style w:type="character" w:customStyle="1" w:styleId="CommentSubjectChar">
    <w:name w:val="Comment Subject Char"/>
    <w:basedOn w:val="CommentTextChar"/>
    <w:link w:val="CommentSubject"/>
    <w:uiPriority w:val="99"/>
    <w:semiHidden/>
    <w:rsid w:val="00AD01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6350">
      <w:bodyDiv w:val="1"/>
      <w:marLeft w:val="0"/>
      <w:marRight w:val="0"/>
      <w:marTop w:val="0"/>
      <w:marBottom w:val="0"/>
      <w:divBdr>
        <w:top w:val="none" w:sz="0" w:space="0" w:color="auto"/>
        <w:left w:val="none" w:sz="0" w:space="0" w:color="auto"/>
        <w:bottom w:val="none" w:sz="0" w:space="0" w:color="auto"/>
        <w:right w:val="none" w:sz="0" w:space="0" w:color="auto"/>
      </w:divBdr>
      <w:divsChild>
        <w:div w:id="1630744941">
          <w:marLeft w:val="547"/>
          <w:marRight w:val="0"/>
          <w:marTop w:val="0"/>
          <w:marBottom w:val="0"/>
          <w:divBdr>
            <w:top w:val="none" w:sz="0" w:space="0" w:color="auto"/>
            <w:left w:val="none" w:sz="0" w:space="0" w:color="auto"/>
            <w:bottom w:val="none" w:sz="0" w:space="0" w:color="auto"/>
            <w:right w:val="none" w:sz="0" w:space="0" w:color="auto"/>
          </w:divBdr>
        </w:div>
      </w:divsChild>
    </w:div>
    <w:div w:id="1571769411">
      <w:bodyDiv w:val="1"/>
      <w:marLeft w:val="0"/>
      <w:marRight w:val="0"/>
      <w:marTop w:val="0"/>
      <w:marBottom w:val="0"/>
      <w:divBdr>
        <w:top w:val="none" w:sz="0" w:space="0" w:color="auto"/>
        <w:left w:val="none" w:sz="0" w:space="0" w:color="auto"/>
        <w:bottom w:val="none" w:sz="0" w:space="0" w:color="auto"/>
        <w:right w:val="none" w:sz="0" w:space="0" w:color="auto"/>
      </w:divBdr>
    </w:div>
    <w:div w:id="17339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s://www.cheshireeastsp.org.uk/Data/ASPPages/1/275.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footer" Target="footer1.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housingpolicycec@cheshireeast.gov.uk" TargetMode="Externa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7D9A19-02A3-4411-A39D-6B6B5EA01353}"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5AAB40E0-4BFA-4BA6-B19D-AACF2A21D66D}">
      <dgm:prSet phldrT="[Text]" custT="1"/>
      <dgm:spPr>
        <a:xfrm>
          <a:off x="0" y="1536"/>
          <a:ext cx="1941271" cy="101377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600" b="1">
              <a:solidFill>
                <a:sysClr val="window" lastClr="FFFFFF"/>
              </a:solidFill>
              <a:latin typeface="Arial" panose="020B0604020202020204" pitchFamily="34" charset="0"/>
              <a:ea typeface="+mn-ea"/>
              <a:cs typeface="Arial" panose="020B0604020202020204" pitchFamily="34" charset="0"/>
            </a:rPr>
            <a:t>Delivering independence</a:t>
          </a:r>
        </a:p>
      </dgm:t>
    </dgm:pt>
    <dgm:pt modelId="{E5EAEBD4-652A-4D50-827D-EF5A44A4A372}" type="parTrans" cxnId="{9E60D6D2-0872-487A-9BA8-02F197E321DF}">
      <dgm:prSet/>
      <dgm:spPr/>
      <dgm:t>
        <a:bodyPr/>
        <a:lstStyle/>
        <a:p>
          <a:endParaRPr lang="en-GB"/>
        </a:p>
      </dgm:t>
    </dgm:pt>
    <dgm:pt modelId="{667A65AB-5A56-4750-8F4D-2950136119D0}" type="sibTrans" cxnId="{9E60D6D2-0872-487A-9BA8-02F197E321DF}">
      <dgm:prSet/>
      <dgm:spPr/>
      <dgm:t>
        <a:bodyPr/>
        <a:lstStyle/>
        <a:p>
          <a:endParaRPr lang="en-GB"/>
        </a:p>
      </dgm:t>
    </dgm:pt>
    <dgm:pt modelId="{9B00F43F-F387-4610-8E09-142B1BE05318}">
      <dgm:prSet phldrT="[Text]" custT="1"/>
      <dgm:spPr>
        <a:xfrm>
          <a:off x="0" y="1066005"/>
          <a:ext cx="1941271" cy="101377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600" b="1">
              <a:solidFill>
                <a:sysClr val="window" lastClr="FFFFFF"/>
              </a:solidFill>
              <a:latin typeface="Arial" panose="020B0604020202020204" pitchFamily="34" charset="0"/>
              <a:ea typeface="+mn-ea"/>
              <a:cs typeface="Arial" panose="020B0604020202020204" pitchFamily="34" charset="0"/>
            </a:rPr>
            <a:t>Creating opportunities</a:t>
          </a:r>
        </a:p>
      </dgm:t>
    </dgm:pt>
    <dgm:pt modelId="{8A438E3F-228E-425A-8D1A-D393B38EC816}" type="parTrans" cxnId="{6732E6CF-8D63-4B63-A2D0-6188FBDC4268}">
      <dgm:prSet/>
      <dgm:spPr/>
      <dgm:t>
        <a:bodyPr/>
        <a:lstStyle/>
        <a:p>
          <a:endParaRPr lang="en-GB"/>
        </a:p>
      </dgm:t>
    </dgm:pt>
    <dgm:pt modelId="{746BC86B-9346-4EC3-9D37-8F096AA086C5}" type="sibTrans" cxnId="{6732E6CF-8D63-4B63-A2D0-6188FBDC4268}">
      <dgm:prSet/>
      <dgm:spPr/>
      <dgm:t>
        <a:bodyPr/>
        <a:lstStyle/>
        <a:p>
          <a:endParaRPr lang="en-GB"/>
        </a:p>
      </dgm:t>
    </dgm:pt>
    <dgm:pt modelId="{2937AEA2-375A-43D3-B471-C31A0C57C85D}">
      <dgm:prSet phldrT="[Text]" custT="1"/>
      <dgm:spPr>
        <a:xfrm rot="5400000">
          <a:off x="3261333" y="-152679"/>
          <a:ext cx="811023" cy="345114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Valuing Service Users by supporting them to achieve the goals they set as part of their support planning process </a:t>
          </a:r>
        </a:p>
      </dgm:t>
    </dgm:pt>
    <dgm:pt modelId="{EBAFF1E6-6547-4C2D-97F6-7EF626EE572C}" type="parTrans" cxnId="{F4206468-ED69-4D35-9C79-76FEA710BCD7}">
      <dgm:prSet/>
      <dgm:spPr/>
      <dgm:t>
        <a:bodyPr/>
        <a:lstStyle/>
        <a:p>
          <a:endParaRPr lang="en-GB"/>
        </a:p>
      </dgm:t>
    </dgm:pt>
    <dgm:pt modelId="{C252F5D5-664C-4A0F-8386-22225DAD1C48}" type="sibTrans" cxnId="{F4206468-ED69-4D35-9C79-76FEA710BCD7}">
      <dgm:prSet/>
      <dgm:spPr/>
      <dgm:t>
        <a:bodyPr/>
        <a:lstStyle/>
        <a:p>
          <a:endParaRPr lang="en-GB"/>
        </a:p>
      </dgm:t>
    </dgm:pt>
    <dgm:pt modelId="{118A5805-D058-4249-859C-2FED8B6594D0}">
      <dgm:prSet phldrT="[Text]" custT="1"/>
      <dgm:spPr>
        <a:xfrm>
          <a:off x="0" y="2130473"/>
          <a:ext cx="1941271" cy="101377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600" b="1">
              <a:solidFill>
                <a:sysClr val="window" lastClr="FFFFFF"/>
              </a:solidFill>
              <a:latin typeface="Arial" panose="020B0604020202020204" pitchFamily="34" charset="0"/>
              <a:ea typeface="+mn-ea"/>
              <a:cs typeface="Arial" panose="020B0604020202020204" pitchFamily="34" charset="0"/>
            </a:rPr>
            <a:t>Quality services</a:t>
          </a:r>
        </a:p>
      </dgm:t>
    </dgm:pt>
    <dgm:pt modelId="{B649CA45-43AB-4151-8766-C104A8B6F008}" type="parTrans" cxnId="{DE87889D-03B4-49D3-8D53-EF415CA765B3}">
      <dgm:prSet/>
      <dgm:spPr/>
      <dgm:t>
        <a:bodyPr/>
        <a:lstStyle/>
        <a:p>
          <a:endParaRPr lang="en-GB"/>
        </a:p>
      </dgm:t>
    </dgm:pt>
    <dgm:pt modelId="{0E876D4D-0031-410F-AD6B-F960508C2611}" type="sibTrans" cxnId="{DE87889D-03B4-49D3-8D53-EF415CA765B3}">
      <dgm:prSet/>
      <dgm:spPr/>
      <dgm:t>
        <a:bodyPr/>
        <a:lstStyle/>
        <a:p>
          <a:endParaRPr lang="en-GB"/>
        </a:p>
      </dgm:t>
    </dgm:pt>
    <dgm:pt modelId="{85CBC4A4-865E-4B52-AAF2-130A8B783E25}">
      <dgm:prSet phldrT="[Text]" custT="1"/>
      <dgm:spPr>
        <a:xfrm rot="5400000">
          <a:off x="3261333" y="911789"/>
          <a:ext cx="811023" cy="345114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Deliver high quality, cost effective and strategically relevant services that are personalised, flexible to changing support needs, well managed, reliable and can evidence positive outcomes</a:t>
          </a:r>
        </a:p>
      </dgm:t>
    </dgm:pt>
    <dgm:pt modelId="{56E5A148-55D1-4629-9931-431772EAC7FE}" type="parTrans" cxnId="{D91677DC-8AEE-462E-98AC-470EE45534AA}">
      <dgm:prSet/>
      <dgm:spPr/>
      <dgm:t>
        <a:bodyPr/>
        <a:lstStyle/>
        <a:p>
          <a:endParaRPr lang="en-GB"/>
        </a:p>
      </dgm:t>
    </dgm:pt>
    <dgm:pt modelId="{F2D5D034-96D5-4250-8997-43992620B7D5}" type="sibTrans" cxnId="{D91677DC-8AEE-462E-98AC-470EE45534AA}">
      <dgm:prSet/>
      <dgm:spPr/>
      <dgm:t>
        <a:bodyPr/>
        <a:lstStyle/>
        <a:p>
          <a:endParaRPr lang="en-GB"/>
        </a:p>
      </dgm:t>
    </dgm:pt>
    <dgm:pt modelId="{9C8423F2-24CB-4010-9F7A-9CDFF01F2F99}">
      <dgm:prSet phldrT="[Text]" custT="1"/>
      <dgm:spPr>
        <a:xfrm rot="5400000">
          <a:off x="3261333" y="-1217148"/>
          <a:ext cx="811023" cy="345114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provision of secure, stable and flexible environments which enable greater independent living whilst simultaneously providing bespoke support packages </a:t>
          </a:r>
          <a:r>
            <a:rPr lang="en-GB" sz="1200">
              <a:solidFill>
                <a:sysClr val="windowText" lastClr="000000">
                  <a:hueOff val="0"/>
                  <a:satOff val="0"/>
                  <a:lumOff val="0"/>
                  <a:alphaOff val="0"/>
                </a:sysClr>
              </a:solidFill>
              <a:latin typeface="Calibri"/>
              <a:ea typeface="+mn-ea"/>
              <a:cs typeface="+mn-cs"/>
            </a:rPr>
            <a:t>	</a:t>
          </a:r>
        </a:p>
      </dgm:t>
    </dgm:pt>
    <dgm:pt modelId="{CEB0100F-5123-44A5-A8FA-600E26138267}" type="sibTrans" cxnId="{ABEB3E17-D477-46B7-A66F-AA68943FB90A}">
      <dgm:prSet/>
      <dgm:spPr/>
      <dgm:t>
        <a:bodyPr/>
        <a:lstStyle/>
        <a:p>
          <a:endParaRPr lang="en-GB"/>
        </a:p>
      </dgm:t>
    </dgm:pt>
    <dgm:pt modelId="{6ECB8555-4C8A-4613-BF90-B591E370F905}" type="parTrans" cxnId="{ABEB3E17-D477-46B7-A66F-AA68943FB90A}">
      <dgm:prSet/>
      <dgm:spPr/>
      <dgm:t>
        <a:bodyPr/>
        <a:lstStyle/>
        <a:p>
          <a:endParaRPr lang="en-GB"/>
        </a:p>
      </dgm:t>
    </dgm:pt>
    <dgm:pt modelId="{FDEDA3BE-5A81-4738-B4D6-E80B742D2753}" type="pres">
      <dgm:prSet presAssocID="{4C7D9A19-02A3-4411-A39D-6B6B5EA01353}" presName="Name0" presStyleCnt="0">
        <dgm:presLayoutVars>
          <dgm:dir/>
          <dgm:animLvl val="lvl"/>
          <dgm:resizeHandles val="exact"/>
        </dgm:presLayoutVars>
      </dgm:prSet>
      <dgm:spPr/>
    </dgm:pt>
    <dgm:pt modelId="{07FFC854-994B-437A-90D8-D0FB2195B34F}" type="pres">
      <dgm:prSet presAssocID="{5AAB40E0-4BFA-4BA6-B19D-AACF2A21D66D}" presName="linNode" presStyleCnt="0"/>
      <dgm:spPr/>
    </dgm:pt>
    <dgm:pt modelId="{536FD723-93AB-4AA6-8495-BCC258663E96}" type="pres">
      <dgm:prSet presAssocID="{5AAB40E0-4BFA-4BA6-B19D-AACF2A21D66D}" presName="parentText" presStyleLbl="node1" presStyleIdx="0" presStyleCnt="3">
        <dgm:presLayoutVars>
          <dgm:chMax val="1"/>
          <dgm:bulletEnabled val="1"/>
        </dgm:presLayoutVars>
      </dgm:prSet>
      <dgm:spPr>
        <a:prstGeom prst="roundRect">
          <a:avLst/>
        </a:prstGeom>
      </dgm:spPr>
    </dgm:pt>
    <dgm:pt modelId="{8E4E0F10-2419-46DE-8442-1C86580CF83D}" type="pres">
      <dgm:prSet presAssocID="{5AAB40E0-4BFA-4BA6-B19D-AACF2A21D66D}" presName="descendantText" presStyleLbl="alignAccFollowNode1" presStyleIdx="0" presStyleCnt="3">
        <dgm:presLayoutVars>
          <dgm:bulletEnabled val="1"/>
        </dgm:presLayoutVars>
      </dgm:prSet>
      <dgm:spPr>
        <a:prstGeom prst="round2SameRect">
          <a:avLst/>
        </a:prstGeom>
      </dgm:spPr>
    </dgm:pt>
    <dgm:pt modelId="{56C004A3-91C3-49F1-80D6-515A300CB6CB}" type="pres">
      <dgm:prSet presAssocID="{667A65AB-5A56-4750-8F4D-2950136119D0}" presName="sp" presStyleCnt="0"/>
      <dgm:spPr/>
    </dgm:pt>
    <dgm:pt modelId="{19D1AA55-D727-4199-B403-6EE14643981A}" type="pres">
      <dgm:prSet presAssocID="{9B00F43F-F387-4610-8E09-142B1BE05318}" presName="linNode" presStyleCnt="0"/>
      <dgm:spPr/>
    </dgm:pt>
    <dgm:pt modelId="{FEFEF5BF-C73E-4E85-A5A8-3DAC8F7C6FD4}" type="pres">
      <dgm:prSet presAssocID="{9B00F43F-F387-4610-8E09-142B1BE05318}" presName="parentText" presStyleLbl="node1" presStyleIdx="1" presStyleCnt="3">
        <dgm:presLayoutVars>
          <dgm:chMax val="1"/>
          <dgm:bulletEnabled val="1"/>
        </dgm:presLayoutVars>
      </dgm:prSet>
      <dgm:spPr>
        <a:prstGeom prst="roundRect">
          <a:avLst/>
        </a:prstGeom>
      </dgm:spPr>
    </dgm:pt>
    <dgm:pt modelId="{EF03A836-7FD0-42B3-991C-834FC28FB10D}" type="pres">
      <dgm:prSet presAssocID="{9B00F43F-F387-4610-8E09-142B1BE05318}" presName="descendantText" presStyleLbl="alignAccFollowNode1" presStyleIdx="1" presStyleCnt="3">
        <dgm:presLayoutVars>
          <dgm:bulletEnabled val="1"/>
        </dgm:presLayoutVars>
      </dgm:prSet>
      <dgm:spPr>
        <a:prstGeom prst="round2SameRect">
          <a:avLst/>
        </a:prstGeom>
      </dgm:spPr>
    </dgm:pt>
    <dgm:pt modelId="{4F08FE32-3EC2-413D-B3FD-62879A4B0FCC}" type="pres">
      <dgm:prSet presAssocID="{746BC86B-9346-4EC3-9D37-8F096AA086C5}" presName="sp" presStyleCnt="0"/>
      <dgm:spPr/>
    </dgm:pt>
    <dgm:pt modelId="{C56C29F3-8FC8-430B-BB78-E85EBBCFAF93}" type="pres">
      <dgm:prSet presAssocID="{118A5805-D058-4249-859C-2FED8B6594D0}" presName="linNode" presStyleCnt="0"/>
      <dgm:spPr/>
    </dgm:pt>
    <dgm:pt modelId="{E2FCBC41-33A4-4BE3-A1BE-4058B304AE9A}" type="pres">
      <dgm:prSet presAssocID="{118A5805-D058-4249-859C-2FED8B6594D0}" presName="parentText" presStyleLbl="node1" presStyleIdx="2" presStyleCnt="3">
        <dgm:presLayoutVars>
          <dgm:chMax val="1"/>
          <dgm:bulletEnabled val="1"/>
        </dgm:presLayoutVars>
      </dgm:prSet>
      <dgm:spPr>
        <a:prstGeom prst="roundRect">
          <a:avLst/>
        </a:prstGeom>
      </dgm:spPr>
    </dgm:pt>
    <dgm:pt modelId="{E60FFAF4-3DED-413B-9665-3C68E55E0E56}" type="pres">
      <dgm:prSet presAssocID="{118A5805-D058-4249-859C-2FED8B6594D0}" presName="descendantText" presStyleLbl="alignAccFollowNode1" presStyleIdx="2" presStyleCnt="3">
        <dgm:presLayoutVars>
          <dgm:bulletEnabled val="1"/>
        </dgm:presLayoutVars>
      </dgm:prSet>
      <dgm:spPr>
        <a:prstGeom prst="round2SameRect">
          <a:avLst/>
        </a:prstGeom>
      </dgm:spPr>
    </dgm:pt>
  </dgm:ptLst>
  <dgm:cxnLst>
    <dgm:cxn modelId="{E9EF6515-EEC0-4EC1-83F0-861D4CD28D8B}" type="presOf" srcId="{118A5805-D058-4249-859C-2FED8B6594D0}" destId="{E2FCBC41-33A4-4BE3-A1BE-4058B304AE9A}" srcOrd="0" destOrd="0" presId="urn:microsoft.com/office/officeart/2005/8/layout/vList5"/>
    <dgm:cxn modelId="{ABEB3E17-D477-46B7-A66F-AA68943FB90A}" srcId="{5AAB40E0-4BFA-4BA6-B19D-AACF2A21D66D}" destId="{9C8423F2-24CB-4010-9F7A-9CDFF01F2F99}" srcOrd="0" destOrd="0" parTransId="{6ECB8555-4C8A-4613-BF90-B591E370F905}" sibTransId="{CEB0100F-5123-44A5-A8FA-600E26138267}"/>
    <dgm:cxn modelId="{A3999367-5478-4E0B-A132-AB146C2A4597}" type="presOf" srcId="{2937AEA2-375A-43D3-B471-C31A0C57C85D}" destId="{EF03A836-7FD0-42B3-991C-834FC28FB10D}" srcOrd="0" destOrd="0" presId="urn:microsoft.com/office/officeart/2005/8/layout/vList5"/>
    <dgm:cxn modelId="{F4206468-ED69-4D35-9C79-76FEA710BCD7}" srcId="{9B00F43F-F387-4610-8E09-142B1BE05318}" destId="{2937AEA2-375A-43D3-B471-C31A0C57C85D}" srcOrd="0" destOrd="0" parTransId="{EBAFF1E6-6547-4C2D-97F6-7EF626EE572C}" sibTransId="{C252F5D5-664C-4A0F-8386-22225DAD1C48}"/>
    <dgm:cxn modelId="{8DC84086-4011-41B3-AD04-C0E2CE342395}" type="presOf" srcId="{85CBC4A4-865E-4B52-AAF2-130A8B783E25}" destId="{E60FFAF4-3DED-413B-9665-3C68E55E0E56}" srcOrd="0" destOrd="0" presId="urn:microsoft.com/office/officeart/2005/8/layout/vList5"/>
    <dgm:cxn modelId="{DE87889D-03B4-49D3-8D53-EF415CA765B3}" srcId="{4C7D9A19-02A3-4411-A39D-6B6B5EA01353}" destId="{118A5805-D058-4249-859C-2FED8B6594D0}" srcOrd="2" destOrd="0" parTransId="{B649CA45-43AB-4151-8766-C104A8B6F008}" sibTransId="{0E876D4D-0031-410F-AD6B-F960508C2611}"/>
    <dgm:cxn modelId="{128E51AA-3AD4-41B6-9203-4CBDECCE0649}" type="presOf" srcId="{9B00F43F-F387-4610-8E09-142B1BE05318}" destId="{FEFEF5BF-C73E-4E85-A5A8-3DAC8F7C6FD4}" srcOrd="0" destOrd="0" presId="urn:microsoft.com/office/officeart/2005/8/layout/vList5"/>
    <dgm:cxn modelId="{6732E6CF-8D63-4B63-A2D0-6188FBDC4268}" srcId="{4C7D9A19-02A3-4411-A39D-6B6B5EA01353}" destId="{9B00F43F-F387-4610-8E09-142B1BE05318}" srcOrd="1" destOrd="0" parTransId="{8A438E3F-228E-425A-8D1A-D393B38EC816}" sibTransId="{746BC86B-9346-4EC3-9D37-8F096AA086C5}"/>
    <dgm:cxn modelId="{7E3D8CD1-0A1A-48BD-A93A-307635C2B9F7}" type="presOf" srcId="{4C7D9A19-02A3-4411-A39D-6B6B5EA01353}" destId="{FDEDA3BE-5A81-4738-B4D6-E80B742D2753}" srcOrd="0" destOrd="0" presId="urn:microsoft.com/office/officeart/2005/8/layout/vList5"/>
    <dgm:cxn modelId="{CB5AD4D1-CB37-40CE-8B77-42D5FDA60FBD}" type="presOf" srcId="{5AAB40E0-4BFA-4BA6-B19D-AACF2A21D66D}" destId="{536FD723-93AB-4AA6-8495-BCC258663E96}" srcOrd="0" destOrd="0" presId="urn:microsoft.com/office/officeart/2005/8/layout/vList5"/>
    <dgm:cxn modelId="{9E60D6D2-0872-487A-9BA8-02F197E321DF}" srcId="{4C7D9A19-02A3-4411-A39D-6B6B5EA01353}" destId="{5AAB40E0-4BFA-4BA6-B19D-AACF2A21D66D}" srcOrd="0" destOrd="0" parTransId="{E5EAEBD4-652A-4D50-827D-EF5A44A4A372}" sibTransId="{667A65AB-5A56-4750-8F4D-2950136119D0}"/>
    <dgm:cxn modelId="{D91677DC-8AEE-462E-98AC-470EE45534AA}" srcId="{118A5805-D058-4249-859C-2FED8B6594D0}" destId="{85CBC4A4-865E-4B52-AAF2-130A8B783E25}" srcOrd="0" destOrd="0" parTransId="{56E5A148-55D1-4629-9931-431772EAC7FE}" sibTransId="{F2D5D034-96D5-4250-8997-43992620B7D5}"/>
    <dgm:cxn modelId="{EF89F9F5-D6E3-45FB-9481-7B3A62FD7559}" type="presOf" srcId="{9C8423F2-24CB-4010-9F7A-9CDFF01F2F99}" destId="{8E4E0F10-2419-46DE-8442-1C86580CF83D}" srcOrd="0" destOrd="0" presId="urn:microsoft.com/office/officeart/2005/8/layout/vList5"/>
    <dgm:cxn modelId="{C35F7826-7AF0-4D54-B397-4871A9828C3B}" type="presParOf" srcId="{FDEDA3BE-5A81-4738-B4D6-E80B742D2753}" destId="{07FFC854-994B-437A-90D8-D0FB2195B34F}" srcOrd="0" destOrd="0" presId="urn:microsoft.com/office/officeart/2005/8/layout/vList5"/>
    <dgm:cxn modelId="{A637F3C2-C4EA-4A7B-BD2A-985790529905}" type="presParOf" srcId="{07FFC854-994B-437A-90D8-D0FB2195B34F}" destId="{536FD723-93AB-4AA6-8495-BCC258663E96}" srcOrd="0" destOrd="0" presId="urn:microsoft.com/office/officeart/2005/8/layout/vList5"/>
    <dgm:cxn modelId="{F50C87AA-B455-45AC-AB99-B519F7A8992F}" type="presParOf" srcId="{07FFC854-994B-437A-90D8-D0FB2195B34F}" destId="{8E4E0F10-2419-46DE-8442-1C86580CF83D}" srcOrd="1" destOrd="0" presId="urn:microsoft.com/office/officeart/2005/8/layout/vList5"/>
    <dgm:cxn modelId="{05FD9EDA-9E19-44DA-84B9-EB99FD0C61A5}" type="presParOf" srcId="{FDEDA3BE-5A81-4738-B4D6-E80B742D2753}" destId="{56C004A3-91C3-49F1-80D6-515A300CB6CB}" srcOrd="1" destOrd="0" presId="urn:microsoft.com/office/officeart/2005/8/layout/vList5"/>
    <dgm:cxn modelId="{8F67C979-36FC-4CB2-9B65-6D3B01215DBE}" type="presParOf" srcId="{FDEDA3BE-5A81-4738-B4D6-E80B742D2753}" destId="{19D1AA55-D727-4199-B403-6EE14643981A}" srcOrd="2" destOrd="0" presId="urn:microsoft.com/office/officeart/2005/8/layout/vList5"/>
    <dgm:cxn modelId="{3692644B-A6A0-406D-87B1-B68A4E2B8782}" type="presParOf" srcId="{19D1AA55-D727-4199-B403-6EE14643981A}" destId="{FEFEF5BF-C73E-4E85-A5A8-3DAC8F7C6FD4}" srcOrd="0" destOrd="0" presId="urn:microsoft.com/office/officeart/2005/8/layout/vList5"/>
    <dgm:cxn modelId="{05922F84-9E05-431D-987C-840D292D9365}" type="presParOf" srcId="{19D1AA55-D727-4199-B403-6EE14643981A}" destId="{EF03A836-7FD0-42B3-991C-834FC28FB10D}" srcOrd="1" destOrd="0" presId="urn:microsoft.com/office/officeart/2005/8/layout/vList5"/>
    <dgm:cxn modelId="{D3766614-3B63-4DFF-89B0-84FF6AD01D13}" type="presParOf" srcId="{FDEDA3BE-5A81-4738-B4D6-E80B742D2753}" destId="{4F08FE32-3EC2-413D-B3FD-62879A4B0FCC}" srcOrd="3" destOrd="0" presId="urn:microsoft.com/office/officeart/2005/8/layout/vList5"/>
    <dgm:cxn modelId="{FCC387F3-7AA3-493F-9548-0691BD97D28B}" type="presParOf" srcId="{FDEDA3BE-5A81-4738-B4D6-E80B742D2753}" destId="{C56C29F3-8FC8-430B-BB78-E85EBBCFAF93}" srcOrd="4" destOrd="0" presId="urn:microsoft.com/office/officeart/2005/8/layout/vList5"/>
    <dgm:cxn modelId="{4546A6D3-3E6E-4987-84B8-C7F95434E035}" type="presParOf" srcId="{C56C29F3-8FC8-430B-BB78-E85EBBCFAF93}" destId="{E2FCBC41-33A4-4BE3-A1BE-4058B304AE9A}" srcOrd="0" destOrd="0" presId="urn:microsoft.com/office/officeart/2005/8/layout/vList5"/>
    <dgm:cxn modelId="{FF1FAC10-2652-412E-B6CD-74F1E12D190D}" type="presParOf" srcId="{C56C29F3-8FC8-430B-BB78-E85EBBCFAF93}" destId="{E60FFAF4-3DED-413B-9665-3C68E55E0E56}" srcOrd="1" destOrd="0" presId="urn:microsoft.com/office/officeart/2005/8/layout/vList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C7D9A19-02A3-4411-A39D-6B6B5EA01353}"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5AAB40E0-4BFA-4BA6-B19D-AACF2A21D66D}">
      <dgm:prSet phldrT="[Text]" custT="1"/>
      <dgm:spPr>
        <a:xfrm>
          <a:off x="0" y="0"/>
          <a:ext cx="1940814" cy="11810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600" b="1">
              <a:solidFill>
                <a:sysClr val="window" lastClr="FFFFFF"/>
              </a:solidFill>
              <a:latin typeface="Calibri"/>
              <a:ea typeface="+mn-ea"/>
              <a:cs typeface="+mn-cs"/>
            </a:rPr>
            <a:t>Enhancing</a:t>
          </a:r>
          <a:r>
            <a:rPr lang="en-GB" sz="1600">
              <a:solidFill>
                <a:sysClr val="window" lastClr="FFFFFF"/>
              </a:solidFill>
              <a:latin typeface="Calibri"/>
              <a:ea typeface="+mn-ea"/>
              <a:cs typeface="+mn-cs"/>
            </a:rPr>
            <a:t> </a:t>
          </a:r>
          <a:r>
            <a:rPr lang="en-GB" sz="1600" b="1">
              <a:solidFill>
                <a:sysClr val="window" lastClr="FFFFFF"/>
              </a:solidFill>
              <a:latin typeface="Arial" panose="020B0604020202020204" pitchFamily="34" charset="0"/>
              <a:ea typeface="+mn-ea"/>
              <a:cs typeface="Arial" panose="020B0604020202020204" pitchFamily="34" charset="0"/>
            </a:rPr>
            <a:t>engagement</a:t>
          </a:r>
          <a:r>
            <a:rPr lang="en-GB" sz="1600" b="1">
              <a:solidFill>
                <a:sysClr val="window" lastClr="FFFFFF"/>
              </a:solidFill>
              <a:latin typeface="Calibri"/>
              <a:ea typeface="+mn-ea"/>
              <a:cs typeface="+mn-cs"/>
            </a:rPr>
            <a:t> and</a:t>
          </a:r>
          <a:r>
            <a:rPr lang="en-GB" sz="1600">
              <a:solidFill>
                <a:sysClr val="window" lastClr="FFFFFF"/>
              </a:solidFill>
              <a:latin typeface="Calibri"/>
              <a:ea typeface="+mn-ea"/>
              <a:cs typeface="+mn-cs"/>
            </a:rPr>
            <a:t> </a:t>
          </a:r>
          <a:r>
            <a:rPr lang="en-GB" sz="1600" b="1">
              <a:solidFill>
                <a:sysClr val="window" lastClr="FFFFFF"/>
              </a:solidFill>
              <a:latin typeface="Calibri"/>
              <a:ea typeface="+mn-ea"/>
              <a:cs typeface="+mn-cs"/>
            </a:rPr>
            <a:t>influence</a:t>
          </a:r>
        </a:p>
      </dgm:t>
    </dgm:pt>
    <dgm:pt modelId="{E5EAEBD4-652A-4D50-827D-EF5A44A4A372}" type="parTrans" cxnId="{9E60D6D2-0872-487A-9BA8-02F197E321DF}">
      <dgm:prSet/>
      <dgm:spPr/>
      <dgm:t>
        <a:bodyPr/>
        <a:lstStyle/>
        <a:p>
          <a:endParaRPr lang="en-GB"/>
        </a:p>
      </dgm:t>
    </dgm:pt>
    <dgm:pt modelId="{667A65AB-5A56-4750-8F4D-2950136119D0}" type="sibTrans" cxnId="{9E60D6D2-0872-487A-9BA8-02F197E321DF}">
      <dgm:prSet/>
      <dgm:spPr/>
      <dgm:t>
        <a:bodyPr/>
        <a:lstStyle/>
        <a:p>
          <a:endParaRPr lang="en-GB"/>
        </a:p>
      </dgm:t>
    </dgm:pt>
    <dgm:pt modelId="{9C8423F2-24CB-4010-9F7A-9CDFF01F2F99}">
      <dgm:prSet phldrT="[Text]" custT="1"/>
      <dgm:spPr>
        <a:xfrm rot="5400000">
          <a:off x="3193542" y="-1016508"/>
          <a:ext cx="944879" cy="345033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Enabling providers to put Service Users at the heart of service development and delivery, including choice, when appropriate, around the support offer available to them </a:t>
          </a:r>
        </a:p>
      </dgm:t>
    </dgm:pt>
    <dgm:pt modelId="{CEB0100F-5123-44A5-A8FA-600E26138267}" type="sibTrans" cxnId="{ABEB3E17-D477-46B7-A66F-AA68943FB90A}">
      <dgm:prSet/>
      <dgm:spPr/>
      <dgm:t>
        <a:bodyPr/>
        <a:lstStyle/>
        <a:p>
          <a:endParaRPr lang="en-GB"/>
        </a:p>
      </dgm:t>
    </dgm:pt>
    <dgm:pt modelId="{6ECB8555-4C8A-4613-BF90-B591E370F905}" type="parTrans" cxnId="{ABEB3E17-D477-46B7-A66F-AA68943FB90A}">
      <dgm:prSet/>
      <dgm:spPr/>
      <dgm:t>
        <a:bodyPr/>
        <a:lstStyle/>
        <a:p>
          <a:endParaRPr lang="en-GB"/>
        </a:p>
      </dgm:t>
    </dgm:pt>
    <dgm:pt modelId="{FDEDA3BE-5A81-4738-B4D6-E80B742D2753}" type="pres">
      <dgm:prSet presAssocID="{4C7D9A19-02A3-4411-A39D-6B6B5EA01353}" presName="Name0" presStyleCnt="0">
        <dgm:presLayoutVars>
          <dgm:dir/>
          <dgm:animLvl val="lvl"/>
          <dgm:resizeHandles val="exact"/>
        </dgm:presLayoutVars>
      </dgm:prSet>
      <dgm:spPr/>
    </dgm:pt>
    <dgm:pt modelId="{07FFC854-994B-437A-90D8-D0FB2195B34F}" type="pres">
      <dgm:prSet presAssocID="{5AAB40E0-4BFA-4BA6-B19D-AACF2A21D66D}" presName="linNode" presStyleCnt="0"/>
      <dgm:spPr/>
    </dgm:pt>
    <dgm:pt modelId="{536FD723-93AB-4AA6-8495-BCC258663E96}" type="pres">
      <dgm:prSet presAssocID="{5AAB40E0-4BFA-4BA6-B19D-AACF2A21D66D}" presName="parentText" presStyleLbl="node1" presStyleIdx="0" presStyleCnt="1">
        <dgm:presLayoutVars>
          <dgm:chMax val="1"/>
          <dgm:bulletEnabled val="1"/>
        </dgm:presLayoutVars>
      </dgm:prSet>
      <dgm:spPr>
        <a:prstGeom prst="roundRect">
          <a:avLst/>
        </a:prstGeom>
      </dgm:spPr>
    </dgm:pt>
    <dgm:pt modelId="{8E4E0F10-2419-46DE-8442-1C86580CF83D}" type="pres">
      <dgm:prSet presAssocID="{5AAB40E0-4BFA-4BA6-B19D-AACF2A21D66D}" presName="descendantText" presStyleLbl="alignAccFollowNode1" presStyleIdx="0" presStyleCnt="1" custLinFactNeighborX="0" custLinFactNeighborY="1411">
        <dgm:presLayoutVars>
          <dgm:bulletEnabled val="1"/>
        </dgm:presLayoutVars>
      </dgm:prSet>
      <dgm:spPr>
        <a:prstGeom prst="round2SameRect">
          <a:avLst/>
        </a:prstGeom>
      </dgm:spPr>
    </dgm:pt>
  </dgm:ptLst>
  <dgm:cxnLst>
    <dgm:cxn modelId="{ABEB3E17-D477-46B7-A66F-AA68943FB90A}" srcId="{5AAB40E0-4BFA-4BA6-B19D-AACF2A21D66D}" destId="{9C8423F2-24CB-4010-9F7A-9CDFF01F2F99}" srcOrd="0" destOrd="0" parTransId="{6ECB8555-4C8A-4613-BF90-B591E370F905}" sibTransId="{CEB0100F-5123-44A5-A8FA-600E26138267}"/>
    <dgm:cxn modelId="{44EDAD22-9498-4326-BBCC-192E07EE6744}" type="presOf" srcId="{4C7D9A19-02A3-4411-A39D-6B6B5EA01353}" destId="{FDEDA3BE-5A81-4738-B4D6-E80B742D2753}" srcOrd="0" destOrd="0" presId="urn:microsoft.com/office/officeart/2005/8/layout/vList5"/>
    <dgm:cxn modelId="{6572E42A-65AB-46CC-8C5E-9E4577684C81}" type="presOf" srcId="{9C8423F2-24CB-4010-9F7A-9CDFF01F2F99}" destId="{8E4E0F10-2419-46DE-8442-1C86580CF83D}" srcOrd="0" destOrd="0" presId="urn:microsoft.com/office/officeart/2005/8/layout/vList5"/>
    <dgm:cxn modelId="{9E60D6D2-0872-487A-9BA8-02F197E321DF}" srcId="{4C7D9A19-02A3-4411-A39D-6B6B5EA01353}" destId="{5AAB40E0-4BFA-4BA6-B19D-AACF2A21D66D}" srcOrd="0" destOrd="0" parTransId="{E5EAEBD4-652A-4D50-827D-EF5A44A4A372}" sibTransId="{667A65AB-5A56-4750-8F4D-2950136119D0}"/>
    <dgm:cxn modelId="{9A87A5FE-E396-47CD-90F6-5196AB0404F8}" type="presOf" srcId="{5AAB40E0-4BFA-4BA6-B19D-AACF2A21D66D}" destId="{536FD723-93AB-4AA6-8495-BCC258663E96}" srcOrd="0" destOrd="0" presId="urn:microsoft.com/office/officeart/2005/8/layout/vList5"/>
    <dgm:cxn modelId="{BDC3B5EC-B9A3-49FD-A842-227039C6EAD5}" type="presParOf" srcId="{FDEDA3BE-5A81-4738-B4D6-E80B742D2753}" destId="{07FFC854-994B-437A-90D8-D0FB2195B34F}" srcOrd="0" destOrd="0" presId="urn:microsoft.com/office/officeart/2005/8/layout/vList5"/>
    <dgm:cxn modelId="{3B986D4D-9893-4D11-A326-1AC4DF460F62}" type="presParOf" srcId="{07FFC854-994B-437A-90D8-D0FB2195B34F}" destId="{536FD723-93AB-4AA6-8495-BCC258663E96}" srcOrd="0" destOrd="0" presId="urn:microsoft.com/office/officeart/2005/8/layout/vList5"/>
    <dgm:cxn modelId="{E80162A9-3342-46A1-80EF-2868B44A9BD2}" type="presParOf" srcId="{07FFC854-994B-437A-90D8-D0FB2195B34F}" destId="{8E4E0F10-2419-46DE-8442-1C86580CF83D}" srcOrd="1" destOrd="0" presId="urn:microsoft.com/office/officeart/2005/8/layout/vList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E15805A-202D-4AF3-B057-CEF0446594BF}" type="doc">
      <dgm:prSet loTypeId="urn:microsoft.com/office/officeart/2005/8/layout/vList5" loCatId="list" qsTypeId="urn:microsoft.com/office/officeart/2005/8/quickstyle/simple1" qsCatId="simple" csTypeId="urn:microsoft.com/office/officeart/2005/8/colors/accent3_2" csCatId="accent3" phldr="1"/>
      <dgm:spPr/>
      <dgm:t>
        <a:bodyPr/>
        <a:lstStyle/>
        <a:p>
          <a:endParaRPr lang="en-GB"/>
        </a:p>
      </dgm:t>
    </dgm:pt>
    <dgm:pt modelId="{2E900C25-FF8A-4E8E-8325-5137E9A457C8}">
      <dgm:prSet phldrT="[Text]" custT="1"/>
      <dgm:spPr>
        <a:xfrm>
          <a:off x="0" y="682881"/>
          <a:ext cx="1920240" cy="650157"/>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400">
              <a:solidFill>
                <a:sysClr val="window" lastClr="FFFFFF"/>
              </a:solidFill>
              <a:latin typeface="Calibri"/>
              <a:ea typeface="+mn-ea"/>
              <a:cs typeface="+mn-cs"/>
            </a:rPr>
            <a:t>Deal with complex needs</a:t>
          </a:r>
        </a:p>
      </dgm:t>
    </dgm:pt>
    <dgm:pt modelId="{9E12F3AE-25B1-413E-93BA-A9A8B368346A}" type="parTrans" cxnId="{7370CD8A-97A1-41E2-9B08-9DD847DA5F6D}">
      <dgm:prSet/>
      <dgm:spPr/>
      <dgm:t>
        <a:bodyPr/>
        <a:lstStyle/>
        <a:p>
          <a:endParaRPr lang="en-GB"/>
        </a:p>
      </dgm:t>
    </dgm:pt>
    <dgm:pt modelId="{D9B85AD0-1A7D-434E-A27A-62B5A8E8C725}" type="sibTrans" cxnId="{7370CD8A-97A1-41E2-9B08-9DD847DA5F6D}">
      <dgm:prSet/>
      <dgm:spPr/>
      <dgm:t>
        <a:bodyPr/>
        <a:lstStyle/>
        <a:p>
          <a:endParaRPr lang="en-GB"/>
        </a:p>
      </dgm:t>
    </dgm:pt>
    <dgm:pt modelId="{D0A46886-CD57-4C58-9E92-1CFE35B1DF74}">
      <dgm:prSet phldrT="[Text]" custT="1"/>
      <dgm:spPr>
        <a:xfrm>
          <a:off x="0" y="1365547"/>
          <a:ext cx="1920240" cy="650157"/>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400">
              <a:solidFill>
                <a:sysClr val="window" lastClr="FFFFFF"/>
              </a:solidFill>
              <a:latin typeface="Calibri"/>
              <a:ea typeface="+mn-ea"/>
              <a:cs typeface="+mn-cs"/>
            </a:rPr>
            <a:t>Promote independence, choice and control </a:t>
          </a:r>
        </a:p>
      </dgm:t>
    </dgm:pt>
    <dgm:pt modelId="{822CFA85-B574-488B-80EC-ACDCC2A44F8E}" type="parTrans" cxnId="{7B455C7F-C846-4D18-A5DF-E87ADDC26C17}">
      <dgm:prSet/>
      <dgm:spPr/>
      <dgm:t>
        <a:bodyPr/>
        <a:lstStyle/>
        <a:p>
          <a:endParaRPr lang="en-GB"/>
        </a:p>
      </dgm:t>
    </dgm:pt>
    <dgm:pt modelId="{31B6241A-27F9-48BB-9493-EB1C48D31EC8}" type="sibTrans" cxnId="{7B455C7F-C846-4D18-A5DF-E87ADDC26C17}">
      <dgm:prSet/>
      <dgm:spPr/>
      <dgm:t>
        <a:bodyPr/>
        <a:lstStyle/>
        <a:p>
          <a:endParaRPr lang="en-GB"/>
        </a:p>
      </dgm:t>
    </dgm:pt>
    <dgm:pt modelId="{5090C569-EAC8-4568-B7C9-2B8756BD7F9D}">
      <dgm:prSet phldrT="[Text]" custT="1"/>
      <dgm:spPr>
        <a:xfrm>
          <a:off x="0" y="2048213"/>
          <a:ext cx="1920240" cy="650157"/>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400">
              <a:solidFill>
                <a:sysClr val="window" lastClr="FFFFFF"/>
              </a:solidFill>
              <a:latin typeface="Calibri"/>
              <a:ea typeface="+mn-ea"/>
              <a:cs typeface="+mn-cs"/>
            </a:rPr>
            <a:t>Create</a:t>
          </a:r>
          <a:r>
            <a:rPr lang="en-GB" sz="1400" baseline="0">
              <a:solidFill>
                <a:sysClr val="window" lastClr="FFFFFF"/>
              </a:solidFill>
              <a:latin typeface="Calibri"/>
              <a:ea typeface="+mn-ea"/>
              <a:cs typeface="+mn-cs"/>
            </a:rPr>
            <a:t> opportunites</a:t>
          </a:r>
          <a:endParaRPr lang="en-GB" sz="1400">
            <a:solidFill>
              <a:sysClr val="window" lastClr="FFFFFF"/>
            </a:solidFill>
            <a:latin typeface="Calibri"/>
            <a:ea typeface="+mn-ea"/>
            <a:cs typeface="+mn-cs"/>
          </a:endParaRPr>
        </a:p>
      </dgm:t>
    </dgm:pt>
    <dgm:pt modelId="{A786823A-4638-45B1-BA79-BC2A0D746A7D}" type="parTrans" cxnId="{D5622E4E-A017-4901-9DBC-9E53CF4E825D}">
      <dgm:prSet/>
      <dgm:spPr/>
      <dgm:t>
        <a:bodyPr/>
        <a:lstStyle/>
        <a:p>
          <a:endParaRPr lang="en-GB"/>
        </a:p>
      </dgm:t>
    </dgm:pt>
    <dgm:pt modelId="{6E5581DD-A514-4C14-93F9-E030FFF61E26}" type="sibTrans" cxnId="{D5622E4E-A017-4901-9DBC-9E53CF4E825D}">
      <dgm:prSet/>
      <dgm:spPr/>
      <dgm:t>
        <a:bodyPr/>
        <a:lstStyle/>
        <a:p>
          <a:endParaRPr lang="en-GB"/>
        </a:p>
      </dgm:t>
    </dgm:pt>
    <dgm:pt modelId="{F3F82283-FBA3-4EB2-A051-306DC1CCA395}">
      <dgm:prSet phldrT="[Text]" custT="1"/>
      <dgm:spPr>
        <a:xfrm>
          <a:off x="0" y="2730878"/>
          <a:ext cx="1920240" cy="650157"/>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400">
              <a:solidFill>
                <a:sysClr val="window" lastClr="FFFFFF"/>
              </a:solidFill>
              <a:latin typeface="Calibri"/>
              <a:ea typeface="+mn-ea"/>
              <a:cs typeface="+mn-cs"/>
            </a:rPr>
            <a:t>Reduce rough</a:t>
          </a:r>
          <a:r>
            <a:rPr lang="en-GB" sz="1400" baseline="0">
              <a:solidFill>
                <a:sysClr val="window" lastClr="FFFFFF"/>
              </a:solidFill>
              <a:latin typeface="Calibri"/>
              <a:ea typeface="+mn-ea"/>
              <a:cs typeface="+mn-cs"/>
            </a:rPr>
            <a:t> sleeping</a:t>
          </a:r>
          <a:endParaRPr lang="en-GB" sz="1400">
            <a:solidFill>
              <a:sysClr val="window" lastClr="FFFFFF"/>
            </a:solidFill>
            <a:latin typeface="Calibri"/>
            <a:ea typeface="+mn-ea"/>
            <a:cs typeface="+mn-cs"/>
          </a:endParaRPr>
        </a:p>
      </dgm:t>
    </dgm:pt>
    <dgm:pt modelId="{377C1AD8-6668-4A9C-A531-53966CA1DEE6}" type="parTrans" cxnId="{D35A9AB4-9B80-4FF5-BB63-73895CB36ECD}">
      <dgm:prSet/>
      <dgm:spPr/>
      <dgm:t>
        <a:bodyPr/>
        <a:lstStyle/>
        <a:p>
          <a:endParaRPr lang="en-GB"/>
        </a:p>
      </dgm:t>
    </dgm:pt>
    <dgm:pt modelId="{CB23C06D-54D0-4086-9226-094274832D3D}" type="sibTrans" cxnId="{D35A9AB4-9B80-4FF5-BB63-73895CB36ECD}">
      <dgm:prSet/>
      <dgm:spPr/>
      <dgm:t>
        <a:bodyPr/>
        <a:lstStyle/>
        <a:p>
          <a:endParaRPr lang="en-GB"/>
        </a:p>
      </dgm:t>
    </dgm:pt>
    <dgm:pt modelId="{3AA9C962-2403-4EB4-A3E4-C32D68459C4A}">
      <dgm:prSet phldrT="[Text]" custT="1"/>
      <dgm:spPr>
        <a:xfrm>
          <a:off x="0" y="3413544"/>
          <a:ext cx="1920240" cy="650157"/>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400">
              <a:solidFill>
                <a:sysClr val="window" lastClr="FFFFFF"/>
              </a:solidFill>
              <a:latin typeface="Calibri"/>
              <a:ea typeface="+mn-ea"/>
              <a:cs typeface="+mn-cs"/>
            </a:rPr>
            <a:t>Promote health</a:t>
          </a:r>
          <a:r>
            <a:rPr lang="en-GB" sz="1400" baseline="0">
              <a:solidFill>
                <a:sysClr val="window" lastClr="FFFFFF"/>
              </a:solidFill>
              <a:latin typeface="Calibri"/>
              <a:ea typeface="+mn-ea"/>
              <a:cs typeface="+mn-cs"/>
            </a:rPr>
            <a:t> and wellbeing </a:t>
          </a:r>
          <a:endParaRPr lang="en-GB" sz="1400">
            <a:solidFill>
              <a:sysClr val="window" lastClr="FFFFFF"/>
            </a:solidFill>
            <a:latin typeface="Calibri"/>
            <a:ea typeface="+mn-ea"/>
            <a:cs typeface="+mn-cs"/>
          </a:endParaRPr>
        </a:p>
      </dgm:t>
    </dgm:pt>
    <dgm:pt modelId="{02643261-0896-499E-BDDB-4FC4E255E67E}" type="parTrans" cxnId="{80D26238-81A7-48C0-AD83-FB3351D46BF9}">
      <dgm:prSet/>
      <dgm:spPr/>
      <dgm:t>
        <a:bodyPr/>
        <a:lstStyle/>
        <a:p>
          <a:endParaRPr lang="en-GB"/>
        </a:p>
      </dgm:t>
    </dgm:pt>
    <dgm:pt modelId="{17B34F08-FA83-47E6-A36D-F0D8346984C4}" type="sibTrans" cxnId="{80D26238-81A7-48C0-AD83-FB3351D46BF9}">
      <dgm:prSet/>
      <dgm:spPr/>
      <dgm:t>
        <a:bodyPr/>
        <a:lstStyle/>
        <a:p>
          <a:endParaRPr lang="en-GB"/>
        </a:p>
      </dgm:t>
    </dgm:pt>
    <dgm:pt modelId="{ABC81860-C92F-4190-BE09-1B941F1301EF}">
      <dgm:prSet phldrT="[Text]" custT="1"/>
      <dgm:spPr>
        <a:xfrm>
          <a:off x="0" y="4096210"/>
          <a:ext cx="1920240" cy="650157"/>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400">
              <a:solidFill>
                <a:sysClr val="window" lastClr="FFFFFF"/>
              </a:solidFill>
              <a:latin typeface="Calibri"/>
              <a:ea typeface="+mn-ea"/>
              <a:cs typeface="+mn-cs"/>
            </a:rPr>
            <a:t>Create value for money</a:t>
          </a:r>
        </a:p>
      </dgm:t>
    </dgm:pt>
    <dgm:pt modelId="{BB03486D-124C-481A-8AB8-9BB7423D2B3C}" type="parTrans" cxnId="{94861173-A5BE-44AE-9494-7A3ACFE9F8A6}">
      <dgm:prSet/>
      <dgm:spPr/>
      <dgm:t>
        <a:bodyPr/>
        <a:lstStyle/>
        <a:p>
          <a:endParaRPr lang="en-GB"/>
        </a:p>
      </dgm:t>
    </dgm:pt>
    <dgm:pt modelId="{2323264C-7958-4AAB-A86C-8454998F237F}" type="sibTrans" cxnId="{94861173-A5BE-44AE-9494-7A3ACFE9F8A6}">
      <dgm:prSet/>
      <dgm:spPr/>
      <dgm:t>
        <a:bodyPr/>
        <a:lstStyle/>
        <a:p>
          <a:endParaRPr lang="en-GB"/>
        </a:p>
      </dgm:t>
    </dgm:pt>
    <dgm:pt modelId="{49D3F2C7-45BC-483C-B6A3-16F234CC1112}">
      <dgm:prSet custT="1"/>
      <dgm:spPr>
        <a:xfrm>
          <a:off x="0" y="4778876"/>
          <a:ext cx="1920240" cy="650157"/>
        </a:xfrm>
        <a:solidFill>
          <a:srgbClr val="9BBB59"/>
        </a:solidFill>
        <a:ln w="25400" cap="flat" cmpd="sng" algn="ctr">
          <a:solidFill>
            <a:sysClr val="window" lastClr="FFFFFF">
              <a:hueOff val="0"/>
              <a:satOff val="0"/>
              <a:lumOff val="0"/>
              <a:alphaOff val="0"/>
            </a:sysClr>
          </a:solidFill>
          <a:prstDash val="solid"/>
        </a:ln>
        <a:effectLst/>
      </dgm:spPr>
      <dgm:t>
        <a:bodyPr/>
        <a:lstStyle/>
        <a:p>
          <a:r>
            <a:rPr lang="en-GB" sz="1400">
              <a:solidFill>
                <a:sysClr val="window" lastClr="FFFFFF"/>
              </a:solidFill>
              <a:latin typeface="Calibri"/>
              <a:ea typeface="+mn-ea"/>
              <a:cs typeface="+mn-cs"/>
            </a:rPr>
            <a:t>Be outcome - based</a:t>
          </a:r>
        </a:p>
      </dgm:t>
    </dgm:pt>
    <dgm:pt modelId="{5727F2FB-9725-4183-A427-12DA2FC4643C}" type="parTrans" cxnId="{FAFBA297-487C-402B-A4CB-C5722D9C87C1}">
      <dgm:prSet/>
      <dgm:spPr/>
      <dgm:t>
        <a:bodyPr/>
        <a:lstStyle/>
        <a:p>
          <a:endParaRPr lang="en-GB"/>
        </a:p>
      </dgm:t>
    </dgm:pt>
    <dgm:pt modelId="{57246B41-81A0-4444-BC2B-5842E51C922D}" type="sibTrans" cxnId="{FAFBA297-487C-402B-A4CB-C5722D9C87C1}">
      <dgm:prSet/>
      <dgm:spPr/>
      <dgm:t>
        <a:bodyPr/>
        <a:lstStyle/>
        <a:p>
          <a:endParaRPr lang="en-GB"/>
        </a:p>
      </dgm:t>
    </dgm:pt>
    <dgm:pt modelId="{0F7058B9-2FF3-45F6-9A0E-F2F91D57950B}">
      <dgm:prSet/>
      <dgm:spPr>
        <a:xfrm rot="5400000">
          <a:off x="1532536" y="3462306"/>
          <a:ext cx="520126" cy="3413760"/>
        </a:xfrm>
        <a:solidFill>
          <a:srgbClr val="9BBB59">
            <a:tint val="40000"/>
            <a:hueOff val="0"/>
            <a:satOff val="0"/>
            <a:lumOff val="0"/>
            <a:alpha val="0"/>
          </a:srgbClr>
        </a:solidFill>
        <a:ln w="25400" cap="flat" cmpd="sng" algn="ctr">
          <a:no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99D703B3-56EB-4FA9-9B8D-67FCBAFCECBF}" type="sibTrans" cxnId="{4B32220B-466B-4D42-8AB9-9E8C876FBC8E}">
      <dgm:prSet/>
      <dgm:spPr/>
      <dgm:t>
        <a:bodyPr/>
        <a:lstStyle/>
        <a:p>
          <a:endParaRPr lang="en-GB"/>
        </a:p>
      </dgm:t>
    </dgm:pt>
    <dgm:pt modelId="{AA66690A-2075-4446-84F2-80479F2644CC}" type="parTrans" cxnId="{4B32220B-466B-4D42-8AB9-9E8C876FBC8E}">
      <dgm:prSet/>
      <dgm:spPr/>
      <dgm:t>
        <a:bodyPr/>
        <a:lstStyle/>
        <a:p>
          <a:endParaRPr lang="en-GB"/>
        </a:p>
      </dgm:t>
    </dgm:pt>
    <dgm:pt modelId="{C76F2D15-C765-4A51-B226-79C010F6545C}">
      <dgm:prSet phldrT="[Text]" custT="1"/>
      <dgm:spPr>
        <a:xfrm>
          <a:off x="0" y="215"/>
          <a:ext cx="1920240" cy="650157"/>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400">
              <a:solidFill>
                <a:sysClr val="window" lastClr="FFFFFF"/>
              </a:solidFill>
              <a:latin typeface="Calibri"/>
              <a:ea typeface="+mn-ea"/>
              <a:cs typeface="+mn-cs"/>
            </a:rPr>
            <a:t>Early intervention and prevention </a:t>
          </a:r>
        </a:p>
      </dgm:t>
    </dgm:pt>
    <dgm:pt modelId="{5E36C50B-8E63-4CCC-B706-7E70914221AD}" type="sibTrans" cxnId="{A6C43018-1A5D-463C-8B7F-26F1068247D1}">
      <dgm:prSet/>
      <dgm:spPr/>
      <dgm:t>
        <a:bodyPr/>
        <a:lstStyle/>
        <a:p>
          <a:endParaRPr lang="en-GB"/>
        </a:p>
      </dgm:t>
    </dgm:pt>
    <dgm:pt modelId="{059B8AE0-1E8C-4904-99FA-F8A449908B62}" type="parTrans" cxnId="{A6C43018-1A5D-463C-8B7F-26F1068247D1}">
      <dgm:prSet/>
      <dgm:spPr/>
      <dgm:t>
        <a:bodyPr/>
        <a:lstStyle/>
        <a:p>
          <a:endParaRPr lang="en-GB"/>
        </a:p>
      </dgm:t>
    </dgm:pt>
    <dgm:pt modelId="{17FA27A7-E913-4B1C-AC52-AC31867CF91F}" type="pres">
      <dgm:prSet presAssocID="{0E15805A-202D-4AF3-B057-CEF0446594BF}" presName="Name0" presStyleCnt="0">
        <dgm:presLayoutVars>
          <dgm:dir/>
          <dgm:animLvl val="lvl"/>
          <dgm:resizeHandles val="exact"/>
        </dgm:presLayoutVars>
      </dgm:prSet>
      <dgm:spPr/>
    </dgm:pt>
    <dgm:pt modelId="{3F313703-665C-4C13-9C6D-9AA7E4406FC9}" type="pres">
      <dgm:prSet presAssocID="{C76F2D15-C765-4A51-B226-79C010F6545C}" presName="linNode" presStyleCnt="0"/>
      <dgm:spPr/>
    </dgm:pt>
    <dgm:pt modelId="{EDEA2519-9B27-4DB2-9E22-39BD351474B8}" type="pres">
      <dgm:prSet presAssocID="{C76F2D15-C765-4A51-B226-79C010F6545C}" presName="parentText" presStyleLbl="node1" presStyleIdx="0" presStyleCnt="8">
        <dgm:presLayoutVars>
          <dgm:chMax val="1"/>
          <dgm:bulletEnabled val="1"/>
        </dgm:presLayoutVars>
      </dgm:prSet>
      <dgm:spPr>
        <a:prstGeom prst="roundRect">
          <a:avLst/>
        </a:prstGeom>
      </dgm:spPr>
    </dgm:pt>
    <dgm:pt modelId="{5A2044DC-0227-44B5-A234-CDEA2C114BF1}" type="pres">
      <dgm:prSet presAssocID="{5E36C50B-8E63-4CCC-B706-7E70914221AD}" presName="sp" presStyleCnt="0"/>
      <dgm:spPr/>
    </dgm:pt>
    <dgm:pt modelId="{947EFE19-1674-465A-A50F-065E2D96C599}" type="pres">
      <dgm:prSet presAssocID="{2E900C25-FF8A-4E8E-8325-5137E9A457C8}" presName="linNode" presStyleCnt="0"/>
      <dgm:spPr/>
    </dgm:pt>
    <dgm:pt modelId="{4D226DD3-F5CE-4829-8171-49D99865BF59}" type="pres">
      <dgm:prSet presAssocID="{2E900C25-FF8A-4E8E-8325-5137E9A457C8}" presName="parentText" presStyleLbl="node1" presStyleIdx="1" presStyleCnt="8">
        <dgm:presLayoutVars>
          <dgm:chMax val="1"/>
          <dgm:bulletEnabled val="1"/>
        </dgm:presLayoutVars>
      </dgm:prSet>
      <dgm:spPr>
        <a:prstGeom prst="roundRect">
          <a:avLst/>
        </a:prstGeom>
      </dgm:spPr>
    </dgm:pt>
    <dgm:pt modelId="{D3395423-9CBC-4056-B714-02D39C82A7EF}" type="pres">
      <dgm:prSet presAssocID="{D9B85AD0-1A7D-434E-A27A-62B5A8E8C725}" presName="sp" presStyleCnt="0"/>
      <dgm:spPr/>
    </dgm:pt>
    <dgm:pt modelId="{C6F540FD-38B5-47DF-B39D-621BEA61DB98}" type="pres">
      <dgm:prSet presAssocID="{D0A46886-CD57-4C58-9E92-1CFE35B1DF74}" presName="linNode" presStyleCnt="0"/>
      <dgm:spPr/>
    </dgm:pt>
    <dgm:pt modelId="{13E39372-B166-463C-8D9C-C791AF373C18}" type="pres">
      <dgm:prSet presAssocID="{D0A46886-CD57-4C58-9E92-1CFE35B1DF74}" presName="parentText" presStyleLbl="node1" presStyleIdx="2" presStyleCnt="8">
        <dgm:presLayoutVars>
          <dgm:chMax val="1"/>
          <dgm:bulletEnabled val="1"/>
        </dgm:presLayoutVars>
      </dgm:prSet>
      <dgm:spPr>
        <a:prstGeom prst="roundRect">
          <a:avLst/>
        </a:prstGeom>
      </dgm:spPr>
    </dgm:pt>
    <dgm:pt modelId="{8C19AAFA-0548-449C-B083-AC5AE36D9529}" type="pres">
      <dgm:prSet presAssocID="{D0A46886-CD57-4C58-9E92-1CFE35B1DF74}" presName="descendantText" presStyleLbl="alignAccFollowNode1" presStyleIdx="0" presStyleCnt="1" custLinFactY="300000" custLinFactNeighborX="-54034" custLinFactNeighborY="329941">
        <dgm:presLayoutVars>
          <dgm:bulletEnabled val="1"/>
        </dgm:presLayoutVars>
      </dgm:prSet>
      <dgm:spPr>
        <a:prstGeom prst="round2SameRect">
          <a:avLst/>
        </a:prstGeom>
      </dgm:spPr>
    </dgm:pt>
    <dgm:pt modelId="{BBAF6CA2-2014-4CEA-A2D9-A8BA7ABB0647}" type="pres">
      <dgm:prSet presAssocID="{31B6241A-27F9-48BB-9493-EB1C48D31EC8}" presName="sp" presStyleCnt="0"/>
      <dgm:spPr/>
    </dgm:pt>
    <dgm:pt modelId="{6F58BE8D-9A78-4422-B06C-2B8167C8C996}" type="pres">
      <dgm:prSet presAssocID="{5090C569-EAC8-4568-B7C9-2B8756BD7F9D}" presName="linNode" presStyleCnt="0"/>
      <dgm:spPr/>
    </dgm:pt>
    <dgm:pt modelId="{4EE1E295-6730-42FD-AFDC-DFB5C6C0DF0D}" type="pres">
      <dgm:prSet presAssocID="{5090C569-EAC8-4568-B7C9-2B8756BD7F9D}" presName="parentText" presStyleLbl="node1" presStyleIdx="3" presStyleCnt="8">
        <dgm:presLayoutVars>
          <dgm:chMax val="1"/>
          <dgm:bulletEnabled val="1"/>
        </dgm:presLayoutVars>
      </dgm:prSet>
      <dgm:spPr>
        <a:prstGeom prst="roundRect">
          <a:avLst/>
        </a:prstGeom>
      </dgm:spPr>
    </dgm:pt>
    <dgm:pt modelId="{748D5BA3-67C1-487E-875C-CE7B71C142EA}" type="pres">
      <dgm:prSet presAssocID="{6E5581DD-A514-4C14-93F9-E030FFF61E26}" presName="sp" presStyleCnt="0"/>
      <dgm:spPr/>
    </dgm:pt>
    <dgm:pt modelId="{A3AE9780-5027-4326-9124-EBFB839B6AFE}" type="pres">
      <dgm:prSet presAssocID="{F3F82283-FBA3-4EB2-A051-306DC1CCA395}" presName="linNode" presStyleCnt="0"/>
      <dgm:spPr/>
    </dgm:pt>
    <dgm:pt modelId="{1D7797CB-CC51-4EE9-B74E-72C6224FCC0D}" type="pres">
      <dgm:prSet presAssocID="{F3F82283-FBA3-4EB2-A051-306DC1CCA395}" presName="parentText" presStyleLbl="node1" presStyleIdx="4" presStyleCnt="8">
        <dgm:presLayoutVars>
          <dgm:chMax val="1"/>
          <dgm:bulletEnabled val="1"/>
        </dgm:presLayoutVars>
      </dgm:prSet>
      <dgm:spPr>
        <a:prstGeom prst="roundRect">
          <a:avLst/>
        </a:prstGeom>
      </dgm:spPr>
    </dgm:pt>
    <dgm:pt modelId="{9C614A9B-FD01-4104-A0E1-284866F4550D}" type="pres">
      <dgm:prSet presAssocID="{CB23C06D-54D0-4086-9226-094274832D3D}" presName="sp" presStyleCnt="0"/>
      <dgm:spPr/>
    </dgm:pt>
    <dgm:pt modelId="{CF7913A8-EFEB-426C-A508-0CE1B39962EC}" type="pres">
      <dgm:prSet presAssocID="{3AA9C962-2403-4EB4-A3E4-C32D68459C4A}" presName="linNode" presStyleCnt="0"/>
      <dgm:spPr/>
    </dgm:pt>
    <dgm:pt modelId="{9C8955F5-D907-44E9-B0CF-9AA93C0DCF0B}" type="pres">
      <dgm:prSet presAssocID="{3AA9C962-2403-4EB4-A3E4-C32D68459C4A}" presName="parentText" presStyleLbl="node1" presStyleIdx="5" presStyleCnt="8" custLinFactNeighborY="-3880">
        <dgm:presLayoutVars>
          <dgm:chMax val="1"/>
          <dgm:bulletEnabled val="1"/>
        </dgm:presLayoutVars>
      </dgm:prSet>
      <dgm:spPr>
        <a:prstGeom prst="roundRect">
          <a:avLst/>
        </a:prstGeom>
      </dgm:spPr>
    </dgm:pt>
    <dgm:pt modelId="{39F40C77-A3E9-46FD-A4F0-3B0E5ACCB4E1}" type="pres">
      <dgm:prSet presAssocID="{17B34F08-FA83-47E6-A36D-F0D8346984C4}" presName="sp" presStyleCnt="0"/>
      <dgm:spPr/>
    </dgm:pt>
    <dgm:pt modelId="{E0733E6E-7F6C-428C-8130-185BCEB711C5}" type="pres">
      <dgm:prSet presAssocID="{ABC81860-C92F-4190-BE09-1B941F1301EF}" presName="linNode" presStyleCnt="0"/>
      <dgm:spPr/>
    </dgm:pt>
    <dgm:pt modelId="{07E5A5DB-7C19-46F0-9FD6-76E14CADFDF6}" type="pres">
      <dgm:prSet presAssocID="{ABC81860-C92F-4190-BE09-1B941F1301EF}" presName="parentText" presStyleLbl="node1" presStyleIdx="6" presStyleCnt="8">
        <dgm:presLayoutVars>
          <dgm:chMax val="1"/>
          <dgm:bulletEnabled val="1"/>
        </dgm:presLayoutVars>
      </dgm:prSet>
      <dgm:spPr>
        <a:prstGeom prst="roundRect">
          <a:avLst/>
        </a:prstGeom>
      </dgm:spPr>
    </dgm:pt>
    <dgm:pt modelId="{C97958C4-25E9-4801-A971-0D062A4B18FE}" type="pres">
      <dgm:prSet presAssocID="{2323264C-7958-4AAB-A86C-8454998F237F}" presName="sp" presStyleCnt="0"/>
      <dgm:spPr/>
    </dgm:pt>
    <dgm:pt modelId="{4DAA8DEF-9596-4ACE-9FBA-B65A8B3BF61C}" type="pres">
      <dgm:prSet presAssocID="{49D3F2C7-45BC-483C-B6A3-16F234CC1112}" presName="linNode" presStyleCnt="0"/>
      <dgm:spPr/>
    </dgm:pt>
    <dgm:pt modelId="{3FD65F9A-DEC4-4C5F-B6A5-72B08611DCF7}" type="pres">
      <dgm:prSet presAssocID="{49D3F2C7-45BC-483C-B6A3-16F234CC1112}" presName="parentText" presStyleLbl="node1" presStyleIdx="7" presStyleCnt="8">
        <dgm:presLayoutVars>
          <dgm:chMax val="1"/>
          <dgm:bulletEnabled val="1"/>
        </dgm:presLayoutVars>
      </dgm:prSet>
      <dgm:spPr>
        <a:prstGeom prst="roundRect">
          <a:avLst/>
        </a:prstGeom>
      </dgm:spPr>
    </dgm:pt>
  </dgm:ptLst>
  <dgm:cxnLst>
    <dgm:cxn modelId="{4B32220B-466B-4D42-8AB9-9E8C876FBC8E}" srcId="{D0A46886-CD57-4C58-9E92-1CFE35B1DF74}" destId="{0F7058B9-2FF3-45F6-9A0E-F2F91D57950B}" srcOrd="0" destOrd="0" parTransId="{AA66690A-2075-4446-84F2-80479F2644CC}" sibTransId="{99D703B3-56EB-4FA9-9B8D-67FCBAFCECBF}"/>
    <dgm:cxn modelId="{A6C43018-1A5D-463C-8B7F-26F1068247D1}" srcId="{0E15805A-202D-4AF3-B057-CEF0446594BF}" destId="{C76F2D15-C765-4A51-B226-79C010F6545C}" srcOrd="0" destOrd="0" parTransId="{059B8AE0-1E8C-4904-99FA-F8A449908B62}" sibTransId="{5E36C50B-8E63-4CCC-B706-7E70914221AD}"/>
    <dgm:cxn modelId="{5B037421-C025-4C10-AA61-6F031BB24573}" type="presOf" srcId="{49D3F2C7-45BC-483C-B6A3-16F234CC1112}" destId="{3FD65F9A-DEC4-4C5F-B6A5-72B08611DCF7}" srcOrd="0" destOrd="0" presId="urn:microsoft.com/office/officeart/2005/8/layout/vList5"/>
    <dgm:cxn modelId="{80D26238-81A7-48C0-AD83-FB3351D46BF9}" srcId="{0E15805A-202D-4AF3-B057-CEF0446594BF}" destId="{3AA9C962-2403-4EB4-A3E4-C32D68459C4A}" srcOrd="5" destOrd="0" parTransId="{02643261-0896-499E-BDDB-4FC4E255E67E}" sibTransId="{17B34F08-FA83-47E6-A36D-F0D8346984C4}"/>
    <dgm:cxn modelId="{D5622E4E-A017-4901-9DBC-9E53CF4E825D}" srcId="{0E15805A-202D-4AF3-B057-CEF0446594BF}" destId="{5090C569-EAC8-4568-B7C9-2B8756BD7F9D}" srcOrd="3" destOrd="0" parTransId="{A786823A-4638-45B1-BA79-BC2A0D746A7D}" sibTransId="{6E5581DD-A514-4C14-93F9-E030FFF61E26}"/>
    <dgm:cxn modelId="{94861173-A5BE-44AE-9494-7A3ACFE9F8A6}" srcId="{0E15805A-202D-4AF3-B057-CEF0446594BF}" destId="{ABC81860-C92F-4190-BE09-1B941F1301EF}" srcOrd="6" destOrd="0" parTransId="{BB03486D-124C-481A-8AB8-9BB7423D2B3C}" sibTransId="{2323264C-7958-4AAB-A86C-8454998F237F}"/>
    <dgm:cxn modelId="{7B455C7F-C846-4D18-A5DF-E87ADDC26C17}" srcId="{0E15805A-202D-4AF3-B057-CEF0446594BF}" destId="{D0A46886-CD57-4C58-9E92-1CFE35B1DF74}" srcOrd="2" destOrd="0" parTransId="{822CFA85-B574-488B-80EC-ACDCC2A44F8E}" sibTransId="{31B6241A-27F9-48BB-9493-EB1C48D31EC8}"/>
    <dgm:cxn modelId="{7370CD8A-97A1-41E2-9B08-9DD847DA5F6D}" srcId="{0E15805A-202D-4AF3-B057-CEF0446594BF}" destId="{2E900C25-FF8A-4E8E-8325-5137E9A457C8}" srcOrd="1" destOrd="0" parTransId="{9E12F3AE-25B1-413E-93BA-A9A8B368346A}" sibTransId="{D9B85AD0-1A7D-434E-A27A-62B5A8E8C725}"/>
    <dgm:cxn modelId="{B6076B93-88CD-41D5-9E98-8C31BF6B3EBB}" type="presOf" srcId="{0F7058B9-2FF3-45F6-9A0E-F2F91D57950B}" destId="{8C19AAFA-0548-449C-B083-AC5AE36D9529}" srcOrd="0" destOrd="0" presId="urn:microsoft.com/office/officeart/2005/8/layout/vList5"/>
    <dgm:cxn modelId="{FAFBA297-487C-402B-A4CB-C5722D9C87C1}" srcId="{0E15805A-202D-4AF3-B057-CEF0446594BF}" destId="{49D3F2C7-45BC-483C-B6A3-16F234CC1112}" srcOrd="7" destOrd="0" parTransId="{5727F2FB-9725-4183-A427-12DA2FC4643C}" sibTransId="{57246B41-81A0-4444-BC2B-5842E51C922D}"/>
    <dgm:cxn modelId="{1F44AB97-A53E-4ED4-8663-6374EA15B756}" type="presOf" srcId="{0E15805A-202D-4AF3-B057-CEF0446594BF}" destId="{17FA27A7-E913-4B1C-AC52-AC31867CF91F}" srcOrd="0" destOrd="0" presId="urn:microsoft.com/office/officeart/2005/8/layout/vList5"/>
    <dgm:cxn modelId="{D35A9AB4-9B80-4FF5-BB63-73895CB36ECD}" srcId="{0E15805A-202D-4AF3-B057-CEF0446594BF}" destId="{F3F82283-FBA3-4EB2-A051-306DC1CCA395}" srcOrd="4" destOrd="0" parTransId="{377C1AD8-6668-4A9C-A531-53966CA1DEE6}" sibTransId="{CB23C06D-54D0-4086-9226-094274832D3D}"/>
    <dgm:cxn modelId="{6D2842BD-79DA-4D2D-A260-936B8EFB7A92}" type="presOf" srcId="{D0A46886-CD57-4C58-9E92-1CFE35B1DF74}" destId="{13E39372-B166-463C-8D9C-C791AF373C18}" srcOrd="0" destOrd="0" presId="urn:microsoft.com/office/officeart/2005/8/layout/vList5"/>
    <dgm:cxn modelId="{51FD6FC5-9212-42A6-90E0-0058F2C86627}" type="presOf" srcId="{5090C569-EAC8-4568-B7C9-2B8756BD7F9D}" destId="{4EE1E295-6730-42FD-AFDC-DFB5C6C0DF0D}" srcOrd="0" destOrd="0" presId="urn:microsoft.com/office/officeart/2005/8/layout/vList5"/>
    <dgm:cxn modelId="{9003C9D2-73F2-4602-978F-92288F8A8F7C}" type="presOf" srcId="{2E900C25-FF8A-4E8E-8325-5137E9A457C8}" destId="{4D226DD3-F5CE-4829-8171-49D99865BF59}" srcOrd="0" destOrd="0" presId="urn:microsoft.com/office/officeart/2005/8/layout/vList5"/>
    <dgm:cxn modelId="{F13B37F1-68A9-4E8E-98ED-CC6555446EA5}" type="presOf" srcId="{3AA9C962-2403-4EB4-A3E4-C32D68459C4A}" destId="{9C8955F5-D907-44E9-B0CF-9AA93C0DCF0B}" srcOrd="0" destOrd="0" presId="urn:microsoft.com/office/officeart/2005/8/layout/vList5"/>
    <dgm:cxn modelId="{53C500F6-BCFE-44C5-AA89-E49B951EADB5}" type="presOf" srcId="{C76F2D15-C765-4A51-B226-79C010F6545C}" destId="{EDEA2519-9B27-4DB2-9E22-39BD351474B8}" srcOrd="0" destOrd="0" presId="urn:microsoft.com/office/officeart/2005/8/layout/vList5"/>
    <dgm:cxn modelId="{88D5FBF9-153C-4B14-B871-8F8424D3D037}" type="presOf" srcId="{ABC81860-C92F-4190-BE09-1B941F1301EF}" destId="{07E5A5DB-7C19-46F0-9FD6-76E14CADFDF6}" srcOrd="0" destOrd="0" presId="urn:microsoft.com/office/officeart/2005/8/layout/vList5"/>
    <dgm:cxn modelId="{1707BBFB-2DE8-4807-AA55-D8BE7327EA86}" type="presOf" srcId="{F3F82283-FBA3-4EB2-A051-306DC1CCA395}" destId="{1D7797CB-CC51-4EE9-B74E-72C6224FCC0D}" srcOrd="0" destOrd="0" presId="urn:microsoft.com/office/officeart/2005/8/layout/vList5"/>
    <dgm:cxn modelId="{52820207-B182-49F8-9FD0-DA8C5E377BA5}" type="presParOf" srcId="{17FA27A7-E913-4B1C-AC52-AC31867CF91F}" destId="{3F313703-665C-4C13-9C6D-9AA7E4406FC9}" srcOrd="0" destOrd="0" presId="urn:microsoft.com/office/officeart/2005/8/layout/vList5"/>
    <dgm:cxn modelId="{C8F144BB-7FA5-4D2D-B487-79DAEF4DDBA9}" type="presParOf" srcId="{3F313703-665C-4C13-9C6D-9AA7E4406FC9}" destId="{EDEA2519-9B27-4DB2-9E22-39BD351474B8}" srcOrd="0" destOrd="0" presId="urn:microsoft.com/office/officeart/2005/8/layout/vList5"/>
    <dgm:cxn modelId="{D1007084-05A3-4896-B63C-D823AFD971EF}" type="presParOf" srcId="{17FA27A7-E913-4B1C-AC52-AC31867CF91F}" destId="{5A2044DC-0227-44B5-A234-CDEA2C114BF1}" srcOrd="1" destOrd="0" presId="urn:microsoft.com/office/officeart/2005/8/layout/vList5"/>
    <dgm:cxn modelId="{FF24DE6A-CF04-4A7B-AB5B-947D23E73911}" type="presParOf" srcId="{17FA27A7-E913-4B1C-AC52-AC31867CF91F}" destId="{947EFE19-1674-465A-A50F-065E2D96C599}" srcOrd="2" destOrd="0" presId="urn:microsoft.com/office/officeart/2005/8/layout/vList5"/>
    <dgm:cxn modelId="{C5673F4A-22E9-4EB0-8FBC-23E48ED6483B}" type="presParOf" srcId="{947EFE19-1674-465A-A50F-065E2D96C599}" destId="{4D226DD3-F5CE-4829-8171-49D99865BF59}" srcOrd="0" destOrd="0" presId="urn:microsoft.com/office/officeart/2005/8/layout/vList5"/>
    <dgm:cxn modelId="{3FC2E9EA-52B3-4EEF-A614-032AFA87EFEC}" type="presParOf" srcId="{17FA27A7-E913-4B1C-AC52-AC31867CF91F}" destId="{D3395423-9CBC-4056-B714-02D39C82A7EF}" srcOrd="3" destOrd="0" presId="urn:microsoft.com/office/officeart/2005/8/layout/vList5"/>
    <dgm:cxn modelId="{9B0CEB94-CB86-45A8-A8FD-38046E0D9359}" type="presParOf" srcId="{17FA27A7-E913-4B1C-AC52-AC31867CF91F}" destId="{C6F540FD-38B5-47DF-B39D-621BEA61DB98}" srcOrd="4" destOrd="0" presId="urn:microsoft.com/office/officeart/2005/8/layout/vList5"/>
    <dgm:cxn modelId="{29ED3FFC-A223-4F76-A41B-85CB2C19B261}" type="presParOf" srcId="{C6F540FD-38B5-47DF-B39D-621BEA61DB98}" destId="{13E39372-B166-463C-8D9C-C791AF373C18}" srcOrd="0" destOrd="0" presId="urn:microsoft.com/office/officeart/2005/8/layout/vList5"/>
    <dgm:cxn modelId="{A884D680-0DD0-457E-B51F-A3C7F10CDC25}" type="presParOf" srcId="{C6F540FD-38B5-47DF-B39D-621BEA61DB98}" destId="{8C19AAFA-0548-449C-B083-AC5AE36D9529}" srcOrd="1" destOrd="0" presId="urn:microsoft.com/office/officeart/2005/8/layout/vList5"/>
    <dgm:cxn modelId="{D73AE271-9AE8-4F58-9B1F-768D3EBE34D0}" type="presParOf" srcId="{17FA27A7-E913-4B1C-AC52-AC31867CF91F}" destId="{BBAF6CA2-2014-4CEA-A2D9-A8BA7ABB0647}" srcOrd="5" destOrd="0" presId="urn:microsoft.com/office/officeart/2005/8/layout/vList5"/>
    <dgm:cxn modelId="{DE0570C3-F91D-40DC-9C04-3390BDD61AA3}" type="presParOf" srcId="{17FA27A7-E913-4B1C-AC52-AC31867CF91F}" destId="{6F58BE8D-9A78-4422-B06C-2B8167C8C996}" srcOrd="6" destOrd="0" presId="urn:microsoft.com/office/officeart/2005/8/layout/vList5"/>
    <dgm:cxn modelId="{9392033A-2572-45FE-9E9A-2CDDDC79B60D}" type="presParOf" srcId="{6F58BE8D-9A78-4422-B06C-2B8167C8C996}" destId="{4EE1E295-6730-42FD-AFDC-DFB5C6C0DF0D}" srcOrd="0" destOrd="0" presId="urn:microsoft.com/office/officeart/2005/8/layout/vList5"/>
    <dgm:cxn modelId="{CD94021B-3E75-46A2-961A-795F5EEEB3FC}" type="presParOf" srcId="{17FA27A7-E913-4B1C-AC52-AC31867CF91F}" destId="{748D5BA3-67C1-487E-875C-CE7B71C142EA}" srcOrd="7" destOrd="0" presId="urn:microsoft.com/office/officeart/2005/8/layout/vList5"/>
    <dgm:cxn modelId="{FDA14A00-BE68-448A-80EF-9F97EE1EF2EE}" type="presParOf" srcId="{17FA27A7-E913-4B1C-AC52-AC31867CF91F}" destId="{A3AE9780-5027-4326-9124-EBFB839B6AFE}" srcOrd="8" destOrd="0" presId="urn:microsoft.com/office/officeart/2005/8/layout/vList5"/>
    <dgm:cxn modelId="{16B59219-F516-4EC2-B192-29A9A5284118}" type="presParOf" srcId="{A3AE9780-5027-4326-9124-EBFB839B6AFE}" destId="{1D7797CB-CC51-4EE9-B74E-72C6224FCC0D}" srcOrd="0" destOrd="0" presId="urn:microsoft.com/office/officeart/2005/8/layout/vList5"/>
    <dgm:cxn modelId="{9BB1F3D6-3996-4AD5-9282-053808621775}" type="presParOf" srcId="{17FA27A7-E913-4B1C-AC52-AC31867CF91F}" destId="{9C614A9B-FD01-4104-A0E1-284866F4550D}" srcOrd="9" destOrd="0" presId="urn:microsoft.com/office/officeart/2005/8/layout/vList5"/>
    <dgm:cxn modelId="{81A1C5CD-78A5-4760-B602-C3F6173E42A3}" type="presParOf" srcId="{17FA27A7-E913-4B1C-AC52-AC31867CF91F}" destId="{CF7913A8-EFEB-426C-A508-0CE1B39962EC}" srcOrd="10" destOrd="0" presId="urn:microsoft.com/office/officeart/2005/8/layout/vList5"/>
    <dgm:cxn modelId="{C123A1CA-A976-43D8-8150-24F5CD7B3ED4}" type="presParOf" srcId="{CF7913A8-EFEB-426C-A508-0CE1B39962EC}" destId="{9C8955F5-D907-44E9-B0CF-9AA93C0DCF0B}" srcOrd="0" destOrd="0" presId="urn:microsoft.com/office/officeart/2005/8/layout/vList5"/>
    <dgm:cxn modelId="{8CD52652-CD8B-4A4E-89EE-FA881D01F5EB}" type="presParOf" srcId="{17FA27A7-E913-4B1C-AC52-AC31867CF91F}" destId="{39F40C77-A3E9-46FD-A4F0-3B0E5ACCB4E1}" srcOrd="11" destOrd="0" presId="urn:microsoft.com/office/officeart/2005/8/layout/vList5"/>
    <dgm:cxn modelId="{F37FB90F-B060-499A-9276-A167AACB5BDE}" type="presParOf" srcId="{17FA27A7-E913-4B1C-AC52-AC31867CF91F}" destId="{E0733E6E-7F6C-428C-8130-185BCEB711C5}" srcOrd="12" destOrd="0" presId="urn:microsoft.com/office/officeart/2005/8/layout/vList5"/>
    <dgm:cxn modelId="{10C7CAC8-DE37-4F93-97A5-72578B4BECD7}" type="presParOf" srcId="{E0733E6E-7F6C-428C-8130-185BCEB711C5}" destId="{07E5A5DB-7C19-46F0-9FD6-76E14CADFDF6}" srcOrd="0" destOrd="0" presId="urn:microsoft.com/office/officeart/2005/8/layout/vList5"/>
    <dgm:cxn modelId="{A0C704E7-0207-42C8-9F1D-6515EABEE94D}" type="presParOf" srcId="{17FA27A7-E913-4B1C-AC52-AC31867CF91F}" destId="{C97958C4-25E9-4801-A971-0D062A4B18FE}" srcOrd="13" destOrd="0" presId="urn:microsoft.com/office/officeart/2005/8/layout/vList5"/>
    <dgm:cxn modelId="{0416429A-E9E4-49D5-9775-F6E1D3D5F026}" type="presParOf" srcId="{17FA27A7-E913-4B1C-AC52-AC31867CF91F}" destId="{4DAA8DEF-9596-4ACE-9FBA-B65A8B3BF61C}" srcOrd="14" destOrd="0" presId="urn:microsoft.com/office/officeart/2005/8/layout/vList5"/>
    <dgm:cxn modelId="{E2FF9D9A-3A97-4103-8CCA-03BB1E5FF9CD}" type="presParOf" srcId="{4DAA8DEF-9596-4ACE-9FBA-B65A8B3BF61C}" destId="{3FD65F9A-DEC4-4C5F-B6A5-72B08611DCF7}" srcOrd="0" destOrd="0" presId="urn:microsoft.com/office/officeart/2005/8/layout/vList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4E0F10-2419-46DE-8442-1C86580CF83D}">
      <dsp:nvSpPr>
        <dsp:cNvPr id="0" name=""/>
        <dsp:cNvSpPr/>
      </dsp:nvSpPr>
      <dsp:spPr>
        <a:xfrm rot="5400000">
          <a:off x="3261333" y="-1217148"/>
          <a:ext cx="811023" cy="3451148"/>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GB"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provision of secure, stable and flexible environments which enable greater independent living whilst simultaneously providing bespoke support packages </a:t>
          </a:r>
          <a:r>
            <a:rPr lang="en-GB" sz="1200" kern="1200">
              <a:solidFill>
                <a:sysClr val="windowText" lastClr="000000">
                  <a:hueOff val="0"/>
                  <a:satOff val="0"/>
                  <a:lumOff val="0"/>
                  <a:alphaOff val="0"/>
                </a:sysClr>
              </a:solidFill>
              <a:latin typeface="Calibri"/>
              <a:ea typeface="+mn-ea"/>
              <a:cs typeface="+mn-cs"/>
            </a:rPr>
            <a:t>	</a:t>
          </a:r>
        </a:p>
      </dsp:txBody>
      <dsp:txXfrm rot="-5400000">
        <a:off x="1941271" y="142505"/>
        <a:ext cx="3411557" cy="731841"/>
      </dsp:txXfrm>
    </dsp:sp>
    <dsp:sp modelId="{536FD723-93AB-4AA6-8495-BCC258663E96}">
      <dsp:nvSpPr>
        <dsp:cNvPr id="0" name=""/>
        <dsp:cNvSpPr/>
      </dsp:nvSpPr>
      <dsp:spPr>
        <a:xfrm>
          <a:off x="0" y="1536"/>
          <a:ext cx="1941271" cy="101377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b="1" kern="1200">
              <a:solidFill>
                <a:sysClr val="window" lastClr="FFFFFF"/>
              </a:solidFill>
              <a:latin typeface="Arial" panose="020B0604020202020204" pitchFamily="34" charset="0"/>
              <a:ea typeface="+mn-ea"/>
              <a:cs typeface="Arial" panose="020B0604020202020204" pitchFamily="34" charset="0"/>
            </a:rPr>
            <a:t>Delivering independence</a:t>
          </a:r>
        </a:p>
      </dsp:txBody>
      <dsp:txXfrm>
        <a:off x="49489" y="51025"/>
        <a:ext cx="1842293" cy="914801"/>
      </dsp:txXfrm>
    </dsp:sp>
    <dsp:sp modelId="{EF03A836-7FD0-42B3-991C-834FC28FB10D}">
      <dsp:nvSpPr>
        <dsp:cNvPr id="0" name=""/>
        <dsp:cNvSpPr/>
      </dsp:nvSpPr>
      <dsp:spPr>
        <a:xfrm rot="5400000">
          <a:off x="3261333" y="-152679"/>
          <a:ext cx="811023" cy="3451148"/>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GB"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Valuing Service Users by supporting them to achieve the goals they set as part of their support planning process </a:t>
          </a:r>
        </a:p>
      </dsp:txBody>
      <dsp:txXfrm rot="-5400000">
        <a:off x="1941271" y="1206974"/>
        <a:ext cx="3411557" cy="731841"/>
      </dsp:txXfrm>
    </dsp:sp>
    <dsp:sp modelId="{FEFEF5BF-C73E-4E85-A5A8-3DAC8F7C6FD4}">
      <dsp:nvSpPr>
        <dsp:cNvPr id="0" name=""/>
        <dsp:cNvSpPr/>
      </dsp:nvSpPr>
      <dsp:spPr>
        <a:xfrm>
          <a:off x="0" y="1066005"/>
          <a:ext cx="1941271" cy="101377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b="1" kern="1200">
              <a:solidFill>
                <a:sysClr val="window" lastClr="FFFFFF"/>
              </a:solidFill>
              <a:latin typeface="Arial" panose="020B0604020202020204" pitchFamily="34" charset="0"/>
              <a:ea typeface="+mn-ea"/>
              <a:cs typeface="Arial" panose="020B0604020202020204" pitchFamily="34" charset="0"/>
            </a:rPr>
            <a:t>Creating opportunities</a:t>
          </a:r>
        </a:p>
      </dsp:txBody>
      <dsp:txXfrm>
        <a:off x="49489" y="1115494"/>
        <a:ext cx="1842293" cy="914801"/>
      </dsp:txXfrm>
    </dsp:sp>
    <dsp:sp modelId="{E60FFAF4-3DED-413B-9665-3C68E55E0E56}">
      <dsp:nvSpPr>
        <dsp:cNvPr id="0" name=""/>
        <dsp:cNvSpPr/>
      </dsp:nvSpPr>
      <dsp:spPr>
        <a:xfrm rot="5400000">
          <a:off x="3261333" y="911789"/>
          <a:ext cx="811023" cy="3451148"/>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GB"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Deliver high quality, cost effective and strategically relevant services that are personalised, flexible to changing support needs, well managed, reliable and can evidence positive outcomes</a:t>
          </a:r>
        </a:p>
      </dsp:txBody>
      <dsp:txXfrm rot="-5400000">
        <a:off x="1941271" y="2271443"/>
        <a:ext cx="3411557" cy="731841"/>
      </dsp:txXfrm>
    </dsp:sp>
    <dsp:sp modelId="{E2FCBC41-33A4-4BE3-A1BE-4058B304AE9A}">
      <dsp:nvSpPr>
        <dsp:cNvPr id="0" name=""/>
        <dsp:cNvSpPr/>
      </dsp:nvSpPr>
      <dsp:spPr>
        <a:xfrm>
          <a:off x="0" y="2130473"/>
          <a:ext cx="1941271" cy="101377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b="1" kern="1200">
              <a:solidFill>
                <a:sysClr val="window" lastClr="FFFFFF"/>
              </a:solidFill>
              <a:latin typeface="Arial" panose="020B0604020202020204" pitchFamily="34" charset="0"/>
              <a:ea typeface="+mn-ea"/>
              <a:cs typeface="Arial" panose="020B0604020202020204" pitchFamily="34" charset="0"/>
            </a:rPr>
            <a:t>Quality services</a:t>
          </a:r>
        </a:p>
      </dsp:txBody>
      <dsp:txXfrm>
        <a:off x="49489" y="2179962"/>
        <a:ext cx="1842293" cy="9148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4E0F10-2419-46DE-8442-1C86580CF83D}">
      <dsp:nvSpPr>
        <dsp:cNvPr id="0" name=""/>
        <dsp:cNvSpPr/>
      </dsp:nvSpPr>
      <dsp:spPr>
        <a:xfrm rot="5400000">
          <a:off x="3193541" y="-1121285"/>
          <a:ext cx="944880" cy="3450336"/>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GB"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Enabling providers to put Service Users at the heart of service development and delivery, including choice, when appropriate, around the support offer available to them </a:t>
          </a:r>
        </a:p>
      </dsp:txBody>
      <dsp:txXfrm rot="-5400000">
        <a:off x="1940814" y="177567"/>
        <a:ext cx="3404211" cy="852630"/>
      </dsp:txXfrm>
    </dsp:sp>
    <dsp:sp modelId="{536FD723-93AB-4AA6-8495-BCC258663E96}">
      <dsp:nvSpPr>
        <dsp:cNvPr id="0" name=""/>
        <dsp:cNvSpPr/>
      </dsp:nvSpPr>
      <dsp:spPr>
        <a:xfrm>
          <a:off x="0" y="0"/>
          <a:ext cx="1940814" cy="118109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b="1" kern="1200">
              <a:solidFill>
                <a:sysClr val="window" lastClr="FFFFFF"/>
              </a:solidFill>
              <a:latin typeface="Calibri"/>
              <a:ea typeface="+mn-ea"/>
              <a:cs typeface="+mn-cs"/>
            </a:rPr>
            <a:t>Enhancing</a:t>
          </a:r>
          <a:r>
            <a:rPr lang="en-GB" sz="1600" kern="1200">
              <a:solidFill>
                <a:sysClr val="window" lastClr="FFFFFF"/>
              </a:solidFill>
              <a:latin typeface="Calibri"/>
              <a:ea typeface="+mn-ea"/>
              <a:cs typeface="+mn-cs"/>
            </a:rPr>
            <a:t> </a:t>
          </a:r>
          <a:r>
            <a:rPr lang="en-GB" sz="1600" b="1" kern="1200">
              <a:solidFill>
                <a:sysClr val="window" lastClr="FFFFFF"/>
              </a:solidFill>
              <a:latin typeface="Arial" panose="020B0604020202020204" pitchFamily="34" charset="0"/>
              <a:ea typeface="+mn-ea"/>
              <a:cs typeface="Arial" panose="020B0604020202020204" pitchFamily="34" charset="0"/>
            </a:rPr>
            <a:t>engagement</a:t>
          </a:r>
          <a:r>
            <a:rPr lang="en-GB" sz="1600" b="1" kern="1200">
              <a:solidFill>
                <a:sysClr val="window" lastClr="FFFFFF"/>
              </a:solidFill>
              <a:latin typeface="Calibri"/>
              <a:ea typeface="+mn-ea"/>
              <a:cs typeface="+mn-cs"/>
            </a:rPr>
            <a:t> and</a:t>
          </a:r>
          <a:r>
            <a:rPr lang="en-GB" sz="1600" kern="1200">
              <a:solidFill>
                <a:sysClr val="window" lastClr="FFFFFF"/>
              </a:solidFill>
              <a:latin typeface="Calibri"/>
              <a:ea typeface="+mn-ea"/>
              <a:cs typeface="+mn-cs"/>
            </a:rPr>
            <a:t> </a:t>
          </a:r>
          <a:r>
            <a:rPr lang="en-GB" sz="1600" b="1" kern="1200">
              <a:solidFill>
                <a:sysClr val="window" lastClr="FFFFFF"/>
              </a:solidFill>
              <a:latin typeface="Calibri"/>
              <a:ea typeface="+mn-ea"/>
              <a:cs typeface="+mn-cs"/>
            </a:rPr>
            <a:t>influence</a:t>
          </a:r>
        </a:p>
      </dsp:txBody>
      <dsp:txXfrm>
        <a:off x="57657" y="57657"/>
        <a:ext cx="1825500" cy="106578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EA2519-9B27-4DB2-9E22-39BD351474B8}">
      <dsp:nvSpPr>
        <dsp:cNvPr id="0" name=""/>
        <dsp:cNvSpPr/>
      </dsp:nvSpPr>
      <dsp:spPr>
        <a:xfrm>
          <a:off x="0" y="241"/>
          <a:ext cx="2091690" cy="727720"/>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Early intervention and prevention </a:t>
          </a:r>
        </a:p>
      </dsp:txBody>
      <dsp:txXfrm>
        <a:off x="35524" y="35765"/>
        <a:ext cx="2020642" cy="656672"/>
      </dsp:txXfrm>
    </dsp:sp>
    <dsp:sp modelId="{4D226DD3-F5CE-4829-8171-49D99865BF59}">
      <dsp:nvSpPr>
        <dsp:cNvPr id="0" name=""/>
        <dsp:cNvSpPr/>
      </dsp:nvSpPr>
      <dsp:spPr>
        <a:xfrm>
          <a:off x="0" y="764347"/>
          <a:ext cx="2091690" cy="727720"/>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Deal with complex needs</a:t>
          </a:r>
        </a:p>
      </dsp:txBody>
      <dsp:txXfrm>
        <a:off x="35524" y="799871"/>
        <a:ext cx="2020642" cy="656672"/>
      </dsp:txXfrm>
    </dsp:sp>
    <dsp:sp modelId="{8C19AAFA-0548-449C-B083-AC5AE36D9529}">
      <dsp:nvSpPr>
        <dsp:cNvPr id="0" name=""/>
        <dsp:cNvSpPr/>
      </dsp:nvSpPr>
      <dsp:spPr>
        <a:xfrm rot="5400000">
          <a:off x="2529657" y="3700403"/>
          <a:ext cx="582176" cy="3718560"/>
        </a:xfrm>
        <a:prstGeom prst="round2SameRect">
          <a:avLst/>
        </a:prstGeom>
        <a:solidFill>
          <a:srgbClr val="9BBB59">
            <a:tint val="40000"/>
            <a:hueOff val="0"/>
            <a:satOff val="0"/>
            <a:lumOff val="0"/>
            <a:alpha val="0"/>
          </a:srgb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110490" tIns="55245" rIns="110490" bIns="55245" numCol="1" spcCol="1270" anchor="ctr" anchorCtr="0">
          <a:noAutofit/>
        </a:bodyPr>
        <a:lstStyle/>
        <a:p>
          <a:pPr marL="285750" lvl="1" indent="-285750" algn="l" defTabSz="1289050">
            <a:lnSpc>
              <a:spcPct val="90000"/>
            </a:lnSpc>
            <a:spcBef>
              <a:spcPct val="0"/>
            </a:spcBef>
            <a:spcAft>
              <a:spcPct val="15000"/>
            </a:spcAft>
            <a:buChar char="•"/>
          </a:pPr>
          <a:endParaRPr lang="en-GB" sz="2900" kern="1200">
            <a:solidFill>
              <a:sysClr val="windowText" lastClr="000000">
                <a:hueOff val="0"/>
                <a:satOff val="0"/>
                <a:lumOff val="0"/>
                <a:alphaOff val="0"/>
              </a:sysClr>
            </a:solidFill>
            <a:latin typeface="Calibri"/>
            <a:ea typeface="+mn-ea"/>
            <a:cs typeface="+mn-cs"/>
          </a:endParaRPr>
        </a:p>
      </dsp:txBody>
      <dsp:txXfrm rot="-5400000">
        <a:off x="961466" y="5297014"/>
        <a:ext cx="3690141" cy="525338"/>
      </dsp:txXfrm>
    </dsp:sp>
    <dsp:sp modelId="{13E39372-B166-463C-8D9C-C791AF373C18}">
      <dsp:nvSpPr>
        <dsp:cNvPr id="0" name=""/>
        <dsp:cNvSpPr/>
      </dsp:nvSpPr>
      <dsp:spPr>
        <a:xfrm>
          <a:off x="0" y="1528454"/>
          <a:ext cx="2091690" cy="727720"/>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Promote independence, choice and control </a:t>
          </a:r>
        </a:p>
      </dsp:txBody>
      <dsp:txXfrm>
        <a:off x="35524" y="1563978"/>
        <a:ext cx="2020642" cy="656672"/>
      </dsp:txXfrm>
    </dsp:sp>
    <dsp:sp modelId="{4EE1E295-6730-42FD-AFDC-DFB5C6C0DF0D}">
      <dsp:nvSpPr>
        <dsp:cNvPr id="0" name=""/>
        <dsp:cNvSpPr/>
      </dsp:nvSpPr>
      <dsp:spPr>
        <a:xfrm>
          <a:off x="0" y="2292561"/>
          <a:ext cx="2091690" cy="727720"/>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Create</a:t>
          </a:r>
          <a:r>
            <a:rPr lang="en-GB" sz="1400" kern="1200" baseline="0">
              <a:solidFill>
                <a:sysClr val="window" lastClr="FFFFFF"/>
              </a:solidFill>
              <a:latin typeface="Calibri"/>
              <a:ea typeface="+mn-ea"/>
              <a:cs typeface="+mn-cs"/>
            </a:rPr>
            <a:t> opportunites</a:t>
          </a:r>
          <a:endParaRPr lang="en-GB" sz="1400" kern="1200">
            <a:solidFill>
              <a:sysClr val="window" lastClr="FFFFFF"/>
            </a:solidFill>
            <a:latin typeface="Calibri"/>
            <a:ea typeface="+mn-ea"/>
            <a:cs typeface="+mn-cs"/>
          </a:endParaRPr>
        </a:p>
      </dsp:txBody>
      <dsp:txXfrm>
        <a:off x="35524" y="2328085"/>
        <a:ext cx="2020642" cy="656672"/>
      </dsp:txXfrm>
    </dsp:sp>
    <dsp:sp modelId="{1D7797CB-CC51-4EE9-B74E-72C6224FCC0D}">
      <dsp:nvSpPr>
        <dsp:cNvPr id="0" name=""/>
        <dsp:cNvSpPr/>
      </dsp:nvSpPr>
      <dsp:spPr>
        <a:xfrm>
          <a:off x="0" y="3056668"/>
          <a:ext cx="2091690" cy="727720"/>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Reduce rough</a:t>
          </a:r>
          <a:r>
            <a:rPr lang="en-GB" sz="1400" kern="1200" baseline="0">
              <a:solidFill>
                <a:sysClr val="window" lastClr="FFFFFF"/>
              </a:solidFill>
              <a:latin typeface="Calibri"/>
              <a:ea typeface="+mn-ea"/>
              <a:cs typeface="+mn-cs"/>
            </a:rPr>
            <a:t> sleeping</a:t>
          </a:r>
          <a:endParaRPr lang="en-GB" sz="1400" kern="1200">
            <a:solidFill>
              <a:sysClr val="window" lastClr="FFFFFF"/>
            </a:solidFill>
            <a:latin typeface="Calibri"/>
            <a:ea typeface="+mn-ea"/>
            <a:cs typeface="+mn-cs"/>
          </a:endParaRPr>
        </a:p>
      </dsp:txBody>
      <dsp:txXfrm>
        <a:off x="35524" y="3092192"/>
        <a:ext cx="2020642" cy="656672"/>
      </dsp:txXfrm>
    </dsp:sp>
    <dsp:sp modelId="{9C8955F5-D907-44E9-B0CF-9AA93C0DCF0B}">
      <dsp:nvSpPr>
        <dsp:cNvPr id="0" name=""/>
        <dsp:cNvSpPr/>
      </dsp:nvSpPr>
      <dsp:spPr>
        <a:xfrm>
          <a:off x="0" y="3792539"/>
          <a:ext cx="2091690" cy="727720"/>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Promote health</a:t>
          </a:r>
          <a:r>
            <a:rPr lang="en-GB" sz="1400" kern="1200" baseline="0">
              <a:solidFill>
                <a:sysClr val="window" lastClr="FFFFFF"/>
              </a:solidFill>
              <a:latin typeface="Calibri"/>
              <a:ea typeface="+mn-ea"/>
              <a:cs typeface="+mn-cs"/>
            </a:rPr>
            <a:t> and wellbeing </a:t>
          </a:r>
          <a:endParaRPr lang="en-GB" sz="1400" kern="1200">
            <a:solidFill>
              <a:sysClr val="window" lastClr="FFFFFF"/>
            </a:solidFill>
            <a:latin typeface="Calibri"/>
            <a:ea typeface="+mn-ea"/>
            <a:cs typeface="+mn-cs"/>
          </a:endParaRPr>
        </a:p>
      </dsp:txBody>
      <dsp:txXfrm>
        <a:off x="35524" y="3828063"/>
        <a:ext cx="2020642" cy="656672"/>
      </dsp:txXfrm>
    </dsp:sp>
    <dsp:sp modelId="{07E5A5DB-7C19-46F0-9FD6-76E14CADFDF6}">
      <dsp:nvSpPr>
        <dsp:cNvPr id="0" name=""/>
        <dsp:cNvSpPr/>
      </dsp:nvSpPr>
      <dsp:spPr>
        <a:xfrm>
          <a:off x="0" y="4584881"/>
          <a:ext cx="2091690" cy="727720"/>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Create value for money</a:t>
          </a:r>
        </a:p>
      </dsp:txBody>
      <dsp:txXfrm>
        <a:off x="35524" y="4620405"/>
        <a:ext cx="2020642" cy="656672"/>
      </dsp:txXfrm>
    </dsp:sp>
    <dsp:sp modelId="{3FD65F9A-DEC4-4C5F-B6A5-72B08611DCF7}">
      <dsp:nvSpPr>
        <dsp:cNvPr id="0" name=""/>
        <dsp:cNvSpPr/>
      </dsp:nvSpPr>
      <dsp:spPr>
        <a:xfrm>
          <a:off x="0" y="5348988"/>
          <a:ext cx="2091690" cy="727720"/>
        </a:xfrm>
        <a:prstGeom prst="roundRect">
          <a:avLst/>
        </a:prstGeom>
        <a:solidFill>
          <a:srgbClr val="9BBB59"/>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Be outcome - based</a:t>
          </a:r>
        </a:p>
      </dsp:txBody>
      <dsp:txXfrm>
        <a:off x="35524" y="5384512"/>
        <a:ext cx="2020642" cy="65667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Props1.xml><?xml version="1.0" encoding="utf-8"?>
<ds:datastoreItem xmlns:ds="http://schemas.openxmlformats.org/officeDocument/2006/customXml" ds:itemID="{9DBAB143-0BA6-4289-9FC1-69329AB5380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2504</Words>
  <Characters>14276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GLENDENNING, Lynn</dc:creator>
  <cp:lastModifiedBy>HARRIS, Emma</cp:lastModifiedBy>
  <cp:revision>6</cp:revision>
  <dcterms:created xsi:type="dcterms:W3CDTF">2022-10-28T14:21:00Z</dcterms:created>
  <dcterms:modified xsi:type="dcterms:W3CDTF">2022-11-29T11:59:00Z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5855f526-67e4-4caa-833f-aa383233660d</vt:lpwstr>
  </property>
  <property fmtid="{D5CDD505-2E9C-101B-9397-08002B2CF9AE}" pid="3" name="bjDocumentSecurityLabel">
    <vt:lpwstr>OFFICIAL</vt:lpwstr>
  </property>
  <property fmtid="{D5CDD505-2E9C-101B-9397-08002B2CF9AE}" pid="4" name="bjSaver">
    <vt:lpwstr>liUkp2/zJfeyULwYr4GAMHhSfFiOVXWT</vt:lpwstr>
  </property>
  <property fmtid="{D5CDD505-2E9C-101B-9397-08002B2CF9AE}" pid="5" name="CEC_Classification">
    <vt:lpwstr>OFFICIAL</vt:lpwstr>
  </property>
  <property fmtid="{D5CDD505-2E9C-101B-9397-08002B2CF9AE}" pid="6"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7" name="bjDocumentLabelXML-0">
    <vt:lpwstr>ames.com/2008/01/sie/internal/label"&gt;&lt;element uid="id_classification_nonbusiness" value="" /&gt;&lt;/sisl&gt;</vt:lpwstr>
  </property>
  <property fmtid="{D5CDD505-2E9C-101B-9397-08002B2CF9AE}" pid="8" name="bjFooterBothDocProperty">
    <vt:lpwstr>OFFICIAL</vt:lpwstr>
  </property>
  <property fmtid="{D5CDD505-2E9C-101B-9397-08002B2CF9AE}" pid="9" name="bjFooterFirstPageDocProperty">
    <vt:lpwstr>OFFICIAL</vt:lpwstr>
  </property>
  <property fmtid="{D5CDD505-2E9C-101B-9397-08002B2CF9AE}" pid="10" name="bjFooterEvenPageDocProperty">
    <vt:lpwstr>OFFICIAL</vt:lpwstr>
  </property>
</Properties>
</file>