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C721" w14:textId="77777777" w:rsidR="00696E51" w:rsidRPr="000664C9" w:rsidRDefault="00A27846" w:rsidP="00290D99">
      <w:pPr>
        <w:pStyle w:val="Title"/>
        <w:keepNext/>
        <w:spacing w:before="0" w:after="0" w:line="276" w:lineRule="auto"/>
        <w:rPr>
          <w:rFonts w:asciiTheme="minorHAnsi" w:hAnsiTheme="minorHAnsi"/>
          <w:sz w:val="24"/>
          <w:szCs w:val="24"/>
        </w:rPr>
      </w:pPr>
      <w:r w:rsidRPr="000664C9">
        <w:rPr>
          <w:rFonts w:asciiTheme="minorHAnsi" w:hAnsiTheme="minorHAnsi"/>
          <w:sz w:val="24"/>
          <w:szCs w:val="24"/>
        </w:rPr>
        <w:t>Schedule 1</w:t>
      </w:r>
      <w:r w:rsidR="005260D5">
        <w:rPr>
          <w:rFonts w:asciiTheme="minorHAnsi" w:hAnsiTheme="minorHAnsi"/>
          <w:sz w:val="24"/>
          <w:szCs w:val="24"/>
        </w:rPr>
        <w:t>1</w:t>
      </w:r>
    </w:p>
    <w:p w14:paraId="49C304C5" w14:textId="77777777" w:rsidR="00696E51" w:rsidRPr="000664C9" w:rsidRDefault="00696E51">
      <w:pPr>
        <w:pStyle w:val="Title"/>
        <w:keepNext/>
        <w:spacing w:before="0" w:after="0" w:line="276" w:lineRule="auto"/>
        <w:rPr>
          <w:rFonts w:asciiTheme="minorHAnsi" w:hAnsiTheme="minorHAnsi"/>
          <w:sz w:val="24"/>
          <w:szCs w:val="24"/>
        </w:rPr>
      </w:pPr>
    </w:p>
    <w:p w14:paraId="599AD3DB" w14:textId="77777777" w:rsidR="00696E51" w:rsidRDefault="00696E51">
      <w:pPr>
        <w:pStyle w:val="Title"/>
        <w:keepNext/>
        <w:spacing w:before="0" w:after="0" w:line="276" w:lineRule="auto"/>
        <w:rPr>
          <w:rFonts w:asciiTheme="minorHAnsi" w:hAnsiTheme="minorHAnsi"/>
          <w:sz w:val="24"/>
          <w:szCs w:val="24"/>
        </w:rPr>
      </w:pPr>
      <w:r w:rsidRPr="000664C9">
        <w:rPr>
          <w:rFonts w:asciiTheme="minorHAnsi" w:hAnsiTheme="minorHAnsi"/>
          <w:sz w:val="24"/>
          <w:szCs w:val="24"/>
        </w:rPr>
        <w:t xml:space="preserve">EXIT </w:t>
      </w:r>
      <w:r w:rsidR="00393788" w:rsidRPr="000664C9">
        <w:rPr>
          <w:rFonts w:asciiTheme="minorHAnsi" w:hAnsiTheme="minorHAnsi"/>
          <w:sz w:val="24"/>
          <w:szCs w:val="24"/>
        </w:rPr>
        <w:t>MANAGEMENT</w:t>
      </w:r>
      <w:r w:rsidR="00B02C01" w:rsidRPr="000664C9">
        <w:rPr>
          <w:rFonts w:asciiTheme="minorHAnsi" w:hAnsiTheme="minorHAnsi"/>
          <w:sz w:val="24"/>
          <w:szCs w:val="24"/>
        </w:rPr>
        <w:t xml:space="preserve"> PLAN</w:t>
      </w:r>
    </w:p>
    <w:p w14:paraId="23BE4DAE" w14:textId="77777777" w:rsidR="00C03432" w:rsidRDefault="00C03432">
      <w:pPr>
        <w:overflowPunct/>
        <w:autoSpaceDE/>
        <w:autoSpaceDN/>
        <w:adjustRightInd/>
        <w:spacing w:after="0" w:line="240" w:lineRule="auto"/>
        <w:jc w:val="left"/>
        <w:textAlignment w:val="auto"/>
        <w:rPr>
          <w:rFonts w:asciiTheme="minorHAnsi" w:hAnsiTheme="minorHAnsi"/>
          <w:b/>
          <w:kern w:val="28"/>
          <w:sz w:val="24"/>
          <w:szCs w:val="24"/>
        </w:rPr>
      </w:pPr>
      <w:r>
        <w:rPr>
          <w:rFonts w:asciiTheme="minorHAnsi" w:hAnsiTheme="minorHAnsi"/>
          <w:sz w:val="24"/>
          <w:szCs w:val="24"/>
        </w:rPr>
        <w:br w:type="page"/>
      </w:r>
    </w:p>
    <w:p w14:paraId="56B6CCDF" w14:textId="77777777" w:rsidR="00AB458D" w:rsidRPr="000664C9" w:rsidRDefault="00AB458D">
      <w:pPr>
        <w:pStyle w:val="Title"/>
        <w:keepNext/>
        <w:spacing w:before="0" w:after="0" w:line="276" w:lineRule="auto"/>
        <w:rPr>
          <w:rFonts w:asciiTheme="minorHAnsi" w:hAnsiTheme="minorHAnsi"/>
          <w:sz w:val="24"/>
          <w:szCs w:val="24"/>
        </w:rPr>
      </w:pPr>
    </w:p>
    <w:p w14:paraId="3DDE7DD9" w14:textId="77777777" w:rsidR="00696E51" w:rsidRPr="000664C9" w:rsidRDefault="00696E51" w:rsidP="00D62887">
      <w:pPr>
        <w:pStyle w:val="Heading1"/>
        <w:spacing w:line="276" w:lineRule="auto"/>
        <w:rPr>
          <w:rFonts w:asciiTheme="minorHAnsi" w:hAnsiTheme="minorHAnsi"/>
          <w:sz w:val="24"/>
          <w:szCs w:val="24"/>
        </w:rPr>
      </w:pPr>
      <w:r w:rsidRPr="000664C9">
        <w:rPr>
          <w:rFonts w:asciiTheme="minorHAnsi" w:hAnsiTheme="minorHAnsi"/>
          <w:sz w:val="24"/>
          <w:szCs w:val="24"/>
        </w:rPr>
        <w:t>INTRODUCTION</w:t>
      </w:r>
    </w:p>
    <w:p w14:paraId="1B8ECAD2" w14:textId="4E717CC4" w:rsidR="00696E51" w:rsidRPr="003A14FD" w:rsidRDefault="00696E51" w:rsidP="0063083A">
      <w:pPr>
        <w:pStyle w:val="Heading2"/>
        <w:spacing w:line="276" w:lineRule="auto"/>
        <w:rPr>
          <w:rFonts w:asciiTheme="minorHAnsi" w:hAnsiTheme="minorHAnsi"/>
          <w:sz w:val="24"/>
          <w:szCs w:val="24"/>
        </w:rPr>
      </w:pPr>
      <w:bookmarkStart w:id="0" w:name="_Ref251261035"/>
      <w:r w:rsidRPr="00195F36">
        <w:rPr>
          <w:rFonts w:asciiTheme="minorHAnsi" w:hAnsiTheme="minorHAnsi"/>
          <w:sz w:val="24"/>
          <w:szCs w:val="24"/>
        </w:rPr>
        <w:t xml:space="preserve">This </w:t>
      </w:r>
      <w:r w:rsidR="00B02C01" w:rsidRPr="00195F36">
        <w:rPr>
          <w:rFonts w:asciiTheme="minorHAnsi" w:hAnsiTheme="minorHAnsi"/>
          <w:sz w:val="24"/>
          <w:szCs w:val="24"/>
        </w:rPr>
        <w:t>Schedule 1</w:t>
      </w:r>
      <w:r w:rsidR="007F4CD2">
        <w:rPr>
          <w:rFonts w:asciiTheme="minorHAnsi" w:hAnsiTheme="minorHAnsi"/>
          <w:sz w:val="24"/>
          <w:szCs w:val="24"/>
        </w:rPr>
        <w:t>1</w:t>
      </w:r>
      <w:r w:rsidR="00B02C01" w:rsidRPr="00195F36">
        <w:rPr>
          <w:rFonts w:asciiTheme="minorHAnsi" w:hAnsiTheme="minorHAnsi"/>
          <w:sz w:val="24"/>
          <w:szCs w:val="24"/>
        </w:rPr>
        <w:t xml:space="preserve"> (Exit Management Plan)</w:t>
      </w:r>
      <w:r w:rsidRPr="00195F36">
        <w:rPr>
          <w:rFonts w:asciiTheme="minorHAnsi" w:hAnsiTheme="minorHAnsi"/>
          <w:sz w:val="24"/>
          <w:szCs w:val="24"/>
        </w:rPr>
        <w:t xml:space="preserve"> sets out the principles of Exit Management that are intended to achieve an orderly transition of </w:t>
      </w:r>
      <w:r w:rsidR="00970BE6" w:rsidRPr="00195F36">
        <w:rPr>
          <w:rFonts w:asciiTheme="minorHAnsi" w:hAnsiTheme="minorHAnsi"/>
          <w:sz w:val="24"/>
          <w:szCs w:val="24"/>
        </w:rPr>
        <w:t>Authority</w:t>
      </w:r>
      <w:r w:rsidR="00A04659" w:rsidRPr="006B6C64">
        <w:rPr>
          <w:rFonts w:asciiTheme="minorHAnsi" w:hAnsiTheme="minorHAnsi"/>
          <w:sz w:val="24"/>
          <w:szCs w:val="24"/>
        </w:rPr>
        <w:t xml:space="preserve"> Data</w:t>
      </w:r>
      <w:r w:rsidR="00A04659" w:rsidRPr="00195F36">
        <w:rPr>
          <w:rFonts w:asciiTheme="minorHAnsi" w:hAnsiTheme="minorHAnsi"/>
          <w:sz w:val="24"/>
          <w:szCs w:val="24"/>
        </w:rPr>
        <w:t xml:space="preserve"> </w:t>
      </w:r>
      <w:r w:rsidRPr="00195F36">
        <w:rPr>
          <w:rFonts w:asciiTheme="minorHAnsi" w:hAnsiTheme="minorHAnsi"/>
          <w:sz w:val="24"/>
          <w:szCs w:val="24"/>
        </w:rPr>
        <w:t xml:space="preserve">from the </w:t>
      </w:r>
      <w:r w:rsidR="00C46DB1" w:rsidRPr="00195F36">
        <w:rPr>
          <w:rFonts w:asciiTheme="minorHAnsi" w:hAnsiTheme="minorHAnsi"/>
          <w:sz w:val="24"/>
          <w:szCs w:val="24"/>
        </w:rPr>
        <w:t>Supplier</w:t>
      </w:r>
      <w:r w:rsidR="00293134" w:rsidRPr="006B6C64">
        <w:rPr>
          <w:rFonts w:asciiTheme="minorHAnsi" w:hAnsiTheme="minorHAnsi"/>
          <w:sz w:val="24"/>
          <w:szCs w:val="24"/>
        </w:rPr>
        <w:t xml:space="preserve"> to </w:t>
      </w:r>
      <w:r w:rsidR="005B7FB6">
        <w:rPr>
          <w:rFonts w:asciiTheme="minorHAnsi" w:hAnsiTheme="minorHAnsi"/>
          <w:sz w:val="24"/>
          <w:szCs w:val="24"/>
        </w:rPr>
        <w:t>the Authority</w:t>
      </w:r>
      <w:r w:rsidRPr="006B6C64">
        <w:rPr>
          <w:rFonts w:asciiTheme="minorHAnsi" w:hAnsiTheme="minorHAnsi"/>
          <w:sz w:val="24"/>
          <w:szCs w:val="24"/>
        </w:rPr>
        <w:t xml:space="preserve"> and/or other Replacement </w:t>
      </w:r>
      <w:r w:rsidR="00C46DB1" w:rsidRPr="006B6C64">
        <w:rPr>
          <w:rFonts w:asciiTheme="minorHAnsi" w:hAnsiTheme="minorHAnsi"/>
          <w:sz w:val="24"/>
          <w:szCs w:val="24"/>
        </w:rPr>
        <w:t>Supplier</w:t>
      </w:r>
      <w:r w:rsidRPr="006B6C64">
        <w:rPr>
          <w:rFonts w:asciiTheme="minorHAnsi" w:hAnsiTheme="minorHAnsi"/>
          <w:sz w:val="24"/>
          <w:szCs w:val="24"/>
        </w:rPr>
        <w:t xml:space="preserve"> in the event of termination of</w:t>
      </w:r>
      <w:r w:rsidR="00180077" w:rsidRPr="006B6C64">
        <w:rPr>
          <w:rFonts w:asciiTheme="minorHAnsi" w:hAnsiTheme="minorHAnsi"/>
          <w:sz w:val="24"/>
          <w:szCs w:val="24"/>
        </w:rPr>
        <w:t xml:space="preserve"> all or part of this </w:t>
      </w:r>
      <w:r w:rsidR="00970BE6" w:rsidRPr="006B6C64">
        <w:rPr>
          <w:rFonts w:asciiTheme="minorHAnsi" w:hAnsiTheme="minorHAnsi"/>
          <w:sz w:val="24"/>
          <w:szCs w:val="24"/>
        </w:rPr>
        <w:t>agreement</w:t>
      </w:r>
      <w:r w:rsidRPr="006B6C64">
        <w:rPr>
          <w:rFonts w:asciiTheme="minorHAnsi" w:hAnsiTheme="minorHAnsi"/>
          <w:sz w:val="24"/>
          <w:szCs w:val="24"/>
        </w:rPr>
        <w:t xml:space="preserve"> or its expiry.</w:t>
      </w:r>
      <w:bookmarkEnd w:id="0"/>
      <w:r w:rsidRPr="006B6C64">
        <w:rPr>
          <w:rFonts w:asciiTheme="minorHAnsi" w:hAnsiTheme="minorHAnsi"/>
          <w:sz w:val="24"/>
          <w:szCs w:val="24"/>
        </w:rPr>
        <w:t xml:space="preserve">  Accordingly, references in this </w:t>
      </w:r>
      <w:r w:rsidR="00B02C01" w:rsidRPr="006B6C64">
        <w:rPr>
          <w:rFonts w:asciiTheme="minorHAnsi" w:hAnsiTheme="minorHAnsi"/>
          <w:sz w:val="24"/>
          <w:szCs w:val="24"/>
        </w:rPr>
        <w:t>Schedule 1</w:t>
      </w:r>
      <w:r w:rsidR="007F4CD2">
        <w:rPr>
          <w:rFonts w:asciiTheme="minorHAnsi" w:hAnsiTheme="minorHAnsi"/>
          <w:sz w:val="24"/>
          <w:szCs w:val="24"/>
        </w:rPr>
        <w:t>1</w:t>
      </w:r>
      <w:r w:rsidR="00B02C01" w:rsidRPr="006B6C64">
        <w:rPr>
          <w:rFonts w:asciiTheme="minorHAnsi" w:hAnsiTheme="minorHAnsi"/>
          <w:sz w:val="24"/>
          <w:szCs w:val="24"/>
        </w:rPr>
        <w:t xml:space="preserve"> (Exit Management Plan)</w:t>
      </w:r>
      <w:r w:rsidR="00F7485E" w:rsidRPr="006B6C64">
        <w:rPr>
          <w:rFonts w:asciiTheme="minorHAnsi" w:hAnsiTheme="minorHAnsi"/>
          <w:sz w:val="24"/>
          <w:szCs w:val="24"/>
        </w:rPr>
        <w:t xml:space="preserve"> </w:t>
      </w:r>
      <w:r w:rsidRPr="006B6C64">
        <w:rPr>
          <w:rFonts w:asciiTheme="minorHAnsi" w:hAnsiTheme="minorHAnsi"/>
          <w:sz w:val="24"/>
          <w:szCs w:val="24"/>
        </w:rPr>
        <w:t xml:space="preserve">to the termination of this </w:t>
      </w:r>
      <w:r w:rsidR="005B7FB6">
        <w:rPr>
          <w:rFonts w:asciiTheme="minorHAnsi" w:hAnsiTheme="minorHAnsi"/>
          <w:sz w:val="24"/>
          <w:szCs w:val="24"/>
        </w:rPr>
        <w:t>agreement</w:t>
      </w:r>
      <w:r w:rsidR="00180077" w:rsidRPr="006B6C64">
        <w:rPr>
          <w:rFonts w:asciiTheme="minorHAnsi" w:hAnsiTheme="minorHAnsi"/>
          <w:sz w:val="24"/>
          <w:szCs w:val="24"/>
        </w:rPr>
        <w:t xml:space="preserve"> </w:t>
      </w:r>
      <w:r w:rsidRPr="003A14FD">
        <w:rPr>
          <w:rFonts w:asciiTheme="minorHAnsi" w:hAnsiTheme="minorHAnsi"/>
          <w:sz w:val="24"/>
          <w:szCs w:val="24"/>
        </w:rPr>
        <w:t xml:space="preserve">shall include termination of all and any part of this </w:t>
      </w:r>
      <w:r w:rsidR="00970BE6" w:rsidRPr="003A14FD">
        <w:rPr>
          <w:rFonts w:asciiTheme="minorHAnsi" w:hAnsiTheme="minorHAnsi"/>
          <w:sz w:val="24"/>
          <w:szCs w:val="24"/>
        </w:rPr>
        <w:t>agreement</w:t>
      </w:r>
      <w:r w:rsidRPr="003A14FD">
        <w:rPr>
          <w:rFonts w:asciiTheme="minorHAnsi" w:hAnsiTheme="minorHAnsi"/>
          <w:sz w:val="24"/>
          <w:szCs w:val="24"/>
        </w:rPr>
        <w:t xml:space="preserve"> </w:t>
      </w:r>
      <w:r w:rsidR="00745197">
        <w:rPr>
          <w:rFonts w:asciiTheme="minorHAnsi" w:hAnsiTheme="minorHAnsi"/>
          <w:sz w:val="24"/>
          <w:szCs w:val="24"/>
        </w:rPr>
        <w:t xml:space="preserve">and/or expiry of this agreement, </w:t>
      </w:r>
      <w:r w:rsidRPr="003A14FD">
        <w:rPr>
          <w:rFonts w:asciiTheme="minorHAnsi" w:hAnsiTheme="minorHAnsi"/>
          <w:sz w:val="24"/>
          <w:szCs w:val="24"/>
        </w:rPr>
        <w:t>where the context requires.</w:t>
      </w:r>
    </w:p>
    <w:p w14:paraId="50079DB9" w14:textId="77777777" w:rsidR="004D786C" w:rsidRPr="006B6C64" w:rsidRDefault="004D786C">
      <w:pPr>
        <w:pStyle w:val="Heading2"/>
        <w:spacing w:line="276" w:lineRule="auto"/>
        <w:rPr>
          <w:rFonts w:asciiTheme="minorHAnsi" w:hAnsiTheme="minorHAnsi"/>
          <w:sz w:val="24"/>
          <w:szCs w:val="24"/>
        </w:rPr>
      </w:pPr>
      <w:r w:rsidRPr="003A14FD">
        <w:rPr>
          <w:rFonts w:asciiTheme="minorHAnsi" w:hAnsiTheme="minorHAnsi"/>
          <w:sz w:val="24"/>
          <w:szCs w:val="24"/>
        </w:rPr>
        <w:t xml:space="preserve">The </w:t>
      </w:r>
      <w:r w:rsidR="00681A5C" w:rsidRPr="003A14FD">
        <w:rPr>
          <w:rFonts w:asciiTheme="minorHAnsi" w:hAnsiTheme="minorHAnsi"/>
          <w:sz w:val="24"/>
          <w:szCs w:val="24"/>
        </w:rPr>
        <w:t>C</w:t>
      </w:r>
      <w:r w:rsidRPr="003A14FD">
        <w:rPr>
          <w:rFonts w:asciiTheme="minorHAnsi" w:hAnsiTheme="minorHAnsi"/>
          <w:sz w:val="24"/>
          <w:szCs w:val="24"/>
        </w:rPr>
        <w:t xml:space="preserve">harges for performing </w:t>
      </w:r>
      <w:r w:rsidRPr="005B7FB6">
        <w:rPr>
          <w:rFonts w:asciiTheme="minorHAnsi" w:hAnsiTheme="minorHAnsi"/>
          <w:sz w:val="24"/>
          <w:szCs w:val="24"/>
        </w:rPr>
        <w:t xml:space="preserve">Exit </w:t>
      </w:r>
      <w:r w:rsidR="003720E4" w:rsidRPr="005B7FB6">
        <w:rPr>
          <w:rFonts w:asciiTheme="minorHAnsi" w:hAnsiTheme="minorHAnsi"/>
          <w:sz w:val="24"/>
          <w:szCs w:val="24"/>
        </w:rPr>
        <w:t>Management</w:t>
      </w:r>
      <w:r w:rsidR="00197CD7" w:rsidRPr="00195F36">
        <w:rPr>
          <w:rFonts w:asciiTheme="minorHAnsi" w:hAnsiTheme="minorHAnsi"/>
          <w:sz w:val="24"/>
          <w:szCs w:val="24"/>
        </w:rPr>
        <w:t xml:space="preserve">, </w:t>
      </w:r>
      <w:r w:rsidRPr="00195F36">
        <w:rPr>
          <w:rFonts w:asciiTheme="minorHAnsi" w:hAnsiTheme="minorHAnsi"/>
          <w:sz w:val="24"/>
          <w:szCs w:val="24"/>
        </w:rPr>
        <w:t xml:space="preserve">and </w:t>
      </w:r>
      <w:r w:rsidR="00295F98" w:rsidRPr="00195F36">
        <w:rPr>
          <w:rFonts w:asciiTheme="minorHAnsi" w:hAnsiTheme="minorHAnsi"/>
          <w:sz w:val="24"/>
          <w:szCs w:val="24"/>
        </w:rPr>
        <w:t xml:space="preserve">the </w:t>
      </w:r>
      <w:r w:rsidRPr="005B7FB6">
        <w:rPr>
          <w:rFonts w:asciiTheme="minorHAnsi" w:hAnsiTheme="minorHAnsi"/>
          <w:sz w:val="24"/>
          <w:szCs w:val="24"/>
        </w:rPr>
        <w:t>Termination Services</w:t>
      </w:r>
      <w:r w:rsidRPr="00195F36">
        <w:rPr>
          <w:rFonts w:asciiTheme="minorHAnsi" w:hAnsiTheme="minorHAnsi"/>
          <w:sz w:val="24"/>
          <w:szCs w:val="24"/>
        </w:rPr>
        <w:t xml:space="preserve"> shall be calculated, </w:t>
      </w:r>
      <w:proofErr w:type="gramStart"/>
      <w:r w:rsidRPr="00195F36">
        <w:rPr>
          <w:rFonts w:asciiTheme="minorHAnsi" w:hAnsiTheme="minorHAnsi"/>
          <w:sz w:val="24"/>
          <w:szCs w:val="24"/>
        </w:rPr>
        <w:t>invoiced</w:t>
      </w:r>
      <w:proofErr w:type="gramEnd"/>
      <w:r w:rsidRPr="00195F36">
        <w:rPr>
          <w:rFonts w:asciiTheme="minorHAnsi" w:hAnsiTheme="minorHAnsi"/>
          <w:sz w:val="24"/>
          <w:szCs w:val="24"/>
        </w:rPr>
        <w:t xml:space="preserve"> and paid in accordance with </w:t>
      </w:r>
      <w:r w:rsidR="00B02C01" w:rsidRPr="00195F36">
        <w:rPr>
          <w:rFonts w:asciiTheme="minorHAnsi" w:hAnsiTheme="minorHAnsi"/>
          <w:sz w:val="24"/>
          <w:szCs w:val="24"/>
        </w:rPr>
        <w:t>Schedule 8 (Charges and Payment)</w:t>
      </w:r>
      <w:r w:rsidR="00A04659" w:rsidRPr="00195F36">
        <w:rPr>
          <w:rFonts w:asciiTheme="minorHAnsi" w:hAnsiTheme="minorHAnsi"/>
          <w:sz w:val="24"/>
          <w:szCs w:val="24"/>
        </w:rPr>
        <w:t xml:space="preserve"> </w:t>
      </w:r>
      <w:r w:rsidR="00CC4FF2" w:rsidRPr="006B6C64">
        <w:rPr>
          <w:rFonts w:asciiTheme="minorHAnsi" w:hAnsiTheme="minorHAnsi"/>
          <w:sz w:val="24"/>
          <w:szCs w:val="24"/>
        </w:rPr>
        <w:t xml:space="preserve">and (where provided for in this </w:t>
      </w:r>
      <w:r w:rsidR="00B02C01" w:rsidRPr="006B6C64">
        <w:rPr>
          <w:rFonts w:asciiTheme="minorHAnsi" w:hAnsiTheme="minorHAnsi"/>
          <w:sz w:val="24"/>
          <w:szCs w:val="24"/>
        </w:rPr>
        <w:t>Schedule 1</w:t>
      </w:r>
      <w:r w:rsidR="007F4CD2">
        <w:rPr>
          <w:rFonts w:asciiTheme="minorHAnsi" w:hAnsiTheme="minorHAnsi"/>
          <w:sz w:val="24"/>
          <w:szCs w:val="24"/>
        </w:rPr>
        <w:t>1</w:t>
      </w:r>
      <w:r w:rsidR="00B02C01" w:rsidRPr="006B6C64">
        <w:rPr>
          <w:rFonts w:asciiTheme="minorHAnsi" w:hAnsiTheme="minorHAnsi"/>
          <w:sz w:val="24"/>
          <w:szCs w:val="24"/>
        </w:rPr>
        <w:t xml:space="preserve"> (Exit Management Plan)</w:t>
      </w:r>
      <w:r w:rsidR="00970BE6" w:rsidRPr="006B6C64">
        <w:rPr>
          <w:rFonts w:asciiTheme="minorHAnsi" w:hAnsiTheme="minorHAnsi"/>
          <w:sz w:val="24"/>
          <w:szCs w:val="24"/>
        </w:rPr>
        <w:t>)</w:t>
      </w:r>
      <w:r w:rsidR="00CC4FF2" w:rsidRPr="006B6C64">
        <w:rPr>
          <w:rFonts w:asciiTheme="minorHAnsi" w:hAnsiTheme="minorHAnsi"/>
          <w:sz w:val="24"/>
          <w:szCs w:val="24"/>
        </w:rPr>
        <w:t xml:space="preserve"> may also be subject to the </w:t>
      </w:r>
      <w:r w:rsidR="00B02C01" w:rsidRPr="006B6C64">
        <w:rPr>
          <w:rFonts w:asciiTheme="minorHAnsi" w:hAnsiTheme="minorHAnsi"/>
          <w:sz w:val="24"/>
          <w:szCs w:val="24"/>
        </w:rPr>
        <w:t>Schedule 10 (Change Control)</w:t>
      </w:r>
      <w:r w:rsidR="00CC4FF2" w:rsidRPr="006B6C64">
        <w:rPr>
          <w:rFonts w:asciiTheme="minorHAnsi" w:hAnsiTheme="minorHAnsi"/>
          <w:sz w:val="24"/>
          <w:szCs w:val="24"/>
        </w:rPr>
        <w:t xml:space="preserve">. </w:t>
      </w:r>
    </w:p>
    <w:p w14:paraId="193EAA7A" w14:textId="136F4EAC" w:rsidR="00696E51" w:rsidRPr="003A14FD" w:rsidRDefault="00696E51">
      <w:pPr>
        <w:pStyle w:val="Heading1"/>
        <w:spacing w:line="276" w:lineRule="auto"/>
        <w:rPr>
          <w:rFonts w:asciiTheme="minorHAnsi" w:hAnsiTheme="minorHAnsi"/>
          <w:sz w:val="24"/>
          <w:szCs w:val="24"/>
        </w:rPr>
      </w:pPr>
      <w:r w:rsidRPr="003A14FD">
        <w:rPr>
          <w:rFonts w:asciiTheme="minorHAnsi" w:hAnsiTheme="minorHAnsi"/>
          <w:sz w:val="24"/>
          <w:szCs w:val="24"/>
        </w:rPr>
        <w:t>DUTY TO MITIGATE</w:t>
      </w:r>
    </w:p>
    <w:p w14:paraId="141EDB9F" w14:textId="1BE7B53A" w:rsidR="00696E51" w:rsidRPr="006B6C64" w:rsidRDefault="00227AFA">
      <w:pPr>
        <w:pStyle w:val="Heading2"/>
        <w:keepNext/>
        <w:spacing w:line="276" w:lineRule="auto"/>
        <w:rPr>
          <w:rFonts w:asciiTheme="minorHAnsi" w:hAnsiTheme="minorHAnsi"/>
          <w:sz w:val="24"/>
          <w:szCs w:val="24"/>
        </w:rPr>
      </w:pPr>
      <w:bookmarkStart w:id="1" w:name="_Ref494893380"/>
      <w:bookmarkStart w:id="2" w:name="_Toc139080528"/>
      <w:r w:rsidRPr="003A14FD">
        <w:rPr>
          <w:rFonts w:asciiTheme="minorHAnsi" w:hAnsiTheme="minorHAnsi"/>
          <w:sz w:val="24"/>
          <w:szCs w:val="24"/>
        </w:rPr>
        <w:t>U</w:t>
      </w:r>
      <w:r w:rsidR="00293134" w:rsidRPr="003A14FD">
        <w:rPr>
          <w:rFonts w:asciiTheme="minorHAnsi" w:hAnsiTheme="minorHAnsi"/>
          <w:sz w:val="24"/>
          <w:szCs w:val="24"/>
        </w:rPr>
        <w:t xml:space="preserve">nless </w:t>
      </w:r>
      <w:r w:rsidR="00AD4E21">
        <w:rPr>
          <w:rFonts w:asciiTheme="minorHAnsi" w:hAnsiTheme="minorHAnsi"/>
          <w:sz w:val="24"/>
          <w:szCs w:val="24"/>
        </w:rPr>
        <w:t>the Authority</w:t>
      </w:r>
      <w:r w:rsidR="00696E51" w:rsidRPr="003A14FD">
        <w:rPr>
          <w:rFonts w:asciiTheme="minorHAnsi" w:hAnsiTheme="minorHAnsi"/>
          <w:sz w:val="24"/>
          <w:szCs w:val="24"/>
        </w:rPr>
        <w:t xml:space="preserve"> otherwise requires </w:t>
      </w:r>
      <w:r w:rsidR="00696E51" w:rsidRPr="003A14FD">
        <w:rPr>
          <w:rFonts w:asciiTheme="minorHAnsi" w:hAnsiTheme="minorHAnsi"/>
          <w:sz w:val="24"/>
          <w:szCs w:val="24"/>
          <w:lang w:eastAsia="en-GB"/>
        </w:rPr>
        <w:t>(except in respect of paragraph </w:t>
      </w:r>
      <w:r w:rsidR="00696E51" w:rsidRPr="00195F36">
        <w:rPr>
          <w:rFonts w:asciiTheme="minorHAnsi" w:hAnsiTheme="minorHAnsi"/>
          <w:sz w:val="24"/>
          <w:szCs w:val="24"/>
          <w:lang w:eastAsia="en-GB"/>
        </w:rPr>
        <w:fldChar w:fldCharType="begin"/>
      </w:r>
      <w:r w:rsidR="00696E51" w:rsidRPr="003A14FD">
        <w:rPr>
          <w:rFonts w:asciiTheme="minorHAnsi" w:hAnsiTheme="minorHAnsi"/>
          <w:sz w:val="24"/>
          <w:szCs w:val="24"/>
          <w:lang w:eastAsia="en-GB"/>
        </w:rPr>
        <w:instrText xml:space="preserve"> REF _Ref88488690 \r \h  \* MERGEFORMAT </w:instrText>
      </w:r>
      <w:r w:rsidR="00696E51" w:rsidRPr="00195F36">
        <w:rPr>
          <w:rFonts w:asciiTheme="minorHAnsi" w:hAnsiTheme="minorHAnsi"/>
          <w:sz w:val="24"/>
          <w:szCs w:val="24"/>
          <w:lang w:eastAsia="en-GB"/>
        </w:rPr>
      </w:r>
      <w:r w:rsidR="00696E51" w:rsidRPr="00195F36">
        <w:rPr>
          <w:rFonts w:asciiTheme="minorHAnsi" w:hAnsiTheme="minorHAnsi"/>
          <w:sz w:val="24"/>
          <w:szCs w:val="24"/>
          <w:lang w:eastAsia="en-GB"/>
        </w:rPr>
        <w:fldChar w:fldCharType="separate"/>
      </w:r>
      <w:r w:rsidR="00670319">
        <w:rPr>
          <w:rFonts w:asciiTheme="minorHAnsi" w:hAnsiTheme="minorHAnsi"/>
          <w:sz w:val="24"/>
          <w:szCs w:val="24"/>
          <w:lang w:eastAsia="en-GB"/>
        </w:rPr>
        <w:t>2.1.2</w:t>
      </w:r>
      <w:r w:rsidR="00696E51" w:rsidRPr="00195F36">
        <w:rPr>
          <w:rFonts w:asciiTheme="minorHAnsi" w:hAnsiTheme="minorHAnsi"/>
          <w:sz w:val="24"/>
          <w:szCs w:val="24"/>
          <w:lang w:eastAsia="en-GB"/>
        </w:rPr>
        <w:fldChar w:fldCharType="end"/>
      </w:r>
      <w:r w:rsidR="00293134" w:rsidRPr="00195F36">
        <w:rPr>
          <w:rFonts w:asciiTheme="minorHAnsi" w:hAnsiTheme="minorHAnsi"/>
          <w:sz w:val="24"/>
          <w:szCs w:val="24"/>
          <w:lang w:eastAsia="en-GB"/>
        </w:rPr>
        <w:t xml:space="preserve"> which shall only apply if </w:t>
      </w:r>
      <w:r w:rsidR="00AD4E21">
        <w:rPr>
          <w:rFonts w:asciiTheme="minorHAnsi" w:hAnsiTheme="minorHAnsi"/>
          <w:sz w:val="24"/>
          <w:szCs w:val="24"/>
          <w:lang w:eastAsia="en-GB"/>
        </w:rPr>
        <w:t>the Authority</w:t>
      </w:r>
      <w:r w:rsidR="00696E51" w:rsidRPr="00195F36">
        <w:rPr>
          <w:rFonts w:asciiTheme="minorHAnsi" w:hAnsiTheme="minorHAnsi"/>
          <w:sz w:val="24"/>
          <w:szCs w:val="24"/>
          <w:lang w:eastAsia="en-GB"/>
        </w:rPr>
        <w:t xml:space="preserve"> so requests)</w:t>
      </w:r>
      <w:r w:rsidR="00696E51" w:rsidRPr="006B6C64">
        <w:rPr>
          <w:rFonts w:asciiTheme="minorHAnsi" w:hAnsiTheme="minorHAnsi"/>
          <w:sz w:val="24"/>
          <w:szCs w:val="24"/>
        </w:rPr>
        <w:t xml:space="preserve">, during the time between service of a </w:t>
      </w:r>
      <w:r w:rsidR="00696E51" w:rsidRPr="005B7FB6">
        <w:rPr>
          <w:rFonts w:asciiTheme="minorHAnsi" w:hAnsiTheme="minorHAnsi"/>
          <w:sz w:val="24"/>
          <w:szCs w:val="24"/>
        </w:rPr>
        <w:t>Termination Notice</w:t>
      </w:r>
      <w:r w:rsidR="00696E51" w:rsidRPr="00195F36">
        <w:rPr>
          <w:rFonts w:asciiTheme="minorHAnsi" w:hAnsiTheme="minorHAnsi"/>
          <w:sz w:val="24"/>
          <w:szCs w:val="24"/>
        </w:rPr>
        <w:t xml:space="preserve"> and such termination taking effect, the </w:t>
      </w:r>
      <w:r w:rsidR="00C46DB1" w:rsidRPr="00195F36">
        <w:rPr>
          <w:rFonts w:asciiTheme="minorHAnsi" w:hAnsiTheme="minorHAnsi"/>
          <w:sz w:val="24"/>
          <w:szCs w:val="24"/>
        </w:rPr>
        <w:t>Supplier</w:t>
      </w:r>
      <w:r w:rsidR="00696E51" w:rsidRPr="00195F36">
        <w:rPr>
          <w:rFonts w:asciiTheme="minorHAnsi" w:hAnsiTheme="minorHAnsi"/>
          <w:sz w:val="24"/>
          <w:szCs w:val="24"/>
        </w:rPr>
        <w:t xml:space="preserve"> shall take those steps, which are reasonably necessary and consistent with its continuing obligations, to mitigate any and all losses, costs, liabilities and expenses which the </w:t>
      </w:r>
      <w:r w:rsidR="00C46DB1" w:rsidRPr="006B6C64">
        <w:rPr>
          <w:rFonts w:asciiTheme="minorHAnsi" w:hAnsiTheme="minorHAnsi"/>
          <w:sz w:val="24"/>
          <w:szCs w:val="24"/>
        </w:rPr>
        <w:t>Supplier</w:t>
      </w:r>
      <w:r w:rsidR="00696E51" w:rsidRPr="006B6C64">
        <w:rPr>
          <w:rFonts w:asciiTheme="minorHAnsi" w:hAnsiTheme="minorHAnsi"/>
          <w:sz w:val="24"/>
          <w:szCs w:val="24"/>
        </w:rPr>
        <w:t xml:space="preserve"> may incur as a result of the termination</w:t>
      </w:r>
      <w:r w:rsidR="00745197">
        <w:rPr>
          <w:rFonts w:asciiTheme="minorHAnsi" w:hAnsiTheme="minorHAnsi"/>
          <w:sz w:val="24"/>
          <w:szCs w:val="24"/>
        </w:rPr>
        <w:t xml:space="preserve"> of this agreement</w:t>
      </w:r>
      <w:r w:rsidR="00696E51" w:rsidRPr="006B6C64">
        <w:rPr>
          <w:rFonts w:asciiTheme="minorHAnsi" w:hAnsiTheme="minorHAnsi"/>
          <w:sz w:val="24"/>
          <w:szCs w:val="24"/>
        </w:rPr>
        <w:t>, including to:</w:t>
      </w:r>
      <w:bookmarkEnd w:id="1"/>
      <w:bookmarkEnd w:id="2"/>
    </w:p>
    <w:p w14:paraId="7EDC194E" w14:textId="7C11AD7A" w:rsidR="00696E51" w:rsidRPr="003A14FD" w:rsidRDefault="00696E51" w:rsidP="00D62887">
      <w:pPr>
        <w:pStyle w:val="Heading3"/>
        <w:spacing w:line="276" w:lineRule="auto"/>
        <w:rPr>
          <w:rFonts w:asciiTheme="minorHAnsi" w:hAnsiTheme="minorHAnsi"/>
          <w:sz w:val="24"/>
          <w:szCs w:val="24"/>
        </w:rPr>
      </w:pPr>
      <w:bookmarkStart w:id="3" w:name="_Ref88488680"/>
      <w:bookmarkStart w:id="4" w:name="_Toc139080529"/>
      <w:r w:rsidRPr="003A14FD">
        <w:rPr>
          <w:rFonts w:asciiTheme="minorHAnsi" w:hAnsiTheme="minorHAnsi"/>
          <w:sz w:val="24"/>
          <w:szCs w:val="24"/>
        </w:rPr>
        <w:t>cancel any relevant capital and recurring cost commitments in connection with the provision of Services on the most cost-effective terms that can be achieved, having regard to the relevant circumstances at the time;</w:t>
      </w:r>
      <w:bookmarkEnd w:id="3"/>
      <w:bookmarkEnd w:id="4"/>
      <w:r w:rsidR="00745197">
        <w:rPr>
          <w:rFonts w:asciiTheme="minorHAnsi" w:hAnsiTheme="minorHAnsi"/>
          <w:sz w:val="24"/>
          <w:szCs w:val="24"/>
        </w:rPr>
        <w:t xml:space="preserve"> and/or</w:t>
      </w:r>
    </w:p>
    <w:p w14:paraId="5CC3CE87" w14:textId="53529724" w:rsidR="00696E51" w:rsidRPr="003A14FD" w:rsidRDefault="00745197" w:rsidP="00D62887">
      <w:pPr>
        <w:pStyle w:val="Heading3"/>
        <w:spacing w:line="276" w:lineRule="auto"/>
        <w:rPr>
          <w:rFonts w:asciiTheme="minorHAnsi" w:hAnsiTheme="minorHAnsi"/>
          <w:sz w:val="24"/>
          <w:szCs w:val="24"/>
        </w:rPr>
      </w:pPr>
      <w:bookmarkStart w:id="5" w:name="_Ref88488690"/>
      <w:bookmarkStart w:id="6" w:name="_Toc139080531"/>
      <w:r>
        <w:rPr>
          <w:rFonts w:asciiTheme="minorHAnsi" w:hAnsiTheme="minorHAnsi"/>
          <w:sz w:val="24"/>
          <w:szCs w:val="24"/>
        </w:rPr>
        <w:t xml:space="preserve">subject to paragraph 5.6 of Schedule 12 (TUPE), </w:t>
      </w:r>
      <w:r w:rsidR="00696E51" w:rsidRPr="003A14FD">
        <w:rPr>
          <w:rFonts w:asciiTheme="minorHAnsi" w:hAnsiTheme="minorHAnsi"/>
          <w:sz w:val="24"/>
          <w:szCs w:val="24"/>
        </w:rPr>
        <w:t xml:space="preserve">reduce labour costs by redeployment of </w:t>
      </w:r>
      <w:r w:rsidR="005A0564" w:rsidRPr="003A14FD">
        <w:rPr>
          <w:rFonts w:asciiTheme="minorHAnsi" w:hAnsiTheme="minorHAnsi"/>
          <w:sz w:val="24"/>
          <w:szCs w:val="24"/>
        </w:rPr>
        <w:t>Supplier’s Personnel</w:t>
      </w:r>
      <w:r w:rsidR="00696E51" w:rsidRPr="003A14FD">
        <w:rPr>
          <w:rFonts w:asciiTheme="minorHAnsi" w:hAnsiTheme="minorHAnsi"/>
          <w:sz w:val="24"/>
          <w:szCs w:val="24"/>
        </w:rPr>
        <w:t xml:space="preserve"> (other than</w:t>
      </w:r>
      <w:r w:rsidR="0091679D" w:rsidRPr="003A14FD">
        <w:rPr>
          <w:rFonts w:asciiTheme="minorHAnsi" w:hAnsiTheme="minorHAnsi"/>
          <w:sz w:val="24"/>
          <w:szCs w:val="24"/>
        </w:rPr>
        <w:t xml:space="preserve"> Key Personnel except where </w:t>
      </w:r>
      <w:r w:rsidR="00AD4E21">
        <w:rPr>
          <w:rFonts w:asciiTheme="minorHAnsi" w:hAnsiTheme="minorHAnsi"/>
          <w:sz w:val="24"/>
          <w:szCs w:val="24"/>
        </w:rPr>
        <w:t>the Authority</w:t>
      </w:r>
      <w:r w:rsidR="00696E51" w:rsidRPr="003A14FD">
        <w:rPr>
          <w:rFonts w:asciiTheme="minorHAnsi" w:hAnsiTheme="minorHAnsi"/>
          <w:sz w:val="24"/>
          <w:szCs w:val="24"/>
        </w:rPr>
        <w:t xml:space="preserve"> requires otherwise) to the extent this is reasonably possible in the circumstances and consistent with the </w:t>
      </w:r>
      <w:r w:rsidR="00C46DB1" w:rsidRPr="003A14FD">
        <w:rPr>
          <w:rFonts w:asciiTheme="minorHAnsi" w:hAnsiTheme="minorHAnsi"/>
          <w:sz w:val="24"/>
          <w:szCs w:val="24"/>
        </w:rPr>
        <w:t>Supplier</w:t>
      </w:r>
      <w:r w:rsidR="00696E51" w:rsidRPr="003A14FD">
        <w:rPr>
          <w:rFonts w:asciiTheme="minorHAnsi" w:hAnsiTheme="minorHAnsi"/>
          <w:sz w:val="24"/>
          <w:szCs w:val="24"/>
        </w:rPr>
        <w:t xml:space="preserve">'s legal obligations to such </w:t>
      </w:r>
      <w:bookmarkEnd w:id="5"/>
      <w:bookmarkEnd w:id="6"/>
      <w:r w:rsidR="005A0564" w:rsidRPr="003A14FD">
        <w:rPr>
          <w:rFonts w:asciiTheme="minorHAnsi" w:hAnsiTheme="minorHAnsi"/>
          <w:sz w:val="24"/>
          <w:szCs w:val="24"/>
        </w:rPr>
        <w:t>Supplier’s Personnel</w:t>
      </w:r>
      <w:r w:rsidR="00696E51" w:rsidRPr="003A14FD">
        <w:rPr>
          <w:rFonts w:asciiTheme="minorHAnsi" w:hAnsiTheme="minorHAnsi"/>
          <w:sz w:val="24"/>
          <w:szCs w:val="24"/>
        </w:rPr>
        <w:t>.</w:t>
      </w:r>
    </w:p>
    <w:p w14:paraId="5ED7015C" w14:textId="4B09D21B" w:rsidR="00696E51" w:rsidRPr="006B6C64" w:rsidRDefault="00696E51" w:rsidP="00D62887">
      <w:pPr>
        <w:pStyle w:val="Heading2"/>
        <w:spacing w:line="276" w:lineRule="auto"/>
        <w:rPr>
          <w:rFonts w:asciiTheme="minorHAnsi" w:hAnsiTheme="minorHAnsi"/>
          <w:sz w:val="24"/>
          <w:szCs w:val="24"/>
        </w:rPr>
      </w:pPr>
      <w:r w:rsidRPr="003A14FD">
        <w:rPr>
          <w:rFonts w:asciiTheme="minorHAnsi" w:hAnsiTheme="minorHAnsi"/>
          <w:sz w:val="24"/>
          <w:szCs w:val="24"/>
        </w:rPr>
        <w:t xml:space="preserve">If the </w:t>
      </w:r>
      <w:r w:rsidR="00C46DB1" w:rsidRPr="003A14FD">
        <w:rPr>
          <w:rFonts w:asciiTheme="minorHAnsi" w:hAnsiTheme="minorHAnsi"/>
          <w:sz w:val="24"/>
          <w:szCs w:val="24"/>
        </w:rPr>
        <w:t>Supplier</w:t>
      </w:r>
      <w:r w:rsidRPr="003A14FD">
        <w:rPr>
          <w:rFonts w:asciiTheme="minorHAnsi" w:hAnsiTheme="minorHAnsi"/>
          <w:sz w:val="24"/>
          <w:szCs w:val="24"/>
        </w:rPr>
        <w:t xml:space="preserve"> does not fulfil its obligations in accordance with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_Ref494893380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2.1</w:t>
      </w:r>
      <w:r w:rsidRPr="00195F36">
        <w:rPr>
          <w:rFonts w:asciiTheme="minorHAnsi" w:hAnsiTheme="minorHAnsi"/>
          <w:sz w:val="24"/>
          <w:szCs w:val="24"/>
        </w:rPr>
        <w:fldChar w:fldCharType="end"/>
      </w:r>
      <w:r w:rsidR="0091679D" w:rsidRPr="00195F36">
        <w:rPr>
          <w:rFonts w:asciiTheme="minorHAnsi" w:hAnsiTheme="minorHAnsi"/>
          <w:sz w:val="24"/>
          <w:szCs w:val="24"/>
        </w:rPr>
        <w:t xml:space="preserve">, </w:t>
      </w:r>
      <w:r w:rsidR="00AD4E21">
        <w:rPr>
          <w:rFonts w:asciiTheme="minorHAnsi" w:hAnsiTheme="minorHAnsi"/>
          <w:sz w:val="24"/>
          <w:szCs w:val="24"/>
        </w:rPr>
        <w:t>Authority</w:t>
      </w:r>
      <w:r w:rsidRPr="00195F36">
        <w:rPr>
          <w:rFonts w:asciiTheme="minorHAnsi" w:hAnsiTheme="minorHAnsi"/>
          <w:sz w:val="24"/>
          <w:szCs w:val="24"/>
        </w:rPr>
        <w:t xml:space="preserve"> shall not be liable to pay any sums pursuant to the </w:t>
      </w:r>
      <w:r w:rsidR="005A0564" w:rsidRPr="006B6C64">
        <w:rPr>
          <w:rFonts w:asciiTheme="minorHAnsi" w:hAnsiTheme="minorHAnsi"/>
          <w:sz w:val="24"/>
          <w:szCs w:val="24"/>
        </w:rPr>
        <w:t>agreement</w:t>
      </w:r>
      <w:r w:rsidR="0091679D" w:rsidRPr="006B6C64">
        <w:rPr>
          <w:rFonts w:asciiTheme="minorHAnsi" w:hAnsiTheme="minorHAnsi"/>
          <w:sz w:val="24"/>
          <w:szCs w:val="24"/>
        </w:rPr>
        <w:t xml:space="preserve"> in excess of those which </w:t>
      </w:r>
      <w:r w:rsidR="00AD4E21">
        <w:rPr>
          <w:rFonts w:asciiTheme="minorHAnsi" w:hAnsiTheme="minorHAnsi"/>
          <w:sz w:val="24"/>
          <w:szCs w:val="24"/>
        </w:rPr>
        <w:t>the Authority</w:t>
      </w:r>
      <w:r w:rsidRPr="006B6C64">
        <w:rPr>
          <w:rFonts w:asciiTheme="minorHAnsi" w:hAnsiTheme="minorHAnsi"/>
          <w:sz w:val="24"/>
          <w:szCs w:val="24"/>
        </w:rPr>
        <w:t xml:space="preserve"> would have paid had such action been taken.</w:t>
      </w:r>
    </w:p>
    <w:p w14:paraId="795C0AF9"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lastRenderedPageBreak/>
        <w:t>CONTRACT LIFE OBLIGATIONS</w:t>
      </w:r>
    </w:p>
    <w:p w14:paraId="5B1DE984" w14:textId="0778195C" w:rsidR="00696E51" w:rsidRPr="006B6C64" w:rsidRDefault="00696E51" w:rsidP="00D62887">
      <w:pPr>
        <w:pStyle w:val="Heading2"/>
        <w:spacing w:line="276" w:lineRule="auto"/>
        <w:rPr>
          <w:rFonts w:asciiTheme="minorHAnsi" w:hAnsiTheme="minorHAnsi"/>
          <w:sz w:val="24"/>
          <w:szCs w:val="24"/>
        </w:rPr>
      </w:pPr>
      <w:bookmarkStart w:id="7" w:name="_Ref127352476"/>
      <w:r w:rsidRPr="003A14FD">
        <w:rPr>
          <w:rFonts w:asciiTheme="minorHAnsi" w:hAnsiTheme="minorHAnsi"/>
          <w:sz w:val="24"/>
          <w:szCs w:val="24"/>
        </w:rPr>
        <w:t xml:space="preserve">Each </w:t>
      </w:r>
      <w:r w:rsidR="0083486E">
        <w:rPr>
          <w:rFonts w:asciiTheme="minorHAnsi" w:hAnsiTheme="minorHAnsi"/>
          <w:sz w:val="24"/>
          <w:szCs w:val="24"/>
        </w:rPr>
        <w:t>p</w:t>
      </w:r>
      <w:r w:rsidRPr="003A14FD">
        <w:rPr>
          <w:rFonts w:asciiTheme="minorHAnsi" w:hAnsiTheme="minorHAnsi"/>
          <w:sz w:val="24"/>
          <w:szCs w:val="24"/>
        </w:rPr>
        <w:t xml:space="preserve">arty will appoint an </w:t>
      </w:r>
      <w:r w:rsidRPr="005B7FB6">
        <w:rPr>
          <w:rFonts w:asciiTheme="minorHAnsi" w:hAnsiTheme="minorHAnsi"/>
          <w:sz w:val="24"/>
          <w:szCs w:val="24"/>
        </w:rPr>
        <w:t>Exit Manager</w:t>
      </w:r>
      <w:r w:rsidRPr="00195F36">
        <w:rPr>
          <w:rFonts w:asciiTheme="minorHAnsi" w:hAnsiTheme="minorHAnsi"/>
          <w:sz w:val="24"/>
          <w:szCs w:val="24"/>
        </w:rPr>
        <w:t xml:space="preserve"> and provide written confirmation of such appointm</w:t>
      </w:r>
      <w:r w:rsidR="008804C1" w:rsidRPr="00195F36">
        <w:rPr>
          <w:rFonts w:asciiTheme="minorHAnsi" w:hAnsiTheme="minorHAnsi"/>
          <w:sz w:val="24"/>
          <w:szCs w:val="24"/>
        </w:rPr>
        <w:t xml:space="preserve">ent to the other </w:t>
      </w:r>
      <w:r w:rsidR="006B6C64">
        <w:rPr>
          <w:rFonts w:asciiTheme="minorHAnsi" w:hAnsiTheme="minorHAnsi"/>
          <w:sz w:val="24"/>
          <w:szCs w:val="24"/>
        </w:rPr>
        <w:t>p</w:t>
      </w:r>
      <w:r w:rsidRPr="006B6C64">
        <w:rPr>
          <w:rFonts w:asciiTheme="minorHAnsi" w:hAnsiTheme="minorHAnsi"/>
          <w:sz w:val="24"/>
          <w:szCs w:val="24"/>
        </w:rPr>
        <w:t xml:space="preserve">arty within </w:t>
      </w:r>
      <w:r w:rsidR="00D62887" w:rsidRPr="006B6C64">
        <w:rPr>
          <w:rFonts w:asciiTheme="minorHAnsi" w:hAnsiTheme="minorHAnsi"/>
          <w:sz w:val="24"/>
          <w:szCs w:val="24"/>
        </w:rPr>
        <w:t>three</w:t>
      </w:r>
      <w:r w:rsidR="006D3BA4" w:rsidRPr="006B6C64">
        <w:rPr>
          <w:rFonts w:asciiTheme="minorHAnsi" w:hAnsiTheme="minorHAnsi"/>
          <w:sz w:val="24"/>
          <w:szCs w:val="24"/>
        </w:rPr>
        <w:t xml:space="preserve"> </w:t>
      </w:r>
      <w:r w:rsidR="00D62887" w:rsidRPr="006B6C64">
        <w:rPr>
          <w:rFonts w:asciiTheme="minorHAnsi" w:hAnsiTheme="minorHAnsi"/>
          <w:sz w:val="24"/>
          <w:szCs w:val="24"/>
        </w:rPr>
        <w:t>(</w:t>
      </w:r>
      <w:r w:rsidRPr="006B6C64">
        <w:rPr>
          <w:rFonts w:asciiTheme="minorHAnsi" w:hAnsiTheme="minorHAnsi"/>
          <w:sz w:val="24"/>
          <w:szCs w:val="24"/>
        </w:rPr>
        <w:t>3</w:t>
      </w:r>
      <w:r w:rsidR="00D62887" w:rsidRPr="006B6C64">
        <w:rPr>
          <w:rFonts w:asciiTheme="minorHAnsi" w:hAnsiTheme="minorHAnsi"/>
          <w:sz w:val="24"/>
          <w:szCs w:val="24"/>
        </w:rPr>
        <w:t>)</w:t>
      </w:r>
      <w:r w:rsidRPr="006B6C64">
        <w:rPr>
          <w:rFonts w:asciiTheme="minorHAnsi" w:hAnsiTheme="minorHAnsi"/>
          <w:sz w:val="24"/>
          <w:szCs w:val="24"/>
        </w:rPr>
        <w:t xml:space="preserve"> months of the </w:t>
      </w:r>
      <w:r w:rsidR="0091679D" w:rsidRPr="006B6C64">
        <w:rPr>
          <w:rFonts w:asciiTheme="minorHAnsi" w:hAnsiTheme="minorHAnsi"/>
          <w:sz w:val="24"/>
          <w:szCs w:val="24"/>
        </w:rPr>
        <w:t xml:space="preserve">Commencement </w:t>
      </w:r>
      <w:r w:rsidRPr="006B6C64">
        <w:rPr>
          <w:rFonts w:asciiTheme="minorHAnsi" w:hAnsiTheme="minorHAnsi"/>
          <w:sz w:val="24"/>
          <w:szCs w:val="24"/>
        </w:rPr>
        <w:t xml:space="preserve">Date.  The </w:t>
      </w:r>
      <w:r w:rsidR="00C46DB1" w:rsidRPr="006B6C64">
        <w:rPr>
          <w:rFonts w:asciiTheme="minorHAnsi" w:hAnsiTheme="minorHAnsi"/>
          <w:sz w:val="24"/>
          <w:szCs w:val="24"/>
        </w:rPr>
        <w:t>Supplier</w:t>
      </w:r>
      <w:r w:rsidRPr="006B6C64">
        <w:rPr>
          <w:rFonts w:asciiTheme="minorHAnsi" w:hAnsiTheme="minorHAnsi"/>
          <w:sz w:val="24"/>
          <w:szCs w:val="24"/>
        </w:rPr>
        <w:t>'s Exit Manager shall:</w:t>
      </w:r>
    </w:p>
    <w:p w14:paraId="25945EEC" w14:textId="77777777" w:rsidR="00696E51" w:rsidRPr="003A14FD" w:rsidRDefault="00696E51" w:rsidP="00D62887">
      <w:pPr>
        <w:pStyle w:val="Heading3"/>
        <w:spacing w:line="276" w:lineRule="auto"/>
        <w:rPr>
          <w:rFonts w:asciiTheme="minorHAnsi" w:hAnsiTheme="minorHAnsi"/>
          <w:sz w:val="24"/>
          <w:szCs w:val="24"/>
        </w:rPr>
      </w:pPr>
      <w:r w:rsidRPr="003A14FD">
        <w:rPr>
          <w:rFonts w:asciiTheme="minorHAnsi" w:hAnsiTheme="minorHAnsi"/>
          <w:sz w:val="24"/>
          <w:szCs w:val="24"/>
        </w:rPr>
        <w:t xml:space="preserve">be responsible for ensuring that the </w:t>
      </w:r>
      <w:r w:rsidR="00C46DB1" w:rsidRPr="003A14FD">
        <w:rPr>
          <w:rFonts w:asciiTheme="minorHAnsi" w:hAnsiTheme="minorHAnsi"/>
          <w:sz w:val="24"/>
          <w:szCs w:val="24"/>
        </w:rPr>
        <w:t>Supplier</w:t>
      </w:r>
      <w:r w:rsidR="002E63F9" w:rsidRPr="003A14FD">
        <w:rPr>
          <w:rFonts w:asciiTheme="minorHAnsi" w:hAnsiTheme="minorHAnsi"/>
          <w:sz w:val="24"/>
          <w:szCs w:val="24"/>
        </w:rPr>
        <w:t xml:space="preserve"> complies with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and that</w:t>
      </w:r>
      <w:r w:rsidR="00337657" w:rsidRPr="003A14FD">
        <w:rPr>
          <w:rFonts w:asciiTheme="minorHAnsi" w:hAnsiTheme="minorHAnsi"/>
          <w:sz w:val="24"/>
          <w:szCs w:val="24"/>
        </w:rPr>
        <w:t xml:space="preserve"> </w:t>
      </w:r>
      <w:r w:rsidRPr="003A14FD">
        <w:rPr>
          <w:rFonts w:asciiTheme="minorHAnsi" w:hAnsiTheme="minorHAnsi"/>
          <w:sz w:val="24"/>
          <w:szCs w:val="24"/>
        </w:rPr>
        <w:t>the Sub-</w:t>
      </w:r>
      <w:r w:rsidR="005A0564" w:rsidRPr="003A14FD">
        <w:rPr>
          <w:rFonts w:asciiTheme="minorHAnsi" w:hAnsiTheme="minorHAnsi"/>
          <w:sz w:val="24"/>
          <w:szCs w:val="24"/>
        </w:rPr>
        <w:t>C</w:t>
      </w:r>
      <w:r w:rsidRPr="003A14FD">
        <w:rPr>
          <w:rFonts w:asciiTheme="minorHAnsi" w:hAnsiTheme="minorHAnsi"/>
          <w:sz w:val="24"/>
          <w:szCs w:val="24"/>
        </w:rPr>
        <w:t>ontractors provide services and assistance as contemplated by this</w:t>
      </w:r>
      <w:r w:rsidR="002E63F9" w:rsidRPr="003A14FD">
        <w:rPr>
          <w:rFonts w:asciiTheme="minorHAnsi" w:hAnsiTheme="minorHAnsi"/>
          <w:sz w:val="24"/>
          <w:szCs w:val="24"/>
        </w:rPr>
        <w:t xml:space="preserve">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and</w:t>
      </w:r>
    </w:p>
    <w:p w14:paraId="480A41C6" w14:textId="77777777" w:rsidR="00696E51" w:rsidRPr="003A14FD" w:rsidRDefault="00696E51" w:rsidP="00D62887">
      <w:pPr>
        <w:pStyle w:val="Heading3"/>
        <w:spacing w:line="276" w:lineRule="auto"/>
        <w:rPr>
          <w:rFonts w:asciiTheme="minorHAnsi" w:hAnsiTheme="minorHAnsi"/>
          <w:sz w:val="24"/>
          <w:szCs w:val="24"/>
        </w:rPr>
      </w:pPr>
      <w:r w:rsidRPr="003A14FD">
        <w:rPr>
          <w:rFonts w:asciiTheme="minorHAnsi" w:hAnsiTheme="minorHAnsi"/>
          <w:sz w:val="24"/>
          <w:szCs w:val="24"/>
        </w:rPr>
        <w:t>have the requisite authority to arrange a</w:t>
      </w:r>
      <w:r w:rsidR="0091679D" w:rsidRPr="003A14FD">
        <w:rPr>
          <w:rFonts w:asciiTheme="minorHAnsi" w:hAnsiTheme="minorHAnsi"/>
          <w:sz w:val="24"/>
          <w:szCs w:val="24"/>
        </w:rPr>
        <w:t>nd procure</w:t>
      </w:r>
      <w:r w:rsidR="00337657" w:rsidRPr="003A14FD">
        <w:rPr>
          <w:rFonts w:asciiTheme="minorHAnsi" w:hAnsiTheme="minorHAnsi"/>
          <w:sz w:val="24"/>
          <w:szCs w:val="24"/>
        </w:rPr>
        <w:t xml:space="preserve"> </w:t>
      </w:r>
      <w:r w:rsidR="0091679D" w:rsidRPr="003A14FD">
        <w:rPr>
          <w:rFonts w:asciiTheme="minorHAnsi" w:hAnsiTheme="minorHAnsi"/>
          <w:sz w:val="24"/>
          <w:szCs w:val="24"/>
        </w:rPr>
        <w:t xml:space="preserve">any resources of the </w:t>
      </w:r>
      <w:r w:rsidR="00C3371C" w:rsidRPr="003A14FD">
        <w:rPr>
          <w:rFonts w:asciiTheme="minorHAnsi" w:hAnsiTheme="minorHAnsi"/>
          <w:sz w:val="24"/>
          <w:szCs w:val="24"/>
        </w:rPr>
        <w:t xml:space="preserve">Supplier </w:t>
      </w:r>
      <w:r w:rsidRPr="003A14FD">
        <w:rPr>
          <w:rFonts w:asciiTheme="minorHAnsi" w:hAnsiTheme="minorHAnsi"/>
          <w:sz w:val="24"/>
          <w:szCs w:val="24"/>
        </w:rPr>
        <w:t>and Sub-</w:t>
      </w:r>
      <w:r w:rsidR="005A0564" w:rsidRPr="003A14FD">
        <w:rPr>
          <w:rFonts w:asciiTheme="minorHAnsi" w:hAnsiTheme="minorHAnsi"/>
          <w:sz w:val="24"/>
          <w:szCs w:val="24"/>
        </w:rPr>
        <w:t>C</w:t>
      </w:r>
      <w:r w:rsidRPr="003A14FD">
        <w:rPr>
          <w:rFonts w:asciiTheme="minorHAnsi" w:hAnsiTheme="minorHAnsi"/>
          <w:sz w:val="24"/>
          <w:szCs w:val="24"/>
        </w:rPr>
        <w:t>ontractors as are rea</w:t>
      </w:r>
      <w:r w:rsidR="0091679D" w:rsidRPr="003A14FD">
        <w:rPr>
          <w:rFonts w:asciiTheme="minorHAnsi" w:hAnsiTheme="minorHAnsi"/>
          <w:sz w:val="24"/>
          <w:szCs w:val="24"/>
        </w:rPr>
        <w:t xml:space="preserve">sonably necessary to enable the </w:t>
      </w:r>
      <w:r w:rsidR="00C3371C" w:rsidRPr="003A14FD">
        <w:rPr>
          <w:rFonts w:asciiTheme="minorHAnsi" w:hAnsiTheme="minorHAnsi"/>
          <w:sz w:val="24"/>
          <w:szCs w:val="24"/>
        </w:rPr>
        <w:t xml:space="preserve">Supplier </w:t>
      </w:r>
      <w:r w:rsidRPr="003A14FD">
        <w:rPr>
          <w:rFonts w:asciiTheme="minorHAnsi" w:hAnsiTheme="minorHAnsi"/>
          <w:sz w:val="24"/>
          <w:szCs w:val="24"/>
        </w:rPr>
        <w:t xml:space="preserve">to comply with the requirements set out in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w:t>
      </w:r>
    </w:p>
    <w:p w14:paraId="4C8A320E" w14:textId="743FBB76" w:rsidR="00696E51" w:rsidRPr="006B6C64" w:rsidRDefault="00696E51" w:rsidP="00D62887">
      <w:pPr>
        <w:pStyle w:val="Heading2"/>
        <w:spacing w:line="276" w:lineRule="auto"/>
        <w:rPr>
          <w:rFonts w:asciiTheme="minorHAnsi" w:hAnsiTheme="minorHAnsi"/>
          <w:sz w:val="24"/>
          <w:szCs w:val="24"/>
        </w:rPr>
      </w:pPr>
      <w:r w:rsidRPr="003A14FD">
        <w:rPr>
          <w:rFonts w:asciiTheme="minorHAnsi" w:hAnsiTheme="minorHAnsi"/>
          <w:sz w:val="24"/>
          <w:szCs w:val="24"/>
        </w:rPr>
        <w:t xml:space="preserve">The </w:t>
      </w:r>
      <w:r w:rsidR="00AD4E21">
        <w:rPr>
          <w:rFonts w:asciiTheme="minorHAnsi" w:hAnsiTheme="minorHAnsi"/>
          <w:sz w:val="24"/>
          <w:szCs w:val="24"/>
        </w:rPr>
        <w:t>p</w:t>
      </w:r>
      <w:r w:rsidRPr="003A14FD">
        <w:rPr>
          <w:rFonts w:asciiTheme="minorHAnsi" w:hAnsiTheme="minorHAnsi"/>
          <w:sz w:val="24"/>
          <w:szCs w:val="24"/>
        </w:rPr>
        <w:t xml:space="preserve">arties' Exit Managers will liaise with one another in relation to all issues relevant to the termination or expiry of this </w:t>
      </w:r>
      <w:r w:rsidR="00027C61" w:rsidRPr="003A14FD">
        <w:rPr>
          <w:rFonts w:asciiTheme="minorHAnsi" w:hAnsiTheme="minorHAnsi"/>
          <w:sz w:val="24"/>
          <w:szCs w:val="24"/>
        </w:rPr>
        <w:t>agreement</w:t>
      </w:r>
      <w:r w:rsidR="00180077" w:rsidRPr="003A14FD">
        <w:rPr>
          <w:rFonts w:asciiTheme="minorHAnsi" w:hAnsiTheme="minorHAnsi"/>
          <w:sz w:val="24"/>
          <w:szCs w:val="24"/>
        </w:rPr>
        <w:t xml:space="preserve"> </w:t>
      </w:r>
      <w:r w:rsidR="00530F6F">
        <w:rPr>
          <w:rFonts w:asciiTheme="minorHAnsi" w:hAnsiTheme="minorHAnsi"/>
          <w:sz w:val="24"/>
          <w:szCs w:val="24"/>
        </w:rPr>
        <w:t xml:space="preserve">in whole or in part </w:t>
      </w:r>
      <w:r w:rsidRPr="003A14FD">
        <w:rPr>
          <w:rFonts w:asciiTheme="minorHAnsi" w:hAnsiTheme="minorHAnsi"/>
          <w:sz w:val="24"/>
          <w:szCs w:val="24"/>
        </w:rPr>
        <w:t>(as applicable)</w:t>
      </w:r>
      <w:r w:rsidR="00027C61" w:rsidRPr="003A14FD">
        <w:rPr>
          <w:rFonts w:asciiTheme="minorHAnsi" w:hAnsiTheme="minorHAnsi"/>
          <w:sz w:val="24"/>
          <w:szCs w:val="24"/>
        </w:rPr>
        <w:t xml:space="preserve">, </w:t>
      </w:r>
      <w:r w:rsidRPr="003A14FD">
        <w:rPr>
          <w:rFonts w:asciiTheme="minorHAnsi" w:hAnsiTheme="minorHAnsi"/>
          <w:sz w:val="24"/>
          <w:szCs w:val="24"/>
        </w:rPr>
        <w:t>all matters connect</w:t>
      </w:r>
      <w:r w:rsidR="00A8401B" w:rsidRPr="003A14FD">
        <w:rPr>
          <w:rFonts w:asciiTheme="minorHAnsi" w:hAnsiTheme="minorHAnsi"/>
          <w:sz w:val="24"/>
          <w:szCs w:val="24"/>
        </w:rPr>
        <w:t xml:space="preserve">ed with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00A8401B" w:rsidRPr="003A14FD">
        <w:rPr>
          <w:rFonts w:asciiTheme="minorHAnsi" w:hAnsiTheme="minorHAnsi"/>
          <w:sz w:val="24"/>
          <w:szCs w:val="24"/>
        </w:rPr>
        <w:t xml:space="preserve"> and each </w:t>
      </w:r>
      <w:r w:rsidR="006B6C64">
        <w:rPr>
          <w:rFonts w:asciiTheme="minorHAnsi" w:hAnsiTheme="minorHAnsi"/>
          <w:sz w:val="24"/>
          <w:szCs w:val="24"/>
        </w:rPr>
        <w:t>p</w:t>
      </w:r>
      <w:r w:rsidRPr="006B6C64">
        <w:rPr>
          <w:rFonts w:asciiTheme="minorHAnsi" w:hAnsiTheme="minorHAnsi"/>
          <w:sz w:val="24"/>
          <w:szCs w:val="24"/>
        </w:rPr>
        <w:t>arty's compliance with it.</w:t>
      </w:r>
      <w:bookmarkEnd w:id="7"/>
    </w:p>
    <w:p w14:paraId="4538BAE3" w14:textId="0B85AB7D" w:rsidR="00696E51" w:rsidRPr="003A14FD" w:rsidRDefault="00696E51" w:rsidP="00AD4E21">
      <w:pPr>
        <w:pStyle w:val="Heading1"/>
        <w:keepNext w:val="0"/>
        <w:widowControl w:val="0"/>
        <w:spacing w:line="276" w:lineRule="auto"/>
        <w:rPr>
          <w:rFonts w:asciiTheme="minorHAnsi" w:hAnsiTheme="minorHAnsi"/>
          <w:sz w:val="24"/>
          <w:szCs w:val="24"/>
        </w:rPr>
      </w:pPr>
      <w:bookmarkStart w:id="8" w:name="_Ref28064693"/>
      <w:bookmarkStart w:id="9" w:name="_Ref3539659"/>
      <w:r w:rsidRPr="003A14FD">
        <w:rPr>
          <w:rFonts w:asciiTheme="minorHAnsi" w:hAnsiTheme="minorHAnsi"/>
          <w:sz w:val="24"/>
          <w:szCs w:val="24"/>
        </w:rPr>
        <w:t xml:space="preserve">OBLIGATIONS TO ASSIST ON RE-TENDERING </w:t>
      </w:r>
      <w:r w:rsidR="000A06C7" w:rsidRPr="003A14FD">
        <w:rPr>
          <w:rFonts w:asciiTheme="minorHAnsi" w:hAnsiTheme="minorHAnsi"/>
          <w:sz w:val="24"/>
          <w:szCs w:val="24"/>
        </w:rPr>
        <w:t xml:space="preserve">OR TRANSITION </w:t>
      </w:r>
      <w:r w:rsidRPr="003A14FD">
        <w:rPr>
          <w:rFonts w:asciiTheme="minorHAnsi" w:hAnsiTheme="minorHAnsi"/>
          <w:sz w:val="24"/>
          <w:szCs w:val="24"/>
        </w:rPr>
        <w:t>OF SERVICES</w:t>
      </w:r>
    </w:p>
    <w:p w14:paraId="2C6673AD" w14:textId="6C35FA6C" w:rsidR="00AD4E21" w:rsidRPr="00512805" w:rsidRDefault="004F15CB" w:rsidP="00512805">
      <w:pPr>
        <w:pStyle w:val="Heading2"/>
        <w:widowControl w:val="0"/>
        <w:spacing w:line="276" w:lineRule="auto"/>
        <w:rPr>
          <w:rFonts w:asciiTheme="minorHAnsi" w:hAnsiTheme="minorHAnsi"/>
          <w:sz w:val="24"/>
          <w:szCs w:val="24"/>
        </w:rPr>
      </w:pPr>
      <w:r w:rsidRPr="003A14FD">
        <w:rPr>
          <w:rFonts w:asciiTheme="minorHAnsi" w:hAnsiTheme="minorHAnsi"/>
          <w:sz w:val="24"/>
          <w:szCs w:val="24"/>
        </w:rPr>
        <w:t>T</w:t>
      </w:r>
      <w:r w:rsidR="00AD4E21">
        <w:rPr>
          <w:rFonts w:asciiTheme="minorHAnsi" w:hAnsiTheme="minorHAnsi"/>
          <w:sz w:val="24"/>
          <w:szCs w:val="24"/>
        </w:rPr>
        <w:t>he Authority</w:t>
      </w:r>
      <w:r w:rsidR="00337657" w:rsidRPr="003A14FD">
        <w:rPr>
          <w:rFonts w:asciiTheme="minorHAnsi" w:hAnsiTheme="minorHAnsi"/>
          <w:sz w:val="24"/>
          <w:szCs w:val="24"/>
        </w:rPr>
        <w:t xml:space="preserve"> recognises that the </w:t>
      </w:r>
      <w:r w:rsidR="00227AFA" w:rsidRPr="003A14FD">
        <w:rPr>
          <w:rFonts w:asciiTheme="minorHAnsi" w:hAnsiTheme="minorHAnsi"/>
          <w:sz w:val="24"/>
          <w:szCs w:val="24"/>
        </w:rPr>
        <w:t xml:space="preserve">nature of the Services </w:t>
      </w:r>
      <w:r w:rsidR="000F3DAF" w:rsidRPr="003A14FD">
        <w:rPr>
          <w:rFonts w:asciiTheme="minorHAnsi" w:hAnsiTheme="minorHAnsi"/>
          <w:sz w:val="24"/>
          <w:szCs w:val="24"/>
        </w:rPr>
        <w:t>(</w:t>
      </w:r>
      <w:r w:rsidR="00337657" w:rsidRPr="003A14FD">
        <w:rPr>
          <w:rFonts w:asciiTheme="minorHAnsi" w:hAnsiTheme="minorHAnsi"/>
          <w:sz w:val="24"/>
          <w:szCs w:val="24"/>
        </w:rPr>
        <w:t xml:space="preserve">and </w:t>
      </w:r>
      <w:r w:rsidR="00227AFA" w:rsidRPr="003A14FD">
        <w:rPr>
          <w:rFonts w:asciiTheme="minorHAnsi" w:hAnsiTheme="minorHAnsi"/>
          <w:sz w:val="24"/>
          <w:szCs w:val="24"/>
        </w:rPr>
        <w:t xml:space="preserve">the fact </w:t>
      </w:r>
      <w:r w:rsidR="00337657" w:rsidRPr="003A14FD">
        <w:rPr>
          <w:rFonts w:asciiTheme="minorHAnsi" w:hAnsiTheme="minorHAnsi"/>
          <w:sz w:val="24"/>
          <w:szCs w:val="24"/>
        </w:rPr>
        <w:t xml:space="preserve">that </w:t>
      </w:r>
      <w:r w:rsidR="000F3DAF" w:rsidRPr="003A14FD">
        <w:rPr>
          <w:rFonts w:asciiTheme="minorHAnsi" w:hAnsiTheme="minorHAnsi"/>
          <w:sz w:val="24"/>
          <w:szCs w:val="24"/>
        </w:rPr>
        <w:t>the</w:t>
      </w:r>
      <w:r w:rsidR="00337657" w:rsidRPr="003A14FD">
        <w:rPr>
          <w:rFonts w:asciiTheme="minorHAnsi" w:hAnsiTheme="minorHAnsi"/>
          <w:sz w:val="24"/>
          <w:szCs w:val="24"/>
        </w:rPr>
        <w:t xml:space="preserve"> Service</w:t>
      </w:r>
      <w:r w:rsidR="003720E4" w:rsidRPr="003A14FD">
        <w:rPr>
          <w:rFonts w:asciiTheme="minorHAnsi" w:hAnsiTheme="minorHAnsi"/>
          <w:sz w:val="24"/>
          <w:szCs w:val="24"/>
        </w:rPr>
        <w:t>s</w:t>
      </w:r>
      <w:r w:rsidR="00337657" w:rsidRPr="003A14FD">
        <w:rPr>
          <w:rFonts w:asciiTheme="minorHAnsi" w:hAnsiTheme="minorHAnsi"/>
          <w:sz w:val="24"/>
          <w:szCs w:val="24"/>
        </w:rPr>
        <w:t xml:space="preserve"> </w:t>
      </w:r>
      <w:r w:rsidR="003720E4" w:rsidRPr="003A14FD">
        <w:rPr>
          <w:rFonts w:asciiTheme="minorHAnsi" w:hAnsiTheme="minorHAnsi"/>
          <w:sz w:val="24"/>
          <w:szCs w:val="24"/>
        </w:rPr>
        <w:t xml:space="preserve">are </w:t>
      </w:r>
      <w:r w:rsidR="00337657" w:rsidRPr="003A14FD">
        <w:rPr>
          <w:rFonts w:asciiTheme="minorHAnsi" w:hAnsiTheme="minorHAnsi"/>
          <w:sz w:val="24"/>
          <w:szCs w:val="24"/>
        </w:rPr>
        <w:t xml:space="preserve">confidential to the </w:t>
      </w:r>
      <w:r w:rsidR="000F3DAF" w:rsidRPr="003A14FD">
        <w:rPr>
          <w:rFonts w:asciiTheme="minorHAnsi" w:hAnsiTheme="minorHAnsi"/>
          <w:sz w:val="24"/>
          <w:szCs w:val="24"/>
        </w:rPr>
        <w:t xml:space="preserve">Supplier) </w:t>
      </w:r>
      <w:r w:rsidR="00227AFA" w:rsidRPr="003A14FD">
        <w:rPr>
          <w:rFonts w:asciiTheme="minorHAnsi" w:hAnsiTheme="minorHAnsi"/>
          <w:sz w:val="24"/>
          <w:szCs w:val="24"/>
        </w:rPr>
        <w:t>mean that</w:t>
      </w:r>
      <w:r w:rsidR="000F3DAF" w:rsidRPr="003A14FD">
        <w:rPr>
          <w:rFonts w:asciiTheme="minorHAnsi" w:hAnsiTheme="minorHAnsi"/>
          <w:sz w:val="24"/>
          <w:szCs w:val="24"/>
        </w:rPr>
        <w:t xml:space="preserve"> on exit the Service</w:t>
      </w:r>
      <w:r w:rsidR="003720E4" w:rsidRPr="003A14FD">
        <w:rPr>
          <w:rFonts w:asciiTheme="minorHAnsi" w:hAnsiTheme="minorHAnsi"/>
          <w:sz w:val="24"/>
          <w:szCs w:val="24"/>
        </w:rPr>
        <w:t>s</w:t>
      </w:r>
      <w:r w:rsidR="00C64F6F" w:rsidRPr="003A14FD">
        <w:rPr>
          <w:rFonts w:asciiTheme="minorHAnsi" w:hAnsiTheme="minorHAnsi"/>
          <w:sz w:val="24"/>
          <w:szCs w:val="24"/>
        </w:rPr>
        <w:t xml:space="preserve">, supporting operational processes and </w:t>
      </w:r>
      <w:r w:rsidR="00027C61" w:rsidRPr="003A14FD">
        <w:rPr>
          <w:rFonts w:asciiTheme="minorHAnsi" w:hAnsiTheme="minorHAnsi"/>
          <w:sz w:val="24"/>
          <w:szCs w:val="24"/>
        </w:rPr>
        <w:t xml:space="preserve">the </w:t>
      </w:r>
      <w:r w:rsidR="00C84A72" w:rsidRPr="003A14FD">
        <w:rPr>
          <w:rFonts w:asciiTheme="minorHAnsi" w:hAnsiTheme="minorHAnsi"/>
          <w:sz w:val="24"/>
          <w:szCs w:val="24"/>
        </w:rPr>
        <w:t xml:space="preserve">Supplier’s </w:t>
      </w:r>
      <w:r w:rsidR="00027C61" w:rsidRPr="003A14FD">
        <w:rPr>
          <w:rFonts w:asciiTheme="minorHAnsi" w:hAnsiTheme="minorHAnsi"/>
          <w:sz w:val="24"/>
          <w:szCs w:val="24"/>
        </w:rPr>
        <w:t>Personnel</w:t>
      </w:r>
      <w:r w:rsidR="000F3DAF" w:rsidRPr="003A14FD">
        <w:rPr>
          <w:rFonts w:asciiTheme="minorHAnsi" w:hAnsiTheme="minorHAnsi"/>
          <w:sz w:val="24"/>
          <w:szCs w:val="24"/>
        </w:rPr>
        <w:t xml:space="preserve"> </w:t>
      </w:r>
      <w:r w:rsidR="00027C61" w:rsidRPr="003A14FD">
        <w:rPr>
          <w:rFonts w:asciiTheme="minorHAnsi" w:hAnsiTheme="minorHAnsi"/>
          <w:sz w:val="24"/>
          <w:szCs w:val="24"/>
        </w:rPr>
        <w:t xml:space="preserve">(unless required by Law) </w:t>
      </w:r>
      <w:r w:rsidR="000F3DAF" w:rsidRPr="003A14FD">
        <w:rPr>
          <w:rFonts w:asciiTheme="minorHAnsi" w:hAnsiTheme="minorHAnsi"/>
          <w:sz w:val="24"/>
          <w:szCs w:val="24"/>
        </w:rPr>
        <w:t xml:space="preserve">will not transfer to </w:t>
      </w:r>
      <w:r w:rsidR="00AD4E21">
        <w:rPr>
          <w:rFonts w:asciiTheme="minorHAnsi" w:hAnsiTheme="minorHAnsi"/>
          <w:sz w:val="24"/>
          <w:szCs w:val="24"/>
        </w:rPr>
        <w:t>the Authority</w:t>
      </w:r>
      <w:r w:rsidR="000F3DAF" w:rsidRPr="003A14FD">
        <w:rPr>
          <w:rFonts w:asciiTheme="minorHAnsi" w:hAnsiTheme="minorHAnsi"/>
          <w:sz w:val="24"/>
          <w:szCs w:val="24"/>
        </w:rPr>
        <w:t xml:space="preserve"> and</w:t>
      </w:r>
      <w:r w:rsidR="00AD4E21">
        <w:rPr>
          <w:rFonts w:asciiTheme="minorHAnsi" w:hAnsiTheme="minorHAnsi"/>
          <w:sz w:val="24"/>
          <w:szCs w:val="24"/>
        </w:rPr>
        <w:t>/</w:t>
      </w:r>
      <w:r w:rsidR="000F3DAF" w:rsidRPr="003A14FD">
        <w:rPr>
          <w:rFonts w:asciiTheme="minorHAnsi" w:hAnsiTheme="minorHAnsi"/>
          <w:sz w:val="24"/>
          <w:szCs w:val="24"/>
        </w:rPr>
        <w:t xml:space="preserve">or </w:t>
      </w:r>
      <w:r w:rsidR="00AD4E21">
        <w:rPr>
          <w:rFonts w:asciiTheme="minorHAnsi" w:hAnsiTheme="minorHAnsi"/>
          <w:sz w:val="24"/>
          <w:szCs w:val="24"/>
        </w:rPr>
        <w:t xml:space="preserve">the </w:t>
      </w:r>
      <w:r w:rsidR="003720E4" w:rsidRPr="003A14FD">
        <w:rPr>
          <w:rFonts w:asciiTheme="minorHAnsi" w:hAnsiTheme="minorHAnsi"/>
          <w:sz w:val="24"/>
          <w:szCs w:val="24"/>
        </w:rPr>
        <w:t>R</w:t>
      </w:r>
      <w:r w:rsidR="000F3DAF" w:rsidRPr="003A14FD">
        <w:rPr>
          <w:rFonts w:asciiTheme="minorHAnsi" w:hAnsiTheme="minorHAnsi"/>
          <w:sz w:val="24"/>
          <w:szCs w:val="24"/>
        </w:rPr>
        <w:t xml:space="preserve">eplacement </w:t>
      </w:r>
      <w:r w:rsidR="003720E4" w:rsidRPr="003A14FD">
        <w:rPr>
          <w:rFonts w:asciiTheme="minorHAnsi" w:hAnsiTheme="minorHAnsi"/>
          <w:sz w:val="24"/>
          <w:szCs w:val="24"/>
        </w:rPr>
        <w:t>Supplier</w:t>
      </w:r>
      <w:r w:rsidR="000F3DAF" w:rsidRPr="003A14FD">
        <w:rPr>
          <w:rFonts w:asciiTheme="minorHAnsi" w:hAnsiTheme="minorHAnsi"/>
          <w:sz w:val="24"/>
          <w:szCs w:val="24"/>
        </w:rPr>
        <w:t>.</w:t>
      </w:r>
    </w:p>
    <w:p w14:paraId="71708C2F" w14:textId="56B6E366" w:rsidR="00696E51" w:rsidRPr="006B6C64" w:rsidRDefault="00696E51" w:rsidP="0063083A">
      <w:pPr>
        <w:pStyle w:val="Heading2"/>
        <w:keepNext/>
        <w:spacing w:line="276" w:lineRule="auto"/>
        <w:rPr>
          <w:rFonts w:asciiTheme="minorHAnsi" w:hAnsiTheme="minorHAnsi"/>
          <w:sz w:val="24"/>
          <w:szCs w:val="24"/>
        </w:rPr>
      </w:pPr>
      <w:r w:rsidRPr="003A14FD">
        <w:rPr>
          <w:rFonts w:asciiTheme="minorHAnsi" w:hAnsiTheme="minorHAnsi"/>
          <w:sz w:val="24"/>
          <w:szCs w:val="24"/>
        </w:rPr>
        <w:t xml:space="preserve">The </w:t>
      </w:r>
      <w:r w:rsidR="00C46DB1" w:rsidRPr="003A14FD">
        <w:rPr>
          <w:rFonts w:asciiTheme="minorHAnsi" w:hAnsiTheme="minorHAnsi"/>
          <w:sz w:val="24"/>
          <w:szCs w:val="24"/>
        </w:rPr>
        <w:t>Supplier</w:t>
      </w:r>
      <w:r w:rsidRPr="003A14FD">
        <w:rPr>
          <w:rFonts w:asciiTheme="minorHAnsi" w:hAnsiTheme="minorHAnsi"/>
          <w:sz w:val="24"/>
          <w:szCs w:val="24"/>
        </w:rPr>
        <w:t xml:space="preserve"> recognises that any re-tend</w:t>
      </w:r>
      <w:r w:rsidR="00E046A5" w:rsidRPr="003A14FD">
        <w:rPr>
          <w:rFonts w:asciiTheme="minorHAnsi" w:hAnsiTheme="minorHAnsi"/>
          <w:sz w:val="24"/>
          <w:szCs w:val="24"/>
        </w:rPr>
        <w:t xml:space="preserve">ering exercise commenced by </w:t>
      </w:r>
      <w:r w:rsidR="00AD4E21">
        <w:rPr>
          <w:rFonts w:asciiTheme="minorHAnsi" w:hAnsiTheme="minorHAnsi"/>
          <w:sz w:val="24"/>
          <w:szCs w:val="24"/>
        </w:rPr>
        <w:t>Authority</w:t>
      </w:r>
      <w:r w:rsidRPr="003A14FD">
        <w:rPr>
          <w:rFonts w:asciiTheme="minorHAnsi" w:hAnsiTheme="minorHAnsi"/>
          <w:sz w:val="24"/>
          <w:szCs w:val="24"/>
        </w:rPr>
        <w:t xml:space="preserve"> in respect of all or part of the Services at any time during the </w:t>
      </w:r>
      <w:r w:rsidR="00027C61" w:rsidRPr="003A14FD">
        <w:rPr>
          <w:rFonts w:asciiTheme="minorHAnsi" w:hAnsiTheme="minorHAnsi"/>
          <w:sz w:val="24"/>
          <w:szCs w:val="24"/>
        </w:rPr>
        <w:t>Term</w:t>
      </w:r>
      <w:r w:rsidRPr="003A14FD">
        <w:rPr>
          <w:rFonts w:asciiTheme="minorHAnsi" w:hAnsiTheme="minorHAnsi"/>
          <w:sz w:val="24"/>
          <w:szCs w:val="24"/>
        </w:rPr>
        <w:t xml:space="preserve"> must be fair and open, and in order to facilitate a smooth, timely re-</w:t>
      </w:r>
      <w:r w:rsidR="00337657" w:rsidRPr="003A14FD">
        <w:rPr>
          <w:rFonts w:asciiTheme="minorHAnsi" w:hAnsiTheme="minorHAnsi"/>
          <w:sz w:val="24"/>
          <w:szCs w:val="24"/>
        </w:rPr>
        <w:t xml:space="preserve">tendering process, </w:t>
      </w:r>
      <w:r w:rsidRPr="003A14FD">
        <w:rPr>
          <w:rFonts w:asciiTheme="minorHAnsi" w:hAnsiTheme="minorHAnsi"/>
          <w:sz w:val="24"/>
          <w:szCs w:val="24"/>
        </w:rPr>
        <w:t xml:space="preserve">the </w:t>
      </w:r>
      <w:r w:rsidR="00C46DB1" w:rsidRPr="003A14FD">
        <w:rPr>
          <w:rFonts w:asciiTheme="minorHAnsi" w:hAnsiTheme="minorHAnsi"/>
          <w:sz w:val="24"/>
          <w:szCs w:val="24"/>
        </w:rPr>
        <w:t>Supplier</w:t>
      </w:r>
      <w:r w:rsidRPr="003A14FD">
        <w:rPr>
          <w:rFonts w:asciiTheme="minorHAnsi" w:hAnsiTheme="minorHAnsi"/>
          <w:sz w:val="24"/>
          <w:szCs w:val="24"/>
        </w:rPr>
        <w:t xml:space="preserve"> shall </w:t>
      </w:r>
      <w:r w:rsidR="009A1A56" w:rsidRPr="003A14FD">
        <w:rPr>
          <w:rFonts w:asciiTheme="minorHAnsi" w:hAnsiTheme="minorHAnsi"/>
          <w:sz w:val="24"/>
          <w:szCs w:val="24"/>
        </w:rPr>
        <w:t xml:space="preserve">(at the cost of </w:t>
      </w:r>
      <w:r w:rsidR="00AD4E21">
        <w:rPr>
          <w:rFonts w:asciiTheme="minorHAnsi" w:hAnsiTheme="minorHAnsi"/>
          <w:sz w:val="24"/>
          <w:szCs w:val="24"/>
        </w:rPr>
        <w:t>the Authority</w:t>
      </w:r>
      <w:r w:rsidR="00295F98" w:rsidRPr="003A14FD">
        <w:rPr>
          <w:rFonts w:asciiTheme="minorHAnsi" w:hAnsiTheme="minorHAnsi"/>
          <w:sz w:val="24"/>
          <w:szCs w:val="24"/>
        </w:rPr>
        <w:t xml:space="preserve"> calculated at the </w:t>
      </w:r>
      <w:r w:rsidR="008C5D48">
        <w:rPr>
          <w:rFonts w:asciiTheme="minorHAnsi" w:hAnsiTheme="minorHAnsi"/>
          <w:sz w:val="24"/>
          <w:szCs w:val="24"/>
        </w:rPr>
        <w:t>Professional</w:t>
      </w:r>
      <w:r w:rsidR="00295F98" w:rsidRPr="005B7FB6">
        <w:rPr>
          <w:rFonts w:asciiTheme="minorHAnsi" w:hAnsiTheme="minorHAnsi"/>
          <w:sz w:val="24"/>
          <w:szCs w:val="24"/>
        </w:rPr>
        <w:t xml:space="preserve"> </w:t>
      </w:r>
      <w:r w:rsidR="00C3371C" w:rsidRPr="005B7FB6">
        <w:rPr>
          <w:rFonts w:asciiTheme="minorHAnsi" w:hAnsiTheme="minorHAnsi"/>
          <w:sz w:val="24"/>
          <w:szCs w:val="24"/>
        </w:rPr>
        <w:t>D</w:t>
      </w:r>
      <w:r w:rsidR="00295F98" w:rsidRPr="005B7FB6">
        <w:rPr>
          <w:rFonts w:asciiTheme="minorHAnsi" w:hAnsiTheme="minorHAnsi"/>
          <w:sz w:val="24"/>
          <w:szCs w:val="24"/>
        </w:rPr>
        <w:t xml:space="preserve">ay </w:t>
      </w:r>
      <w:r w:rsidR="00C3371C" w:rsidRPr="005B7FB6">
        <w:rPr>
          <w:rFonts w:asciiTheme="minorHAnsi" w:hAnsiTheme="minorHAnsi"/>
          <w:sz w:val="24"/>
          <w:szCs w:val="24"/>
        </w:rPr>
        <w:t>R</w:t>
      </w:r>
      <w:r w:rsidR="00B02C01" w:rsidRPr="005B7FB6">
        <w:rPr>
          <w:rFonts w:asciiTheme="minorHAnsi" w:hAnsiTheme="minorHAnsi"/>
          <w:sz w:val="24"/>
          <w:szCs w:val="24"/>
        </w:rPr>
        <w:t>ates</w:t>
      </w:r>
      <w:r w:rsidR="00530F6F">
        <w:rPr>
          <w:rFonts w:asciiTheme="minorHAnsi" w:hAnsiTheme="minorHAnsi"/>
          <w:sz w:val="24"/>
          <w:szCs w:val="24"/>
        </w:rPr>
        <w:t xml:space="preserve">, such costs to be agreed in advance by </w:t>
      </w:r>
      <w:r w:rsidR="00462B65">
        <w:rPr>
          <w:rFonts w:asciiTheme="minorHAnsi" w:hAnsiTheme="minorHAnsi"/>
          <w:sz w:val="24"/>
          <w:szCs w:val="24"/>
        </w:rPr>
        <w:t>the Authority</w:t>
      </w:r>
      <w:r w:rsidR="00942DC6" w:rsidRPr="00195F36">
        <w:rPr>
          <w:rFonts w:asciiTheme="minorHAnsi" w:hAnsiTheme="minorHAnsi"/>
          <w:sz w:val="24"/>
          <w:szCs w:val="24"/>
        </w:rPr>
        <w:t xml:space="preserve">) </w:t>
      </w:r>
      <w:r w:rsidRPr="00195F36">
        <w:rPr>
          <w:rFonts w:asciiTheme="minorHAnsi" w:hAnsiTheme="minorHAnsi"/>
          <w:sz w:val="24"/>
          <w:szCs w:val="24"/>
        </w:rPr>
        <w:t>promptly and i</w:t>
      </w:r>
      <w:r w:rsidR="00E046A5" w:rsidRPr="006B6C64">
        <w:rPr>
          <w:rFonts w:asciiTheme="minorHAnsi" w:hAnsiTheme="minorHAnsi"/>
          <w:sz w:val="24"/>
          <w:szCs w:val="24"/>
        </w:rPr>
        <w:t xml:space="preserve">n the timescale set out by </w:t>
      </w:r>
      <w:r w:rsidR="00AD4E21">
        <w:rPr>
          <w:rFonts w:asciiTheme="minorHAnsi" w:hAnsiTheme="minorHAnsi"/>
          <w:sz w:val="24"/>
          <w:szCs w:val="24"/>
        </w:rPr>
        <w:t>the Authority</w:t>
      </w:r>
      <w:r w:rsidRPr="006B6C64">
        <w:rPr>
          <w:rFonts w:asciiTheme="minorHAnsi" w:hAnsiTheme="minorHAnsi"/>
          <w:sz w:val="24"/>
          <w:szCs w:val="24"/>
        </w:rPr>
        <w:t>:</w:t>
      </w:r>
    </w:p>
    <w:p w14:paraId="05BEED33" w14:textId="4584CC31" w:rsidR="00696E51" w:rsidRPr="006B6C64" w:rsidRDefault="00696E51" w:rsidP="0063083A">
      <w:pPr>
        <w:pStyle w:val="Heading3"/>
        <w:spacing w:line="276" w:lineRule="auto"/>
        <w:rPr>
          <w:rFonts w:asciiTheme="minorHAnsi" w:hAnsiTheme="minorHAnsi"/>
          <w:sz w:val="24"/>
          <w:szCs w:val="24"/>
        </w:rPr>
      </w:pPr>
      <w:r w:rsidRPr="006B6C64">
        <w:rPr>
          <w:rFonts w:asciiTheme="minorHAnsi" w:hAnsiTheme="minorHAnsi"/>
          <w:sz w:val="24"/>
          <w:szCs w:val="24"/>
        </w:rPr>
        <w:t>provide all</w:t>
      </w:r>
      <w:r w:rsidR="00E046A5" w:rsidRPr="006B6C64">
        <w:rPr>
          <w:rFonts w:asciiTheme="minorHAnsi" w:hAnsiTheme="minorHAnsi"/>
          <w:sz w:val="24"/>
          <w:szCs w:val="24"/>
        </w:rPr>
        <w:t xml:space="preserve"> reasonable assistance that </w:t>
      </w:r>
      <w:r w:rsidR="00AD4E21">
        <w:rPr>
          <w:rFonts w:asciiTheme="minorHAnsi" w:hAnsiTheme="minorHAnsi"/>
          <w:sz w:val="24"/>
          <w:szCs w:val="24"/>
        </w:rPr>
        <w:t>the Authority</w:t>
      </w:r>
      <w:r w:rsidRPr="006B6C64">
        <w:rPr>
          <w:rFonts w:asciiTheme="minorHAnsi" w:hAnsiTheme="minorHAnsi"/>
          <w:sz w:val="24"/>
          <w:szCs w:val="24"/>
        </w:rPr>
        <w:t xml:space="preserve"> may require in connection with any re-tendering process;</w:t>
      </w:r>
    </w:p>
    <w:p w14:paraId="089E7667" w14:textId="129A5297" w:rsidR="00696E51" w:rsidRPr="003A14FD" w:rsidRDefault="00E046A5"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comply with </w:t>
      </w:r>
      <w:r w:rsidR="00AD4E21">
        <w:rPr>
          <w:rFonts w:asciiTheme="minorHAnsi" w:hAnsiTheme="minorHAnsi"/>
          <w:sz w:val="24"/>
          <w:szCs w:val="24"/>
        </w:rPr>
        <w:t>the Authority’s</w:t>
      </w:r>
      <w:r w:rsidR="00696E51" w:rsidRPr="003A14FD">
        <w:rPr>
          <w:rFonts w:asciiTheme="minorHAnsi" w:hAnsiTheme="minorHAnsi"/>
          <w:sz w:val="24"/>
          <w:szCs w:val="24"/>
        </w:rPr>
        <w:t xml:space="preserve"> reasonable requests in connection with any re-tendering</w:t>
      </w:r>
      <w:r w:rsidR="0043139F" w:rsidRPr="003A14FD">
        <w:rPr>
          <w:rFonts w:asciiTheme="minorHAnsi" w:hAnsiTheme="minorHAnsi"/>
          <w:sz w:val="24"/>
          <w:szCs w:val="24"/>
        </w:rPr>
        <w:t xml:space="preserve"> </w:t>
      </w:r>
      <w:r w:rsidR="009A1A56" w:rsidRPr="003A14FD">
        <w:rPr>
          <w:rFonts w:asciiTheme="minorHAnsi" w:hAnsiTheme="minorHAnsi"/>
          <w:sz w:val="24"/>
          <w:szCs w:val="24"/>
        </w:rPr>
        <w:t>proce</w:t>
      </w:r>
      <w:r w:rsidR="00696E51" w:rsidRPr="003A14FD">
        <w:rPr>
          <w:rFonts w:asciiTheme="minorHAnsi" w:hAnsiTheme="minorHAnsi"/>
          <w:sz w:val="24"/>
          <w:szCs w:val="24"/>
        </w:rPr>
        <w:t>ss, which may include requests for such assistance and informati</w:t>
      </w:r>
      <w:r w:rsidR="006D3BA4" w:rsidRPr="003A14FD">
        <w:rPr>
          <w:rFonts w:asciiTheme="minorHAnsi" w:hAnsiTheme="minorHAnsi"/>
          <w:sz w:val="24"/>
          <w:szCs w:val="24"/>
        </w:rPr>
        <w:t xml:space="preserve">on as specified in paragraph </w:t>
      </w:r>
      <w:r w:rsidR="00EF0A10" w:rsidRPr="003A14FD">
        <w:rPr>
          <w:rFonts w:asciiTheme="minorHAnsi" w:hAnsiTheme="minorHAnsi"/>
          <w:sz w:val="24"/>
          <w:szCs w:val="24"/>
        </w:rPr>
        <w:t>4.3</w:t>
      </w:r>
      <w:r w:rsidR="00696E51" w:rsidRPr="003A14FD">
        <w:rPr>
          <w:rFonts w:asciiTheme="minorHAnsi" w:hAnsiTheme="minorHAnsi"/>
          <w:sz w:val="24"/>
          <w:szCs w:val="24"/>
        </w:rPr>
        <w:t>;</w:t>
      </w:r>
    </w:p>
    <w:p w14:paraId="4230FBB9" w14:textId="455F15B7" w:rsidR="00696E51" w:rsidRPr="003A14FD" w:rsidRDefault="00E046A5" w:rsidP="0063083A">
      <w:pPr>
        <w:pStyle w:val="Heading3"/>
        <w:spacing w:line="276" w:lineRule="auto"/>
        <w:rPr>
          <w:rFonts w:asciiTheme="minorHAnsi" w:hAnsiTheme="minorHAnsi"/>
          <w:sz w:val="24"/>
          <w:szCs w:val="24"/>
        </w:rPr>
      </w:pPr>
      <w:r w:rsidRPr="003A14FD">
        <w:rPr>
          <w:rFonts w:asciiTheme="minorHAnsi" w:hAnsiTheme="minorHAnsi"/>
          <w:sz w:val="24"/>
          <w:szCs w:val="24"/>
        </w:rPr>
        <w:lastRenderedPageBreak/>
        <w:t xml:space="preserve">at </w:t>
      </w:r>
      <w:r w:rsidR="00AD4E21">
        <w:rPr>
          <w:rFonts w:asciiTheme="minorHAnsi" w:hAnsiTheme="minorHAnsi"/>
          <w:sz w:val="24"/>
          <w:szCs w:val="24"/>
        </w:rPr>
        <w:t>the Authority’s</w:t>
      </w:r>
      <w:r w:rsidR="00696E51" w:rsidRPr="003A14FD">
        <w:rPr>
          <w:rFonts w:asciiTheme="minorHAnsi" w:hAnsiTheme="minorHAnsi"/>
          <w:sz w:val="24"/>
          <w:szCs w:val="24"/>
        </w:rPr>
        <w:t xml:space="preserve"> request, review and comment upon any draft plans proposed by bidders during any re-tendering process;</w:t>
      </w:r>
    </w:p>
    <w:p w14:paraId="6C35CBC9" w14:textId="6BD0E36C"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do or perform such other acts</w:t>
      </w:r>
      <w:r w:rsidR="00337657" w:rsidRPr="003A14FD">
        <w:rPr>
          <w:rFonts w:asciiTheme="minorHAnsi" w:hAnsiTheme="minorHAnsi"/>
          <w:sz w:val="24"/>
          <w:szCs w:val="24"/>
        </w:rPr>
        <w:t xml:space="preserve"> </w:t>
      </w:r>
      <w:r w:rsidRPr="003A14FD">
        <w:rPr>
          <w:rFonts w:asciiTheme="minorHAnsi" w:hAnsiTheme="minorHAnsi"/>
          <w:sz w:val="24"/>
          <w:szCs w:val="24"/>
        </w:rPr>
        <w:t xml:space="preserve">as may be reasonably </w:t>
      </w:r>
      <w:r w:rsidR="00E046A5" w:rsidRPr="003A14FD">
        <w:rPr>
          <w:rFonts w:asciiTheme="minorHAnsi" w:hAnsiTheme="minorHAnsi"/>
          <w:sz w:val="24"/>
          <w:szCs w:val="24"/>
        </w:rPr>
        <w:t xml:space="preserve">required in order to assist </w:t>
      </w:r>
      <w:r w:rsidR="00AD4E21">
        <w:rPr>
          <w:rFonts w:asciiTheme="minorHAnsi" w:hAnsiTheme="minorHAnsi"/>
          <w:sz w:val="24"/>
          <w:szCs w:val="24"/>
        </w:rPr>
        <w:t>the Authority</w:t>
      </w:r>
      <w:r w:rsidR="00B232F8" w:rsidRPr="003A14FD">
        <w:rPr>
          <w:rFonts w:asciiTheme="minorHAnsi" w:hAnsiTheme="minorHAnsi"/>
          <w:sz w:val="24"/>
          <w:szCs w:val="24"/>
        </w:rPr>
        <w:t xml:space="preserve"> </w:t>
      </w:r>
      <w:r w:rsidRPr="003A14FD">
        <w:rPr>
          <w:rFonts w:asciiTheme="minorHAnsi" w:hAnsiTheme="minorHAnsi"/>
          <w:sz w:val="24"/>
          <w:szCs w:val="24"/>
        </w:rPr>
        <w:t>with any re-tendering process, including, but not limited to, attending meetings with bidders; and</w:t>
      </w:r>
    </w:p>
    <w:p w14:paraId="66D7C738" w14:textId="47B18D30"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not knowingly do or omit to do anything which may adve</w:t>
      </w:r>
      <w:r w:rsidR="00E046A5" w:rsidRPr="003A14FD">
        <w:rPr>
          <w:rFonts w:asciiTheme="minorHAnsi" w:hAnsiTheme="minorHAnsi"/>
          <w:sz w:val="24"/>
          <w:szCs w:val="24"/>
        </w:rPr>
        <w:t xml:space="preserve">rsely affect the ability of </w:t>
      </w:r>
      <w:r w:rsidR="00DF4400">
        <w:rPr>
          <w:rFonts w:asciiTheme="minorHAnsi" w:hAnsiTheme="minorHAnsi"/>
          <w:sz w:val="24"/>
          <w:szCs w:val="24"/>
        </w:rPr>
        <w:t>the Authority</w:t>
      </w:r>
      <w:r w:rsidRPr="003A14FD">
        <w:rPr>
          <w:rFonts w:asciiTheme="minorHAnsi" w:hAnsiTheme="minorHAnsi"/>
          <w:sz w:val="24"/>
          <w:szCs w:val="24"/>
        </w:rPr>
        <w:t xml:space="preserve"> to ensure an orderly re-tendering process.</w:t>
      </w:r>
    </w:p>
    <w:p w14:paraId="7F028A14" w14:textId="34F44DA6" w:rsidR="00696E51" w:rsidRPr="003A14FD" w:rsidRDefault="00696E51" w:rsidP="0063083A">
      <w:pPr>
        <w:pStyle w:val="Heading2"/>
        <w:spacing w:line="276" w:lineRule="auto"/>
        <w:rPr>
          <w:rFonts w:asciiTheme="minorHAnsi" w:hAnsiTheme="minorHAnsi"/>
          <w:sz w:val="24"/>
          <w:szCs w:val="24"/>
        </w:rPr>
      </w:pPr>
      <w:r w:rsidRPr="003A14FD">
        <w:rPr>
          <w:rFonts w:asciiTheme="minorHAnsi" w:hAnsiTheme="minorHAnsi"/>
          <w:sz w:val="24"/>
          <w:szCs w:val="24"/>
        </w:rPr>
        <w:t>In order to assi</w:t>
      </w:r>
      <w:r w:rsidR="00E046A5" w:rsidRPr="003A14FD">
        <w:rPr>
          <w:rFonts w:asciiTheme="minorHAnsi" w:hAnsiTheme="minorHAnsi"/>
          <w:sz w:val="24"/>
          <w:szCs w:val="24"/>
        </w:rPr>
        <w:t xml:space="preserve">st </w:t>
      </w:r>
      <w:r w:rsidR="00DF4400">
        <w:rPr>
          <w:rFonts w:asciiTheme="minorHAnsi" w:hAnsiTheme="minorHAnsi"/>
          <w:sz w:val="24"/>
          <w:szCs w:val="24"/>
        </w:rPr>
        <w:t>the Authority</w:t>
      </w:r>
      <w:r w:rsidRPr="003A14FD">
        <w:rPr>
          <w:rFonts w:asciiTheme="minorHAnsi" w:hAnsiTheme="minorHAnsi"/>
          <w:sz w:val="24"/>
          <w:szCs w:val="24"/>
        </w:rPr>
        <w:t xml:space="preserve"> </w:t>
      </w:r>
      <w:r w:rsidR="0043139F" w:rsidRPr="003A14FD">
        <w:rPr>
          <w:rFonts w:asciiTheme="minorHAnsi" w:hAnsiTheme="minorHAnsi"/>
          <w:sz w:val="24"/>
          <w:szCs w:val="24"/>
        </w:rPr>
        <w:t xml:space="preserve">in </w:t>
      </w:r>
      <w:r w:rsidRPr="003A14FD">
        <w:rPr>
          <w:rFonts w:asciiTheme="minorHAnsi" w:hAnsiTheme="minorHAnsi"/>
          <w:sz w:val="24"/>
          <w:szCs w:val="24"/>
        </w:rPr>
        <w:t xml:space="preserve">preparing invitations to tender for, or in undertaking other procurement activities relating to, the performance of Replacement Services, the </w:t>
      </w:r>
      <w:r w:rsidR="00C46DB1" w:rsidRPr="003A14FD">
        <w:rPr>
          <w:rFonts w:asciiTheme="minorHAnsi" w:hAnsiTheme="minorHAnsi"/>
          <w:sz w:val="24"/>
          <w:szCs w:val="24"/>
        </w:rPr>
        <w:t>Supplier</w:t>
      </w:r>
      <w:r w:rsidRPr="003A14FD">
        <w:rPr>
          <w:rFonts w:asciiTheme="minorHAnsi" w:hAnsiTheme="minorHAnsi"/>
          <w:sz w:val="24"/>
          <w:szCs w:val="24"/>
        </w:rPr>
        <w:t xml:space="preserve"> </w:t>
      </w:r>
      <w:r w:rsidR="00E046A5" w:rsidRPr="003A14FD">
        <w:rPr>
          <w:rFonts w:asciiTheme="minorHAnsi" w:hAnsiTheme="minorHAnsi"/>
          <w:sz w:val="24"/>
          <w:szCs w:val="24"/>
        </w:rPr>
        <w:t>shall on request</w:t>
      </w:r>
      <w:r w:rsidR="00295F98" w:rsidRPr="003A14FD">
        <w:rPr>
          <w:rFonts w:asciiTheme="minorHAnsi" w:hAnsiTheme="minorHAnsi"/>
          <w:sz w:val="24"/>
          <w:szCs w:val="24"/>
        </w:rPr>
        <w:t xml:space="preserve"> </w:t>
      </w:r>
      <w:r w:rsidR="00B02C01" w:rsidRPr="003A14FD">
        <w:rPr>
          <w:rFonts w:asciiTheme="minorHAnsi" w:hAnsiTheme="minorHAnsi"/>
          <w:sz w:val="24"/>
          <w:szCs w:val="24"/>
        </w:rPr>
        <w:t xml:space="preserve">(at the cost of </w:t>
      </w:r>
      <w:r w:rsidR="00DF4400">
        <w:rPr>
          <w:rFonts w:asciiTheme="minorHAnsi" w:hAnsiTheme="minorHAnsi"/>
          <w:sz w:val="24"/>
          <w:szCs w:val="24"/>
        </w:rPr>
        <w:t>the Authority</w:t>
      </w:r>
      <w:r w:rsidR="00B02C01" w:rsidRPr="003A14FD">
        <w:rPr>
          <w:rFonts w:asciiTheme="minorHAnsi" w:hAnsiTheme="minorHAnsi"/>
          <w:sz w:val="24"/>
          <w:szCs w:val="24"/>
        </w:rPr>
        <w:t xml:space="preserve"> calculated at the </w:t>
      </w:r>
      <w:r w:rsidR="008C5D48">
        <w:rPr>
          <w:rFonts w:asciiTheme="minorHAnsi" w:hAnsiTheme="minorHAnsi"/>
          <w:sz w:val="24"/>
          <w:szCs w:val="24"/>
        </w:rPr>
        <w:t>Professional</w:t>
      </w:r>
      <w:r w:rsidR="008C5D48" w:rsidRPr="003A14FD">
        <w:rPr>
          <w:rFonts w:asciiTheme="minorHAnsi" w:hAnsiTheme="minorHAnsi"/>
          <w:sz w:val="24"/>
          <w:szCs w:val="24"/>
        </w:rPr>
        <w:t xml:space="preserve"> </w:t>
      </w:r>
      <w:r w:rsidR="00B02C01" w:rsidRPr="003A14FD">
        <w:rPr>
          <w:rFonts w:asciiTheme="minorHAnsi" w:hAnsiTheme="minorHAnsi"/>
          <w:sz w:val="24"/>
          <w:szCs w:val="24"/>
        </w:rPr>
        <w:t>Day Rates</w:t>
      </w:r>
      <w:r w:rsidR="00530F6F">
        <w:rPr>
          <w:rFonts w:asciiTheme="minorHAnsi" w:hAnsiTheme="minorHAnsi"/>
          <w:sz w:val="24"/>
          <w:szCs w:val="24"/>
        </w:rPr>
        <w:t xml:space="preserve">, such costs to be agreed in advance by </w:t>
      </w:r>
      <w:r w:rsidR="00462B65">
        <w:rPr>
          <w:rFonts w:asciiTheme="minorHAnsi" w:hAnsiTheme="minorHAnsi"/>
          <w:sz w:val="24"/>
          <w:szCs w:val="24"/>
        </w:rPr>
        <w:t>the Authority</w:t>
      </w:r>
      <w:r w:rsidR="00027C61" w:rsidRPr="003A14FD">
        <w:rPr>
          <w:rFonts w:asciiTheme="minorHAnsi" w:hAnsiTheme="minorHAnsi"/>
          <w:sz w:val="24"/>
          <w:szCs w:val="24"/>
        </w:rPr>
        <w:t>)</w:t>
      </w:r>
      <w:r w:rsidR="00B02C01" w:rsidRPr="003A14FD">
        <w:rPr>
          <w:rFonts w:asciiTheme="minorHAnsi" w:hAnsiTheme="minorHAnsi"/>
          <w:sz w:val="24"/>
          <w:szCs w:val="24"/>
        </w:rPr>
        <w:t xml:space="preserve"> promptly</w:t>
      </w:r>
      <w:r w:rsidR="00027C61" w:rsidRPr="003A14FD">
        <w:rPr>
          <w:rFonts w:asciiTheme="minorHAnsi" w:hAnsiTheme="minorHAnsi"/>
          <w:sz w:val="24"/>
          <w:szCs w:val="24"/>
        </w:rPr>
        <w:t>,</w:t>
      </w:r>
      <w:r w:rsidR="00B02C01" w:rsidRPr="003A14FD">
        <w:rPr>
          <w:rFonts w:asciiTheme="minorHAnsi" w:hAnsiTheme="minorHAnsi"/>
          <w:sz w:val="24"/>
          <w:szCs w:val="24"/>
        </w:rPr>
        <w:t xml:space="preserve"> and </w:t>
      </w:r>
      <w:r w:rsidR="00027C61" w:rsidRPr="003A14FD">
        <w:rPr>
          <w:rFonts w:asciiTheme="minorHAnsi" w:hAnsiTheme="minorHAnsi"/>
          <w:sz w:val="24"/>
          <w:szCs w:val="24"/>
        </w:rPr>
        <w:t>with</w:t>
      </w:r>
      <w:r w:rsidR="00B02C01" w:rsidRPr="003A14FD">
        <w:rPr>
          <w:rFonts w:asciiTheme="minorHAnsi" w:hAnsiTheme="minorHAnsi"/>
          <w:sz w:val="24"/>
          <w:szCs w:val="24"/>
        </w:rPr>
        <w:t xml:space="preserve">in the timescale set out by </w:t>
      </w:r>
      <w:r w:rsidR="00DF4400">
        <w:rPr>
          <w:rFonts w:asciiTheme="minorHAnsi" w:hAnsiTheme="minorHAnsi"/>
          <w:sz w:val="24"/>
          <w:szCs w:val="24"/>
        </w:rPr>
        <w:t>the Authority</w:t>
      </w:r>
      <w:r w:rsidR="00027C61" w:rsidRPr="003A14FD">
        <w:rPr>
          <w:rFonts w:asciiTheme="minorHAnsi" w:hAnsiTheme="minorHAnsi"/>
          <w:sz w:val="24"/>
          <w:szCs w:val="24"/>
        </w:rPr>
        <w:t>,</w:t>
      </w:r>
      <w:r w:rsidR="00197CD7" w:rsidRPr="003A14FD">
        <w:rPr>
          <w:rFonts w:asciiTheme="minorHAnsi" w:hAnsiTheme="minorHAnsi"/>
          <w:sz w:val="24"/>
          <w:szCs w:val="24"/>
        </w:rPr>
        <w:t xml:space="preserve"> </w:t>
      </w:r>
      <w:r w:rsidR="00E046A5" w:rsidRPr="003A14FD">
        <w:rPr>
          <w:rFonts w:asciiTheme="minorHAnsi" w:hAnsiTheme="minorHAnsi"/>
          <w:sz w:val="24"/>
          <w:szCs w:val="24"/>
        </w:rPr>
        <w:t xml:space="preserve">provide to </w:t>
      </w:r>
      <w:r w:rsidR="00DF4400">
        <w:rPr>
          <w:rFonts w:asciiTheme="minorHAnsi" w:hAnsiTheme="minorHAnsi"/>
          <w:sz w:val="24"/>
          <w:szCs w:val="24"/>
        </w:rPr>
        <w:t>the Authority</w:t>
      </w:r>
      <w:r w:rsidRPr="003A14FD">
        <w:rPr>
          <w:rFonts w:asciiTheme="minorHAnsi" w:hAnsiTheme="minorHAnsi"/>
          <w:sz w:val="24"/>
          <w:szCs w:val="24"/>
        </w:rPr>
        <w:t xml:space="preserve"> and/or to its potential Replacement </w:t>
      </w:r>
      <w:r w:rsidR="00C46DB1" w:rsidRPr="003A14FD">
        <w:rPr>
          <w:rFonts w:asciiTheme="minorHAnsi" w:hAnsiTheme="minorHAnsi"/>
          <w:sz w:val="24"/>
          <w:szCs w:val="24"/>
        </w:rPr>
        <w:t>Supplier</w:t>
      </w:r>
      <w:r w:rsidRPr="003A14FD">
        <w:rPr>
          <w:rFonts w:asciiTheme="minorHAnsi" w:hAnsiTheme="minorHAnsi"/>
          <w:sz w:val="24"/>
          <w:szCs w:val="24"/>
        </w:rPr>
        <w:t xml:space="preserve">(s) (subject to the potential Replacement </w:t>
      </w:r>
      <w:r w:rsidR="00C46DB1" w:rsidRPr="003A14FD">
        <w:rPr>
          <w:rFonts w:asciiTheme="minorHAnsi" w:hAnsiTheme="minorHAnsi"/>
          <w:sz w:val="24"/>
          <w:szCs w:val="24"/>
        </w:rPr>
        <w:t>Supplier</w:t>
      </w:r>
      <w:r w:rsidRPr="003A14FD">
        <w:rPr>
          <w:rFonts w:asciiTheme="minorHAnsi" w:hAnsiTheme="minorHAnsi"/>
          <w:sz w:val="24"/>
          <w:szCs w:val="24"/>
        </w:rPr>
        <w:t>(s) entering into reasonable written confid</w:t>
      </w:r>
      <w:r w:rsidR="00E046A5" w:rsidRPr="003A14FD">
        <w:rPr>
          <w:rFonts w:asciiTheme="minorHAnsi" w:hAnsiTheme="minorHAnsi"/>
          <w:sz w:val="24"/>
          <w:szCs w:val="24"/>
        </w:rPr>
        <w:t xml:space="preserve">entiality undertakings with the </w:t>
      </w:r>
      <w:r w:rsidR="00271460" w:rsidRPr="003A14FD">
        <w:rPr>
          <w:rFonts w:asciiTheme="minorHAnsi" w:hAnsiTheme="minorHAnsi"/>
          <w:sz w:val="24"/>
          <w:szCs w:val="24"/>
        </w:rPr>
        <w:t xml:space="preserve"> </w:t>
      </w:r>
      <w:r w:rsidR="009A1A56" w:rsidRPr="003A14FD">
        <w:rPr>
          <w:rFonts w:asciiTheme="minorHAnsi" w:hAnsiTheme="minorHAnsi"/>
          <w:sz w:val="24"/>
          <w:szCs w:val="24"/>
        </w:rPr>
        <w:t>Supplier a</w:t>
      </w:r>
      <w:r w:rsidR="008B0367" w:rsidRPr="003A14FD">
        <w:rPr>
          <w:rFonts w:asciiTheme="minorHAnsi" w:hAnsiTheme="minorHAnsi"/>
          <w:sz w:val="24"/>
          <w:szCs w:val="24"/>
        </w:rPr>
        <w:t>n</w:t>
      </w:r>
      <w:r w:rsidR="009A1A56" w:rsidRPr="003A14FD">
        <w:rPr>
          <w:rFonts w:asciiTheme="minorHAnsi" w:hAnsiTheme="minorHAnsi"/>
          <w:sz w:val="24"/>
          <w:szCs w:val="24"/>
        </w:rPr>
        <w:t xml:space="preserve">d </w:t>
      </w:r>
      <w:r w:rsidR="00DF4400">
        <w:rPr>
          <w:rFonts w:asciiTheme="minorHAnsi" w:hAnsiTheme="minorHAnsi"/>
          <w:sz w:val="24"/>
          <w:szCs w:val="24"/>
        </w:rPr>
        <w:t>the Authority</w:t>
      </w:r>
      <w:r w:rsidR="009A1A56" w:rsidRPr="003A14FD">
        <w:rPr>
          <w:rFonts w:asciiTheme="minorHAnsi" w:hAnsiTheme="minorHAnsi"/>
          <w:sz w:val="24"/>
          <w:szCs w:val="24"/>
        </w:rPr>
        <w:t xml:space="preserve"> </w:t>
      </w:r>
      <w:r w:rsidRPr="003A14FD">
        <w:rPr>
          <w:rFonts w:asciiTheme="minorHAnsi" w:hAnsiTheme="minorHAnsi"/>
          <w:sz w:val="24"/>
          <w:szCs w:val="24"/>
        </w:rPr>
        <w:t xml:space="preserve">in respect of any </w:t>
      </w:r>
      <w:r w:rsidR="00C46DB1" w:rsidRPr="003A14FD">
        <w:rPr>
          <w:rFonts w:asciiTheme="minorHAnsi" w:hAnsiTheme="minorHAnsi"/>
          <w:sz w:val="24"/>
          <w:szCs w:val="24"/>
        </w:rPr>
        <w:t>Supplier</w:t>
      </w:r>
      <w:r w:rsidRPr="003A14FD">
        <w:rPr>
          <w:rFonts w:asciiTheme="minorHAnsi" w:hAnsiTheme="minorHAnsi"/>
          <w:sz w:val="24"/>
          <w:szCs w:val="24"/>
        </w:rPr>
        <w:t xml:space="preserve">'s Confidential Information disclosed to it) the following information, subject to the terms of the written confidentiality undertakings </w:t>
      </w:r>
      <w:r w:rsidR="00EF0A10" w:rsidRPr="003A14FD">
        <w:rPr>
          <w:rFonts w:asciiTheme="minorHAnsi" w:hAnsiTheme="minorHAnsi"/>
          <w:sz w:val="24"/>
          <w:szCs w:val="24"/>
        </w:rPr>
        <w:t xml:space="preserve">referred to </w:t>
      </w:r>
      <w:r w:rsidRPr="003A14FD">
        <w:rPr>
          <w:rFonts w:asciiTheme="minorHAnsi" w:hAnsiTheme="minorHAnsi"/>
          <w:sz w:val="24"/>
          <w:szCs w:val="24"/>
        </w:rPr>
        <w:t>above when used or disseminated for the purposes set out in this paragraph 4.</w:t>
      </w:r>
      <w:r w:rsidR="00EF0A10" w:rsidRPr="003A14FD">
        <w:rPr>
          <w:rFonts w:asciiTheme="minorHAnsi" w:hAnsiTheme="minorHAnsi"/>
          <w:sz w:val="24"/>
          <w:szCs w:val="24"/>
        </w:rPr>
        <w:t>3</w:t>
      </w:r>
      <w:r w:rsidRPr="003A14FD">
        <w:rPr>
          <w:rFonts w:asciiTheme="minorHAnsi" w:hAnsiTheme="minorHAnsi"/>
          <w:sz w:val="24"/>
          <w:szCs w:val="24"/>
        </w:rPr>
        <w:t>:</w:t>
      </w:r>
    </w:p>
    <w:p w14:paraId="1F782032" w14:textId="77777777" w:rsidR="00696E51" w:rsidRPr="003A14FD" w:rsidRDefault="00E046A5"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an inventory of </w:t>
      </w:r>
      <w:r w:rsidR="00027C61" w:rsidRPr="003A14FD">
        <w:rPr>
          <w:rFonts w:asciiTheme="minorHAnsi" w:hAnsiTheme="minorHAnsi"/>
          <w:sz w:val="24"/>
          <w:szCs w:val="24"/>
        </w:rPr>
        <w:t>Authority</w:t>
      </w:r>
      <w:r w:rsidR="00696E51" w:rsidRPr="003A14FD">
        <w:rPr>
          <w:rFonts w:asciiTheme="minorHAnsi" w:hAnsiTheme="minorHAnsi"/>
          <w:sz w:val="24"/>
          <w:szCs w:val="24"/>
        </w:rPr>
        <w:t xml:space="preserve"> Data in the </w:t>
      </w:r>
      <w:r w:rsidR="00C46DB1" w:rsidRPr="003A14FD">
        <w:rPr>
          <w:rFonts w:asciiTheme="minorHAnsi" w:hAnsiTheme="minorHAnsi"/>
          <w:sz w:val="24"/>
          <w:szCs w:val="24"/>
        </w:rPr>
        <w:t>Supplier</w:t>
      </w:r>
      <w:r w:rsidR="00696E51" w:rsidRPr="003A14FD">
        <w:rPr>
          <w:rFonts w:asciiTheme="minorHAnsi" w:hAnsiTheme="minorHAnsi"/>
          <w:sz w:val="24"/>
          <w:szCs w:val="24"/>
        </w:rPr>
        <w:t>'s possession or control (or in any Sub-</w:t>
      </w:r>
      <w:r w:rsidR="00027C61" w:rsidRPr="003A14FD">
        <w:rPr>
          <w:rFonts w:asciiTheme="minorHAnsi" w:hAnsiTheme="minorHAnsi"/>
          <w:sz w:val="24"/>
          <w:szCs w:val="24"/>
        </w:rPr>
        <w:t>C</w:t>
      </w:r>
      <w:r w:rsidR="00696E51" w:rsidRPr="003A14FD">
        <w:rPr>
          <w:rFonts w:asciiTheme="minorHAnsi" w:hAnsiTheme="minorHAnsi"/>
          <w:sz w:val="24"/>
          <w:szCs w:val="24"/>
        </w:rPr>
        <w:t>ontractor's possession or control);</w:t>
      </w:r>
      <w:r w:rsidR="000F788A" w:rsidRPr="003A14FD">
        <w:rPr>
          <w:rFonts w:asciiTheme="minorHAnsi" w:hAnsiTheme="minorHAnsi"/>
          <w:sz w:val="24"/>
          <w:szCs w:val="24"/>
        </w:rPr>
        <w:t xml:space="preserve"> and</w:t>
      </w:r>
    </w:p>
    <w:p w14:paraId="5E77EC9D" w14:textId="77777777" w:rsidR="00696E51" w:rsidRPr="00195F36"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 copy of the </w:t>
      </w:r>
      <w:r w:rsidR="00690E48" w:rsidRPr="003A14FD">
        <w:rPr>
          <w:rFonts w:asciiTheme="minorHAnsi" w:hAnsiTheme="minorHAnsi"/>
          <w:sz w:val="24"/>
          <w:szCs w:val="24"/>
        </w:rPr>
        <w:t xml:space="preserve">Asset </w:t>
      </w:r>
      <w:r w:rsidRPr="003A14FD">
        <w:rPr>
          <w:rFonts w:asciiTheme="minorHAnsi" w:hAnsiTheme="minorHAnsi"/>
          <w:sz w:val="24"/>
          <w:szCs w:val="24"/>
        </w:rPr>
        <w:t xml:space="preserve">Register, updated by the </w:t>
      </w:r>
      <w:r w:rsidR="00A701CA" w:rsidRPr="003A14FD">
        <w:rPr>
          <w:rFonts w:asciiTheme="minorHAnsi" w:hAnsiTheme="minorHAnsi"/>
          <w:sz w:val="24"/>
          <w:szCs w:val="24"/>
        </w:rPr>
        <w:t>Supplier</w:t>
      </w:r>
      <w:r w:rsidRPr="003A14FD">
        <w:rPr>
          <w:rFonts w:asciiTheme="minorHAnsi" w:hAnsiTheme="minorHAnsi"/>
          <w:sz w:val="24"/>
          <w:szCs w:val="24"/>
        </w:rPr>
        <w:t xml:space="preserve"> up to the date of delivery of such </w:t>
      </w:r>
      <w:r w:rsidR="002900FA" w:rsidRPr="003A14FD">
        <w:rPr>
          <w:rFonts w:asciiTheme="minorHAnsi" w:hAnsiTheme="minorHAnsi"/>
          <w:sz w:val="24"/>
          <w:szCs w:val="24"/>
        </w:rPr>
        <w:t xml:space="preserve">Asset </w:t>
      </w:r>
      <w:r w:rsidRPr="003A14FD">
        <w:rPr>
          <w:rFonts w:asciiTheme="minorHAnsi" w:hAnsiTheme="minorHAnsi"/>
          <w:sz w:val="24"/>
          <w:szCs w:val="24"/>
        </w:rPr>
        <w:t>Register</w:t>
      </w:r>
      <w:r w:rsidR="000F788A" w:rsidRPr="003A14FD">
        <w:rPr>
          <w:rFonts w:asciiTheme="minorHAnsi" w:hAnsiTheme="minorHAnsi"/>
          <w:sz w:val="24"/>
          <w:szCs w:val="24"/>
        </w:rPr>
        <w:t>.</w:t>
      </w:r>
    </w:p>
    <w:p w14:paraId="39BD23B2" w14:textId="77777777" w:rsidR="00696E51" w:rsidRPr="00195F36" w:rsidRDefault="00696E51" w:rsidP="00D62887">
      <w:pPr>
        <w:pStyle w:val="Heading1"/>
        <w:spacing w:line="276" w:lineRule="auto"/>
        <w:rPr>
          <w:rFonts w:asciiTheme="minorHAnsi" w:hAnsiTheme="minorHAnsi"/>
          <w:sz w:val="24"/>
          <w:szCs w:val="24"/>
        </w:rPr>
      </w:pPr>
      <w:r w:rsidRPr="00195F36">
        <w:rPr>
          <w:rFonts w:asciiTheme="minorHAnsi" w:hAnsiTheme="minorHAnsi"/>
          <w:sz w:val="24"/>
          <w:szCs w:val="24"/>
        </w:rPr>
        <w:t xml:space="preserve">EXIT </w:t>
      </w:r>
      <w:r w:rsidR="00B86E2C">
        <w:rPr>
          <w:rFonts w:asciiTheme="minorHAnsi" w:hAnsiTheme="minorHAnsi"/>
          <w:sz w:val="24"/>
          <w:szCs w:val="24"/>
        </w:rPr>
        <w:t xml:space="preserve">MANAGEMENT </w:t>
      </w:r>
      <w:r w:rsidRPr="00195F36">
        <w:rPr>
          <w:rFonts w:asciiTheme="minorHAnsi" w:hAnsiTheme="minorHAnsi"/>
          <w:sz w:val="24"/>
          <w:szCs w:val="24"/>
        </w:rPr>
        <w:t>PLAN</w:t>
      </w:r>
    </w:p>
    <w:p w14:paraId="280F2348" w14:textId="57501D9B" w:rsidR="00696E51" w:rsidRPr="00C25CB2" w:rsidRDefault="00815E56" w:rsidP="00C25CB2">
      <w:pPr>
        <w:pStyle w:val="Heading2"/>
        <w:keepNext/>
        <w:spacing w:line="276" w:lineRule="auto"/>
        <w:rPr>
          <w:rFonts w:asciiTheme="minorHAnsi" w:hAnsiTheme="minorHAnsi"/>
          <w:sz w:val="24"/>
          <w:szCs w:val="24"/>
        </w:rPr>
      </w:pPr>
      <w:bookmarkStart w:id="10" w:name="_Ref251266041"/>
      <w:r>
        <w:rPr>
          <w:rFonts w:asciiTheme="minorHAnsi" w:hAnsiTheme="minorHAnsi"/>
          <w:sz w:val="24"/>
          <w:szCs w:val="24"/>
        </w:rPr>
        <w:t>No later than the date specified in the Implementation Timetable</w:t>
      </w:r>
      <w:r w:rsidR="003A15DA">
        <w:rPr>
          <w:rFonts w:asciiTheme="minorHAnsi" w:hAnsiTheme="minorHAnsi"/>
          <w:sz w:val="24"/>
          <w:szCs w:val="24"/>
        </w:rPr>
        <w:t>, the Supplier</w:t>
      </w:r>
      <w:r w:rsidR="00E046A5" w:rsidRPr="003A14FD">
        <w:rPr>
          <w:rFonts w:asciiTheme="minorHAnsi" w:hAnsiTheme="minorHAnsi"/>
          <w:sz w:val="24"/>
          <w:szCs w:val="24"/>
        </w:rPr>
        <w:t xml:space="preserve"> </w:t>
      </w:r>
      <w:r w:rsidR="003A15DA">
        <w:rPr>
          <w:rFonts w:asciiTheme="minorHAnsi" w:hAnsiTheme="minorHAnsi"/>
          <w:sz w:val="24"/>
          <w:szCs w:val="24"/>
        </w:rPr>
        <w:t xml:space="preserve">shall </w:t>
      </w:r>
      <w:r w:rsidR="00E046A5" w:rsidRPr="003A14FD">
        <w:rPr>
          <w:rFonts w:asciiTheme="minorHAnsi" w:hAnsiTheme="minorHAnsi"/>
          <w:sz w:val="24"/>
          <w:szCs w:val="24"/>
        </w:rPr>
        <w:t xml:space="preserve">deliver to </w:t>
      </w:r>
      <w:r w:rsidR="00DF4400">
        <w:rPr>
          <w:rFonts w:asciiTheme="minorHAnsi" w:hAnsiTheme="minorHAnsi"/>
          <w:sz w:val="24"/>
          <w:szCs w:val="24"/>
        </w:rPr>
        <w:t>the Authority</w:t>
      </w:r>
      <w:r w:rsidR="00E046A5" w:rsidRPr="003A14FD">
        <w:rPr>
          <w:rFonts w:asciiTheme="minorHAnsi" w:hAnsiTheme="minorHAnsi"/>
          <w:sz w:val="24"/>
          <w:szCs w:val="24"/>
        </w:rPr>
        <w:t xml:space="preserve"> for </w:t>
      </w:r>
      <w:r w:rsidR="00DF4400">
        <w:rPr>
          <w:rFonts w:asciiTheme="minorHAnsi" w:hAnsiTheme="minorHAnsi"/>
          <w:sz w:val="24"/>
          <w:szCs w:val="24"/>
        </w:rPr>
        <w:t>the Authority’s</w:t>
      </w:r>
      <w:r w:rsidR="00696E51" w:rsidRPr="003A14FD">
        <w:rPr>
          <w:rFonts w:asciiTheme="minorHAnsi" w:hAnsiTheme="minorHAnsi"/>
          <w:sz w:val="24"/>
          <w:szCs w:val="24"/>
        </w:rPr>
        <w:t xml:space="preserve"> </w:t>
      </w:r>
      <w:r w:rsidR="00CA6C16" w:rsidRPr="003A14FD">
        <w:rPr>
          <w:rFonts w:asciiTheme="minorHAnsi" w:hAnsiTheme="minorHAnsi"/>
          <w:sz w:val="24"/>
          <w:szCs w:val="24"/>
        </w:rPr>
        <w:t>a</w:t>
      </w:r>
      <w:r w:rsidR="00E47497" w:rsidRPr="003A14FD">
        <w:rPr>
          <w:rFonts w:asciiTheme="minorHAnsi" w:hAnsiTheme="minorHAnsi"/>
          <w:sz w:val="24"/>
          <w:szCs w:val="24"/>
        </w:rPr>
        <w:t>pproval</w:t>
      </w:r>
      <w:r w:rsidR="00696E51" w:rsidRPr="003A14FD">
        <w:rPr>
          <w:rFonts w:asciiTheme="minorHAnsi" w:hAnsiTheme="minorHAnsi"/>
          <w:sz w:val="24"/>
          <w:szCs w:val="24"/>
        </w:rPr>
        <w:t xml:space="preserve"> </w:t>
      </w:r>
      <w:r w:rsidR="007C3CF2">
        <w:rPr>
          <w:rFonts w:asciiTheme="minorHAnsi" w:hAnsiTheme="minorHAnsi"/>
          <w:sz w:val="24"/>
          <w:szCs w:val="24"/>
        </w:rPr>
        <w:t xml:space="preserve">in accordance with the Plan Approval Process </w:t>
      </w:r>
      <w:r w:rsidR="00696E51" w:rsidRPr="003A14FD">
        <w:rPr>
          <w:rFonts w:asciiTheme="minorHAnsi" w:hAnsiTheme="minorHAnsi"/>
          <w:sz w:val="24"/>
          <w:szCs w:val="24"/>
        </w:rPr>
        <w:t xml:space="preserve">a first draft of an </w:t>
      </w:r>
      <w:r w:rsidR="00696E51" w:rsidRPr="005B7FB6">
        <w:rPr>
          <w:rFonts w:asciiTheme="minorHAnsi" w:hAnsiTheme="minorHAnsi"/>
          <w:sz w:val="24"/>
          <w:szCs w:val="24"/>
        </w:rPr>
        <w:t xml:space="preserve">Exit </w:t>
      </w:r>
      <w:r w:rsidR="00DF4400">
        <w:rPr>
          <w:rFonts w:asciiTheme="minorHAnsi" w:hAnsiTheme="minorHAnsi"/>
          <w:sz w:val="24"/>
          <w:szCs w:val="24"/>
        </w:rPr>
        <w:t xml:space="preserve">Management </w:t>
      </w:r>
      <w:r w:rsidR="00696E51" w:rsidRPr="005B7FB6">
        <w:rPr>
          <w:rFonts w:asciiTheme="minorHAnsi" w:hAnsiTheme="minorHAnsi"/>
          <w:sz w:val="24"/>
          <w:szCs w:val="24"/>
        </w:rPr>
        <w:t>Plan</w:t>
      </w:r>
      <w:r w:rsidR="00DF4400">
        <w:rPr>
          <w:rFonts w:asciiTheme="minorHAnsi" w:hAnsiTheme="minorHAnsi"/>
          <w:sz w:val="24"/>
          <w:szCs w:val="24"/>
        </w:rPr>
        <w:t>,</w:t>
      </w:r>
      <w:r w:rsidR="00696E51" w:rsidRPr="00195F36">
        <w:rPr>
          <w:rFonts w:asciiTheme="minorHAnsi" w:hAnsiTheme="minorHAnsi"/>
          <w:sz w:val="24"/>
          <w:szCs w:val="24"/>
        </w:rPr>
        <w:t xml:space="preserve"> setting out the </w:t>
      </w:r>
      <w:r w:rsidR="00A701CA" w:rsidRPr="00195F36">
        <w:rPr>
          <w:rFonts w:asciiTheme="minorHAnsi" w:hAnsiTheme="minorHAnsi"/>
          <w:sz w:val="24"/>
          <w:szCs w:val="24"/>
        </w:rPr>
        <w:t>Supplier</w:t>
      </w:r>
      <w:r w:rsidR="00696E51" w:rsidRPr="00195F36">
        <w:rPr>
          <w:rFonts w:asciiTheme="minorHAnsi" w:hAnsiTheme="minorHAnsi"/>
          <w:sz w:val="24"/>
          <w:szCs w:val="24"/>
        </w:rPr>
        <w:t xml:space="preserve">'s proposed methodology </w:t>
      </w:r>
      <w:bookmarkEnd w:id="8"/>
      <w:bookmarkEnd w:id="10"/>
      <w:r w:rsidR="002F74EC" w:rsidRPr="006B6C64">
        <w:rPr>
          <w:rFonts w:asciiTheme="minorHAnsi" w:hAnsiTheme="minorHAnsi"/>
          <w:sz w:val="24"/>
          <w:szCs w:val="24"/>
        </w:rPr>
        <w:t xml:space="preserve">in respect of </w:t>
      </w:r>
      <w:r w:rsidR="00DF4400">
        <w:rPr>
          <w:rFonts w:asciiTheme="minorHAnsi" w:hAnsiTheme="minorHAnsi"/>
          <w:sz w:val="24"/>
          <w:szCs w:val="24"/>
        </w:rPr>
        <w:t>an</w:t>
      </w:r>
      <w:r w:rsidR="002F74EC" w:rsidRPr="006B6C64">
        <w:rPr>
          <w:rFonts w:asciiTheme="minorHAnsi" w:hAnsiTheme="minorHAnsi"/>
          <w:sz w:val="24"/>
          <w:szCs w:val="24"/>
        </w:rPr>
        <w:t xml:space="preserve"> exit</w:t>
      </w:r>
      <w:r w:rsidR="00696E51" w:rsidRPr="003A14FD">
        <w:rPr>
          <w:rFonts w:asciiTheme="minorHAnsi" w:hAnsiTheme="minorHAnsi"/>
          <w:sz w:val="24"/>
          <w:szCs w:val="24"/>
        </w:rPr>
        <w:t>.</w:t>
      </w:r>
      <w:r w:rsidR="007E4BAA">
        <w:rPr>
          <w:rFonts w:asciiTheme="minorHAnsi" w:hAnsiTheme="minorHAnsi"/>
          <w:sz w:val="24"/>
          <w:szCs w:val="24"/>
        </w:rPr>
        <w:t xml:space="preserve"> </w:t>
      </w:r>
    </w:p>
    <w:p w14:paraId="67C93CCC" w14:textId="77777777" w:rsidR="00696E51" w:rsidRPr="003A14FD" w:rsidRDefault="00696E51" w:rsidP="0063083A">
      <w:pPr>
        <w:pStyle w:val="Heading2"/>
        <w:keepNext/>
        <w:spacing w:line="276" w:lineRule="auto"/>
        <w:rPr>
          <w:rFonts w:asciiTheme="minorHAnsi" w:hAnsiTheme="minorHAnsi"/>
          <w:sz w:val="24"/>
          <w:szCs w:val="24"/>
        </w:rPr>
      </w:pPr>
      <w:bookmarkStart w:id="11" w:name="_Ref127425215"/>
      <w:bookmarkStart w:id="12" w:name="_Ref257468724"/>
      <w:r w:rsidRPr="003A14FD">
        <w:rPr>
          <w:rFonts w:asciiTheme="minorHAnsi" w:hAnsiTheme="minorHAnsi"/>
          <w:sz w:val="24"/>
          <w:szCs w:val="24"/>
        </w:rPr>
        <w:t xml:space="preserve">The Exit </w:t>
      </w:r>
      <w:r w:rsidR="00DF4400">
        <w:rPr>
          <w:rFonts w:asciiTheme="minorHAnsi" w:hAnsiTheme="minorHAnsi"/>
          <w:sz w:val="24"/>
          <w:szCs w:val="24"/>
        </w:rPr>
        <w:t xml:space="preserve">Management </w:t>
      </w:r>
      <w:r w:rsidRPr="003A14FD">
        <w:rPr>
          <w:rFonts w:asciiTheme="minorHAnsi" w:hAnsiTheme="minorHAnsi"/>
          <w:sz w:val="24"/>
          <w:szCs w:val="24"/>
        </w:rPr>
        <w:t xml:space="preserve">Plan </w:t>
      </w:r>
      <w:r w:rsidR="00DF4400">
        <w:rPr>
          <w:rFonts w:asciiTheme="minorHAnsi" w:hAnsiTheme="minorHAnsi"/>
          <w:sz w:val="24"/>
          <w:szCs w:val="24"/>
        </w:rPr>
        <w:t>shall</w:t>
      </w:r>
      <w:r w:rsidRPr="003A14FD">
        <w:rPr>
          <w:rFonts w:asciiTheme="minorHAnsi" w:hAnsiTheme="minorHAnsi"/>
          <w:sz w:val="24"/>
          <w:szCs w:val="24"/>
        </w:rPr>
        <w:t>, as a minimum:</w:t>
      </w:r>
      <w:bookmarkEnd w:id="11"/>
      <w:bookmarkEnd w:id="12"/>
    </w:p>
    <w:p w14:paraId="2E2E4E6E" w14:textId="3301C390" w:rsidR="00696E51" w:rsidRPr="00195F36"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contain separate mechanisms for dealing with </w:t>
      </w:r>
      <w:r w:rsidR="00C55246">
        <w:rPr>
          <w:rFonts w:asciiTheme="minorHAnsi" w:hAnsiTheme="minorHAnsi"/>
          <w:sz w:val="24"/>
          <w:szCs w:val="24"/>
        </w:rPr>
        <w:t xml:space="preserve">an </w:t>
      </w:r>
      <w:r w:rsidRPr="005B7FB6">
        <w:rPr>
          <w:rFonts w:asciiTheme="minorHAnsi" w:hAnsiTheme="minorHAnsi"/>
          <w:sz w:val="24"/>
          <w:szCs w:val="24"/>
        </w:rPr>
        <w:t>Ordinary Exit</w:t>
      </w:r>
      <w:r w:rsidRPr="00195F36">
        <w:rPr>
          <w:rFonts w:asciiTheme="minorHAnsi" w:hAnsiTheme="minorHAnsi"/>
          <w:sz w:val="24"/>
          <w:szCs w:val="24"/>
        </w:rPr>
        <w:t xml:space="preserve"> and </w:t>
      </w:r>
      <w:r w:rsidR="00C55246">
        <w:rPr>
          <w:rFonts w:asciiTheme="minorHAnsi" w:hAnsiTheme="minorHAnsi"/>
          <w:sz w:val="24"/>
          <w:szCs w:val="24"/>
        </w:rPr>
        <w:t xml:space="preserve">an </w:t>
      </w:r>
      <w:r w:rsidRPr="005B7FB6">
        <w:rPr>
          <w:rFonts w:asciiTheme="minorHAnsi" w:hAnsiTheme="minorHAnsi"/>
          <w:sz w:val="24"/>
          <w:szCs w:val="24"/>
        </w:rPr>
        <w:t>Emergency Exit</w:t>
      </w:r>
      <w:r w:rsidRPr="00195F36">
        <w:rPr>
          <w:rFonts w:asciiTheme="minorHAnsi" w:hAnsiTheme="minorHAnsi"/>
          <w:sz w:val="24"/>
          <w:szCs w:val="24"/>
        </w:rPr>
        <w:t>;</w:t>
      </w:r>
    </w:p>
    <w:p w14:paraId="41839027" w14:textId="3C779759"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set out the management structure to be employed during both transfer and cessation of the Services in an Ordinary Exit and an Emergency Exit; </w:t>
      </w:r>
    </w:p>
    <w:p w14:paraId="6F3DF8DD" w14:textId="03163F9F" w:rsidR="00696E51" w:rsidRPr="003A14FD" w:rsidRDefault="00696E51" w:rsidP="0072741A">
      <w:pPr>
        <w:pStyle w:val="Heading3"/>
        <w:keepNext/>
        <w:spacing w:line="276" w:lineRule="auto"/>
        <w:rPr>
          <w:rFonts w:asciiTheme="minorHAnsi" w:hAnsiTheme="minorHAnsi"/>
          <w:sz w:val="24"/>
          <w:szCs w:val="24"/>
        </w:rPr>
      </w:pPr>
      <w:r w:rsidRPr="003A14FD">
        <w:rPr>
          <w:rFonts w:asciiTheme="minorHAnsi" w:hAnsiTheme="minorHAnsi"/>
          <w:sz w:val="24"/>
          <w:szCs w:val="24"/>
        </w:rPr>
        <w:lastRenderedPageBreak/>
        <w:t>contain a detailed description of both the transfer and cessation processes, including</w:t>
      </w:r>
      <w:r w:rsidR="0072741A" w:rsidRPr="003A14FD">
        <w:rPr>
          <w:rFonts w:asciiTheme="minorHAnsi" w:hAnsiTheme="minorHAnsi"/>
          <w:sz w:val="24"/>
          <w:szCs w:val="24"/>
        </w:rPr>
        <w:t xml:space="preserve"> </w:t>
      </w:r>
      <w:r w:rsidRPr="003A14FD">
        <w:rPr>
          <w:rFonts w:asciiTheme="minorHAnsi" w:hAnsiTheme="minorHAnsi"/>
          <w:sz w:val="24"/>
          <w:szCs w:val="24"/>
        </w:rPr>
        <w:t xml:space="preserve">a timetable applicable in the case of an Ordinary Exit (based on an assumed notice period of </w:t>
      </w:r>
      <w:r w:rsidR="00D73209">
        <w:rPr>
          <w:rFonts w:asciiTheme="minorHAnsi" w:hAnsiTheme="minorHAnsi"/>
          <w:sz w:val="24"/>
          <w:szCs w:val="24"/>
        </w:rPr>
        <w:t>12</w:t>
      </w:r>
      <w:r w:rsidRPr="003A14FD">
        <w:rPr>
          <w:rFonts w:asciiTheme="minorHAnsi" w:hAnsiTheme="minorHAnsi"/>
          <w:sz w:val="24"/>
          <w:szCs w:val="24"/>
        </w:rPr>
        <w:t xml:space="preserve"> months) and an Emergency </w:t>
      </w:r>
      <w:r w:rsidR="002C4218" w:rsidRPr="003A14FD">
        <w:rPr>
          <w:rFonts w:asciiTheme="minorHAnsi" w:hAnsiTheme="minorHAnsi"/>
          <w:sz w:val="24"/>
          <w:szCs w:val="24"/>
        </w:rPr>
        <w:t>Exit</w:t>
      </w:r>
      <w:r w:rsidR="00C55246">
        <w:rPr>
          <w:rFonts w:asciiTheme="minorHAnsi" w:hAnsiTheme="minorHAnsi"/>
          <w:sz w:val="24"/>
          <w:szCs w:val="24"/>
        </w:rPr>
        <w:t xml:space="preserve"> and a process for partial termination of this agreement;</w:t>
      </w:r>
    </w:p>
    <w:p w14:paraId="3781282D" w14:textId="421B3EA5"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document how </w:t>
      </w:r>
      <w:r w:rsidR="0072741A" w:rsidRPr="003A14FD">
        <w:rPr>
          <w:rFonts w:asciiTheme="minorHAnsi" w:hAnsiTheme="minorHAnsi"/>
          <w:sz w:val="24"/>
          <w:szCs w:val="24"/>
        </w:rPr>
        <w:t>Authority</w:t>
      </w:r>
      <w:r w:rsidR="000F3DAF" w:rsidRPr="003A14FD">
        <w:rPr>
          <w:rFonts w:asciiTheme="minorHAnsi" w:hAnsiTheme="minorHAnsi"/>
          <w:sz w:val="24"/>
          <w:szCs w:val="24"/>
        </w:rPr>
        <w:t xml:space="preserve"> Data </w:t>
      </w:r>
      <w:r w:rsidR="002C4218" w:rsidRPr="003A14FD">
        <w:rPr>
          <w:rFonts w:asciiTheme="minorHAnsi" w:hAnsiTheme="minorHAnsi"/>
          <w:sz w:val="24"/>
          <w:szCs w:val="24"/>
        </w:rPr>
        <w:t xml:space="preserve">will transfer to </w:t>
      </w:r>
      <w:r w:rsidR="0059587B">
        <w:rPr>
          <w:rFonts w:asciiTheme="minorHAnsi" w:hAnsiTheme="minorHAnsi"/>
          <w:sz w:val="24"/>
          <w:szCs w:val="24"/>
        </w:rPr>
        <w:t>the Authority</w:t>
      </w:r>
      <w:r w:rsidRPr="003A14FD">
        <w:rPr>
          <w:rFonts w:asciiTheme="minorHAnsi" w:hAnsiTheme="minorHAnsi"/>
          <w:sz w:val="24"/>
          <w:szCs w:val="24"/>
        </w:rPr>
        <w:t xml:space="preserve"> and/or other Replacement </w:t>
      </w:r>
      <w:r w:rsidR="00A701CA" w:rsidRPr="003A14FD">
        <w:rPr>
          <w:rFonts w:asciiTheme="minorHAnsi" w:hAnsiTheme="minorHAnsi"/>
          <w:sz w:val="24"/>
          <w:szCs w:val="24"/>
        </w:rPr>
        <w:t>Supplier</w:t>
      </w:r>
      <w:r w:rsidRPr="003A14FD">
        <w:rPr>
          <w:rFonts w:asciiTheme="minorHAnsi" w:hAnsiTheme="minorHAnsi"/>
          <w:sz w:val="24"/>
          <w:szCs w:val="24"/>
        </w:rPr>
        <w:t>, including details of the processes, data transfer</w:t>
      </w:r>
      <w:r w:rsidR="000F788A" w:rsidRPr="003A14FD">
        <w:rPr>
          <w:rFonts w:asciiTheme="minorHAnsi" w:hAnsiTheme="minorHAnsi"/>
          <w:sz w:val="24"/>
          <w:szCs w:val="24"/>
        </w:rPr>
        <w:t xml:space="preserve"> and</w:t>
      </w:r>
      <w:r w:rsidRPr="003A14FD">
        <w:rPr>
          <w:rFonts w:asciiTheme="minorHAnsi" w:hAnsiTheme="minorHAnsi"/>
          <w:sz w:val="24"/>
          <w:szCs w:val="24"/>
        </w:rPr>
        <w:t xml:space="preserve"> security</w:t>
      </w:r>
      <w:r w:rsidR="000F788A" w:rsidRPr="003A14FD">
        <w:rPr>
          <w:rFonts w:asciiTheme="minorHAnsi" w:hAnsiTheme="minorHAnsi"/>
          <w:sz w:val="24"/>
          <w:szCs w:val="24"/>
        </w:rPr>
        <w:t xml:space="preserve"> applicable</w:t>
      </w:r>
      <w:r w:rsidR="00C55246">
        <w:rPr>
          <w:rFonts w:asciiTheme="minorHAnsi" w:hAnsiTheme="minorHAnsi"/>
          <w:sz w:val="24"/>
          <w:szCs w:val="24"/>
        </w:rPr>
        <w:t xml:space="preserve">. </w:t>
      </w:r>
      <w:r w:rsidR="00C55246" w:rsidRPr="003A14FD">
        <w:rPr>
          <w:rFonts w:asciiTheme="minorHAnsi" w:hAnsiTheme="minorHAnsi"/>
          <w:sz w:val="24"/>
          <w:szCs w:val="24"/>
        </w:rPr>
        <w:t xml:space="preserve">At the request of </w:t>
      </w:r>
      <w:r w:rsidR="00C55246">
        <w:rPr>
          <w:rFonts w:asciiTheme="minorHAnsi" w:hAnsiTheme="minorHAnsi"/>
          <w:sz w:val="24"/>
          <w:szCs w:val="24"/>
        </w:rPr>
        <w:t>the Authority</w:t>
      </w:r>
      <w:r w:rsidR="00C55246" w:rsidRPr="003A14FD">
        <w:rPr>
          <w:rFonts w:asciiTheme="minorHAnsi" w:hAnsiTheme="minorHAnsi"/>
          <w:sz w:val="24"/>
          <w:szCs w:val="24"/>
        </w:rPr>
        <w:t xml:space="preserve"> the Exit</w:t>
      </w:r>
      <w:r w:rsidR="00C55246">
        <w:rPr>
          <w:rFonts w:asciiTheme="minorHAnsi" w:hAnsiTheme="minorHAnsi"/>
          <w:sz w:val="24"/>
          <w:szCs w:val="24"/>
        </w:rPr>
        <w:t xml:space="preserve"> Management</w:t>
      </w:r>
      <w:r w:rsidR="00C55246" w:rsidRPr="003A14FD">
        <w:rPr>
          <w:rFonts w:asciiTheme="minorHAnsi" w:hAnsiTheme="minorHAnsi"/>
          <w:sz w:val="24"/>
          <w:szCs w:val="24"/>
        </w:rPr>
        <w:t xml:space="preserve"> Plan shall anticipate a phased migration of Authority Data (not including the Supplier Materials) from the Supplier to </w:t>
      </w:r>
      <w:r w:rsidR="00C55246">
        <w:rPr>
          <w:rFonts w:asciiTheme="minorHAnsi" w:hAnsiTheme="minorHAnsi"/>
          <w:sz w:val="24"/>
          <w:szCs w:val="24"/>
        </w:rPr>
        <w:t>the Authority</w:t>
      </w:r>
      <w:r w:rsidR="00C55246" w:rsidRPr="003A14FD">
        <w:rPr>
          <w:rFonts w:asciiTheme="minorHAnsi" w:hAnsiTheme="minorHAnsi"/>
          <w:sz w:val="24"/>
          <w:szCs w:val="24"/>
        </w:rPr>
        <w:t xml:space="preserve"> and/or other Replacement Supplier in such manner as </w:t>
      </w:r>
      <w:r w:rsidR="00C55246">
        <w:rPr>
          <w:rFonts w:asciiTheme="minorHAnsi" w:hAnsiTheme="minorHAnsi"/>
          <w:sz w:val="24"/>
          <w:szCs w:val="24"/>
        </w:rPr>
        <w:t>the Authority</w:t>
      </w:r>
      <w:r w:rsidR="00C55246" w:rsidRPr="003A14FD">
        <w:rPr>
          <w:rFonts w:asciiTheme="minorHAnsi" w:hAnsiTheme="minorHAnsi"/>
          <w:sz w:val="24"/>
          <w:szCs w:val="24"/>
        </w:rPr>
        <w:t xml:space="preserve"> shall require</w:t>
      </w:r>
      <w:r w:rsidRPr="003A14FD">
        <w:rPr>
          <w:rFonts w:asciiTheme="minorHAnsi" w:hAnsiTheme="minorHAnsi"/>
          <w:sz w:val="24"/>
          <w:szCs w:val="24"/>
        </w:rPr>
        <w:t>;</w:t>
      </w:r>
    </w:p>
    <w:p w14:paraId="70EF23C8" w14:textId="4CE9AF40" w:rsidR="00696E51" w:rsidRPr="00195F36" w:rsidRDefault="00696E51" w:rsidP="008419B0">
      <w:pPr>
        <w:pStyle w:val="Heading3"/>
        <w:spacing w:line="276" w:lineRule="auto"/>
        <w:rPr>
          <w:rFonts w:asciiTheme="minorHAnsi" w:hAnsiTheme="minorHAnsi"/>
          <w:sz w:val="24"/>
          <w:szCs w:val="24"/>
        </w:rPr>
      </w:pPr>
      <w:r w:rsidRPr="003A14FD">
        <w:rPr>
          <w:rFonts w:asciiTheme="minorHAnsi" w:hAnsiTheme="minorHAnsi"/>
          <w:sz w:val="24"/>
          <w:szCs w:val="24"/>
        </w:rPr>
        <w:t xml:space="preserve">specify the scope of the Termination Services that may be </w:t>
      </w:r>
      <w:r w:rsidR="002C4218" w:rsidRPr="003A14FD">
        <w:rPr>
          <w:rFonts w:asciiTheme="minorHAnsi" w:hAnsiTheme="minorHAnsi"/>
          <w:sz w:val="24"/>
          <w:szCs w:val="24"/>
        </w:rPr>
        <w:t xml:space="preserve">required for the benefit of </w:t>
      </w:r>
      <w:r w:rsidR="0059587B">
        <w:rPr>
          <w:rFonts w:asciiTheme="minorHAnsi" w:hAnsiTheme="minorHAnsi"/>
          <w:sz w:val="24"/>
          <w:szCs w:val="24"/>
        </w:rPr>
        <w:t>the Authority</w:t>
      </w:r>
      <w:r w:rsidRPr="003A14FD">
        <w:rPr>
          <w:rFonts w:asciiTheme="minorHAnsi" w:hAnsiTheme="minorHAnsi"/>
          <w:sz w:val="24"/>
          <w:szCs w:val="24"/>
        </w:rPr>
        <w:t xml:space="preserve"> (including such of the Services set out in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_Ref62027119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6.1</w:t>
      </w:r>
      <w:r w:rsidRPr="00195F36">
        <w:rPr>
          <w:rFonts w:asciiTheme="minorHAnsi" w:hAnsiTheme="minorHAnsi"/>
          <w:sz w:val="24"/>
          <w:szCs w:val="24"/>
        </w:rPr>
        <w:fldChar w:fldCharType="end"/>
      </w:r>
      <w:r w:rsidR="002C4218" w:rsidRPr="00195F36">
        <w:rPr>
          <w:rFonts w:asciiTheme="minorHAnsi" w:hAnsiTheme="minorHAnsi"/>
          <w:sz w:val="24"/>
          <w:szCs w:val="24"/>
        </w:rPr>
        <w:t xml:space="preserve"> below as are required by </w:t>
      </w:r>
      <w:r w:rsidR="0059587B">
        <w:rPr>
          <w:rFonts w:asciiTheme="minorHAnsi" w:hAnsiTheme="minorHAnsi"/>
          <w:sz w:val="24"/>
          <w:szCs w:val="24"/>
        </w:rPr>
        <w:t>the Authority</w:t>
      </w:r>
      <w:r w:rsidRPr="00195F36">
        <w:rPr>
          <w:rFonts w:asciiTheme="minorHAnsi" w:hAnsiTheme="minorHAnsi"/>
          <w:sz w:val="24"/>
          <w:szCs w:val="24"/>
        </w:rPr>
        <w:t xml:space="preserve">) and detail how such Termination Services would be provided (if required) during the </w:t>
      </w:r>
      <w:r w:rsidRPr="005B7FB6">
        <w:rPr>
          <w:rFonts w:asciiTheme="minorHAnsi" w:hAnsiTheme="minorHAnsi"/>
          <w:sz w:val="24"/>
          <w:szCs w:val="24"/>
        </w:rPr>
        <w:t>Termination Assistance Period</w:t>
      </w:r>
      <w:r w:rsidRPr="00195F36">
        <w:rPr>
          <w:rFonts w:asciiTheme="minorHAnsi" w:hAnsiTheme="minorHAnsi"/>
          <w:sz w:val="24"/>
          <w:szCs w:val="24"/>
        </w:rPr>
        <w:t>;</w:t>
      </w:r>
    </w:p>
    <w:p w14:paraId="5C7797E5" w14:textId="21E28CF8" w:rsidR="00C55246" w:rsidRDefault="00C55246" w:rsidP="0063083A">
      <w:pPr>
        <w:pStyle w:val="Heading3"/>
        <w:spacing w:line="276" w:lineRule="auto"/>
        <w:rPr>
          <w:rFonts w:asciiTheme="minorHAnsi" w:hAnsiTheme="minorHAnsi"/>
          <w:sz w:val="24"/>
          <w:szCs w:val="24"/>
        </w:rPr>
      </w:pPr>
      <w:r>
        <w:rPr>
          <w:rFonts w:asciiTheme="minorHAnsi" w:hAnsiTheme="minorHAnsi"/>
          <w:sz w:val="24"/>
          <w:szCs w:val="24"/>
        </w:rPr>
        <w:t xml:space="preserve">set out procedures to deal with requests made by the Authority (which will include any reasonable requests made to the Authority by any Replacement Supplier) for information in respect of employees listed on the </w:t>
      </w:r>
      <w:r w:rsidRPr="00644811">
        <w:rPr>
          <w:rFonts w:asciiTheme="minorHAnsi" w:hAnsiTheme="minorHAnsi" w:cstheme="minorHAnsi"/>
          <w:sz w:val="24"/>
        </w:rPr>
        <w:t>Supplier's Provisional Supplier Personnel List</w:t>
      </w:r>
      <w:r>
        <w:rPr>
          <w:rFonts w:asciiTheme="minorHAnsi" w:hAnsiTheme="minorHAnsi" w:cstheme="minorHAnsi"/>
          <w:sz w:val="24"/>
        </w:rPr>
        <w:t xml:space="preserve"> pursuant to Schedule 12 (TUPE);</w:t>
      </w:r>
      <w:r w:rsidR="00C25CB2">
        <w:rPr>
          <w:rFonts w:asciiTheme="minorHAnsi" w:hAnsiTheme="minorHAnsi" w:cstheme="minorHAnsi"/>
          <w:sz w:val="24"/>
        </w:rPr>
        <w:t xml:space="preserve"> and</w:t>
      </w:r>
    </w:p>
    <w:p w14:paraId="213C9CE7" w14:textId="6A51BAC9"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address each of the issues set out in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to facilitate the transition of </w:t>
      </w:r>
      <w:r w:rsidR="008419B0" w:rsidRPr="003A14FD">
        <w:rPr>
          <w:rFonts w:asciiTheme="minorHAnsi" w:hAnsiTheme="minorHAnsi"/>
          <w:sz w:val="24"/>
          <w:szCs w:val="24"/>
        </w:rPr>
        <w:t>Authority</w:t>
      </w:r>
      <w:r w:rsidR="00271460" w:rsidRPr="003A14FD">
        <w:rPr>
          <w:rFonts w:asciiTheme="minorHAnsi" w:hAnsiTheme="minorHAnsi"/>
          <w:sz w:val="24"/>
          <w:szCs w:val="24"/>
        </w:rPr>
        <w:t xml:space="preserve"> Data </w:t>
      </w:r>
      <w:r w:rsidRPr="003A14FD">
        <w:rPr>
          <w:rFonts w:asciiTheme="minorHAnsi" w:hAnsiTheme="minorHAnsi"/>
          <w:sz w:val="24"/>
          <w:szCs w:val="24"/>
        </w:rPr>
        <w:t xml:space="preserve">from the </w:t>
      </w:r>
      <w:r w:rsidR="00A701CA" w:rsidRPr="003A14FD">
        <w:rPr>
          <w:rFonts w:asciiTheme="minorHAnsi" w:hAnsiTheme="minorHAnsi"/>
          <w:sz w:val="24"/>
          <w:szCs w:val="24"/>
        </w:rPr>
        <w:t>Supplier</w:t>
      </w:r>
      <w:r w:rsidR="002C4218" w:rsidRPr="003A14FD">
        <w:rPr>
          <w:rFonts w:asciiTheme="minorHAnsi" w:hAnsiTheme="minorHAnsi"/>
          <w:sz w:val="24"/>
          <w:szCs w:val="24"/>
        </w:rPr>
        <w:t xml:space="preserve"> to </w:t>
      </w:r>
      <w:r w:rsidR="0059587B">
        <w:rPr>
          <w:rFonts w:asciiTheme="minorHAnsi" w:hAnsiTheme="minorHAnsi"/>
          <w:sz w:val="24"/>
          <w:szCs w:val="24"/>
        </w:rPr>
        <w:t>the Authority</w:t>
      </w:r>
      <w:r w:rsidR="002C4218" w:rsidRPr="003A14FD">
        <w:rPr>
          <w:rFonts w:asciiTheme="minorHAnsi" w:hAnsiTheme="minorHAnsi"/>
          <w:sz w:val="24"/>
          <w:szCs w:val="24"/>
        </w:rPr>
        <w:t xml:space="preserve"> </w:t>
      </w:r>
      <w:r w:rsidRPr="003A14FD">
        <w:rPr>
          <w:rFonts w:asciiTheme="minorHAnsi" w:hAnsiTheme="minorHAnsi"/>
          <w:sz w:val="24"/>
          <w:szCs w:val="24"/>
        </w:rPr>
        <w:t xml:space="preserve">and/or other Replacement </w:t>
      </w:r>
      <w:r w:rsidR="00A701CA" w:rsidRPr="003A14FD">
        <w:rPr>
          <w:rFonts w:asciiTheme="minorHAnsi" w:hAnsiTheme="minorHAnsi"/>
          <w:sz w:val="24"/>
          <w:szCs w:val="24"/>
        </w:rPr>
        <w:t>Supplier</w:t>
      </w:r>
      <w:r w:rsidRPr="003A14FD">
        <w:rPr>
          <w:rFonts w:asciiTheme="minorHAnsi" w:hAnsiTheme="minorHAnsi"/>
          <w:sz w:val="24"/>
          <w:szCs w:val="24"/>
        </w:rPr>
        <w:t xml:space="preserve"> with the aim of ensuring that there is no disruption to or degradation of the Services during the Termination Assistance Period</w:t>
      </w:r>
      <w:r w:rsidR="000F788A" w:rsidRPr="003A14FD">
        <w:rPr>
          <w:rFonts w:asciiTheme="minorHAnsi" w:hAnsiTheme="minorHAnsi"/>
          <w:sz w:val="24"/>
          <w:szCs w:val="24"/>
        </w:rPr>
        <w:t>.</w:t>
      </w:r>
    </w:p>
    <w:p w14:paraId="2D5C1D77" w14:textId="0CBCD47C" w:rsidR="00696E51" w:rsidRPr="003A14FD" w:rsidRDefault="00696E51" w:rsidP="0063083A">
      <w:pPr>
        <w:pStyle w:val="Heading2"/>
        <w:spacing w:line="276" w:lineRule="auto"/>
        <w:rPr>
          <w:rFonts w:asciiTheme="minorHAnsi" w:hAnsiTheme="minorHAnsi"/>
          <w:sz w:val="24"/>
          <w:szCs w:val="24"/>
        </w:rPr>
      </w:pPr>
      <w:bookmarkStart w:id="13" w:name="_Ref127425710"/>
      <w:bookmarkEnd w:id="9"/>
      <w:r w:rsidRPr="003A14FD">
        <w:rPr>
          <w:rFonts w:asciiTheme="minorHAnsi" w:hAnsiTheme="minorHAnsi"/>
          <w:sz w:val="24"/>
          <w:szCs w:val="24"/>
        </w:rPr>
        <w:t xml:space="preserve">The </w:t>
      </w:r>
      <w:r w:rsidR="00A701CA" w:rsidRPr="003A14FD">
        <w:rPr>
          <w:rFonts w:asciiTheme="minorHAnsi" w:hAnsiTheme="minorHAnsi"/>
          <w:sz w:val="24"/>
          <w:szCs w:val="24"/>
        </w:rPr>
        <w:t>Supplier</w:t>
      </w:r>
      <w:r w:rsidRPr="003A14FD">
        <w:rPr>
          <w:rFonts w:asciiTheme="minorHAnsi" w:hAnsiTheme="minorHAnsi"/>
          <w:sz w:val="24"/>
          <w:szCs w:val="24"/>
        </w:rPr>
        <w:t xml:space="preserve"> will review and (if appropriate) update the Exit</w:t>
      </w:r>
      <w:r w:rsidR="0059587B">
        <w:rPr>
          <w:rFonts w:asciiTheme="minorHAnsi" w:hAnsiTheme="minorHAnsi"/>
          <w:sz w:val="24"/>
          <w:szCs w:val="24"/>
        </w:rPr>
        <w:t xml:space="preserve"> Management</w:t>
      </w:r>
      <w:r w:rsidRPr="003A14FD">
        <w:rPr>
          <w:rFonts w:asciiTheme="minorHAnsi" w:hAnsiTheme="minorHAnsi"/>
          <w:sz w:val="24"/>
          <w:szCs w:val="24"/>
        </w:rPr>
        <w:t xml:space="preserve"> Plan</w:t>
      </w:r>
      <w:r w:rsidR="002C4218" w:rsidRPr="003A14FD">
        <w:rPr>
          <w:rFonts w:asciiTheme="minorHAnsi" w:hAnsiTheme="minorHAnsi"/>
          <w:sz w:val="24"/>
          <w:szCs w:val="24"/>
        </w:rPr>
        <w:t xml:space="preserve"> </w:t>
      </w:r>
      <w:r w:rsidRPr="003A14FD">
        <w:rPr>
          <w:rFonts w:asciiTheme="minorHAnsi" w:hAnsiTheme="minorHAnsi"/>
          <w:sz w:val="24"/>
          <w:szCs w:val="24"/>
        </w:rPr>
        <w:t>in the first month of each Contract Year (commencing with the second Contract Year)</w:t>
      </w:r>
      <w:bookmarkEnd w:id="13"/>
      <w:r w:rsidRPr="003A14FD">
        <w:rPr>
          <w:rFonts w:asciiTheme="minorHAnsi" w:hAnsiTheme="minorHAnsi"/>
          <w:sz w:val="24"/>
          <w:szCs w:val="24"/>
        </w:rPr>
        <w:t xml:space="preserve"> to reflect changes in the Services and following such update the </w:t>
      </w:r>
      <w:r w:rsidR="00A701CA" w:rsidRPr="003A14FD">
        <w:rPr>
          <w:rFonts w:asciiTheme="minorHAnsi" w:hAnsiTheme="minorHAnsi"/>
          <w:sz w:val="24"/>
          <w:szCs w:val="24"/>
        </w:rPr>
        <w:t>Supplier</w:t>
      </w:r>
      <w:r w:rsidRPr="003A14FD">
        <w:rPr>
          <w:rFonts w:asciiTheme="minorHAnsi" w:hAnsiTheme="minorHAnsi"/>
          <w:sz w:val="24"/>
          <w:szCs w:val="24"/>
        </w:rPr>
        <w:t xml:space="preserve"> will subm</w:t>
      </w:r>
      <w:r w:rsidR="00945EEB" w:rsidRPr="003A14FD">
        <w:rPr>
          <w:rFonts w:asciiTheme="minorHAnsi" w:hAnsiTheme="minorHAnsi"/>
          <w:sz w:val="24"/>
          <w:szCs w:val="24"/>
        </w:rPr>
        <w:t xml:space="preserve">it the revised Exit </w:t>
      </w:r>
      <w:r w:rsidR="0059587B">
        <w:rPr>
          <w:rFonts w:asciiTheme="minorHAnsi" w:hAnsiTheme="minorHAnsi"/>
          <w:sz w:val="24"/>
          <w:szCs w:val="24"/>
        </w:rPr>
        <w:t xml:space="preserve">Management </w:t>
      </w:r>
      <w:r w:rsidR="00945EEB" w:rsidRPr="003A14FD">
        <w:rPr>
          <w:rFonts w:asciiTheme="minorHAnsi" w:hAnsiTheme="minorHAnsi"/>
          <w:sz w:val="24"/>
          <w:szCs w:val="24"/>
        </w:rPr>
        <w:t xml:space="preserve">Plan to </w:t>
      </w:r>
      <w:r w:rsidR="0059587B">
        <w:rPr>
          <w:rFonts w:asciiTheme="minorHAnsi" w:hAnsiTheme="minorHAnsi"/>
          <w:sz w:val="24"/>
          <w:szCs w:val="24"/>
        </w:rPr>
        <w:t>the Authority</w:t>
      </w:r>
      <w:r w:rsidR="00B232F8" w:rsidRPr="003A14FD">
        <w:rPr>
          <w:rFonts w:asciiTheme="minorHAnsi" w:hAnsiTheme="minorHAnsi"/>
          <w:sz w:val="24"/>
          <w:szCs w:val="24"/>
        </w:rPr>
        <w:t xml:space="preserve"> </w:t>
      </w:r>
      <w:r w:rsidRPr="003A14FD">
        <w:rPr>
          <w:rFonts w:asciiTheme="minorHAnsi" w:hAnsiTheme="minorHAnsi"/>
          <w:sz w:val="24"/>
          <w:szCs w:val="24"/>
        </w:rPr>
        <w:t xml:space="preserve">for </w:t>
      </w:r>
      <w:r w:rsidR="008419B0" w:rsidRPr="003A14FD">
        <w:rPr>
          <w:rFonts w:asciiTheme="minorHAnsi" w:hAnsiTheme="minorHAnsi"/>
          <w:sz w:val="24"/>
          <w:szCs w:val="24"/>
        </w:rPr>
        <w:t>a</w:t>
      </w:r>
      <w:r w:rsidR="00E47497" w:rsidRPr="003A14FD">
        <w:rPr>
          <w:rFonts w:asciiTheme="minorHAnsi" w:hAnsiTheme="minorHAnsi"/>
          <w:sz w:val="24"/>
          <w:szCs w:val="24"/>
        </w:rPr>
        <w:t>pproval</w:t>
      </w:r>
      <w:r w:rsidR="00484A64">
        <w:rPr>
          <w:rFonts w:asciiTheme="minorHAnsi" w:hAnsiTheme="minorHAnsi"/>
          <w:sz w:val="24"/>
          <w:szCs w:val="24"/>
        </w:rPr>
        <w:t xml:space="preserve"> in accordance with the Plan Approval Process</w:t>
      </w:r>
      <w:r w:rsidR="00A40C7C" w:rsidRPr="003A14FD">
        <w:rPr>
          <w:rFonts w:asciiTheme="minorHAnsi" w:hAnsiTheme="minorHAnsi"/>
          <w:sz w:val="24"/>
          <w:szCs w:val="24"/>
        </w:rPr>
        <w:t xml:space="preserve">.  </w:t>
      </w:r>
    </w:p>
    <w:p w14:paraId="41E32603" w14:textId="283AACED" w:rsidR="00696E51" w:rsidRPr="003A14FD" w:rsidRDefault="00696E51" w:rsidP="0063083A">
      <w:pPr>
        <w:pStyle w:val="Heading2"/>
        <w:keepNext/>
        <w:spacing w:line="276" w:lineRule="auto"/>
        <w:rPr>
          <w:rFonts w:asciiTheme="minorHAnsi" w:hAnsiTheme="minorHAnsi"/>
          <w:sz w:val="24"/>
          <w:szCs w:val="24"/>
        </w:rPr>
      </w:pPr>
      <w:bookmarkStart w:id="14" w:name="_Ref254948873"/>
      <w:bookmarkStart w:id="15" w:name="_Ref28064680"/>
      <w:bookmarkStart w:id="16" w:name="_Ref127426598"/>
      <w:r w:rsidRPr="003A14FD">
        <w:rPr>
          <w:rFonts w:asciiTheme="minorHAnsi" w:hAnsiTheme="minorHAnsi"/>
          <w:sz w:val="24"/>
          <w:szCs w:val="24"/>
        </w:rPr>
        <w:t xml:space="preserve">The </w:t>
      </w:r>
      <w:r w:rsidR="00A701CA" w:rsidRPr="003A14FD">
        <w:rPr>
          <w:rFonts w:asciiTheme="minorHAnsi" w:hAnsiTheme="minorHAnsi"/>
          <w:sz w:val="24"/>
          <w:szCs w:val="24"/>
        </w:rPr>
        <w:t>Supplier</w:t>
      </w:r>
      <w:r w:rsidR="00945EEB" w:rsidRPr="003A14FD">
        <w:rPr>
          <w:rFonts w:asciiTheme="minorHAnsi" w:hAnsiTheme="minorHAnsi"/>
          <w:sz w:val="24"/>
          <w:szCs w:val="24"/>
        </w:rPr>
        <w:t xml:space="preserve"> will submit for </w:t>
      </w:r>
      <w:r w:rsidR="00420C2A">
        <w:rPr>
          <w:rFonts w:asciiTheme="minorHAnsi" w:hAnsiTheme="minorHAnsi"/>
          <w:sz w:val="24"/>
          <w:szCs w:val="24"/>
        </w:rPr>
        <w:t>the Authority’s</w:t>
      </w:r>
      <w:r w:rsidR="00E47497" w:rsidRPr="003A14FD">
        <w:rPr>
          <w:rFonts w:asciiTheme="minorHAnsi" w:hAnsiTheme="minorHAnsi"/>
          <w:sz w:val="24"/>
          <w:szCs w:val="24"/>
        </w:rPr>
        <w:t xml:space="preserve"> </w:t>
      </w:r>
      <w:r w:rsidR="008419B0" w:rsidRPr="003A14FD">
        <w:rPr>
          <w:rFonts w:asciiTheme="minorHAnsi" w:hAnsiTheme="minorHAnsi"/>
          <w:sz w:val="24"/>
          <w:szCs w:val="24"/>
        </w:rPr>
        <w:t>a</w:t>
      </w:r>
      <w:r w:rsidRPr="003A14FD">
        <w:rPr>
          <w:rFonts w:asciiTheme="minorHAnsi" w:hAnsiTheme="minorHAnsi"/>
          <w:sz w:val="24"/>
          <w:szCs w:val="24"/>
        </w:rPr>
        <w:t xml:space="preserve">pproval </w:t>
      </w:r>
      <w:r w:rsidR="009962CD">
        <w:rPr>
          <w:rFonts w:asciiTheme="minorHAnsi" w:hAnsiTheme="minorHAnsi"/>
          <w:sz w:val="24"/>
          <w:szCs w:val="24"/>
        </w:rPr>
        <w:t xml:space="preserve">in accordance with the </w:t>
      </w:r>
      <w:r w:rsidR="00484A64">
        <w:rPr>
          <w:rFonts w:asciiTheme="minorHAnsi" w:hAnsiTheme="minorHAnsi"/>
          <w:sz w:val="24"/>
          <w:szCs w:val="24"/>
        </w:rPr>
        <w:t xml:space="preserve">Plan Approval Process </w:t>
      </w:r>
      <w:r w:rsidRPr="003A14FD">
        <w:rPr>
          <w:rFonts w:asciiTheme="minorHAnsi" w:hAnsiTheme="minorHAnsi"/>
          <w:sz w:val="24"/>
          <w:szCs w:val="24"/>
        </w:rPr>
        <w:t>the Exit</w:t>
      </w:r>
      <w:r w:rsidR="00420C2A">
        <w:rPr>
          <w:rFonts w:asciiTheme="minorHAnsi" w:hAnsiTheme="minorHAnsi"/>
          <w:sz w:val="24"/>
          <w:szCs w:val="24"/>
        </w:rPr>
        <w:t xml:space="preserve"> Management</w:t>
      </w:r>
      <w:r w:rsidRPr="003A14FD">
        <w:rPr>
          <w:rFonts w:asciiTheme="minorHAnsi" w:hAnsiTheme="minorHAnsi"/>
          <w:sz w:val="24"/>
          <w:szCs w:val="24"/>
        </w:rPr>
        <w:t xml:space="preserve"> Plan in a final form that could be implemented immediately:</w:t>
      </w:r>
      <w:bookmarkEnd w:id="14"/>
    </w:p>
    <w:p w14:paraId="42361B61" w14:textId="77777777"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within 20 Working Days after the date of the Termination Notice; or</w:t>
      </w:r>
    </w:p>
    <w:p w14:paraId="30C52D5C" w14:textId="77777777"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lastRenderedPageBreak/>
        <w:t xml:space="preserve">not less than 6 months prior to the due date for expiry of this </w:t>
      </w:r>
      <w:bookmarkEnd w:id="15"/>
      <w:r w:rsidR="00420C2A">
        <w:rPr>
          <w:rFonts w:asciiTheme="minorHAnsi" w:hAnsiTheme="minorHAnsi"/>
          <w:sz w:val="24"/>
          <w:szCs w:val="24"/>
        </w:rPr>
        <w:t>agreement</w:t>
      </w:r>
      <w:r w:rsidRPr="003A14FD">
        <w:rPr>
          <w:rFonts w:asciiTheme="minorHAnsi" w:hAnsiTheme="minorHAnsi"/>
          <w:sz w:val="24"/>
          <w:szCs w:val="24"/>
        </w:rPr>
        <w:t>.</w:t>
      </w:r>
      <w:bookmarkEnd w:id="16"/>
    </w:p>
    <w:p w14:paraId="1769E316" w14:textId="67A01116" w:rsidR="00696E51" w:rsidRPr="003A14FD" w:rsidRDefault="00696E51" w:rsidP="0063083A">
      <w:pPr>
        <w:pStyle w:val="Heading2"/>
        <w:spacing w:line="276" w:lineRule="auto"/>
        <w:rPr>
          <w:rFonts w:asciiTheme="minorHAnsi" w:hAnsiTheme="minorHAnsi"/>
          <w:sz w:val="24"/>
          <w:szCs w:val="24"/>
        </w:rPr>
      </w:pPr>
      <w:bookmarkStart w:id="17" w:name="_Ref127350057"/>
      <w:r w:rsidRPr="003A14FD">
        <w:rPr>
          <w:rFonts w:asciiTheme="minorHAnsi" w:hAnsiTheme="minorHAnsi"/>
          <w:sz w:val="24"/>
          <w:szCs w:val="24"/>
        </w:rPr>
        <w:t xml:space="preserve">Until the </w:t>
      </w:r>
      <w:r w:rsidR="00180077" w:rsidRPr="003A14FD">
        <w:rPr>
          <w:rFonts w:asciiTheme="minorHAnsi" w:hAnsiTheme="minorHAnsi"/>
          <w:sz w:val="24"/>
          <w:szCs w:val="24"/>
        </w:rPr>
        <w:t>agreement</w:t>
      </w:r>
      <w:r w:rsidRPr="003A14FD">
        <w:rPr>
          <w:rFonts w:asciiTheme="minorHAnsi" w:hAnsiTheme="minorHAnsi"/>
          <w:sz w:val="24"/>
          <w:szCs w:val="24"/>
        </w:rPr>
        <w:t xml:space="preserve"> of the final form Exit </w:t>
      </w:r>
      <w:r w:rsidR="00420C2A">
        <w:rPr>
          <w:rFonts w:asciiTheme="minorHAnsi" w:hAnsiTheme="minorHAnsi"/>
          <w:sz w:val="24"/>
          <w:szCs w:val="24"/>
        </w:rPr>
        <w:t xml:space="preserve">Management </w:t>
      </w:r>
      <w:r w:rsidRPr="003A14FD">
        <w:rPr>
          <w:rFonts w:asciiTheme="minorHAnsi" w:hAnsiTheme="minorHAnsi"/>
          <w:sz w:val="24"/>
          <w:szCs w:val="24"/>
        </w:rPr>
        <w:t xml:space="preserve">Plan, the </w:t>
      </w:r>
      <w:r w:rsidR="00A701CA" w:rsidRPr="003A14FD">
        <w:rPr>
          <w:rFonts w:asciiTheme="minorHAnsi" w:hAnsiTheme="minorHAnsi"/>
          <w:sz w:val="24"/>
          <w:szCs w:val="24"/>
        </w:rPr>
        <w:t>Supplier</w:t>
      </w:r>
      <w:r w:rsidRPr="003A14FD">
        <w:rPr>
          <w:rFonts w:asciiTheme="minorHAnsi" w:hAnsiTheme="minorHAnsi"/>
          <w:sz w:val="24"/>
          <w:szCs w:val="24"/>
        </w:rPr>
        <w:t xml:space="preserve"> will provide the Termination Services in good faith and in accordance with the principles set out in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and the last approved version of the Exit</w:t>
      </w:r>
      <w:r w:rsidR="00420C2A">
        <w:rPr>
          <w:rFonts w:asciiTheme="minorHAnsi" w:hAnsiTheme="minorHAnsi"/>
          <w:sz w:val="24"/>
          <w:szCs w:val="24"/>
        </w:rPr>
        <w:t xml:space="preserve"> Management</w:t>
      </w:r>
      <w:r w:rsidRPr="003A14FD">
        <w:rPr>
          <w:rFonts w:asciiTheme="minorHAnsi" w:hAnsiTheme="minorHAnsi"/>
          <w:sz w:val="24"/>
          <w:szCs w:val="24"/>
        </w:rPr>
        <w:t xml:space="preserve"> Plan (insofar as this still applies)</w:t>
      </w:r>
      <w:r w:rsidR="008B0367" w:rsidRPr="003A14FD">
        <w:rPr>
          <w:rFonts w:asciiTheme="minorHAnsi" w:hAnsiTheme="minorHAnsi"/>
          <w:sz w:val="24"/>
          <w:szCs w:val="24"/>
        </w:rPr>
        <w:t xml:space="preserve"> and at the </w:t>
      </w:r>
      <w:r w:rsidR="00D75D11" w:rsidRPr="003A14FD">
        <w:rPr>
          <w:rFonts w:asciiTheme="minorHAnsi" w:hAnsiTheme="minorHAnsi"/>
          <w:sz w:val="24"/>
          <w:szCs w:val="24"/>
        </w:rPr>
        <w:t>C</w:t>
      </w:r>
      <w:r w:rsidR="008B0367" w:rsidRPr="003A14FD">
        <w:rPr>
          <w:rFonts w:asciiTheme="minorHAnsi" w:hAnsiTheme="minorHAnsi"/>
          <w:sz w:val="24"/>
          <w:szCs w:val="24"/>
        </w:rPr>
        <w:t xml:space="preserve">harges and payment terms </w:t>
      </w:r>
      <w:r w:rsidR="00492C2B" w:rsidRPr="003A14FD">
        <w:rPr>
          <w:rFonts w:asciiTheme="minorHAnsi" w:hAnsiTheme="minorHAnsi"/>
          <w:sz w:val="24"/>
          <w:szCs w:val="24"/>
        </w:rPr>
        <w:t>in respect of</w:t>
      </w:r>
      <w:r w:rsidR="008419B0" w:rsidRPr="003A14FD">
        <w:rPr>
          <w:rFonts w:asciiTheme="minorHAnsi" w:hAnsiTheme="minorHAnsi"/>
          <w:sz w:val="24"/>
          <w:szCs w:val="24"/>
        </w:rPr>
        <w:t xml:space="preserve"> this</w:t>
      </w:r>
      <w:r w:rsidR="00492C2B" w:rsidRPr="003A14FD">
        <w:rPr>
          <w:rFonts w:asciiTheme="minorHAnsi" w:hAnsiTheme="minorHAnsi"/>
          <w:sz w:val="24"/>
          <w:szCs w:val="24"/>
        </w:rPr>
        <w:t xml:space="preserve">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00492C2B" w:rsidRPr="003A14FD">
        <w:rPr>
          <w:rFonts w:asciiTheme="minorHAnsi" w:hAnsiTheme="minorHAnsi"/>
          <w:sz w:val="24"/>
          <w:szCs w:val="24"/>
        </w:rPr>
        <w:t xml:space="preserve"> </w:t>
      </w:r>
      <w:r w:rsidR="008B0367" w:rsidRPr="003A14FD">
        <w:rPr>
          <w:rFonts w:asciiTheme="minorHAnsi" w:hAnsiTheme="minorHAnsi"/>
          <w:sz w:val="24"/>
          <w:szCs w:val="24"/>
        </w:rPr>
        <w:t>set out in</w:t>
      </w:r>
      <w:r w:rsidR="00690E48" w:rsidRPr="003A14FD">
        <w:rPr>
          <w:rFonts w:asciiTheme="minorHAnsi" w:hAnsiTheme="minorHAnsi"/>
          <w:sz w:val="24"/>
          <w:szCs w:val="24"/>
        </w:rPr>
        <w:t xml:space="preserve"> </w:t>
      </w:r>
      <w:r w:rsidR="00093536" w:rsidRPr="003A14FD">
        <w:rPr>
          <w:rFonts w:asciiTheme="minorHAnsi" w:hAnsiTheme="minorHAnsi"/>
          <w:sz w:val="24"/>
          <w:szCs w:val="24"/>
        </w:rPr>
        <w:t xml:space="preserve">Schedule </w:t>
      </w:r>
      <w:r w:rsidR="008419B0" w:rsidRPr="003A14FD">
        <w:rPr>
          <w:rFonts w:asciiTheme="minorHAnsi" w:hAnsiTheme="minorHAnsi"/>
          <w:sz w:val="24"/>
          <w:szCs w:val="24"/>
        </w:rPr>
        <w:t>8</w:t>
      </w:r>
      <w:r w:rsidR="00093536" w:rsidRPr="003A14FD">
        <w:rPr>
          <w:rFonts w:asciiTheme="minorHAnsi" w:hAnsiTheme="minorHAnsi"/>
          <w:sz w:val="24"/>
          <w:szCs w:val="24"/>
        </w:rPr>
        <w:t xml:space="preserve"> (Charges and Payment</w:t>
      </w:r>
      <w:r w:rsidR="008B0367" w:rsidRPr="003A14FD">
        <w:rPr>
          <w:rFonts w:asciiTheme="minorHAnsi" w:hAnsiTheme="minorHAnsi"/>
          <w:sz w:val="24"/>
          <w:szCs w:val="24"/>
        </w:rPr>
        <w:t>)</w:t>
      </w:r>
      <w:bookmarkEnd w:id="17"/>
    </w:p>
    <w:p w14:paraId="54399377"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t xml:space="preserve">TERMINATION SERVICES </w:t>
      </w:r>
    </w:p>
    <w:p w14:paraId="3FDB1938" w14:textId="5049D858" w:rsidR="00696E51" w:rsidRPr="003A14FD" w:rsidRDefault="00696E51" w:rsidP="00B64818">
      <w:pPr>
        <w:pStyle w:val="Heading2"/>
        <w:spacing w:line="276" w:lineRule="auto"/>
        <w:rPr>
          <w:rFonts w:asciiTheme="minorHAnsi" w:hAnsiTheme="minorHAnsi"/>
          <w:sz w:val="24"/>
          <w:szCs w:val="24"/>
        </w:rPr>
      </w:pPr>
      <w:bookmarkStart w:id="18" w:name="_Ref62027119"/>
      <w:bookmarkStart w:id="19" w:name="_Ref127952817"/>
      <w:bookmarkStart w:id="20" w:name="_Ref251268977"/>
      <w:r w:rsidRPr="003A14FD">
        <w:rPr>
          <w:rFonts w:asciiTheme="minorHAnsi" w:hAnsiTheme="minorHAnsi"/>
          <w:sz w:val="24"/>
          <w:szCs w:val="24"/>
        </w:rPr>
        <w:t>In addition to any other s</w:t>
      </w:r>
      <w:r w:rsidR="00945EEB" w:rsidRPr="003A14FD">
        <w:rPr>
          <w:rFonts w:asciiTheme="minorHAnsi" w:hAnsiTheme="minorHAnsi"/>
          <w:sz w:val="24"/>
          <w:szCs w:val="24"/>
        </w:rPr>
        <w:t xml:space="preserve">ervices and assistance that </w:t>
      </w:r>
      <w:r w:rsidR="00EA6436">
        <w:rPr>
          <w:rFonts w:asciiTheme="minorHAnsi" w:hAnsiTheme="minorHAnsi"/>
          <w:sz w:val="24"/>
          <w:szCs w:val="24"/>
        </w:rPr>
        <w:t>the Authority</w:t>
      </w:r>
      <w:r w:rsidRPr="003A14FD">
        <w:rPr>
          <w:rFonts w:asciiTheme="minorHAnsi" w:hAnsiTheme="minorHAnsi"/>
          <w:sz w:val="24"/>
          <w:szCs w:val="24"/>
        </w:rPr>
        <w:t xml:space="preserve"> may require pursuant to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00EA6436">
        <w:rPr>
          <w:rFonts w:asciiTheme="minorHAnsi" w:hAnsiTheme="minorHAnsi"/>
          <w:sz w:val="24"/>
          <w:szCs w:val="24"/>
        </w:rPr>
        <w:t>,</w:t>
      </w:r>
      <w:r w:rsidRPr="003A14FD">
        <w:rPr>
          <w:rFonts w:asciiTheme="minorHAnsi" w:hAnsiTheme="minorHAnsi"/>
          <w:sz w:val="24"/>
          <w:szCs w:val="24"/>
        </w:rPr>
        <w:t xml:space="preserve"> and without prejudice to the content of the Exit</w:t>
      </w:r>
      <w:r w:rsidR="00EA6436">
        <w:rPr>
          <w:rFonts w:asciiTheme="minorHAnsi" w:hAnsiTheme="minorHAnsi"/>
          <w:sz w:val="24"/>
          <w:szCs w:val="24"/>
        </w:rPr>
        <w:t xml:space="preserve"> Management</w:t>
      </w:r>
      <w:r w:rsidRPr="003A14FD">
        <w:rPr>
          <w:rFonts w:asciiTheme="minorHAnsi" w:hAnsiTheme="minorHAnsi"/>
          <w:sz w:val="24"/>
          <w:szCs w:val="24"/>
        </w:rPr>
        <w:t xml:space="preserve"> Plan</w:t>
      </w:r>
      <w:r w:rsidR="00EA6436">
        <w:rPr>
          <w:rFonts w:asciiTheme="minorHAnsi" w:hAnsiTheme="minorHAnsi"/>
          <w:sz w:val="24"/>
          <w:szCs w:val="24"/>
        </w:rPr>
        <w:t>,</w:t>
      </w:r>
      <w:r w:rsidRPr="003A14FD">
        <w:rPr>
          <w:rFonts w:asciiTheme="minorHAnsi" w:hAnsiTheme="minorHAnsi"/>
          <w:sz w:val="24"/>
          <w:szCs w:val="24"/>
        </w:rPr>
        <w:t xml:space="preserve"> the Termination Services to be provided by the </w:t>
      </w:r>
      <w:r w:rsidR="00A701CA" w:rsidRPr="003A14FD">
        <w:rPr>
          <w:rFonts w:asciiTheme="minorHAnsi" w:hAnsiTheme="minorHAnsi"/>
          <w:sz w:val="24"/>
          <w:szCs w:val="24"/>
        </w:rPr>
        <w:t>Supplier</w:t>
      </w:r>
      <w:r w:rsidR="008B0367" w:rsidRPr="003A14FD">
        <w:rPr>
          <w:rFonts w:asciiTheme="minorHAnsi" w:hAnsiTheme="minorHAnsi"/>
          <w:sz w:val="24"/>
          <w:szCs w:val="24"/>
        </w:rPr>
        <w:t xml:space="preserve"> </w:t>
      </w:r>
      <w:r w:rsidRPr="003A14FD">
        <w:rPr>
          <w:rFonts w:asciiTheme="minorHAnsi" w:hAnsiTheme="minorHAnsi"/>
          <w:sz w:val="24"/>
          <w:szCs w:val="24"/>
        </w:rPr>
        <w:t>during the Termination Assistance Period shall include such of th</w:t>
      </w:r>
      <w:r w:rsidR="00945EEB" w:rsidRPr="003A14FD">
        <w:rPr>
          <w:rFonts w:asciiTheme="minorHAnsi" w:hAnsiTheme="minorHAnsi"/>
          <w:sz w:val="24"/>
          <w:szCs w:val="24"/>
        </w:rPr>
        <w:t xml:space="preserve">e following services as </w:t>
      </w:r>
      <w:r w:rsidR="00EA6436">
        <w:rPr>
          <w:rFonts w:asciiTheme="minorHAnsi" w:hAnsiTheme="minorHAnsi"/>
          <w:sz w:val="24"/>
          <w:szCs w:val="24"/>
        </w:rPr>
        <w:t>the Authority</w:t>
      </w:r>
      <w:r w:rsidRPr="003A14FD">
        <w:rPr>
          <w:rFonts w:asciiTheme="minorHAnsi" w:hAnsiTheme="minorHAnsi"/>
          <w:sz w:val="24"/>
          <w:szCs w:val="24"/>
        </w:rPr>
        <w:t xml:space="preserve"> may specify:</w:t>
      </w:r>
      <w:bookmarkEnd w:id="18"/>
    </w:p>
    <w:p w14:paraId="53633CC7" w14:textId="77777777" w:rsidR="00696E51" w:rsidRPr="003A14FD" w:rsidRDefault="00696E51" w:rsidP="00E3623A">
      <w:pPr>
        <w:pStyle w:val="Heading3"/>
        <w:spacing w:line="276" w:lineRule="auto"/>
        <w:rPr>
          <w:rFonts w:asciiTheme="minorHAnsi" w:hAnsiTheme="minorHAnsi"/>
          <w:sz w:val="24"/>
          <w:szCs w:val="24"/>
        </w:rPr>
      </w:pPr>
      <w:r w:rsidRPr="003A14FD">
        <w:rPr>
          <w:rFonts w:asciiTheme="minorHAnsi" w:hAnsiTheme="minorHAnsi"/>
          <w:sz w:val="24"/>
          <w:szCs w:val="24"/>
        </w:rPr>
        <w:t xml:space="preserve">assisting in the execution of a parallel operation until the effective date of expiry or termination of this </w:t>
      </w:r>
      <w:r w:rsidR="00E3623A" w:rsidRPr="003A14FD">
        <w:rPr>
          <w:rFonts w:asciiTheme="minorHAnsi" w:hAnsiTheme="minorHAnsi"/>
          <w:sz w:val="24"/>
          <w:szCs w:val="24"/>
        </w:rPr>
        <w:t>agreement</w:t>
      </w:r>
      <w:r w:rsidRPr="003A14FD">
        <w:rPr>
          <w:rFonts w:asciiTheme="minorHAnsi" w:hAnsiTheme="minorHAnsi"/>
          <w:sz w:val="24"/>
          <w:szCs w:val="24"/>
        </w:rPr>
        <w:t>;</w:t>
      </w:r>
    </w:p>
    <w:p w14:paraId="211F8A6B" w14:textId="385B1EDD"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answering al</w:t>
      </w:r>
      <w:r w:rsidR="00A13D2C" w:rsidRPr="003A14FD">
        <w:rPr>
          <w:rFonts w:asciiTheme="minorHAnsi" w:hAnsiTheme="minorHAnsi"/>
          <w:sz w:val="24"/>
          <w:szCs w:val="24"/>
        </w:rPr>
        <w:t xml:space="preserve">l reasonable questions from </w:t>
      </w:r>
      <w:r w:rsidR="00EA6436">
        <w:rPr>
          <w:rFonts w:asciiTheme="minorHAnsi" w:hAnsiTheme="minorHAnsi"/>
          <w:sz w:val="24"/>
          <w:szCs w:val="24"/>
        </w:rPr>
        <w:t>the Authority</w:t>
      </w:r>
      <w:r w:rsidRPr="003A14FD">
        <w:rPr>
          <w:rFonts w:asciiTheme="minorHAnsi" w:hAnsiTheme="minorHAnsi"/>
          <w:sz w:val="24"/>
          <w:szCs w:val="24"/>
        </w:rPr>
        <w:t xml:space="preserve"> regarding the Services; </w:t>
      </w:r>
    </w:p>
    <w:p w14:paraId="520DE278" w14:textId="1CCAB916" w:rsidR="00696E51" w:rsidRPr="003A14FD" w:rsidRDefault="00A13D2C"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agreeing with </w:t>
      </w:r>
      <w:r w:rsidR="00EA6436">
        <w:rPr>
          <w:rFonts w:asciiTheme="minorHAnsi" w:hAnsiTheme="minorHAnsi"/>
          <w:sz w:val="24"/>
          <w:szCs w:val="24"/>
        </w:rPr>
        <w:t>the Authority</w:t>
      </w:r>
      <w:r w:rsidR="00696E51" w:rsidRPr="003A14FD">
        <w:rPr>
          <w:rFonts w:asciiTheme="minorHAnsi" w:hAnsiTheme="minorHAnsi"/>
          <w:sz w:val="24"/>
          <w:szCs w:val="24"/>
        </w:rPr>
        <w:t xml:space="preserve"> and/or other Replacement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w:t>
      </w:r>
      <w:r w:rsidRPr="003A14FD">
        <w:rPr>
          <w:rFonts w:asciiTheme="minorHAnsi" w:hAnsiTheme="minorHAnsi"/>
          <w:sz w:val="24"/>
          <w:szCs w:val="24"/>
        </w:rPr>
        <w:t xml:space="preserve">a plan for the migration of </w:t>
      </w:r>
      <w:r w:rsidR="00E3623A" w:rsidRPr="003A14FD">
        <w:rPr>
          <w:rFonts w:asciiTheme="minorHAnsi" w:hAnsiTheme="minorHAnsi"/>
          <w:sz w:val="24"/>
          <w:szCs w:val="24"/>
        </w:rPr>
        <w:t>Authority</w:t>
      </w:r>
      <w:r w:rsidRPr="003A14FD">
        <w:rPr>
          <w:rFonts w:asciiTheme="minorHAnsi" w:hAnsiTheme="minorHAnsi"/>
          <w:sz w:val="24"/>
          <w:szCs w:val="24"/>
        </w:rPr>
        <w:t xml:space="preserve"> Data to </w:t>
      </w:r>
      <w:r w:rsidR="00EA6436">
        <w:rPr>
          <w:rFonts w:asciiTheme="minorHAnsi" w:hAnsiTheme="minorHAnsi"/>
          <w:sz w:val="24"/>
          <w:szCs w:val="24"/>
        </w:rPr>
        <w:t>the Authority</w:t>
      </w:r>
      <w:r w:rsidR="00696E51" w:rsidRPr="003A14FD">
        <w:rPr>
          <w:rFonts w:asciiTheme="minorHAnsi" w:hAnsiTheme="minorHAnsi"/>
          <w:sz w:val="24"/>
          <w:szCs w:val="24"/>
        </w:rPr>
        <w:t xml:space="preserve"> and/or other Replacement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will fully co-operate in the execution of the agreed plan</w:t>
      </w:r>
      <w:r w:rsidR="00CB317E" w:rsidRPr="003A14FD">
        <w:rPr>
          <w:rFonts w:asciiTheme="minorHAnsi" w:hAnsiTheme="minorHAnsi"/>
          <w:sz w:val="24"/>
          <w:szCs w:val="24"/>
        </w:rPr>
        <w:t xml:space="preserve"> (including</w:t>
      </w:r>
      <w:r w:rsidR="00EA6436">
        <w:rPr>
          <w:rFonts w:asciiTheme="minorHAnsi" w:hAnsiTheme="minorHAnsi"/>
          <w:sz w:val="24"/>
          <w:szCs w:val="24"/>
        </w:rPr>
        <w:t>,</w:t>
      </w:r>
      <w:r w:rsidR="00CB317E" w:rsidRPr="003A14FD">
        <w:rPr>
          <w:rFonts w:asciiTheme="minorHAnsi" w:hAnsiTheme="minorHAnsi"/>
          <w:sz w:val="24"/>
          <w:szCs w:val="24"/>
        </w:rPr>
        <w:t xml:space="preserve"> where required by </w:t>
      </w:r>
      <w:r w:rsidR="00EA6436">
        <w:rPr>
          <w:rFonts w:asciiTheme="minorHAnsi" w:hAnsiTheme="minorHAnsi"/>
          <w:sz w:val="24"/>
          <w:szCs w:val="24"/>
        </w:rPr>
        <w:t>the Authority</w:t>
      </w:r>
      <w:r w:rsidR="00CB317E" w:rsidRPr="003A14FD">
        <w:rPr>
          <w:rFonts w:asciiTheme="minorHAnsi" w:hAnsiTheme="minorHAnsi"/>
          <w:sz w:val="24"/>
          <w:szCs w:val="24"/>
        </w:rPr>
        <w:t xml:space="preserve">, providing a complete and uncorrupted version of </w:t>
      </w:r>
      <w:r w:rsidR="00E3623A" w:rsidRPr="003A14FD">
        <w:rPr>
          <w:rFonts w:asciiTheme="minorHAnsi" w:hAnsiTheme="minorHAnsi"/>
          <w:sz w:val="24"/>
          <w:szCs w:val="24"/>
        </w:rPr>
        <w:t>Authority</w:t>
      </w:r>
      <w:r w:rsidR="00CB317E" w:rsidRPr="003A14FD">
        <w:rPr>
          <w:rFonts w:asciiTheme="minorHAnsi" w:hAnsiTheme="minorHAnsi"/>
          <w:sz w:val="24"/>
          <w:szCs w:val="24"/>
        </w:rPr>
        <w:t xml:space="preserve"> Data in electronic form in the formats and on media agreed with </w:t>
      </w:r>
      <w:r w:rsidR="00EA6436">
        <w:rPr>
          <w:rFonts w:asciiTheme="minorHAnsi" w:hAnsiTheme="minorHAnsi"/>
          <w:sz w:val="24"/>
          <w:szCs w:val="24"/>
        </w:rPr>
        <w:t>the Authority</w:t>
      </w:r>
      <w:r w:rsidR="00CB317E" w:rsidRPr="003A14FD">
        <w:rPr>
          <w:rFonts w:asciiTheme="minorHAnsi" w:hAnsiTheme="minorHAnsi"/>
          <w:sz w:val="24"/>
          <w:szCs w:val="24"/>
        </w:rPr>
        <w:t>),</w:t>
      </w:r>
      <w:r w:rsidR="00696E51" w:rsidRPr="003A14FD">
        <w:rPr>
          <w:rFonts w:asciiTheme="minorHAnsi" w:hAnsiTheme="minorHAnsi"/>
          <w:sz w:val="24"/>
          <w:szCs w:val="24"/>
        </w:rPr>
        <w:t xml:space="preserve"> providing skills and expertise of a reasonably acceptable standard; </w:t>
      </w:r>
    </w:p>
    <w:p w14:paraId="79B5E6E3" w14:textId="1C9FB03C" w:rsidR="00E75BCB" w:rsidRPr="00512805" w:rsidRDefault="00696E51" w:rsidP="00512805">
      <w:pPr>
        <w:pStyle w:val="Heading3"/>
        <w:spacing w:line="276" w:lineRule="auto"/>
        <w:rPr>
          <w:rFonts w:asciiTheme="minorHAnsi" w:hAnsiTheme="minorHAnsi"/>
          <w:sz w:val="24"/>
          <w:szCs w:val="24"/>
        </w:rPr>
      </w:pPr>
      <w:r w:rsidRPr="003A14FD">
        <w:rPr>
          <w:rFonts w:asciiTheme="minorHAnsi" w:hAnsiTheme="minorHAnsi"/>
          <w:sz w:val="24"/>
          <w:szCs w:val="24"/>
        </w:rPr>
        <w:t xml:space="preserve">ceasing all non-critical </w:t>
      </w:r>
      <w:r w:rsidR="00A13D2C" w:rsidRPr="003A14FD">
        <w:rPr>
          <w:rFonts w:asciiTheme="minorHAnsi" w:hAnsiTheme="minorHAnsi"/>
          <w:sz w:val="24"/>
          <w:szCs w:val="24"/>
        </w:rPr>
        <w:t xml:space="preserve">Supplier </w:t>
      </w:r>
      <w:r w:rsidR="00E3623A" w:rsidRPr="003A14FD">
        <w:rPr>
          <w:rFonts w:asciiTheme="minorHAnsi" w:hAnsiTheme="minorHAnsi"/>
          <w:sz w:val="24"/>
          <w:szCs w:val="24"/>
        </w:rPr>
        <w:t>s</w:t>
      </w:r>
      <w:r w:rsidRPr="003A14FD">
        <w:rPr>
          <w:rFonts w:asciiTheme="minorHAnsi" w:hAnsiTheme="minorHAnsi"/>
          <w:sz w:val="24"/>
          <w:szCs w:val="24"/>
        </w:rPr>
        <w:t>oftware changes (as</w:t>
      </w:r>
      <w:r w:rsidR="00A13D2C" w:rsidRPr="003A14FD">
        <w:rPr>
          <w:rFonts w:asciiTheme="minorHAnsi" w:hAnsiTheme="minorHAnsi"/>
          <w:sz w:val="24"/>
          <w:szCs w:val="24"/>
        </w:rPr>
        <w:t xml:space="preserve"> defined from time to time by </w:t>
      </w:r>
      <w:r w:rsidR="00EA6436">
        <w:rPr>
          <w:rFonts w:asciiTheme="minorHAnsi" w:hAnsiTheme="minorHAnsi"/>
          <w:sz w:val="24"/>
          <w:szCs w:val="24"/>
        </w:rPr>
        <w:t>the Authority</w:t>
      </w:r>
      <w:r w:rsidRPr="003A14FD">
        <w:rPr>
          <w:rFonts w:asciiTheme="minorHAnsi" w:hAnsiTheme="minorHAnsi"/>
          <w:sz w:val="24"/>
          <w:szCs w:val="24"/>
        </w:rPr>
        <w:t>) u</w:t>
      </w:r>
      <w:r w:rsidR="00A13D2C" w:rsidRPr="003A14FD">
        <w:rPr>
          <w:rFonts w:asciiTheme="minorHAnsi" w:hAnsiTheme="minorHAnsi"/>
          <w:sz w:val="24"/>
          <w:szCs w:val="24"/>
        </w:rPr>
        <w:t xml:space="preserve">nless otherwise required by </w:t>
      </w:r>
      <w:r w:rsidR="00EA6436">
        <w:rPr>
          <w:rFonts w:asciiTheme="minorHAnsi" w:hAnsiTheme="minorHAnsi"/>
          <w:sz w:val="24"/>
          <w:szCs w:val="24"/>
        </w:rPr>
        <w:t>the Authority</w:t>
      </w:r>
      <w:r w:rsidRPr="003A14FD">
        <w:rPr>
          <w:rFonts w:asciiTheme="minorHAnsi" w:hAnsiTheme="minorHAnsi"/>
          <w:sz w:val="24"/>
          <w:szCs w:val="24"/>
        </w:rPr>
        <w:t>;</w:t>
      </w:r>
      <w:r w:rsidR="0063083A" w:rsidRPr="003A14FD">
        <w:rPr>
          <w:rFonts w:asciiTheme="minorHAnsi" w:hAnsiTheme="minorHAnsi"/>
          <w:sz w:val="24"/>
          <w:szCs w:val="24"/>
        </w:rPr>
        <w:t xml:space="preserve"> </w:t>
      </w:r>
    </w:p>
    <w:p w14:paraId="526795BD" w14:textId="77719F35" w:rsidR="00696E51" w:rsidRPr="009B77D7" w:rsidRDefault="009B77D7" w:rsidP="0063083A">
      <w:pPr>
        <w:pStyle w:val="Heading3"/>
        <w:spacing w:line="276" w:lineRule="auto"/>
        <w:rPr>
          <w:rFonts w:asciiTheme="minorHAnsi" w:hAnsiTheme="minorHAnsi"/>
          <w:sz w:val="24"/>
          <w:szCs w:val="24"/>
        </w:rPr>
      </w:pPr>
      <w:r>
        <w:rPr>
          <w:rFonts w:asciiTheme="minorHAnsi" w:hAnsiTheme="minorHAnsi"/>
          <w:sz w:val="24"/>
          <w:szCs w:val="24"/>
        </w:rPr>
        <w:t xml:space="preserve">assigning and/or novating (or procuring the assignment or novation), to </w:t>
      </w:r>
      <w:r w:rsidR="00EA6436">
        <w:rPr>
          <w:rFonts w:asciiTheme="minorHAnsi" w:hAnsiTheme="minorHAnsi"/>
          <w:sz w:val="24"/>
          <w:szCs w:val="24"/>
        </w:rPr>
        <w:t>the Authority</w:t>
      </w:r>
      <w:r>
        <w:rPr>
          <w:rFonts w:asciiTheme="minorHAnsi" w:hAnsiTheme="minorHAnsi"/>
          <w:sz w:val="24"/>
          <w:szCs w:val="24"/>
        </w:rPr>
        <w:t xml:space="preserve"> or the Replacement Supplier(s) at no cost to </w:t>
      </w:r>
      <w:r w:rsidR="00EA6436">
        <w:rPr>
          <w:rFonts w:asciiTheme="minorHAnsi" w:hAnsiTheme="minorHAnsi"/>
          <w:sz w:val="24"/>
          <w:szCs w:val="24"/>
        </w:rPr>
        <w:t xml:space="preserve">the Authority </w:t>
      </w:r>
      <w:r>
        <w:rPr>
          <w:rFonts w:asciiTheme="minorHAnsi" w:hAnsiTheme="minorHAnsi"/>
          <w:sz w:val="24"/>
          <w:szCs w:val="24"/>
        </w:rPr>
        <w:t xml:space="preserve">on terms and conditions no less favourable than those enjoyed by the Supplier, any licence (including software licences) and/or maintenance agreements or any other agreements or arrangements </w:t>
      </w:r>
      <w:r w:rsidR="00ED2CEC">
        <w:rPr>
          <w:rFonts w:asciiTheme="minorHAnsi" w:hAnsiTheme="minorHAnsi"/>
          <w:sz w:val="24"/>
          <w:szCs w:val="24"/>
        </w:rPr>
        <w:t xml:space="preserve">as </w:t>
      </w:r>
      <w:r w:rsidR="00EA6436">
        <w:rPr>
          <w:rFonts w:asciiTheme="minorHAnsi" w:hAnsiTheme="minorHAnsi"/>
          <w:sz w:val="24"/>
          <w:szCs w:val="24"/>
        </w:rPr>
        <w:t>the Authority</w:t>
      </w:r>
      <w:r w:rsidR="00ED2CEC">
        <w:rPr>
          <w:rFonts w:asciiTheme="minorHAnsi" w:hAnsiTheme="minorHAnsi"/>
          <w:sz w:val="24"/>
          <w:szCs w:val="24"/>
        </w:rPr>
        <w:t xml:space="preserve"> may designate from time to time which exclusively relate to the provision or support of the Services;</w:t>
      </w:r>
      <w:r>
        <w:rPr>
          <w:rFonts w:asciiTheme="minorHAnsi" w:hAnsiTheme="minorHAnsi"/>
          <w:sz w:val="24"/>
          <w:szCs w:val="24"/>
        </w:rPr>
        <w:t xml:space="preserve"> </w:t>
      </w:r>
      <w:r w:rsidR="0063083A" w:rsidRPr="009B77D7">
        <w:rPr>
          <w:rFonts w:asciiTheme="minorHAnsi" w:hAnsiTheme="minorHAnsi"/>
          <w:sz w:val="24"/>
          <w:szCs w:val="24"/>
        </w:rPr>
        <w:t xml:space="preserve">and </w:t>
      </w:r>
    </w:p>
    <w:p w14:paraId="6AE8567D" w14:textId="77777777" w:rsidR="00696E51" w:rsidRPr="003A14FD" w:rsidRDefault="00696E51" w:rsidP="0063083A">
      <w:pPr>
        <w:pStyle w:val="Heading3"/>
        <w:spacing w:line="276" w:lineRule="auto"/>
        <w:rPr>
          <w:rFonts w:asciiTheme="minorHAnsi" w:hAnsiTheme="minorHAnsi"/>
          <w:sz w:val="24"/>
          <w:szCs w:val="24"/>
        </w:rPr>
      </w:pPr>
      <w:r w:rsidRPr="009B77D7">
        <w:rPr>
          <w:rFonts w:asciiTheme="minorHAnsi" w:hAnsiTheme="minorHAnsi"/>
          <w:sz w:val="24"/>
          <w:szCs w:val="24"/>
        </w:rPr>
        <w:lastRenderedPageBreak/>
        <w:t>with respect to work in progress a</w:t>
      </w:r>
      <w:r w:rsidR="00C610E7" w:rsidRPr="009B77D7">
        <w:rPr>
          <w:rFonts w:asciiTheme="minorHAnsi" w:hAnsiTheme="minorHAnsi"/>
          <w:sz w:val="24"/>
          <w:szCs w:val="24"/>
        </w:rPr>
        <w:t>t</w:t>
      </w:r>
      <w:r w:rsidRPr="009B77D7">
        <w:rPr>
          <w:rFonts w:asciiTheme="minorHAnsi" w:hAnsiTheme="minorHAnsi"/>
          <w:sz w:val="24"/>
          <w:szCs w:val="24"/>
        </w:rPr>
        <w:t xml:space="preserve"> the end of the Termination Assistance Period (including in-flight projects), documenting the current status (including plans, risks, </w:t>
      </w:r>
      <w:proofErr w:type="gramStart"/>
      <w:r w:rsidRPr="009B77D7">
        <w:rPr>
          <w:rFonts w:asciiTheme="minorHAnsi" w:hAnsiTheme="minorHAnsi"/>
          <w:sz w:val="24"/>
          <w:szCs w:val="24"/>
        </w:rPr>
        <w:t>issues</w:t>
      </w:r>
      <w:proofErr w:type="gramEnd"/>
      <w:r w:rsidRPr="009B77D7">
        <w:rPr>
          <w:rFonts w:asciiTheme="minorHAnsi" w:hAnsiTheme="minorHAnsi"/>
          <w:sz w:val="24"/>
          <w:szCs w:val="24"/>
        </w:rPr>
        <w:t xml:space="preserve"> a</w:t>
      </w:r>
      <w:r w:rsidRPr="00ED2CEC">
        <w:rPr>
          <w:rFonts w:asciiTheme="minorHAnsi" w:hAnsiTheme="minorHAnsi"/>
          <w:sz w:val="24"/>
          <w:szCs w:val="24"/>
        </w:rPr>
        <w:t>nd current progress) and stabilising such work in progress for continuity during transition</w:t>
      </w:r>
      <w:r w:rsidR="0063083A" w:rsidRPr="00ED2CEC">
        <w:rPr>
          <w:rFonts w:asciiTheme="minorHAnsi" w:hAnsiTheme="minorHAnsi"/>
          <w:sz w:val="24"/>
          <w:szCs w:val="24"/>
        </w:rPr>
        <w:t xml:space="preserve">.    </w:t>
      </w:r>
    </w:p>
    <w:p w14:paraId="6E4AE9A6" w14:textId="70D7CB2D" w:rsidR="00CB317E" w:rsidRPr="009B77D7" w:rsidRDefault="00CB317E" w:rsidP="005E23E1">
      <w:pPr>
        <w:pStyle w:val="Heading2"/>
        <w:spacing w:line="276" w:lineRule="auto"/>
        <w:rPr>
          <w:rFonts w:asciiTheme="minorHAnsi" w:hAnsiTheme="minorHAnsi"/>
          <w:sz w:val="24"/>
          <w:szCs w:val="24"/>
        </w:rPr>
      </w:pPr>
      <w:r w:rsidRPr="003A14FD">
        <w:rPr>
          <w:rFonts w:asciiTheme="minorHAnsi" w:hAnsiTheme="minorHAnsi"/>
          <w:sz w:val="24"/>
          <w:szCs w:val="24"/>
        </w:rPr>
        <w:t xml:space="preserve">In addition to any of the services detailed in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_Ref62027119 \r \h </w:instrText>
      </w:r>
      <w:r w:rsidR="00D62887" w:rsidRPr="003A14FD">
        <w:rPr>
          <w:rFonts w:asciiTheme="minorHAnsi" w:hAnsiTheme="minorHAnsi"/>
          <w:sz w:val="24"/>
          <w:szCs w:val="24"/>
        </w:rPr>
        <w:instrText xml:space="preserve">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6.1</w:t>
      </w:r>
      <w:r w:rsidRPr="00195F36">
        <w:rPr>
          <w:rFonts w:asciiTheme="minorHAnsi" w:hAnsiTheme="minorHAnsi"/>
          <w:sz w:val="24"/>
          <w:szCs w:val="24"/>
        </w:rPr>
        <w:fldChar w:fldCharType="end"/>
      </w:r>
      <w:r w:rsidRPr="00195F36">
        <w:rPr>
          <w:rFonts w:asciiTheme="minorHAnsi" w:hAnsiTheme="minorHAnsi"/>
          <w:sz w:val="24"/>
          <w:szCs w:val="24"/>
        </w:rPr>
        <w:t xml:space="preserve"> above, and without prejudice to the content of the Exit </w:t>
      </w:r>
      <w:r w:rsidR="00EA6436">
        <w:rPr>
          <w:rFonts w:asciiTheme="minorHAnsi" w:hAnsiTheme="minorHAnsi"/>
          <w:sz w:val="24"/>
          <w:szCs w:val="24"/>
        </w:rPr>
        <w:t xml:space="preserve">Management </w:t>
      </w:r>
      <w:r w:rsidRPr="00195F36">
        <w:rPr>
          <w:rFonts w:asciiTheme="minorHAnsi" w:hAnsiTheme="minorHAnsi"/>
          <w:sz w:val="24"/>
          <w:szCs w:val="24"/>
        </w:rPr>
        <w:t xml:space="preserve">Plan, the following additional services shall be provided by the Supplier if agreed between the </w:t>
      </w:r>
      <w:r w:rsidR="00E3623A" w:rsidRPr="006B6C64">
        <w:rPr>
          <w:rFonts w:asciiTheme="minorHAnsi" w:hAnsiTheme="minorHAnsi"/>
          <w:sz w:val="24"/>
          <w:szCs w:val="24"/>
        </w:rPr>
        <w:t>p</w:t>
      </w:r>
      <w:r w:rsidRPr="009B77D7">
        <w:rPr>
          <w:rFonts w:asciiTheme="minorHAnsi" w:hAnsiTheme="minorHAnsi"/>
          <w:sz w:val="24"/>
          <w:szCs w:val="24"/>
        </w:rPr>
        <w:t>arties via the Change Control Procedure:</w:t>
      </w:r>
    </w:p>
    <w:p w14:paraId="4AF28967" w14:textId="77777777" w:rsidR="00CB317E" w:rsidRPr="003A14FD" w:rsidRDefault="00CB317E" w:rsidP="005E23E1">
      <w:pPr>
        <w:pStyle w:val="Heading3"/>
        <w:spacing w:line="276" w:lineRule="auto"/>
        <w:rPr>
          <w:rFonts w:asciiTheme="minorHAnsi" w:hAnsiTheme="minorHAnsi"/>
          <w:sz w:val="24"/>
          <w:szCs w:val="24"/>
        </w:rPr>
      </w:pPr>
      <w:r w:rsidRPr="00ED2CEC">
        <w:rPr>
          <w:rFonts w:asciiTheme="minorHAnsi" w:hAnsiTheme="minorHAnsi"/>
          <w:sz w:val="24"/>
          <w:szCs w:val="24"/>
        </w:rPr>
        <w:t xml:space="preserve">delivery of elements of the Services beyond the </w:t>
      </w:r>
      <w:r w:rsidR="00E3623A" w:rsidRPr="00ED2CEC">
        <w:rPr>
          <w:rFonts w:asciiTheme="minorHAnsi" w:hAnsiTheme="minorHAnsi"/>
          <w:sz w:val="24"/>
          <w:szCs w:val="24"/>
        </w:rPr>
        <w:t>Term</w:t>
      </w:r>
      <w:r w:rsidRPr="00ED2CEC">
        <w:rPr>
          <w:rFonts w:asciiTheme="minorHAnsi" w:hAnsiTheme="minorHAnsi"/>
          <w:sz w:val="24"/>
          <w:szCs w:val="24"/>
        </w:rPr>
        <w:t xml:space="preserve">; </w:t>
      </w:r>
    </w:p>
    <w:p w14:paraId="558E173F" w14:textId="79CAA002" w:rsidR="00CB317E" w:rsidRPr="003A14FD" w:rsidRDefault="00CB317E" w:rsidP="005E23E1">
      <w:pPr>
        <w:pStyle w:val="Heading3"/>
        <w:spacing w:line="276" w:lineRule="auto"/>
        <w:rPr>
          <w:rFonts w:asciiTheme="minorHAnsi" w:hAnsiTheme="minorHAnsi"/>
          <w:sz w:val="24"/>
          <w:szCs w:val="24"/>
        </w:rPr>
      </w:pPr>
      <w:r w:rsidRPr="003A14FD">
        <w:rPr>
          <w:rFonts w:asciiTheme="minorHAnsi" w:hAnsiTheme="minorHAnsi"/>
          <w:sz w:val="24"/>
          <w:szCs w:val="24"/>
        </w:rPr>
        <w:t xml:space="preserve">on request of </w:t>
      </w:r>
      <w:r w:rsidR="00E931D1">
        <w:rPr>
          <w:rFonts w:asciiTheme="minorHAnsi" w:hAnsiTheme="minorHAnsi"/>
          <w:sz w:val="24"/>
          <w:szCs w:val="24"/>
        </w:rPr>
        <w:t>the Authority</w:t>
      </w:r>
      <w:r w:rsidR="00E931D1" w:rsidRPr="003A14FD">
        <w:rPr>
          <w:rFonts w:asciiTheme="minorHAnsi" w:hAnsiTheme="minorHAnsi"/>
          <w:sz w:val="24"/>
          <w:szCs w:val="24"/>
        </w:rPr>
        <w:t xml:space="preserve"> </w:t>
      </w:r>
      <w:r w:rsidRPr="003A14FD">
        <w:rPr>
          <w:rFonts w:asciiTheme="minorHAnsi" w:hAnsiTheme="minorHAnsi"/>
          <w:sz w:val="24"/>
          <w:szCs w:val="24"/>
        </w:rPr>
        <w:t xml:space="preserve">(acting reasonably and in good faith), delivery of Termination Services in such </w:t>
      </w:r>
      <w:proofErr w:type="spellStart"/>
      <w:r w:rsidRPr="003A14FD">
        <w:rPr>
          <w:rFonts w:asciiTheme="minorHAnsi" w:hAnsiTheme="minorHAnsi"/>
          <w:sz w:val="24"/>
          <w:szCs w:val="24"/>
        </w:rPr>
        <w:t>phases</w:t>
      </w:r>
      <w:proofErr w:type="spellEnd"/>
      <w:r w:rsidRPr="003A14FD">
        <w:rPr>
          <w:rFonts w:asciiTheme="minorHAnsi" w:hAnsiTheme="minorHAnsi"/>
          <w:sz w:val="24"/>
          <w:szCs w:val="24"/>
        </w:rPr>
        <w:t xml:space="preserve"> as</w:t>
      </w:r>
      <w:r w:rsidR="00E931D1">
        <w:rPr>
          <w:rFonts w:asciiTheme="minorHAnsi" w:hAnsiTheme="minorHAnsi"/>
          <w:sz w:val="24"/>
          <w:szCs w:val="24"/>
        </w:rPr>
        <w:t xml:space="preserve"> the Authority</w:t>
      </w:r>
      <w:r w:rsidRPr="003A14FD">
        <w:rPr>
          <w:rFonts w:asciiTheme="minorHAnsi" w:hAnsiTheme="minorHAnsi"/>
          <w:sz w:val="24"/>
          <w:szCs w:val="24"/>
        </w:rPr>
        <w:t xml:space="preserve"> </w:t>
      </w:r>
      <w:r w:rsidR="00E931D1">
        <w:rPr>
          <w:rFonts w:asciiTheme="minorHAnsi" w:hAnsiTheme="minorHAnsi"/>
          <w:sz w:val="24"/>
          <w:szCs w:val="24"/>
        </w:rPr>
        <w:t>may</w:t>
      </w:r>
      <w:r w:rsidR="00E931D1" w:rsidRPr="003A14FD">
        <w:rPr>
          <w:rFonts w:asciiTheme="minorHAnsi" w:hAnsiTheme="minorHAnsi"/>
          <w:sz w:val="24"/>
          <w:szCs w:val="24"/>
        </w:rPr>
        <w:t xml:space="preserve"> </w:t>
      </w:r>
      <w:r w:rsidRPr="003A14FD">
        <w:rPr>
          <w:rFonts w:asciiTheme="minorHAnsi" w:hAnsiTheme="minorHAnsi"/>
          <w:sz w:val="24"/>
          <w:szCs w:val="24"/>
        </w:rPr>
        <w:t>specify.</w:t>
      </w:r>
    </w:p>
    <w:bookmarkEnd w:id="19"/>
    <w:bookmarkEnd w:id="20"/>
    <w:p w14:paraId="471EBC21"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t>NOTIFICATION OF REQUIREMENT FOR AND PROVISION OF TERMINATION SERVICES</w:t>
      </w:r>
    </w:p>
    <w:p w14:paraId="01241B94" w14:textId="50EEEBBF" w:rsidR="00696E51" w:rsidRPr="003A14FD" w:rsidRDefault="00496B07" w:rsidP="005E23E1">
      <w:pPr>
        <w:pStyle w:val="Heading2"/>
        <w:keepNext/>
        <w:spacing w:line="276" w:lineRule="auto"/>
        <w:rPr>
          <w:rFonts w:asciiTheme="minorHAnsi" w:hAnsiTheme="minorHAnsi"/>
          <w:sz w:val="24"/>
          <w:szCs w:val="24"/>
        </w:rPr>
      </w:pPr>
      <w:bookmarkStart w:id="21" w:name="_Ref257536362"/>
      <w:bookmarkStart w:id="22" w:name="_Ref127352239"/>
      <w:r>
        <w:rPr>
          <w:rFonts w:asciiTheme="minorHAnsi" w:hAnsiTheme="minorHAnsi"/>
          <w:sz w:val="24"/>
          <w:szCs w:val="24"/>
        </w:rPr>
        <w:t>The Authority</w:t>
      </w:r>
      <w:r w:rsidR="009F04D7" w:rsidRPr="003A14FD">
        <w:rPr>
          <w:rFonts w:asciiTheme="minorHAnsi" w:hAnsiTheme="minorHAnsi"/>
          <w:sz w:val="24"/>
          <w:szCs w:val="24"/>
        </w:rPr>
        <w:t xml:space="preserve"> </w:t>
      </w:r>
      <w:r w:rsidR="00696E51" w:rsidRPr="003A14FD">
        <w:rPr>
          <w:rFonts w:asciiTheme="minorHAnsi" w:hAnsiTheme="minorHAnsi"/>
          <w:sz w:val="24"/>
          <w:szCs w:val="24"/>
        </w:rPr>
        <w:t xml:space="preserve">shall be entitled to require the provision of Termination Services by notifying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to such effect in writing (</w:t>
      </w:r>
      <w:r w:rsidR="00696E51" w:rsidRPr="003A14FD">
        <w:rPr>
          <w:rFonts w:asciiTheme="minorHAnsi" w:hAnsiTheme="minorHAnsi"/>
          <w:b/>
          <w:sz w:val="24"/>
          <w:szCs w:val="24"/>
        </w:rPr>
        <w:t>"Termination Assistance Notice"</w:t>
      </w:r>
      <w:r w:rsidR="00696E51" w:rsidRPr="003A14FD">
        <w:rPr>
          <w:rFonts w:asciiTheme="minorHAnsi" w:hAnsiTheme="minorHAnsi"/>
          <w:sz w:val="24"/>
          <w:szCs w:val="24"/>
        </w:rPr>
        <w:t>) in accordance with the following principles:</w:t>
      </w:r>
      <w:bookmarkEnd w:id="21"/>
    </w:p>
    <w:p w14:paraId="6142AB38" w14:textId="01115E1C" w:rsidR="00696E51" w:rsidRPr="003A14FD" w:rsidRDefault="00696E51" w:rsidP="005E23E1">
      <w:pPr>
        <w:pStyle w:val="Heading3"/>
        <w:spacing w:line="276" w:lineRule="auto"/>
        <w:rPr>
          <w:rFonts w:asciiTheme="minorHAnsi" w:hAnsiTheme="minorHAnsi"/>
          <w:sz w:val="24"/>
          <w:szCs w:val="24"/>
        </w:rPr>
      </w:pPr>
      <w:r w:rsidRPr="003A14FD">
        <w:rPr>
          <w:rFonts w:asciiTheme="minorHAnsi" w:hAnsiTheme="minorHAnsi"/>
          <w:sz w:val="24"/>
          <w:szCs w:val="24"/>
        </w:rPr>
        <w:t xml:space="preserve">in respect of the expiry of this </w:t>
      </w:r>
      <w:r w:rsidR="00E3623A" w:rsidRPr="003A14FD">
        <w:rPr>
          <w:rFonts w:asciiTheme="minorHAnsi" w:hAnsiTheme="minorHAnsi"/>
          <w:sz w:val="24"/>
          <w:szCs w:val="24"/>
        </w:rPr>
        <w:t>agreement</w:t>
      </w:r>
      <w:r w:rsidRPr="003A14FD">
        <w:rPr>
          <w:rFonts w:asciiTheme="minorHAnsi" w:hAnsiTheme="minorHAnsi"/>
          <w:sz w:val="24"/>
          <w:szCs w:val="24"/>
        </w:rPr>
        <w:t xml:space="preserve">, by giving the </w:t>
      </w:r>
      <w:r w:rsidR="00A701CA" w:rsidRPr="003A14FD">
        <w:rPr>
          <w:rFonts w:asciiTheme="minorHAnsi" w:hAnsiTheme="minorHAnsi"/>
          <w:sz w:val="24"/>
          <w:szCs w:val="24"/>
        </w:rPr>
        <w:t>Supplier</w:t>
      </w:r>
      <w:r w:rsidRPr="003A14FD">
        <w:rPr>
          <w:rFonts w:asciiTheme="minorHAnsi" w:hAnsiTheme="minorHAnsi"/>
          <w:sz w:val="24"/>
          <w:szCs w:val="24"/>
        </w:rPr>
        <w:t xml:space="preserve"> at least 4 months</w:t>
      </w:r>
      <w:r w:rsidR="00B64FC8">
        <w:rPr>
          <w:rFonts w:asciiTheme="minorHAnsi" w:hAnsiTheme="minorHAnsi"/>
          <w:sz w:val="24"/>
          <w:szCs w:val="24"/>
        </w:rPr>
        <w:t>’</w:t>
      </w:r>
      <w:r w:rsidRPr="003A14FD">
        <w:rPr>
          <w:rFonts w:asciiTheme="minorHAnsi" w:hAnsiTheme="minorHAnsi"/>
          <w:sz w:val="24"/>
          <w:szCs w:val="24"/>
        </w:rPr>
        <w:t xml:space="preserve"> prior written notice </w:t>
      </w:r>
      <w:r w:rsidR="009F04D7" w:rsidRPr="003A14FD">
        <w:rPr>
          <w:rFonts w:asciiTheme="minorHAnsi" w:hAnsiTheme="minorHAnsi"/>
          <w:sz w:val="24"/>
          <w:szCs w:val="24"/>
        </w:rPr>
        <w:t xml:space="preserve">before the date from which </w:t>
      </w:r>
      <w:r w:rsidR="00496B07">
        <w:rPr>
          <w:rFonts w:asciiTheme="minorHAnsi" w:hAnsiTheme="minorHAnsi"/>
          <w:sz w:val="24"/>
          <w:szCs w:val="24"/>
        </w:rPr>
        <w:t>the Authority</w:t>
      </w:r>
      <w:r w:rsidR="009F04D7" w:rsidRPr="003A14FD">
        <w:rPr>
          <w:rFonts w:asciiTheme="minorHAnsi" w:hAnsiTheme="minorHAnsi"/>
          <w:sz w:val="24"/>
          <w:szCs w:val="24"/>
        </w:rPr>
        <w:t xml:space="preserve"> </w:t>
      </w:r>
      <w:r w:rsidRPr="003A14FD">
        <w:rPr>
          <w:rFonts w:asciiTheme="minorHAnsi" w:hAnsiTheme="minorHAnsi"/>
          <w:sz w:val="24"/>
          <w:szCs w:val="24"/>
        </w:rPr>
        <w:t>requires the Termination Services to be performed; or</w:t>
      </w:r>
    </w:p>
    <w:p w14:paraId="55AF74DC" w14:textId="77777777" w:rsidR="00696E51" w:rsidRPr="003A14FD" w:rsidRDefault="00696E51" w:rsidP="005E23E1">
      <w:pPr>
        <w:pStyle w:val="Heading3"/>
        <w:spacing w:line="276" w:lineRule="auto"/>
        <w:rPr>
          <w:rFonts w:asciiTheme="minorHAnsi" w:hAnsiTheme="minorHAnsi"/>
          <w:sz w:val="24"/>
          <w:szCs w:val="24"/>
        </w:rPr>
      </w:pPr>
      <w:r w:rsidRPr="003A14FD">
        <w:rPr>
          <w:rFonts w:asciiTheme="minorHAnsi" w:hAnsiTheme="minorHAnsi"/>
          <w:sz w:val="24"/>
          <w:szCs w:val="24"/>
        </w:rPr>
        <w:t>in respect of t</w:t>
      </w:r>
      <w:r w:rsidR="00180077" w:rsidRPr="003A14FD">
        <w:rPr>
          <w:rFonts w:asciiTheme="minorHAnsi" w:hAnsiTheme="minorHAnsi"/>
          <w:sz w:val="24"/>
          <w:szCs w:val="24"/>
        </w:rPr>
        <w:t xml:space="preserve">he termination of this </w:t>
      </w:r>
      <w:r w:rsidR="00496B07">
        <w:rPr>
          <w:rFonts w:asciiTheme="minorHAnsi" w:hAnsiTheme="minorHAnsi"/>
          <w:sz w:val="24"/>
          <w:szCs w:val="24"/>
        </w:rPr>
        <w:t>agreement</w:t>
      </w:r>
      <w:r w:rsidRPr="003A14FD">
        <w:rPr>
          <w:rFonts w:asciiTheme="minorHAnsi" w:hAnsiTheme="minorHAnsi"/>
          <w:sz w:val="24"/>
          <w:szCs w:val="24"/>
        </w:rPr>
        <w:t xml:space="preserve">, as soon as reasonably practicable (but in any event, not later than 28 days) following the service of the Termination Notice.  </w:t>
      </w:r>
    </w:p>
    <w:p w14:paraId="47230858" w14:textId="77777777" w:rsidR="00696E51" w:rsidRPr="003A14FD" w:rsidRDefault="00696E51" w:rsidP="005E23E1">
      <w:pPr>
        <w:pStyle w:val="Heading2"/>
        <w:keepNext/>
        <w:spacing w:line="276" w:lineRule="auto"/>
        <w:rPr>
          <w:rFonts w:asciiTheme="minorHAnsi" w:hAnsiTheme="minorHAnsi"/>
          <w:sz w:val="24"/>
          <w:szCs w:val="24"/>
        </w:rPr>
      </w:pPr>
      <w:r w:rsidRPr="003A14FD">
        <w:rPr>
          <w:rFonts w:asciiTheme="minorHAnsi" w:hAnsiTheme="minorHAnsi"/>
          <w:sz w:val="24"/>
          <w:szCs w:val="24"/>
        </w:rPr>
        <w:t>The Termination Assistance Notice shall specify the:</w:t>
      </w:r>
      <w:bookmarkEnd w:id="22"/>
    </w:p>
    <w:p w14:paraId="2603EB71" w14:textId="77777777" w:rsidR="00696E51" w:rsidRPr="003A14FD" w:rsidRDefault="00696E51" w:rsidP="005E23E1">
      <w:pPr>
        <w:pStyle w:val="Heading3"/>
        <w:spacing w:line="276" w:lineRule="auto"/>
        <w:rPr>
          <w:rFonts w:asciiTheme="minorHAnsi" w:hAnsiTheme="minorHAnsi"/>
          <w:sz w:val="24"/>
          <w:szCs w:val="24"/>
        </w:rPr>
      </w:pPr>
      <w:bookmarkStart w:id="23" w:name="_Ref251341876"/>
      <w:r w:rsidRPr="003A14FD">
        <w:rPr>
          <w:rFonts w:asciiTheme="minorHAnsi" w:hAnsiTheme="minorHAnsi"/>
          <w:sz w:val="24"/>
          <w:szCs w:val="24"/>
        </w:rPr>
        <w:t>date from which the Termination Services are required, which shall be:</w:t>
      </w:r>
    </w:p>
    <w:p w14:paraId="7F6C0EDC" w14:textId="77777777" w:rsidR="00696E51" w:rsidRPr="003A14FD" w:rsidRDefault="00696E51" w:rsidP="005E23E1">
      <w:pPr>
        <w:pStyle w:val="Heading4"/>
        <w:spacing w:line="276" w:lineRule="auto"/>
        <w:rPr>
          <w:rFonts w:asciiTheme="minorHAnsi" w:hAnsiTheme="minorHAnsi"/>
          <w:sz w:val="24"/>
          <w:szCs w:val="24"/>
        </w:rPr>
      </w:pPr>
      <w:bookmarkStart w:id="24" w:name="_Ref255299658"/>
      <w:r w:rsidRPr="003A14FD">
        <w:rPr>
          <w:rFonts w:asciiTheme="minorHAnsi" w:hAnsiTheme="minorHAnsi"/>
          <w:sz w:val="24"/>
          <w:szCs w:val="24"/>
        </w:rPr>
        <w:t xml:space="preserve">no earlier than 12 months prior to expiry of this </w:t>
      </w:r>
      <w:r w:rsidR="00E3623A" w:rsidRPr="003A14FD">
        <w:rPr>
          <w:rFonts w:asciiTheme="minorHAnsi" w:hAnsiTheme="minorHAnsi"/>
          <w:sz w:val="24"/>
          <w:szCs w:val="24"/>
        </w:rPr>
        <w:t>agreement</w:t>
      </w:r>
      <w:r w:rsidRPr="003A14FD">
        <w:rPr>
          <w:rFonts w:asciiTheme="minorHAnsi" w:hAnsiTheme="minorHAnsi"/>
          <w:sz w:val="24"/>
          <w:szCs w:val="24"/>
        </w:rPr>
        <w:t>; or</w:t>
      </w:r>
      <w:bookmarkEnd w:id="24"/>
    </w:p>
    <w:p w14:paraId="6F8312B1" w14:textId="77777777" w:rsidR="00696E51" w:rsidRPr="003A14FD" w:rsidRDefault="00696E51" w:rsidP="005E23E1">
      <w:pPr>
        <w:pStyle w:val="Heading4"/>
        <w:spacing w:line="276" w:lineRule="auto"/>
        <w:rPr>
          <w:rFonts w:asciiTheme="minorHAnsi" w:hAnsiTheme="minorHAnsi"/>
          <w:sz w:val="24"/>
          <w:szCs w:val="24"/>
        </w:rPr>
      </w:pPr>
      <w:r w:rsidRPr="003A14FD">
        <w:rPr>
          <w:rFonts w:asciiTheme="minorHAnsi" w:hAnsiTheme="minorHAnsi"/>
          <w:sz w:val="24"/>
          <w:szCs w:val="24"/>
        </w:rPr>
        <w:t xml:space="preserve">no earlier than the date of the relevant Termination Notice should this </w:t>
      </w:r>
      <w:r w:rsidR="00E3623A" w:rsidRPr="003A14FD">
        <w:rPr>
          <w:rFonts w:asciiTheme="minorHAnsi" w:hAnsiTheme="minorHAnsi"/>
          <w:sz w:val="24"/>
          <w:szCs w:val="24"/>
        </w:rPr>
        <w:t>agreement</w:t>
      </w:r>
      <w:r w:rsidRPr="003A14FD">
        <w:rPr>
          <w:rFonts w:asciiTheme="minorHAnsi" w:hAnsiTheme="minorHAnsi"/>
          <w:sz w:val="24"/>
          <w:szCs w:val="24"/>
        </w:rPr>
        <w:t xml:space="preserve"> be terminated prior to expiry of the</w:t>
      </w:r>
      <w:r w:rsidR="007D6A4A" w:rsidRPr="003A14FD">
        <w:rPr>
          <w:rFonts w:asciiTheme="minorHAnsi" w:hAnsiTheme="minorHAnsi"/>
          <w:sz w:val="24"/>
          <w:szCs w:val="24"/>
        </w:rPr>
        <w:t xml:space="preserve"> </w:t>
      </w:r>
      <w:r w:rsidR="00E3623A" w:rsidRPr="003A14FD">
        <w:rPr>
          <w:rFonts w:asciiTheme="minorHAnsi" w:hAnsiTheme="minorHAnsi"/>
          <w:sz w:val="24"/>
          <w:szCs w:val="24"/>
        </w:rPr>
        <w:t>Term</w:t>
      </w:r>
      <w:r w:rsidRPr="003A14FD">
        <w:rPr>
          <w:rFonts w:asciiTheme="minorHAnsi" w:hAnsiTheme="minorHAnsi"/>
          <w:sz w:val="24"/>
          <w:szCs w:val="24"/>
        </w:rPr>
        <w:t>;</w:t>
      </w:r>
      <w:bookmarkEnd w:id="23"/>
    </w:p>
    <w:p w14:paraId="12710B69" w14:textId="77777777" w:rsidR="00696E51" w:rsidRPr="003A14FD" w:rsidRDefault="00696E51" w:rsidP="005E23E1">
      <w:pPr>
        <w:pStyle w:val="Heading3"/>
        <w:spacing w:line="276" w:lineRule="auto"/>
        <w:rPr>
          <w:rFonts w:asciiTheme="minorHAnsi" w:hAnsiTheme="minorHAnsi"/>
          <w:sz w:val="24"/>
          <w:szCs w:val="24"/>
        </w:rPr>
      </w:pPr>
      <w:r w:rsidRPr="003A14FD">
        <w:rPr>
          <w:rFonts w:asciiTheme="minorHAnsi" w:hAnsiTheme="minorHAnsi"/>
          <w:sz w:val="24"/>
          <w:szCs w:val="24"/>
        </w:rPr>
        <w:t>the nature of the Termination Services required; and</w:t>
      </w:r>
    </w:p>
    <w:p w14:paraId="15CF7F68" w14:textId="240C6850" w:rsidR="00696E51" w:rsidRPr="00195F36" w:rsidRDefault="00696E51" w:rsidP="005E23E1">
      <w:pPr>
        <w:pStyle w:val="Heading3"/>
        <w:spacing w:line="276" w:lineRule="auto"/>
        <w:rPr>
          <w:rFonts w:asciiTheme="minorHAnsi" w:hAnsiTheme="minorHAnsi"/>
          <w:sz w:val="24"/>
          <w:szCs w:val="24"/>
        </w:rPr>
      </w:pPr>
      <w:bookmarkStart w:id="25" w:name="_Ref127958165"/>
      <w:r w:rsidRPr="003A14FD">
        <w:rPr>
          <w:rFonts w:asciiTheme="minorHAnsi" w:hAnsiTheme="minorHAnsi"/>
          <w:sz w:val="24"/>
          <w:szCs w:val="24"/>
        </w:rPr>
        <w:t>the period during which it is expected that the Termination Services will be required (which, subject to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_Ref255716979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7.4</w:t>
      </w:r>
      <w:r w:rsidRPr="00195F36">
        <w:rPr>
          <w:rFonts w:asciiTheme="minorHAnsi" w:hAnsiTheme="minorHAnsi"/>
          <w:sz w:val="24"/>
          <w:szCs w:val="24"/>
        </w:rPr>
        <w:fldChar w:fldCharType="end"/>
      </w:r>
      <w:r w:rsidRPr="00195F36">
        <w:rPr>
          <w:rFonts w:asciiTheme="minorHAnsi" w:hAnsiTheme="minorHAnsi"/>
          <w:sz w:val="24"/>
          <w:szCs w:val="24"/>
        </w:rPr>
        <w:t xml:space="preserve">, shall continue no longer than </w:t>
      </w:r>
      <w:r w:rsidRPr="00195F36">
        <w:rPr>
          <w:rFonts w:asciiTheme="minorHAnsi" w:hAnsiTheme="minorHAnsi"/>
          <w:sz w:val="24"/>
          <w:szCs w:val="24"/>
        </w:rPr>
        <w:lastRenderedPageBreak/>
        <w:t>12 months after the date from which the Termination Services are required, as referred to in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_Ref251341876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7.2.1</w:t>
      </w:r>
      <w:r w:rsidRPr="00195F36">
        <w:rPr>
          <w:rFonts w:asciiTheme="minorHAnsi" w:hAnsiTheme="minorHAnsi"/>
          <w:sz w:val="24"/>
          <w:szCs w:val="24"/>
        </w:rPr>
        <w:fldChar w:fldCharType="end"/>
      </w:r>
      <w:r w:rsidRPr="00195F36">
        <w:rPr>
          <w:rFonts w:asciiTheme="minorHAnsi" w:hAnsiTheme="minorHAnsi"/>
          <w:sz w:val="24"/>
          <w:szCs w:val="24"/>
        </w:rPr>
        <w:t>).</w:t>
      </w:r>
      <w:bookmarkEnd w:id="25"/>
    </w:p>
    <w:p w14:paraId="54577E77" w14:textId="77777777" w:rsidR="00696E51" w:rsidRPr="009B77D7" w:rsidRDefault="00696E51" w:rsidP="005E23E1">
      <w:pPr>
        <w:pStyle w:val="Heading2"/>
        <w:spacing w:line="276" w:lineRule="auto"/>
        <w:rPr>
          <w:rFonts w:asciiTheme="minorHAnsi" w:hAnsiTheme="minorHAnsi"/>
          <w:sz w:val="24"/>
          <w:szCs w:val="24"/>
        </w:rPr>
      </w:pPr>
      <w:bookmarkStart w:id="26" w:name="_Ref127352385"/>
      <w:bookmarkStart w:id="27" w:name="_Ref127958680"/>
      <w:bookmarkStart w:id="28" w:name="_Ref255293185"/>
      <w:r w:rsidRPr="009B77D7">
        <w:rPr>
          <w:rFonts w:asciiTheme="minorHAnsi" w:hAnsiTheme="minorHAnsi"/>
          <w:sz w:val="24"/>
          <w:szCs w:val="24"/>
        </w:rPr>
        <w:t xml:space="preserve">The </w:t>
      </w:r>
      <w:r w:rsidR="00A701CA" w:rsidRPr="009B77D7">
        <w:rPr>
          <w:rFonts w:asciiTheme="minorHAnsi" w:hAnsiTheme="minorHAnsi"/>
          <w:sz w:val="24"/>
          <w:szCs w:val="24"/>
        </w:rPr>
        <w:t>Supplier</w:t>
      </w:r>
      <w:r w:rsidRPr="009B77D7">
        <w:rPr>
          <w:rFonts w:asciiTheme="minorHAnsi" w:hAnsiTheme="minorHAnsi"/>
          <w:sz w:val="24"/>
          <w:szCs w:val="24"/>
        </w:rPr>
        <w:t xml:space="preserve"> shall provide the Termination Services as required by the Termination Assistance Notice and in accordance with the Exit </w:t>
      </w:r>
      <w:r w:rsidR="00496B07">
        <w:rPr>
          <w:rFonts w:asciiTheme="minorHAnsi" w:hAnsiTheme="minorHAnsi"/>
          <w:sz w:val="24"/>
          <w:szCs w:val="24"/>
        </w:rPr>
        <w:t xml:space="preserve">Management </w:t>
      </w:r>
      <w:r w:rsidRPr="009B77D7">
        <w:rPr>
          <w:rFonts w:asciiTheme="minorHAnsi" w:hAnsiTheme="minorHAnsi"/>
          <w:sz w:val="24"/>
          <w:szCs w:val="24"/>
        </w:rPr>
        <w:t>Plan.</w:t>
      </w:r>
      <w:bookmarkEnd w:id="26"/>
    </w:p>
    <w:p w14:paraId="5579CA20" w14:textId="60AD09B2" w:rsidR="00696E51" w:rsidRPr="003A14FD" w:rsidRDefault="00496B07" w:rsidP="005E23E1">
      <w:pPr>
        <w:pStyle w:val="Heading2"/>
        <w:spacing w:line="276" w:lineRule="auto"/>
        <w:rPr>
          <w:rFonts w:asciiTheme="minorHAnsi" w:hAnsiTheme="minorHAnsi"/>
          <w:sz w:val="24"/>
          <w:szCs w:val="24"/>
        </w:rPr>
      </w:pPr>
      <w:bookmarkStart w:id="29" w:name="_Ref255716979"/>
      <w:r>
        <w:rPr>
          <w:rFonts w:asciiTheme="minorHAnsi" w:hAnsiTheme="minorHAnsi"/>
          <w:sz w:val="24"/>
          <w:szCs w:val="24"/>
        </w:rPr>
        <w:t>The Authority</w:t>
      </w:r>
      <w:r w:rsidR="00696E51" w:rsidRPr="003A14FD">
        <w:rPr>
          <w:rFonts w:asciiTheme="minorHAnsi" w:hAnsiTheme="minorHAnsi"/>
          <w:sz w:val="24"/>
          <w:szCs w:val="24"/>
        </w:rPr>
        <w:t xml:space="preserve"> shall have an option to extend the Termination Assistance Period beyond the period specified in the Termination Assistance Notice provided that such extension shall not extend for more than</w:t>
      </w:r>
      <w:r w:rsidR="009F04D7" w:rsidRPr="003A14FD">
        <w:rPr>
          <w:rFonts w:asciiTheme="minorHAnsi" w:hAnsiTheme="minorHAnsi"/>
          <w:sz w:val="24"/>
          <w:szCs w:val="24"/>
        </w:rPr>
        <w:t xml:space="preserve"> 6 months and provided that </w:t>
      </w:r>
      <w:r>
        <w:rPr>
          <w:rFonts w:asciiTheme="minorHAnsi" w:hAnsiTheme="minorHAnsi"/>
          <w:sz w:val="24"/>
          <w:szCs w:val="24"/>
        </w:rPr>
        <w:t>the Authority</w:t>
      </w:r>
      <w:r w:rsidR="00696E51" w:rsidRPr="003A14FD">
        <w:rPr>
          <w:rFonts w:asciiTheme="minorHAnsi" w:hAnsiTheme="minorHAnsi"/>
          <w:sz w:val="24"/>
          <w:szCs w:val="24"/>
        </w:rPr>
        <w:t xml:space="preserve"> shall notify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to such effect no later than 90 days prior to the date upon which the then current Termination Assistance Period would have expired.</w:t>
      </w:r>
      <w:bookmarkEnd w:id="29"/>
      <w:r w:rsidR="00696E51" w:rsidRPr="003A14FD">
        <w:rPr>
          <w:rFonts w:asciiTheme="minorHAnsi" w:hAnsiTheme="minorHAnsi"/>
          <w:sz w:val="24"/>
          <w:szCs w:val="24"/>
        </w:rPr>
        <w:t xml:space="preserve">  </w:t>
      </w:r>
    </w:p>
    <w:p w14:paraId="3C4C0A29" w14:textId="430AD0DD" w:rsidR="00696E51" w:rsidRPr="003A14FD" w:rsidRDefault="004F15CB" w:rsidP="005E23E1">
      <w:pPr>
        <w:pStyle w:val="Heading2"/>
        <w:spacing w:line="276" w:lineRule="auto"/>
        <w:rPr>
          <w:rFonts w:asciiTheme="minorHAnsi" w:hAnsiTheme="minorHAnsi"/>
          <w:sz w:val="24"/>
          <w:szCs w:val="24"/>
        </w:rPr>
      </w:pPr>
      <w:r w:rsidRPr="003A14FD">
        <w:rPr>
          <w:rFonts w:asciiTheme="minorHAnsi" w:hAnsiTheme="minorHAnsi"/>
          <w:sz w:val="24"/>
          <w:szCs w:val="24"/>
        </w:rPr>
        <w:t>T</w:t>
      </w:r>
      <w:r w:rsidR="00496B07">
        <w:rPr>
          <w:rFonts w:asciiTheme="minorHAnsi" w:hAnsiTheme="minorHAnsi"/>
          <w:sz w:val="24"/>
          <w:szCs w:val="24"/>
        </w:rPr>
        <w:t>he Authority</w:t>
      </w:r>
      <w:r w:rsidR="00696E51" w:rsidRPr="003A14FD">
        <w:rPr>
          <w:rFonts w:asciiTheme="minorHAnsi" w:hAnsiTheme="minorHAnsi"/>
          <w:sz w:val="24"/>
          <w:szCs w:val="24"/>
        </w:rPr>
        <w:t xml:space="preserve"> shall have the right to terminate its requirement for any Termination Services by serving not less than 28 days written notice upon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to such effect.</w:t>
      </w:r>
      <w:bookmarkEnd w:id="27"/>
      <w:bookmarkEnd w:id="28"/>
    </w:p>
    <w:p w14:paraId="4C2EAD3F" w14:textId="77777777" w:rsidR="00696E51" w:rsidRPr="003A14FD" w:rsidRDefault="00696E51" w:rsidP="00D62887">
      <w:pPr>
        <w:pStyle w:val="Heading1"/>
        <w:spacing w:line="276" w:lineRule="auto"/>
        <w:rPr>
          <w:rFonts w:asciiTheme="minorHAnsi" w:hAnsiTheme="minorHAnsi"/>
          <w:sz w:val="24"/>
          <w:szCs w:val="24"/>
        </w:rPr>
      </w:pPr>
      <w:bookmarkStart w:id="30" w:name="_Ref262022365"/>
      <w:r w:rsidRPr="003A14FD">
        <w:rPr>
          <w:rFonts w:asciiTheme="minorHAnsi" w:hAnsiTheme="minorHAnsi"/>
          <w:sz w:val="24"/>
          <w:szCs w:val="24"/>
        </w:rPr>
        <w:t>END OF TERMINATION ASSISTANCE PERIOD</w:t>
      </w:r>
      <w:bookmarkEnd w:id="30"/>
    </w:p>
    <w:p w14:paraId="35B9285F" w14:textId="77777777" w:rsidR="00696E51" w:rsidRPr="003A14FD" w:rsidRDefault="00696E51" w:rsidP="00290D99">
      <w:pPr>
        <w:pStyle w:val="Heading2"/>
        <w:keepNext/>
        <w:spacing w:line="276" w:lineRule="auto"/>
        <w:rPr>
          <w:rFonts w:asciiTheme="minorHAnsi" w:hAnsiTheme="minorHAnsi"/>
          <w:sz w:val="24"/>
          <w:szCs w:val="24"/>
        </w:rPr>
      </w:pPr>
      <w:bookmarkStart w:id="31" w:name="_Ref262022423"/>
      <w:r w:rsidRPr="003A14FD">
        <w:rPr>
          <w:rFonts w:asciiTheme="minorHAnsi" w:hAnsiTheme="minorHAnsi"/>
          <w:sz w:val="24"/>
          <w:szCs w:val="24"/>
        </w:rPr>
        <w:t xml:space="preserve">At the end of the Termination Assistance Period (or earlier if this does not adversely affect the </w:t>
      </w:r>
      <w:r w:rsidR="00A701CA" w:rsidRPr="003A14FD">
        <w:rPr>
          <w:rFonts w:asciiTheme="minorHAnsi" w:hAnsiTheme="minorHAnsi"/>
          <w:sz w:val="24"/>
          <w:szCs w:val="24"/>
        </w:rPr>
        <w:t>Supplier</w:t>
      </w:r>
      <w:r w:rsidRPr="003A14FD">
        <w:rPr>
          <w:rFonts w:asciiTheme="minorHAnsi" w:hAnsiTheme="minorHAnsi"/>
          <w:sz w:val="24"/>
          <w:szCs w:val="24"/>
        </w:rPr>
        <w:t xml:space="preserve">'s performance of the Services and the Termination Services and does not adversely affect the </w:t>
      </w:r>
      <w:r w:rsidR="00A701CA" w:rsidRPr="003A14FD">
        <w:rPr>
          <w:rFonts w:asciiTheme="minorHAnsi" w:hAnsiTheme="minorHAnsi"/>
          <w:sz w:val="24"/>
          <w:szCs w:val="24"/>
        </w:rPr>
        <w:t>Supplier</w:t>
      </w:r>
      <w:r w:rsidRPr="003A14FD">
        <w:rPr>
          <w:rFonts w:asciiTheme="minorHAnsi" w:hAnsiTheme="minorHAnsi"/>
          <w:sz w:val="24"/>
          <w:szCs w:val="24"/>
        </w:rPr>
        <w:t xml:space="preserve">'s compliance with the other provisions of this </w:t>
      </w:r>
      <w:r w:rsidR="00E3623A" w:rsidRPr="003A14FD">
        <w:rPr>
          <w:rFonts w:asciiTheme="minorHAnsi" w:hAnsiTheme="minorHAnsi"/>
          <w:sz w:val="24"/>
          <w:szCs w:val="24"/>
        </w:rPr>
        <w:t>agreement</w:t>
      </w:r>
      <w:r w:rsidRPr="003A14FD">
        <w:rPr>
          <w:rFonts w:asciiTheme="minorHAnsi" w:hAnsiTheme="minorHAnsi"/>
          <w:sz w:val="24"/>
          <w:szCs w:val="24"/>
        </w:rPr>
        <w:t>):</w:t>
      </w:r>
      <w:bookmarkEnd w:id="31"/>
    </w:p>
    <w:p w14:paraId="1B4EA03A" w14:textId="2434AA50" w:rsidR="00696E51" w:rsidRDefault="00696E51" w:rsidP="00290D99">
      <w:pPr>
        <w:pStyle w:val="Heading3"/>
        <w:spacing w:line="276" w:lineRule="auto"/>
        <w:rPr>
          <w:rFonts w:asciiTheme="minorHAnsi" w:hAnsiTheme="minorHAnsi"/>
          <w:sz w:val="24"/>
          <w:szCs w:val="24"/>
        </w:rPr>
      </w:pPr>
      <w:r w:rsidRPr="003A14FD">
        <w:rPr>
          <w:rFonts w:asciiTheme="minorHAnsi" w:hAnsiTheme="minorHAnsi"/>
          <w:sz w:val="24"/>
          <w:szCs w:val="24"/>
        </w:rPr>
        <w:t xml:space="preserve">the </w:t>
      </w:r>
      <w:r w:rsidR="00A701CA" w:rsidRPr="003A14FD">
        <w:rPr>
          <w:rFonts w:asciiTheme="minorHAnsi" w:hAnsiTheme="minorHAnsi"/>
          <w:sz w:val="24"/>
          <w:szCs w:val="24"/>
        </w:rPr>
        <w:t>Supplier</w:t>
      </w:r>
      <w:r w:rsidRPr="003A14FD">
        <w:rPr>
          <w:rFonts w:asciiTheme="minorHAnsi" w:hAnsiTheme="minorHAnsi"/>
          <w:sz w:val="24"/>
          <w:szCs w:val="24"/>
        </w:rPr>
        <w:t xml:space="preserve"> shall </w:t>
      </w:r>
      <w:r w:rsidR="002E3AC4" w:rsidRPr="003A14FD">
        <w:rPr>
          <w:rFonts w:asciiTheme="minorHAnsi" w:hAnsiTheme="minorHAnsi"/>
          <w:sz w:val="24"/>
          <w:szCs w:val="24"/>
        </w:rPr>
        <w:t xml:space="preserve">cease use of all </w:t>
      </w:r>
      <w:r w:rsidR="00E3623A" w:rsidRPr="003A14FD">
        <w:rPr>
          <w:rFonts w:asciiTheme="minorHAnsi" w:hAnsiTheme="minorHAnsi"/>
          <w:sz w:val="24"/>
          <w:szCs w:val="24"/>
        </w:rPr>
        <w:t>Authority</w:t>
      </w:r>
      <w:r w:rsidR="00363184" w:rsidRPr="003A14FD">
        <w:rPr>
          <w:rFonts w:asciiTheme="minorHAnsi" w:hAnsiTheme="minorHAnsi"/>
          <w:sz w:val="24"/>
          <w:szCs w:val="24"/>
        </w:rPr>
        <w:t xml:space="preserve"> Data</w:t>
      </w:r>
      <w:r w:rsidR="002E3AC4" w:rsidRPr="003A14FD">
        <w:rPr>
          <w:rFonts w:asciiTheme="minorHAnsi" w:hAnsiTheme="minorHAnsi"/>
          <w:sz w:val="24"/>
          <w:szCs w:val="24"/>
        </w:rPr>
        <w:t xml:space="preserve"> </w:t>
      </w:r>
      <w:r w:rsidRPr="003A14FD">
        <w:rPr>
          <w:rFonts w:asciiTheme="minorHAnsi" w:hAnsiTheme="minorHAnsi"/>
          <w:sz w:val="24"/>
          <w:szCs w:val="24"/>
        </w:rPr>
        <w:t xml:space="preserve">and shall procure that </w:t>
      </w:r>
      <w:r w:rsidR="005B2896">
        <w:rPr>
          <w:rFonts w:asciiTheme="minorHAnsi" w:hAnsiTheme="minorHAnsi"/>
          <w:sz w:val="24"/>
          <w:szCs w:val="24"/>
        </w:rPr>
        <w:t>each Associated Company</w:t>
      </w:r>
      <w:r w:rsidRPr="00195F36">
        <w:rPr>
          <w:rFonts w:asciiTheme="minorHAnsi" w:hAnsiTheme="minorHAnsi"/>
          <w:sz w:val="24"/>
          <w:szCs w:val="24"/>
        </w:rPr>
        <w:t xml:space="preserve"> and Sub-</w:t>
      </w:r>
      <w:r w:rsidR="00E3623A" w:rsidRPr="00195F36">
        <w:rPr>
          <w:rFonts w:asciiTheme="minorHAnsi" w:hAnsiTheme="minorHAnsi"/>
          <w:sz w:val="24"/>
          <w:szCs w:val="24"/>
        </w:rPr>
        <w:t>C</w:t>
      </w:r>
      <w:r w:rsidRPr="009B77D7">
        <w:rPr>
          <w:rFonts w:asciiTheme="minorHAnsi" w:hAnsiTheme="minorHAnsi"/>
          <w:sz w:val="24"/>
          <w:szCs w:val="24"/>
        </w:rPr>
        <w:t xml:space="preserve">ontractor shall erase from any computers, storage devices and storage media that are to be retained by the </w:t>
      </w:r>
      <w:r w:rsidR="00A701CA" w:rsidRPr="009B77D7">
        <w:rPr>
          <w:rFonts w:asciiTheme="minorHAnsi" w:hAnsiTheme="minorHAnsi"/>
          <w:sz w:val="24"/>
          <w:szCs w:val="24"/>
        </w:rPr>
        <w:t>Supplier</w:t>
      </w:r>
      <w:r w:rsidRPr="009B77D7">
        <w:rPr>
          <w:rFonts w:asciiTheme="minorHAnsi" w:hAnsiTheme="minorHAnsi"/>
          <w:sz w:val="24"/>
          <w:szCs w:val="24"/>
        </w:rPr>
        <w:t xml:space="preserve"> after the end of the Termin</w:t>
      </w:r>
      <w:r w:rsidR="00282534" w:rsidRPr="009B77D7">
        <w:rPr>
          <w:rFonts w:asciiTheme="minorHAnsi" w:hAnsiTheme="minorHAnsi"/>
          <w:sz w:val="24"/>
          <w:szCs w:val="24"/>
        </w:rPr>
        <w:t xml:space="preserve">ation Assistance Period all </w:t>
      </w:r>
      <w:r w:rsidR="007F7795" w:rsidRPr="009B77D7">
        <w:rPr>
          <w:rFonts w:asciiTheme="minorHAnsi" w:hAnsiTheme="minorHAnsi"/>
          <w:sz w:val="24"/>
          <w:szCs w:val="24"/>
        </w:rPr>
        <w:t>Authority</w:t>
      </w:r>
      <w:r w:rsidRPr="00ED2CEC">
        <w:rPr>
          <w:rFonts w:asciiTheme="minorHAnsi" w:hAnsiTheme="minorHAnsi"/>
          <w:sz w:val="24"/>
          <w:szCs w:val="24"/>
        </w:rPr>
        <w:t xml:space="preserve"> Data</w:t>
      </w:r>
      <w:r w:rsidR="002E3AC4" w:rsidRPr="00ED2CEC">
        <w:rPr>
          <w:rFonts w:asciiTheme="minorHAnsi" w:hAnsiTheme="minorHAnsi"/>
          <w:sz w:val="24"/>
          <w:szCs w:val="24"/>
        </w:rPr>
        <w:t xml:space="preserve"> (such erasure to put such data or content beyond recovery)</w:t>
      </w:r>
      <w:r w:rsidR="00F2204C" w:rsidRPr="00ED2CEC">
        <w:rPr>
          <w:rFonts w:asciiTheme="minorHAnsi" w:hAnsiTheme="minorHAnsi"/>
          <w:sz w:val="24"/>
          <w:szCs w:val="24"/>
        </w:rPr>
        <w:t xml:space="preserve">; </w:t>
      </w:r>
    </w:p>
    <w:p w14:paraId="32659123" w14:textId="1CC483BF" w:rsidR="002E3AC4" w:rsidRPr="003A14FD" w:rsidRDefault="002E3AC4" w:rsidP="00290D99">
      <w:pPr>
        <w:pStyle w:val="Heading3"/>
        <w:spacing w:line="276" w:lineRule="auto"/>
        <w:rPr>
          <w:rFonts w:asciiTheme="minorHAnsi" w:hAnsiTheme="minorHAnsi"/>
          <w:sz w:val="24"/>
          <w:szCs w:val="24"/>
        </w:rPr>
      </w:pPr>
      <w:bookmarkStart w:id="32" w:name="_DV_M565"/>
      <w:bookmarkEnd w:id="32"/>
      <w:r w:rsidRPr="003A14FD">
        <w:rPr>
          <w:rFonts w:asciiTheme="minorHAnsi" w:hAnsiTheme="minorHAnsi"/>
          <w:sz w:val="24"/>
          <w:szCs w:val="24"/>
        </w:rPr>
        <w:t xml:space="preserve">the Supplier shall </w:t>
      </w:r>
      <w:r w:rsidR="004D786C" w:rsidRPr="003A14FD">
        <w:rPr>
          <w:rFonts w:asciiTheme="minorHAnsi" w:hAnsiTheme="minorHAnsi"/>
          <w:sz w:val="24"/>
          <w:szCs w:val="24"/>
        </w:rPr>
        <w:t xml:space="preserve">as soon as reasonably practicable, </w:t>
      </w:r>
      <w:r w:rsidRPr="003A14FD">
        <w:rPr>
          <w:rFonts w:asciiTheme="minorHAnsi" w:hAnsiTheme="minorHAnsi"/>
          <w:sz w:val="24"/>
          <w:szCs w:val="24"/>
        </w:rPr>
        <w:t xml:space="preserve">deliver to </w:t>
      </w:r>
      <w:r w:rsidR="00496B07">
        <w:rPr>
          <w:rFonts w:asciiTheme="minorHAnsi" w:hAnsiTheme="minorHAnsi"/>
          <w:sz w:val="24"/>
          <w:szCs w:val="24"/>
        </w:rPr>
        <w:t>the Authority</w:t>
      </w:r>
      <w:r w:rsidRPr="003A14FD">
        <w:rPr>
          <w:rFonts w:asciiTheme="minorHAnsi" w:hAnsiTheme="minorHAnsi"/>
          <w:sz w:val="24"/>
          <w:szCs w:val="24"/>
        </w:rPr>
        <w:t xml:space="preserve"> all property (including materials, documents, </w:t>
      </w:r>
      <w:proofErr w:type="gramStart"/>
      <w:r w:rsidRPr="003A14FD">
        <w:rPr>
          <w:rFonts w:asciiTheme="minorHAnsi" w:hAnsiTheme="minorHAnsi"/>
          <w:sz w:val="24"/>
          <w:szCs w:val="24"/>
        </w:rPr>
        <w:t>information</w:t>
      </w:r>
      <w:proofErr w:type="gramEnd"/>
      <w:r w:rsidRPr="003A14FD">
        <w:rPr>
          <w:rFonts w:asciiTheme="minorHAnsi" w:hAnsiTheme="minorHAnsi"/>
          <w:sz w:val="24"/>
          <w:szCs w:val="24"/>
        </w:rPr>
        <w:t xml:space="preserve"> and access keys) provided to the Supplier.  Such property shall be handed back to </w:t>
      </w:r>
      <w:r w:rsidR="00496B07">
        <w:rPr>
          <w:rFonts w:asciiTheme="minorHAnsi" w:hAnsiTheme="minorHAnsi"/>
          <w:sz w:val="24"/>
          <w:szCs w:val="24"/>
        </w:rPr>
        <w:t>the Authority</w:t>
      </w:r>
      <w:r w:rsidRPr="003A14FD">
        <w:rPr>
          <w:rFonts w:asciiTheme="minorHAnsi" w:hAnsiTheme="minorHAnsi"/>
          <w:sz w:val="24"/>
          <w:szCs w:val="24"/>
        </w:rPr>
        <w:t xml:space="preserve"> in good working order (allowance shall be made for reasonable wear and tear)</w:t>
      </w:r>
      <w:r w:rsidR="00F2204C" w:rsidRPr="003A14FD">
        <w:rPr>
          <w:rFonts w:asciiTheme="minorHAnsi" w:hAnsiTheme="minorHAnsi"/>
          <w:sz w:val="24"/>
          <w:szCs w:val="24"/>
        </w:rPr>
        <w:t xml:space="preserve">; </w:t>
      </w:r>
      <w:r w:rsidR="007F7795" w:rsidRPr="003A14FD">
        <w:rPr>
          <w:rFonts w:asciiTheme="minorHAnsi" w:hAnsiTheme="minorHAnsi"/>
          <w:sz w:val="24"/>
          <w:szCs w:val="24"/>
        </w:rPr>
        <w:t>and</w:t>
      </w:r>
    </w:p>
    <w:p w14:paraId="7D7DAACD" w14:textId="77777777" w:rsidR="00696E51" w:rsidRPr="003A14FD" w:rsidRDefault="00696E51" w:rsidP="00290D99">
      <w:pPr>
        <w:pStyle w:val="Heading3"/>
        <w:spacing w:line="276" w:lineRule="auto"/>
        <w:rPr>
          <w:rFonts w:asciiTheme="minorHAnsi" w:hAnsiTheme="minorHAnsi"/>
          <w:sz w:val="24"/>
          <w:szCs w:val="24"/>
        </w:rPr>
      </w:pPr>
      <w:r w:rsidRPr="003A14FD">
        <w:rPr>
          <w:rFonts w:asciiTheme="minorHAnsi" w:hAnsiTheme="minorHAnsi"/>
          <w:sz w:val="24"/>
          <w:szCs w:val="24"/>
        </w:rPr>
        <w:t xml:space="preserve">each </w:t>
      </w:r>
      <w:r w:rsidR="007F7795" w:rsidRPr="003A14FD">
        <w:rPr>
          <w:rFonts w:asciiTheme="minorHAnsi" w:hAnsiTheme="minorHAnsi"/>
          <w:sz w:val="24"/>
          <w:szCs w:val="24"/>
        </w:rPr>
        <w:t>p</w:t>
      </w:r>
      <w:r w:rsidRPr="003A14FD">
        <w:rPr>
          <w:rFonts w:asciiTheme="minorHAnsi" w:hAnsiTheme="minorHAnsi"/>
          <w:sz w:val="24"/>
          <w:szCs w:val="24"/>
        </w:rPr>
        <w:t xml:space="preserve">arty shall return to the other </w:t>
      </w:r>
      <w:r w:rsidR="007F7795" w:rsidRPr="003A14FD">
        <w:rPr>
          <w:rFonts w:asciiTheme="minorHAnsi" w:hAnsiTheme="minorHAnsi"/>
          <w:sz w:val="24"/>
          <w:szCs w:val="24"/>
        </w:rPr>
        <w:t>p</w:t>
      </w:r>
      <w:r w:rsidRPr="003A14FD">
        <w:rPr>
          <w:rFonts w:asciiTheme="minorHAnsi" w:hAnsiTheme="minorHAnsi"/>
          <w:sz w:val="24"/>
          <w:szCs w:val="24"/>
        </w:rPr>
        <w:t xml:space="preserve">arty all Confidential Information of the other </w:t>
      </w:r>
      <w:r w:rsidR="007F7795" w:rsidRPr="003A14FD">
        <w:rPr>
          <w:rFonts w:asciiTheme="minorHAnsi" w:hAnsiTheme="minorHAnsi"/>
          <w:sz w:val="24"/>
          <w:szCs w:val="24"/>
        </w:rPr>
        <w:t>p</w:t>
      </w:r>
      <w:r w:rsidRPr="003A14FD">
        <w:rPr>
          <w:rFonts w:asciiTheme="minorHAnsi" w:hAnsiTheme="minorHAnsi"/>
          <w:sz w:val="24"/>
          <w:szCs w:val="24"/>
        </w:rPr>
        <w:t xml:space="preserve">arty and shall certify that it does not retain the other </w:t>
      </w:r>
      <w:r w:rsidR="007F7795" w:rsidRPr="003A14FD">
        <w:rPr>
          <w:rFonts w:asciiTheme="minorHAnsi" w:hAnsiTheme="minorHAnsi"/>
          <w:sz w:val="24"/>
          <w:szCs w:val="24"/>
        </w:rPr>
        <w:t>p</w:t>
      </w:r>
      <w:r w:rsidRPr="003A14FD">
        <w:rPr>
          <w:rFonts w:asciiTheme="minorHAnsi" w:hAnsiTheme="minorHAnsi"/>
          <w:sz w:val="24"/>
          <w:szCs w:val="24"/>
        </w:rPr>
        <w:t>arty's Confidential Information</w:t>
      </w:r>
      <w:r w:rsidR="007F7795" w:rsidRPr="003A14FD">
        <w:rPr>
          <w:rFonts w:asciiTheme="minorHAnsi" w:hAnsiTheme="minorHAnsi"/>
          <w:sz w:val="24"/>
          <w:szCs w:val="24"/>
        </w:rPr>
        <w:t>.</w:t>
      </w:r>
      <w:r w:rsidR="002E3AC4" w:rsidRPr="003A14FD">
        <w:rPr>
          <w:rFonts w:asciiTheme="minorHAnsi" w:hAnsiTheme="minorHAnsi"/>
          <w:sz w:val="24"/>
          <w:szCs w:val="24"/>
        </w:rPr>
        <w:t xml:space="preserve"> </w:t>
      </w:r>
    </w:p>
    <w:p w14:paraId="590E786D" w14:textId="0763A6AA" w:rsidR="00696E51" w:rsidRPr="003A14FD" w:rsidRDefault="00696E51" w:rsidP="00290D99">
      <w:pPr>
        <w:pStyle w:val="Heading2"/>
        <w:spacing w:line="276" w:lineRule="auto"/>
        <w:rPr>
          <w:rFonts w:asciiTheme="minorHAnsi" w:hAnsiTheme="minorHAnsi"/>
          <w:sz w:val="24"/>
          <w:szCs w:val="24"/>
        </w:rPr>
      </w:pPr>
      <w:bookmarkStart w:id="33" w:name="_Ref127350585"/>
      <w:r w:rsidRPr="003A14FD">
        <w:rPr>
          <w:rFonts w:asciiTheme="minorHAnsi" w:hAnsiTheme="minorHAnsi"/>
          <w:sz w:val="24"/>
          <w:szCs w:val="24"/>
        </w:rPr>
        <w:t xml:space="preserve">Except where this </w:t>
      </w:r>
      <w:r w:rsidR="007F7795" w:rsidRPr="003A14FD">
        <w:rPr>
          <w:rFonts w:asciiTheme="minorHAnsi" w:hAnsiTheme="minorHAnsi"/>
          <w:sz w:val="24"/>
          <w:szCs w:val="24"/>
        </w:rPr>
        <w:t>agreement</w:t>
      </w:r>
      <w:r w:rsidRPr="003A14FD">
        <w:rPr>
          <w:rFonts w:asciiTheme="minorHAnsi" w:hAnsiTheme="minorHAnsi"/>
          <w:sz w:val="24"/>
          <w:szCs w:val="24"/>
        </w:rPr>
        <w:t xml:space="preserve"> provides otherwise, all licences, consents an</w:t>
      </w:r>
      <w:r w:rsidR="00282534" w:rsidRPr="003A14FD">
        <w:rPr>
          <w:rFonts w:asciiTheme="minorHAnsi" w:hAnsiTheme="minorHAnsi"/>
          <w:sz w:val="24"/>
          <w:szCs w:val="24"/>
        </w:rPr>
        <w:t xml:space="preserve">d authorisations granted by </w:t>
      </w:r>
      <w:r w:rsidR="002A1511">
        <w:rPr>
          <w:rFonts w:asciiTheme="minorHAnsi" w:hAnsiTheme="minorHAnsi"/>
          <w:sz w:val="24"/>
          <w:szCs w:val="24"/>
        </w:rPr>
        <w:t>the Authority</w:t>
      </w:r>
      <w:r w:rsidRPr="003A14FD">
        <w:rPr>
          <w:rFonts w:asciiTheme="minorHAnsi" w:hAnsiTheme="minorHAnsi"/>
          <w:sz w:val="24"/>
          <w:szCs w:val="24"/>
        </w:rPr>
        <w:t xml:space="preserve"> to the </w:t>
      </w:r>
      <w:r w:rsidR="00A701CA" w:rsidRPr="003A14FD">
        <w:rPr>
          <w:rFonts w:asciiTheme="minorHAnsi" w:hAnsiTheme="minorHAnsi"/>
          <w:sz w:val="24"/>
          <w:szCs w:val="24"/>
        </w:rPr>
        <w:t>Supplier</w:t>
      </w:r>
      <w:r w:rsidRPr="003A14FD">
        <w:rPr>
          <w:rFonts w:asciiTheme="minorHAnsi" w:hAnsiTheme="minorHAnsi"/>
          <w:sz w:val="24"/>
          <w:szCs w:val="24"/>
        </w:rPr>
        <w:t xml:space="preserve"> in relation to the Services and this </w:t>
      </w:r>
      <w:r w:rsidR="007F7795" w:rsidRPr="003A14FD">
        <w:rPr>
          <w:rFonts w:asciiTheme="minorHAnsi" w:hAnsiTheme="minorHAnsi"/>
          <w:sz w:val="24"/>
          <w:szCs w:val="24"/>
        </w:rPr>
        <w:t>agreement</w:t>
      </w:r>
      <w:r w:rsidRPr="003A14FD">
        <w:rPr>
          <w:rFonts w:asciiTheme="minorHAnsi" w:hAnsiTheme="minorHAnsi"/>
          <w:sz w:val="24"/>
          <w:szCs w:val="24"/>
        </w:rPr>
        <w:t xml:space="preserve"> shall be terminated with effect from the end of the Termination Assistance Period.</w:t>
      </w:r>
      <w:bookmarkEnd w:id="33"/>
    </w:p>
    <w:p w14:paraId="1B2ED47A"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lastRenderedPageBreak/>
        <w:t>KNOWLEDGE TRANSFER</w:t>
      </w:r>
    </w:p>
    <w:p w14:paraId="6E9A0EDB" w14:textId="14FD6941" w:rsidR="00696E51" w:rsidRPr="003A14FD" w:rsidRDefault="00696E51" w:rsidP="00290D99">
      <w:pPr>
        <w:pStyle w:val="Heading2"/>
        <w:keepNext/>
        <w:spacing w:line="276" w:lineRule="auto"/>
        <w:rPr>
          <w:rFonts w:asciiTheme="minorHAnsi" w:hAnsiTheme="minorHAnsi"/>
          <w:sz w:val="24"/>
          <w:szCs w:val="24"/>
        </w:rPr>
      </w:pPr>
      <w:bookmarkStart w:id="34" w:name="_Ref127426571"/>
      <w:r w:rsidRPr="003A14FD">
        <w:rPr>
          <w:rFonts w:asciiTheme="minorHAnsi" w:hAnsiTheme="minorHAnsi"/>
          <w:sz w:val="24"/>
          <w:szCs w:val="24"/>
        </w:rPr>
        <w:t>During the Termination Assistanc</w:t>
      </w:r>
      <w:r w:rsidR="00282534" w:rsidRPr="003A14FD">
        <w:rPr>
          <w:rFonts w:asciiTheme="minorHAnsi" w:hAnsiTheme="minorHAnsi"/>
          <w:sz w:val="24"/>
          <w:szCs w:val="24"/>
        </w:rPr>
        <w:t xml:space="preserve">e Period, upon request from </w:t>
      </w:r>
      <w:r w:rsidR="002A1511">
        <w:rPr>
          <w:rFonts w:asciiTheme="minorHAnsi" w:hAnsiTheme="minorHAnsi"/>
          <w:sz w:val="24"/>
          <w:szCs w:val="24"/>
        </w:rPr>
        <w:t>the Authority</w:t>
      </w:r>
      <w:r w:rsidRPr="003A14FD">
        <w:rPr>
          <w:rFonts w:asciiTheme="minorHAnsi" w:hAnsiTheme="minorHAnsi"/>
          <w:sz w:val="24"/>
          <w:szCs w:val="24"/>
        </w:rPr>
        <w:t xml:space="preserve"> to do so, the </w:t>
      </w:r>
      <w:r w:rsidR="00A701CA" w:rsidRPr="003A14FD">
        <w:rPr>
          <w:rFonts w:asciiTheme="minorHAnsi" w:hAnsiTheme="minorHAnsi"/>
          <w:sz w:val="24"/>
          <w:szCs w:val="24"/>
        </w:rPr>
        <w:t>Supplier</w:t>
      </w:r>
      <w:r w:rsidRPr="003A14FD">
        <w:rPr>
          <w:rFonts w:asciiTheme="minorHAnsi" w:hAnsiTheme="minorHAnsi"/>
          <w:sz w:val="24"/>
          <w:szCs w:val="24"/>
        </w:rPr>
        <w:t xml:space="preserve"> will</w:t>
      </w:r>
      <w:bookmarkEnd w:id="34"/>
      <w:r w:rsidR="00290D99" w:rsidRPr="003A14FD">
        <w:rPr>
          <w:rFonts w:asciiTheme="minorHAnsi" w:hAnsiTheme="minorHAnsi"/>
          <w:sz w:val="24"/>
          <w:szCs w:val="24"/>
        </w:rPr>
        <w:t xml:space="preserve"> </w:t>
      </w:r>
      <w:r w:rsidRPr="003A14FD">
        <w:rPr>
          <w:rFonts w:asciiTheme="minorHAnsi" w:hAnsiTheme="minorHAnsi"/>
          <w:sz w:val="24"/>
          <w:szCs w:val="24"/>
        </w:rPr>
        <w:t xml:space="preserve">transfer all training material used by or on behalf of the </w:t>
      </w:r>
      <w:r w:rsidR="00A701CA" w:rsidRPr="003A14FD">
        <w:rPr>
          <w:rFonts w:asciiTheme="minorHAnsi" w:hAnsiTheme="minorHAnsi"/>
          <w:sz w:val="24"/>
          <w:szCs w:val="24"/>
        </w:rPr>
        <w:t>Supplier</w:t>
      </w:r>
      <w:r w:rsidRPr="003A14FD">
        <w:rPr>
          <w:rFonts w:asciiTheme="minorHAnsi" w:hAnsiTheme="minorHAnsi"/>
          <w:sz w:val="24"/>
          <w:szCs w:val="24"/>
        </w:rPr>
        <w:t xml:space="preserve"> in connection with the provision of the Service</w:t>
      </w:r>
      <w:r w:rsidR="00363184" w:rsidRPr="003A14FD">
        <w:rPr>
          <w:rFonts w:asciiTheme="minorHAnsi" w:hAnsiTheme="minorHAnsi"/>
          <w:sz w:val="24"/>
          <w:szCs w:val="24"/>
        </w:rPr>
        <w:t>s.</w:t>
      </w:r>
      <w:r w:rsidR="00290D99" w:rsidRPr="003A14FD">
        <w:rPr>
          <w:rFonts w:asciiTheme="minorHAnsi" w:hAnsiTheme="minorHAnsi"/>
          <w:sz w:val="24"/>
          <w:szCs w:val="24"/>
        </w:rPr>
        <w:t xml:space="preserve">  </w:t>
      </w:r>
    </w:p>
    <w:p w14:paraId="2738CCCA" w14:textId="11706202" w:rsidR="00696E51" w:rsidRPr="00195F36" w:rsidRDefault="00331CD0" w:rsidP="00290D99">
      <w:pPr>
        <w:pStyle w:val="Heading2"/>
        <w:keepNext/>
        <w:spacing w:line="276" w:lineRule="auto"/>
        <w:rPr>
          <w:rFonts w:asciiTheme="minorHAnsi" w:hAnsiTheme="minorHAnsi"/>
          <w:sz w:val="24"/>
          <w:szCs w:val="24"/>
        </w:rPr>
      </w:pPr>
      <w:r w:rsidRPr="003A14FD">
        <w:rPr>
          <w:rFonts w:asciiTheme="minorHAnsi" w:hAnsiTheme="minorHAnsi"/>
          <w:sz w:val="24"/>
          <w:szCs w:val="24"/>
        </w:rPr>
        <w:t xml:space="preserve">Any personnel of </w:t>
      </w:r>
      <w:r w:rsidR="002A1511">
        <w:rPr>
          <w:rFonts w:asciiTheme="minorHAnsi" w:hAnsiTheme="minorHAnsi"/>
          <w:sz w:val="24"/>
          <w:szCs w:val="24"/>
        </w:rPr>
        <w:t>the Authority</w:t>
      </w:r>
      <w:r w:rsidR="00696E51" w:rsidRPr="003A14FD">
        <w:rPr>
          <w:rFonts w:asciiTheme="minorHAnsi" w:hAnsiTheme="minorHAnsi"/>
          <w:sz w:val="24"/>
          <w:szCs w:val="24"/>
        </w:rPr>
        <w:t xml:space="preserve"> having access to any of the </w:t>
      </w:r>
      <w:r w:rsidR="00A701CA" w:rsidRPr="005B7FB6">
        <w:rPr>
          <w:rFonts w:asciiTheme="minorHAnsi" w:hAnsiTheme="minorHAnsi"/>
          <w:sz w:val="24"/>
          <w:szCs w:val="24"/>
        </w:rPr>
        <w:t>Supplier</w:t>
      </w:r>
      <w:r w:rsidR="00696E51" w:rsidRPr="005B7FB6">
        <w:rPr>
          <w:rFonts w:asciiTheme="minorHAnsi" w:hAnsiTheme="minorHAnsi"/>
          <w:sz w:val="24"/>
          <w:szCs w:val="24"/>
        </w:rPr>
        <w:t xml:space="preserve"> Premises</w:t>
      </w:r>
      <w:r w:rsidR="00696E51" w:rsidRPr="00195F36">
        <w:rPr>
          <w:rFonts w:asciiTheme="minorHAnsi" w:hAnsiTheme="minorHAnsi"/>
          <w:sz w:val="24"/>
          <w:szCs w:val="24"/>
        </w:rPr>
        <w:t xml:space="preserve"> shall:</w:t>
      </w:r>
    </w:p>
    <w:p w14:paraId="49152425" w14:textId="77777777" w:rsidR="00696E51" w:rsidRPr="003A14FD" w:rsidRDefault="00696E51" w:rsidP="00290D99">
      <w:pPr>
        <w:pStyle w:val="Heading3"/>
        <w:spacing w:line="276" w:lineRule="auto"/>
        <w:rPr>
          <w:rFonts w:asciiTheme="minorHAnsi" w:hAnsiTheme="minorHAnsi"/>
          <w:sz w:val="24"/>
          <w:szCs w:val="24"/>
        </w:rPr>
      </w:pPr>
      <w:r w:rsidRPr="00ED2CEC">
        <w:rPr>
          <w:rFonts w:asciiTheme="minorHAnsi" w:hAnsiTheme="minorHAnsi"/>
          <w:sz w:val="24"/>
          <w:szCs w:val="24"/>
        </w:rPr>
        <w:t xml:space="preserve">sign a confidentiality undertaking in favour of the </w:t>
      </w:r>
      <w:r w:rsidR="00A701CA" w:rsidRPr="00ED2CEC">
        <w:rPr>
          <w:rFonts w:asciiTheme="minorHAnsi" w:hAnsiTheme="minorHAnsi"/>
          <w:sz w:val="24"/>
          <w:szCs w:val="24"/>
        </w:rPr>
        <w:t>Supplier</w:t>
      </w:r>
      <w:r w:rsidRPr="003A14FD">
        <w:rPr>
          <w:rFonts w:asciiTheme="minorHAnsi" w:hAnsiTheme="minorHAnsi"/>
          <w:sz w:val="24"/>
          <w:szCs w:val="24"/>
        </w:rPr>
        <w:t xml:space="preserve"> (in such form as the </w:t>
      </w:r>
      <w:r w:rsidR="00A701CA" w:rsidRPr="003A14FD">
        <w:rPr>
          <w:rFonts w:asciiTheme="minorHAnsi" w:hAnsiTheme="minorHAnsi"/>
          <w:sz w:val="24"/>
          <w:szCs w:val="24"/>
        </w:rPr>
        <w:t>Supplier</w:t>
      </w:r>
      <w:r w:rsidRPr="003A14FD">
        <w:rPr>
          <w:rFonts w:asciiTheme="minorHAnsi" w:hAnsiTheme="minorHAnsi"/>
          <w:sz w:val="24"/>
          <w:szCs w:val="24"/>
        </w:rPr>
        <w:t xml:space="preserve"> shall reasonably require);</w:t>
      </w:r>
    </w:p>
    <w:p w14:paraId="4B187336" w14:textId="77777777" w:rsidR="00696E51" w:rsidRPr="003A14FD" w:rsidRDefault="00696E51" w:rsidP="00290D99">
      <w:pPr>
        <w:pStyle w:val="Heading3"/>
        <w:spacing w:line="276" w:lineRule="auto"/>
        <w:rPr>
          <w:rFonts w:asciiTheme="minorHAnsi" w:hAnsiTheme="minorHAnsi"/>
          <w:sz w:val="24"/>
          <w:szCs w:val="24"/>
        </w:rPr>
      </w:pPr>
      <w:r w:rsidRPr="003A14FD">
        <w:rPr>
          <w:rFonts w:asciiTheme="minorHAnsi" w:hAnsiTheme="minorHAnsi"/>
          <w:sz w:val="24"/>
          <w:szCs w:val="24"/>
        </w:rPr>
        <w:t xml:space="preserve">comply with the </w:t>
      </w:r>
      <w:r w:rsidR="00A701CA" w:rsidRPr="003A14FD">
        <w:rPr>
          <w:rFonts w:asciiTheme="minorHAnsi" w:hAnsiTheme="minorHAnsi"/>
          <w:sz w:val="24"/>
          <w:szCs w:val="24"/>
        </w:rPr>
        <w:t>Supplier</w:t>
      </w:r>
      <w:r w:rsidRPr="003A14FD">
        <w:rPr>
          <w:rFonts w:asciiTheme="minorHAnsi" w:hAnsiTheme="minorHAnsi"/>
          <w:sz w:val="24"/>
          <w:szCs w:val="24"/>
        </w:rPr>
        <w:t xml:space="preserve">'s health and safety and site security policies applicable in respect of said </w:t>
      </w:r>
      <w:r w:rsidR="00A701CA" w:rsidRPr="003A14FD">
        <w:rPr>
          <w:rFonts w:asciiTheme="minorHAnsi" w:hAnsiTheme="minorHAnsi"/>
          <w:sz w:val="24"/>
          <w:szCs w:val="24"/>
        </w:rPr>
        <w:t>Supplier</w:t>
      </w:r>
      <w:r w:rsidRPr="003A14FD">
        <w:rPr>
          <w:rFonts w:asciiTheme="minorHAnsi" w:hAnsiTheme="minorHAnsi"/>
          <w:sz w:val="24"/>
          <w:szCs w:val="24"/>
        </w:rPr>
        <w:t xml:space="preserve"> Premises to the extent that said policies have been communicated to the personnel; and</w:t>
      </w:r>
    </w:p>
    <w:p w14:paraId="0408BB4F" w14:textId="77777777" w:rsidR="00696E51" w:rsidRPr="000664C9" w:rsidRDefault="00696E51" w:rsidP="00363184">
      <w:pPr>
        <w:pStyle w:val="Heading3"/>
        <w:spacing w:line="276" w:lineRule="auto"/>
        <w:rPr>
          <w:rFonts w:asciiTheme="minorHAnsi" w:hAnsiTheme="minorHAnsi"/>
          <w:sz w:val="24"/>
          <w:szCs w:val="24"/>
        </w:rPr>
      </w:pPr>
      <w:r w:rsidRPr="003A14FD">
        <w:rPr>
          <w:rFonts w:asciiTheme="minorHAnsi" w:hAnsiTheme="minorHAnsi"/>
          <w:sz w:val="24"/>
          <w:szCs w:val="24"/>
        </w:rPr>
        <w:t>not interfere with or disrupt the</w:t>
      </w:r>
      <w:r w:rsidRPr="000664C9">
        <w:rPr>
          <w:rFonts w:asciiTheme="minorHAnsi" w:hAnsiTheme="minorHAnsi"/>
          <w:sz w:val="24"/>
          <w:szCs w:val="24"/>
        </w:rPr>
        <w:t xml:space="preserve"> provision of the Services by the </w:t>
      </w:r>
      <w:r w:rsidR="00A701CA" w:rsidRPr="000664C9">
        <w:rPr>
          <w:rFonts w:asciiTheme="minorHAnsi" w:hAnsiTheme="minorHAnsi"/>
          <w:sz w:val="24"/>
          <w:szCs w:val="24"/>
        </w:rPr>
        <w:t>Supplier</w:t>
      </w:r>
      <w:r w:rsidRPr="000664C9">
        <w:rPr>
          <w:rFonts w:asciiTheme="minorHAnsi" w:hAnsiTheme="minorHAnsi"/>
          <w:sz w:val="24"/>
          <w:szCs w:val="24"/>
        </w:rPr>
        <w:t>.</w:t>
      </w:r>
      <w:bookmarkStart w:id="35" w:name="_DV_M564"/>
      <w:bookmarkStart w:id="36" w:name="_DV_M566"/>
      <w:bookmarkStart w:id="37" w:name="_DV_M567"/>
      <w:bookmarkEnd w:id="35"/>
      <w:bookmarkEnd w:id="36"/>
      <w:bookmarkEnd w:id="37"/>
    </w:p>
    <w:sectPr w:rsidR="00696E51" w:rsidRPr="000664C9">
      <w:footerReference w:type="default" r:id="rId8"/>
      <w:endnotePr>
        <w:numFmt w:val="decimal"/>
      </w:endnotePr>
      <w:pgSz w:w="11909" w:h="16834" w:code="9"/>
      <w:pgMar w:top="144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4A35" w14:textId="77777777" w:rsidR="00FC151C" w:rsidRDefault="00FC151C">
      <w:pPr>
        <w:spacing w:after="0" w:line="20" w:lineRule="exact"/>
      </w:pPr>
    </w:p>
  </w:endnote>
  <w:endnote w:type="continuationSeparator" w:id="0">
    <w:p w14:paraId="2C0BD9D8" w14:textId="77777777" w:rsidR="00FC151C" w:rsidRDefault="00FC151C">
      <w:pPr>
        <w:spacing w:after="0" w:line="20" w:lineRule="exact"/>
      </w:pPr>
    </w:p>
  </w:endnote>
  <w:endnote w:type="continuationNotice" w:id="1">
    <w:p w14:paraId="684AB00E" w14:textId="77777777" w:rsidR="00FC151C" w:rsidRDefault="00FC151C">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66BC" w14:textId="7C9691E2" w:rsidR="003104ED" w:rsidRPr="00B837CC" w:rsidRDefault="003104ED" w:rsidP="00EB5A8A">
    <w:pPr>
      <w:pStyle w:val="Footer"/>
      <w:tabs>
        <w:tab w:val="clear" w:pos="4153"/>
        <w:tab w:val="clear" w:pos="8306"/>
        <w:tab w:val="left" w:pos="8789"/>
        <w:tab w:val="right" w:pos="9090"/>
      </w:tabs>
      <w:rPr>
        <w:rFonts w:asciiTheme="minorHAnsi" w:hAnsiTheme="minorHAnsi" w:cstheme="minorHAnsi"/>
        <w:szCs w:val="22"/>
      </w:rPr>
    </w:pPr>
    <w:r w:rsidRPr="00B837CC">
      <w:rPr>
        <w:rFonts w:asciiTheme="minorHAnsi" w:hAnsiTheme="minorHAnsi" w:cstheme="minorHAnsi"/>
        <w:szCs w:val="22"/>
      </w:rPr>
      <w:fldChar w:fldCharType="begin"/>
    </w:r>
    <w:r w:rsidRPr="00B837CC">
      <w:rPr>
        <w:rFonts w:asciiTheme="minorHAnsi" w:hAnsiTheme="minorHAnsi" w:cstheme="minorHAnsi"/>
        <w:szCs w:val="22"/>
      </w:rPr>
      <w:instrText xml:space="preserve"> SUBJECT \* Lower \* MERGEFORMAT </w:instrText>
    </w:r>
    <w:r w:rsidRPr="00B837CC">
      <w:rPr>
        <w:rFonts w:asciiTheme="minorHAnsi" w:hAnsiTheme="minorHAnsi" w:cstheme="minorHAnsi"/>
        <w:szCs w:val="22"/>
      </w:rPr>
      <w:fldChar w:fldCharType="end"/>
    </w:r>
    <w:r w:rsidRPr="00B837CC">
      <w:rPr>
        <w:rFonts w:asciiTheme="minorHAnsi" w:hAnsiTheme="minorHAnsi" w:cstheme="minorHAnsi"/>
        <w:szCs w:val="22"/>
      </w:rPr>
      <w:t xml:space="preserve"> </w:t>
    </w:r>
    <w:r w:rsidR="00B837CC" w:rsidRPr="00B837CC">
      <w:rPr>
        <w:rFonts w:asciiTheme="minorHAnsi" w:hAnsiTheme="minorHAnsi" w:cstheme="minorHAnsi"/>
        <w:szCs w:val="22"/>
      </w:rPr>
      <w:t>Schedule 11 (Exit Management Plan)</w:t>
    </w:r>
    <w:r w:rsidRPr="00B837CC">
      <w:rPr>
        <w:rFonts w:asciiTheme="minorHAnsi" w:hAnsiTheme="minorHAnsi" w:cstheme="minorHAnsi"/>
        <w:szCs w:val="22"/>
      </w:rPr>
      <w:tab/>
    </w:r>
  </w:p>
  <w:p w14:paraId="70BF0AEB" w14:textId="77777777" w:rsidR="003104ED" w:rsidRDefault="003104ED">
    <w:pPr>
      <w:pStyle w:val="Footer"/>
      <w:tabs>
        <w:tab w:val="clear" w:pos="4153"/>
        <w:tab w:val="clear" w:pos="8306"/>
        <w:tab w:val="right" w:pos="9090"/>
      </w:tabs>
      <w:rPr>
        <w:rStyle w:val="PageNumber"/>
        <w:i/>
        <w:iCs/>
        <w:sz w:val="16"/>
        <w:szCs w:val="16"/>
      </w:rPr>
    </w:pPr>
    <w:r>
      <w:rPr>
        <w:i/>
        <w:vanish/>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E27F" w14:textId="77777777" w:rsidR="00FC151C" w:rsidRDefault="00FC151C">
      <w:pPr>
        <w:spacing w:after="0" w:line="240" w:lineRule="auto"/>
      </w:pPr>
      <w:r>
        <w:separator/>
      </w:r>
    </w:p>
  </w:footnote>
  <w:footnote w:type="continuationSeparator" w:id="0">
    <w:p w14:paraId="3FE0F51D" w14:textId="77777777" w:rsidR="00FC151C" w:rsidRDefault="00FC151C">
      <w:pPr>
        <w:spacing w:after="0" w:line="240" w:lineRule="auto"/>
      </w:pPr>
      <w:r>
        <w:continuationSeparator/>
      </w:r>
    </w:p>
  </w:footnote>
  <w:footnote w:type="continuationNotice" w:id="1">
    <w:p w14:paraId="0361F168" w14:textId="77777777" w:rsidR="00FC151C" w:rsidRDefault="00FC1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73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DEF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C41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08E30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F06C5A2"/>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701EA33C"/>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AEA22D7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E563B69"/>
    <w:multiLevelType w:val="multilevel"/>
    <w:tmpl w:val="9244B54A"/>
    <w:name w:val="List Bullets"/>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8" w15:restartNumberingAfterBreak="0">
    <w:nsid w:val="1AA27F3D"/>
    <w:multiLevelType w:val="multilevel"/>
    <w:tmpl w:val="D7E4F93C"/>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303051C3"/>
    <w:multiLevelType w:val="multilevel"/>
    <w:tmpl w:val="3D0EB784"/>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49021F1E"/>
    <w:multiLevelType w:val="multilevel"/>
    <w:tmpl w:val="3D5A338E"/>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2" w15:restartNumberingAfterBreak="0">
    <w:nsid w:val="4D5864C6"/>
    <w:multiLevelType w:val="multilevel"/>
    <w:tmpl w:val="6276B342"/>
    <w:lvl w:ilvl="0">
      <w:start w:val="1"/>
      <w:numFmt w:val="decimal"/>
      <w:lvlRestart w:val="0"/>
      <w:lvlText w:val="%1."/>
      <w:lvlJc w:val="left"/>
      <w:pPr>
        <w:tabs>
          <w:tab w:val="num" w:pos="720"/>
        </w:tabs>
        <w:ind w:left="720" w:hanging="720"/>
      </w:pPr>
      <w:rPr>
        <w:rFonts w:ascii="Verdana" w:eastAsia="STZhongsong" w:hAnsi="Verdana" w:cs="Times New Roman"/>
        <w:b/>
        <w:color w:val="auto"/>
        <w:effect w:val="none"/>
      </w:rPr>
    </w:lvl>
    <w:lvl w:ilvl="1">
      <w:start w:val="1"/>
      <w:numFmt w:val="decimal"/>
      <w:lvlText w:val="%1.%2"/>
      <w:lvlJc w:val="left"/>
      <w:pPr>
        <w:tabs>
          <w:tab w:val="num" w:pos="1430"/>
        </w:tabs>
        <w:ind w:left="1430" w:hanging="720"/>
      </w:pPr>
      <w:rPr>
        <w:rFonts w:hint="default"/>
        <w:b w:val="0"/>
        <w:i w:val="0"/>
        <w:color w:val="auto"/>
        <w:effect w:val="none"/>
      </w:rPr>
    </w:lvl>
    <w:lvl w:ilvl="2">
      <w:start w:val="1"/>
      <w:numFmt w:val="decimal"/>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lvlText w:val="(%4)"/>
      <w:lvlJc w:val="left"/>
      <w:pPr>
        <w:tabs>
          <w:tab w:val="num" w:pos="2880"/>
        </w:tabs>
        <w:ind w:left="2880" w:hanging="720"/>
      </w:pPr>
      <w:rPr>
        <w:rFonts w:hint="default"/>
        <w:effect w:val="none"/>
      </w:rPr>
    </w:lvl>
    <w:lvl w:ilvl="4">
      <w:start w:val="1"/>
      <w:numFmt w:val="lowerRoman"/>
      <w:lvlText w:val="(%5)"/>
      <w:lvlJc w:val="left"/>
      <w:pPr>
        <w:tabs>
          <w:tab w:val="num" w:pos="3600"/>
        </w:tabs>
        <w:ind w:left="3600" w:hanging="720"/>
      </w:pPr>
      <w:rPr>
        <w:rFonts w:hint="default"/>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D6385D"/>
    <w:multiLevelType w:val="multilevel"/>
    <w:tmpl w:val="B11858C6"/>
    <w:lvl w:ilvl="0">
      <w:start w:val="1"/>
      <w:numFmt w:val="decimal"/>
      <w:lvlRestart w:val="0"/>
      <w:lvlText w:val="%1."/>
      <w:lvlJc w:val="left"/>
      <w:pPr>
        <w:tabs>
          <w:tab w:val="num" w:pos="2705"/>
        </w:tabs>
        <w:ind w:left="2705" w:hanging="720"/>
      </w:pPr>
      <w:rPr>
        <w:rFonts w:hint="default"/>
        <w:b/>
        <w:i w:val="0"/>
        <w:caps/>
        <w:smallCaps w:val="0"/>
        <w:color w:val="auto"/>
        <w:u w:val="none"/>
        <w:effect w:val="none"/>
      </w:rPr>
    </w:lvl>
    <w:lvl w:ilvl="1">
      <w:start w:val="1"/>
      <w:numFmt w:val="decimal"/>
      <w:lvlText w:val="%1.%2"/>
      <w:lvlJc w:val="left"/>
      <w:pPr>
        <w:tabs>
          <w:tab w:val="num" w:pos="1713"/>
        </w:tabs>
        <w:ind w:left="1713" w:hanging="720"/>
      </w:pPr>
      <w:rPr>
        <w:rFonts w:ascii="Verdana" w:hAnsi="Verdana" w:cs="Arial" w:hint="default"/>
        <w:b w:val="0"/>
        <w:i w:val="0"/>
        <w:caps/>
        <w:smallCaps w:val="0"/>
        <w:color w:val="auto"/>
        <w:u w:val="none"/>
        <w:effect w:val="none"/>
      </w:rPr>
    </w:lvl>
    <w:lvl w:ilvl="2">
      <w:start w:val="1"/>
      <w:numFmt w:val="decimal"/>
      <w:lvlText w:val="%1.%2.%3"/>
      <w:lvlJc w:val="left"/>
      <w:pPr>
        <w:tabs>
          <w:tab w:val="num" w:pos="2498"/>
        </w:tabs>
        <w:ind w:left="2498" w:hanging="1080"/>
      </w:pPr>
      <w:rPr>
        <w:rFonts w:ascii="Verdana" w:hAnsi="Verdana" w:cs="Arial" w:hint="default"/>
        <w:b w:val="0"/>
        <w:i w:val="0"/>
        <w:caps/>
        <w:smallCaps w:val="0"/>
        <w:u w:val="none"/>
        <w:effect w:val="none"/>
      </w:rPr>
    </w:lvl>
    <w:lvl w:ilvl="3">
      <w:start w:val="1"/>
      <w:numFmt w:val="decimal"/>
      <w:lvlText w:val="%1.%2.%3.%4"/>
      <w:lvlJc w:val="left"/>
      <w:pPr>
        <w:tabs>
          <w:tab w:val="num" w:pos="3600"/>
        </w:tabs>
        <w:ind w:left="3600" w:hanging="1080"/>
      </w:pPr>
      <w:rPr>
        <w:rFonts w:hint="default"/>
        <w:b w:val="0"/>
        <w:i w:val="0"/>
        <w:effect w:val="none"/>
      </w:rPr>
    </w:lvl>
    <w:lvl w:ilvl="4">
      <w:start w:val="1"/>
      <w:numFmt w:val="lowerLetter"/>
      <w:lvlText w:val="(%5)"/>
      <w:lvlJc w:val="left"/>
      <w:pPr>
        <w:tabs>
          <w:tab w:val="num" w:pos="2564"/>
        </w:tabs>
        <w:ind w:left="2564" w:hanging="720"/>
      </w:pPr>
      <w:rPr>
        <w:rFonts w:ascii="Verdana" w:hAnsi="Verdana" w:hint="default"/>
        <w:b w:val="0"/>
        <w:i w:val="0"/>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27F1383"/>
    <w:multiLevelType w:val="multilevel"/>
    <w:tmpl w:val="766C966C"/>
    <w:numStyleLink w:val="111111"/>
  </w:abstractNum>
  <w:abstractNum w:abstractNumId="15" w15:restartNumberingAfterBreak="0">
    <w:nsid w:val="5B7431F0"/>
    <w:multiLevelType w:val="multilevel"/>
    <w:tmpl w:val="ED50D668"/>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2D6809"/>
    <w:multiLevelType w:val="multilevel"/>
    <w:tmpl w:val="B1FE07B8"/>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605C7446"/>
    <w:multiLevelType w:val="multilevel"/>
    <w:tmpl w:val="744AB022"/>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num w:numId="1">
    <w:abstractNumId w:val="9"/>
  </w:num>
  <w:num w:numId="2">
    <w:abstractNumId w:val="11"/>
  </w:num>
  <w:num w:numId="3">
    <w:abstractNumId w:val="10"/>
  </w:num>
  <w:num w:numId="4">
    <w:abstractNumId w:val="8"/>
  </w:num>
  <w:num w:numId="5">
    <w:abstractNumId w:val="15"/>
  </w:num>
  <w:num w:numId="6">
    <w:abstractNumId w:val="5"/>
  </w:num>
  <w:num w:numId="7">
    <w:abstractNumId w:val="4"/>
  </w:num>
  <w:num w:numId="8">
    <w:abstractNumId w:val="3"/>
  </w:num>
  <w:num w:numId="9">
    <w:abstractNumId w:val="2"/>
  </w:num>
  <w:num w:numId="10">
    <w:abstractNumId w:val="1"/>
  </w:num>
  <w:num w:numId="11">
    <w:abstractNumId w:val="0"/>
  </w:num>
  <w:num w:numId="12">
    <w:abstractNumId w:val="14"/>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3">
    <w:abstractNumId w:val="16"/>
  </w:num>
  <w:num w:numId="14">
    <w:abstractNumId w:val="6"/>
  </w:num>
  <w:num w:numId="15">
    <w:abstractNumId w:val="7"/>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2"/>
  </w:num>
  <w:num w:numId="27">
    <w:abstractNumId w:val="13"/>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69"/>
    <w:rsid w:val="00021549"/>
    <w:rsid w:val="00027C61"/>
    <w:rsid w:val="00036E9C"/>
    <w:rsid w:val="00046712"/>
    <w:rsid w:val="000510F1"/>
    <w:rsid w:val="000664C9"/>
    <w:rsid w:val="00077AEA"/>
    <w:rsid w:val="0008164A"/>
    <w:rsid w:val="00093536"/>
    <w:rsid w:val="000A06C7"/>
    <w:rsid w:val="000A08C0"/>
    <w:rsid w:val="000A5108"/>
    <w:rsid w:val="000B1393"/>
    <w:rsid w:val="000E6A2E"/>
    <w:rsid w:val="000F3DAF"/>
    <w:rsid w:val="000F788A"/>
    <w:rsid w:val="00127B0A"/>
    <w:rsid w:val="0014222D"/>
    <w:rsid w:val="001601D8"/>
    <w:rsid w:val="00170B67"/>
    <w:rsid w:val="00173246"/>
    <w:rsid w:val="00180077"/>
    <w:rsid w:val="00190D84"/>
    <w:rsid w:val="00195F36"/>
    <w:rsid w:val="00197CD7"/>
    <w:rsid w:val="001A0B16"/>
    <w:rsid w:val="001B3096"/>
    <w:rsid w:val="001B6A03"/>
    <w:rsid w:val="001C527C"/>
    <w:rsid w:val="001E4F55"/>
    <w:rsid w:val="001E6739"/>
    <w:rsid w:val="002026A4"/>
    <w:rsid w:val="00202CE4"/>
    <w:rsid w:val="002200E2"/>
    <w:rsid w:val="00227AFA"/>
    <w:rsid w:val="00235F14"/>
    <w:rsid w:val="002544FF"/>
    <w:rsid w:val="002657BA"/>
    <w:rsid w:val="00270D1E"/>
    <w:rsid w:val="00271460"/>
    <w:rsid w:val="00282534"/>
    <w:rsid w:val="00282AFC"/>
    <w:rsid w:val="002900FA"/>
    <w:rsid w:val="00290D99"/>
    <w:rsid w:val="00293134"/>
    <w:rsid w:val="00295F98"/>
    <w:rsid w:val="002960FF"/>
    <w:rsid w:val="0029616A"/>
    <w:rsid w:val="002A1511"/>
    <w:rsid w:val="002A17A5"/>
    <w:rsid w:val="002B5A45"/>
    <w:rsid w:val="002B67C9"/>
    <w:rsid w:val="002C4218"/>
    <w:rsid w:val="002E01B9"/>
    <w:rsid w:val="002E3AC4"/>
    <w:rsid w:val="002E3F20"/>
    <w:rsid w:val="002E443C"/>
    <w:rsid w:val="002E63F9"/>
    <w:rsid w:val="002F2E94"/>
    <w:rsid w:val="002F4C89"/>
    <w:rsid w:val="002F74EC"/>
    <w:rsid w:val="003104ED"/>
    <w:rsid w:val="00313A4F"/>
    <w:rsid w:val="003206E4"/>
    <w:rsid w:val="00331CD0"/>
    <w:rsid w:val="0033462D"/>
    <w:rsid w:val="00337657"/>
    <w:rsid w:val="00344DF5"/>
    <w:rsid w:val="00363184"/>
    <w:rsid w:val="00366329"/>
    <w:rsid w:val="00366924"/>
    <w:rsid w:val="003720E4"/>
    <w:rsid w:val="00380FDC"/>
    <w:rsid w:val="003829A6"/>
    <w:rsid w:val="00383928"/>
    <w:rsid w:val="00384264"/>
    <w:rsid w:val="00393788"/>
    <w:rsid w:val="003A14FD"/>
    <w:rsid w:val="003A15DA"/>
    <w:rsid w:val="003A371E"/>
    <w:rsid w:val="003A445D"/>
    <w:rsid w:val="003B5CAC"/>
    <w:rsid w:val="003C5E65"/>
    <w:rsid w:val="003C7F8F"/>
    <w:rsid w:val="003D43AD"/>
    <w:rsid w:val="003E2A27"/>
    <w:rsid w:val="003E3DF2"/>
    <w:rsid w:val="00413A60"/>
    <w:rsid w:val="00414322"/>
    <w:rsid w:val="00420C2A"/>
    <w:rsid w:val="00426CBC"/>
    <w:rsid w:val="0043139F"/>
    <w:rsid w:val="004476B4"/>
    <w:rsid w:val="00462B65"/>
    <w:rsid w:val="00464C71"/>
    <w:rsid w:val="00465A29"/>
    <w:rsid w:val="0046620A"/>
    <w:rsid w:val="00484A64"/>
    <w:rsid w:val="00485969"/>
    <w:rsid w:val="00492C2B"/>
    <w:rsid w:val="00494E5E"/>
    <w:rsid w:val="0049516D"/>
    <w:rsid w:val="00495793"/>
    <w:rsid w:val="00496B07"/>
    <w:rsid w:val="004A28F5"/>
    <w:rsid w:val="004B186F"/>
    <w:rsid w:val="004B497A"/>
    <w:rsid w:val="004B5B9E"/>
    <w:rsid w:val="004D37E8"/>
    <w:rsid w:val="004D786C"/>
    <w:rsid w:val="004E2908"/>
    <w:rsid w:val="004E4D9D"/>
    <w:rsid w:val="004F15CB"/>
    <w:rsid w:val="004F463A"/>
    <w:rsid w:val="004F72FD"/>
    <w:rsid w:val="00501370"/>
    <w:rsid w:val="00502E72"/>
    <w:rsid w:val="005102FB"/>
    <w:rsid w:val="00512805"/>
    <w:rsid w:val="005260D5"/>
    <w:rsid w:val="005279A6"/>
    <w:rsid w:val="00530F6F"/>
    <w:rsid w:val="00534B8D"/>
    <w:rsid w:val="005514E8"/>
    <w:rsid w:val="005756C1"/>
    <w:rsid w:val="0059587B"/>
    <w:rsid w:val="00597A91"/>
    <w:rsid w:val="005A0564"/>
    <w:rsid w:val="005A5DF8"/>
    <w:rsid w:val="005B2896"/>
    <w:rsid w:val="005B3648"/>
    <w:rsid w:val="005B7FB6"/>
    <w:rsid w:val="005C2DF3"/>
    <w:rsid w:val="005C53A3"/>
    <w:rsid w:val="005E23E1"/>
    <w:rsid w:val="00601EFE"/>
    <w:rsid w:val="006229E2"/>
    <w:rsid w:val="00624582"/>
    <w:rsid w:val="0063083A"/>
    <w:rsid w:val="00631ADC"/>
    <w:rsid w:val="00666573"/>
    <w:rsid w:val="0066708F"/>
    <w:rsid w:val="00670319"/>
    <w:rsid w:val="00670917"/>
    <w:rsid w:val="006760F7"/>
    <w:rsid w:val="00681A5C"/>
    <w:rsid w:val="00690E48"/>
    <w:rsid w:val="00696E51"/>
    <w:rsid w:val="006B6C64"/>
    <w:rsid w:val="006C5758"/>
    <w:rsid w:val="006D00CA"/>
    <w:rsid w:val="006D2FB3"/>
    <w:rsid w:val="006D3BA4"/>
    <w:rsid w:val="006E3836"/>
    <w:rsid w:val="00706B32"/>
    <w:rsid w:val="00710DC3"/>
    <w:rsid w:val="0071404F"/>
    <w:rsid w:val="0072549E"/>
    <w:rsid w:val="0072741A"/>
    <w:rsid w:val="00745197"/>
    <w:rsid w:val="00762506"/>
    <w:rsid w:val="00770FCC"/>
    <w:rsid w:val="007710B3"/>
    <w:rsid w:val="007C3CF2"/>
    <w:rsid w:val="007D62A2"/>
    <w:rsid w:val="007D6A4A"/>
    <w:rsid w:val="007D713A"/>
    <w:rsid w:val="007E4AAB"/>
    <w:rsid w:val="007E4BAA"/>
    <w:rsid w:val="007F4CD2"/>
    <w:rsid w:val="007F519A"/>
    <w:rsid w:val="007F7795"/>
    <w:rsid w:val="0080126E"/>
    <w:rsid w:val="00804C6B"/>
    <w:rsid w:val="00814BB7"/>
    <w:rsid w:val="00815E56"/>
    <w:rsid w:val="00817D31"/>
    <w:rsid w:val="0083486E"/>
    <w:rsid w:val="008417A3"/>
    <w:rsid w:val="008419B0"/>
    <w:rsid w:val="008631ED"/>
    <w:rsid w:val="00863F55"/>
    <w:rsid w:val="00867BA0"/>
    <w:rsid w:val="008804C1"/>
    <w:rsid w:val="008A12F5"/>
    <w:rsid w:val="008B0367"/>
    <w:rsid w:val="008B5A8B"/>
    <w:rsid w:val="008C5D48"/>
    <w:rsid w:val="008F054A"/>
    <w:rsid w:val="008F71C7"/>
    <w:rsid w:val="009135BE"/>
    <w:rsid w:val="0091679D"/>
    <w:rsid w:val="00926F9B"/>
    <w:rsid w:val="00942DC6"/>
    <w:rsid w:val="00945EEB"/>
    <w:rsid w:val="00957278"/>
    <w:rsid w:val="00970BE6"/>
    <w:rsid w:val="00973302"/>
    <w:rsid w:val="00990BC5"/>
    <w:rsid w:val="009962CD"/>
    <w:rsid w:val="009A1A56"/>
    <w:rsid w:val="009A289B"/>
    <w:rsid w:val="009B77D7"/>
    <w:rsid w:val="009C4FA4"/>
    <w:rsid w:val="009C6ECB"/>
    <w:rsid w:val="009E4CDE"/>
    <w:rsid w:val="009F04D7"/>
    <w:rsid w:val="00A01DBC"/>
    <w:rsid w:val="00A04659"/>
    <w:rsid w:val="00A13D2C"/>
    <w:rsid w:val="00A253DE"/>
    <w:rsid w:val="00A27846"/>
    <w:rsid w:val="00A32E25"/>
    <w:rsid w:val="00A40C7C"/>
    <w:rsid w:val="00A43A69"/>
    <w:rsid w:val="00A52DE7"/>
    <w:rsid w:val="00A674FB"/>
    <w:rsid w:val="00A701CA"/>
    <w:rsid w:val="00A8401B"/>
    <w:rsid w:val="00AA5EC7"/>
    <w:rsid w:val="00AB458D"/>
    <w:rsid w:val="00AC5E34"/>
    <w:rsid w:val="00AD4E21"/>
    <w:rsid w:val="00B02C01"/>
    <w:rsid w:val="00B03B01"/>
    <w:rsid w:val="00B0699C"/>
    <w:rsid w:val="00B232F8"/>
    <w:rsid w:val="00B279AA"/>
    <w:rsid w:val="00B35217"/>
    <w:rsid w:val="00B4212E"/>
    <w:rsid w:val="00B425E2"/>
    <w:rsid w:val="00B45B9A"/>
    <w:rsid w:val="00B46B0A"/>
    <w:rsid w:val="00B50BD2"/>
    <w:rsid w:val="00B634AC"/>
    <w:rsid w:val="00B64818"/>
    <w:rsid w:val="00B64FC8"/>
    <w:rsid w:val="00B8052B"/>
    <w:rsid w:val="00B837CC"/>
    <w:rsid w:val="00B86E2C"/>
    <w:rsid w:val="00BA2264"/>
    <w:rsid w:val="00BB3858"/>
    <w:rsid w:val="00BC37DA"/>
    <w:rsid w:val="00BC6ACB"/>
    <w:rsid w:val="00BF5BE2"/>
    <w:rsid w:val="00BF73A7"/>
    <w:rsid w:val="00BF7B82"/>
    <w:rsid w:val="00C03432"/>
    <w:rsid w:val="00C213AB"/>
    <w:rsid w:val="00C25CB2"/>
    <w:rsid w:val="00C3371C"/>
    <w:rsid w:val="00C44022"/>
    <w:rsid w:val="00C46CE3"/>
    <w:rsid w:val="00C46DB1"/>
    <w:rsid w:val="00C55246"/>
    <w:rsid w:val="00C610E7"/>
    <w:rsid w:val="00C64F6F"/>
    <w:rsid w:val="00C71D22"/>
    <w:rsid w:val="00C73C31"/>
    <w:rsid w:val="00C84A72"/>
    <w:rsid w:val="00C84E1E"/>
    <w:rsid w:val="00CA6C16"/>
    <w:rsid w:val="00CB317E"/>
    <w:rsid w:val="00CC44C3"/>
    <w:rsid w:val="00CC4833"/>
    <w:rsid w:val="00CC4FF2"/>
    <w:rsid w:val="00CC75BA"/>
    <w:rsid w:val="00CD0400"/>
    <w:rsid w:val="00D259EE"/>
    <w:rsid w:val="00D301AC"/>
    <w:rsid w:val="00D302C2"/>
    <w:rsid w:val="00D35AEE"/>
    <w:rsid w:val="00D406C7"/>
    <w:rsid w:val="00D40EFA"/>
    <w:rsid w:val="00D46F13"/>
    <w:rsid w:val="00D55700"/>
    <w:rsid w:val="00D5634E"/>
    <w:rsid w:val="00D56705"/>
    <w:rsid w:val="00D62887"/>
    <w:rsid w:val="00D64D95"/>
    <w:rsid w:val="00D73209"/>
    <w:rsid w:val="00D75D11"/>
    <w:rsid w:val="00D82FFB"/>
    <w:rsid w:val="00D9170F"/>
    <w:rsid w:val="00DA02B2"/>
    <w:rsid w:val="00DC465F"/>
    <w:rsid w:val="00DC790B"/>
    <w:rsid w:val="00DC7E37"/>
    <w:rsid w:val="00DD6B59"/>
    <w:rsid w:val="00DE1205"/>
    <w:rsid w:val="00DE352A"/>
    <w:rsid w:val="00DE714F"/>
    <w:rsid w:val="00DF4400"/>
    <w:rsid w:val="00E046A5"/>
    <w:rsid w:val="00E070CF"/>
    <w:rsid w:val="00E254F6"/>
    <w:rsid w:val="00E25859"/>
    <w:rsid w:val="00E26770"/>
    <w:rsid w:val="00E3623A"/>
    <w:rsid w:val="00E3709D"/>
    <w:rsid w:val="00E40DB0"/>
    <w:rsid w:val="00E42C2A"/>
    <w:rsid w:val="00E47497"/>
    <w:rsid w:val="00E722F3"/>
    <w:rsid w:val="00E75BCB"/>
    <w:rsid w:val="00E8111E"/>
    <w:rsid w:val="00E81369"/>
    <w:rsid w:val="00E87C81"/>
    <w:rsid w:val="00E931D1"/>
    <w:rsid w:val="00EA6436"/>
    <w:rsid w:val="00EB5A70"/>
    <w:rsid w:val="00EB5A8A"/>
    <w:rsid w:val="00ED2CEC"/>
    <w:rsid w:val="00EF0A10"/>
    <w:rsid w:val="00EF51B3"/>
    <w:rsid w:val="00F02FD5"/>
    <w:rsid w:val="00F1626B"/>
    <w:rsid w:val="00F2204C"/>
    <w:rsid w:val="00F23FA4"/>
    <w:rsid w:val="00F24756"/>
    <w:rsid w:val="00F40996"/>
    <w:rsid w:val="00F7281F"/>
    <w:rsid w:val="00F7485E"/>
    <w:rsid w:val="00F93CAC"/>
    <w:rsid w:val="00FA3097"/>
    <w:rsid w:val="00FB0F99"/>
    <w:rsid w:val="00FC05FC"/>
    <w:rsid w:val="00FC151C"/>
    <w:rsid w:val="00FD2712"/>
    <w:rsid w:val="00FD56AB"/>
    <w:rsid w:val="00FD56E9"/>
    <w:rsid w:val="00FD6B42"/>
    <w:rsid w:val="00FF43C9"/>
    <w:rsid w:val="00FF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qFormat/>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qFormat/>
    <w:pPr>
      <w:numPr>
        <w:ilvl w:val="1"/>
        <w:numId w:val="2"/>
      </w:numPr>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qFormat/>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qFormat/>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qFormat/>
    <w:pPr>
      <w:numPr>
        <w:ilvl w:val="4"/>
        <w:numId w:val="2"/>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qFormat/>
    <w:pPr>
      <w:numPr>
        <w:ilvl w:val="5"/>
        <w:numId w:val="2"/>
      </w:numPr>
      <w:outlineLvl w:val="5"/>
    </w:pPr>
  </w:style>
  <w:style w:type="paragraph" w:styleId="Heading7">
    <w:name w:val="heading 7"/>
    <w:aliases w:val="Heading 7 (Do Not Use),Heading 7(unused),Legal Level 1.1.,L2 PIP,Lev 7,H7DO NOT USE,PA Appendix Major,Blank 3"/>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pPr>
      <w:numPr>
        <w:numId w:val="4"/>
      </w:numPr>
      <w:tabs>
        <w:tab w:val="clear" w:pos="720"/>
      </w:tabs>
    </w:pPr>
  </w:style>
  <w:style w:type="paragraph" w:styleId="BodyTextIndent2">
    <w:name w:val="Body Text Indent 2"/>
    <w:basedOn w:val="HouseStyleBase"/>
    <w:pPr>
      <w:numPr>
        <w:ilvl w:val="1"/>
        <w:numId w:val="4"/>
      </w:numPr>
      <w:tabs>
        <w:tab w:val="clear" w:pos="720"/>
      </w:tabs>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pPr>
      <w:spacing w:after="120"/>
    </w:pPr>
  </w:style>
  <w:style w:type="character" w:styleId="PageNumber">
    <w:name w:val="page number"/>
    <w:rPr>
      <w:sz w:val="22"/>
    </w:rPr>
  </w:style>
  <w:style w:type="paragraph" w:styleId="Header">
    <w:name w:val="header"/>
    <w:aliases w:val="h,index"/>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15"/>
      </w:numPr>
    </w:pPr>
  </w:style>
  <w:style w:type="paragraph" w:customStyle="1" w:styleId="HouseStyleBase">
    <w:name w:val="House Style Base"/>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13"/>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14"/>
      </w:numPr>
      <w:outlineLvl w:val="7"/>
    </w:pPr>
  </w:style>
  <w:style w:type="paragraph" w:customStyle="1" w:styleId="DefinitionNumbering9">
    <w:name w:val="Definition Numbering 9"/>
    <w:basedOn w:val="HouseStyleBase"/>
    <w:pPr>
      <w:numPr>
        <w:ilvl w:val="8"/>
        <w:numId w:val="14"/>
      </w:numPr>
      <w:outlineLvl w:val="8"/>
    </w:pPr>
  </w:style>
  <w:style w:type="paragraph" w:customStyle="1" w:styleId="ListBullet1">
    <w:name w:val="List Bullet 1"/>
    <w:basedOn w:val="HouseStyleBase"/>
    <w:pPr>
      <w:numPr>
        <w:numId w:val="15"/>
      </w:numPr>
    </w:pPr>
  </w:style>
  <w:style w:type="paragraph" w:styleId="ListBullet3">
    <w:name w:val="List Bullet 3"/>
    <w:basedOn w:val="HouseStyleBase"/>
    <w:pPr>
      <w:numPr>
        <w:ilvl w:val="2"/>
        <w:numId w:val="15"/>
      </w:numPr>
    </w:pPr>
  </w:style>
  <w:style w:type="paragraph" w:styleId="ListBullet4">
    <w:name w:val="List Bullet 4"/>
    <w:basedOn w:val="HouseStyleBase"/>
    <w:pPr>
      <w:numPr>
        <w:ilvl w:val="3"/>
        <w:numId w:val="15"/>
      </w:numPr>
    </w:pPr>
  </w:style>
  <w:style w:type="paragraph" w:styleId="ListBullet5">
    <w:name w:val="List Bullet 5"/>
    <w:basedOn w:val="HouseStyleBase"/>
    <w:pPr>
      <w:numPr>
        <w:ilvl w:val="4"/>
        <w:numId w:val="15"/>
      </w:numPr>
    </w:pPr>
  </w:style>
  <w:style w:type="paragraph" w:customStyle="1" w:styleId="ListBullet6">
    <w:name w:val="List Bullet 6"/>
    <w:basedOn w:val="HouseStyleBase"/>
    <w:pPr>
      <w:numPr>
        <w:ilvl w:val="5"/>
        <w:numId w:val="15"/>
      </w:numPr>
    </w:pPr>
  </w:style>
  <w:style w:type="paragraph" w:customStyle="1" w:styleId="ListBullet7">
    <w:name w:val="List Bullet 7"/>
    <w:basedOn w:val="HouseStyleBase"/>
    <w:pPr>
      <w:numPr>
        <w:ilvl w:val="6"/>
        <w:numId w:val="15"/>
      </w:numPr>
    </w:pPr>
  </w:style>
  <w:style w:type="paragraph" w:customStyle="1" w:styleId="ListBullet8">
    <w:name w:val="List Bullet 8"/>
    <w:basedOn w:val="HouseStyleBase"/>
    <w:pPr>
      <w:numPr>
        <w:ilvl w:val="7"/>
        <w:numId w:val="15"/>
      </w:numPr>
    </w:pPr>
  </w:style>
  <w:style w:type="paragraph" w:customStyle="1" w:styleId="ListBullet9">
    <w:name w:val="List Bullet 9"/>
    <w:basedOn w:val="HouseStyleBase"/>
    <w:pPr>
      <w:numPr>
        <w:ilvl w:val="8"/>
        <w:numId w:val="15"/>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13"/>
      </w:numPr>
      <w:overflowPunct w:val="0"/>
      <w:autoSpaceDE w:val="0"/>
      <w:autoSpaceDN w:val="0"/>
      <w:textAlignment w:val="baseline"/>
    </w:pPr>
  </w:style>
  <w:style w:type="paragraph" w:customStyle="1" w:styleId="RecitalNumbering3">
    <w:name w:val="Recital Numbering 3"/>
    <w:basedOn w:val="HouseStyleBase"/>
    <w:pPr>
      <w:numPr>
        <w:ilvl w:val="2"/>
        <w:numId w:val="13"/>
      </w:numPr>
      <w:overflowPunct w:val="0"/>
      <w:autoSpaceDE w:val="0"/>
      <w:autoSpaceDN w:val="0"/>
      <w:textAlignment w:val="baseline"/>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numPr>
        <w:numId w:val="0"/>
      </w:numPr>
      <w:overflowPunct w:val="0"/>
      <w:autoSpaceDE w:val="0"/>
      <w:autoSpaceDN w:val="0"/>
      <w:spacing w:after="120" w:line="360" w:lineRule="auto"/>
      <w:ind w:left="283" w:firstLine="210"/>
      <w:textAlignment w:val="baseline"/>
    </w:pPr>
    <w:rPr>
      <w:rFonts w:eastAsia="Times New Roman"/>
      <w:lang w:eastAsia="en-US"/>
    </w:rPr>
  </w:style>
  <w:style w:type="paragraph" w:styleId="Caption">
    <w:name w:val="caption"/>
    <w:basedOn w:val="Normal"/>
    <w:next w:val="Normal"/>
    <w:qFormat/>
    <w:rPr>
      <w:b/>
      <w:bCs/>
      <w:sz w:val="20"/>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rginTextChar">
    <w:name w:val="Margin Text Char"/>
    <w:link w:val="MarginText"/>
    <w:rPr>
      <w:rFonts w:eastAsia="STZhongsong"/>
      <w:sz w:val="22"/>
      <w:lang w:val="en-GB" w:eastAsia="zh-CN" w:bidi="ar-SA"/>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2E3AC4"/>
    <w:rPr>
      <w:rFonts w:eastAsia="STZhongsong"/>
      <w:sz w:val="22"/>
      <w:lang w:eastAsia="zh-CN"/>
    </w:rPr>
  </w:style>
  <w:style w:type="paragraph" w:styleId="Revision">
    <w:name w:val="Revision"/>
    <w:hidden/>
    <w:uiPriority w:val="99"/>
    <w:semiHidden/>
    <w:rsid w:val="000F3DA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064">
      <w:bodyDiv w:val="1"/>
      <w:marLeft w:val="0"/>
      <w:marRight w:val="0"/>
      <w:marTop w:val="0"/>
      <w:marBottom w:val="0"/>
      <w:divBdr>
        <w:top w:val="none" w:sz="0" w:space="0" w:color="auto"/>
        <w:left w:val="none" w:sz="0" w:space="0" w:color="auto"/>
        <w:bottom w:val="none" w:sz="0" w:space="0" w:color="auto"/>
        <w:right w:val="none" w:sz="0" w:space="0" w:color="auto"/>
      </w:divBdr>
    </w:div>
    <w:div w:id="371419569">
      <w:bodyDiv w:val="1"/>
      <w:marLeft w:val="0"/>
      <w:marRight w:val="0"/>
      <w:marTop w:val="0"/>
      <w:marBottom w:val="0"/>
      <w:divBdr>
        <w:top w:val="none" w:sz="0" w:space="0" w:color="auto"/>
        <w:left w:val="none" w:sz="0" w:space="0" w:color="auto"/>
        <w:bottom w:val="none" w:sz="0" w:space="0" w:color="auto"/>
        <w:right w:val="none" w:sz="0" w:space="0" w:color="auto"/>
      </w:divBdr>
    </w:div>
    <w:div w:id="424688151">
      <w:bodyDiv w:val="1"/>
      <w:marLeft w:val="0"/>
      <w:marRight w:val="0"/>
      <w:marTop w:val="0"/>
      <w:marBottom w:val="0"/>
      <w:divBdr>
        <w:top w:val="none" w:sz="0" w:space="0" w:color="auto"/>
        <w:left w:val="none" w:sz="0" w:space="0" w:color="auto"/>
        <w:bottom w:val="none" w:sz="0" w:space="0" w:color="auto"/>
        <w:right w:val="none" w:sz="0" w:space="0" w:color="auto"/>
      </w:divBdr>
    </w:div>
    <w:div w:id="701710705">
      <w:bodyDiv w:val="1"/>
      <w:marLeft w:val="0"/>
      <w:marRight w:val="0"/>
      <w:marTop w:val="0"/>
      <w:marBottom w:val="0"/>
      <w:divBdr>
        <w:top w:val="none" w:sz="0" w:space="0" w:color="auto"/>
        <w:left w:val="none" w:sz="0" w:space="0" w:color="auto"/>
        <w:bottom w:val="none" w:sz="0" w:space="0" w:color="auto"/>
        <w:right w:val="none" w:sz="0" w:space="0" w:color="auto"/>
      </w:divBdr>
    </w:div>
    <w:div w:id="768083445">
      <w:bodyDiv w:val="1"/>
      <w:marLeft w:val="0"/>
      <w:marRight w:val="0"/>
      <w:marTop w:val="0"/>
      <w:marBottom w:val="0"/>
      <w:divBdr>
        <w:top w:val="none" w:sz="0" w:space="0" w:color="auto"/>
        <w:left w:val="none" w:sz="0" w:space="0" w:color="auto"/>
        <w:bottom w:val="none" w:sz="0" w:space="0" w:color="auto"/>
        <w:right w:val="none" w:sz="0" w:space="0" w:color="auto"/>
      </w:divBdr>
    </w:div>
    <w:div w:id="772819318">
      <w:bodyDiv w:val="1"/>
      <w:marLeft w:val="0"/>
      <w:marRight w:val="0"/>
      <w:marTop w:val="0"/>
      <w:marBottom w:val="0"/>
      <w:divBdr>
        <w:top w:val="none" w:sz="0" w:space="0" w:color="auto"/>
        <w:left w:val="none" w:sz="0" w:space="0" w:color="auto"/>
        <w:bottom w:val="none" w:sz="0" w:space="0" w:color="auto"/>
        <w:right w:val="none" w:sz="0" w:space="0" w:color="auto"/>
      </w:divBdr>
    </w:div>
    <w:div w:id="827942439">
      <w:bodyDiv w:val="1"/>
      <w:marLeft w:val="0"/>
      <w:marRight w:val="0"/>
      <w:marTop w:val="0"/>
      <w:marBottom w:val="0"/>
      <w:divBdr>
        <w:top w:val="none" w:sz="0" w:space="0" w:color="auto"/>
        <w:left w:val="none" w:sz="0" w:space="0" w:color="auto"/>
        <w:bottom w:val="none" w:sz="0" w:space="0" w:color="auto"/>
        <w:right w:val="none" w:sz="0" w:space="0" w:color="auto"/>
      </w:divBdr>
    </w:div>
    <w:div w:id="930821838">
      <w:bodyDiv w:val="1"/>
      <w:marLeft w:val="0"/>
      <w:marRight w:val="0"/>
      <w:marTop w:val="0"/>
      <w:marBottom w:val="0"/>
      <w:divBdr>
        <w:top w:val="none" w:sz="0" w:space="0" w:color="auto"/>
        <w:left w:val="none" w:sz="0" w:space="0" w:color="auto"/>
        <w:bottom w:val="none" w:sz="0" w:space="0" w:color="auto"/>
        <w:right w:val="none" w:sz="0" w:space="0" w:color="auto"/>
      </w:divBdr>
    </w:div>
    <w:div w:id="1079911777">
      <w:bodyDiv w:val="1"/>
      <w:marLeft w:val="0"/>
      <w:marRight w:val="0"/>
      <w:marTop w:val="0"/>
      <w:marBottom w:val="0"/>
      <w:divBdr>
        <w:top w:val="none" w:sz="0" w:space="0" w:color="auto"/>
        <w:left w:val="none" w:sz="0" w:space="0" w:color="auto"/>
        <w:bottom w:val="none" w:sz="0" w:space="0" w:color="auto"/>
        <w:right w:val="none" w:sz="0" w:space="0" w:color="auto"/>
      </w:divBdr>
    </w:div>
    <w:div w:id="1159468159">
      <w:bodyDiv w:val="1"/>
      <w:marLeft w:val="0"/>
      <w:marRight w:val="0"/>
      <w:marTop w:val="0"/>
      <w:marBottom w:val="0"/>
      <w:divBdr>
        <w:top w:val="none" w:sz="0" w:space="0" w:color="auto"/>
        <w:left w:val="none" w:sz="0" w:space="0" w:color="auto"/>
        <w:bottom w:val="none" w:sz="0" w:space="0" w:color="auto"/>
        <w:right w:val="none" w:sz="0" w:space="0" w:color="auto"/>
      </w:divBdr>
    </w:div>
    <w:div w:id="1214005607">
      <w:bodyDiv w:val="1"/>
      <w:marLeft w:val="0"/>
      <w:marRight w:val="0"/>
      <w:marTop w:val="0"/>
      <w:marBottom w:val="0"/>
      <w:divBdr>
        <w:top w:val="none" w:sz="0" w:space="0" w:color="auto"/>
        <w:left w:val="none" w:sz="0" w:space="0" w:color="auto"/>
        <w:bottom w:val="none" w:sz="0" w:space="0" w:color="auto"/>
        <w:right w:val="none" w:sz="0" w:space="0" w:color="auto"/>
      </w:divBdr>
    </w:div>
    <w:div w:id="1300190693">
      <w:bodyDiv w:val="1"/>
      <w:marLeft w:val="0"/>
      <w:marRight w:val="0"/>
      <w:marTop w:val="0"/>
      <w:marBottom w:val="0"/>
      <w:divBdr>
        <w:top w:val="none" w:sz="0" w:space="0" w:color="auto"/>
        <w:left w:val="none" w:sz="0" w:space="0" w:color="auto"/>
        <w:bottom w:val="none" w:sz="0" w:space="0" w:color="auto"/>
        <w:right w:val="none" w:sz="0" w:space="0" w:color="auto"/>
      </w:divBdr>
    </w:div>
    <w:div w:id="1368412173">
      <w:bodyDiv w:val="1"/>
      <w:marLeft w:val="0"/>
      <w:marRight w:val="0"/>
      <w:marTop w:val="0"/>
      <w:marBottom w:val="0"/>
      <w:divBdr>
        <w:top w:val="none" w:sz="0" w:space="0" w:color="auto"/>
        <w:left w:val="none" w:sz="0" w:space="0" w:color="auto"/>
        <w:bottom w:val="none" w:sz="0" w:space="0" w:color="auto"/>
        <w:right w:val="none" w:sz="0" w:space="0" w:color="auto"/>
      </w:divBdr>
    </w:div>
    <w:div w:id="1465582298">
      <w:bodyDiv w:val="1"/>
      <w:marLeft w:val="0"/>
      <w:marRight w:val="0"/>
      <w:marTop w:val="0"/>
      <w:marBottom w:val="0"/>
      <w:divBdr>
        <w:top w:val="none" w:sz="0" w:space="0" w:color="auto"/>
        <w:left w:val="none" w:sz="0" w:space="0" w:color="auto"/>
        <w:bottom w:val="none" w:sz="0" w:space="0" w:color="auto"/>
        <w:right w:val="none" w:sz="0" w:space="0" w:color="auto"/>
      </w:divBdr>
    </w:div>
    <w:div w:id="1467162014">
      <w:bodyDiv w:val="1"/>
      <w:marLeft w:val="0"/>
      <w:marRight w:val="0"/>
      <w:marTop w:val="0"/>
      <w:marBottom w:val="0"/>
      <w:divBdr>
        <w:top w:val="none" w:sz="0" w:space="0" w:color="auto"/>
        <w:left w:val="none" w:sz="0" w:space="0" w:color="auto"/>
        <w:bottom w:val="none" w:sz="0" w:space="0" w:color="auto"/>
        <w:right w:val="none" w:sz="0" w:space="0" w:color="auto"/>
      </w:divBdr>
    </w:div>
    <w:div w:id="1491601565">
      <w:bodyDiv w:val="1"/>
      <w:marLeft w:val="0"/>
      <w:marRight w:val="0"/>
      <w:marTop w:val="0"/>
      <w:marBottom w:val="0"/>
      <w:divBdr>
        <w:top w:val="none" w:sz="0" w:space="0" w:color="auto"/>
        <w:left w:val="none" w:sz="0" w:space="0" w:color="auto"/>
        <w:bottom w:val="none" w:sz="0" w:space="0" w:color="auto"/>
        <w:right w:val="none" w:sz="0" w:space="0" w:color="auto"/>
      </w:divBdr>
    </w:div>
    <w:div w:id="1586302460">
      <w:bodyDiv w:val="1"/>
      <w:marLeft w:val="0"/>
      <w:marRight w:val="0"/>
      <w:marTop w:val="0"/>
      <w:marBottom w:val="0"/>
      <w:divBdr>
        <w:top w:val="none" w:sz="0" w:space="0" w:color="auto"/>
        <w:left w:val="none" w:sz="0" w:space="0" w:color="auto"/>
        <w:bottom w:val="none" w:sz="0" w:space="0" w:color="auto"/>
        <w:right w:val="none" w:sz="0" w:space="0" w:color="auto"/>
      </w:divBdr>
    </w:div>
    <w:div w:id="1665741866">
      <w:bodyDiv w:val="1"/>
      <w:marLeft w:val="0"/>
      <w:marRight w:val="0"/>
      <w:marTop w:val="0"/>
      <w:marBottom w:val="0"/>
      <w:divBdr>
        <w:top w:val="none" w:sz="0" w:space="0" w:color="auto"/>
        <w:left w:val="none" w:sz="0" w:space="0" w:color="auto"/>
        <w:bottom w:val="none" w:sz="0" w:space="0" w:color="auto"/>
        <w:right w:val="none" w:sz="0" w:space="0" w:color="auto"/>
      </w:divBdr>
    </w:div>
    <w:div w:id="1694963000">
      <w:bodyDiv w:val="1"/>
      <w:marLeft w:val="0"/>
      <w:marRight w:val="0"/>
      <w:marTop w:val="0"/>
      <w:marBottom w:val="0"/>
      <w:divBdr>
        <w:top w:val="none" w:sz="0" w:space="0" w:color="auto"/>
        <w:left w:val="none" w:sz="0" w:space="0" w:color="auto"/>
        <w:bottom w:val="none" w:sz="0" w:space="0" w:color="auto"/>
        <w:right w:val="none" w:sz="0" w:space="0" w:color="auto"/>
      </w:divBdr>
    </w:div>
    <w:div w:id="1795715161">
      <w:bodyDiv w:val="1"/>
      <w:marLeft w:val="0"/>
      <w:marRight w:val="0"/>
      <w:marTop w:val="0"/>
      <w:marBottom w:val="0"/>
      <w:divBdr>
        <w:top w:val="none" w:sz="0" w:space="0" w:color="auto"/>
        <w:left w:val="none" w:sz="0" w:space="0" w:color="auto"/>
        <w:bottom w:val="none" w:sz="0" w:space="0" w:color="auto"/>
        <w:right w:val="none" w:sz="0" w:space="0" w:color="auto"/>
      </w:divBdr>
    </w:div>
    <w:div w:id="1817145588">
      <w:bodyDiv w:val="1"/>
      <w:marLeft w:val="0"/>
      <w:marRight w:val="0"/>
      <w:marTop w:val="0"/>
      <w:marBottom w:val="0"/>
      <w:divBdr>
        <w:top w:val="none" w:sz="0" w:space="0" w:color="auto"/>
        <w:left w:val="none" w:sz="0" w:space="0" w:color="auto"/>
        <w:bottom w:val="none" w:sz="0" w:space="0" w:color="auto"/>
        <w:right w:val="none" w:sz="0" w:space="0" w:color="auto"/>
      </w:divBdr>
    </w:div>
    <w:div w:id="1941255694">
      <w:bodyDiv w:val="1"/>
      <w:marLeft w:val="0"/>
      <w:marRight w:val="0"/>
      <w:marTop w:val="0"/>
      <w:marBottom w:val="0"/>
      <w:divBdr>
        <w:top w:val="none" w:sz="0" w:space="0" w:color="auto"/>
        <w:left w:val="none" w:sz="0" w:space="0" w:color="auto"/>
        <w:bottom w:val="none" w:sz="0" w:space="0" w:color="auto"/>
        <w:right w:val="none" w:sz="0" w:space="0" w:color="auto"/>
      </w:divBdr>
    </w:div>
    <w:div w:id="1982347949">
      <w:bodyDiv w:val="1"/>
      <w:marLeft w:val="0"/>
      <w:marRight w:val="0"/>
      <w:marTop w:val="0"/>
      <w:marBottom w:val="0"/>
      <w:divBdr>
        <w:top w:val="none" w:sz="0" w:space="0" w:color="auto"/>
        <w:left w:val="none" w:sz="0" w:space="0" w:color="auto"/>
        <w:bottom w:val="none" w:sz="0" w:space="0" w:color="auto"/>
        <w:right w:val="none" w:sz="0" w:space="0" w:color="auto"/>
      </w:divBdr>
    </w:div>
    <w:div w:id="20143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 U K M A T T E R S ! 1 2 3 7 3 5 1 3 0 . 3 < / d o c u m e n t i d >  
     < s e n d e r i d > R O S S N < / s e n d e r i d >  
     < s e n d e r e m a i l > N A O M I . R O S S @ D L A P I P E R . C O M < / s e n d e r e m a i l >  
     < l a s t m o d i f i e d > 2 0 2 3 - 0 1 - 1 3 T 0 9 : 5 4 : 0 0 . 0 0 0 0 0 0 0 + 0 0 : 0 0 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EF3D-DAE9-476A-ADBA-255D67C5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13452</Characters>
  <Application>Microsoft Office Word</Application>
  <DocSecurity>0</DocSecurity>
  <Lines>253</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2023-01-10T17:32:00Z</dcterms:created>
  <dcterms:modified xsi:type="dcterms:W3CDTF">2023-01-13T09:54:00Z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3cb397c3-1bd4-4877-95ff-46dfe8e3412b</vt:lpwstr>
  </property>
  <property fmtid="{D5CDD505-2E9C-101B-9397-08002B2CF9AE}" pid="3" name="Plato EditorId">
    <vt:lpwstr>d6e1a127-5441-49fa-ab2e-dbb8bf925bea</vt:lpwstr>
  </property>
</Properties>
</file>