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06D99" w14:textId="6AF62D41" w:rsidR="00B6565A" w:rsidRDefault="009D5FE8">
      <w:pPr>
        <w:rPr>
          <w:rFonts w:cs="Arial"/>
          <w:b/>
          <w:bCs/>
        </w:rPr>
      </w:pPr>
      <w:bookmarkStart w:id="0" w:name="_GoBack"/>
      <w:bookmarkEnd w:id="0"/>
      <w:r>
        <w:rPr>
          <w:rFonts w:cs="Arial"/>
          <w:b/>
          <w:bCs/>
        </w:rPr>
        <w:t>Mechanical &amp; Electrical, Risk Assessment and Building Fabric</w:t>
      </w:r>
      <w:r w:rsidR="00DF25CA" w:rsidRPr="00DF25CA">
        <w:rPr>
          <w:rFonts w:cs="Arial"/>
          <w:b/>
          <w:bCs/>
        </w:rPr>
        <w:t xml:space="preserve"> Services</w:t>
      </w:r>
    </w:p>
    <w:p w14:paraId="7FECA2B7" w14:textId="77777777" w:rsidR="00DF25CA" w:rsidRPr="00DF25CA" w:rsidRDefault="00DF25CA">
      <w:pPr>
        <w:rPr>
          <w:b/>
          <w:bCs/>
        </w:rPr>
      </w:pPr>
    </w:p>
    <w:p w14:paraId="6AD940E0" w14:textId="2A163947" w:rsidR="00B6565A" w:rsidRDefault="00F82E5C">
      <w:pPr>
        <w:rPr>
          <w:b/>
        </w:rPr>
      </w:pPr>
      <w:r>
        <w:rPr>
          <w:b/>
        </w:rPr>
        <w:t>Context</w:t>
      </w:r>
    </w:p>
    <w:p w14:paraId="31A032DC" w14:textId="77777777" w:rsidR="00DF25CA" w:rsidRDefault="00DF25CA"/>
    <w:p w14:paraId="019F5911" w14:textId="20B1E5B0" w:rsidR="00DF25CA" w:rsidRDefault="00DF25CA" w:rsidP="008600C8">
      <w:pPr>
        <w:pStyle w:val="HTMLPreformatted"/>
        <w:jc w:val="both"/>
        <w:rPr>
          <w:rFonts w:ascii="Arial" w:hAnsi="Arial" w:cs="Arial"/>
          <w:sz w:val="22"/>
          <w:szCs w:val="22"/>
        </w:rPr>
      </w:pPr>
      <w:r w:rsidRPr="00452531">
        <w:rPr>
          <w:rFonts w:ascii="Arial" w:hAnsi="Arial" w:cs="Arial"/>
          <w:sz w:val="22"/>
          <w:szCs w:val="22"/>
        </w:rPr>
        <w:t>The London Borough of Bexley invite interested and suitable</w:t>
      </w:r>
      <w:r w:rsidR="009D5FE8">
        <w:rPr>
          <w:rFonts w:ascii="Arial" w:hAnsi="Arial" w:cs="Arial"/>
          <w:sz w:val="22"/>
          <w:szCs w:val="22"/>
        </w:rPr>
        <w:t xml:space="preserve"> </w:t>
      </w:r>
      <w:r w:rsidRPr="00452531">
        <w:rPr>
          <w:rFonts w:ascii="Arial" w:hAnsi="Arial" w:cs="Arial"/>
          <w:sz w:val="22"/>
          <w:szCs w:val="22"/>
        </w:rPr>
        <w:t>companies</w:t>
      </w:r>
      <w:r w:rsidR="009D5FE8">
        <w:rPr>
          <w:rFonts w:ascii="Arial" w:hAnsi="Arial" w:cs="Arial"/>
          <w:sz w:val="22"/>
          <w:szCs w:val="22"/>
        </w:rPr>
        <w:t xml:space="preserve"> that provide Mechanical and Electrical, Risk Assessment and Building Fabric services</w:t>
      </w:r>
      <w:r w:rsidRPr="00452531">
        <w:rPr>
          <w:rFonts w:ascii="Arial" w:hAnsi="Arial" w:cs="Arial"/>
          <w:sz w:val="22"/>
          <w:szCs w:val="22"/>
        </w:rPr>
        <w:t xml:space="preserve"> to attend a bidder briefing session at the Council’s Head Office on </w:t>
      </w:r>
      <w:r w:rsidR="00F52422">
        <w:rPr>
          <w:rFonts w:ascii="Arial" w:hAnsi="Arial" w:cs="Arial"/>
          <w:sz w:val="22"/>
          <w:szCs w:val="22"/>
        </w:rPr>
        <w:t>Thurs</w:t>
      </w:r>
      <w:r w:rsidR="000B1F70">
        <w:rPr>
          <w:rFonts w:ascii="Arial" w:hAnsi="Arial" w:cs="Arial"/>
          <w:sz w:val="22"/>
          <w:szCs w:val="22"/>
        </w:rPr>
        <w:t>day</w:t>
      </w:r>
      <w:r w:rsidR="000B1F70" w:rsidRPr="00452531">
        <w:rPr>
          <w:rFonts w:ascii="Arial" w:hAnsi="Arial" w:cs="Arial"/>
          <w:sz w:val="22"/>
          <w:szCs w:val="22"/>
        </w:rPr>
        <w:t xml:space="preserve"> </w:t>
      </w:r>
      <w:r w:rsidR="000B1F70">
        <w:rPr>
          <w:rFonts w:ascii="Arial" w:hAnsi="Arial" w:cs="Arial"/>
          <w:sz w:val="22"/>
          <w:szCs w:val="22"/>
        </w:rPr>
        <w:t>2</w:t>
      </w:r>
      <w:r w:rsidR="00F52422">
        <w:rPr>
          <w:rFonts w:ascii="Arial" w:hAnsi="Arial" w:cs="Arial"/>
          <w:sz w:val="22"/>
          <w:szCs w:val="22"/>
        </w:rPr>
        <w:t>7</w:t>
      </w:r>
      <w:r w:rsidR="000B1F70">
        <w:rPr>
          <w:rFonts w:ascii="Arial" w:hAnsi="Arial" w:cs="Arial"/>
          <w:sz w:val="22"/>
          <w:szCs w:val="22"/>
          <w:vertAlign w:val="superscript"/>
        </w:rPr>
        <w:t>th</w:t>
      </w:r>
      <w:r w:rsidR="000B1F70" w:rsidRPr="00452531">
        <w:rPr>
          <w:rFonts w:ascii="Arial" w:hAnsi="Arial" w:cs="Arial"/>
          <w:sz w:val="22"/>
          <w:szCs w:val="22"/>
        </w:rPr>
        <w:t xml:space="preserve"> </w:t>
      </w:r>
      <w:r w:rsidRPr="00452531">
        <w:rPr>
          <w:rFonts w:ascii="Arial" w:hAnsi="Arial" w:cs="Arial"/>
          <w:sz w:val="22"/>
          <w:szCs w:val="22"/>
        </w:rPr>
        <w:t xml:space="preserve">February 2020.  The session is an open meeting and companies are welcome to attend and drop in any time from </w:t>
      </w:r>
      <w:r w:rsidR="000B1F70">
        <w:rPr>
          <w:rFonts w:ascii="Arial" w:hAnsi="Arial" w:cs="Arial"/>
          <w:sz w:val="22"/>
          <w:szCs w:val="22"/>
        </w:rPr>
        <w:t>9.30a</w:t>
      </w:r>
      <w:r w:rsidRPr="00452531">
        <w:rPr>
          <w:rFonts w:ascii="Arial" w:hAnsi="Arial" w:cs="Arial"/>
          <w:sz w:val="22"/>
          <w:szCs w:val="22"/>
        </w:rPr>
        <w:t xml:space="preserve">m to </w:t>
      </w:r>
      <w:r w:rsidR="00F52422">
        <w:rPr>
          <w:rFonts w:ascii="Arial" w:hAnsi="Arial" w:cs="Arial"/>
          <w:sz w:val="22"/>
          <w:szCs w:val="22"/>
        </w:rPr>
        <w:t>11:30am</w:t>
      </w:r>
      <w:r w:rsidRPr="00452531">
        <w:rPr>
          <w:rFonts w:ascii="Arial" w:hAnsi="Arial" w:cs="Arial"/>
          <w:sz w:val="22"/>
          <w:szCs w:val="22"/>
        </w:rPr>
        <w:t xml:space="preserve">.  </w:t>
      </w:r>
    </w:p>
    <w:p w14:paraId="2AA76462" w14:textId="72C2BEE8" w:rsidR="00DF25CA" w:rsidRDefault="00DF25CA" w:rsidP="008600C8">
      <w:pPr>
        <w:pStyle w:val="HTMLPreformatted"/>
        <w:jc w:val="both"/>
        <w:rPr>
          <w:rFonts w:ascii="Arial" w:hAnsi="Arial" w:cs="Arial"/>
          <w:sz w:val="22"/>
          <w:szCs w:val="22"/>
        </w:rPr>
      </w:pPr>
    </w:p>
    <w:p w14:paraId="3422AE6D" w14:textId="5B70371E" w:rsidR="00DF25CA" w:rsidRDefault="00DF25CA" w:rsidP="008600C8">
      <w:pPr>
        <w:pStyle w:val="HTMLPreformatted"/>
        <w:jc w:val="both"/>
        <w:rPr>
          <w:rFonts w:ascii="Arial" w:hAnsi="Arial" w:cs="Arial"/>
          <w:sz w:val="22"/>
          <w:szCs w:val="22"/>
        </w:rPr>
      </w:pPr>
      <w:r>
        <w:rPr>
          <w:rFonts w:ascii="Arial" w:hAnsi="Arial" w:cs="Arial"/>
          <w:sz w:val="22"/>
          <w:szCs w:val="22"/>
        </w:rPr>
        <w:t xml:space="preserve">The </w:t>
      </w:r>
      <w:r w:rsidRPr="00452531">
        <w:rPr>
          <w:rFonts w:ascii="Arial" w:hAnsi="Arial" w:cs="Arial"/>
          <w:sz w:val="22"/>
          <w:szCs w:val="22"/>
        </w:rPr>
        <w:t xml:space="preserve">contract will provide </w:t>
      </w:r>
      <w:r w:rsidR="009D5FE8">
        <w:rPr>
          <w:rFonts w:ascii="Arial" w:hAnsi="Arial" w:cs="Arial"/>
          <w:sz w:val="22"/>
          <w:szCs w:val="22"/>
        </w:rPr>
        <w:t>planned and preventative maintenance (PPM), statutory compliance, reactive repairs, risk assessments (including fire and water risk assessments and CCTV drainage surveys) and building fabric</w:t>
      </w:r>
      <w:r w:rsidRPr="00452531">
        <w:rPr>
          <w:rFonts w:ascii="Arial" w:hAnsi="Arial" w:cs="Arial"/>
          <w:sz w:val="22"/>
          <w:szCs w:val="22"/>
        </w:rPr>
        <w:t xml:space="preserve"> services to Bexley Council’s main corporate sites including offices</w:t>
      </w:r>
      <w:r w:rsidR="009D5FE8">
        <w:rPr>
          <w:rFonts w:ascii="Arial" w:hAnsi="Arial" w:cs="Arial"/>
          <w:sz w:val="22"/>
          <w:szCs w:val="22"/>
        </w:rPr>
        <w:t>,</w:t>
      </w:r>
      <w:r w:rsidRPr="00452531">
        <w:rPr>
          <w:rFonts w:ascii="Arial" w:hAnsi="Arial" w:cs="Arial"/>
          <w:sz w:val="22"/>
          <w:szCs w:val="22"/>
        </w:rPr>
        <w:t xml:space="preserve"> libraries</w:t>
      </w:r>
      <w:r w:rsidR="009D5FE8">
        <w:rPr>
          <w:rFonts w:ascii="Arial" w:hAnsi="Arial" w:cs="Arial"/>
          <w:sz w:val="22"/>
          <w:szCs w:val="22"/>
        </w:rPr>
        <w:t>, community buildings and sites within parks and open spaces</w:t>
      </w:r>
      <w:r w:rsidRPr="00452531">
        <w:rPr>
          <w:rFonts w:ascii="Arial" w:hAnsi="Arial" w:cs="Arial"/>
          <w:sz w:val="22"/>
          <w:szCs w:val="22"/>
        </w:rPr>
        <w:t>.</w:t>
      </w:r>
      <w:r w:rsidR="009D5FE8">
        <w:rPr>
          <w:rFonts w:ascii="Arial" w:hAnsi="Arial" w:cs="Arial"/>
          <w:sz w:val="22"/>
          <w:szCs w:val="22"/>
        </w:rPr>
        <w:t xml:space="preserve">  </w:t>
      </w:r>
      <w:r w:rsidRPr="00452531">
        <w:rPr>
          <w:rFonts w:ascii="Arial" w:hAnsi="Arial" w:cs="Arial"/>
          <w:sz w:val="22"/>
          <w:szCs w:val="22"/>
        </w:rPr>
        <w:t xml:space="preserve">The contract will cover all the Council’s property assets and there will be provision for ad hoc </w:t>
      </w:r>
      <w:r w:rsidR="009D5FE8">
        <w:rPr>
          <w:rFonts w:ascii="Arial" w:hAnsi="Arial" w:cs="Arial"/>
          <w:sz w:val="22"/>
          <w:szCs w:val="22"/>
        </w:rPr>
        <w:t xml:space="preserve">and project </w:t>
      </w:r>
      <w:r w:rsidRPr="00452531">
        <w:rPr>
          <w:rFonts w:ascii="Arial" w:hAnsi="Arial" w:cs="Arial"/>
          <w:sz w:val="22"/>
          <w:szCs w:val="22"/>
        </w:rPr>
        <w:t xml:space="preserve">services to </w:t>
      </w:r>
      <w:r w:rsidR="00A56AD9">
        <w:rPr>
          <w:rFonts w:ascii="Arial" w:hAnsi="Arial" w:cs="Arial"/>
          <w:sz w:val="22"/>
          <w:szCs w:val="22"/>
        </w:rPr>
        <w:t xml:space="preserve">be </w:t>
      </w:r>
      <w:r w:rsidRPr="00452531">
        <w:rPr>
          <w:rFonts w:ascii="Arial" w:hAnsi="Arial" w:cs="Arial"/>
          <w:sz w:val="22"/>
          <w:szCs w:val="22"/>
        </w:rPr>
        <w:t xml:space="preserve">instructed on request via a schedule of rates.  </w:t>
      </w:r>
    </w:p>
    <w:p w14:paraId="0503DA89" w14:textId="77777777" w:rsidR="00DF25CA" w:rsidRDefault="00DF25CA" w:rsidP="008600C8">
      <w:pPr>
        <w:pStyle w:val="HTMLPreformatted"/>
        <w:jc w:val="both"/>
        <w:rPr>
          <w:rFonts w:ascii="Arial" w:hAnsi="Arial" w:cs="Arial"/>
          <w:sz w:val="22"/>
          <w:szCs w:val="22"/>
        </w:rPr>
      </w:pPr>
    </w:p>
    <w:p w14:paraId="0F256EBE" w14:textId="592895B3" w:rsidR="00DF25CA" w:rsidRPr="00452531" w:rsidRDefault="00DF25CA" w:rsidP="008600C8">
      <w:pPr>
        <w:pStyle w:val="HTMLPreformatted"/>
        <w:jc w:val="both"/>
        <w:rPr>
          <w:rFonts w:ascii="Arial" w:hAnsi="Arial" w:cs="Arial"/>
          <w:sz w:val="22"/>
          <w:szCs w:val="22"/>
        </w:rPr>
      </w:pPr>
      <w:r w:rsidRPr="00452531">
        <w:rPr>
          <w:rFonts w:ascii="Arial" w:hAnsi="Arial" w:cs="Arial"/>
          <w:sz w:val="22"/>
          <w:szCs w:val="22"/>
        </w:rPr>
        <w:t xml:space="preserve">A presentation pack will be issued to all companies that register and request a pack and members of the Council’s Facilities Management service and Procurement teams will be in attendance to discuss the details of the opportunity, services required and the procurement process.  The Council would like to extend this invitation to companies and organisations of all sizes including local SME’s.  </w:t>
      </w:r>
    </w:p>
    <w:p w14:paraId="3CDBB66A" w14:textId="77777777" w:rsidR="007B7B67" w:rsidRPr="00DF25CA" w:rsidRDefault="007B7B67" w:rsidP="008600C8">
      <w:pPr>
        <w:jc w:val="both"/>
        <w:rPr>
          <w:b/>
        </w:rPr>
      </w:pPr>
    </w:p>
    <w:p w14:paraId="12CF759D" w14:textId="6916713B" w:rsidR="00DF25CA" w:rsidRPr="00DF25CA" w:rsidRDefault="00DF25CA" w:rsidP="008600C8">
      <w:pPr>
        <w:jc w:val="both"/>
        <w:rPr>
          <w:b/>
        </w:rPr>
      </w:pPr>
      <w:r w:rsidRPr="00DF25CA">
        <w:rPr>
          <w:b/>
        </w:rPr>
        <w:t>Market Engagement Event</w:t>
      </w:r>
    </w:p>
    <w:p w14:paraId="135CC8EB" w14:textId="77777777" w:rsidR="00DF25CA" w:rsidRDefault="00DF25CA" w:rsidP="008600C8">
      <w:pPr>
        <w:jc w:val="both"/>
        <w:rPr>
          <w:bCs/>
        </w:rPr>
      </w:pPr>
    </w:p>
    <w:p w14:paraId="0DF65F9E" w14:textId="3BDFCA33" w:rsidR="007B1658" w:rsidRDefault="007B1658" w:rsidP="008600C8">
      <w:pPr>
        <w:jc w:val="both"/>
        <w:rPr>
          <w:bCs/>
        </w:rPr>
      </w:pPr>
      <w:r>
        <w:rPr>
          <w:bCs/>
        </w:rPr>
        <w:t>The purpose of the session is to:</w:t>
      </w:r>
    </w:p>
    <w:p w14:paraId="3FBEF230" w14:textId="77777777" w:rsidR="007B1658" w:rsidRDefault="007B1658" w:rsidP="008600C8">
      <w:pPr>
        <w:jc w:val="both"/>
        <w:rPr>
          <w:bCs/>
        </w:rPr>
      </w:pPr>
    </w:p>
    <w:p w14:paraId="1B5DE159" w14:textId="77777777" w:rsidR="007B1658" w:rsidRDefault="00AC470C" w:rsidP="008600C8">
      <w:pPr>
        <w:pStyle w:val="ListParagraph"/>
        <w:numPr>
          <w:ilvl w:val="0"/>
          <w:numId w:val="2"/>
        </w:numPr>
        <w:jc w:val="both"/>
        <w:rPr>
          <w:bCs/>
        </w:rPr>
      </w:pPr>
      <w:r>
        <w:rPr>
          <w:bCs/>
        </w:rPr>
        <w:t>Present an outline</w:t>
      </w:r>
      <w:r w:rsidR="007B1658">
        <w:rPr>
          <w:bCs/>
        </w:rPr>
        <w:t xml:space="preserve"> of current requirements, outcomes and need</w:t>
      </w:r>
    </w:p>
    <w:p w14:paraId="7B9AD8DD" w14:textId="2FECA3F5" w:rsidR="007B1658" w:rsidRDefault="007B1658" w:rsidP="008600C8">
      <w:pPr>
        <w:pStyle w:val="ListParagraph"/>
        <w:numPr>
          <w:ilvl w:val="0"/>
          <w:numId w:val="2"/>
        </w:numPr>
        <w:jc w:val="both"/>
        <w:rPr>
          <w:bCs/>
        </w:rPr>
      </w:pPr>
      <w:r>
        <w:rPr>
          <w:bCs/>
        </w:rPr>
        <w:t xml:space="preserve">Explore market responses to </w:t>
      </w:r>
      <w:r w:rsidR="00DF25CA">
        <w:rPr>
          <w:bCs/>
        </w:rPr>
        <w:t xml:space="preserve">the proposed </w:t>
      </w:r>
      <w:r>
        <w:rPr>
          <w:bCs/>
        </w:rPr>
        <w:t>delivery model</w:t>
      </w:r>
      <w:r w:rsidR="00DF25CA">
        <w:rPr>
          <w:bCs/>
        </w:rPr>
        <w:t xml:space="preserve"> </w:t>
      </w:r>
      <w:r>
        <w:rPr>
          <w:bCs/>
        </w:rPr>
        <w:t>to influence our future procurement</w:t>
      </w:r>
    </w:p>
    <w:p w14:paraId="7E7E85B3" w14:textId="77777777" w:rsidR="007B1658" w:rsidRDefault="007B1658" w:rsidP="008600C8">
      <w:pPr>
        <w:pStyle w:val="ListParagraph"/>
        <w:numPr>
          <w:ilvl w:val="0"/>
          <w:numId w:val="2"/>
        </w:numPr>
        <w:jc w:val="both"/>
        <w:rPr>
          <w:bCs/>
        </w:rPr>
      </w:pPr>
      <w:r>
        <w:rPr>
          <w:bCs/>
        </w:rPr>
        <w:t>Share timelines for commissioning and procurement</w:t>
      </w:r>
    </w:p>
    <w:p w14:paraId="56DC2820" w14:textId="77777777" w:rsidR="007B1658" w:rsidRDefault="007B1658" w:rsidP="008600C8">
      <w:pPr>
        <w:jc w:val="both"/>
        <w:rPr>
          <w:bCs/>
        </w:rPr>
      </w:pPr>
    </w:p>
    <w:p w14:paraId="56FC3674" w14:textId="03A36D11" w:rsidR="007B1658" w:rsidRDefault="007B1658" w:rsidP="008600C8">
      <w:pPr>
        <w:jc w:val="both"/>
        <w:rPr>
          <w:bCs/>
        </w:rPr>
      </w:pPr>
      <w:r>
        <w:rPr>
          <w:bCs/>
        </w:rPr>
        <w:t xml:space="preserve">The Market Engagement Event will be held on </w:t>
      </w:r>
      <w:r w:rsidR="00F52422">
        <w:rPr>
          <w:b/>
          <w:bCs/>
        </w:rPr>
        <w:t>Thurs</w:t>
      </w:r>
      <w:r w:rsidR="000070D0">
        <w:rPr>
          <w:b/>
          <w:bCs/>
        </w:rPr>
        <w:t>day 2</w:t>
      </w:r>
      <w:r w:rsidR="00F52422">
        <w:rPr>
          <w:b/>
          <w:bCs/>
        </w:rPr>
        <w:t>7</w:t>
      </w:r>
      <w:r w:rsidR="000070D0" w:rsidRPr="000070D0">
        <w:rPr>
          <w:b/>
          <w:bCs/>
          <w:vertAlign w:val="superscript"/>
        </w:rPr>
        <w:t>th</w:t>
      </w:r>
      <w:r w:rsidR="000070D0">
        <w:rPr>
          <w:b/>
          <w:bCs/>
        </w:rPr>
        <w:t xml:space="preserve"> February</w:t>
      </w:r>
      <w:r w:rsidR="00DF25CA">
        <w:rPr>
          <w:b/>
          <w:bCs/>
        </w:rPr>
        <w:t xml:space="preserve"> 2020</w:t>
      </w:r>
      <w:r w:rsidR="005A3677" w:rsidRPr="00A90B50">
        <w:rPr>
          <w:b/>
          <w:bCs/>
        </w:rPr>
        <w:t>, Public Gallery</w:t>
      </w:r>
      <w:r w:rsidR="009D5FE8">
        <w:rPr>
          <w:b/>
          <w:bCs/>
        </w:rPr>
        <w:t xml:space="preserve">, </w:t>
      </w:r>
      <w:r w:rsidR="005A3677" w:rsidRPr="00A90B50">
        <w:rPr>
          <w:b/>
          <w:bCs/>
        </w:rPr>
        <w:t>London Borough of Bexley Civic Offices, 2 Watling Street, Bexleyheath, Kent DA6 7AT</w:t>
      </w:r>
      <w:r w:rsidR="005A3677">
        <w:rPr>
          <w:bCs/>
        </w:rPr>
        <w:t>.</w:t>
      </w:r>
    </w:p>
    <w:p w14:paraId="24C1F063" w14:textId="77777777" w:rsidR="005A3677" w:rsidRDefault="005A3677" w:rsidP="008600C8">
      <w:pPr>
        <w:jc w:val="both"/>
        <w:rPr>
          <w:bCs/>
        </w:rPr>
      </w:pPr>
    </w:p>
    <w:p w14:paraId="4C48F857" w14:textId="77777777" w:rsidR="008600C8" w:rsidRDefault="005A3677" w:rsidP="008600C8">
      <w:pPr>
        <w:jc w:val="both"/>
        <w:rPr>
          <w:rFonts w:asciiTheme="minorHAnsi" w:hAnsiTheme="minorHAnsi" w:cstheme="minorHAnsi"/>
          <w:bCs/>
        </w:rPr>
      </w:pPr>
      <w:r w:rsidRPr="00F82E5C">
        <w:rPr>
          <w:rFonts w:asciiTheme="minorHAnsi" w:hAnsiTheme="minorHAnsi" w:cstheme="minorHAnsi"/>
          <w:bCs/>
        </w:rPr>
        <w:t xml:space="preserve">The event will run from </w:t>
      </w:r>
      <w:r w:rsidR="000070D0">
        <w:rPr>
          <w:rFonts w:asciiTheme="minorHAnsi" w:hAnsiTheme="minorHAnsi" w:cstheme="minorHAnsi"/>
          <w:b/>
          <w:bCs/>
        </w:rPr>
        <w:t>9.30am</w:t>
      </w:r>
      <w:r w:rsidR="000070D0" w:rsidRPr="00F82E5C">
        <w:rPr>
          <w:rFonts w:asciiTheme="minorHAnsi" w:hAnsiTheme="minorHAnsi" w:cstheme="minorHAnsi"/>
          <w:b/>
          <w:bCs/>
        </w:rPr>
        <w:t xml:space="preserve"> </w:t>
      </w:r>
      <w:r w:rsidR="00DE1D70" w:rsidRPr="00F82E5C">
        <w:rPr>
          <w:rFonts w:asciiTheme="minorHAnsi" w:hAnsiTheme="minorHAnsi" w:cstheme="minorHAnsi"/>
          <w:b/>
          <w:bCs/>
        </w:rPr>
        <w:t>–</w:t>
      </w:r>
      <w:r w:rsidR="00F82E5C" w:rsidRPr="00F82E5C">
        <w:rPr>
          <w:rFonts w:asciiTheme="minorHAnsi" w:hAnsiTheme="minorHAnsi" w:cstheme="minorHAnsi"/>
          <w:b/>
          <w:bCs/>
        </w:rPr>
        <w:t xml:space="preserve"> </w:t>
      </w:r>
      <w:r w:rsidR="00F52422">
        <w:rPr>
          <w:rFonts w:asciiTheme="minorHAnsi" w:hAnsiTheme="minorHAnsi" w:cstheme="minorHAnsi"/>
          <w:b/>
          <w:bCs/>
        </w:rPr>
        <w:t>11:30am</w:t>
      </w:r>
      <w:r w:rsidR="008600C8">
        <w:rPr>
          <w:rFonts w:asciiTheme="minorHAnsi" w:hAnsiTheme="minorHAnsi" w:cstheme="minorHAnsi"/>
          <w:b/>
          <w:bCs/>
        </w:rPr>
        <w:t>, as structured below</w:t>
      </w:r>
      <w:r w:rsidR="00DF25CA">
        <w:rPr>
          <w:rFonts w:asciiTheme="minorHAnsi" w:hAnsiTheme="minorHAnsi" w:cstheme="minorHAnsi"/>
          <w:bCs/>
        </w:rPr>
        <w:t xml:space="preserve">. </w:t>
      </w:r>
    </w:p>
    <w:tbl>
      <w:tblPr>
        <w:tblStyle w:val="TableGrid"/>
        <w:tblW w:w="0" w:type="auto"/>
        <w:tblLook w:val="04A0" w:firstRow="1" w:lastRow="0" w:firstColumn="1" w:lastColumn="0" w:noHBand="0" w:noVBand="1"/>
      </w:tblPr>
      <w:tblGrid>
        <w:gridCol w:w="1555"/>
        <w:gridCol w:w="7461"/>
      </w:tblGrid>
      <w:tr w:rsidR="008600C8" w14:paraId="714D566C" w14:textId="77777777" w:rsidTr="008600C8">
        <w:tc>
          <w:tcPr>
            <w:tcW w:w="1555" w:type="dxa"/>
            <w:shd w:val="clear" w:color="auto" w:fill="1F497D" w:themeFill="text2"/>
          </w:tcPr>
          <w:p w14:paraId="5C9AF62A" w14:textId="61367155" w:rsidR="008600C8" w:rsidRPr="008600C8" w:rsidRDefault="008600C8" w:rsidP="008600C8">
            <w:pPr>
              <w:spacing w:before="60" w:after="60"/>
              <w:jc w:val="both"/>
              <w:rPr>
                <w:rFonts w:asciiTheme="minorHAnsi" w:hAnsiTheme="minorHAnsi" w:cstheme="minorHAnsi"/>
                <w:bCs/>
                <w:color w:val="FFFFFF" w:themeColor="background1"/>
              </w:rPr>
            </w:pPr>
            <w:r w:rsidRPr="008600C8">
              <w:rPr>
                <w:rFonts w:asciiTheme="minorHAnsi" w:hAnsiTheme="minorHAnsi" w:cstheme="minorHAnsi"/>
                <w:bCs/>
                <w:color w:val="FFFFFF" w:themeColor="background1"/>
              </w:rPr>
              <w:t>Time</w:t>
            </w:r>
          </w:p>
        </w:tc>
        <w:tc>
          <w:tcPr>
            <w:tcW w:w="7461" w:type="dxa"/>
            <w:shd w:val="clear" w:color="auto" w:fill="1F497D" w:themeFill="text2"/>
          </w:tcPr>
          <w:p w14:paraId="3FE28D23" w14:textId="1A4F4B53" w:rsidR="008600C8" w:rsidRPr="008600C8" w:rsidRDefault="008600C8" w:rsidP="008600C8">
            <w:pPr>
              <w:spacing w:before="60" w:after="60"/>
              <w:jc w:val="both"/>
              <w:rPr>
                <w:rFonts w:asciiTheme="minorHAnsi" w:hAnsiTheme="minorHAnsi" w:cstheme="minorHAnsi"/>
                <w:bCs/>
                <w:color w:val="FFFFFF" w:themeColor="background1"/>
              </w:rPr>
            </w:pPr>
            <w:r w:rsidRPr="008600C8">
              <w:rPr>
                <w:rFonts w:asciiTheme="minorHAnsi" w:hAnsiTheme="minorHAnsi" w:cstheme="minorHAnsi"/>
                <w:bCs/>
                <w:color w:val="FFFFFF" w:themeColor="background1"/>
              </w:rPr>
              <w:t>Item (Session A will be the same as Session B)</w:t>
            </w:r>
          </w:p>
        </w:tc>
      </w:tr>
      <w:tr w:rsidR="008600C8" w14:paraId="2AD4006D" w14:textId="77777777" w:rsidTr="008600C8">
        <w:tc>
          <w:tcPr>
            <w:tcW w:w="1555" w:type="dxa"/>
          </w:tcPr>
          <w:p w14:paraId="3EF95DDA" w14:textId="5C3B7265" w:rsidR="008600C8" w:rsidRDefault="008600C8" w:rsidP="008600C8">
            <w:pPr>
              <w:spacing w:before="60" w:after="60"/>
              <w:rPr>
                <w:rFonts w:asciiTheme="minorHAnsi" w:hAnsiTheme="minorHAnsi" w:cstheme="minorHAnsi"/>
                <w:bCs/>
              </w:rPr>
            </w:pPr>
            <w:r>
              <w:rPr>
                <w:rFonts w:asciiTheme="minorHAnsi" w:hAnsiTheme="minorHAnsi" w:cstheme="minorHAnsi"/>
                <w:bCs/>
              </w:rPr>
              <w:t>09.30am</w:t>
            </w:r>
          </w:p>
        </w:tc>
        <w:tc>
          <w:tcPr>
            <w:tcW w:w="7461" w:type="dxa"/>
          </w:tcPr>
          <w:p w14:paraId="7F924E55" w14:textId="5580917E" w:rsidR="008600C8" w:rsidRDefault="008600C8" w:rsidP="008600C8">
            <w:pPr>
              <w:spacing w:before="60" w:after="60"/>
              <w:jc w:val="both"/>
              <w:rPr>
                <w:rFonts w:asciiTheme="minorHAnsi" w:hAnsiTheme="minorHAnsi" w:cstheme="minorHAnsi"/>
                <w:bCs/>
              </w:rPr>
            </w:pPr>
            <w:r w:rsidRPr="008600C8">
              <w:rPr>
                <w:rFonts w:asciiTheme="minorHAnsi" w:hAnsiTheme="minorHAnsi" w:cstheme="minorHAnsi"/>
                <w:b/>
              </w:rPr>
              <w:t>Session A:</w:t>
            </w:r>
            <w:r>
              <w:rPr>
                <w:rFonts w:asciiTheme="minorHAnsi" w:hAnsiTheme="minorHAnsi" w:cstheme="minorHAnsi"/>
                <w:bCs/>
              </w:rPr>
              <w:t xml:space="preserve"> Presentation by LB Bexley Procurement Team (15 minutes)</w:t>
            </w:r>
          </w:p>
        </w:tc>
      </w:tr>
      <w:tr w:rsidR="008600C8" w14:paraId="38DBD44E" w14:textId="77777777" w:rsidTr="008600C8">
        <w:tc>
          <w:tcPr>
            <w:tcW w:w="1555" w:type="dxa"/>
          </w:tcPr>
          <w:p w14:paraId="22211EA8" w14:textId="4D86CB58" w:rsidR="008600C8" w:rsidRDefault="008600C8" w:rsidP="008600C8">
            <w:pPr>
              <w:spacing w:before="60" w:after="60"/>
              <w:rPr>
                <w:rFonts w:asciiTheme="minorHAnsi" w:hAnsiTheme="minorHAnsi" w:cstheme="minorHAnsi"/>
                <w:bCs/>
              </w:rPr>
            </w:pPr>
            <w:r>
              <w:rPr>
                <w:rFonts w:asciiTheme="minorHAnsi" w:hAnsiTheme="minorHAnsi" w:cstheme="minorHAnsi"/>
                <w:bCs/>
              </w:rPr>
              <w:t>09.45am to 10.30am</w:t>
            </w:r>
          </w:p>
        </w:tc>
        <w:tc>
          <w:tcPr>
            <w:tcW w:w="7461" w:type="dxa"/>
          </w:tcPr>
          <w:p w14:paraId="6BA1CA53" w14:textId="71633EE1" w:rsidR="008600C8" w:rsidRDefault="008600C8" w:rsidP="008600C8">
            <w:pPr>
              <w:spacing w:before="60" w:after="60"/>
              <w:jc w:val="both"/>
              <w:rPr>
                <w:rFonts w:asciiTheme="minorHAnsi" w:hAnsiTheme="minorHAnsi" w:cstheme="minorHAnsi"/>
                <w:bCs/>
              </w:rPr>
            </w:pPr>
            <w:r>
              <w:rPr>
                <w:rFonts w:asciiTheme="minorHAnsi" w:hAnsiTheme="minorHAnsi" w:cstheme="minorHAnsi"/>
                <w:bCs/>
              </w:rPr>
              <w:t>Opportunity to meet with LB Bexley FM Team and One Consulting Group to discuss outcomes and the proposed delivery model</w:t>
            </w:r>
          </w:p>
        </w:tc>
      </w:tr>
      <w:tr w:rsidR="008600C8" w14:paraId="17D6FE8B" w14:textId="77777777" w:rsidTr="008600C8">
        <w:tc>
          <w:tcPr>
            <w:tcW w:w="1555" w:type="dxa"/>
          </w:tcPr>
          <w:p w14:paraId="646C7B71" w14:textId="5B4A5DD2" w:rsidR="008600C8" w:rsidRDefault="008600C8" w:rsidP="008600C8">
            <w:pPr>
              <w:spacing w:before="60" w:after="60"/>
              <w:rPr>
                <w:rFonts w:asciiTheme="minorHAnsi" w:hAnsiTheme="minorHAnsi" w:cstheme="minorHAnsi"/>
                <w:bCs/>
              </w:rPr>
            </w:pPr>
            <w:r>
              <w:rPr>
                <w:rFonts w:asciiTheme="minorHAnsi" w:hAnsiTheme="minorHAnsi" w:cstheme="minorHAnsi"/>
                <w:bCs/>
              </w:rPr>
              <w:t>10.30am</w:t>
            </w:r>
          </w:p>
        </w:tc>
        <w:tc>
          <w:tcPr>
            <w:tcW w:w="7461" w:type="dxa"/>
          </w:tcPr>
          <w:p w14:paraId="30C8865A" w14:textId="0639AABE" w:rsidR="008600C8" w:rsidRDefault="008600C8" w:rsidP="008600C8">
            <w:pPr>
              <w:spacing w:before="60" w:after="60"/>
              <w:jc w:val="both"/>
              <w:rPr>
                <w:rFonts w:asciiTheme="minorHAnsi" w:hAnsiTheme="minorHAnsi" w:cstheme="minorHAnsi"/>
                <w:bCs/>
              </w:rPr>
            </w:pPr>
            <w:r w:rsidRPr="008600C8">
              <w:rPr>
                <w:rFonts w:asciiTheme="minorHAnsi" w:hAnsiTheme="minorHAnsi" w:cstheme="minorHAnsi"/>
                <w:b/>
              </w:rPr>
              <w:t>Session B:</w:t>
            </w:r>
            <w:r>
              <w:rPr>
                <w:rFonts w:asciiTheme="minorHAnsi" w:hAnsiTheme="minorHAnsi" w:cstheme="minorHAnsi"/>
                <w:bCs/>
              </w:rPr>
              <w:t xml:space="preserve"> Presentation by LB Bexley Procurement Team (15 minutes) </w:t>
            </w:r>
          </w:p>
        </w:tc>
      </w:tr>
      <w:tr w:rsidR="008600C8" w14:paraId="21EFDD23" w14:textId="77777777" w:rsidTr="008600C8">
        <w:tc>
          <w:tcPr>
            <w:tcW w:w="1555" w:type="dxa"/>
          </w:tcPr>
          <w:p w14:paraId="1F431294" w14:textId="30A22862" w:rsidR="008600C8" w:rsidRDefault="008600C8" w:rsidP="008600C8">
            <w:pPr>
              <w:spacing w:before="60" w:after="60"/>
              <w:rPr>
                <w:rFonts w:asciiTheme="minorHAnsi" w:hAnsiTheme="minorHAnsi" w:cstheme="minorHAnsi"/>
                <w:bCs/>
              </w:rPr>
            </w:pPr>
            <w:r>
              <w:rPr>
                <w:rFonts w:asciiTheme="minorHAnsi" w:hAnsiTheme="minorHAnsi" w:cstheme="minorHAnsi"/>
                <w:bCs/>
              </w:rPr>
              <w:t>10.45am to 11.30am</w:t>
            </w:r>
          </w:p>
        </w:tc>
        <w:tc>
          <w:tcPr>
            <w:tcW w:w="7461" w:type="dxa"/>
          </w:tcPr>
          <w:p w14:paraId="6B2C6A1D" w14:textId="5F080AB2" w:rsidR="008600C8" w:rsidRDefault="008600C8" w:rsidP="008600C8">
            <w:pPr>
              <w:spacing w:before="60" w:after="60"/>
              <w:jc w:val="both"/>
              <w:rPr>
                <w:rFonts w:asciiTheme="minorHAnsi" w:hAnsiTheme="minorHAnsi" w:cstheme="minorHAnsi"/>
                <w:bCs/>
              </w:rPr>
            </w:pPr>
            <w:r>
              <w:rPr>
                <w:rFonts w:asciiTheme="minorHAnsi" w:hAnsiTheme="minorHAnsi" w:cstheme="minorHAnsi"/>
                <w:bCs/>
              </w:rPr>
              <w:t>Opportunity to meet with LB Bexley FM Team and One Consulting Group to discuss outcomes and the proposed delivery model</w:t>
            </w:r>
          </w:p>
        </w:tc>
      </w:tr>
    </w:tbl>
    <w:p w14:paraId="496F5FD5" w14:textId="6325F866" w:rsidR="008600C8" w:rsidRDefault="008600C8" w:rsidP="008600C8">
      <w:pPr>
        <w:jc w:val="both"/>
        <w:rPr>
          <w:rFonts w:asciiTheme="minorHAnsi" w:hAnsiTheme="minorHAnsi" w:cstheme="minorHAnsi"/>
          <w:bCs/>
        </w:rPr>
      </w:pPr>
    </w:p>
    <w:p w14:paraId="3F2FBD30" w14:textId="29D9E3B2" w:rsidR="005A3677" w:rsidRPr="00F82E5C" w:rsidRDefault="00DF25CA" w:rsidP="008600C8">
      <w:pPr>
        <w:jc w:val="both"/>
        <w:rPr>
          <w:rFonts w:asciiTheme="minorHAnsi" w:hAnsiTheme="minorHAnsi" w:cstheme="minorHAnsi"/>
          <w:bCs/>
        </w:rPr>
      </w:pPr>
      <w:r>
        <w:rPr>
          <w:rFonts w:cs="Arial"/>
        </w:rPr>
        <w:t>P</w:t>
      </w:r>
      <w:r w:rsidRPr="00452531">
        <w:rPr>
          <w:rFonts w:cs="Arial"/>
        </w:rPr>
        <w:t xml:space="preserve">lease register in advance for </w:t>
      </w:r>
      <w:r>
        <w:rPr>
          <w:rFonts w:cs="Arial"/>
        </w:rPr>
        <w:t xml:space="preserve">the </w:t>
      </w:r>
      <w:r w:rsidRPr="00452531">
        <w:rPr>
          <w:rFonts w:cs="Arial"/>
        </w:rPr>
        <w:t>presentation pack</w:t>
      </w:r>
      <w:r w:rsidR="008600C8">
        <w:rPr>
          <w:rFonts w:cs="Arial"/>
        </w:rPr>
        <w:t>, and plan to attend either Session A or B.</w:t>
      </w:r>
    </w:p>
    <w:p w14:paraId="2579AF42" w14:textId="77777777" w:rsidR="00F82E5C" w:rsidRPr="00F82E5C" w:rsidRDefault="00F82E5C" w:rsidP="008600C8">
      <w:pPr>
        <w:jc w:val="both"/>
        <w:rPr>
          <w:rFonts w:asciiTheme="minorHAnsi" w:hAnsiTheme="minorHAnsi" w:cstheme="minorHAnsi"/>
          <w:bCs/>
        </w:rPr>
      </w:pPr>
    </w:p>
    <w:p w14:paraId="48454221" w14:textId="77777777" w:rsidR="00F82E5C" w:rsidRPr="00F82E5C" w:rsidRDefault="00F82E5C" w:rsidP="008600C8">
      <w:pPr>
        <w:pStyle w:val="NormalWeb"/>
        <w:spacing w:before="0" w:beforeAutospacing="0" w:after="225" w:afterAutospacing="0"/>
        <w:jc w:val="both"/>
        <w:rPr>
          <w:rFonts w:asciiTheme="minorHAnsi" w:hAnsiTheme="minorHAnsi" w:cstheme="minorHAnsi"/>
          <w:color w:val="333333"/>
          <w:sz w:val="22"/>
          <w:szCs w:val="22"/>
        </w:rPr>
      </w:pPr>
      <w:r w:rsidRPr="00F82E5C">
        <w:rPr>
          <w:rFonts w:asciiTheme="minorHAnsi" w:hAnsiTheme="minorHAnsi" w:cstheme="minorHAnsi"/>
          <w:color w:val="333333"/>
          <w:sz w:val="22"/>
          <w:szCs w:val="22"/>
        </w:rPr>
        <w:t>Please note that this is not a tender exercise and participation (or non-participation) in dialogue will confer no advantage or disadvantage when commissioners commence the formal procurement process.</w:t>
      </w:r>
    </w:p>
    <w:p w14:paraId="6218F706" w14:textId="15452554" w:rsidR="009D5FE8" w:rsidRDefault="005A3677" w:rsidP="008600C8">
      <w:pPr>
        <w:jc w:val="both"/>
        <w:rPr>
          <w:rStyle w:val="Hyperlink"/>
          <w:rFonts w:cs="Arial"/>
        </w:rPr>
      </w:pPr>
      <w:r>
        <w:rPr>
          <w:bCs/>
        </w:rPr>
        <w:lastRenderedPageBreak/>
        <w:t>Places at the event will be limited and may be restricted to two people per organisation to ensure a wide range of views.</w:t>
      </w:r>
      <w:r w:rsidR="00AC470C">
        <w:rPr>
          <w:bCs/>
        </w:rPr>
        <w:t xml:space="preserve"> </w:t>
      </w:r>
      <w:r w:rsidR="00AC470C">
        <w:rPr>
          <w:rFonts w:ascii="Helvetica" w:hAnsi="Helvetica" w:cs="Helvetica"/>
          <w:color w:val="333333"/>
        </w:rPr>
        <w:t>The session is appropriate to service managers</w:t>
      </w:r>
      <w:r w:rsidR="00DF25CA">
        <w:rPr>
          <w:rFonts w:ascii="Helvetica" w:hAnsi="Helvetica" w:cs="Helvetica"/>
          <w:color w:val="333333"/>
        </w:rPr>
        <w:t xml:space="preserve"> </w:t>
      </w:r>
      <w:r w:rsidR="00AC470C">
        <w:rPr>
          <w:rFonts w:ascii="Helvetica" w:hAnsi="Helvetica" w:cs="Helvetica"/>
          <w:color w:val="333333"/>
        </w:rPr>
        <w:t>and business managers</w:t>
      </w:r>
      <w:r w:rsidR="007C4DA3">
        <w:rPr>
          <w:rFonts w:ascii="Helvetica" w:hAnsi="Helvetica" w:cs="Helvetica"/>
          <w:color w:val="333333"/>
        </w:rPr>
        <w:t xml:space="preserve">. </w:t>
      </w:r>
      <w:r>
        <w:rPr>
          <w:bCs/>
        </w:rPr>
        <w:t xml:space="preserve"> To request a place at the event, please email </w:t>
      </w:r>
      <w:hyperlink r:id="rId11" w:history="1">
        <w:r w:rsidR="001F618B" w:rsidRPr="00155A72">
          <w:rPr>
            <w:rStyle w:val="Hyperlink"/>
            <w:rFonts w:cs="Arial"/>
          </w:rPr>
          <w:t>procurement@bexley.gov.uk</w:t>
        </w:r>
      </w:hyperlink>
      <w:r w:rsidR="009D5FE8">
        <w:rPr>
          <w:rStyle w:val="Hyperlink"/>
          <w:rFonts w:cs="Arial"/>
        </w:rPr>
        <w:t xml:space="preserve"> </w:t>
      </w:r>
      <w:r w:rsidR="009D5FE8">
        <w:rPr>
          <w:rFonts w:ascii="Helvetica" w:hAnsi="Helvetica" w:cs="Helvetica"/>
          <w:color w:val="333333"/>
        </w:rPr>
        <w:t>and</w:t>
      </w:r>
    </w:p>
    <w:p w14:paraId="33F13B67" w14:textId="07F992C5" w:rsidR="005A3677" w:rsidRDefault="009D5FE8" w:rsidP="008600C8">
      <w:pPr>
        <w:jc w:val="both"/>
        <w:rPr>
          <w:bCs/>
        </w:rPr>
      </w:pPr>
      <w:r>
        <w:rPr>
          <w:rStyle w:val="Hyperlink"/>
          <w:rFonts w:cs="Arial"/>
        </w:rPr>
        <w:t>sarah.bohannon@oneconsultinggroup.co.uk</w:t>
      </w:r>
      <w:r w:rsidR="001F618B">
        <w:rPr>
          <w:rStyle w:val="Hyperlink"/>
          <w:rFonts w:cs="Arial"/>
        </w:rPr>
        <w:t xml:space="preserve"> </w:t>
      </w:r>
      <w:r w:rsidR="005A3677">
        <w:rPr>
          <w:bCs/>
        </w:rPr>
        <w:t xml:space="preserve">by </w:t>
      </w:r>
      <w:r w:rsidR="001D7A9C" w:rsidRPr="001D7A9C">
        <w:rPr>
          <w:b/>
          <w:bCs/>
        </w:rPr>
        <w:t>Mon</w:t>
      </w:r>
      <w:r w:rsidR="000070D0" w:rsidRPr="001D7A9C">
        <w:rPr>
          <w:b/>
          <w:bCs/>
        </w:rPr>
        <w:t>d</w:t>
      </w:r>
      <w:r w:rsidR="000070D0">
        <w:rPr>
          <w:b/>
          <w:bCs/>
        </w:rPr>
        <w:t>ay</w:t>
      </w:r>
      <w:r w:rsidR="000B1F70">
        <w:rPr>
          <w:b/>
          <w:bCs/>
        </w:rPr>
        <w:t xml:space="preserve"> </w:t>
      </w:r>
      <w:r w:rsidR="00F52422">
        <w:rPr>
          <w:b/>
          <w:bCs/>
        </w:rPr>
        <w:t>24</w:t>
      </w:r>
      <w:r w:rsidR="000070D0" w:rsidRPr="009D5FE8">
        <w:rPr>
          <w:b/>
          <w:bCs/>
          <w:vertAlign w:val="superscript"/>
        </w:rPr>
        <w:t>th</w:t>
      </w:r>
      <w:r w:rsidR="000070D0">
        <w:rPr>
          <w:b/>
          <w:bCs/>
        </w:rPr>
        <w:t xml:space="preserve"> </w:t>
      </w:r>
      <w:r>
        <w:rPr>
          <w:b/>
          <w:bCs/>
        </w:rPr>
        <w:t>Februar</w:t>
      </w:r>
      <w:r w:rsidR="001F618B">
        <w:rPr>
          <w:b/>
          <w:bCs/>
        </w:rPr>
        <w:t>y 2020</w:t>
      </w:r>
      <w:r w:rsidR="005A3677">
        <w:rPr>
          <w:bCs/>
        </w:rPr>
        <w:t>.</w:t>
      </w:r>
    </w:p>
    <w:p w14:paraId="4880AFF1" w14:textId="77777777" w:rsidR="00011436" w:rsidRDefault="00011436" w:rsidP="008600C8">
      <w:pPr>
        <w:jc w:val="both"/>
        <w:rPr>
          <w:bCs/>
        </w:rPr>
      </w:pPr>
    </w:p>
    <w:p w14:paraId="0BEA7C02" w14:textId="77777777" w:rsidR="00011436" w:rsidRPr="00B6565A" w:rsidRDefault="00011436" w:rsidP="008600C8">
      <w:pPr>
        <w:jc w:val="both"/>
      </w:pPr>
    </w:p>
    <w:sectPr w:rsidR="00011436" w:rsidRPr="00B656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FE8F8" w14:textId="77777777" w:rsidR="007D1DDE" w:rsidRDefault="007D1DDE" w:rsidP="00F82E5C">
      <w:r>
        <w:separator/>
      </w:r>
    </w:p>
  </w:endnote>
  <w:endnote w:type="continuationSeparator" w:id="0">
    <w:p w14:paraId="79E2BA62" w14:textId="77777777" w:rsidR="007D1DDE" w:rsidRDefault="007D1DDE" w:rsidP="00F8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22FFB" w14:textId="77777777" w:rsidR="007D1DDE" w:rsidRDefault="007D1DDE" w:rsidP="00F82E5C">
      <w:r>
        <w:separator/>
      </w:r>
    </w:p>
  </w:footnote>
  <w:footnote w:type="continuationSeparator" w:id="0">
    <w:p w14:paraId="4210C76B" w14:textId="77777777" w:rsidR="007D1DDE" w:rsidRDefault="007D1DDE" w:rsidP="00F82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4C1D"/>
    <w:multiLevelType w:val="hybridMultilevel"/>
    <w:tmpl w:val="9388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17998"/>
    <w:multiLevelType w:val="hybridMultilevel"/>
    <w:tmpl w:val="D5ACAD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677BEA"/>
    <w:multiLevelType w:val="multilevel"/>
    <w:tmpl w:val="18C25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D52BD9"/>
    <w:multiLevelType w:val="multilevel"/>
    <w:tmpl w:val="B6EE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392768"/>
    <w:multiLevelType w:val="multilevel"/>
    <w:tmpl w:val="E9DC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2252AC"/>
    <w:multiLevelType w:val="multilevel"/>
    <w:tmpl w:val="C206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0M7U0NjAyNTMyNDZQ0lEKTi0uzszPAykwqQUA9gBfEywAAAA="/>
  </w:docVars>
  <w:rsids>
    <w:rsidRoot w:val="00B6565A"/>
    <w:rsid w:val="000070D0"/>
    <w:rsid w:val="00011436"/>
    <w:rsid w:val="000B1F70"/>
    <w:rsid w:val="00194FEA"/>
    <w:rsid w:val="001D7A9C"/>
    <w:rsid w:val="001F618B"/>
    <w:rsid w:val="00370104"/>
    <w:rsid w:val="0049149E"/>
    <w:rsid w:val="005A3677"/>
    <w:rsid w:val="005D26BF"/>
    <w:rsid w:val="005F597E"/>
    <w:rsid w:val="00617E45"/>
    <w:rsid w:val="006234FD"/>
    <w:rsid w:val="00653EA2"/>
    <w:rsid w:val="006E4A14"/>
    <w:rsid w:val="00703E18"/>
    <w:rsid w:val="007B1658"/>
    <w:rsid w:val="007B7B67"/>
    <w:rsid w:val="007C4DA3"/>
    <w:rsid w:val="007D1DDE"/>
    <w:rsid w:val="008600C8"/>
    <w:rsid w:val="009A1497"/>
    <w:rsid w:val="009C7A17"/>
    <w:rsid w:val="009D5FE8"/>
    <w:rsid w:val="00A56AD9"/>
    <w:rsid w:val="00A90B50"/>
    <w:rsid w:val="00AC470C"/>
    <w:rsid w:val="00AD32F8"/>
    <w:rsid w:val="00B6565A"/>
    <w:rsid w:val="00B77756"/>
    <w:rsid w:val="00C86C1F"/>
    <w:rsid w:val="00CA075F"/>
    <w:rsid w:val="00CD12FB"/>
    <w:rsid w:val="00D47CEE"/>
    <w:rsid w:val="00DA722A"/>
    <w:rsid w:val="00DE1D70"/>
    <w:rsid w:val="00DF25CA"/>
    <w:rsid w:val="00E44534"/>
    <w:rsid w:val="00EA1FAA"/>
    <w:rsid w:val="00EA6AC2"/>
    <w:rsid w:val="00ED3195"/>
    <w:rsid w:val="00F52422"/>
    <w:rsid w:val="00F82E5C"/>
    <w:rsid w:val="00FB1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1FA1"/>
  <w15:docId w15:val="{0EECEB6F-717A-4FEE-9B89-56B4B783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22A"/>
  </w:style>
  <w:style w:type="paragraph" w:styleId="Heading1">
    <w:name w:val="heading 1"/>
    <w:basedOn w:val="Normal"/>
    <w:next w:val="Normal"/>
    <w:link w:val="Heading1Char"/>
    <w:uiPriority w:val="9"/>
    <w:qFormat/>
    <w:rsid w:val="00DA72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72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2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2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character" w:styleId="Hyperlink">
    <w:name w:val="Hyperlink"/>
    <w:basedOn w:val="DefaultParagraphFont"/>
    <w:uiPriority w:val="99"/>
    <w:unhideWhenUsed/>
    <w:rsid w:val="005A3677"/>
    <w:rPr>
      <w:color w:val="0000FF" w:themeColor="hyperlink"/>
      <w:u w:val="single"/>
    </w:rPr>
  </w:style>
  <w:style w:type="paragraph" w:styleId="z-TopofForm">
    <w:name w:val="HTML Top of Form"/>
    <w:basedOn w:val="Normal"/>
    <w:next w:val="Normal"/>
    <w:link w:val="z-TopofFormChar"/>
    <w:hidden/>
    <w:uiPriority w:val="99"/>
    <w:semiHidden/>
    <w:unhideWhenUsed/>
    <w:rsid w:val="00011436"/>
    <w:pPr>
      <w:pBdr>
        <w:bottom w:val="single" w:sz="6" w:space="1" w:color="auto"/>
      </w:pBdr>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011436"/>
    <w:rPr>
      <w:rFonts w:eastAsia="Times New Roman" w:cs="Arial"/>
      <w:vanish/>
      <w:sz w:val="16"/>
      <w:szCs w:val="16"/>
      <w:lang w:eastAsia="en-GB"/>
    </w:rPr>
  </w:style>
  <w:style w:type="character" w:customStyle="1" w:styleId="apple-converted-space">
    <w:name w:val="apple-converted-space"/>
    <w:basedOn w:val="DefaultParagraphFont"/>
    <w:rsid w:val="00011436"/>
  </w:style>
  <w:style w:type="paragraph" w:styleId="z-BottomofForm">
    <w:name w:val="HTML Bottom of Form"/>
    <w:basedOn w:val="Normal"/>
    <w:next w:val="Normal"/>
    <w:link w:val="z-BottomofFormChar"/>
    <w:hidden/>
    <w:uiPriority w:val="99"/>
    <w:semiHidden/>
    <w:unhideWhenUsed/>
    <w:rsid w:val="00011436"/>
    <w:pPr>
      <w:pBdr>
        <w:top w:val="single" w:sz="6" w:space="1" w:color="auto"/>
      </w:pBdr>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011436"/>
    <w:rPr>
      <w:rFonts w:eastAsia="Times New Roman" w:cs="Arial"/>
      <w:vanish/>
      <w:sz w:val="16"/>
      <w:szCs w:val="16"/>
      <w:lang w:eastAsia="en-GB"/>
    </w:rPr>
  </w:style>
  <w:style w:type="character" w:customStyle="1" w:styleId="divider">
    <w:name w:val="divider"/>
    <w:basedOn w:val="DefaultParagraphFont"/>
    <w:rsid w:val="00011436"/>
  </w:style>
  <w:style w:type="paragraph" w:styleId="NormalWeb">
    <w:name w:val="Normal (Web)"/>
    <w:basedOn w:val="Normal"/>
    <w:uiPriority w:val="99"/>
    <w:unhideWhenUsed/>
    <w:rsid w:val="00011436"/>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11436"/>
    <w:rPr>
      <w:rFonts w:ascii="Tahoma" w:hAnsi="Tahoma" w:cs="Tahoma"/>
      <w:sz w:val="16"/>
      <w:szCs w:val="16"/>
    </w:rPr>
  </w:style>
  <w:style w:type="character" w:customStyle="1" w:styleId="BalloonTextChar">
    <w:name w:val="Balloon Text Char"/>
    <w:basedOn w:val="DefaultParagraphFont"/>
    <w:link w:val="BalloonText"/>
    <w:uiPriority w:val="99"/>
    <w:semiHidden/>
    <w:rsid w:val="00011436"/>
    <w:rPr>
      <w:rFonts w:ascii="Tahoma" w:hAnsi="Tahoma" w:cs="Tahoma"/>
      <w:sz w:val="16"/>
      <w:szCs w:val="16"/>
    </w:rPr>
  </w:style>
  <w:style w:type="paragraph" w:styleId="FootnoteText">
    <w:name w:val="footnote text"/>
    <w:basedOn w:val="Normal"/>
    <w:link w:val="FootnoteTextChar"/>
    <w:uiPriority w:val="99"/>
    <w:semiHidden/>
    <w:unhideWhenUsed/>
    <w:rsid w:val="00F82E5C"/>
    <w:rPr>
      <w:sz w:val="20"/>
      <w:szCs w:val="20"/>
    </w:rPr>
  </w:style>
  <w:style w:type="character" w:customStyle="1" w:styleId="FootnoteTextChar">
    <w:name w:val="Footnote Text Char"/>
    <w:basedOn w:val="DefaultParagraphFont"/>
    <w:link w:val="FootnoteText"/>
    <w:uiPriority w:val="99"/>
    <w:semiHidden/>
    <w:rsid w:val="00F82E5C"/>
    <w:rPr>
      <w:sz w:val="20"/>
      <w:szCs w:val="20"/>
    </w:rPr>
  </w:style>
  <w:style w:type="character" w:styleId="FootnoteReference">
    <w:name w:val="footnote reference"/>
    <w:basedOn w:val="DefaultParagraphFont"/>
    <w:uiPriority w:val="99"/>
    <w:semiHidden/>
    <w:unhideWhenUsed/>
    <w:rsid w:val="00F82E5C"/>
    <w:rPr>
      <w:vertAlign w:val="superscript"/>
    </w:rPr>
  </w:style>
  <w:style w:type="paragraph" w:styleId="HTMLPreformatted">
    <w:name w:val="HTML Preformatted"/>
    <w:basedOn w:val="Normal"/>
    <w:link w:val="HTMLPreformattedChar"/>
    <w:rsid w:val="00DF2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rsid w:val="00DF25CA"/>
    <w:rPr>
      <w:rFonts w:ascii="Courier New" w:eastAsia="Times New Roman" w:hAnsi="Courier New" w:cs="Courier New"/>
      <w:sz w:val="20"/>
      <w:szCs w:val="20"/>
      <w:lang w:eastAsia="en-GB"/>
    </w:rPr>
  </w:style>
  <w:style w:type="table" w:styleId="TableGrid">
    <w:name w:val="Table Grid"/>
    <w:basedOn w:val="TableNormal"/>
    <w:uiPriority w:val="59"/>
    <w:rsid w:val="0086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903828">
      <w:bodyDiv w:val="1"/>
      <w:marLeft w:val="0"/>
      <w:marRight w:val="0"/>
      <w:marTop w:val="0"/>
      <w:marBottom w:val="0"/>
      <w:divBdr>
        <w:top w:val="none" w:sz="0" w:space="0" w:color="auto"/>
        <w:left w:val="none" w:sz="0" w:space="0" w:color="auto"/>
        <w:bottom w:val="none" w:sz="0" w:space="0" w:color="auto"/>
        <w:right w:val="none" w:sz="0" w:space="0" w:color="auto"/>
      </w:divBdr>
      <w:divsChild>
        <w:div w:id="1333491892">
          <w:marLeft w:val="0"/>
          <w:marRight w:val="0"/>
          <w:marTop w:val="0"/>
          <w:marBottom w:val="0"/>
          <w:divBdr>
            <w:top w:val="none" w:sz="0" w:space="0" w:color="auto"/>
            <w:left w:val="none" w:sz="0" w:space="0" w:color="auto"/>
            <w:bottom w:val="single" w:sz="36" w:space="0" w:color="CCCCCC"/>
            <w:right w:val="none" w:sz="0" w:space="0" w:color="auto"/>
          </w:divBdr>
          <w:divsChild>
            <w:div w:id="1772512599">
              <w:marLeft w:val="0"/>
              <w:marRight w:val="0"/>
              <w:marTop w:val="0"/>
              <w:marBottom w:val="0"/>
              <w:divBdr>
                <w:top w:val="none" w:sz="0" w:space="0" w:color="auto"/>
                <w:left w:val="none" w:sz="0" w:space="0" w:color="auto"/>
                <w:bottom w:val="none" w:sz="0" w:space="0" w:color="auto"/>
                <w:right w:val="none" w:sz="0" w:space="0" w:color="auto"/>
              </w:divBdr>
              <w:divsChild>
                <w:div w:id="837887538">
                  <w:marLeft w:val="0"/>
                  <w:marRight w:val="0"/>
                  <w:marTop w:val="0"/>
                  <w:marBottom w:val="0"/>
                  <w:divBdr>
                    <w:top w:val="none" w:sz="0" w:space="0" w:color="auto"/>
                    <w:left w:val="none" w:sz="0" w:space="0" w:color="auto"/>
                    <w:bottom w:val="none" w:sz="0" w:space="0" w:color="auto"/>
                    <w:right w:val="none" w:sz="0" w:space="0" w:color="auto"/>
                  </w:divBdr>
                  <w:divsChild>
                    <w:div w:id="1098021034">
                      <w:marLeft w:val="-300"/>
                      <w:marRight w:val="0"/>
                      <w:marTop w:val="0"/>
                      <w:marBottom w:val="0"/>
                      <w:divBdr>
                        <w:top w:val="none" w:sz="0" w:space="0" w:color="auto"/>
                        <w:left w:val="none" w:sz="0" w:space="0" w:color="auto"/>
                        <w:bottom w:val="none" w:sz="0" w:space="0" w:color="auto"/>
                        <w:right w:val="none" w:sz="0" w:space="0" w:color="auto"/>
                      </w:divBdr>
                      <w:divsChild>
                        <w:div w:id="1021475754">
                          <w:marLeft w:val="300"/>
                          <w:marRight w:val="0"/>
                          <w:marTop w:val="150"/>
                          <w:marBottom w:val="0"/>
                          <w:divBdr>
                            <w:top w:val="none" w:sz="0" w:space="0" w:color="auto"/>
                            <w:left w:val="none" w:sz="0" w:space="0" w:color="auto"/>
                            <w:bottom w:val="none" w:sz="0" w:space="0" w:color="auto"/>
                            <w:right w:val="none" w:sz="0" w:space="0" w:color="auto"/>
                          </w:divBdr>
                        </w:div>
                        <w:div w:id="812600754">
                          <w:marLeft w:val="2700"/>
                          <w:marRight w:val="0"/>
                          <w:marTop w:val="338"/>
                          <w:marBottom w:val="0"/>
                          <w:divBdr>
                            <w:top w:val="none" w:sz="0" w:space="0" w:color="auto"/>
                            <w:left w:val="none" w:sz="0" w:space="0" w:color="auto"/>
                            <w:bottom w:val="none" w:sz="0" w:space="0" w:color="auto"/>
                            <w:right w:val="none" w:sz="0" w:space="0" w:color="auto"/>
                          </w:divBdr>
                          <w:divsChild>
                            <w:div w:id="1625235753">
                              <w:marLeft w:val="0"/>
                              <w:marRight w:val="0"/>
                              <w:marTop w:val="0"/>
                              <w:marBottom w:val="0"/>
                              <w:divBdr>
                                <w:top w:val="none" w:sz="0" w:space="0" w:color="auto"/>
                                <w:left w:val="none" w:sz="0" w:space="0" w:color="auto"/>
                                <w:bottom w:val="none" w:sz="0" w:space="0" w:color="auto"/>
                                <w:right w:val="none" w:sz="0" w:space="0" w:color="auto"/>
                              </w:divBdr>
                            </w:div>
                          </w:divsChild>
                        </w:div>
                        <w:div w:id="1135558692">
                          <w:marLeft w:val="300"/>
                          <w:marRight w:val="0"/>
                          <w:marTop w:val="338"/>
                          <w:marBottom w:val="0"/>
                          <w:divBdr>
                            <w:top w:val="none" w:sz="0" w:space="0" w:color="auto"/>
                            <w:left w:val="none" w:sz="0" w:space="0" w:color="auto"/>
                            <w:bottom w:val="none" w:sz="0" w:space="0" w:color="auto"/>
                            <w:right w:val="none" w:sz="0" w:space="0" w:color="auto"/>
                          </w:divBdr>
                          <w:divsChild>
                            <w:div w:id="13410059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0541988">
          <w:marLeft w:val="0"/>
          <w:marRight w:val="0"/>
          <w:marTop w:val="0"/>
          <w:marBottom w:val="0"/>
          <w:divBdr>
            <w:top w:val="none" w:sz="0" w:space="0" w:color="auto"/>
            <w:left w:val="none" w:sz="0" w:space="0" w:color="auto"/>
            <w:bottom w:val="none" w:sz="0" w:space="0" w:color="auto"/>
            <w:right w:val="none" w:sz="0" w:space="0" w:color="auto"/>
          </w:divBdr>
          <w:divsChild>
            <w:div w:id="372654255">
              <w:marLeft w:val="0"/>
              <w:marRight w:val="0"/>
              <w:marTop w:val="0"/>
              <w:marBottom w:val="0"/>
              <w:divBdr>
                <w:top w:val="none" w:sz="0" w:space="0" w:color="auto"/>
                <w:left w:val="none" w:sz="0" w:space="0" w:color="auto"/>
                <w:bottom w:val="none" w:sz="0" w:space="0" w:color="auto"/>
                <w:right w:val="none" w:sz="0" w:space="0" w:color="auto"/>
              </w:divBdr>
              <w:divsChild>
                <w:div w:id="1464806597">
                  <w:marLeft w:val="-300"/>
                  <w:marRight w:val="0"/>
                  <w:marTop w:val="0"/>
                  <w:marBottom w:val="0"/>
                  <w:divBdr>
                    <w:top w:val="none" w:sz="0" w:space="0" w:color="auto"/>
                    <w:left w:val="none" w:sz="0" w:space="0" w:color="auto"/>
                    <w:bottom w:val="none" w:sz="0" w:space="0" w:color="auto"/>
                    <w:right w:val="none" w:sz="0" w:space="0" w:color="auto"/>
                  </w:divBdr>
                  <w:divsChild>
                    <w:div w:id="31398943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49313">
          <w:marLeft w:val="0"/>
          <w:marRight w:val="0"/>
          <w:marTop w:val="0"/>
          <w:marBottom w:val="0"/>
          <w:divBdr>
            <w:top w:val="none" w:sz="0" w:space="0" w:color="auto"/>
            <w:left w:val="none" w:sz="0" w:space="0" w:color="auto"/>
            <w:bottom w:val="none" w:sz="0" w:space="0" w:color="auto"/>
            <w:right w:val="none" w:sz="0" w:space="0" w:color="auto"/>
          </w:divBdr>
          <w:divsChild>
            <w:div w:id="352655648">
              <w:marLeft w:val="0"/>
              <w:marRight w:val="0"/>
              <w:marTop w:val="300"/>
              <w:marBottom w:val="300"/>
              <w:divBdr>
                <w:top w:val="none" w:sz="0" w:space="0" w:color="auto"/>
                <w:left w:val="none" w:sz="0" w:space="0" w:color="auto"/>
                <w:bottom w:val="none" w:sz="0" w:space="0" w:color="auto"/>
                <w:right w:val="none" w:sz="0" w:space="0" w:color="auto"/>
              </w:divBdr>
              <w:divsChild>
                <w:div w:id="2009283959">
                  <w:marLeft w:val="-300"/>
                  <w:marRight w:val="0"/>
                  <w:marTop w:val="0"/>
                  <w:marBottom w:val="0"/>
                  <w:divBdr>
                    <w:top w:val="none" w:sz="0" w:space="0" w:color="auto"/>
                    <w:left w:val="none" w:sz="0" w:space="0" w:color="auto"/>
                    <w:bottom w:val="none" w:sz="0" w:space="0" w:color="auto"/>
                    <w:right w:val="none" w:sz="0" w:space="0" w:color="auto"/>
                  </w:divBdr>
                  <w:divsChild>
                    <w:div w:id="772820490">
                      <w:marLeft w:val="300"/>
                      <w:marRight w:val="0"/>
                      <w:marTop w:val="0"/>
                      <w:marBottom w:val="0"/>
                      <w:divBdr>
                        <w:top w:val="none" w:sz="0" w:space="0" w:color="auto"/>
                        <w:left w:val="none" w:sz="0" w:space="0" w:color="auto"/>
                        <w:bottom w:val="none" w:sz="0" w:space="0" w:color="auto"/>
                        <w:right w:val="none" w:sz="0" w:space="0" w:color="auto"/>
                      </w:divBdr>
                      <w:divsChild>
                        <w:div w:id="1577016458">
                          <w:marLeft w:val="-300"/>
                          <w:marRight w:val="0"/>
                          <w:marTop w:val="0"/>
                          <w:marBottom w:val="0"/>
                          <w:divBdr>
                            <w:top w:val="none" w:sz="0" w:space="0" w:color="auto"/>
                            <w:left w:val="none" w:sz="0" w:space="0" w:color="auto"/>
                            <w:bottom w:val="none" w:sz="0" w:space="0" w:color="auto"/>
                            <w:right w:val="none" w:sz="0" w:space="0" w:color="auto"/>
                          </w:divBdr>
                          <w:divsChild>
                            <w:div w:id="72556456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116267">
          <w:marLeft w:val="0"/>
          <w:marRight w:val="0"/>
          <w:marTop w:val="0"/>
          <w:marBottom w:val="975"/>
          <w:divBdr>
            <w:top w:val="none" w:sz="0" w:space="0" w:color="auto"/>
            <w:left w:val="none" w:sz="0" w:space="0" w:color="auto"/>
            <w:bottom w:val="none" w:sz="0" w:space="0" w:color="auto"/>
            <w:right w:val="none" w:sz="0" w:space="0" w:color="auto"/>
          </w:divBdr>
          <w:divsChild>
            <w:div w:id="1401556959">
              <w:marLeft w:val="-300"/>
              <w:marRight w:val="0"/>
              <w:marTop w:val="0"/>
              <w:marBottom w:val="0"/>
              <w:divBdr>
                <w:top w:val="none" w:sz="0" w:space="0" w:color="auto"/>
                <w:left w:val="none" w:sz="0" w:space="0" w:color="auto"/>
                <w:bottom w:val="none" w:sz="0" w:space="0" w:color="auto"/>
                <w:right w:val="none" w:sz="0" w:space="0" w:color="auto"/>
              </w:divBdr>
              <w:divsChild>
                <w:div w:id="1105687034">
                  <w:marLeft w:val="300"/>
                  <w:marRight w:val="0"/>
                  <w:marTop w:val="0"/>
                  <w:marBottom w:val="0"/>
                  <w:divBdr>
                    <w:top w:val="none" w:sz="0" w:space="0" w:color="auto"/>
                    <w:left w:val="none" w:sz="0" w:space="0" w:color="auto"/>
                    <w:bottom w:val="none" w:sz="0" w:space="0" w:color="auto"/>
                    <w:right w:val="none" w:sz="0" w:space="0" w:color="auto"/>
                  </w:divBdr>
                </w:div>
                <w:div w:id="805928571">
                  <w:marLeft w:val="300"/>
                  <w:marRight w:val="0"/>
                  <w:marTop w:val="0"/>
                  <w:marBottom w:val="0"/>
                  <w:divBdr>
                    <w:top w:val="none" w:sz="0" w:space="0" w:color="auto"/>
                    <w:left w:val="none" w:sz="0" w:space="0" w:color="auto"/>
                    <w:bottom w:val="none" w:sz="0" w:space="0" w:color="auto"/>
                    <w:right w:val="none" w:sz="0" w:space="0" w:color="auto"/>
                  </w:divBdr>
                  <w:divsChild>
                    <w:div w:id="92125477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162508852">
          <w:marLeft w:val="0"/>
          <w:marRight w:val="0"/>
          <w:marTop w:val="0"/>
          <w:marBottom w:val="0"/>
          <w:divBdr>
            <w:top w:val="single" w:sz="24" w:space="0" w:color="003366"/>
            <w:left w:val="none" w:sz="0" w:space="0" w:color="auto"/>
            <w:bottom w:val="none" w:sz="0" w:space="0" w:color="auto"/>
            <w:right w:val="none" w:sz="0" w:space="0" w:color="auto"/>
          </w:divBdr>
          <w:divsChild>
            <w:div w:id="1228220974">
              <w:marLeft w:val="0"/>
              <w:marRight w:val="0"/>
              <w:marTop w:val="0"/>
              <w:marBottom w:val="0"/>
              <w:divBdr>
                <w:top w:val="none" w:sz="0" w:space="0" w:color="auto"/>
                <w:left w:val="none" w:sz="0" w:space="0" w:color="auto"/>
                <w:bottom w:val="none" w:sz="0" w:space="0" w:color="auto"/>
                <w:right w:val="none" w:sz="0" w:space="0" w:color="auto"/>
              </w:divBdr>
              <w:divsChild>
                <w:div w:id="1845971618">
                  <w:marLeft w:val="-300"/>
                  <w:marRight w:val="0"/>
                  <w:marTop w:val="0"/>
                  <w:marBottom w:val="0"/>
                  <w:divBdr>
                    <w:top w:val="none" w:sz="0" w:space="0" w:color="auto"/>
                    <w:left w:val="none" w:sz="0" w:space="0" w:color="auto"/>
                    <w:bottom w:val="none" w:sz="0" w:space="0" w:color="auto"/>
                    <w:right w:val="none" w:sz="0" w:space="0" w:color="auto"/>
                  </w:divBdr>
                  <w:divsChild>
                    <w:div w:id="1050347601">
                      <w:marLeft w:val="300"/>
                      <w:marRight w:val="0"/>
                      <w:marTop w:val="0"/>
                      <w:marBottom w:val="0"/>
                      <w:divBdr>
                        <w:top w:val="none" w:sz="0" w:space="0" w:color="auto"/>
                        <w:left w:val="none" w:sz="0" w:space="0" w:color="auto"/>
                        <w:bottom w:val="none" w:sz="0" w:space="0" w:color="auto"/>
                        <w:right w:val="none" w:sz="0" w:space="0" w:color="auto"/>
                      </w:divBdr>
                      <w:divsChild>
                        <w:div w:id="488979502">
                          <w:marLeft w:val="0"/>
                          <w:marRight w:val="0"/>
                          <w:marTop w:val="0"/>
                          <w:marBottom w:val="0"/>
                          <w:divBdr>
                            <w:top w:val="none" w:sz="0" w:space="0" w:color="auto"/>
                            <w:left w:val="none" w:sz="0" w:space="0" w:color="auto"/>
                            <w:bottom w:val="none" w:sz="0" w:space="0" w:color="auto"/>
                            <w:right w:val="none" w:sz="0" w:space="0" w:color="auto"/>
                          </w:divBdr>
                        </w:div>
                      </w:divsChild>
                    </w:div>
                    <w:div w:id="1688755900">
                      <w:marLeft w:val="300"/>
                      <w:marRight w:val="0"/>
                      <w:marTop w:val="0"/>
                      <w:marBottom w:val="0"/>
                      <w:divBdr>
                        <w:top w:val="none" w:sz="0" w:space="0" w:color="auto"/>
                        <w:left w:val="none" w:sz="0" w:space="0" w:color="auto"/>
                        <w:bottom w:val="none" w:sz="0" w:space="0" w:color="auto"/>
                        <w:right w:val="none" w:sz="0" w:space="0" w:color="auto"/>
                      </w:divBdr>
                      <w:divsChild>
                        <w:div w:id="2384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bexley.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4D4EF90914FF42BF991C7C3755B136" ma:contentTypeVersion="8" ma:contentTypeDescription="Create a new document." ma:contentTypeScope="" ma:versionID="6024caef09d1e160c075cbec90da2dbf">
  <xsd:schema xmlns:xsd="http://www.w3.org/2001/XMLSchema" xmlns:xs="http://www.w3.org/2001/XMLSchema" xmlns:p="http://schemas.microsoft.com/office/2006/metadata/properties" xmlns:ns3="6d12303b-e479-455d-b5f5-6e0d6aa72396" targetNamespace="http://schemas.microsoft.com/office/2006/metadata/properties" ma:root="true" ma:fieldsID="6eac82ab63c4dc5a77760d29a63cd5d8" ns3:_="">
    <xsd:import namespace="6d12303b-e479-455d-b5f5-6e0d6aa723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2303b-e479-455d-b5f5-6e0d6aa72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D6089-B0F3-48AF-AE3E-0D6244ECAE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EADF84-7209-4B87-928E-AFF49EDF1CF6}">
  <ds:schemaRefs>
    <ds:schemaRef ds:uri="http://schemas.microsoft.com/sharepoint/v3/contenttype/forms"/>
  </ds:schemaRefs>
</ds:datastoreItem>
</file>

<file path=customXml/itemProps3.xml><?xml version="1.0" encoding="utf-8"?>
<ds:datastoreItem xmlns:ds="http://schemas.openxmlformats.org/officeDocument/2006/customXml" ds:itemID="{55372159-BF38-4F3C-A5FC-89155B5D7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2303b-e479-455d-b5f5-6e0d6aa72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C49366-6347-44DC-90B8-FE187627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London Borough of Bexley</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Arnold</dc:creator>
  <cp:lastModifiedBy>Nicklin, Rebecca</cp:lastModifiedBy>
  <cp:revision>2</cp:revision>
  <dcterms:created xsi:type="dcterms:W3CDTF">2020-02-10T16:02:00Z</dcterms:created>
  <dcterms:modified xsi:type="dcterms:W3CDTF">2020-02-10T16:02:00Z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0x010100904D4EF90914FF42BF991C7C3755B136</vt:lpwstr>
  </property>
</Properties>
</file>