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lang w:val="en-GB"/>
        </w:rPr>
        <w:id w:val="398029258"/>
        <w:docPartObj>
          <w:docPartGallery w:val="Table of Contents"/>
          <w:docPartUnique/>
        </w:docPartObj>
      </w:sdtPr>
      <w:sdtEndPr>
        <w:rPr>
          <w:b/>
          <w:bCs/>
          <w:noProof/>
        </w:rPr>
      </w:sdtEndPr>
      <w:sdtContent>
        <w:p w14:paraId="6E74F3BC" w14:textId="0832AA50" w:rsidR="00D92FC7" w:rsidRPr="00BC4357" w:rsidRDefault="00D128CC" w:rsidP="00D92FC7">
          <w:pPr>
            <w:pStyle w:val="TOCHeading"/>
            <w:ind w:right="-46"/>
            <w:jc w:val="center"/>
            <w:rPr>
              <w:rFonts w:asciiTheme="minorHAnsi" w:eastAsiaTheme="minorHAnsi" w:hAnsiTheme="minorHAnsi" w:cstheme="minorBidi"/>
              <w:b/>
              <w:bCs/>
              <w:color w:val="auto"/>
              <w:sz w:val="22"/>
              <w:szCs w:val="22"/>
              <w:u w:val="single"/>
              <w:lang w:val="en-GB"/>
            </w:rPr>
          </w:pPr>
          <w:r>
            <w:rPr>
              <w:rFonts w:asciiTheme="minorHAnsi" w:eastAsiaTheme="minorHAnsi" w:hAnsiTheme="minorHAnsi" w:cstheme="minorBidi"/>
              <w:b/>
              <w:bCs/>
              <w:color w:val="auto"/>
              <w:sz w:val="22"/>
              <w:szCs w:val="22"/>
              <w:u w:val="single"/>
              <w:lang w:val="en-GB"/>
            </w:rPr>
            <w:t xml:space="preserve">Void </w:t>
          </w:r>
        </w:p>
        <w:p w14:paraId="17B75861" w14:textId="73856669" w:rsidR="00D92FC7" w:rsidRDefault="00BA71B3" w:rsidP="00D92FC7">
          <w:pPr>
            <w:jc w:val="center"/>
            <w:rPr>
              <w:b/>
              <w:bCs/>
              <w:u w:val="single"/>
            </w:rPr>
          </w:pPr>
          <w:r>
            <w:rPr>
              <w:b/>
              <w:bCs/>
              <w:u w:val="single"/>
            </w:rPr>
            <w:t xml:space="preserve">Bathroom / WC </w:t>
          </w:r>
          <w:r w:rsidR="00D92FC7" w:rsidRPr="00BC4357">
            <w:rPr>
              <w:b/>
              <w:bCs/>
              <w:u w:val="single"/>
            </w:rPr>
            <w:t>Specification</w:t>
          </w:r>
          <w:r w:rsidR="00D92FC7">
            <w:rPr>
              <w:b/>
              <w:bCs/>
              <w:u w:val="single"/>
            </w:rPr>
            <w:t xml:space="preserve"> </w:t>
          </w:r>
        </w:p>
        <w:p w14:paraId="45AF3AF0" w14:textId="77777777" w:rsidR="00D92FC7" w:rsidRDefault="00D92FC7" w:rsidP="002C6C40">
          <w:pPr>
            <w:pStyle w:val="TOCHeading"/>
            <w:ind w:right="-46"/>
            <w:rPr>
              <w:rFonts w:asciiTheme="minorHAnsi" w:eastAsiaTheme="minorHAnsi" w:hAnsiTheme="minorHAnsi" w:cstheme="minorBidi"/>
              <w:color w:val="auto"/>
              <w:sz w:val="22"/>
              <w:szCs w:val="22"/>
              <w:lang w:val="en-GB"/>
            </w:rPr>
          </w:pPr>
        </w:p>
        <w:p w14:paraId="1F558CE9" w14:textId="0796F7DB" w:rsidR="00140BDB" w:rsidRDefault="00140BDB" w:rsidP="002C6C40">
          <w:pPr>
            <w:pStyle w:val="TOCHeading"/>
            <w:ind w:right="-46"/>
          </w:pPr>
          <w:r>
            <w:t>Contents</w:t>
          </w:r>
        </w:p>
        <w:p w14:paraId="43C04447" w14:textId="050F46E7" w:rsidR="0037597A" w:rsidRDefault="00140BDB">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22743938" w:history="1">
            <w:r w:rsidR="0037597A" w:rsidRPr="003C65DD">
              <w:rPr>
                <w:rStyle w:val="Hyperlink"/>
                <w:noProof/>
              </w:rPr>
              <w:t>Intro</w:t>
            </w:r>
            <w:r w:rsidR="0037597A">
              <w:rPr>
                <w:noProof/>
                <w:webHidden/>
              </w:rPr>
              <w:tab/>
            </w:r>
            <w:r w:rsidR="0037597A">
              <w:rPr>
                <w:noProof/>
                <w:webHidden/>
              </w:rPr>
              <w:fldChar w:fldCharType="begin"/>
            </w:r>
            <w:r w:rsidR="0037597A">
              <w:rPr>
                <w:noProof/>
                <w:webHidden/>
              </w:rPr>
              <w:instrText xml:space="preserve"> PAGEREF _Toc22743938 \h </w:instrText>
            </w:r>
            <w:r w:rsidR="0037597A">
              <w:rPr>
                <w:noProof/>
                <w:webHidden/>
              </w:rPr>
            </w:r>
            <w:r w:rsidR="0037597A">
              <w:rPr>
                <w:noProof/>
                <w:webHidden/>
              </w:rPr>
              <w:fldChar w:fldCharType="separate"/>
            </w:r>
            <w:r w:rsidR="0037597A">
              <w:rPr>
                <w:noProof/>
                <w:webHidden/>
              </w:rPr>
              <w:t>1</w:t>
            </w:r>
            <w:r w:rsidR="0037597A">
              <w:rPr>
                <w:noProof/>
                <w:webHidden/>
              </w:rPr>
              <w:fldChar w:fldCharType="end"/>
            </w:r>
          </w:hyperlink>
        </w:p>
        <w:p w14:paraId="42083647" w14:textId="77777777" w:rsidR="0037597A" w:rsidRDefault="00D275AB">
          <w:pPr>
            <w:pStyle w:val="TOC1"/>
            <w:tabs>
              <w:tab w:val="right" w:leader="dot" w:pos="9016"/>
            </w:tabs>
            <w:rPr>
              <w:rFonts w:eastAsiaTheme="minorEastAsia"/>
              <w:noProof/>
              <w:lang w:eastAsia="en-GB"/>
            </w:rPr>
          </w:pPr>
          <w:hyperlink w:anchor="_Toc22743940" w:history="1">
            <w:r w:rsidR="0037597A" w:rsidRPr="003C65DD">
              <w:rPr>
                <w:rStyle w:val="Hyperlink"/>
                <w:noProof/>
              </w:rPr>
              <w:t>Scope</w:t>
            </w:r>
            <w:r w:rsidR="0037597A">
              <w:rPr>
                <w:noProof/>
                <w:webHidden/>
              </w:rPr>
              <w:tab/>
            </w:r>
            <w:r w:rsidR="0037597A">
              <w:rPr>
                <w:noProof/>
                <w:webHidden/>
              </w:rPr>
              <w:fldChar w:fldCharType="begin"/>
            </w:r>
            <w:r w:rsidR="0037597A">
              <w:rPr>
                <w:noProof/>
                <w:webHidden/>
              </w:rPr>
              <w:instrText xml:space="preserve"> PAGEREF _Toc22743940 \h </w:instrText>
            </w:r>
            <w:r w:rsidR="0037597A">
              <w:rPr>
                <w:noProof/>
                <w:webHidden/>
              </w:rPr>
            </w:r>
            <w:r w:rsidR="0037597A">
              <w:rPr>
                <w:noProof/>
                <w:webHidden/>
              </w:rPr>
              <w:fldChar w:fldCharType="separate"/>
            </w:r>
            <w:r w:rsidR="0037597A">
              <w:rPr>
                <w:noProof/>
                <w:webHidden/>
              </w:rPr>
              <w:t>1</w:t>
            </w:r>
            <w:r w:rsidR="0037597A">
              <w:rPr>
                <w:noProof/>
                <w:webHidden/>
              </w:rPr>
              <w:fldChar w:fldCharType="end"/>
            </w:r>
          </w:hyperlink>
        </w:p>
        <w:p w14:paraId="541E3056" w14:textId="77777777" w:rsidR="0037597A" w:rsidRDefault="00D275AB" w:rsidP="00D128CC">
          <w:pPr>
            <w:pStyle w:val="TOC2"/>
            <w:tabs>
              <w:tab w:val="right" w:leader="dot" w:pos="9016"/>
            </w:tabs>
            <w:ind w:left="0"/>
            <w:rPr>
              <w:rFonts w:eastAsiaTheme="minorEastAsia"/>
              <w:noProof/>
              <w:lang w:eastAsia="en-GB"/>
            </w:rPr>
          </w:pPr>
          <w:hyperlink w:anchor="_Toc22743943" w:history="1">
            <w:r w:rsidR="0037597A" w:rsidRPr="003C65DD">
              <w:rPr>
                <w:rStyle w:val="Hyperlink"/>
                <w:noProof/>
              </w:rPr>
              <w:t>Design</w:t>
            </w:r>
            <w:r w:rsidR="0037597A">
              <w:rPr>
                <w:noProof/>
                <w:webHidden/>
              </w:rPr>
              <w:tab/>
            </w:r>
            <w:r w:rsidR="0037597A">
              <w:rPr>
                <w:noProof/>
                <w:webHidden/>
              </w:rPr>
              <w:fldChar w:fldCharType="begin"/>
            </w:r>
            <w:r w:rsidR="0037597A">
              <w:rPr>
                <w:noProof/>
                <w:webHidden/>
              </w:rPr>
              <w:instrText xml:space="preserve"> PAGEREF _Toc22743943 \h </w:instrText>
            </w:r>
            <w:r w:rsidR="0037597A">
              <w:rPr>
                <w:noProof/>
                <w:webHidden/>
              </w:rPr>
            </w:r>
            <w:r w:rsidR="0037597A">
              <w:rPr>
                <w:noProof/>
                <w:webHidden/>
              </w:rPr>
              <w:fldChar w:fldCharType="separate"/>
            </w:r>
            <w:r w:rsidR="0037597A">
              <w:rPr>
                <w:noProof/>
                <w:webHidden/>
              </w:rPr>
              <w:t>1</w:t>
            </w:r>
            <w:r w:rsidR="0037597A">
              <w:rPr>
                <w:noProof/>
                <w:webHidden/>
              </w:rPr>
              <w:fldChar w:fldCharType="end"/>
            </w:r>
          </w:hyperlink>
          <w:r w:rsidR="002C6C40">
            <w:rPr>
              <w:noProof/>
            </w:rPr>
            <w:t xml:space="preserve"> </w:t>
          </w:r>
        </w:p>
        <w:p w14:paraId="25312AD6" w14:textId="65239255" w:rsidR="0037597A" w:rsidRDefault="00D275AB" w:rsidP="00D128CC">
          <w:pPr>
            <w:pStyle w:val="TOC2"/>
            <w:tabs>
              <w:tab w:val="right" w:leader="dot" w:pos="9016"/>
            </w:tabs>
            <w:ind w:left="0"/>
            <w:rPr>
              <w:rFonts w:eastAsiaTheme="minorEastAsia"/>
              <w:noProof/>
              <w:lang w:eastAsia="en-GB"/>
            </w:rPr>
          </w:pPr>
          <w:hyperlink w:anchor="_Toc22743944" w:history="1">
            <w:r w:rsidR="0037597A" w:rsidRPr="003C65DD">
              <w:rPr>
                <w:rStyle w:val="Hyperlink"/>
                <w:noProof/>
              </w:rPr>
              <w:t>Install</w:t>
            </w:r>
            <w:r w:rsidR="0037597A">
              <w:rPr>
                <w:noProof/>
                <w:webHidden/>
              </w:rPr>
              <w:tab/>
            </w:r>
            <w:r w:rsidR="00D128CC">
              <w:rPr>
                <w:noProof/>
                <w:webHidden/>
              </w:rPr>
              <w:t>1</w:t>
            </w:r>
          </w:hyperlink>
        </w:p>
        <w:p w14:paraId="3CB91EEE" w14:textId="2885413C" w:rsidR="0037597A" w:rsidRPr="00843FB9" w:rsidRDefault="00D275AB">
          <w:pPr>
            <w:pStyle w:val="TOC1"/>
            <w:tabs>
              <w:tab w:val="right" w:leader="dot" w:pos="9016"/>
            </w:tabs>
            <w:rPr>
              <w:noProof/>
            </w:rPr>
          </w:pPr>
          <w:hyperlink w:anchor="_Toc22743946" w:history="1">
            <w:r w:rsidR="00843FB9">
              <w:rPr>
                <w:rStyle w:val="Hyperlink"/>
                <w:noProof/>
              </w:rPr>
              <w:t xml:space="preserve">Client Specified Components </w:t>
            </w:r>
            <w:r w:rsidR="002C6C40">
              <w:rPr>
                <w:noProof/>
                <w:webHidden/>
              </w:rPr>
              <w:tab/>
            </w:r>
          </w:hyperlink>
          <w:r w:rsidR="00FA3B97">
            <w:rPr>
              <w:noProof/>
            </w:rPr>
            <w:t>3</w:t>
          </w:r>
        </w:p>
        <w:p w14:paraId="24E452ED" w14:textId="77777777" w:rsidR="00140BDB" w:rsidRDefault="00140BDB" w:rsidP="00843FB9">
          <w:r>
            <w:rPr>
              <w:b/>
              <w:bCs/>
              <w:noProof/>
            </w:rPr>
            <w:fldChar w:fldCharType="end"/>
          </w:r>
        </w:p>
      </w:sdtContent>
    </w:sdt>
    <w:p w14:paraId="664E05FE" w14:textId="04DDEAED" w:rsidR="00800E54" w:rsidRDefault="00140BDB" w:rsidP="00140BDB">
      <w:pPr>
        <w:pStyle w:val="Heading1"/>
      </w:pPr>
      <w:bookmarkStart w:id="0" w:name="_Toc22743938"/>
      <w:r>
        <w:t>Intro</w:t>
      </w:r>
      <w:bookmarkEnd w:id="0"/>
      <w:r>
        <w:t xml:space="preserve"> </w:t>
      </w:r>
    </w:p>
    <w:p w14:paraId="5A48CE71" w14:textId="05C35F20" w:rsidR="00140BDB" w:rsidRPr="003B764D" w:rsidRDefault="00140BDB">
      <w:pPr>
        <w:rPr>
          <w:color w:val="FF0000"/>
        </w:rPr>
      </w:pPr>
      <w:r>
        <w:t xml:space="preserve">Specification for </w:t>
      </w:r>
      <w:r w:rsidR="00D128CC">
        <w:t>void property b</w:t>
      </w:r>
      <w:r>
        <w:t>athroom refurbishments</w:t>
      </w:r>
      <w:r w:rsidR="00D128CC">
        <w:t>.</w:t>
      </w:r>
    </w:p>
    <w:p w14:paraId="53975F7B" w14:textId="77777777" w:rsidR="00140BDB" w:rsidRDefault="00140BDB" w:rsidP="00140BDB">
      <w:pPr>
        <w:pStyle w:val="Heading1"/>
      </w:pPr>
      <w:bookmarkStart w:id="1" w:name="_Toc22743940"/>
      <w:r>
        <w:t>Scope</w:t>
      </w:r>
      <w:bookmarkEnd w:id="1"/>
    </w:p>
    <w:p w14:paraId="7136C992" w14:textId="124BCB7E" w:rsidR="00140BDB" w:rsidRDefault="00140BDB">
      <w:r>
        <w:t xml:space="preserve">This specification lays out the Design and installation requirements </w:t>
      </w:r>
      <w:r w:rsidR="008E06AC">
        <w:t>for bathroom installations.</w:t>
      </w:r>
      <w:r>
        <w:t xml:space="preserve"> </w:t>
      </w:r>
      <w:r w:rsidR="00AA40F8">
        <w:t>Sanitaryware by Armitage Shanks/Ideal Standard Sandringham 21 Range</w:t>
      </w:r>
      <w:r w:rsidR="008E06AC">
        <w:t>.</w:t>
      </w:r>
      <w:r w:rsidR="00AA40F8">
        <w:t xml:space="preserve"> </w:t>
      </w:r>
    </w:p>
    <w:p w14:paraId="6B43BC3B" w14:textId="77777777" w:rsidR="00140BDB" w:rsidRDefault="00140BDB" w:rsidP="00140BDB">
      <w:pPr>
        <w:pStyle w:val="Heading2"/>
      </w:pPr>
      <w:bookmarkStart w:id="2" w:name="_Toc22743943"/>
      <w:r>
        <w:t>Design</w:t>
      </w:r>
      <w:bookmarkEnd w:id="2"/>
    </w:p>
    <w:p w14:paraId="20991819" w14:textId="42CAF2B6" w:rsidR="008F34A2" w:rsidRDefault="008F34A2" w:rsidP="008F34A2">
      <w:pPr>
        <w:pStyle w:val="ListParagraph"/>
        <w:numPr>
          <w:ilvl w:val="0"/>
          <w:numId w:val="2"/>
        </w:numPr>
      </w:pPr>
      <w:r>
        <w:t xml:space="preserve">All items of </w:t>
      </w:r>
      <w:r w:rsidR="00D128CC">
        <w:t>sanitary ware</w:t>
      </w:r>
      <w:r>
        <w:t xml:space="preserve"> are to be installed in the same location unless agreed </w:t>
      </w:r>
      <w:r w:rsidR="00D92FC7">
        <w:t xml:space="preserve">with the Councils Contract Manager </w:t>
      </w:r>
      <w:r>
        <w:t>prior to works commencing</w:t>
      </w:r>
      <w:r w:rsidR="00AF661E">
        <w:t>.</w:t>
      </w:r>
      <w:r>
        <w:t xml:space="preserve"> </w:t>
      </w:r>
    </w:p>
    <w:p w14:paraId="2C3E49E1" w14:textId="77777777" w:rsidR="009304B3" w:rsidRDefault="008F34A2" w:rsidP="008F34A2">
      <w:pPr>
        <w:pStyle w:val="ListParagraph"/>
        <w:numPr>
          <w:ilvl w:val="0"/>
          <w:numId w:val="2"/>
        </w:numPr>
      </w:pPr>
      <w:r>
        <w:t xml:space="preserve">Materials </w:t>
      </w:r>
      <w:r w:rsidR="00E53C32">
        <w:t xml:space="preserve">or components </w:t>
      </w:r>
      <w:r>
        <w:t>speci</w:t>
      </w:r>
      <w:r w:rsidR="0037597A">
        <w:t xml:space="preserve">fied by the client in </w:t>
      </w:r>
      <w:r w:rsidR="00AF661E">
        <w:t xml:space="preserve">the </w:t>
      </w:r>
      <w:r w:rsidR="003B764D">
        <w:t>c</w:t>
      </w:r>
      <w:r w:rsidR="0037597A">
        <w:t xml:space="preserve">lient specified components </w:t>
      </w:r>
      <w:r>
        <w:t xml:space="preserve">are </w:t>
      </w:r>
      <w:r w:rsidR="00E53C32">
        <w:t xml:space="preserve">to be used during the </w:t>
      </w:r>
      <w:r w:rsidR="00AF661E" w:rsidRPr="00875880">
        <w:t>programme of</w:t>
      </w:r>
      <w:r w:rsidR="00AF661E">
        <w:t xml:space="preserve"> </w:t>
      </w:r>
      <w:r w:rsidR="00E53C32">
        <w:t xml:space="preserve">works. </w:t>
      </w:r>
    </w:p>
    <w:p w14:paraId="6CA50B8F" w14:textId="77777777" w:rsidR="008F34A2" w:rsidRPr="008F34A2" w:rsidRDefault="009304B3" w:rsidP="008F34A2">
      <w:pPr>
        <w:pStyle w:val="ListParagraph"/>
        <w:numPr>
          <w:ilvl w:val="0"/>
          <w:numId w:val="2"/>
        </w:numPr>
      </w:pPr>
      <w:r>
        <w:t>Any materials not specified by the client need to be compatible with client specified materials and to the correct BS standards</w:t>
      </w:r>
      <w:r w:rsidR="00AF661E">
        <w:t xml:space="preserve"> and agreed prior to the commencement of the works. </w:t>
      </w:r>
      <w:r>
        <w:t xml:space="preserve">  </w:t>
      </w:r>
      <w:r w:rsidR="008F34A2">
        <w:t xml:space="preserve"> </w:t>
      </w:r>
    </w:p>
    <w:p w14:paraId="12B97074" w14:textId="77777777" w:rsidR="00140BDB" w:rsidRDefault="00140BDB" w:rsidP="00140BDB">
      <w:pPr>
        <w:pStyle w:val="Heading2"/>
      </w:pPr>
      <w:bookmarkStart w:id="3" w:name="_Toc22743944"/>
      <w:r>
        <w:t>Insta</w:t>
      </w:r>
      <w:bookmarkEnd w:id="3"/>
      <w:r w:rsidR="00FF1A34">
        <w:t xml:space="preserve">ll </w:t>
      </w:r>
    </w:p>
    <w:p w14:paraId="6F1BBD39" w14:textId="350F880A" w:rsidR="0071102C" w:rsidRDefault="008F34A2" w:rsidP="0071102C">
      <w:pPr>
        <w:pStyle w:val="ListParagraph"/>
        <w:numPr>
          <w:ilvl w:val="0"/>
          <w:numId w:val="3"/>
        </w:numPr>
      </w:pPr>
      <w:r>
        <w:t xml:space="preserve">The complete installation should </w:t>
      </w:r>
      <w:r w:rsidR="00AF661E" w:rsidRPr="00875880">
        <w:t>be in compliance with</w:t>
      </w:r>
      <w:r w:rsidR="00AF661E">
        <w:t xml:space="preserve"> </w:t>
      </w:r>
      <w:r>
        <w:t xml:space="preserve">best practices or </w:t>
      </w:r>
      <w:r w:rsidR="008E06AC">
        <w:t>manufacturer’s</w:t>
      </w:r>
      <w:r>
        <w:t xml:space="preserve"> instructions when installing and components relating to the works.</w:t>
      </w:r>
    </w:p>
    <w:p w14:paraId="16371E8F" w14:textId="77777777" w:rsidR="008F34A2" w:rsidRDefault="0071102C" w:rsidP="0071102C">
      <w:pPr>
        <w:pStyle w:val="ListParagraph"/>
        <w:numPr>
          <w:ilvl w:val="0"/>
          <w:numId w:val="3"/>
        </w:numPr>
      </w:pPr>
      <w:r>
        <w:t>All of the below are included in the scope of the work</w:t>
      </w:r>
      <w:r w:rsidR="00AF661E">
        <w:t>s.</w:t>
      </w:r>
      <w:r w:rsidR="0054103C">
        <w:t xml:space="preserve"> </w:t>
      </w:r>
      <w:r>
        <w:t xml:space="preserve"> </w:t>
      </w:r>
      <w:r w:rsidR="008F34A2">
        <w:t xml:space="preserve">  </w:t>
      </w:r>
    </w:p>
    <w:p w14:paraId="5B9C0853" w14:textId="77777777" w:rsidR="0054103C" w:rsidRPr="0037484F" w:rsidRDefault="0054103C" w:rsidP="0054103C">
      <w:pPr>
        <w:spacing w:after="0" w:line="240" w:lineRule="auto"/>
        <w:rPr>
          <w:rFonts w:eastAsia="Times New Roman" w:cstheme="minorHAnsi"/>
          <w:bCs/>
          <w:color w:val="000000"/>
          <w:sz w:val="24"/>
          <w:szCs w:val="24"/>
          <w:u w:val="single"/>
          <w:lang w:eastAsia="en-GB"/>
        </w:rPr>
      </w:pPr>
      <w:r w:rsidRPr="0037484F">
        <w:rPr>
          <w:rFonts w:eastAsia="Times New Roman" w:cstheme="minorHAnsi"/>
          <w:bCs/>
          <w:color w:val="000000"/>
          <w:sz w:val="24"/>
          <w:szCs w:val="24"/>
          <w:u w:val="single"/>
          <w:lang w:eastAsia="en-GB"/>
        </w:rPr>
        <w:t>Bath</w:t>
      </w:r>
      <w:r w:rsidR="00AF661E" w:rsidRPr="0037484F">
        <w:rPr>
          <w:rFonts w:eastAsia="Times New Roman" w:cstheme="minorHAnsi"/>
          <w:bCs/>
          <w:color w:val="000000"/>
          <w:sz w:val="24"/>
          <w:szCs w:val="24"/>
          <w:u w:val="single"/>
          <w:lang w:eastAsia="en-GB"/>
        </w:rPr>
        <w:t>/S</w:t>
      </w:r>
      <w:r w:rsidR="009304B3" w:rsidRPr="0037484F">
        <w:rPr>
          <w:rFonts w:eastAsia="Times New Roman" w:cstheme="minorHAnsi"/>
          <w:bCs/>
          <w:color w:val="000000"/>
          <w:sz w:val="24"/>
          <w:szCs w:val="24"/>
          <w:u w:val="single"/>
          <w:lang w:eastAsia="en-GB"/>
        </w:rPr>
        <w:t>hower</w:t>
      </w:r>
    </w:p>
    <w:p w14:paraId="0BF830B9" w14:textId="77777777" w:rsidR="0054103C" w:rsidRDefault="0054103C" w:rsidP="0054103C">
      <w:pPr>
        <w:spacing w:after="0" w:line="240" w:lineRule="auto"/>
        <w:rPr>
          <w:rFonts w:eastAsia="Times New Roman" w:cstheme="minorHAnsi"/>
          <w:bCs/>
          <w:color w:val="000000"/>
          <w:lang w:eastAsia="en-GB"/>
        </w:rPr>
      </w:pPr>
    </w:p>
    <w:p w14:paraId="4B71D125" w14:textId="77777777" w:rsidR="009304B3" w:rsidRDefault="0054103C" w:rsidP="0054103C">
      <w:pPr>
        <w:spacing w:after="0" w:line="240" w:lineRule="auto"/>
        <w:rPr>
          <w:rFonts w:ascii="Calibri" w:eastAsia="Times New Roman" w:hAnsi="Calibri" w:cs="Calibri"/>
          <w:bCs/>
          <w:color w:val="000000"/>
          <w:lang w:eastAsia="en-GB"/>
        </w:rPr>
      </w:pPr>
      <w:r w:rsidRPr="009304B3">
        <w:rPr>
          <w:rFonts w:ascii="Calibri" w:eastAsia="Times New Roman" w:hAnsi="Calibri" w:cs="Calibri"/>
          <w:bCs/>
          <w:color w:val="000000"/>
          <w:lang w:eastAsia="en-GB"/>
        </w:rPr>
        <w:t xml:space="preserve">Renew </w:t>
      </w:r>
    </w:p>
    <w:p w14:paraId="68714B29" w14:textId="77777777" w:rsidR="009304B3" w:rsidRPr="00875880" w:rsidRDefault="0054103C" w:rsidP="00875880">
      <w:pPr>
        <w:pStyle w:val="ListParagraph"/>
        <w:numPr>
          <w:ilvl w:val="0"/>
          <w:numId w:val="19"/>
        </w:numPr>
        <w:rPr>
          <w:lang w:eastAsia="en-GB"/>
        </w:rPr>
      </w:pPr>
      <w:r w:rsidRPr="00875880">
        <w:rPr>
          <w:lang w:eastAsia="en-GB"/>
        </w:rPr>
        <w:t>1700mm heavy duty steel bath complete with shower mixer,</w:t>
      </w:r>
      <w:r w:rsidR="0007072B" w:rsidRPr="00875880">
        <w:rPr>
          <w:lang w:eastAsia="en-GB"/>
        </w:rPr>
        <w:t xml:space="preserve"> where possible if not a 1500mm bath is to be used</w:t>
      </w:r>
      <w:r w:rsidR="004E7704">
        <w:rPr>
          <w:lang w:eastAsia="en-GB"/>
        </w:rPr>
        <w:t>.</w:t>
      </w:r>
      <w:r w:rsidR="0007072B" w:rsidRPr="00875880">
        <w:rPr>
          <w:lang w:eastAsia="en-GB"/>
        </w:rPr>
        <w:t xml:space="preserve"> </w:t>
      </w:r>
      <w:r w:rsidRPr="00875880">
        <w:rPr>
          <w:lang w:eastAsia="en-GB"/>
        </w:rPr>
        <w:t xml:space="preserve"> </w:t>
      </w:r>
    </w:p>
    <w:p w14:paraId="5D5D521D" w14:textId="77777777" w:rsidR="009304B3" w:rsidRPr="00875880" w:rsidRDefault="004E7704" w:rsidP="004E7704">
      <w:pPr>
        <w:pStyle w:val="ListParagraph"/>
        <w:numPr>
          <w:ilvl w:val="0"/>
          <w:numId w:val="19"/>
        </w:numPr>
      </w:pPr>
      <w:r>
        <w:rPr>
          <w:lang w:eastAsia="en-GB"/>
        </w:rPr>
        <w:t>W</w:t>
      </w:r>
      <w:r w:rsidR="0054103C" w:rsidRPr="00875880">
        <w:rPr>
          <w:lang w:eastAsia="en-GB"/>
        </w:rPr>
        <w:t xml:space="preserve">aste, plug, </w:t>
      </w:r>
      <w:r>
        <w:rPr>
          <w:lang w:eastAsia="en-GB"/>
        </w:rPr>
        <w:t>chain.</w:t>
      </w:r>
      <w:r w:rsidR="0054103C" w:rsidRPr="00875880">
        <w:rPr>
          <w:lang w:eastAsia="en-GB"/>
        </w:rPr>
        <w:t xml:space="preserve"> </w:t>
      </w:r>
    </w:p>
    <w:p w14:paraId="602403CA" w14:textId="77777777" w:rsidR="009304B3" w:rsidRPr="00875880" w:rsidRDefault="004E7704" w:rsidP="004E7704">
      <w:pPr>
        <w:pStyle w:val="ListParagraph"/>
        <w:numPr>
          <w:ilvl w:val="0"/>
          <w:numId w:val="19"/>
        </w:numPr>
        <w:rPr>
          <w:lang w:eastAsia="en-GB"/>
        </w:rPr>
      </w:pPr>
      <w:r w:rsidRPr="00875880">
        <w:rPr>
          <w:lang w:eastAsia="en-GB"/>
        </w:rPr>
        <w:t>T</w:t>
      </w:r>
      <w:r w:rsidR="0054103C" w:rsidRPr="00875880">
        <w:rPr>
          <w:lang w:eastAsia="en-GB"/>
        </w:rPr>
        <w:t>rap</w:t>
      </w:r>
      <w:r>
        <w:rPr>
          <w:lang w:eastAsia="en-GB"/>
        </w:rPr>
        <w:t>.</w:t>
      </w:r>
      <w:r w:rsidR="0054103C" w:rsidRPr="00875880">
        <w:rPr>
          <w:lang w:eastAsia="en-GB"/>
        </w:rPr>
        <w:t xml:space="preserve"> </w:t>
      </w:r>
    </w:p>
    <w:p w14:paraId="60B253BE" w14:textId="77777777" w:rsidR="009304B3" w:rsidRPr="004E7704" w:rsidRDefault="004E7704" w:rsidP="004E7704">
      <w:pPr>
        <w:pStyle w:val="ListParagraph"/>
        <w:numPr>
          <w:ilvl w:val="0"/>
          <w:numId w:val="19"/>
        </w:numPr>
      </w:pPr>
      <w:r>
        <w:rPr>
          <w:lang w:eastAsia="en-GB"/>
        </w:rPr>
        <w:t>Service valves.</w:t>
      </w:r>
      <w:r w:rsidR="0054103C" w:rsidRPr="00875880">
        <w:rPr>
          <w:lang w:eastAsia="en-GB"/>
        </w:rPr>
        <w:t xml:space="preserve"> </w:t>
      </w:r>
    </w:p>
    <w:p w14:paraId="3443876D" w14:textId="77777777" w:rsidR="009304B3" w:rsidRPr="004E7704" w:rsidRDefault="004E7704" w:rsidP="004E7704">
      <w:pPr>
        <w:pStyle w:val="ListParagraph"/>
        <w:numPr>
          <w:ilvl w:val="0"/>
          <w:numId w:val="19"/>
        </w:numPr>
      </w:pPr>
      <w:r>
        <w:rPr>
          <w:lang w:eastAsia="en-GB"/>
        </w:rPr>
        <w:t>B</w:t>
      </w:r>
      <w:r w:rsidR="0054103C" w:rsidRPr="00875880">
        <w:rPr>
          <w:lang w:eastAsia="en-GB"/>
        </w:rPr>
        <w:t>ath panels,</w:t>
      </w:r>
      <w:r>
        <w:rPr>
          <w:lang w:eastAsia="en-GB"/>
        </w:rPr>
        <w:t xml:space="preserve"> front, end and boxing in end of bath.</w:t>
      </w:r>
      <w:r w:rsidR="0054103C" w:rsidRPr="00875880">
        <w:rPr>
          <w:lang w:eastAsia="en-GB"/>
        </w:rPr>
        <w:t xml:space="preserve"> </w:t>
      </w:r>
    </w:p>
    <w:p w14:paraId="1DAF2D8D" w14:textId="5D73F11B" w:rsidR="009304B3" w:rsidRPr="00875880" w:rsidRDefault="008E06AC" w:rsidP="003F09A2">
      <w:pPr>
        <w:pStyle w:val="ListParagraph"/>
        <w:numPr>
          <w:ilvl w:val="0"/>
          <w:numId w:val="19"/>
        </w:numPr>
        <w:rPr>
          <w:lang w:eastAsia="en-GB"/>
        </w:rPr>
      </w:pPr>
      <w:r>
        <w:rPr>
          <w:lang w:eastAsia="en-GB"/>
        </w:rPr>
        <w:t>Shower</w:t>
      </w:r>
      <w:r w:rsidRPr="003F09A2">
        <w:rPr>
          <w:lang w:eastAsia="en-GB"/>
        </w:rPr>
        <w:t xml:space="preserve"> wall</w:t>
      </w:r>
      <w:r w:rsidR="003F09A2" w:rsidRPr="003F09A2">
        <w:rPr>
          <w:lang w:eastAsia="en-GB"/>
        </w:rPr>
        <w:t xml:space="preserve"> coloured proprietary acrylic faced laminated shower/wet room wall panelling</w:t>
      </w:r>
      <w:r w:rsidR="003F09A2">
        <w:rPr>
          <w:lang w:eastAsia="en-GB"/>
        </w:rPr>
        <w:t>.</w:t>
      </w:r>
      <w:r w:rsidR="0054103C" w:rsidRPr="00875880">
        <w:rPr>
          <w:lang w:eastAsia="en-GB"/>
        </w:rPr>
        <w:t xml:space="preserve"> </w:t>
      </w:r>
    </w:p>
    <w:p w14:paraId="6473429A" w14:textId="77777777" w:rsidR="009304B3" w:rsidRPr="004E7704" w:rsidRDefault="004E7704" w:rsidP="004E7704">
      <w:pPr>
        <w:pStyle w:val="ListParagraph"/>
        <w:numPr>
          <w:ilvl w:val="0"/>
          <w:numId w:val="19"/>
        </w:numPr>
      </w:pPr>
      <w:r>
        <w:rPr>
          <w:lang w:eastAsia="en-GB"/>
        </w:rPr>
        <w:t>S</w:t>
      </w:r>
      <w:r w:rsidR="0054103C" w:rsidRPr="00875880">
        <w:rPr>
          <w:lang w:eastAsia="en-GB"/>
        </w:rPr>
        <w:t xml:space="preserve">ilicone sealant, </w:t>
      </w:r>
    </w:p>
    <w:p w14:paraId="34CEF99E" w14:textId="77777777" w:rsidR="009304B3" w:rsidRPr="004E7704" w:rsidRDefault="004E7704" w:rsidP="004E7704">
      <w:pPr>
        <w:pStyle w:val="ListParagraph"/>
        <w:numPr>
          <w:ilvl w:val="0"/>
          <w:numId w:val="19"/>
        </w:numPr>
      </w:pPr>
      <w:r>
        <w:rPr>
          <w:lang w:eastAsia="en-GB"/>
        </w:rPr>
        <w:t>M</w:t>
      </w:r>
      <w:r w:rsidR="0054103C" w:rsidRPr="00875880">
        <w:rPr>
          <w:lang w:eastAsia="en-GB"/>
        </w:rPr>
        <w:t xml:space="preserve">ake all </w:t>
      </w:r>
      <w:r w:rsidR="0007072B" w:rsidRPr="00875880">
        <w:rPr>
          <w:lang w:eastAsia="en-GB"/>
        </w:rPr>
        <w:t xml:space="preserve">service </w:t>
      </w:r>
      <w:r w:rsidR="0054103C" w:rsidRPr="00875880">
        <w:rPr>
          <w:lang w:eastAsia="en-GB"/>
        </w:rPr>
        <w:t xml:space="preserve">connections, </w:t>
      </w:r>
    </w:p>
    <w:p w14:paraId="034AFCEA" w14:textId="6DDF1452" w:rsidR="00AA40F8" w:rsidRPr="004E7704" w:rsidRDefault="008E06AC" w:rsidP="004E7704">
      <w:pPr>
        <w:pStyle w:val="ListParagraph"/>
        <w:numPr>
          <w:ilvl w:val="0"/>
          <w:numId w:val="19"/>
        </w:numPr>
      </w:pPr>
      <w:r>
        <w:rPr>
          <w:lang w:eastAsia="en-GB"/>
        </w:rPr>
        <w:lastRenderedPageBreak/>
        <w:t>S</w:t>
      </w:r>
      <w:r w:rsidRPr="00875880">
        <w:rPr>
          <w:lang w:eastAsia="en-GB"/>
        </w:rPr>
        <w:t>kirtings</w:t>
      </w:r>
      <w:r w:rsidR="00AA40F8" w:rsidRPr="00875880">
        <w:rPr>
          <w:lang w:eastAsia="en-GB"/>
        </w:rPr>
        <w:t xml:space="preserve"> and architraves,</w:t>
      </w:r>
    </w:p>
    <w:p w14:paraId="6ED560AA" w14:textId="77777777" w:rsidR="004E7704" w:rsidRDefault="004E7704" w:rsidP="004E7704">
      <w:pPr>
        <w:pStyle w:val="ListParagraph"/>
        <w:numPr>
          <w:ilvl w:val="0"/>
          <w:numId w:val="19"/>
        </w:numPr>
      </w:pPr>
      <w:r>
        <w:rPr>
          <w:lang w:eastAsia="en-GB"/>
        </w:rPr>
        <w:t>Cr</w:t>
      </w:r>
      <w:r w:rsidRPr="00875880">
        <w:rPr>
          <w:lang w:eastAsia="en-GB"/>
        </w:rPr>
        <w:t>oss bond</w:t>
      </w:r>
      <w:r w:rsidR="0054103C" w:rsidRPr="00875880">
        <w:rPr>
          <w:lang w:eastAsia="en-GB"/>
        </w:rPr>
        <w:t xml:space="preserve">, </w:t>
      </w:r>
    </w:p>
    <w:p w14:paraId="0AEA5ACA" w14:textId="77777777" w:rsidR="0054103C" w:rsidRPr="004E7704" w:rsidRDefault="004E7704" w:rsidP="004E7704">
      <w:pPr>
        <w:pStyle w:val="ListParagraph"/>
        <w:numPr>
          <w:ilvl w:val="0"/>
          <w:numId w:val="19"/>
        </w:numPr>
      </w:pPr>
      <w:r>
        <w:rPr>
          <w:lang w:eastAsia="en-GB"/>
        </w:rPr>
        <w:t>T</w:t>
      </w:r>
      <w:r w:rsidR="0054103C" w:rsidRPr="00875880">
        <w:rPr>
          <w:lang w:eastAsia="en-GB"/>
        </w:rPr>
        <w:t>est.</w:t>
      </w:r>
    </w:p>
    <w:p w14:paraId="5BA9B9B1" w14:textId="77777777" w:rsidR="0054103C" w:rsidRPr="0054103C" w:rsidRDefault="0054103C" w:rsidP="0054103C">
      <w:pPr>
        <w:spacing w:after="0" w:line="240" w:lineRule="auto"/>
        <w:rPr>
          <w:rFonts w:eastAsia="Times New Roman" w:cstheme="minorHAnsi"/>
          <w:bCs/>
          <w:color w:val="000000"/>
          <w:lang w:eastAsia="en-GB"/>
        </w:rPr>
      </w:pPr>
    </w:p>
    <w:p w14:paraId="1945B1FD" w14:textId="77777777" w:rsidR="0054103C" w:rsidRPr="0037484F" w:rsidRDefault="0054103C" w:rsidP="0054103C">
      <w:pPr>
        <w:spacing w:after="0" w:line="240" w:lineRule="auto"/>
        <w:rPr>
          <w:rFonts w:eastAsia="Times New Roman" w:cstheme="minorHAnsi"/>
          <w:bCs/>
          <w:color w:val="000000"/>
          <w:sz w:val="24"/>
          <w:szCs w:val="24"/>
          <w:u w:val="single"/>
          <w:lang w:eastAsia="en-GB"/>
        </w:rPr>
      </w:pPr>
      <w:r w:rsidRPr="0037484F">
        <w:rPr>
          <w:rFonts w:eastAsia="Times New Roman" w:cstheme="minorHAnsi"/>
          <w:bCs/>
          <w:color w:val="000000"/>
          <w:sz w:val="24"/>
          <w:szCs w:val="24"/>
          <w:u w:val="single"/>
          <w:lang w:eastAsia="en-GB"/>
        </w:rPr>
        <w:t>Basin</w:t>
      </w:r>
    </w:p>
    <w:p w14:paraId="21CA05F6" w14:textId="77777777" w:rsidR="0054103C" w:rsidRDefault="0054103C" w:rsidP="0054103C">
      <w:pPr>
        <w:spacing w:after="0" w:line="240" w:lineRule="auto"/>
        <w:rPr>
          <w:rFonts w:eastAsia="Times New Roman" w:cstheme="minorHAnsi"/>
          <w:bCs/>
          <w:color w:val="000000"/>
          <w:lang w:eastAsia="en-GB"/>
        </w:rPr>
      </w:pPr>
    </w:p>
    <w:p w14:paraId="5E537A0B" w14:textId="77777777" w:rsidR="009304B3" w:rsidRDefault="0054103C" w:rsidP="0054103C">
      <w:pPr>
        <w:spacing w:after="0" w:line="240" w:lineRule="auto"/>
        <w:rPr>
          <w:rFonts w:eastAsia="Times New Roman" w:cstheme="minorHAnsi"/>
          <w:bCs/>
          <w:color w:val="000000"/>
          <w:lang w:eastAsia="en-GB"/>
        </w:rPr>
      </w:pPr>
      <w:r w:rsidRPr="0054103C">
        <w:rPr>
          <w:rFonts w:eastAsia="Times New Roman" w:cstheme="minorHAnsi"/>
          <w:bCs/>
          <w:color w:val="000000"/>
          <w:lang w:eastAsia="en-GB"/>
        </w:rPr>
        <w:t xml:space="preserve">Renew </w:t>
      </w:r>
    </w:p>
    <w:p w14:paraId="437DE35E" w14:textId="77777777" w:rsidR="009304B3" w:rsidRDefault="00513F5E" w:rsidP="009304B3">
      <w:pPr>
        <w:pStyle w:val="ListParagraph"/>
        <w:numPr>
          <w:ilvl w:val="0"/>
          <w:numId w:val="7"/>
        </w:numPr>
        <w:spacing w:after="0" w:line="240" w:lineRule="auto"/>
        <w:rPr>
          <w:rFonts w:eastAsia="Times New Roman" w:cstheme="minorHAnsi"/>
          <w:bCs/>
          <w:color w:val="000000"/>
          <w:lang w:eastAsia="en-GB"/>
        </w:rPr>
      </w:pPr>
      <w:r>
        <w:rPr>
          <w:rFonts w:eastAsia="Times New Roman" w:cstheme="minorHAnsi"/>
          <w:bCs/>
          <w:color w:val="000000"/>
          <w:lang w:eastAsia="en-GB"/>
        </w:rPr>
        <w:t>W</w:t>
      </w:r>
      <w:r w:rsidR="0054103C" w:rsidRPr="00513F5E">
        <w:rPr>
          <w:rFonts w:eastAsia="Times New Roman" w:cstheme="minorHAnsi"/>
          <w:bCs/>
          <w:color w:val="000000"/>
          <w:lang w:eastAsia="en-GB"/>
        </w:rPr>
        <w:t>a</w:t>
      </w:r>
      <w:r w:rsidR="0054103C" w:rsidRPr="009304B3">
        <w:rPr>
          <w:rFonts w:eastAsia="Times New Roman" w:cstheme="minorHAnsi"/>
          <w:bCs/>
          <w:color w:val="000000"/>
          <w:lang w:eastAsia="en-GB"/>
        </w:rPr>
        <w:t>sh ha</w:t>
      </w:r>
      <w:r>
        <w:rPr>
          <w:rFonts w:eastAsia="Times New Roman" w:cstheme="minorHAnsi"/>
          <w:bCs/>
          <w:color w:val="000000"/>
          <w:lang w:eastAsia="en-GB"/>
        </w:rPr>
        <w:t>nd basin complete with pedestal.</w:t>
      </w:r>
    </w:p>
    <w:p w14:paraId="4F887227" w14:textId="77777777" w:rsidR="009304B3" w:rsidRDefault="0007072B" w:rsidP="009304B3">
      <w:pPr>
        <w:pStyle w:val="ListParagraph"/>
        <w:numPr>
          <w:ilvl w:val="0"/>
          <w:numId w:val="7"/>
        </w:numPr>
        <w:spacing w:after="0" w:line="240" w:lineRule="auto"/>
        <w:rPr>
          <w:rFonts w:eastAsia="Times New Roman" w:cstheme="minorHAnsi"/>
          <w:bCs/>
          <w:color w:val="000000"/>
          <w:lang w:eastAsia="en-GB"/>
        </w:rPr>
      </w:pPr>
      <w:r w:rsidRPr="00513F5E">
        <w:rPr>
          <w:rFonts w:eastAsia="Times New Roman" w:cstheme="minorHAnsi"/>
          <w:bCs/>
          <w:color w:val="000000"/>
          <w:lang w:eastAsia="en-GB"/>
        </w:rPr>
        <w:t>Lever</w:t>
      </w:r>
      <w:r>
        <w:rPr>
          <w:rFonts w:eastAsia="Times New Roman" w:cstheme="minorHAnsi"/>
          <w:bCs/>
          <w:color w:val="000000"/>
          <w:lang w:eastAsia="en-GB"/>
        </w:rPr>
        <w:t xml:space="preserve"> </w:t>
      </w:r>
      <w:r w:rsidR="00513F5E">
        <w:rPr>
          <w:rFonts w:eastAsia="Times New Roman" w:cstheme="minorHAnsi"/>
          <w:bCs/>
          <w:color w:val="000000"/>
          <w:lang w:eastAsia="en-GB"/>
        </w:rPr>
        <w:t>taps.</w:t>
      </w:r>
    </w:p>
    <w:p w14:paraId="40901650" w14:textId="77777777" w:rsidR="009304B3" w:rsidRDefault="00513F5E" w:rsidP="009304B3">
      <w:pPr>
        <w:pStyle w:val="ListParagraph"/>
        <w:numPr>
          <w:ilvl w:val="0"/>
          <w:numId w:val="7"/>
        </w:numPr>
        <w:spacing w:after="0" w:line="240" w:lineRule="auto"/>
        <w:rPr>
          <w:rFonts w:eastAsia="Times New Roman" w:cstheme="minorHAnsi"/>
          <w:bCs/>
          <w:color w:val="000000"/>
          <w:lang w:eastAsia="en-GB"/>
        </w:rPr>
      </w:pPr>
      <w:r>
        <w:rPr>
          <w:rFonts w:eastAsia="Times New Roman" w:cstheme="minorHAnsi"/>
          <w:bCs/>
          <w:color w:val="000000"/>
          <w:lang w:eastAsia="en-GB"/>
        </w:rPr>
        <w:t>W</w:t>
      </w:r>
      <w:r w:rsidR="0054103C" w:rsidRPr="009304B3">
        <w:rPr>
          <w:rFonts w:eastAsia="Times New Roman" w:cstheme="minorHAnsi"/>
          <w:bCs/>
          <w:color w:val="000000"/>
          <w:lang w:eastAsia="en-GB"/>
        </w:rPr>
        <w:t>aste,</w:t>
      </w:r>
      <w:r>
        <w:rPr>
          <w:rFonts w:eastAsia="Times New Roman" w:cstheme="minorHAnsi"/>
          <w:bCs/>
          <w:color w:val="000000"/>
          <w:lang w:eastAsia="en-GB"/>
        </w:rPr>
        <w:t xml:space="preserve"> plug, chain.</w:t>
      </w:r>
      <w:r w:rsidR="0054103C" w:rsidRPr="009304B3">
        <w:rPr>
          <w:rFonts w:eastAsia="Times New Roman" w:cstheme="minorHAnsi"/>
          <w:bCs/>
          <w:color w:val="000000"/>
          <w:lang w:eastAsia="en-GB"/>
        </w:rPr>
        <w:t xml:space="preserve"> </w:t>
      </w:r>
    </w:p>
    <w:p w14:paraId="72B4D439" w14:textId="77777777" w:rsidR="009304B3" w:rsidRDefault="00513F5E" w:rsidP="009304B3">
      <w:pPr>
        <w:pStyle w:val="ListParagraph"/>
        <w:numPr>
          <w:ilvl w:val="0"/>
          <w:numId w:val="7"/>
        </w:numPr>
        <w:spacing w:after="0" w:line="240" w:lineRule="auto"/>
        <w:rPr>
          <w:rFonts w:eastAsia="Times New Roman" w:cstheme="minorHAnsi"/>
          <w:bCs/>
          <w:color w:val="000000"/>
          <w:lang w:eastAsia="en-GB"/>
        </w:rPr>
      </w:pPr>
      <w:r>
        <w:rPr>
          <w:rFonts w:eastAsia="Times New Roman" w:cstheme="minorHAnsi"/>
          <w:bCs/>
          <w:color w:val="000000"/>
          <w:lang w:eastAsia="en-GB"/>
        </w:rPr>
        <w:t>Service valves.</w:t>
      </w:r>
      <w:r w:rsidR="009304B3" w:rsidRPr="009304B3">
        <w:rPr>
          <w:rFonts w:eastAsia="Times New Roman" w:cstheme="minorHAnsi"/>
          <w:bCs/>
          <w:color w:val="000000"/>
          <w:lang w:eastAsia="en-GB"/>
        </w:rPr>
        <w:t xml:space="preserve"> </w:t>
      </w:r>
    </w:p>
    <w:p w14:paraId="1E3E94C2" w14:textId="77777777" w:rsidR="009304B3" w:rsidRDefault="00513F5E" w:rsidP="009304B3">
      <w:pPr>
        <w:pStyle w:val="ListParagraph"/>
        <w:numPr>
          <w:ilvl w:val="0"/>
          <w:numId w:val="7"/>
        </w:numPr>
        <w:spacing w:after="0" w:line="240" w:lineRule="auto"/>
        <w:rPr>
          <w:rFonts w:eastAsia="Times New Roman" w:cstheme="minorHAnsi"/>
          <w:bCs/>
          <w:color w:val="000000"/>
          <w:lang w:eastAsia="en-GB"/>
        </w:rPr>
      </w:pPr>
      <w:r>
        <w:rPr>
          <w:rFonts w:eastAsia="Times New Roman" w:cstheme="minorHAnsi"/>
          <w:bCs/>
          <w:color w:val="000000"/>
          <w:lang w:eastAsia="en-GB"/>
        </w:rPr>
        <w:t>Trap.</w:t>
      </w:r>
      <w:r w:rsidR="0054103C" w:rsidRPr="009304B3">
        <w:rPr>
          <w:rFonts w:eastAsia="Times New Roman" w:cstheme="minorHAnsi"/>
          <w:bCs/>
          <w:color w:val="000000"/>
          <w:lang w:eastAsia="en-GB"/>
        </w:rPr>
        <w:t xml:space="preserve"> </w:t>
      </w:r>
    </w:p>
    <w:p w14:paraId="61DD884D" w14:textId="77777777" w:rsidR="009304B3" w:rsidRDefault="00513F5E" w:rsidP="009304B3">
      <w:pPr>
        <w:pStyle w:val="ListParagraph"/>
        <w:numPr>
          <w:ilvl w:val="0"/>
          <w:numId w:val="7"/>
        </w:numPr>
        <w:spacing w:after="0" w:line="240" w:lineRule="auto"/>
        <w:rPr>
          <w:rFonts w:eastAsia="Times New Roman" w:cstheme="minorHAnsi"/>
          <w:bCs/>
          <w:color w:val="000000"/>
          <w:lang w:eastAsia="en-GB"/>
        </w:rPr>
      </w:pPr>
      <w:r>
        <w:rPr>
          <w:rFonts w:eastAsia="Times New Roman" w:cstheme="minorHAnsi"/>
          <w:bCs/>
          <w:color w:val="000000"/>
          <w:lang w:eastAsia="en-GB"/>
        </w:rPr>
        <w:t>M</w:t>
      </w:r>
      <w:r w:rsidR="0054103C" w:rsidRPr="009304B3">
        <w:rPr>
          <w:rFonts w:eastAsia="Times New Roman" w:cstheme="minorHAnsi"/>
          <w:bCs/>
          <w:color w:val="000000"/>
          <w:lang w:eastAsia="en-GB"/>
        </w:rPr>
        <w:t xml:space="preserve">ake all </w:t>
      </w:r>
      <w:r w:rsidR="0007072B" w:rsidRPr="00513F5E">
        <w:rPr>
          <w:rFonts w:eastAsia="Times New Roman" w:cstheme="minorHAnsi"/>
          <w:bCs/>
          <w:color w:val="000000"/>
          <w:lang w:eastAsia="en-GB"/>
        </w:rPr>
        <w:t>service</w:t>
      </w:r>
      <w:r w:rsidR="0007072B">
        <w:rPr>
          <w:rFonts w:eastAsia="Times New Roman" w:cstheme="minorHAnsi"/>
          <w:bCs/>
          <w:color w:val="000000"/>
          <w:lang w:eastAsia="en-GB"/>
        </w:rPr>
        <w:t xml:space="preserve"> </w:t>
      </w:r>
      <w:r w:rsidR="0054103C" w:rsidRPr="009304B3">
        <w:rPr>
          <w:rFonts w:eastAsia="Times New Roman" w:cstheme="minorHAnsi"/>
          <w:bCs/>
          <w:color w:val="000000"/>
          <w:lang w:eastAsia="en-GB"/>
        </w:rPr>
        <w:t xml:space="preserve">connections, </w:t>
      </w:r>
    </w:p>
    <w:p w14:paraId="0AC2EA29" w14:textId="3A7EA8A7" w:rsidR="009304B3" w:rsidRDefault="008E06AC" w:rsidP="00FF1A34">
      <w:pPr>
        <w:pStyle w:val="ListParagraph"/>
        <w:numPr>
          <w:ilvl w:val="0"/>
          <w:numId w:val="7"/>
        </w:numPr>
        <w:spacing w:after="0" w:line="240" w:lineRule="auto"/>
        <w:rPr>
          <w:rFonts w:eastAsia="Times New Roman" w:cstheme="minorHAnsi"/>
          <w:bCs/>
          <w:color w:val="000000"/>
          <w:lang w:eastAsia="en-GB"/>
        </w:rPr>
      </w:pPr>
      <w:r>
        <w:rPr>
          <w:rFonts w:eastAsia="Times New Roman" w:cstheme="minorHAnsi"/>
          <w:bCs/>
          <w:color w:val="000000"/>
          <w:lang w:eastAsia="en-GB"/>
        </w:rPr>
        <w:t>Shower</w:t>
      </w:r>
      <w:r w:rsidRPr="00FF1A34">
        <w:rPr>
          <w:rFonts w:eastAsia="Times New Roman" w:cstheme="minorHAnsi"/>
          <w:bCs/>
          <w:color w:val="000000"/>
          <w:lang w:eastAsia="en-GB"/>
        </w:rPr>
        <w:t xml:space="preserve"> wall</w:t>
      </w:r>
      <w:r w:rsidR="00FF1A34" w:rsidRPr="00FF1A34">
        <w:rPr>
          <w:rFonts w:eastAsia="Times New Roman" w:cstheme="minorHAnsi"/>
          <w:bCs/>
          <w:color w:val="000000"/>
          <w:lang w:eastAsia="en-GB"/>
        </w:rPr>
        <w:t xml:space="preserve">, coloured proprietary acrylic faced laminated </w:t>
      </w:r>
      <w:r w:rsidR="00FF1A34">
        <w:rPr>
          <w:rFonts w:eastAsia="Times New Roman" w:cstheme="minorHAnsi"/>
          <w:bCs/>
          <w:color w:val="000000"/>
          <w:lang w:eastAsia="en-GB"/>
        </w:rPr>
        <w:t>s</w:t>
      </w:r>
      <w:r w:rsidR="0054103C" w:rsidRPr="009304B3">
        <w:rPr>
          <w:rFonts w:eastAsia="Times New Roman" w:cstheme="minorHAnsi"/>
          <w:bCs/>
          <w:color w:val="000000"/>
          <w:lang w:eastAsia="en-GB"/>
        </w:rPr>
        <w:t xml:space="preserve">plashback, </w:t>
      </w:r>
    </w:p>
    <w:p w14:paraId="729DE7DB" w14:textId="4034BE63" w:rsidR="009304B3" w:rsidRDefault="00513F5E" w:rsidP="009304B3">
      <w:pPr>
        <w:pStyle w:val="ListParagraph"/>
        <w:numPr>
          <w:ilvl w:val="0"/>
          <w:numId w:val="7"/>
        </w:numPr>
        <w:spacing w:after="0" w:line="240" w:lineRule="auto"/>
        <w:rPr>
          <w:rFonts w:eastAsia="Times New Roman" w:cstheme="minorHAnsi"/>
          <w:bCs/>
          <w:color w:val="000000"/>
          <w:lang w:eastAsia="en-GB"/>
        </w:rPr>
      </w:pPr>
      <w:r>
        <w:rPr>
          <w:rFonts w:eastAsia="Times New Roman" w:cstheme="minorHAnsi"/>
          <w:bCs/>
          <w:color w:val="000000"/>
          <w:lang w:eastAsia="en-GB"/>
        </w:rPr>
        <w:t>S</w:t>
      </w:r>
      <w:r w:rsidR="0054103C" w:rsidRPr="009304B3">
        <w:rPr>
          <w:rFonts w:eastAsia="Times New Roman" w:cstheme="minorHAnsi"/>
          <w:bCs/>
          <w:color w:val="000000"/>
          <w:lang w:eastAsia="en-GB"/>
        </w:rPr>
        <w:t>ilicone sealant</w:t>
      </w:r>
    </w:p>
    <w:p w14:paraId="2ED4A8E8" w14:textId="77777777" w:rsidR="0054103C" w:rsidRPr="009304B3" w:rsidRDefault="00513F5E" w:rsidP="009304B3">
      <w:pPr>
        <w:pStyle w:val="ListParagraph"/>
        <w:numPr>
          <w:ilvl w:val="0"/>
          <w:numId w:val="7"/>
        </w:numPr>
        <w:spacing w:after="0" w:line="240" w:lineRule="auto"/>
        <w:rPr>
          <w:rFonts w:eastAsia="Times New Roman" w:cstheme="minorHAnsi"/>
          <w:bCs/>
          <w:color w:val="000000"/>
          <w:lang w:eastAsia="en-GB"/>
        </w:rPr>
      </w:pPr>
      <w:r>
        <w:rPr>
          <w:rFonts w:eastAsia="Times New Roman" w:cstheme="minorHAnsi"/>
          <w:bCs/>
          <w:color w:val="000000"/>
          <w:lang w:eastAsia="en-GB"/>
        </w:rPr>
        <w:t>C</w:t>
      </w:r>
      <w:r w:rsidR="0054103C" w:rsidRPr="009304B3">
        <w:rPr>
          <w:rFonts w:eastAsia="Times New Roman" w:cstheme="minorHAnsi"/>
          <w:bCs/>
          <w:color w:val="000000"/>
          <w:lang w:eastAsia="en-GB"/>
        </w:rPr>
        <w:t>ross</w:t>
      </w:r>
      <w:r>
        <w:rPr>
          <w:rFonts w:eastAsia="Times New Roman" w:cstheme="minorHAnsi"/>
          <w:bCs/>
          <w:color w:val="000000"/>
          <w:lang w:eastAsia="en-GB"/>
        </w:rPr>
        <w:t xml:space="preserve"> </w:t>
      </w:r>
      <w:r w:rsidR="0054103C" w:rsidRPr="009304B3">
        <w:rPr>
          <w:rFonts w:eastAsia="Times New Roman" w:cstheme="minorHAnsi"/>
          <w:bCs/>
          <w:color w:val="000000"/>
          <w:lang w:eastAsia="en-GB"/>
        </w:rPr>
        <w:t>bond.</w:t>
      </w:r>
    </w:p>
    <w:p w14:paraId="2F6098EF" w14:textId="4278B5F5" w:rsidR="0054103C" w:rsidRDefault="00513F5E" w:rsidP="00513F5E">
      <w:pPr>
        <w:pStyle w:val="ListParagraph"/>
        <w:numPr>
          <w:ilvl w:val="0"/>
          <w:numId w:val="7"/>
        </w:numPr>
        <w:spacing w:after="0" w:line="240" w:lineRule="auto"/>
        <w:rPr>
          <w:rFonts w:eastAsia="Times New Roman" w:cstheme="minorHAnsi"/>
          <w:bCs/>
          <w:color w:val="000000"/>
          <w:lang w:eastAsia="en-GB"/>
        </w:rPr>
      </w:pPr>
      <w:r>
        <w:rPr>
          <w:rFonts w:eastAsia="Times New Roman" w:cstheme="minorHAnsi"/>
          <w:bCs/>
          <w:color w:val="000000"/>
          <w:lang w:eastAsia="en-GB"/>
        </w:rPr>
        <w:t>T</w:t>
      </w:r>
      <w:r w:rsidRPr="00513F5E">
        <w:rPr>
          <w:rFonts w:eastAsia="Times New Roman" w:cstheme="minorHAnsi"/>
          <w:bCs/>
          <w:color w:val="000000"/>
          <w:lang w:eastAsia="en-GB"/>
        </w:rPr>
        <w:t>est</w:t>
      </w:r>
    </w:p>
    <w:p w14:paraId="27D7DBB2" w14:textId="77777777" w:rsidR="00513F5E" w:rsidRPr="00513F5E" w:rsidRDefault="00513F5E" w:rsidP="00513F5E">
      <w:pPr>
        <w:pStyle w:val="ListParagraph"/>
        <w:spacing w:after="0" w:line="240" w:lineRule="auto"/>
        <w:rPr>
          <w:rFonts w:eastAsia="Times New Roman" w:cstheme="minorHAnsi"/>
          <w:bCs/>
          <w:color w:val="000000"/>
          <w:lang w:eastAsia="en-GB"/>
        </w:rPr>
      </w:pPr>
    </w:p>
    <w:p w14:paraId="1F141176" w14:textId="77777777" w:rsidR="0054103C" w:rsidRPr="0037484F" w:rsidRDefault="0054103C" w:rsidP="0054103C">
      <w:pPr>
        <w:spacing w:after="0" w:line="240" w:lineRule="auto"/>
        <w:rPr>
          <w:rFonts w:eastAsia="Times New Roman" w:cstheme="minorHAnsi"/>
          <w:bCs/>
          <w:color w:val="000000"/>
          <w:sz w:val="24"/>
          <w:szCs w:val="24"/>
          <w:u w:val="single"/>
          <w:lang w:eastAsia="en-GB"/>
        </w:rPr>
      </w:pPr>
      <w:r w:rsidRPr="0037484F">
        <w:rPr>
          <w:rFonts w:eastAsia="Times New Roman" w:cstheme="minorHAnsi"/>
          <w:bCs/>
          <w:color w:val="000000"/>
          <w:sz w:val="24"/>
          <w:szCs w:val="24"/>
          <w:u w:val="single"/>
          <w:lang w:eastAsia="en-GB"/>
        </w:rPr>
        <w:t>WC Suite</w:t>
      </w:r>
    </w:p>
    <w:p w14:paraId="5FEE8E84" w14:textId="77777777" w:rsidR="0054103C" w:rsidRDefault="0054103C" w:rsidP="0054103C">
      <w:pPr>
        <w:spacing w:after="0" w:line="240" w:lineRule="auto"/>
        <w:rPr>
          <w:rFonts w:eastAsia="Times New Roman" w:cstheme="minorHAnsi"/>
          <w:bCs/>
          <w:color w:val="000000"/>
          <w:lang w:eastAsia="en-GB"/>
        </w:rPr>
      </w:pPr>
    </w:p>
    <w:p w14:paraId="5DDE5610" w14:textId="65911DB5" w:rsidR="0054103C" w:rsidRDefault="0054103C" w:rsidP="0054103C">
      <w:pPr>
        <w:spacing w:after="0" w:line="240" w:lineRule="auto"/>
        <w:rPr>
          <w:rFonts w:eastAsia="Times New Roman" w:cstheme="minorHAnsi"/>
          <w:bCs/>
          <w:color w:val="000000"/>
          <w:lang w:eastAsia="en-GB"/>
        </w:rPr>
      </w:pPr>
      <w:r w:rsidRPr="0054103C">
        <w:rPr>
          <w:rFonts w:eastAsia="Times New Roman" w:cstheme="minorHAnsi"/>
          <w:bCs/>
          <w:color w:val="000000"/>
          <w:lang w:eastAsia="en-GB"/>
        </w:rPr>
        <w:t>Renew vitreous china close coupled w</w:t>
      </w:r>
      <w:r w:rsidR="00AF661E">
        <w:rPr>
          <w:rFonts w:eastAsia="Times New Roman" w:cstheme="minorHAnsi"/>
          <w:bCs/>
          <w:color w:val="000000"/>
          <w:lang w:eastAsia="en-GB"/>
        </w:rPr>
        <w:t>.</w:t>
      </w:r>
      <w:r w:rsidRPr="0054103C">
        <w:rPr>
          <w:rFonts w:eastAsia="Times New Roman" w:cstheme="minorHAnsi"/>
          <w:bCs/>
          <w:color w:val="000000"/>
          <w:lang w:eastAsia="en-GB"/>
        </w:rPr>
        <w:t>c</w:t>
      </w:r>
      <w:r w:rsidR="008E06AC">
        <w:rPr>
          <w:rFonts w:eastAsia="Times New Roman" w:cstheme="minorHAnsi"/>
          <w:bCs/>
          <w:color w:val="000000"/>
          <w:lang w:eastAsia="en-GB"/>
        </w:rPr>
        <w:t>.</w:t>
      </w:r>
      <w:r w:rsidRPr="0054103C">
        <w:rPr>
          <w:rFonts w:eastAsia="Times New Roman" w:cstheme="minorHAnsi"/>
          <w:bCs/>
          <w:color w:val="000000"/>
          <w:lang w:eastAsia="en-GB"/>
        </w:rPr>
        <w:t xml:space="preserve"> suite with pan </w:t>
      </w:r>
      <w:r w:rsidR="00AF661E" w:rsidRPr="00513F5E">
        <w:rPr>
          <w:rFonts w:eastAsia="Times New Roman" w:cstheme="minorHAnsi"/>
          <w:bCs/>
          <w:color w:val="000000"/>
          <w:lang w:eastAsia="en-GB"/>
        </w:rPr>
        <w:t>4/</w:t>
      </w:r>
      <w:r w:rsidRPr="0054103C">
        <w:rPr>
          <w:rFonts w:eastAsia="Times New Roman" w:cstheme="minorHAnsi"/>
          <w:bCs/>
          <w:color w:val="000000"/>
          <w:lang w:eastAsia="en-GB"/>
        </w:rPr>
        <w:t xml:space="preserve">6 litre china cistern, service valve, make soil pipe joint with Easy-Fit connector, test, plastic </w:t>
      </w:r>
      <w:r w:rsidR="008E06AC" w:rsidRPr="0054103C">
        <w:rPr>
          <w:rFonts w:eastAsia="Times New Roman" w:cstheme="minorHAnsi"/>
          <w:bCs/>
          <w:color w:val="000000"/>
          <w:lang w:eastAsia="en-GB"/>
        </w:rPr>
        <w:t>seat,</w:t>
      </w:r>
      <w:r w:rsidRPr="0054103C">
        <w:rPr>
          <w:rFonts w:eastAsia="Times New Roman" w:cstheme="minorHAnsi"/>
          <w:bCs/>
          <w:color w:val="000000"/>
          <w:lang w:eastAsia="en-GB"/>
        </w:rPr>
        <w:t xml:space="preserve"> and lid to pan.</w:t>
      </w:r>
    </w:p>
    <w:p w14:paraId="3598842C" w14:textId="77777777" w:rsidR="0054103C" w:rsidRDefault="0054103C" w:rsidP="0054103C">
      <w:pPr>
        <w:spacing w:after="0" w:line="240" w:lineRule="auto"/>
        <w:rPr>
          <w:rFonts w:eastAsia="Times New Roman" w:cstheme="minorHAnsi"/>
          <w:bCs/>
          <w:color w:val="000000"/>
          <w:lang w:eastAsia="en-GB"/>
        </w:rPr>
      </w:pPr>
    </w:p>
    <w:p w14:paraId="37135617" w14:textId="77777777" w:rsidR="0054103C" w:rsidRPr="0037484F" w:rsidRDefault="0054103C" w:rsidP="0054103C">
      <w:pPr>
        <w:spacing w:after="0" w:line="240" w:lineRule="auto"/>
        <w:rPr>
          <w:rFonts w:eastAsia="Times New Roman" w:cstheme="minorHAnsi"/>
          <w:bCs/>
          <w:color w:val="000000"/>
          <w:sz w:val="24"/>
          <w:szCs w:val="24"/>
          <w:u w:val="single"/>
          <w:lang w:eastAsia="en-GB"/>
        </w:rPr>
      </w:pPr>
      <w:r w:rsidRPr="0037484F">
        <w:rPr>
          <w:rFonts w:eastAsia="Times New Roman" w:cstheme="minorHAnsi"/>
          <w:bCs/>
          <w:color w:val="000000"/>
          <w:sz w:val="24"/>
          <w:szCs w:val="24"/>
          <w:u w:val="single"/>
          <w:lang w:eastAsia="en-GB"/>
        </w:rPr>
        <w:t>Flooring</w:t>
      </w:r>
    </w:p>
    <w:p w14:paraId="7BDA7C7B" w14:textId="77777777" w:rsidR="0054103C" w:rsidRDefault="0054103C" w:rsidP="0054103C">
      <w:pPr>
        <w:spacing w:after="0" w:line="240" w:lineRule="auto"/>
        <w:rPr>
          <w:rFonts w:eastAsia="Times New Roman" w:cstheme="minorHAnsi"/>
          <w:bCs/>
          <w:color w:val="000000"/>
          <w:lang w:eastAsia="en-GB"/>
        </w:rPr>
      </w:pPr>
    </w:p>
    <w:p w14:paraId="07E66982" w14:textId="77777777" w:rsidR="0074712D" w:rsidRPr="0074712D" w:rsidRDefault="00FF1A34" w:rsidP="0074712D">
      <w:pPr>
        <w:spacing w:after="0" w:line="240" w:lineRule="auto"/>
        <w:rPr>
          <w:rFonts w:eastAsia="Times New Roman" w:cstheme="minorHAnsi"/>
          <w:bCs/>
          <w:color w:val="000000"/>
          <w:lang w:eastAsia="en-GB"/>
        </w:rPr>
      </w:pPr>
      <w:r>
        <w:rPr>
          <w:rFonts w:eastAsia="Times New Roman" w:cstheme="minorHAnsi"/>
          <w:bCs/>
          <w:color w:val="000000"/>
          <w:lang w:eastAsia="en-GB"/>
        </w:rPr>
        <w:t>Take up existing floor</w:t>
      </w:r>
      <w:r w:rsidR="0074712D" w:rsidRPr="0074712D">
        <w:rPr>
          <w:rFonts w:eastAsia="Times New Roman" w:cstheme="minorHAnsi"/>
          <w:bCs/>
          <w:color w:val="000000"/>
          <w:lang w:eastAsia="en-GB"/>
        </w:rPr>
        <w:t xml:space="preserve"> covering, clear away, lay approved non-slip vinyl floor tiles/sheet safety flooring with adhesive to and including approved sheet sub-base, on solid floors apply self-levelling floor compound. </w:t>
      </w:r>
    </w:p>
    <w:p w14:paraId="13EA317B" w14:textId="77777777" w:rsidR="00D92FC7" w:rsidRDefault="0074712D" w:rsidP="0074712D">
      <w:pPr>
        <w:spacing w:after="0" w:line="240" w:lineRule="auto"/>
        <w:rPr>
          <w:rFonts w:eastAsia="Times New Roman" w:cstheme="minorHAnsi"/>
          <w:bCs/>
          <w:color w:val="000000"/>
          <w:lang w:eastAsia="en-GB"/>
        </w:rPr>
      </w:pPr>
      <w:r w:rsidRPr="0074712D">
        <w:rPr>
          <w:rFonts w:eastAsia="Times New Roman" w:cstheme="minorHAnsi"/>
          <w:bCs/>
          <w:color w:val="000000"/>
          <w:lang w:eastAsia="en-GB"/>
        </w:rPr>
        <w:t>On timber floors wpb plywood, lay new floor covering, cutting, all labours, clean off.</w:t>
      </w:r>
    </w:p>
    <w:p w14:paraId="4696D5E1" w14:textId="77777777" w:rsidR="00D92FC7" w:rsidRDefault="00D92FC7" w:rsidP="0074712D">
      <w:pPr>
        <w:spacing w:after="0" w:line="240" w:lineRule="auto"/>
        <w:rPr>
          <w:rFonts w:eastAsia="Times New Roman" w:cstheme="minorHAnsi"/>
          <w:bCs/>
          <w:color w:val="000000"/>
          <w:lang w:eastAsia="en-GB"/>
        </w:rPr>
      </w:pPr>
    </w:p>
    <w:p w14:paraId="2D6A4637" w14:textId="28281C03" w:rsidR="0074712D" w:rsidRPr="0074712D" w:rsidRDefault="0074712D" w:rsidP="0074712D">
      <w:pPr>
        <w:spacing w:after="0" w:line="240" w:lineRule="auto"/>
        <w:rPr>
          <w:rFonts w:eastAsia="Times New Roman" w:cstheme="minorHAnsi"/>
          <w:bCs/>
          <w:color w:val="000000"/>
          <w:lang w:eastAsia="en-GB"/>
        </w:rPr>
      </w:pPr>
      <w:r w:rsidRPr="0074712D">
        <w:rPr>
          <w:rFonts w:eastAsia="Times New Roman" w:cstheme="minorHAnsi"/>
          <w:bCs/>
          <w:color w:val="000000"/>
          <w:lang w:eastAsia="en-GB"/>
        </w:rPr>
        <w:t xml:space="preserve">New floor tiles are to be </w:t>
      </w:r>
      <w:r w:rsidR="0033099D">
        <w:rPr>
          <w:rFonts w:eastAsia="Times New Roman" w:cstheme="minorHAnsi"/>
          <w:bCs/>
          <w:color w:val="000000"/>
          <w:lang w:eastAsia="en-GB"/>
        </w:rPr>
        <w:t xml:space="preserve">Tarkett Tapiflex 3 mm Soft Stone </w:t>
      </w:r>
      <w:r w:rsidRPr="0074712D">
        <w:rPr>
          <w:rFonts w:eastAsia="Times New Roman" w:cstheme="minorHAnsi"/>
          <w:bCs/>
          <w:color w:val="000000"/>
          <w:lang w:eastAsia="en-GB"/>
        </w:rPr>
        <w:t>Beige</w:t>
      </w:r>
      <w:r w:rsidR="0033099D">
        <w:rPr>
          <w:rFonts w:eastAsia="Times New Roman" w:cstheme="minorHAnsi"/>
          <w:bCs/>
          <w:color w:val="000000"/>
          <w:lang w:eastAsia="en-GB"/>
        </w:rPr>
        <w:t xml:space="preserve"> 25094234500 x 5</w:t>
      </w:r>
      <w:r w:rsidRPr="0074712D">
        <w:rPr>
          <w:rFonts w:eastAsia="Times New Roman" w:cstheme="minorHAnsi"/>
          <w:bCs/>
          <w:color w:val="000000"/>
          <w:lang w:eastAsia="en-GB"/>
        </w:rPr>
        <w:t xml:space="preserve">00mm and fitted in compliance with </w:t>
      </w:r>
      <w:r w:rsidR="008E06AC">
        <w:rPr>
          <w:rFonts w:eastAsia="Times New Roman" w:cstheme="minorHAnsi"/>
          <w:bCs/>
          <w:color w:val="000000"/>
          <w:lang w:eastAsia="en-GB"/>
        </w:rPr>
        <w:t>manufacturer’s</w:t>
      </w:r>
      <w:r w:rsidRPr="0074712D">
        <w:rPr>
          <w:rFonts w:eastAsia="Times New Roman" w:cstheme="minorHAnsi"/>
          <w:bCs/>
          <w:color w:val="000000"/>
          <w:lang w:eastAsia="en-GB"/>
        </w:rPr>
        <w:t xml:space="preserve"> instruction. </w:t>
      </w:r>
      <w:r w:rsidR="00F93F75">
        <w:rPr>
          <w:rFonts w:eastAsia="Times New Roman" w:cstheme="minorHAnsi"/>
          <w:bCs/>
          <w:color w:val="000000"/>
          <w:lang w:eastAsia="en-GB"/>
        </w:rPr>
        <w:t xml:space="preserve"> </w:t>
      </w:r>
      <w:r w:rsidR="00F93F75">
        <w:t>Should a variance to the type / style be required, this must be agreed with the Councils Contract Manager.</w:t>
      </w:r>
    </w:p>
    <w:p w14:paraId="61148957" w14:textId="77777777" w:rsidR="0074712D" w:rsidRPr="0074712D" w:rsidRDefault="0074712D" w:rsidP="0074712D">
      <w:pPr>
        <w:spacing w:after="0" w:line="240" w:lineRule="auto"/>
        <w:rPr>
          <w:rFonts w:eastAsia="Times New Roman" w:cstheme="minorHAnsi"/>
          <w:bCs/>
          <w:color w:val="000000"/>
          <w:lang w:eastAsia="en-GB"/>
        </w:rPr>
      </w:pPr>
    </w:p>
    <w:p w14:paraId="6659199E" w14:textId="77777777" w:rsidR="001308BE" w:rsidRDefault="001308BE" w:rsidP="0054103C">
      <w:pPr>
        <w:spacing w:after="0" w:line="240" w:lineRule="auto"/>
        <w:rPr>
          <w:rFonts w:eastAsia="Times New Roman" w:cstheme="minorHAnsi"/>
          <w:bCs/>
          <w:color w:val="000000"/>
          <w:lang w:eastAsia="en-GB"/>
        </w:rPr>
      </w:pPr>
    </w:p>
    <w:p w14:paraId="0338A23C" w14:textId="77777777" w:rsidR="001308BE" w:rsidRPr="0037484F" w:rsidRDefault="009304B3" w:rsidP="009304B3">
      <w:pPr>
        <w:spacing w:after="0" w:line="240" w:lineRule="auto"/>
        <w:rPr>
          <w:rFonts w:eastAsia="Times New Roman" w:cstheme="minorHAnsi"/>
          <w:bCs/>
          <w:color w:val="000000"/>
          <w:sz w:val="24"/>
          <w:szCs w:val="24"/>
          <w:u w:val="single"/>
          <w:lang w:eastAsia="en-GB"/>
        </w:rPr>
      </w:pPr>
      <w:r w:rsidRPr="0037484F">
        <w:rPr>
          <w:rFonts w:eastAsia="Times New Roman" w:cstheme="minorHAnsi"/>
          <w:bCs/>
          <w:color w:val="000000"/>
          <w:sz w:val="24"/>
          <w:szCs w:val="24"/>
          <w:u w:val="single"/>
          <w:lang w:eastAsia="en-GB"/>
        </w:rPr>
        <w:t>Acrylic lining to Shower Rooms</w:t>
      </w:r>
    </w:p>
    <w:p w14:paraId="61245906" w14:textId="5C0A171E" w:rsidR="009304B3" w:rsidRPr="001308BE" w:rsidRDefault="009304B3" w:rsidP="00D92FC7">
      <w:pPr>
        <w:spacing w:after="0" w:line="240" w:lineRule="auto"/>
        <w:rPr>
          <w:rFonts w:eastAsia="Times New Roman" w:cstheme="minorHAnsi"/>
          <w:bCs/>
          <w:color w:val="000000"/>
          <w:u w:val="single"/>
          <w:lang w:eastAsia="en-GB"/>
        </w:rPr>
      </w:pPr>
      <w:r w:rsidRPr="009304B3">
        <w:rPr>
          <w:rFonts w:eastAsia="Times New Roman" w:cstheme="minorHAnsi"/>
          <w:bCs/>
          <w:color w:val="000000"/>
          <w:lang w:eastAsia="en-GB"/>
        </w:rPr>
        <w:t xml:space="preserve">Supply and install </w:t>
      </w:r>
      <w:r w:rsidR="00D128CC">
        <w:rPr>
          <w:rFonts w:eastAsia="Times New Roman" w:cstheme="minorHAnsi"/>
          <w:bCs/>
          <w:color w:val="000000"/>
          <w:lang w:eastAsia="en-GB"/>
        </w:rPr>
        <w:t>Shower</w:t>
      </w:r>
      <w:r w:rsidR="00D128CC" w:rsidRPr="00AA5991">
        <w:rPr>
          <w:rFonts w:eastAsia="Times New Roman" w:cstheme="minorHAnsi"/>
          <w:bCs/>
          <w:color w:val="000000"/>
          <w:lang w:eastAsia="en-GB"/>
        </w:rPr>
        <w:t xml:space="preserve"> wall</w:t>
      </w:r>
      <w:r w:rsidR="004A427F" w:rsidRPr="00AA5991">
        <w:rPr>
          <w:rFonts w:eastAsia="Times New Roman" w:cstheme="minorHAnsi"/>
          <w:bCs/>
          <w:color w:val="000000"/>
          <w:lang w:eastAsia="en-GB"/>
        </w:rPr>
        <w:t xml:space="preserve"> </w:t>
      </w:r>
      <w:r w:rsidR="000F731F" w:rsidRPr="00AA5991">
        <w:rPr>
          <w:rFonts w:eastAsia="Times New Roman" w:cstheme="minorHAnsi"/>
          <w:bCs/>
          <w:color w:val="000000"/>
          <w:lang w:eastAsia="en-GB"/>
        </w:rPr>
        <w:t xml:space="preserve">waterproof wall panels </w:t>
      </w:r>
      <w:r w:rsidR="006B07D9">
        <w:rPr>
          <w:rFonts w:eastAsia="Times New Roman" w:cstheme="minorHAnsi"/>
          <w:bCs/>
          <w:color w:val="000000"/>
          <w:lang w:eastAsia="en-GB"/>
        </w:rPr>
        <w:t xml:space="preserve">SW31 – Pearlescent White, </w:t>
      </w:r>
      <w:r w:rsidRPr="009304B3">
        <w:rPr>
          <w:rFonts w:eastAsia="Times New Roman" w:cstheme="minorHAnsi"/>
          <w:bCs/>
          <w:color w:val="000000"/>
          <w:lang w:eastAsia="en-GB"/>
        </w:rPr>
        <w:t>acrylic faced laminated shower/wet room wall panelling, fixed with adhesive,</w:t>
      </w:r>
      <w:r w:rsidR="007C411E">
        <w:rPr>
          <w:rFonts w:eastAsia="Times New Roman" w:cstheme="minorHAnsi"/>
          <w:bCs/>
          <w:color w:val="000000"/>
          <w:lang w:eastAsia="en-GB"/>
        </w:rPr>
        <w:t xml:space="preserve"> trims,</w:t>
      </w:r>
      <w:r w:rsidRPr="009304B3">
        <w:rPr>
          <w:rFonts w:eastAsia="Times New Roman" w:cstheme="minorHAnsi"/>
          <w:bCs/>
          <w:color w:val="000000"/>
          <w:lang w:eastAsia="en-GB"/>
        </w:rPr>
        <w:t xml:space="preserve"> support battens, all labours, cutting, sealant.</w:t>
      </w:r>
      <w:r w:rsidR="006B07D9">
        <w:rPr>
          <w:rFonts w:eastAsia="Times New Roman" w:cstheme="minorHAnsi"/>
          <w:bCs/>
          <w:color w:val="000000"/>
          <w:lang w:eastAsia="en-GB"/>
        </w:rPr>
        <w:t xml:space="preserve"> Trims are to be matt silver. </w:t>
      </w:r>
    </w:p>
    <w:p w14:paraId="42398B3A" w14:textId="77777777" w:rsidR="00D128CC" w:rsidRDefault="00D128CC" w:rsidP="00376A17">
      <w:pPr>
        <w:pStyle w:val="Heading1"/>
      </w:pPr>
      <w:bookmarkStart w:id="4" w:name="_Toc22743947"/>
    </w:p>
    <w:p w14:paraId="78D8F66B" w14:textId="5E216556" w:rsidR="00376A17" w:rsidRPr="00376A17" w:rsidRDefault="0037597A" w:rsidP="00376A17">
      <w:pPr>
        <w:pStyle w:val="Heading1"/>
      </w:pPr>
      <w:r>
        <w:t>Client Specified Components</w:t>
      </w:r>
      <w:bookmarkEnd w:id="4"/>
      <w:r>
        <w:t xml:space="preserve"> </w:t>
      </w:r>
    </w:p>
    <w:p w14:paraId="36726E58" w14:textId="77777777" w:rsidR="002E3309" w:rsidRPr="002E3309" w:rsidRDefault="002E3309" w:rsidP="002E3309">
      <w:pP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3309">
        <w:rPr>
          <w:rFonts w:asciiTheme="majorHAnsi" w:hAnsiTheme="majorHAnsi" w:cstheme="majorHAnsi"/>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Plumbing</w:t>
      </w:r>
      <w:r w:rsidRPr="002E3309">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EFFE907" w14:textId="76BD39C0" w:rsidR="0007072B" w:rsidRDefault="0007072B" w:rsidP="0007072B">
      <w:pPr>
        <w:rPr>
          <w:rFonts w:eastAsia="Times New Roman" w:cstheme="minorHAnsi"/>
          <w:bCs/>
          <w:color w:val="000000"/>
          <w:lang w:eastAsia="en-GB"/>
        </w:rPr>
      </w:pPr>
      <w:r w:rsidRPr="003F09A2">
        <w:t xml:space="preserve">The </w:t>
      </w:r>
      <w:r w:rsidR="00D92FC7">
        <w:t xml:space="preserve">service provider </w:t>
      </w:r>
      <w:r w:rsidRPr="003F09A2">
        <w:t>must inspect and confirm what type boiler</w:t>
      </w:r>
      <w:r w:rsidR="006C0B94" w:rsidRPr="003F09A2">
        <w:t xml:space="preserve"> is installed i.e. is it a Condensing/combi boiler. </w:t>
      </w:r>
      <w:r w:rsidR="00AA5991" w:rsidRPr="003F09A2">
        <w:t xml:space="preserve">Not all combi boilers will </w:t>
      </w:r>
      <w:r w:rsidR="003F09A2" w:rsidRPr="003F09A2">
        <w:t xml:space="preserve">allow for Methven Shower valve. </w:t>
      </w:r>
      <w:r w:rsidR="006C0B94" w:rsidRPr="003F09A2">
        <w:t xml:space="preserve">If it is then a thermostatic mixer shower valve/tap is to be fitted. If the boiler is not a Condensing/combi boiler, </w:t>
      </w:r>
      <w:r w:rsidR="006C0B94" w:rsidRPr="003F09A2">
        <w:lastRenderedPageBreak/>
        <w:t xml:space="preserve">then </w:t>
      </w:r>
      <w:r w:rsidR="006C0B94" w:rsidRPr="003F09A2">
        <w:rPr>
          <w:rFonts w:eastAsia="Times New Roman" w:cstheme="minorHAnsi"/>
          <w:bCs/>
          <w:color w:val="000000"/>
          <w:lang w:eastAsia="en-GB"/>
        </w:rPr>
        <w:t xml:space="preserve">coloured proprietary acrylic faced laminated shower/wet room wall panelling is </w:t>
      </w:r>
      <w:r w:rsidR="000F731F" w:rsidRPr="003F09A2">
        <w:rPr>
          <w:rFonts w:eastAsia="Times New Roman" w:cstheme="minorHAnsi"/>
          <w:bCs/>
          <w:color w:val="000000"/>
          <w:lang w:eastAsia="en-GB"/>
        </w:rPr>
        <w:t xml:space="preserve">still </w:t>
      </w:r>
      <w:r w:rsidR="006C0B94" w:rsidRPr="003F09A2">
        <w:rPr>
          <w:rFonts w:eastAsia="Times New Roman" w:cstheme="minorHAnsi"/>
          <w:bCs/>
          <w:color w:val="000000"/>
          <w:lang w:eastAsia="en-GB"/>
        </w:rPr>
        <w:t>to be installed in readiness for future boiler upgrade.</w:t>
      </w:r>
      <w:r w:rsidR="006C0B94">
        <w:rPr>
          <w:rFonts w:eastAsia="Times New Roman" w:cstheme="minorHAnsi"/>
          <w:bCs/>
          <w:color w:val="000000"/>
          <w:lang w:eastAsia="en-GB"/>
        </w:rPr>
        <w:t xml:space="preserve"> </w:t>
      </w:r>
    </w:p>
    <w:p w14:paraId="1A9BA130" w14:textId="268CD993" w:rsidR="009E6BB1" w:rsidRPr="009E6BB1" w:rsidRDefault="009E6BB1" w:rsidP="009E6BB1">
      <w:pPr>
        <w:overflowPunct w:val="0"/>
        <w:autoSpaceDE w:val="0"/>
        <w:autoSpaceDN w:val="0"/>
        <w:adjustRightInd w:val="0"/>
        <w:spacing w:after="0" w:line="240" w:lineRule="auto"/>
        <w:textAlignment w:val="baseline"/>
        <w:rPr>
          <w:rFonts w:eastAsia="Times New Roman" w:cstheme="minorHAnsi"/>
        </w:rPr>
      </w:pPr>
      <w:r w:rsidRPr="003F09A2">
        <w:rPr>
          <w:rFonts w:eastAsia="Times New Roman" w:cstheme="minorHAnsi"/>
        </w:rPr>
        <w:t xml:space="preserve">If a lead main is found during the </w:t>
      </w:r>
      <w:r w:rsidR="008E06AC" w:rsidRPr="003F09A2">
        <w:rPr>
          <w:rFonts w:eastAsia="Times New Roman" w:cstheme="minorHAnsi"/>
        </w:rPr>
        <w:t>work,</w:t>
      </w:r>
      <w:r w:rsidRPr="003F09A2">
        <w:rPr>
          <w:rFonts w:eastAsia="Times New Roman" w:cstheme="minorHAnsi"/>
        </w:rPr>
        <w:t xml:space="preserve"> it must be replaced with a new blue MDPE 25mm pipe laid in a trench which is to be between 750mm and 1350mm below finish ground level. The trench with 100mm of sand to protect the pipe, the new water service pipe is then laid on top and then another layer of sand placed on top. Pipe work which is raised above 750mm below ground level should be insulated. The new water service pipe is to be sleeved where it pass through external or internal wall. The </w:t>
      </w:r>
      <w:r w:rsidR="008E06AC">
        <w:rPr>
          <w:rFonts w:eastAsia="Times New Roman" w:cstheme="minorHAnsi"/>
        </w:rPr>
        <w:t>Service Provider</w:t>
      </w:r>
      <w:r w:rsidRPr="003F09A2">
        <w:rPr>
          <w:rFonts w:eastAsia="Times New Roman" w:cstheme="minorHAnsi"/>
        </w:rPr>
        <w:t xml:space="preserve"> is responsible for notifying the Water Authority and for the completion of any documentation and any certification provided.</w:t>
      </w:r>
      <w:r w:rsidR="000F731F" w:rsidRPr="003F09A2">
        <w:rPr>
          <w:rFonts w:eastAsia="Times New Roman" w:cstheme="minorHAnsi"/>
        </w:rPr>
        <w:t xml:space="preserve">  The </w:t>
      </w:r>
      <w:r w:rsidR="00D92FC7">
        <w:rPr>
          <w:rFonts w:eastAsia="Times New Roman" w:cstheme="minorHAnsi"/>
        </w:rPr>
        <w:t xml:space="preserve">service </w:t>
      </w:r>
      <w:r w:rsidR="00D128CC">
        <w:rPr>
          <w:rFonts w:eastAsia="Times New Roman" w:cstheme="minorHAnsi"/>
        </w:rPr>
        <w:t xml:space="preserve">provider </w:t>
      </w:r>
      <w:r w:rsidR="00D128CC" w:rsidRPr="003F09A2">
        <w:rPr>
          <w:rFonts w:eastAsia="Times New Roman" w:cstheme="minorHAnsi"/>
        </w:rPr>
        <w:t>is</w:t>
      </w:r>
      <w:r w:rsidR="000F731F" w:rsidRPr="003F09A2">
        <w:rPr>
          <w:rFonts w:eastAsia="Times New Roman" w:cstheme="minorHAnsi"/>
        </w:rPr>
        <w:t xml:space="preserve"> to fully price this work and submit to the </w:t>
      </w:r>
      <w:r w:rsidR="00D92FC7">
        <w:rPr>
          <w:rFonts w:eastAsia="Times New Roman" w:cstheme="minorHAnsi"/>
        </w:rPr>
        <w:t xml:space="preserve">Councils Contract </w:t>
      </w:r>
      <w:r w:rsidR="008E06AC">
        <w:rPr>
          <w:rFonts w:eastAsia="Times New Roman" w:cstheme="minorHAnsi"/>
        </w:rPr>
        <w:t xml:space="preserve">Manager </w:t>
      </w:r>
      <w:r w:rsidR="008E06AC" w:rsidRPr="003F09A2">
        <w:rPr>
          <w:rFonts w:eastAsia="Times New Roman" w:cstheme="minorHAnsi"/>
        </w:rPr>
        <w:t>for</w:t>
      </w:r>
      <w:r w:rsidR="000F731F" w:rsidRPr="003F09A2">
        <w:rPr>
          <w:rFonts w:eastAsia="Times New Roman" w:cstheme="minorHAnsi"/>
        </w:rPr>
        <w:t xml:space="preserve"> approval and issuing of a Variation Order prior to the works commencing. Failure to do so with invalidate any claim for this work.</w:t>
      </w:r>
      <w:r w:rsidR="000F731F">
        <w:rPr>
          <w:rFonts w:eastAsia="Times New Roman" w:cstheme="minorHAnsi"/>
        </w:rPr>
        <w:t xml:space="preserve"> </w:t>
      </w:r>
    </w:p>
    <w:p w14:paraId="5F837AA3" w14:textId="77777777" w:rsidR="009E6BB1" w:rsidRDefault="009E6BB1" w:rsidP="0007072B">
      <w:pPr>
        <w:rPr>
          <w:rFonts w:eastAsia="Times New Roman" w:cstheme="minorHAnsi"/>
          <w:bCs/>
          <w:color w:val="000000"/>
          <w:lang w:eastAsia="en-GB"/>
        </w:rPr>
      </w:pPr>
    </w:p>
    <w:p w14:paraId="19A0AF86" w14:textId="77777777" w:rsidR="00E53C32" w:rsidRPr="0037484F" w:rsidRDefault="00E53C32" w:rsidP="0037484F">
      <w:pPr>
        <w:rPr>
          <w:b/>
          <w:sz w:val="28"/>
          <w:szCs w:val="28"/>
          <w:u w:val="single"/>
        </w:rPr>
      </w:pPr>
      <w:r w:rsidRPr="0037484F">
        <w:rPr>
          <w:b/>
          <w:sz w:val="28"/>
          <w:szCs w:val="28"/>
          <w:u w:val="single"/>
        </w:rPr>
        <w:t>Bath</w:t>
      </w:r>
    </w:p>
    <w:tbl>
      <w:tblPr>
        <w:tblStyle w:val="TableGrid"/>
        <w:tblW w:w="0" w:type="auto"/>
        <w:tblInd w:w="-147" w:type="dxa"/>
        <w:tblLook w:val="04A0" w:firstRow="1" w:lastRow="0" w:firstColumn="1" w:lastColumn="0" w:noHBand="0" w:noVBand="1"/>
      </w:tblPr>
      <w:tblGrid>
        <w:gridCol w:w="2836"/>
        <w:gridCol w:w="6327"/>
      </w:tblGrid>
      <w:tr w:rsidR="00E53C32" w:rsidRPr="00E53C32" w14:paraId="10C3B1C4" w14:textId="77777777" w:rsidTr="00E53C32">
        <w:tc>
          <w:tcPr>
            <w:tcW w:w="2836" w:type="dxa"/>
          </w:tcPr>
          <w:p w14:paraId="447A5815" w14:textId="77777777" w:rsidR="00E53C32" w:rsidRPr="00E53C32" w:rsidRDefault="00E53C32" w:rsidP="00E53C32">
            <w:pPr>
              <w:pStyle w:val="ListParagraph"/>
              <w:rPr>
                <w:rFonts w:eastAsia="Times New Roman" w:cstheme="minorHAnsi"/>
                <w:bCs/>
                <w:color w:val="000000"/>
                <w:lang w:eastAsia="en-GB"/>
              </w:rPr>
            </w:pPr>
            <w:r>
              <w:rPr>
                <w:rFonts w:eastAsia="Times New Roman" w:cstheme="minorHAnsi"/>
                <w:bCs/>
                <w:color w:val="000000"/>
                <w:lang w:eastAsia="en-GB"/>
              </w:rPr>
              <w:t xml:space="preserve">Element </w:t>
            </w:r>
          </w:p>
        </w:tc>
        <w:tc>
          <w:tcPr>
            <w:tcW w:w="6327" w:type="dxa"/>
          </w:tcPr>
          <w:p w14:paraId="24920482" w14:textId="77777777" w:rsidR="00E53C32" w:rsidRPr="00E53C32" w:rsidRDefault="00E53C32" w:rsidP="00E53C32">
            <w:pPr>
              <w:jc w:val="center"/>
              <w:rPr>
                <w:rFonts w:eastAsia="Times New Roman" w:cstheme="minorHAnsi"/>
                <w:bCs/>
                <w:color w:val="000000"/>
                <w:lang w:eastAsia="en-GB"/>
              </w:rPr>
            </w:pPr>
            <w:r>
              <w:rPr>
                <w:rFonts w:eastAsia="Times New Roman" w:cstheme="minorHAnsi"/>
                <w:bCs/>
                <w:color w:val="000000"/>
                <w:lang w:eastAsia="en-GB"/>
              </w:rPr>
              <w:t>Client specified component</w:t>
            </w:r>
          </w:p>
        </w:tc>
      </w:tr>
      <w:tr w:rsidR="00E53C32" w:rsidRPr="00E53C32" w14:paraId="226301E0" w14:textId="77777777" w:rsidTr="00E53C32">
        <w:tc>
          <w:tcPr>
            <w:tcW w:w="2836" w:type="dxa"/>
          </w:tcPr>
          <w:p w14:paraId="3E876B12" w14:textId="77777777" w:rsidR="00E53C32" w:rsidRPr="00E53C32" w:rsidRDefault="004A427F" w:rsidP="00E53C32">
            <w:pPr>
              <w:pStyle w:val="ListParagraph"/>
              <w:numPr>
                <w:ilvl w:val="0"/>
                <w:numId w:val="8"/>
              </w:numPr>
              <w:rPr>
                <w:rFonts w:eastAsia="Times New Roman" w:cstheme="minorHAnsi"/>
                <w:bCs/>
                <w:color w:val="000000"/>
                <w:lang w:eastAsia="en-GB"/>
              </w:rPr>
            </w:pPr>
            <w:r>
              <w:rPr>
                <w:rFonts w:eastAsia="Times New Roman" w:cstheme="minorHAnsi"/>
                <w:bCs/>
                <w:color w:val="000000"/>
                <w:lang w:eastAsia="en-GB"/>
              </w:rPr>
              <w:t>Bath</w:t>
            </w:r>
          </w:p>
        </w:tc>
        <w:tc>
          <w:tcPr>
            <w:tcW w:w="6327" w:type="dxa"/>
          </w:tcPr>
          <w:p w14:paraId="6C235439" w14:textId="77777777" w:rsidR="00E53C32" w:rsidRPr="006F5068" w:rsidRDefault="006F5068" w:rsidP="004A427F">
            <w:pPr>
              <w:rPr>
                <w:rFonts w:eastAsia="Times New Roman" w:cstheme="minorHAnsi"/>
                <w:bCs/>
                <w:color w:val="000000"/>
                <w:lang w:eastAsia="en-GB"/>
              </w:rPr>
            </w:pPr>
            <w:r w:rsidRPr="006F5068">
              <w:rPr>
                <w:rFonts w:cstheme="minorHAnsi"/>
              </w:rPr>
              <w:t>Armitage Shanks</w:t>
            </w:r>
            <w:r w:rsidR="002E3309">
              <w:rPr>
                <w:rFonts w:cstheme="minorHAnsi"/>
              </w:rPr>
              <w:t>/Ideal Standard Sandringham</w:t>
            </w:r>
            <w:r w:rsidR="00620E60">
              <w:rPr>
                <w:rFonts w:cstheme="minorHAnsi"/>
              </w:rPr>
              <w:t xml:space="preserve"> 21 Steel Bath</w:t>
            </w:r>
            <w:r w:rsidR="00CD3A83">
              <w:rPr>
                <w:rFonts w:cstheme="minorHAnsi"/>
              </w:rPr>
              <w:t xml:space="preserve"> 2 Tap</w:t>
            </w:r>
            <w:r w:rsidR="00BF5E89">
              <w:rPr>
                <w:rFonts w:cstheme="minorHAnsi"/>
              </w:rPr>
              <w:t xml:space="preserve"> </w:t>
            </w:r>
            <w:r w:rsidR="00CD3A83">
              <w:rPr>
                <w:rFonts w:cstheme="minorHAnsi"/>
              </w:rPr>
              <w:t>hole,</w:t>
            </w:r>
            <w:r w:rsidR="002E3309">
              <w:rPr>
                <w:rFonts w:cstheme="minorHAnsi"/>
              </w:rPr>
              <w:t xml:space="preserve"> </w:t>
            </w:r>
            <w:r w:rsidR="00A273C9">
              <w:rPr>
                <w:rFonts w:cstheme="minorHAnsi"/>
              </w:rPr>
              <w:t>1700 x 700mm, S1839 (01)</w:t>
            </w:r>
            <w:r w:rsidR="00293FD0">
              <w:rPr>
                <w:rFonts w:cstheme="minorHAnsi"/>
              </w:rPr>
              <w:t xml:space="preserve"> Slip resistant version</w:t>
            </w:r>
            <w:r w:rsidR="00A273C9">
              <w:rPr>
                <w:rFonts w:cstheme="minorHAnsi"/>
              </w:rPr>
              <w:t xml:space="preserve"> or 1500mm, S1833 (01)</w:t>
            </w:r>
            <w:r w:rsidR="00CD3A83">
              <w:rPr>
                <w:rFonts w:cstheme="minorHAnsi"/>
              </w:rPr>
              <w:t xml:space="preserve"> </w:t>
            </w:r>
            <w:r w:rsidR="00293FD0">
              <w:rPr>
                <w:rFonts w:cstheme="minorHAnsi"/>
              </w:rPr>
              <w:t>Slip resistant version.</w:t>
            </w:r>
          </w:p>
        </w:tc>
      </w:tr>
      <w:tr w:rsidR="00E53C32" w:rsidRPr="00E53C32" w14:paraId="39CD27EB" w14:textId="77777777" w:rsidTr="00E53C32">
        <w:tc>
          <w:tcPr>
            <w:tcW w:w="2836" w:type="dxa"/>
          </w:tcPr>
          <w:p w14:paraId="4B4BA8E5" w14:textId="77777777" w:rsidR="00E53C32" w:rsidRPr="00E53C32" w:rsidRDefault="00922B1E" w:rsidP="00E53C32">
            <w:pPr>
              <w:pStyle w:val="ListParagraph"/>
              <w:numPr>
                <w:ilvl w:val="0"/>
                <w:numId w:val="8"/>
              </w:numPr>
              <w:rPr>
                <w:rFonts w:eastAsia="Times New Roman" w:cstheme="minorHAnsi"/>
                <w:bCs/>
                <w:color w:val="000000"/>
                <w:lang w:eastAsia="en-GB"/>
              </w:rPr>
            </w:pPr>
            <w:r>
              <w:rPr>
                <w:rFonts w:eastAsia="Times New Roman" w:cstheme="minorHAnsi"/>
                <w:bCs/>
                <w:color w:val="000000"/>
                <w:lang w:eastAsia="en-GB"/>
              </w:rPr>
              <w:t>T</w:t>
            </w:r>
            <w:r w:rsidR="00E53C32" w:rsidRPr="00E53C32">
              <w:rPr>
                <w:rFonts w:eastAsia="Times New Roman" w:cstheme="minorHAnsi"/>
                <w:bCs/>
                <w:color w:val="000000"/>
                <w:lang w:eastAsia="en-GB"/>
              </w:rPr>
              <w:t>aps,</w:t>
            </w:r>
          </w:p>
        </w:tc>
        <w:tc>
          <w:tcPr>
            <w:tcW w:w="6327" w:type="dxa"/>
          </w:tcPr>
          <w:p w14:paraId="309B2DB6" w14:textId="77777777" w:rsidR="00E53C32" w:rsidRPr="00293FD0" w:rsidRDefault="00EA23E9" w:rsidP="00484EB5">
            <w:pPr>
              <w:rPr>
                <w:rFonts w:cstheme="minorHAnsi"/>
              </w:rPr>
            </w:pPr>
            <w:r>
              <w:rPr>
                <w:rFonts w:asciiTheme="majorHAnsi" w:hAnsiTheme="majorHAnsi" w:cstheme="majorHAnsi"/>
              </w:rPr>
              <w:t>(</w:t>
            </w:r>
            <w:r w:rsidRPr="00293FD0">
              <w:rPr>
                <w:rFonts w:cstheme="minorHAnsi"/>
              </w:rPr>
              <w:t>For Combi Boilers)</w:t>
            </w:r>
            <w:r w:rsidR="004F065F">
              <w:rPr>
                <w:rFonts w:cstheme="minorHAnsi"/>
              </w:rPr>
              <w:t xml:space="preserve"> Fit</w:t>
            </w:r>
            <w:r w:rsidRPr="00293FD0">
              <w:rPr>
                <w:rFonts w:cstheme="minorHAnsi"/>
              </w:rPr>
              <w:t xml:space="preserve"> </w:t>
            </w:r>
            <w:r w:rsidR="004A427F" w:rsidRPr="00293FD0">
              <w:rPr>
                <w:rFonts w:cstheme="minorHAnsi"/>
              </w:rPr>
              <w:t>Methven SHTLV106/2BK Bath / Shower mixer taps and rise &amp; fall rail for baths.</w:t>
            </w:r>
          </w:p>
          <w:p w14:paraId="4C3574C3" w14:textId="72B58ACB" w:rsidR="00EA23E9" w:rsidRPr="004A427F" w:rsidRDefault="00EA23E9" w:rsidP="00484EB5">
            <w:pPr>
              <w:rPr>
                <w:rFonts w:asciiTheme="majorHAnsi" w:eastAsia="Times New Roman" w:hAnsiTheme="majorHAnsi" w:cstheme="majorHAnsi"/>
                <w:bCs/>
                <w:color w:val="000000"/>
                <w:lang w:eastAsia="en-GB"/>
              </w:rPr>
            </w:pPr>
            <w:r w:rsidRPr="00293FD0">
              <w:rPr>
                <w:rFonts w:cstheme="minorHAnsi"/>
              </w:rPr>
              <w:t xml:space="preserve">(For </w:t>
            </w:r>
            <w:r w:rsidR="008E06AC" w:rsidRPr="00293FD0">
              <w:rPr>
                <w:rFonts w:cstheme="minorHAnsi"/>
              </w:rPr>
              <w:t>Non-Combi</w:t>
            </w:r>
            <w:r w:rsidRPr="00293FD0">
              <w:rPr>
                <w:rFonts w:cstheme="minorHAnsi"/>
              </w:rPr>
              <w:t xml:space="preserve"> Boilers) </w:t>
            </w:r>
            <w:r w:rsidR="004F065F">
              <w:rPr>
                <w:rFonts w:cstheme="minorHAnsi"/>
              </w:rPr>
              <w:t xml:space="preserve">Fit </w:t>
            </w:r>
            <w:r w:rsidRPr="00293FD0">
              <w:rPr>
                <w:rFonts w:cstheme="minorHAnsi"/>
              </w:rPr>
              <w:t>Deva by Methven Adore Deck Mounted Bath Filler. Adore 108 Chrome.</w:t>
            </w:r>
            <w:r>
              <w:rPr>
                <w:rFonts w:asciiTheme="majorHAnsi" w:hAnsiTheme="majorHAnsi" w:cstheme="majorHAnsi"/>
              </w:rPr>
              <w:t xml:space="preserve"> </w:t>
            </w:r>
          </w:p>
        </w:tc>
      </w:tr>
      <w:tr w:rsidR="00E53C32" w:rsidRPr="00E53C32" w14:paraId="7997850D" w14:textId="77777777" w:rsidTr="00E53C32">
        <w:tc>
          <w:tcPr>
            <w:tcW w:w="2836" w:type="dxa"/>
          </w:tcPr>
          <w:p w14:paraId="0E813C5D" w14:textId="77777777" w:rsidR="00E53C32" w:rsidRPr="00E53C32" w:rsidRDefault="00922B1E" w:rsidP="00E53C32">
            <w:pPr>
              <w:pStyle w:val="ListParagraph"/>
              <w:numPr>
                <w:ilvl w:val="0"/>
                <w:numId w:val="8"/>
              </w:numPr>
              <w:rPr>
                <w:rFonts w:eastAsia="Times New Roman" w:cstheme="minorHAnsi"/>
                <w:bCs/>
                <w:color w:val="000000"/>
                <w:lang w:eastAsia="en-GB"/>
              </w:rPr>
            </w:pPr>
            <w:r>
              <w:rPr>
                <w:rFonts w:eastAsia="Times New Roman" w:cstheme="minorHAnsi"/>
                <w:bCs/>
                <w:color w:val="000000"/>
                <w:lang w:eastAsia="en-GB"/>
              </w:rPr>
              <w:t>W</w:t>
            </w:r>
            <w:r w:rsidR="00E53C32" w:rsidRPr="00E53C32">
              <w:rPr>
                <w:rFonts w:eastAsia="Times New Roman" w:cstheme="minorHAnsi"/>
                <w:bCs/>
                <w:color w:val="000000"/>
                <w:lang w:eastAsia="en-GB"/>
              </w:rPr>
              <w:t xml:space="preserve">aste, </w:t>
            </w:r>
          </w:p>
        </w:tc>
        <w:tc>
          <w:tcPr>
            <w:tcW w:w="6327" w:type="dxa"/>
          </w:tcPr>
          <w:p w14:paraId="0EF57509" w14:textId="77777777" w:rsidR="00E53C32" w:rsidRPr="00293FD0" w:rsidRDefault="00293FD0" w:rsidP="0002395A">
            <w:pPr>
              <w:autoSpaceDE w:val="0"/>
              <w:autoSpaceDN w:val="0"/>
              <w:adjustRightInd w:val="0"/>
              <w:rPr>
                <w:rFonts w:cstheme="minorHAnsi"/>
                <w:color w:val="FFFFFF"/>
              </w:rPr>
            </w:pPr>
            <w:r w:rsidRPr="00293FD0">
              <w:rPr>
                <w:rFonts w:cstheme="minorHAnsi"/>
              </w:rPr>
              <w:t xml:space="preserve">Waste </w:t>
            </w:r>
            <w:r w:rsidR="00CD3A83" w:rsidRPr="00293FD0">
              <w:rPr>
                <w:rFonts w:cstheme="minorHAnsi"/>
              </w:rPr>
              <w:t>1½" bath chain and overflow, plastic plug</w:t>
            </w:r>
            <w:r w:rsidRPr="00293FD0">
              <w:rPr>
                <w:rFonts w:cstheme="minorHAnsi"/>
                <w:color w:val="FFFFFF"/>
              </w:rPr>
              <w:t>.</w:t>
            </w:r>
          </w:p>
        </w:tc>
      </w:tr>
      <w:tr w:rsidR="00293FD0" w:rsidRPr="00E53C32" w14:paraId="66BEA08D" w14:textId="77777777" w:rsidTr="00E53C32">
        <w:tc>
          <w:tcPr>
            <w:tcW w:w="2836" w:type="dxa"/>
          </w:tcPr>
          <w:p w14:paraId="44D8390F" w14:textId="77777777" w:rsidR="00293FD0" w:rsidRPr="00E53C32" w:rsidRDefault="00293FD0" w:rsidP="00E53C32">
            <w:pPr>
              <w:pStyle w:val="ListParagraph"/>
              <w:numPr>
                <w:ilvl w:val="0"/>
                <w:numId w:val="8"/>
              </w:numPr>
              <w:rPr>
                <w:rFonts w:eastAsia="Times New Roman" w:cstheme="minorHAnsi"/>
                <w:bCs/>
                <w:color w:val="000000"/>
                <w:lang w:eastAsia="en-GB"/>
              </w:rPr>
            </w:pPr>
            <w:r>
              <w:rPr>
                <w:rFonts w:eastAsia="Times New Roman" w:cstheme="minorHAnsi"/>
                <w:bCs/>
                <w:color w:val="000000"/>
                <w:lang w:eastAsia="en-GB"/>
              </w:rPr>
              <w:t>Bath Panel</w:t>
            </w:r>
          </w:p>
        </w:tc>
        <w:tc>
          <w:tcPr>
            <w:tcW w:w="6327" w:type="dxa"/>
          </w:tcPr>
          <w:p w14:paraId="3611DFAC" w14:textId="6842E3E1" w:rsidR="00293FD0" w:rsidRPr="004D1675" w:rsidRDefault="00CB1A8F" w:rsidP="0002395A">
            <w:pPr>
              <w:autoSpaceDE w:val="0"/>
              <w:autoSpaceDN w:val="0"/>
              <w:adjustRightInd w:val="0"/>
              <w:rPr>
                <w:rFonts w:cstheme="minorHAnsi"/>
              </w:rPr>
            </w:pPr>
            <w:r w:rsidRPr="004D1675">
              <w:rPr>
                <w:rFonts w:cstheme="minorHAnsi"/>
              </w:rPr>
              <w:t xml:space="preserve">Moulded MDF </w:t>
            </w:r>
            <w:r w:rsidR="004D1675">
              <w:rPr>
                <w:rFonts w:cstheme="minorHAnsi"/>
              </w:rPr>
              <w:t xml:space="preserve">Bath panel front &amp; end where applicable on a timber frame, with matching skirting. </w:t>
            </w:r>
            <w:r w:rsidR="0011493E" w:rsidRPr="0011493E">
              <w:rPr>
                <w:rFonts w:cstheme="minorHAnsi"/>
              </w:rPr>
              <w:t>Boxing in at end of baths where required</w:t>
            </w:r>
            <w:r w:rsidR="002A7CCF">
              <w:rPr>
                <w:rFonts w:cstheme="minorHAnsi"/>
              </w:rPr>
              <w:t xml:space="preserve"> and fini</w:t>
            </w:r>
            <w:r w:rsidR="003F09A2">
              <w:rPr>
                <w:rFonts w:cstheme="minorHAnsi"/>
              </w:rPr>
              <w:t xml:space="preserve">shed with surrounding </w:t>
            </w:r>
            <w:r w:rsidR="008E06AC">
              <w:rPr>
                <w:rFonts w:cstheme="minorHAnsi"/>
              </w:rPr>
              <w:t>Shower wall</w:t>
            </w:r>
            <w:r w:rsidR="002A7CCF">
              <w:rPr>
                <w:rFonts w:cstheme="minorHAnsi"/>
              </w:rPr>
              <w:t xml:space="preserve"> panelling. </w:t>
            </w:r>
          </w:p>
        </w:tc>
      </w:tr>
      <w:tr w:rsidR="00E53C32" w:rsidRPr="00E53C32" w14:paraId="4EE0ACB8" w14:textId="77777777" w:rsidTr="00E53C32">
        <w:tc>
          <w:tcPr>
            <w:tcW w:w="2836" w:type="dxa"/>
          </w:tcPr>
          <w:p w14:paraId="3A221D9C" w14:textId="77777777" w:rsidR="00E53C32" w:rsidRPr="00E53C32" w:rsidRDefault="00922B1E" w:rsidP="00E53C32">
            <w:pPr>
              <w:pStyle w:val="ListParagraph"/>
              <w:numPr>
                <w:ilvl w:val="0"/>
                <w:numId w:val="8"/>
              </w:numPr>
              <w:rPr>
                <w:rFonts w:eastAsia="Times New Roman" w:cstheme="minorHAnsi"/>
                <w:bCs/>
                <w:color w:val="000000"/>
                <w:lang w:eastAsia="en-GB"/>
              </w:rPr>
            </w:pPr>
            <w:r>
              <w:rPr>
                <w:rFonts w:eastAsia="Times New Roman" w:cstheme="minorHAnsi"/>
                <w:bCs/>
                <w:color w:val="000000"/>
                <w:lang w:eastAsia="en-GB"/>
              </w:rPr>
              <w:t>Service V</w:t>
            </w:r>
            <w:r w:rsidR="00E53C32" w:rsidRPr="00E53C32">
              <w:rPr>
                <w:rFonts w:eastAsia="Times New Roman" w:cstheme="minorHAnsi"/>
                <w:bCs/>
                <w:color w:val="000000"/>
                <w:lang w:eastAsia="en-GB"/>
              </w:rPr>
              <w:t xml:space="preserve">alves, </w:t>
            </w:r>
          </w:p>
        </w:tc>
        <w:tc>
          <w:tcPr>
            <w:tcW w:w="6327" w:type="dxa"/>
          </w:tcPr>
          <w:p w14:paraId="49D6C216" w14:textId="77777777" w:rsidR="00E53C32" w:rsidRPr="00E53C32" w:rsidRDefault="00484EB5" w:rsidP="00E53C32">
            <w:pPr>
              <w:rPr>
                <w:rFonts w:eastAsia="Times New Roman" w:cstheme="minorHAnsi"/>
                <w:bCs/>
                <w:color w:val="000000"/>
                <w:lang w:eastAsia="en-GB"/>
              </w:rPr>
            </w:pPr>
            <w:r>
              <w:rPr>
                <w:rFonts w:eastAsia="Times New Roman" w:cstheme="minorHAnsi"/>
                <w:bCs/>
                <w:color w:val="000000"/>
                <w:lang w:eastAsia="en-GB"/>
              </w:rPr>
              <w:t>15mm</w:t>
            </w:r>
            <w:r w:rsidR="00C63B8B">
              <w:rPr>
                <w:rFonts w:eastAsia="Times New Roman" w:cstheme="minorHAnsi"/>
                <w:bCs/>
                <w:color w:val="000000"/>
                <w:lang w:eastAsia="en-GB"/>
              </w:rPr>
              <w:t xml:space="preserve"> full bore</w:t>
            </w:r>
            <w:r>
              <w:rPr>
                <w:rFonts w:eastAsia="Times New Roman" w:cstheme="minorHAnsi"/>
                <w:bCs/>
                <w:color w:val="000000"/>
                <w:lang w:eastAsia="en-GB"/>
              </w:rPr>
              <w:t xml:space="preserve"> Isolating Valve CP</w:t>
            </w:r>
            <w:r w:rsidR="000B1F30">
              <w:rPr>
                <w:rFonts w:eastAsia="Times New Roman" w:cstheme="minorHAnsi"/>
                <w:bCs/>
                <w:color w:val="000000"/>
                <w:lang w:eastAsia="en-GB"/>
              </w:rPr>
              <w:t xml:space="preserve"> or flexible tap connector with isolating valve WRAS approved.</w:t>
            </w:r>
          </w:p>
        </w:tc>
      </w:tr>
      <w:tr w:rsidR="00E53C32" w:rsidRPr="00E53C32" w14:paraId="4D43A5A3" w14:textId="77777777" w:rsidTr="00E53C32">
        <w:tc>
          <w:tcPr>
            <w:tcW w:w="2836" w:type="dxa"/>
          </w:tcPr>
          <w:p w14:paraId="1C4EE9CF" w14:textId="77777777" w:rsidR="00E53C32" w:rsidRPr="00E53C32" w:rsidRDefault="00922B1E" w:rsidP="00E53C32">
            <w:pPr>
              <w:pStyle w:val="ListParagraph"/>
              <w:numPr>
                <w:ilvl w:val="0"/>
                <w:numId w:val="8"/>
              </w:numPr>
              <w:rPr>
                <w:rFonts w:eastAsia="Times New Roman" w:cstheme="minorHAnsi"/>
                <w:bCs/>
                <w:color w:val="000000"/>
                <w:lang w:eastAsia="en-GB"/>
              </w:rPr>
            </w:pPr>
            <w:r>
              <w:rPr>
                <w:rFonts w:eastAsia="Times New Roman" w:cstheme="minorHAnsi"/>
                <w:bCs/>
                <w:color w:val="000000"/>
                <w:lang w:eastAsia="en-GB"/>
              </w:rPr>
              <w:t>C</w:t>
            </w:r>
            <w:r w:rsidR="00E53C32" w:rsidRPr="00E53C32">
              <w:rPr>
                <w:rFonts w:eastAsia="Times New Roman" w:cstheme="minorHAnsi"/>
                <w:bCs/>
                <w:color w:val="000000"/>
                <w:lang w:eastAsia="en-GB"/>
              </w:rPr>
              <w:t xml:space="preserve">hain, </w:t>
            </w:r>
          </w:p>
        </w:tc>
        <w:tc>
          <w:tcPr>
            <w:tcW w:w="6327" w:type="dxa"/>
          </w:tcPr>
          <w:p w14:paraId="1A6C714F" w14:textId="64255955" w:rsidR="00E53C32" w:rsidRPr="00E53C32" w:rsidRDefault="00293FD0" w:rsidP="00E53C32">
            <w:pPr>
              <w:rPr>
                <w:rFonts w:eastAsia="Times New Roman" w:cstheme="minorHAnsi"/>
                <w:bCs/>
                <w:color w:val="000000"/>
                <w:lang w:eastAsia="en-GB"/>
              </w:rPr>
            </w:pPr>
            <w:r>
              <w:rPr>
                <w:rFonts w:eastAsia="Times New Roman" w:cstheme="minorHAnsi"/>
                <w:bCs/>
                <w:color w:val="000000"/>
                <w:lang w:eastAsia="en-GB"/>
              </w:rPr>
              <w:t>See item 3.</w:t>
            </w:r>
          </w:p>
        </w:tc>
      </w:tr>
      <w:tr w:rsidR="00E53C32" w:rsidRPr="00E53C32" w14:paraId="5939CE9D" w14:textId="77777777" w:rsidTr="00E53C32">
        <w:tc>
          <w:tcPr>
            <w:tcW w:w="2836" w:type="dxa"/>
          </w:tcPr>
          <w:p w14:paraId="3736320F" w14:textId="77777777" w:rsidR="00E53C32" w:rsidRPr="00E53C32" w:rsidRDefault="00922B1E" w:rsidP="00E53C32">
            <w:pPr>
              <w:pStyle w:val="ListParagraph"/>
              <w:numPr>
                <w:ilvl w:val="0"/>
                <w:numId w:val="8"/>
              </w:numPr>
              <w:rPr>
                <w:rFonts w:eastAsia="Times New Roman" w:cstheme="minorHAnsi"/>
                <w:bCs/>
                <w:color w:val="000000"/>
                <w:lang w:eastAsia="en-GB"/>
              </w:rPr>
            </w:pPr>
            <w:r>
              <w:rPr>
                <w:rFonts w:eastAsia="Times New Roman" w:cstheme="minorHAnsi"/>
                <w:bCs/>
                <w:color w:val="000000"/>
                <w:lang w:eastAsia="en-GB"/>
              </w:rPr>
              <w:t>T</w:t>
            </w:r>
            <w:r w:rsidR="00E53C32" w:rsidRPr="00E53C32">
              <w:rPr>
                <w:rFonts w:eastAsia="Times New Roman" w:cstheme="minorHAnsi"/>
                <w:bCs/>
                <w:color w:val="000000"/>
                <w:lang w:eastAsia="en-GB"/>
              </w:rPr>
              <w:t xml:space="preserve">rap, </w:t>
            </w:r>
          </w:p>
        </w:tc>
        <w:tc>
          <w:tcPr>
            <w:tcW w:w="6327" w:type="dxa"/>
          </w:tcPr>
          <w:p w14:paraId="352B4D1B" w14:textId="77777777" w:rsidR="00E53C32" w:rsidRPr="00E53C32" w:rsidRDefault="00CD3A83" w:rsidP="00CD3A83">
            <w:pPr>
              <w:rPr>
                <w:rFonts w:eastAsia="Times New Roman" w:cstheme="minorHAnsi"/>
                <w:bCs/>
                <w:color w:val="000000"/>
                <w:lang w:eastAsia="en-GB"/>
              </w:rPr>
            </w:pPr>
            <w:r w:rsidRPr="00CD3A83">
              <w:rPr>
                <w:rFonts w:eastAsia="Times New Roman" w:cstheme="minorHAnsi"/>
                <w:bCs/>
                <w:color w:val="000000"/>
                <w:lang w:eastAsia="en-GB"/>
              </w:rPr>
              <w:t>Trap 1½ Plastic P with 75mm sea</w:t>
            </w:r>
            <w:r w:rsidR="00293FD0">
              <w:rPr>
                <w:rFonts w:eastAsia="Times New Roman" w:cstheme="minorHAnsi"/>
                <w:bCs/>
                <w:color w:val="000000"/>
                <w:lang w:eastAsia="en-GB"/>
              </w:rPr>
              <w:t>l, multi-purpose outlet</w:t>
            </w:r>
          </w:p>
        </w:tc>
      </w:tr>
      <w:tr w:rsidR="00E53C32" w:rsidRPr="00E53C32" w14:paraId="53473973" w14:textId="77777777" w:rsidTr="00E53C32">
        <w:tc>
          <w:tcPr>
            <w:tcW w:w="2836" w:type="dxa"/>
          </w:tcPr>
          <w:p w14:paraId="19B833A8" w14:textId="5A3F0F64" w:rsidR="00E53C32" w:rsidRPr="00E53C32" w:rsidRDefault="004A427F" w:rsidP="00E53C32">
            <w:pPr>
              <w:pStyle w:val="ListParagraph"/>
              <w:numPr>
                <w:ilvl w:val="0"/>
                <w:numId w:val="8"/>
              </w:numPr>
              <w:rPr>
                <w:rFonts w:eastAsia="Times New Roman" w:cstheme="minorHAnsi"/>
                <w:bCs/>
                <w:color w:val="000000"/>
                <w:lang w:eastAsia="en-GB"/>
              </w:rPr>
            </w:pPr>
            <w:r w:rsidRPr="00E53C32">
              <w:rPr>
                <w:rFonts w:eastAsia="Times New Roman" w:cstheme="minorHAnsi"/>
                <w:bCs/>
                <w:color w:val="000000"/>
                <w:lang w:eastAsia="en-GB"/>
              </w:rPr>
              <w:t>S</w:t>
            </w:r>
            <w:r w:rsidR="00E53C32" w:rsidRPr="00E53C32">
              <w:rPr>
                <w:rFonts w:eastAsia="Times New Roman" w:cstheme="minorHAnsi"/>
                <w:bCs/>
                <w:color w:val="000000"/>
                <w:lang w:eastAsia="en-GB"/>
              </w:rPr>
              <w:t>plashback</w:t>
            </w:r>
            <w:r w:rsidR="00922B1E">
              <w:rPr>
                <w:rFonts w:eastAsia="Times New Roman" w:cstheme="minorHAnsi"/>
                <w:bCs/>
                <w:color w:val="000000"/>
                <w:lang w:eastAsia="en-GB"/>
              </w:rPr>
              <w:t xml:space="preserve">/Walls </w:t>
            </w:r>
            <w:r w:rsidR="008E06AC">
              <w:rPr>
                <w:rFonts w:eastAsia="Times New Roman" w:cstheme="minorHAnsi"/>
                <w:bCs/>
                <w:color w:val="000000"/>
                <w:lang w:eastAsia="en-GB"/>
              </w:rPr>
              <w:t>Windowsill</w:t>
            </w:r>
            <w:r w:rsidR="00E53C32" w:rsidRPr="00E53C32">
              <w:rPr>
                <w:rFonts w:eastAsia="Times New Roman" w:cstheme="minorHAnsi"/>
                <w:bCs/>
                <w:color w:val="000000"/>
                <w:lang w:eastAsia="en-GB"/>
              </w:rPr>
              <w:t xml:space="preserve">, </w:t>
            </w:r>
          </w:p>
        </w:tc>
        <w:tc>
          <w:tcPr>
            <w:tcW w:w="6327" w:type="dxa"/>
          </w:tcPr>
          <w:p w14:paraId="4AA2669C" w14:textId="430142CB" w:rsidR="00E53C32" w:rsidRPr="001223D0" w:rsidRDefault="008E06AC" w:rsidP="00390AF9">
            <w:pPr>
              <w:rPr>
                <w:rFonts w:eastAsia="Times New Roman" w:cstheme="minorHAnsi"/>
                <w:bCs/>
                <w:color w:val="000000"/>
                <w:lang w:eastAsia="en-GB"/>
              </w:rPr>
            </w:pPr>
            <w:r>
              <w:rPr>
                <w:rFonts w:eastAsia="Times New Roman" w:cstheme="minorHAnsi"/>
                <w:bCs/>
                <w:color w:val="000000"/>
                <w:lang w:eastAsia="en-GB"/>
              </w:rPr>
              <w:t>Shower wall</w:t>
            </w:r>
            <w:r w:rsidR="004A427F" w:rsidRPr="001223D0">
              <w:rPr>
                <w:rFonts w:eastAsia="Times New Roman" w:cstheme="minorHAnsi"/>
                <w:bCs/>
                <w:color w:val="000000"/>
                <w:lang w:eastAsia="en-GB"/>
              </w:rPr>
              <w:t>, coloured proprietary acrylic faced laminated shower/wet room wall panelling, fixed with adhesive,</w:t>
            </w:r>
            <w:r w:rsidR="008D461D" w:rsidRPr="001223D0">
              <w:rPr>
                <w:rFonts w:eastAsia="Times New Roman" w:cstheme="minorHAnsi"/>
                <w:bCs/>
                <w:color w:val="000000"/>
                <w:lang w:eastAsia="en-GB"/>
              </w:rPr>
              <w:t xml:space="preserve"> up to</w:t>
            </w:r>
            <w:r w:rsidR="004F065F" w:rsidRPr="001223D0">
              <w:rPr>
                <w:rFonts w:eastAsia="Times New Roman" w:cstheme="minorHAnsi"/>
                <w:bCs/>
                <w:color w:val="000000"/>
                <w:lang w:eastAsia="en-GB"/>
              </w:rPr>
              <w:t xml:space="preserve"> 6.5m</w:t>
            </w:r>
            <w:r w:rsidR="008D461D" w:rsidRPr="001223D0">
              <w:rPr>
                <w:rFonts w:cstheme="minorHAnsi"/>
              </w:rPr>
              <w:t>²</w:t>
            </w:r>
            <w:r w:rsidR="00390AF9" w:rsidRPr="001223D0">
              <w:rPr>
                <w:rFonts w:cstheme="minorHAnsi"/>
              </w:rPr>
              <w:t xml:space="preserve"> with internal corner profile trim, end cap edge trim, base trim</w:t>
            </w:r>
            <w:r w:rsidR="005306AB">
              <w:rPr>
                <w:rFonts w:cstheme="minorHAnsi"/>
              </w:rPr>
              <w:t xml:space="preserve"> all in matt silver</w:t>
            </w:r>
            <w:r w:rsidR="001B7736" w:rsidRPr="001223D0">
              <w:rPr>
                <w:rFonts w:cstheme="minorHAnsi"/>
              </w:rPr>
              <w:t xml:space="preserve"> finish</w:t>
            </w:r>
            <w:r w:rsidR="00390AF9" w:rsidRPr="001223D0">
              <w:rPr>
                <w:rFonts w:cstheme="minorHAnsi"/>
              </w:rPr>
              <w:t xml:space="preserve"> and all necessary fixings. </w:t>
            </w:r>
            <w:r w:rsidR="005306AB" w:rsidRPr="005306AB">
              <w:rPr>
                <w:rFonts w:cstheme="minorHAnsi"/>
              </w:rPr>
              <w:t>Company: International Decorative Surfaces (IDS).</w:t>
            </w:r>
            <w:r w:rsidR="005306AB">
              <w:rPr>
                <w:rFonts w:cstheme="minorHAnsi"/>
              </w:rPr>
              <w:t xml:space="preserve"> SW31 – Pearlescent </w:t>
            </w:r>
            <w:r>
              <w:rPr>
                <w:rFonts w:cstheme="minorHAnsi"/>
              </w:rPr>
              <w:t>White Trims</w:t>
            </w:r>
            <w:r w:rsidR="005306AB">
              <w:rPr>
                <w:rFonts w:cstheme="minorHAnsi"/>
              </w:rPr>
              <w:t xml:space="preserve"> are to be matt silver.</w:t>
            </w:r>
          </w:p>
        </w:tc>
      </w:tr>
      <w:tr w:rsidR="00E53C32" w:rsidRPr="00E53C32" w14:paraId="78460566" w14:textId="77777777" w:rsidTr="00E53C32">
        <w:tc>
          <w:tcPr>
            <w:tcW w:w="2836" w:type="dxa"/>
          </w:tcPr>
          <w:p w14:paraId="6E73D541" w14:textId="77777777" w:rsidR="00E53C32" w:rsidRPr="00E53C32" w:rsidRDefault="00922B1E" w:rsidP="00922B1E">
            <w:pPr>
              <w:pStyle w:val="ListParagraph"/>
              <w:numPr>
                <w:ilvl w:val="0"/>
                <w:numId w:val="8"/>
              </w:numPr>
              <w:rPr>
                <w:rFonts w:eastAsia="Times New Roman" w:cstheme="minorHAnsi"/>
                <w:bCs/>
                <w:color w:val="000000"/>
                <w:lang w:eastAsia="en-GB"/>
              </w:rPr>
            </w:pPr>
            <w:r>
              <w:rPr>
                <w:rFonts w:eastAsia="Times New Roman" w:cstheme="minorHAnsi"/>
                <w:bCs/>
                <w:color w:val="000000"/>
                <w:lang w:eastAsia="en-GB"/>
              </w:rPr>
              <w:t>Shower C</w:t>
            </w:r>
            <w:r w:rsidR="00EA23E9">
              <w:rPr>
                <w:rFonts w:eastAsia="Times New Roman" w:cstheme="minorHAnsi"/>
                <w:bCs/>
                <w:color w:val="000000"/>
                <w:lang w:eastAsia="en-GB"/>
              </w:rPr>
              <w:t xml:space="preserve">urtain </w:t>
            </w:r>
            <w:r>
              <w:rPr>
                <w:rFonts w:eastAsia="Times New Roman" w:cstheme="minorHAnsi"/>
                <w:bCs/>
                <w:color w:val="000000"/>
                <w:lang w:eastAsia="en-GB"/>
              </w:rPr>
              <w:t>T</w:t>
            </w:r>
            <w:r w:rsidR="00EA23E9">
              <w:rPr>
                <w:rFonts w:eastAsia="Times New Roman" w:cstheme="minorHAnsi"/>
                <w:bCs/>
                <w:color w:val="000000"/>
                <w:lang w:eastAsia="en-GB"/>
              </w:rPr>
              <w:t>rack,</w:t>
            </w:r>
            <w:r w:rsidR="00E53C32" w:rsidRPr="00E53C32">
              <w:rPr>
                <w:rFonts w:eastAsia="Times New Roman" w:cstheme="minorHAnsi"/>
                <w:bCs/>
                <w:color w:val="000000"/>
                <w:lang w:eastAsia="en-GB"/>
              </w:rPr>
              <w:t xml:space="preserve"> </w:t>
            </w:r>
          </w:p>
        </w:tc>
        <w:tc>
          <w:tcPr>
            <w:tcW w:w="6327" w:type="dxa"/>
          </w:tcPr>
          <w:p w14:paraId="6CC90EB4" w14:textId="77777777" w:rsidR="00E53C32" w:rsidRPr="001223D0" w:rsidRDefault="00081D18" w:rsidP="00E53C32">
            <w:pPr>
              <w:rPr>
                <w:rFonts w:eastAsia="Times New Roman" w:cstheme="minorHAnsi"/>
                <w:bCs/>
                <w:color w:val="000000"/>
                <w:lang w:eastAsia="en-GB"/>
              </w:rPr>
            </w:pPr>
            <w:r w:rsidRPr="001223D0">
              <w:rPr>
                <w:rFonts w:eastAsia="Times New Roman" w:cstheme="minorHAnsi"/>
                <w:bCs/>
                <w:color w:val="000000"/>
                <w:lang w:eastAsia="en-GB"/>
              </w:rPr>
              <w:t xml:space="preserve">For Shower installs Fit a </w:t>
            </w:r>
            <w:r w:rsidR="00F07B30" w:rsidRPr="001223D0">
              <w:rPr>
                <w:rFonts w:eastAsia="Times New Roman" w:cstheme="minorHAnsi"/>
                <w:bCs/>
                <w:color w:val="000000"/>
                <w:lang w:eastAsia="en-GB"/>
              </w:rPr>
              <w:t xml:space="preserve">Croydex Luxury Curved Rod </w:t>
            </w:r>
            <w:r w:rsidR="00225190" w:rsidRPr="001223D0">
              <w:rPr>
                <w:rFonts w:eastAsia="Times New Roman" w:cstheme="minorHAnsi"/>
                <w:bCs/>
                <w:color w:val="000000"/>
                <w:lang w:eastAsia="en-GB"/>
              </w:rPr>
              <w:t xml:space="preserve">Ad108341. High Performance Shower Curtain 2100 x 2100 mm </w:t>
            </w:r>
            <w:r w:rsidRPr="001223D0">
              <w:rPr>
                <w:rFonts w:eastAsia="Times New Roman" w:cstheme="minorHAnsi"/>
                <w:bCs/>
                <w:color w:val="000000"/>
                <w:lang w:eastAsia="en-GB"/>
              </w:rPr>
              <w:t>(LXW) White GP85108.</w:t>
            </w:r>
          </w:p>
        </w:tc>
      </w:tr>
      <w:tr w:rsidR="00EA23E9" w:rsidRPr="00E53C32" w14:paraId="13C0F7C2" w14:textId="77777777" w:rsidTr="00E53C32">
        <w:tc>
          <w:tcPr>
            <w:tcW w:w="2836" w:type="dxa"/>
          </w:tcPr>
          <w:p w14:paraId="314A1D8E" w14:textId="77777777" w:rsidR="00EA23E9" w:rsidRPr="00E53C32" w:rsidRDefault="00922B1E" w:rsidP="00E53C32">
            <w:pPr>
              <w:pStyle w:val="ListParagraph"/>
              <w:numPr>
                <w:ilvl w:val="0"/>
                <w:numId w:val="8"/>
              </w:numPr>
              <w:rPr>
                <w:rFonts w:eastAsia="Times New Roman" w:cstheme="minorHAnsi"/>
                <w:bCs/>
                <w:color w:val="000000"/>
                <w:lang w:eastAsia="en-GB"/>
              </w:rPr>
            </w:pPr>
            <w:r>
              <w:rPr>
                <w:rFonts w:eastAsia="Times New Roman" w:cstheme="minorHAnsi"/>
                <w:bCs/>
                <w:color w:val="000000"/>
                <w:lang w:eastAsia="en-GB"/>
              </w:rPr>
              <w:t>Silicone S</w:t>
            </w:r>
            <w:r w:rsidR="00EA23E9" w:rsidRPr="00E53C32">
              <w:rPr>
                <w:rFonts w:eastAsia="Times New Roman" w:cstheme="minorHAnsi"/>
                <w:bCs/>
                <w:color w:val="000000"/>
                <w:lang w:eastAsia="en-GB"/>
              </w:rPr>
              <w:t>ealant,</w:t>
            </w:r>
          </w:p>
        </w:tc>
        <w:tc>
          <w:tcPr>
            <w:tcW w:w="6327" w:type="dxa"/>
          </w:tcPr>
          <w:p w14:paraId="035CA209" w14:textId="77777777" w:rsidR="00EA23E9" w:rsidRPr="00E53C32" w:rsidRDefault="00A273C9" w:rsidP="00E53C32">
            <w:pPr>
              <w:rPr>
                <w:rFonts w:eastAsia="Times New Roman" w:cstheme="minorHAnsi"/>
                <w:bCs/>
                <w:color w:val="000000"/>
                <w:lang w:eastAsia="en-GB"/>
              </w:rPr>
            </w:pPr>
            <w:r>
              <w:rPr>
                <w:rFonts w:eastAsia="Times New Roman" w:cstheme="minorHAnsi"/>
                <w:bCs/>
                <w:color w:val="000000"/>
                <w:lang w:eastAsia="en-GB"/>
              </w:rPr>
              <w:t>Anti-fungal/</w:t>
            </w:r>
            <w:r w:rsidR="00081D18">
              <w:rPr>
                <w:rFonts w:eastAsia="Times New Roman" w:cstheme="minorHAnsi"/>
                <w:bCs/>
                <w:color w:val="000000"/>
                <w:lang w:eastAsia="en-GB"/>
              </w:rPr>
              <w:t xml:space="preserve">Bacteria </w:t>
            </w:r>
            <w:r>
              <w:rPr>
                <w:rFonts w:eastAsia="Times New Roman" w:cstheme="minorHAnsi"/>
                <w:bCs/>
                <w:color w:val="000000"/>
                <w:lang w:eastAsia="en-GB"/>
              </w:rPr>
              <w:t>resistant sanitary silicone sealant (White)</w:t>
            </w:r>
          </w:p>
        </w:tc>
      </w:tr>
    </w:tbl>
    <w:p w14:paraId="6CED81B3" w14:textId="77777777" w:rsidR="0037597A" w:rsidRDefault="0037597A" w:rsidP="0037597A">
      <w:pPr>
        <w:jc w:val="center"/>
        <w:rPr>
          <w:b/>
          <w:u w:val="single"/>
        </w:rPr>
      </w:pPr>
    </w:p>
    <w:p w14:paraId="6E95A104" w14:textId="77777777" w:rsidR="00E53C32" w:rsidRPr="0037484F" w:rsidRDefault="0037597A" w:rsidP="0037484F">
      <w:pPr>
        <w:rPr>
          <w:b/>
          <w:sz w:val="28"/>
          <w:szCs w:val="28"/>
          <w:u w:val="single"/>
        </w:rPr>
      </w:pPr>
      <w:r w:rsidRPr="0037484F">
        <w:rPr>
          <w:b/>
          <w:sz w:val="28"/>
          <w:szCs w:val="28"/>
          <w:u w:val="single"/>
        </w:rPr>
        <w:t>Basin</w:t>
      </w:r>
    </w:p>
    <w:tbl>
      <w:tblPr>
        <w:tblStyle w:val="TableGrid"/>
        <w:tblW w:w="0" w:type="auto"/>
        <w:tblInd w:w="-147" w:type="dxa"/>
        <w:tblLook w:val="04A0" w:firstRow="1" w:lastRow="0" w:firstColumn="1" w:lastColumn="0" w:noHBand="0" w:noVBand="1"/>
      </w:tblPr>
      <w:tblGrid>
        <w:gridCol w:w="2836"/>
        <w:gridCol w:w="6327"/>
      </w:tblGrid>
      <w:tr w:rsidR="0037597A" w:rsidRPr="00E53C32" w14:paraId="57E80B89" w14:textId="77777777" w:rsidTr="0007072B">
        <w:tc>
          <w:tcPr>
            <w:tcW w:w="2836" w:type="dxa"/>
          </w:tcPr>
          <w:p w14:paraId="7D4F135B" w14:textId="77777777" w:rsidR="0037597A" w:rsidRPr="00E53C32" w:rsidRDefault="0037597A" w:rsidP="0007072B">
            <w:pPr>
              <w:pStyle w:val="ListParagraph"/>
              <w:rPr>
                <w:rFonts w:eastAsia="Times New Roman" w:cstheme="minorHAnsi"/>
                <w:bCs/>
                <w:color w:val="000000"/>
                <w:lang w:eastAsia="en-GB"/>
              </w:rPr>
            </w:pPr>
            <w:r>
              <w:rPr>
                <w:rFonts w:eastAsia="Times New Roman" w:cstheme="minorHAnsi"/>
                <w:bCs/>
                <w:color w:val="000000"/>
                <w:lang w:eastAsia="en-GB"/>
              </w:rPr>
              <w:t xml:space="preserve">Element </w:t>
            </w:r>
          </w:p>
        </w:tc>
        <w:tc>
          <w:tcPr>
            <w:tcW w:w="6327" w:type="dxa"/>
          </w:tcPr>
          <w:p w14:paraId="5DA68278" w14:textId="77777777" w:rsidR="0037597A" w:rsidRPr="00E53C32" w:rsidRDefault="0037597A" w:rsidP="0007072B">
            <w:pPr>
              <w:jc w:val="center"/>
              <w:rPr>
                <w:rFonts w:eastAsia="Times New Roman" w:cstheme="minorHAnsi"/>
                <w:bCs/>
                <w:color w:val="000000"/>
                <w:lang w:eastAsia="en-GB"/>
              </w:rPr>
            </w:pPr>
            <w:r>
              <w:rPr>
                <w:rFonts w:eastAsia="Times New Roman" w:cstheme="minorHAnsi"/>
                <w:bCs/>
                <w:color w:val="000000"/>
                <w:lang w:eastAsia="en-GB"/>
              </w:rPr>
              <w:t>Client specified component</w:t>
            </w:r>
          </w:p>
        </w:tc>
      </w:tr>
      <w:tr w:rsidR="0037597A" w:rsidRPr="00E53C32" w14:paraId="1AC0F64D" w14:textId="77777777" w:rsidTr="0007072B">
        <w:tc>
          <w:tcPr>
            <w:tcW w:w="2836" w:type="dxa"/>
          </w:tcPr>
          <w:p w14:paraId="7C0F6DB8" w14:textId="77777777" w:rsidR="0037597A" w:rsidRPr="00E53C32" w:rsidRDefault="00922B1E" w:rsidP="0037597A">
            <w:pPr>
              <w:pStyle w:val="ListParagraph"/>
              <w:numPr>
                <w:ilvl w:val="0"/>
                <w:numId w:val="9"/>
              </w:numPr>
              <w:rPr>
                <w:rFonts w:eastAsia="Times New Roman" w:cstheme="minorHAnsi"/>
                <w:bCs/>
                <w:color w:val="000000"/>
                <w:lang w:eastAsia="en-GB"/>
              </w:rPr>
            </w:pPr>
            <w:r>
              <w:rPr>
                <w:rFonts w:eastAsia="Times New Roman" w:cstheme="minorHAnsi"/>
                <w:bCs/>
                <w:color w:val="000000"/>
                <w:lang w:eastAsia="en-GB"/>
              </w:rPr>
              <w:t>Wash Hand Basin complete with P</w:t>
            </w:r>
            <w:r w:rsidR="0037597A" w:rsidRPr="00E53C32">
              <w:rPr>
                <w:rFonts w:eastAsia="Times New Roman" w:cstheme="minorHAnsi"/>
                <w:bCs/>
                <w:color w:val="000000"/>
                <w:lang w:eastAsia="en-GB"/>
              </w:rPr>
              <w:t>edestal,</w:t>
            </w:r>
          </w:p>
        </w:tc>
        <w:tc>
          <w:tcPr>
            <w:tcW w:w="6327" w:type="dxa"/>
          </w:tcPr>
          <w:p w14:paraId="76F11BB5" w14:textId="77777777" w:rsidR="0037597A" w:rsidRPr="00E53C32" w:rsidRDefault="004A427F" w:rsidP="00CD02D8">
            <w:pPr>
              <w:rPr>
                <w:rFonts w:eastAsia="Times New Roman" w:cstheme="minorHAnsi"/>
                <w:bCs/>
                <w:color w:val="000000"/>
                <w:lang w:eastAsia="en-GB"/>
              </w:rPr>
            </w:pPr>
            <w:r w:rsidRPr="006F5068">
              <w:rPr>
                <w:rFonts w:cstheme="minorHAnsi"/>
              </w:rPr>
              <w:t>Armitage Shanks</w:t>
            </w:r>
            <w:r>
              <w:rPr>
                <w:rFonts w:cstheme="minorHAnsi"/>
              </w:rPr>
              <w:t>/Ideal Standard Sandringham</w:t>
            </w:r>
            <w:r w:rsidR="00CD02D8">
              <w:rPr>
                <w:rFonts w:cstheme="minorHAnsi"/>
              </w:rPr>
              <w:t xml:space="preserve"> 21, 550mm washbasin mixer 1 </w:t>
            </w:r>
            <w:r w:rsidR="00BF5E89">
              <w:rPr>
                <w:rFonts w:cstheme="minorHAnsi"/>
              </w:rPr>
              <w:t>tap hole</w:t>
            </w:r>
            <w:r w:rsidR="00FF54D7">
              <w:rPr>
                <w:rFonts w:cstheme="minorHAnsi"/>
              </w:rPr>
              <w:t xml:space="preserve"> </w:t>
            </w:r>
            <w:r w:rsidR="00CD02D8">
              <w:rPr>
                <w:rFonts w:cstheme="minorHAnsi"/>
              </w:rPr>
              <w:t xml:space="preserve">B9867, </w:t>
            </w:r>
            <w:r w:rsidR="00FF54D7">
              <w:rPr>
                <w:rFonts w:cstheme="minorHAnsi"/>
              </w:rPr>
              <w:t>white china</w:t>
            </w:r>
            <w:r w:rsidR="00CD02D8">
              <w:rPr>
                <w:rFonts w:cstheme="minorHAnsi"/>
              </w:rPr>
              <w:t>,</w:t>
            </w:r>
            <w:r>
              <w:rPr>
                <w:rFonts w:cstheme="minorHAnsi"/>
              </w:rPr>
              <w:t xml:space="preserve"> with pedestal</w:t>
            </w:r>
            <w:r w:rsidR="00CD02D8">
              <w:rPr>
                <w:rFonts w:cstheme="minorHAnsi"/>
              </w:rPr>
              <w:t xml:space="preserve"> E8976</w:t>
            </w:r>
            <w:r>
              <w:rPr>
                <w:rFonts w:cstheme="minorHAnsi"/>
              </w:rPr>
              <w:t>.</w:t>
            </w:r>
          </w:p>
        </w:tc>
      </w:tr>
      <w:tr w:rsidR="0037597A" w:rsidRPr="00E53C32" w14:paraId="380D6C26" w14:textId="77777777" w:rsidTr="0007072B">
        <w:tc>
          <w:tcPr>
            <w:tcW w:w="2836" w:type="dxa"/>
          </w:tcPr>
          <w:p w14:paraId="77B5B213" w14:textId="77777777" w:rsidR="0037597A" w:rsidRPr="00E53C32" w:rsidRDefault="00922B1E" w:rsidP="0037597A">
            <w:pPr>
              <w:pStyle w:val="ListParagraph"/>
              <w:numPr>
                <w:ilvl w:val="0"/>
                <w:numId w:val="9"/>
              </w:numPr>
              <w:rPr>
                <w:rFonts w:eastAsia="Times New Roman" w:cstheme="minorHAnsi"/>
                <w:bCs/>
                <w:color w:val="000000"/>
                <w:lang w:eastAsia="en-GB"/>
              </w:rPr>
            </w:pPr>
            <w:r>
              <w:rPr>
                <w:rFonts w:eastAsia="Times New Roman" w:cstheme="minorHAnsi"/>
                <w:bCs/>
                <w:color w:val="000000"/>
                <w:lang w:eastAsia="en-GB"/>
              </w:rPr>
              <w:t>T</w:t>
            </w:r>
            <w:r w:rsidR="0037597A" w:rsidRPr="00E53C32">
              <w:rPr>
                <w:rFonts w:eastAsia="Times New Roman" w:cstheme="minorHAnsi"/>
                <w:bCs/>
                <w:color w:val="000000"/>
                <w:lang w:eastAsia="en-GB"/>
              </w:rPr>
              <w:t>aps,</w:t>
            </w:r>
          </w:p>
        </w:tc>
        <w:tc>
          <w:tcPr>
            <w:tcW w:w="6327" w:type="dxa"/>
          </w:tcPr>
          <w:p w14:paraId="107D7565" w14:textId="77777777" w:rsidR="0037597A" w:rsidRPr="00E53C32" w:rsidRDefault="004A427F" w:rsidP="0007072B">
            <w:pPr>
              <w:rPr>
                <w:rFonts w:eastAsia="Times New Roman" w:cstheme="minorHAnsi"/>
                <w:bCs/>
                <w:color w:val="000000"/>
                <w:lang w:eastAsia="en-GB"/>
              </w:rPr>
            </w:pPr>
            <w:r>
              <w:rPr>
                <w:rFonts w:eastAsia="Times New Roman" w:cstheme="minorHAnsi"/>
                <w:bCs/>
                <w:color w:val="000000"/>
                <w:lang w:eastAsia="en-GB"/>
              </w:rPr>
              <w:t>Deva by Methven Adore Mono Basin Mixer (Adore113) with press top waste.</w:t>
            </w:r>
          </w:p>
        </w:tc>
      </w:tr>
      <w:tr w:rsidR="004A427F" w:rsidRPr="00E53C32" w14:paraId="5272404A" w14:textId="77777777" w:rsidTr="0007072B">
        <w:tc>
          <w:tcPr>
            <w:tcW w:w="2836" w:type="dxa"/>
          </w:tcPr>
          <w:p w14:paraId="75FABA14" w14:textId="77777777" w:rsidR="004A427F" w:rsidRPr="00E53C32" w:rsidRDefault="00922B1E" w:rsidP="004A427F">
            <w:pPr>
              <w:pStyle w:val="ListParagraph"/>
              <w:numPr>
                <w:ilvl w:val="0"/>
                <w:numId w:val="9"/>
              </w:numPr>
              <w:rPr>
                <w:rFonts w:eastAsia="Times New Roman" w:cstheme="minorHAnsi"/>
                <w:bCs/>
                <w:color w:val="000000"/>
                <w:lang w:eastAsia="en-GB"/>
              </w:rPr>
            </w:pPr>
            <w:r>
              <w:rPr>
                <w:rFonts w:eastAsia="Times New Roman" w:cstheme="minorHAnsi"/>
                <w:bCs/>
                <w:color w:val="000000"/>
                <w:lang w:eastAsia="en-GB"/>
              </w:rPr>
              <w:lastRenderedPageBreak/>
              <w:t>W</w:t>
            </w:r>
            <w:r w:rsidR="004A427F" w:rsidRPr="00E53C32">
              <w:rPr>
                <w:rFonts w:eastAsia="Times New Roman" w:cstheme="minorHAnsi"/>
                <w:bCs/>
                <w:color w:val="000000"/>
                <w:lang w:eastAsia="en-GB"/>
              </w:rPr>
              <w:t xml:space="preserve">aste, </w:t>
            </w:r>
          </w:p>
        </w:tc>
        <w:tc>
          <w:tcPr>
            <w:tcW w:w="6327" w:type="dxa"/>
          </w:tcPr>
          <w:p w14:paraId="2EC18E06" w14:textId="77777777" w:rsidR="004A427F" w:rsidRPr="00E53C32" w:rsidRDefault="004A427F" w:rsidP="004A427F">
            <w:pPr>
              <w:rPr>
                <w:rFonts w:eastAsia="Times New Roman" w:cstheme="minorHAnsi"/>
                <w:bCs/>
                <w:color w:val="000000"/>
                <w:lang w:eastAsia="en-GB"/>
              </w:rPr>
            </w:pPr>
            <w:r>
              <w:rPr>
                <w:rFonts w:eastAsia="Times New Roman" w:cstheme="minorHAnsi"/>
                <w:bCs/>
                <w:color w:val="000000"/>
                <w:lang w:eastAsia="en-GB"/>
              </w:rPr>
              <w:t xml:space="preserve">See item 2. </w:t>
            </w:r>
          </w:p>
        </w:tc>
      </w:tr>
      <w:tr w:rsidR="004A427F" w:rsidRPr="00E53C32" w14:paraId="2B48F6E6" w14:textId="77777777" w:rsidTr="0007072B">
        <w:tc>
          <w:tcPr>
            <w:tcW w:w="2836" w:type="dxa"/>
          </w:tcPr>
          <w:p w14:paraId="041934FF" w14:textId="77777777" w:rsidR="004A427F" w:rsidRPr="00E53C32" w:rsidRDefault="00922B1E" w:rsidP="004A427F">
            <w:pPr>
              <w:pStyle w:val="ListParagraph"/>
              <w:numPr>
                <w:ilvl w:val="0"/>
                <w:numId w:val="9"/>
              </w:numPr>
              <w:rPr>
                <w:rFonts w:eastAsia="Times New Roman" w:cstheme="minorHAnsi"/>
                <w:bCs/>
                <w:color w:val="000000"/>
                <w:lang w:eastAsia="en-GB"/>
              </w:rPr>
            </w:pPr>
            <w:r>
              <w:rPr>
                <w:rFonts w:eastAsia="Times New Roman" w:cstheme="minorHAnsi"/>
                <w:bCs/>
                <w:color w:val="000000"/>
                <w:lang w:eastAsia="en-GB"/>
              </w:rPr>
              <w:t>Service V</w:t>
            </w:r>
            <w:r w:rsidR="004A427F" w:rsidRPr="00E53C32">
              <w:rPr>
                <w:rFonts w:eastAsia="Times New Roman" w:cstheme="minorHAnsi"/>
                <w:bCs/>
                <w:color w:val="000000"/>
                <w:lang w:eastAsia="en-GB"/>
              </w:rPr>
              <w:t xml:space="preserve">alves, </w:t>
            </w:r>
          </w:p>
        </w:tc>
        <w:tc>
          <w:tcPr>
            <w:tcW w:w="6327" w:type="dxa"/>
          </w:tcPr>
          <w:p w14:paraId="5612D382" w14:textId="77777777" w:rsidR="004A427F" w:rsidRPr="00E53C32" w:rsidRDefault="004A427F" w:rsidP="004A427F">
            <w:pPr>
              <w:rPr>
                <w:rFonts w:eastAsia="Times New Roman" w:cstheme="minorHAnsi"/>
                <w:bCs/>
                <w:color w:val="000000"/>
                <w:lang w:eastAsia="en-GB"/>
              </w:rPr>
            </w:pPr>
            <w:r>
              <w:rPr>
                <w:rFonts w:eastAsia="Times New Roman" w:cstheme="minorHAnsi"/>
                <w:bCs/>
                <w:color w:val="000000"/>
                <w:lang w:eastAsia="en-GB"/>
              </w:rPr>
              <w:t>15mm Isolating Valve CP</w:t>
            </w:r>
            <w:r w:rsidR="000B1F30">
              <w:rPr>
                <w:rFonts w:eastAsia="Times New Roman" w:cstheme="minorHAnsi"/>
                <w:bCs/>
                <w:color w:val="000000"/>
                <w:lang w:eastAsia="en-GB"/>
              </w:rPr>
              <w:t xml:space="preserve"> or flexible tap connector with isolating valve WRAS approved. </w:t>
            </w:r>
          </w:p>
        </w:tc>
      </w:tr>
      <w:tr w:rsidR="004A427F" w:rsidRPr="00E53C32" w14:paraId="5DF8D1F1" w14:textId="77777777" w:rsidTr="0007072B">
        <w:tc>
          <w:tcPr>
            <w:tcW w:w="2836" w:type="dxa"/>
          </w:tcPr>
          <w:p w14:paraId="293492C6" w14:textId="77777777" w:rsidR="004A427F" w:rsidRPr="00E53C32" w:rsidRDefault="00922B1E" w:rsidP="004A427F">
            <w:pPr>
              <w:pStyle w:val="ListParagraph"/>
              <w:numPr>
                <w:ilvl w:val="0"/>
                <w:numId w:val="9"/>
              </w:numPr>
              <w:rPr>
                <w:rFonts w:eastAsia="Times New Roman" w:cstheme="minorHAnsi"/>
                <w:bCs/>
                <w:color w:val="000000"/>
                <w:lang w:eastAsia="en-GB"/>
              </w:rPr>
            </w:pPr>
            <w:r>
              <w:rPr>
                <w:rFonts w:eastAsia="Times New Roman" w:cstheme="minorHAnsi"/>
                <w:bCs/>
                <w:color w:val="000000"/>
                <w:lang w:eastAsia="en-GB"/>
              </w:rPr>
              <w:t>C</w:t>
            </w:r>
            <w:r w:rsidR="004A427F" w:rsidRPr="00E53C32">
              <w:rPr>
                <w:rFonts w:eastAsia="Times New Roman" w:cstheme="minorHAnsi"/>
                <w:bCs/>
                <w:color w:val="000000"/>
                <w:lang w:eastAsia="en-GB"/>
              </w:rPr>
              <w:t xml:space="preserve">hain, </w:t>
            </w:r>
          </w:p>
        </w:tc>
        <w:tc>
          <w:tcPr>
            <w:tcW w:w="6327" w:type="dxa"/>
          </w:tcPr>
          <w:p w14:paraId="60EF78C4" w14:textId="52E8787B" w:rsidR="004A427F" w:rsidRPr="00E53C32" w:rsidRDefault="004A427F" w:rsidP="004A427F">
            <w:pPr>
              <w:rPr>
                <w:rFonts w:eastAsia="Times New Roman" w:cstheme="minorHAnsi"/>
                <w:bCs/>
                <w:color w:val="000000"/>
                <w:lang w:eastAsia="en-GB"/>
              </w:rPr>
            </w:pPr>
            <w:r>
              <w:rPr>
                <w:rFonts w:eastAsia="Times New Roman" w:cstheme="minorHAnsi"/>
                <w:bCs/>
                <w:color w:val="000000"/>
                <w:lang w:eastAsia="en-GB"/>
              </w:rPr>
              <w:t>N/A</w:t>
            </w:r>
            <w:r w:rsidR="00D92FC7">
              <w:rPr>
                <w:rFonts w:eastAsia="Times New Roman" w:cstheme="minorHAnsi"/>
                <w:bCs/>
                <w:color w:val="000000"/>
                <w:lang w:eastAsia="en-GB"/>
              </w:rPr>
              <w:t xml:space="preserve"> see items 2</w:t>
            </w:r>
          </w:p>
        </w:tc>
      </w:tr>
      <w:tr w:rsidR="00CD3A83" w:rsidRPr="00E53C32" w14:paraId="06FEAB41" w14:textId="77777777" w:rsidTr="0007072B">
        <w:tc>
          <w:tcPr>
            <w:tcW w:w="2836" w:type="dxa"/>
          </w:tcPr>
          <w:p w14:paraId="2D9AE31E" w14:textId="77777777" w:rsidR="00CD3A83" w:rsidRPr="00E53C32" w:rsidRDefault="00922B1E" w:rsidP="00CD3A83">
            <w:pPr>
              <w:pStyle w:val="ListParagraph"/>
              <w:numPr>
                <w:ilvl w:val="0"/>
                <w:numId w:val="9"/>
              </w:numPr>
              <w:rPr>
                <w:rFonts w:eastAsia="Times New Roman" w:cstheme="minorHAnsi"/>
                <w:bCs/>
                <w:color w:val="000000"/>
                <w:lang w:eastAsia="en-GB"/>
              </w:rPr>
            </w:pPr>
            <w:r>
              <w:rPr>
                <w:rFonts w:eastAsia="Times New Roman" w:cstheme="minorHAnsi"/>
                <w:bCs/>
                <w:color w:val="000000"/>
                <w:lang w:eastAsia="en-GB"/>
              </w:rPr>
              <w:t>T</w:t>
            </w:r>
            <w:r w:rsidR="00CD3A83" w:rsidRPr="00E53C32">
              <w:rPr>
                <w:rFonts w:eastAsia="Times New Roman" w:cstheme="minorHAnsi"/>
                <w:bCs/>
                <w:color w:val="000000"/>
                <w:lang w:eastAsia="en-GB"/>
              </w:rPr>
              <w:t xml:space="preserve">rap, </w:t>
            </w:r>
          </w:p>
        </w:tc>
        <w:tc>
          <w:tcPr>
            <w:tcW w:w="6327" w:type="dxa"/>
          </w:tcPr>
          <w:p w14:paraId="2A07C433" w14:textId="77777777" w:rsidR="00CD3A83" w:rsidRPr="00E53C32" w:rsidRDefault="00CB1A8F" w:rsidP="00CD3A83">
            <w:pPr>
              <w:rPr>
                <w:rFonts w:eastAsia="Times New Roman" w:cstheme="minorHAnsi"/>
                <w:bCs/>
                <w:color w:val="000000"/>
                <w:lang w:eastAsia="en-GB"/>
              </w:rPr>
            </w:pPr>
            <w:r w:rsidRPr="00CB1A8F">
              <w:rPr>
                <w:rFonts w:eastAsia="Times New Roman" w:cstheme="minorHAnsi"/>
                <w:bCs/>
                <w:color w:val="000000"/>
                <w:lang w:eastAsia="en-GB"/>
              </w:rPr>
              <w:t xml:space="preserve">Trap 1¼" plastic bottle, 75mm seal, </w:t>
            </w:r>
            <w:r w:rsidR="005306AB" w:rsidRPr="00CB1A8F">
              <w:rPr>
                <w:rFonts w:eastAsia="Times New Roman" w:cstheme="minorHAnsi"/>
                <w:bCs/>
                <w:color w:val="000000"/>
                <w:lang w:eastAsia="en-GB"/>
              </w:rPr>
              <w:t>and multi</w:t>
            </w:r>
            <w:r w:rsidRPr="00CB1A8F">
              <w:rPr>
                <w:rFonts w:eastAsia="Times New Roman" w:cstheme="minorHAnsi"/>
                <w:bCs/>
                <w:color w:val="000000"/>
                <w:lang w:eastAsia="en-GB"/>
              </w:rPr>
              <w:t>-purpose outlet</w:t>
            </w:r>
            <w:r w:rsidR="000B1F30">
              <w:rPr>
                <w:rFonts w:eastAsia="Times New Roman" w:cstheme="minorHAnsi"/>
                <w:bCs/>
                <w:color w:val="000000"/>
                <w:lang w:eastAsia="en-GB"/>
              </w:rPr>
              <w:t>.</w:t>
            </w:r>
          </w:p>
        </w:tc>
      </w:tr>
      <w:tr w:rsidR="00CD3A83" w:rsidRPr="00E53C32" w14:paraId="26A86453" w14:textId="77777777" w:rsidTr="0007072B">
        <w:tc>
          <w:tcPr>
            <w:tcW w:w="2836" w:type="dxa"/>
          </w:tcPr>
          <w:p w14:paraId="72FC7E1A" w14:textId="49A034F7" w:rsidR="00CD3A83" w:rsidRPr="00E53C32" w:rsidRDefault="00922B1E" w:rsidP="008D461D">
            <w:pPr>
              <w:pStyle w:val="ListParagraph"/>
              <w:numPr>
                <w:ilvl w:val="0"/>
                <w:numId w:val="9"/>
              </w:numPr>
              <w:rPr>
                <w:rFonts w:eastAsia="Times New Roman" w:cstheme="minorHAnsi"/>
                <w:bCs/>
                <w:color w:val="000000"/>
                <w:lang w:eastAsia="en-GB"/>
              </w:rPr>
            </w:pPr>
            <w:r>
              <w:rPr>
                <w:rFonts w:eastAsia="Times New Roman" w:cstheme="minorHAnsi"/>
                <w:bCs/>
                <w:color w:val="000000"/>
                <w:lang w:eastAsia="en-GB"/>
              </w:rPr>
              <w:t>S</w:t>
            </w:r>
            <w:r w:rsidR="008D461D">
              <w:rPr>
                <w:rFonts w:eastAsia="Times New Roman" w:cstheme="minorHAnsi"/>
                <w:bCs/>
                <w:color w:val="000000"/>
                <w:lang w:eastAsia="en-GB"/>
              </w:rPr>
              <w:t xml:space="preserve">plashback/Wall </w:t>
            </w:r>
            <w:r w:rsidR="008E06AC">
              <w:rPr>
                <w:rFonts w:eastAsia="Times New Roman" w:cstheme="minorHAnsi"/>
                <w:bCs/>
                <w:color w:val="000000"/>
                <w:lang w:eastAsia="en-GB"/>
              </w:rPr>
              <w:t>Windowsill</w:t>
            </w:r>
            <w:r w:rsidR="008D461D">
              <w:rPr>
                <w:rFonts w:eastAsia="Times New Roman" w:cstheme="minorHAnsi"/>
                <w:bCs/>
                <w:color w:val="000000"/>
                <w:lang w:eastAsia="en-GB"/>
              </w:rPr>
              <w:t>,</w:t>
            </w:r>
          </w:p>
        </w:tc>
        <w:tc>
          <w:tcPr>
            <w:tcW w:w="6327" w:type="dxa"/>
          </w:tcPr>
          <w:p w14:paraId="5B7EB310" w14:textId="0D1DCE8B" w:rsidR="00CD3A83" w:rsidRPr="001223D0" w:rsidRDefault="008E06AC" w:rsidP="008D461D">
            <w:pPr>
              <w:rPr>
                <w:rFonts w:eastAsia="Times New Roman" w:cstheme="minorHAnsi"/>
                <w:bCs/>
                <w:color w:val="000000"/>
                <w:lang w:eastAsia="en-GB"/>
              </w:rPr>
            </w:pPr>
            <w:r>
              <w:rPr>
                <w:rFonts w:eastAsia="Times New Roman" w:cstheme="minorHAnsi"/>
                <w:bCs/>
                <w:color w:val="000000"/>
                <w:lang w:eastAsia="en-GB"/>
              </w:rPr>
              <w:t>Shower wall</w:t>
            </w:r>
            <w:r w:rsidR="00CD3A83" w:rsidRPr="001223D0">
              <w:rPr>
                <w:rFonts w:eastAsia="Times New Roman" w:cstheme="minorHAnsi"/>
                <w:bCs/>
                <w:color w:val="000000"/>
                <w:lang w:eastAsia="en-GB"/>
              </w:rPr>
              <w:t>, coloured proprietary acrylic faced laminated shower/wet room wall panelling, fixed with adhesive,</w:t>
            </w:r>
            <w:r w:rsidR="008D461D" w:rsidRPr="001223D0">
              <w:rPr>
                <w:rFonts w:eastAsia="Times New Roman" w:cstheme="minorHAnsi"/>
                <w:bCs/>
                <w:color w:val="000000"/>
                <w:lang w:eastAsia="en-GB"/>
              </w:rPr>
              <w:t xml:space="preserve"> up to 0.5m</w:t>
            </w:r>
            <w:r w:rsidR="008D461D" w:rsidRPr="001223D0">
              <w:rPr>
                <w:rFonts w:cstheme="minorHAnsi"/>
              </w:rPr>
              <w:t>²</w:t>
            </w:r>
            <w:r w:rsidR="001B7736" w:rsidRPr="001223D0">
              <w:rPr>
                <w:rFonts w:cstheme="minorHAnsi"/>
              </w:rPr>
              <w:t xml:space="preserve"> with internal corner profile trim, end cap edge trim, base trim all in satin finish and all necessary fixings.</w:t>
            </w:r>
          </w:p>
        </w:tc>
      </w:tr>
      <w:tr w:rsidR="00CD3A83" w:rsidRPr="00E53C32" w14:paraId="385A2528" w14:textId="77777777" w:rsidTr="0007072B">
        <w:tc>
          <w:tcPr>
            <w:tcW w:w="2836" w:type="dxa"/>
          </w:tcPr>
          <w:p w14:paraId="251D9321" w14:textId="77777777" w:rsidR="00CD3A83" w:rsidRPr="00E53C32" w:rsidRDefault="00922B1E" w:rsidP="00CD3A83">
            <w:pPr>
              <w:pStyle w:val="ListParagraph"/>
              <w:numPr>
                <w:ilvl w:val="0"/>
                <w:numId w:val="9"/>
              </w:numPr>
              <w:rPr>
                <w:rFonts w:eastAsia="Times New Roman" w:cstheme="minorHAnsi"/>
                <w:bCs/>
                <w:color w:val="000000"/>
                <w:lang w:eastAsia="en-GB"/>
              </w:rPr>
            </w:pPr>
            <w:r>
              <w:rPr>
                <w:rFonts w:eastAsia="Times New Roman" w:cstheme="minorHAnsi"/>
                <w:bCs/>
                <w:color w:val="000000"/>
                <w:lang w:eastAsia="en-GB"/>
              </w:rPr>
              <w:t>Silicone S</w:t>
            </w:r>
            <w:r w:rsidR="00CD3A83" w:rsidRPr="00E53C32">
              <w:rPr>
                <w:rFonts w:eastAsia="Times New Roman" w:cstheme="minorHAnsi"/>
                <w:bCs/>
                <w:color w:val="000000"/>
                <w:lang w:eastAsia="en-GB"/>
              </w:rPr>
              <w:t xml:space="preserve">ealant, </w:t>
            </w:r>
          </w:p>
        </w:tc>
        <w:tc>
          <w:tcPr>
            <w:tcW w:w="6327" w:type="dxa"/>
          </w:tcPr>
          <w:p w14:paraId="7AA21DB2" w14:textId="77777777" w:rsidR="00CD3A83" w:rsidRPr="00E53C32" w:rsidRDefault="00CD3A83" w:rsidP="00CD3A83">
            <w:pPr>
              <w:rPr>
                <w:rFonts w:eastAsia="Times New Roman" w:cstheme="minorHAnsi"/>
                <w:bCs/>
                <w:color w:val="000000"/>
                <w:lang w:eastAsia="en-GB"/>
              </w:rPr>
            </w:pPr>
            <w:r>
              <w:rPr>
                <w:rFonts w:eastAsia="Times New Roman" w:cstheme="minorHAnsi"/>
                <w:bCs/>
                <w:color w:val="000000"/>
                <w:lang w:eastAsia="en-GB"/>
              </w:rPr>
              <w:t>Anti-fungal/Bacteria resistant sanitary silicone sealant (White)</w:t>
            </w:r>
          </w:p>
        </w:tc>
      </w:tr>
    </w:tbl>
    <w:p w14:paraId="75505428" w14:textId="77777777" w:rsidR="00922B1E" w:rsidRDefault="00922B1E" w:rsidP="00620E60">
      <w:pPr>
        <w:jc w:val="center"/>
        <w:rPr>
          <w:u w:val="single"/>
        </w:rPr>
      </w:pPr>
    </w:p>
    <w:p w14:paraId="25B98090" w14:textId="77777777" w:rsidR="00620E60" w:rsidRPr="0037484F" w:rsidRDefault="00620E60" w:rsidP="0037484F">
      <w:pPr>
        <w:rPr>
          <w:b/>
          <w:sz w:val="28"/>
          <w:szCs w:val="28"/>
          <w:u w:val="single"/>
        </w:rPr>
      </w:pPr>
      <w:r w:rsidRPr="0037484F">
        <w:rPr>
          <w:b/>
          <w:sz w:val="28"/>
          <w:szCs w:val="28"/>
          <w:u w:val="single"/>
        </w:rPr>
        <w:t>W.C</w:t>
      </w:r>
    </w:p>
    <w:tbl>
      <w:tblPr>
        <w:tblStyle w:val="TableGrid"/>
        <w:tblW w:w="0" w:type="auto"/>
        <w:tblInd w:w="-147" w:type="dxa"/>
        <w:tblLook w:val="04A0" w:firstRow="1" w:lastRow="0" w:firstColumn="1" w:lastColumn="0" w:noHBand="0" w:noVBand="1"/>
      </w:tblPr>
      <w:tblGrid>
        <w:gridCol w:w="2836"/>
        <w:gridCol w:w="6327"/>
      </w:tblGrid>
      <w:tr w:rsidR="00620E60" w:rsidRPr="00E53C32" w14:paraId="0ECB672D" w14:textId="77777777" w:rsidTr="00620E60">
        <w:tc>
          <w:tcPr>
            <w:tcW w:w="2836" w:type="dxa"/>
          </w:tcPr>
          <w:p w14:paraId="5885DBDE" w14:textId="77777777" w:rsidR="00620E60" w:rsidRPr="00E53C32" w:rsidRDefault="00620E60" w:rsidP="00620E60">
            <w:pPr>
              <w:pStyle w:val="ListParagraph"/>
              <w:rPr>
                <w:rFonts w:eastAsia="Times New Roman" w:cstheme="minorHAnsi"/>
                <w:bCs/>
                <w:color w:val="000000"/>
                <w:lang w:eastAsia="en-GB"/>
              </w:rPr>
            </w:pPr>
            <w:r>
              <w:rPr>
                <w:rFonts w:eastAsia="Times New Roman" w:cstheme="minorHAnsi"/>
                <w:bCs/>
                <w:color w:val="000000"/>
                <w:lang w:eastAsia="en-GB"/>
              </w:rPr>
              <w:t xml:space="preserve">Element </w:t>
            </w:r>
          </w:p>
        </w:tc>
        <w:tc>
          <w:tcPr>
            <w:tcW w:w="6327" w:type="dxa"/>
          </w:tcPr>
          <w:p w14:paraId="2250BF66" w14:textId="77777777" w:rsidR="00620E60" w:rsidRPr="00E53C32" w:rsidRDefault="00620E60" w:rsidP="00620E60">
            <w:pPr>
              <w:jc w:val="center"/>
              <w:rPr>
                <w:rFonts w:eastAsia="Times New Roman" w:cstheme="minorHAnsi"/>
                <w:bCs/>
                <w:color w:val="000000"/>
                <w:lang w:eastAsia="en-GB"/>
              </w:rPr>
            </w:pPr>
            <w:r>
              <w:rPr>
                <w:rFonts w:eastAsia="Times New Roman" w:cstheme="minorHAnsi"/>
                <w:bCs/>
                <w:color w:val="000000"/>
                <w:lang w:eastAsia="en-GB"/>
              </w:rPr>
              <w:t>Client specified component</w:t>
            </w:r>
          </w:p>
        </w:tc>
      </w:tr>
      <w:tr w:rsidR="00620E60" w:rsidRPr="00E53C32" w14:paraId="70484DF0" w14:textId="77777777" w:rsidTr="00620E60">
        <w:tc>
          <w:tcPr>
            <w:tcW w:w="2836" w:type="dxa"/>
          </w:tcPr>
          <w:p w14:paraId="2C41E8E3" w14:textId="77777777" w:rsidR="00620E60" w:rsidRPr="0011493E" w:rsidRDefault="00922B1E" w:rsidP="0011493E">
            <w:pPr>
              <w:pStyle w:val="ListParagraph"/>
              <w:numPr>
                <w:ilvl w:val="0"/>
                <w:numId w:val="11"/>
              </w:numPr>
              <w:rPr>
                <w:rFonts w:eastAsia="Times New Roman" w:cstheme="minorHAnsi"/>
                <w:bCs/>
                <w:color w:val="000000"/>
                <w:lang w:eastAsia="en-GB"/>
              </w:rPr>
            </w:pPr>
            <w:r>
              <w:rPr>
                <w:rFonts w:eastAsia="Times New Roman" w:cstheme="minorHAnsi"/>
                <w:bCs/>
                <w:color w:val="000000"/>
                <w:lang w:eastAsia="en-GB"/>
              </w:rPr>
              <w:t>Close Couple Wash Down W.C P</w:t>
            </w:r>
            <w:r w:rsidR="002B29D9" w:rsidRPr="0011493E">
              <w:rPr>
                <w:rFonts w:eastAsia="Times New Roman" w:cstheme="minorHAnsi"/>
                <w:bCs/>
                <w:color w:val="000000"/>
                <w:lang w:eastAsia="en-GB"/>
              </w:rPr>
              <w:t>an</w:t>
            </w:r>
            <w:r w:rsidR="00620E60" w:rsidRPr="0011493E">
              <w:rPr>
                <w:rFonts w:eastAsia="Times New Roman" w:cstheme="minorHAnsi"/>
                <w:bCs/>
                <w:color w:val="000000"/>
                <w:lang w:eastAsia="en-GB"/>
              </w:rPr>
              <w:t>,</w:t>
            </w:r>
          </w:p>
        </w:tc>
        <w:tc>
          <w:tcPr>
            <w:tcW w:w="6327" w:type="dxa"/>
          </w:tcPr>
          <w:p w14:paraId="77902780" w14:textId="77777777" w:rsidR="00620E60" w:rsidRPr="00E53C32" w:rsidRDefault="00620E60" w:rsidP="002B29D9">
            <w:pPr>
              <w:rPr>
                <w:rFonts w:eastAsia="Times New Roman" w:cstheme="minorHAnsi"/>
                <w:bCs/>
                <w:color w:val="000000"/>
                <w:lang w:eastAsia="en-GB"/>
              </w:rPr>
            </w:pPr>
            <w:r w:rsidRPr="006F5068">
              <w:rPr>
                <w:rFonts w:cstheme="minorHAnsi"/>
              </w:rPr>
              <w:t>Armitage Shanks</w:t>
            </w:r>
            <w:r>
              <w:rPr>
                <w:rFonts w:cstheme="minorHAnsi"/>
              </w:rPr>
              <w:t xml:space="preserve">/Ideal Standard Sandringham </w:t>
            </w:r>
            <w:r w:rsidR="00C05BE4">
              <w:rPr>
                <w:rFonts w:cstheme="minorHAnsi"/>
              </w:rPr>
              <w:t>2</w:t>
            </w:r>
            <w:r>
              <w:rPr>
                <w:rFonts w:cstheme="minorHAnsi"/>
              </w:rPr>
              <w:t xml:space="preserve">1 </w:t>
            </w:r>
            <w:r w:rsidR="00C05BE4">
              <w:rPr>
                <w:rFonts w:cstheme="minorHAnsi"/>
              </w:rPr>
              <w:t>Close Couple WC Suite – Push Bu</w:t>
            </w:r>
            <w:r w:rsidR="002B29D9">
              <w:rPr>
                <w:rFonts w:cstheme="minorHAnsi"/>
              </w:rPr>
              <w:t xml:space="preserve">tton, Horizontal outlet 6/4 litre duel flush in </w:t>
            </w:r>
            <w:r>
              <w:rPr>
                <w:rFonts w:cstheme="minorHAnsi"/>
              </w:rPr>
              <w:t xml:space="preserve">white </w:t>
            </w:r>
            <w:r w:rsidR="00C05BE4">
              <w:rPr>
                <w:rFonts w:cstheme="minorHAnsi"/>
              </w:rPr>
              <w:t xml:space="preserve">vitreous </w:t>
            </w:r>
            <w:r>
              <w:rPr>
                <w:rFonts w:cstheme="minorHAnsi"/>
              </w:rPr>
              <w:t>china</w:t>
            </w:r>
            <w:r w:rsidR="00C05BE4">
              <w:rPr>
                <w:rFonts w:cstheme="minorHAnsi"/>
              </w:rPr>
              <w:t xml:space="preserve"> with internal overflow</w:t>
            </w:r>
            <w:r>
              <w:rPr>
                <w:rFonts w:cstheme="minorHAnsi"/>
              </w:rPr>
              <w:t xml:space="preserve"> </w:t>
            </w:r>
            <w:r w:rsidR="00C05BE4">
              <w:rPr>
                <w:rFonts w:cstheme="minorHAnsi"/>
              </w:rPr>
              <w:t xml:space="preserve">E8966. </w:t>
            </w:r>
            <w:r w:rsidR="00CD02D8">
              <w:rPr>
                <w:rFonts w:cstheme="minorHAnsi"/>
              </w:rPr>
              <w:t>Sandringham 21 seat and</w:t>
            </w:r>
            <w:r w:rsidR="00C05BE4" w:rsidRPr="00C05BE4">
              <w:rPr>
                <w:rFonts w:cstheme="minorHAnsi"/>
              </w:rPr>
              <w:t xml:space="preserve"> cover</w:t>
            </w:r>
            <w:r w:rsidR="00CD02D8">
              <w:rPr>
                <w:rFonts w:cstheme="minorHAnsi"/>
              </w:rPr>
              <w:t xml:space="preserve"> </w:t>
            </w:r>
            <w:r w:rsidR="002B29D9">
              <w:rPr>
                <w:rFonts w:cstheme="minorHAnsi"/>
              </w:rPr>
              <w:t>E1319</w:t>
            </w:r>
            <w:r w:rsidR="00C05BE4" w:rsidRPr="00C05BE4">
              <w:rPr>
                <w:rFonts w:cstheme="minorHAnsi"/>
              </w:rPr>
              <w:t>, metal hinges, normal close</w:t>
            </w:r>
            <w:r w:rsidR="00C05BE4">
              <w:rPr>
                <w:rFonts w:cstheme="minorHAnsi"/>
              </w:rPr>
              <w:t>.</w:t>
            </w:r>
            <w:r w:rsidR="004D1675">
              <w:rPr>
                <w:rFonts w:cstheme="minorHAnsi"/>
              </w:rPr>
              <w:t xml:space="preserve"> It may be a requirement </w:t>
            </w:r>
            <w:r w:rsidR="004D1675" w:rsidRPr="004D1675">
              <w:rPr>
                <w:rFonts w:cstheme="minorHAnsi"/>
              </w:rPr>
              <w:t>required to be fixed to a boxed in frame built off the wall to allow for existing drainage implications</w:t>
            </w:r>
            <w:r w:rsidR="004D1675">
              <w:rPr>
                <w:rFonts w:cstheme="minorHAnsi"/>
              </w:rPr>
              <w:t>.</w:t>
            </w:r>
            <w:r w:rsidR="0011493E">
              <w:rPr>
                <w:rFonts w:cstheme="minorHAnsi"/>
              </w:rPr>
              <w:t xml:space="preserve"> </w:t>
            </w:r>
            <w:r w:rsidR="0011493E" w:rsidRPr="0011493E">
              <w:rPr>
                <w:rFonts w:cstheme="minorHAnsi"/>
              </w:rPr>
              <w:t>This also includes secondary W.C locations.</w:t>
            </w:r>
          </w:p>
        </w:tc>
      </w:tr>
      <w:tr w:rsidR="000F3AE2" w:rsidRPr="00E53C32" w14:paraId="43CA1FEF" w14:textId="77777777" w:rsidTr="00620E60">
        <w:tc>
          <w:tcPr>
            <w:tcW w:w="2836" w:type="dxa"/>
          </w:tcPr>
          <w:p w14:paraId="20E2D485" w14:textId="77777777" w:rsidR="000F3AE2" w:rsidRPr="0011493E" w:rsidRDefault="00922B1E" w:rsidP="0011493E">
            <w:pPr>
              <w:pStyle w:val="ListParagraph"/>
              <w:numPr>
                <w:ilvl w:val="0"/>
                <w:numId w:val="11"/>
              </w:numPr>
              <w:rPr>
                <w:rFonts w:eastAsia="Times New Roman" w:cstheme="minorHAnsi"/>
                <w:bCs/>
                <w:color w:val="000000"/>
                <w:lang w:eastAsia="en-GB"/>
              </w:rPr>
            </w:pPr>
            <w:r>
              <w:rPr>
                <w:rFonts w:eastAsia="Times New Roman" w:cstheme="minorHAnsi"/>
                <w:bCs/>
                <w:color w:val="000000"/>
                <w:lang w:eastAsia="en-GB"/>
              </w:rPr>
              <w:t>W</w:t>
            </w:r>
            <w:r w:rsidR="000F3AE2">
              <w:rPr>
                <w:rFonts w:eastAsia="Times New Roman" w:cstheme="minorHAnsi"/>
                <w:bCs/>
                <w:color w:val="000000"/>
                <w:lang w:eastAsia="en-GB"/>
              </w:rPr>
              <w:t>aste,</w:t>
            </w:r>
          </w:p>
        </w:tc>
        <w:tc>
          <w:tcPr>
            <w:tcW w:w="6327" w:type="dxa"/>
          </w:tcPr>
          <w:p w14:paraId="38FFAE2F" w14:textId="77777777" w:rsidR="000F3AE2" w:rsidRPr="006F5068" w:rsidRDefault="000F3AE2" w:rsidP="002B29D9">
            <w:pPr>
              <w:rPr>
                <w:rFonts w:cstheme="minorHAnsi"/>
              </w:rPr>
            </w:pPr>
            <w:r>
              <w:rPr>
                <w:rFonts w:cstheme="minorHAnsi"/>
              </w:rPr>
              <w:t>W.C to be connected to foul water drain using either of the following, Straight Pan Connector</w:t>
            </w:r>
            <w:r w:rsidR="00390AF9">
              <w:rPr>
                <w:rFonts w:cstheme="minorHAnsi"/>
              </w:rPr>
              <w:t>, 90</w:t>
            </w:r>
            <w:r w:rsidR="00390AF9">
              <w:rPr>
                <w:rFonts w:cstheme="minorHAnsi"/>
              </w:rPr>
              <w:sym w:font="Symbol" w:char="F0B0"/>
            </w:r>
            <w:r w:rsidR="00390AF9">
              <w:rPr>
                <w:rFonts w:cstheme="minorHAnsi"/>
              </w:rPr>
              <w:t xml:space="preserve"> Pan Connector or a Flexible Pan Connector.</w:t>
            </w:r>
          </w:p>
        </w:tc>
      </w:tr>
      <w:tr w:rsidR="0011493E" w:rsidRPr="00E53C32" w14:paraId="11FD8FC2" w14:textId="77777777" w:rsidTr="00620E60">
        <w:tc>
          <w:tcPr>
            <w:tcW w:w="2836" w:type="dxa"/>
          </w:tcPr>
          <w:p w14:paraId="3C37EC04" w14:textId="77777777" w:rsidR="0011493E" w:rsidRPr="0011493E" w:rsidRDefault="00922B1E" w:rsidP="0011493E">
            <w:pPr>
              <w:pStyle w:val="ListParagraph"/>
              <w:numPr>
                <w:ilvl w:val="0"/>
                <w:numId w:val="11"/>
              </w:numPr>
              <w:rPr>
                <w:rFonts w:eastAsia="Times New Roman" w:cstheme="minorHAnsi"/>
                <w:bCs/>
                <w:color w:val="000000"/>
                <w:lang w:eastAsia="en-GB"/>
              </w:rPr>
            </w:pPr>
            <w:r>
              <w:rPr>
                <w:rFonts w:eastAsia="Times New Roman" w:cstheme="minorHAnsi"/>
                <w:bCs/>
                <w:color w:val="000000"/>
                <w:lang w:eastAsia="en-GB"/>
              </w:rPr>
              <w:t>Service V</w:t>
            </w:r>
            <w:r w:rsidR="00595D9E" w:rsidRPr="00E53C32">
              <w:rPr>
                <w:rFonts w:eastAsia="Times New Roman" w:cstheme="minorHAnsi"/>
                <w:bCs/>
                <w:color w:val="000000"/>
                <w:lang w:eastAsia="en-GB"/>
              </w:rPr>
              <w:t>alves,</w:t>
            </w:r>
          </w:p>
        </w:tc>
        <w:tc>
          <w:tcPr>
            <w:tcW w:w="6327" w:type="dxa"/>
          </w:tcPr>
          <w:p w14:paraId="48662746" w14:textId="77777777" w:rsidR="0011493E" w:rsidRPr="006F5068" w:rsidRDefault="00595D9E" w:rsidP="002B29D9">
            <w:pPr>
              <w:rPr>
                <w:rFonts w:cstheme="minorHAnsi"/>
              </w:rPr>
            </w:pPr>
            <w:r>
              <w:rPr>
                <w:rFonts w:eastAsia="Times New Roman" w:cstheme="minorHAnsi"/>
                <w:bCs/>
                <w:color w:val="000000"/>
                <w:lang w:eastAsia="en-GB"/>
              </w:rPr>
              <w:t>15mm Isolating Valve CP</w:t>
            </w:r>
            <w:r w:rsidR="000B1F30">
              <w:rPr>
                <w:rFonts w:eastAsia="Times New Roman" w:cstheme="minorHAnsi"/>
                <w:bCs/>
                <w:color w:val="000000"/>
                <w:lang w:eastAsia="en-GB"/>
              </w:rPr>
              <w:t xml:space="preserve"> or flexible tap connector with isolating valve WRAS approved.</w:t>
            </w:r>
          </w:p>
        </w:tc>
      </w:tr>
    </w:tbl>
    <w:p w14:paraId="4780CB76" w14:textId="77777777" w:rsidR="00D57565" w:rsidRDefault="00D57565" w:rsidP="00620E60">
      <w:pPr>
        <w:rPr>
          <w:u w:val="single"/>
        </w:rPr>
      </w:pPr>
    </w:p>
    <w:p w14:paraId="330A3A5F" w14:textId="77777777" w:rsidR="009E6BB1" w:rsidRPr="0037484F" w:rsidRDefault="00D57565" w:rsidP="0037484F">
      <w:pPr>
        <w:rPr>
          <w:b/>
          <w:sz w:val="28"/>
          <w:szCs w:val="28"/>
          <w:u w:val="single"/>
        </w:rPr>
      </w:pPr>
      <w:r w:rsidRPr="0037484F">
        <w:rPr>
          <w:b/>
          <w:sz w:val="28"/>
          <w:szCs w:val="28"/>
          <w:u w:val="single"/>
        </w:rPr>
        <w:t>Level Access Shower/Tray</w:t>
      </w:r>
    </w:p>
    <w:tbl>
      <w:tblPr>
        <w:tblStyle w:val="TableGrid"/>
        <w:tblW w:w="0" w:type="auto"/>
        <w:tblInd w:w="-147" w:type="dxa"/>
        <w:tblLook w:val="04A0" w:firstRow="1" w:lastRow="0" w:firstColumn="1" w:lastColumn="0" w:noHBand="0" w:noVBand="1"/>
      </w:tblPr>
      <w:tblGrid>
        <w:gridCol w:w="2836"/>
        <w:gridCol w:w="6327"/>
      </w:tblGrid>
      <w:tr w:rsidR="00D57565" w:rsidRPr="00E53C32" w14:paraId="2885460B" w14:textId="77777777" w:rsidTr="00D57565">
        <w:tc>
          <w:tcPr>
            <w:tcW w:w="2836" w:type="dxa"/>
          </w:tcPr>
          <w:p w14:paraId="2A6E1373" w14:textId="77777777" w:rsidR="00D57565" w:rsidRPr="00E53C32" w:rsidRDefault="00D57565" w:rsidP="00D57565">
            <w:pPr>
              <w:pStyle w:val="ListParagraph"/>
              <w:rPr>
                <w:rFonts w:eastAsia="Times New Roman" w:cstheme="minorHAnsi"/>
                <w:bCs/>
                <w:color w:val="000000"/>
                <w:lang w:eastAsia="en-GB"/>
              </w:rPr>
            </w:pPr>
            <w:r>
              <w:rPr>
                <w:rFonts w:eastAsia="Times New Roman" w:cstheme="minorHAnsi"/>
                <w:bCs/>
                <w:color w:val="000000"/>
                <w:lang w:eastAsia="en-GB"/>
              </w:rPr>
              <w:t xml:space="preserve">Element </w:t>
            </w:r>
          </w:p>
        </w:tc>
        <w:tc>
          <w:tcPr>
            <w:tcW w:w="6327" w:type="dxa"/>
          </w:tcPr>
          <w:p w14:paraId="5BECDA73" w14:textId="77777777" w:rsidR="00D57565" w:rsidRPr="00E53C32" w:rsidRDefault="00D57565" w:rsidP="00D57565">
            <w:pPr>
              <w:jc w:val="center"/>
              <w:rPr>
                <w:rFonts w:eastAsia="Times New Roman" w:cstheme="minorHAnsi"/>
                <w:bCs/>
                <w:color w:val="000000"/>
                <w:lang w:eastAsia="en-GB"/>
              </w:rPr>
            </w:pPr>
            <w:r>
              <w:rPr>
                <w:rFonts w:eastAsia="Times New Roman" w:cstheme="minorHAnsi"/>
                <w:bCs/>
                <w:color w:val="000000"/>
                <w:lang w:eastAsia="en-GB"/>
              </w:rPr>
              <w:t>Client specified component</w:t>
            </w:r>
          </w:p>
        </w:tc>
      </w:tr>
      <w:tr w:rsidR="00D57565" w:rsidRPr="00E53C32" w14:paraId="6AB27D6D" w14:textId="77777777" w:rsidTr="00D57565">
        <w:tc>
          <w:tcPr>
            <w:tcW w:w="2836" w:type="dxa"/>
          </w:tcPr>
          <w:p w14:paraId="1BDCECCA" w14:textId="77777777" w:rsidR="00D57565" w:rsidRPr="0011493E" w:rsidRDefault="00922B1E" w:rsidP="00922B1E">
            <w:pPr>
              <w:pStyle w:val="ListParagraph"/>
              <w:numPr>
                <w:ilvl w:val="0"/>
                <w:numId w:val="14"/>
              </w:numPr>
              <w:rPr>
                <w:rFonts w:eastAsia="Times New Roman" w:cstheme="minorHAnsi"/>
                <w:bCs/>
                <w:color w:val="000000"/>
                <w:lang w:eastAsia="en-GB"/>
              </w:rPr>
            </w:pPr>
            <w:r>
              <w:rPr>
                <w:rFonts w:eastAsia="Times New Roman" w:cstheme="minorHAnsi"/>
                <w:bCs/>
                <w:color w:val="000000"/>
                <w:lang w:eastAsia="en-GB"/>
              </w:rPr>
              <w:t>L</w:t>
            </w:r>
            <w:r w:rsidR="00D57565">
              <w:rPr>
                <w:rFonts w:eastAsia="Times New Roman" w:cstheme="minorHAnsi"/>
                <w:bCs/>
                <w:color w:val="000000"/>
                <w:lang w:eastAsia="en-GB"/>
              </w:rPr>
              <w:t xml:space="preserve">evel </w:t>
            </w:r>
            <w:r>
              <w:rPr>
                <w:rFonts w:eastAsia="Times New Roman" w:cstheme="minorHAnsi"/>
                <w:bCs/>
                <w:color w:val="000000"/>
                <w:lang w:eastAsia="en-GB"/>
              </w:rPr>
              <w:t>Access S</w:t>
            </w:r>
            <w:r w:rsidR="00D57565">
              <w:rPr>
                <w:rFonts w:eastAsia="Times New Roman" w:cstheme="minorHAnsi"/>
                <w:bCs/>
                <w:color w:val="000000"/>
                <w:lang w:eastAsia="en-GB"/>
              </w:rPr>
              <w:t>hower/</w:t>
            </w:r>
            <w:r>
              <w:rPr>
                <w:rFonts w:eastAsia="Times New Roman" w:cstheme="minorHAnsi"/>
                <w:bCs/>
                <w:color w:val="000000"/>
                <w:lang w:eastAsia="en-GB"/>
              </w:rPr>
              <w:t>Tray R</w:t>
            </w:r>
            <w:r w:rsidR="00D57565">
              <w:rPr>
                <w:rFonts w:eastAsia="Times New Roman" w:cstheme="minorHAnsi"/>
                <w:bCs/>
                <w:color w:val="000000"/>
                <w:lang w:eastAsia="en-GB"/>
              </w:rPr>
              <w:t>efurbishment</w:t>
            </w:r>
            <w:r w:rsidR="00D57565" w:rsidRPr="0011493E">
              <w:rPr>
                <w:rFonts w:eastAsia="Times New Roman" w:cstheme="minorHAnsi"/>
                <w:bCs/>
                <w:color w:val="000000"/>
                <w:lang w:eastAsia="en-GB"/>
              </w:rPr>
              <w:t>,</w:t>
            </w:r>
          </w:p>
        </w:tc>
        <w:tc>
          <w:tcPr>
            <w:tcW w:w="6327" w:type="dxa"/>
          </w:tcPr>
          <w:p w14:paraId="0574BE3A" w14:textId="77777777" w:rsidR="00D57565" w:rsidRPr="00922B1E" w:rsidRDefault="00D57565" w:rsidP="0058017C">
            <w:pPr>
              <w:overflowPunct w:val="0"/>
              <w:autoSpaceDE w:val="0"/>
              <w:autoSpaceDN w:val="0"/>
              <w:adjustRightInd w:val="0"/>
              <w:textAlignment w:val="baseline"/>
              <w:rPr>
                <w:rFonts w:cstheme="minorHAnsi"/>
              </w:rPr>
            </w:pPr>
            <w:r w:rsidRPr="00D57565">
              <w:rPr>
                <w:rFonts w:cstheme="minorHAnsi"/>
              </w:rPr>
              <w:t>Where a Level Access Shower or Shower Tray is being refurbished the electrical shower is to be stripped out as above and a Methven Satinjet Kier Cool to Touch Bar Shower KCTS Chrome where there is a suitable combi boiler. If no suitable combi boiler then the existing shower is to be tested before removal and set aside for reinstallation and retested to en</w:t>
            </w:r>
            <w:r w:rsidR="00922B1E">
              <w:rPr>
                <w:rFonts w:cstheme="minorHAnsi"/>
              </w:rPr>
              <w:t xml:space="preserve">sure it is working correctly.  </w:t>
            </w:r>
          </w:p>
        </w:tc>
      </w:tr>
      <w:tr w:rsidR="008D461D" w:rsidRPr="00E53C32" w14:paraId="6F69A36E" w14:textId="77777777" w:rsidTr="00D57565">
        <w:tc>
          <w:tcPr>
            <w:tcW w:w="2836" w:type="dxa"/>
          </w:tcPr>
          <w:p w14:paraId="5C82ADF1" w14:textId="2B074F3D" w:rsidR="008D461D" w:rsidRDefault="008D461D" w:rsidP="00922B1E">
            <w:pPr>
              <w:pStyle w:val="ListParagraph"/>
              <w:numPr>
                <w:ilvl w:val="0"/>
                <w:numId w:val="14"/>
              </w:numPr>
              <w:rPr>
                <w:rFonts w:eastAsia="Times New Roman" w:cstheme="minorHAnsi"/>
                <w:bCs/>
                <w:color w:val="000000"/>
                <w:lang w:eastAsia="en-GB"/>
              </w:rPr>
            </w:pPr>
            <w:r>
              <w:rPr>
                <w:rFonts w:eastAsia="Times New Roman" w:cstheme="minorHAnsi"/>
                <w:bCs/>
                <w:color w:val="000000"/>
                <w:lang w:eastAsia="en-GB"/>
              </w:rPr>
              <w:t xml:space="preserve">Splashback/Walls </w:t>
            </w:r>
            <w:r w:rsidR="008E06AC">
              <w:rPr>
                <w:rFonts w:eastAsia="Times New Roman" w:cstheme="minorHAnsi"/>
                <w:bCs/>
                <w:color w:val="000000"/>
                <w:lang w:eastAsia="en-GB"/>
              </w:rPr>
              <w:t>Windowsill</w:t>
            </w:r>
          </w:p>
        </w:tc>
        <w:tc>
          <w:tcPr>
            <w:tcW w:w="6327" w:type="dxa"/>
          </w:tcPr>
          <w:p w14:paraId="1C57CD3F" w14:textId="4B752719" w:rsidR="008D461D" w:rsidRPr="001223D0" w:rsidRDefault="003F09A2" w:rsidP="00BF5E89">
            <w:pPr>
              <w:overflowPunct w:val="0"/>
              <w:autoSpaceDE w:val="0"/>
              <w:autoSpaceDN w:val="0"/>
              <w:adjustRightInd w:val="0"/>
              <w:textAlignment w:val="baseline"/>
              <w:rPr>
                <w:rFonts w:cstheme="minorHAnsi"/>
              </w:rPr>
            </w:pPr>
            <w:r>
              <w:rPr>
                <w:rFonts w:eastAsia="Times New Roman" w:cstheme="minorHAnsi"/>
                <w:bCs/>
                <w:color w:val="000000"/>
                <w:lang w:eastAsia="en-GB"/>
              </w:rPr>
              <w:t>Stonewall</w:t>
            </w:r>
            <w:r w:rsidR="008D461D" w:rsidRPr="001223D0">
              <w:rPr>
                <w:rFonts w:eastAsia="Times New Roman" w:cstheme="minorHAnsi"/>
                <w:bCs/>
                <w:color w:val="000000"/>
                <w:lang w:eastAsia="en-GB"/>
              </w:rPr>
              <w:t>, coloured proprietary acrylic faced laminated shower/wet room wall panelling, fixed with adhesive,</w:t>
            </w:r>
            <w:r w:rsidR="0058017C" w:rsidRPr="001223D0">
              <w:rPr>
                <w:rFonts w:eastAsia="Times New Roman" w:cstheme="minorHAnsi"/>
                <w:bCs/>
                <w:color w:val="000000"/>
                <w:lang w:eastAsia="en-GB"/>
              </w:rPr>
              <w:t xml:space="preserve"> up to 8</w:t>
            </w:r>
            <w:r w:rsidR="008D461D" w:rsidRPr="001223D0">
              <w:rPr>
                <w:rFonts w:eastAsia="Times New Roman" w:cstheme="minorHAnsi"/>
                <w:bCs/>
                <w:color w:val="000000"/>
                <w:lang w:eastAsia="en-GB"/>
              </w:rPr>
              <w:t>.5m</w:t>
            </w:r>
            <w:r w:rsidR="008D461D" w:rsidRPr="001223D0">
              <w:rPr>
                <w:rFonts w:cstheme="minorHAnsi"/>
              </w:rPr>
              <w:t>²</w:t>
            </w:r>
            <w:r w:rsidR="001B7736" w:rsidRPr="001223D0">
              <w:rPr>
                <w:rFonts w:cstheme="minorHAnsi"/>
              </w:rPr>
              <w:t xml:space="preserve"> with internal corner profile trim, end cap edge trim, base trim all in satin finish and all necessary fixings.</w:t>
            </w:r>
            <w:r w:rsidR="005306AB">
              <w:rPr>
                <w:rFonts w:cstheme="minorHAnsi"/>
              </w:rPr>
              <w:t xml:space="preserve"> </w:t>
            </w:r>
            <w:r w:rsidR="005306AB" w:rsidRPr="005306AB">
              <w:rPr>
                <w:rFonts w:cstheme="minorHAnsi"/>
              </w:rPr>
              <w:t>Company: International Decorative Surfaces (IDS).</w:t>
            </w:r>
            <w:r w:rsidR="005306AB">
              <w:rPr>
                <w:rFonts w:cstheme="minorHAnsi"/>
              </w:rPr>
              <w:t xml:space="preserve"> </w:t>
            </w:r>
            <w:r w:rsidR="005306AB" w:rsidRPr="005306AB">
              <w:rPr>
                <w:rFonts w:cstheme="minorHAnsi"/>
              </w:rPr>
              <w:t>SW31 – Pearlescent White. Trims are to be matt silver.</w:t>
            </w:r>
          </w:p>
        </w:tc>
      </w:tr>
      <w:tr w:rsidR="00D57565" w:rsidRPr="00E53C32" w14:paraId="0F906BBB" w14:textId="77777777" w:rsidTr="00D57565">
        <w:tc>
          <w:tcPr>
            <w:tcW w:w="2836" w:type="dxa"/>
          </w:tcPr>
          <w:p w14:paraId="42AF9FFB" w14:textId="77777777" w:rsidR="00D57565" w:rsidRDefault="00922B1E" w:rsidP="00D57565">
            <w:pPr>
              <w:pStyle w:val="ListParagraph"/>
              <w:numPr>
                <w:ilvl w:val="0"/>
                <w:numId w:val="14"/>
              </w:numPr>
              <w:rPr>
                <w:rFonts w:eastAsia="Times New Roman" w:cstheme="minorHAnsi"/>
                <w:bCs/>
                <w:color w:val="000000"/>
                <w:lang w:eastAsia="en-GB"/>
              </w:rPr>
            </w:pPr>
            <w:r>
              <w:rPr>
                <w:rFonts w:eastAsia="Times New Roman" w:cstheme="minorHAnsi"/>
                <w:bCs/>
                <w:color w:val="000000"/>
                <w:lang w:eastAsia="en-GB"/>
              </w:rPr>
              <w:t>F</w:t>
            </w:r>
            <w:r w:rsidR="00D57565">
              <w:rPr>
                <w:rFonts w:eastAsia="Times New Roman" w:cstheme="minorHAnsi"/>
                <w:bCs/>
                <w:color w:val="000000"/>
                <w:lang w:eastAsia="en-GB"/>
              </w:rPr>
              <w:t>looring</w:t>
            </w:r>
          </w:p>
        </w:tc>
        <w:tc>
          <w:tcPr>
            <w:tcW w:w="6327" w:type="dxa"/>
          </w:tcPr>
          <w:p w14:paraId="6699451C" w14:textId="6D40F91E" w:rsidR="00E92F36" w:rsidRDefault="00BF5E89" w:rsidP="0058017C">
            <w:pPr>
              <w:overflowPunct w:val="0"/>
              <w:autoSpaceDE w:val="0"/>
              <w:autoSpaceDN w:val="0"/>
              <w:adjustRightInd w:val="0"/>
              <w:textAlignment w:val="baseline"/>
              <w:rPr>
                <w:rFonts w:cstheme="minorHAnsi"/>
              </w:rPr>
            </w:pPr>
            <w:r>
              <w:rPr>
                <w:rFonts w:cstheme="minorHAnsi"/>
              </w:rPr>
              <w:t>Solid</w:t>
            </w:r>
            <w:r w:rsidR="00E92F36">
              <w:rPr>
                <w:rFonts w:cstheme="minorHAnsi"/>
              </w:rPr>
              <w:t xml:space="preserve"> floor construction a self-levelling compound is to be laid prior the new floor tiles below are laid. </w:t>
            </w:r>
            <w:r w:rsidR="00E92F36" w:rsidRPr="00E92F36">
              <w:rPr>
                <w:rFonts w:cstheme="minorHAnsi"/>
              </w:rPr>
              <w:t xml:space="preserve">On timber floors wpb plywood, lay new floor covering, cutting, all labours, clean off. New floor tiles are to be Tarkett Tapiflex 3 mm Soft Stone Beige 25094234, 500 x 500mm and fitted in compliance with </w:t>
            </w:r>
            <w:r w:rsidR="008E06AC">
              <w:rPr>
                <w:rFonts w:cstheme="minorHAnsi"/>
              </w:rPr>
              <w:t>manufacturer’s</w:t>
            </w:r>
            <w:r w:rsidR="00E92F36" w:rsidRPr="00E92F36">
              <w:rPr>
                <w:rFonts w:cstheme="minorHAnsi"/>
              </w:rPr>
              <w:t xml:space="preserve"> instruction.</w:t>
            </w:r>
          </w:p>
          <w:p w14:paraId="20FD36B7" w14:textId="77777777" w:rsidR="00E92F36" w:rsidRDefault="00E92F36" w:rsidP="0058017C">
            <w:pPr>
              <w:overflowPunct w:val="0"/>
              <w:autoSpaceDE w:val="0"/>
              <w:autoSpaceDN w:val="0"/>
              <w:adjustRightInd w:val="0"/>
              <w:textAlignment w:val="baseline"/>
              <w:rPr>
                <w:rFonts w:cstheme="minorHAnsi"/>
              </w:rPr>
            </w:pPr>
          </w:p>
          <w:p w14:paraId="2D28C168" w14:textId="52ABF73E" w:rsidR="00D57565" w:rsidRPr="00D57565" w:rsidRDefault="00D57565" w:rsidP="0058017C">
            <w:pPr>
              <w:overflowPunct w:val="0"/>
              <w:autoSpaceDE w:val="0"/>
              <w:autoSpaceDN w:val="0"/>
              <w:adjustRightInd w:val="0"/>
              <w:textAlignment w:val="baseline"/>
              <w:rPr>
                <w:rFonts w:cstheme="minorHAnsi"/>
              </w:rPr>
            </w:pPr>
            <w:r w:rsidRPr="00D57565">
              <w:rPr>
                <w:rFonts w:cstheme="minorHAnsi"/>
              </w:rPr>
              <w:t>On Level Access Shower refurbishments, the W.C and</w:t>
            </w:r>
            <w:r w:rsidRPr="003B64D8">
              <w:rPr>
                <w:rFonts w:ascii="Arial" w:hAnsi="Arial" w:cs="Arial"/>
              </w:rPr>
              <w:t xml:space="preserve"> </w:t>
            </w:r>
            <w:r w:rsidRPr="00D57565">
              <w:rPr>
                <w:rFonts w:cstheme="minorHAnsi"/>
              </w:rPr>
              <w:t xml:space="preserve">wash basins are to be renewed along with new Altro Marine floor coverings, </w:t>
            </w:r>
            <w:r w:rsidRPr="00D57565">
              <w:rPr>
                <w:rFonts w:cstheme="minorHAnsi"/>
              </w:rPr>
              <w:lastRenderedPageBreak/>
              <w:t xml:space="preserve">colour Steam Ref: IPT20807, with coved </w:t>
            </w:r>
            <w:r w:rsidR="008E06AC" w:rsidRPr="00D57565">
              <w:rPr>
                <w:rFonts w:cstheme="minorHAnsi"/>
              </w:rPr>
              <w:t>skirtings</w:t>
            </w:r>
            <w:r w:rsidRPr="00D57565">
              <w:rPr>
                <w:rFonts w:cstheme="minorHAnsi"/>
              </w:rPr>
              <w:t xml:space="preserve"> throughout</w:t>
            </w:r>
            <w:r w:rsidR="005306AB">
              <w:rPr>
                <w:rFonts w:cstheme="minorHAnsi"/>
              </w:rPr>
              <w:t xml:space="preserve"> the bathroom</w:t>
            </w:r>
            <w:r w:rsidRPr="00D57565">
              <w:rPr>
                <w:rFonts w:cstheme="minorHAnsi"/>
              </w:rPr>
              <w:t>.</w:t>
            </w:r>
          </w:p>
        </w:tc>
      </w:tr>
    </w:tbl>
    <w:p w14:paraId="32819A35" w14:textId="77777777" w:rsidR="00E92F36" w:rsidRDefault="00E92F36" w:rsidP="009E6BB1">
      <w:pPr>
        <w:rPr>
          <w:rFonts w:asciiTheme="majorHAnsi" w:hAnsiTheme="majorHAnsi" w:cstheme="majorHAnsi"/>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05C2B7" w14:textId="77777777" w:rsidR="009E6BB1" w:rsidRDefault="009E6BB1" w:rsidP="009E6BB1">
      <w:pPr>
        <w:rPr>
          <w:rFonts w:eastAsia="Times New Roman" w:cstheme="minorHAnsi"/>
          <w:bCs/>
          <w:color w:val="000000"/>
          <w:highlight w:val="yellow"/>
          <w:lang w:eastAsia="en-GB"/>
        </w:rPr>
      </w:pPr>
      <w:r>
        <w:rPr>
          <w:rFonts w:asciiTheme="majorHAnsi" w:hAnsiTheme="majorHAnsi" w:cstheme="majorHAnsi"/>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Electrical</w:t>
      </w:r>
    </w:p>
    <w:p w14:paraId="450BA9B1" w14:textId="458560D7" w:rsidR="009E6BB1" w:rsidRPr="0007072B" w:rsidRDefault="009E6BB1" w:rsidP="009E6BB1">
      <w:r w:rsidRPr="005306AB">
        <w:rPr>
          <w:rFonts w:eastAsia="Times New Roman" w:cstheme="minorHAnsi"/>
          <w:bCs/>
          <w:color w:val="000000"/>
          <w:lang w:eastAsia="en-GB"/>
        </w:rPr>
        <w:t xml:space="preserve">The </w:t>
      </w:r>
      <w:r w:rsidR="007745A1">
        <w:rPr>
          <w:rFonts w:eastAsia="Times New Roman" w:cstheme="minorHAnsi"/>
          <w:bCs/>
          <w:color w:val="000000"/>
          <w:lang w:eastAsia="en-GB"/>
        </w:rPr>
        <w:t xml:space="preserve">service provider </w:t>
      </w:r>
      <w:r w:rsidRPr="005306AB">
        <w:rPr>
          <w:rFonts w:eastAsia="Times New Roman" w:cstheme="minorHAnsi"/>
          <w:bCs/>
          <w:color w:val="000000"/>
          <w:lang w:eastAsia="en-GB"/>
        </w:rPr>
        <w:t xml:space="preserve">is to check any mechanical extractor which may be present for compliance to the Current Wiring Regulations. If the fan is located in Zone 1 then the extractor fan is to be changed to an Envirovent Filterless Infinity and wired in accordance with the </w:t>
      </w:r>
      <w:r w:rsidR="00A11A21" w:rsidRPr="005306AB">
        <w:rPr>
          <w:rFonts w:eastAsia="Times New Roman" w:cstheme="minorHAnsi"/>
          <w:bCs/>
          <w:color w:val="000000"/>
          <w:lang w:eastAsia="en-GB"/>
        </w:rPr>
        <w:t>manufacture’s</w:t>
      </w:r>
      <w:r w:rsidRPr="005306AB">
        <w:rPr>
          <w:rFonts w:eastAsia="Times New Roman" w:cstheme="minorHAnsi"/>
          <w:bCs/>
          <w:color w:val="000000"/>
          <w:lang w:eastAsia="en-GB"/>
        </w:rPr>
        <w:t xml:space="preserve"> instruction. Should a mechanical extractor not be installed, the </w:t>
      </w:r>
      <w:r w:rsidR="008E06AC">
        <w:rPr>
          <w:rFonts w:eastAsia="Times New Roman" w:cstheme="minorHAnsi"/>
          <w:bCs/>
          <w:color w:val="000000"/>
          <w:lang w:eastAsia="en-GB"/>
        </w:rPr>
        <w:t>Service Provider</w:t>
      </w:r>
      <w:r w:rsidRPr="005306AB">
        <w:rPr>
          <w:rFonts w:eastAsia="Times New Roman" w:cstheme="minorHAnsi"/>
          <w:bCs/>
          <w:color w:val="000000"/>
          <w:lang w:eastAsia="en-GB"/>
        </w:rPr>
        <w:t xml:space="preserve"> must install one as part of the bathroom refurbishment. The date of the install is to be recorded to comply with the </w:t>
      </w:r>
      <w:r w:rsidR="008E06AC" w:rsidRPr="005306AB">
        <w:rPr>
          <w:rFonts w:eastAsia="Times New Roman" w:cstheme="minorHAnsi"/>
          <w:bCs/>
          <w:color w:val="000000"/>
          <w:lang w:eastAsia="en-GB"/>
        </w:rPr>
        <w:t>7-year</w:t>
      </w:r>
      <w:r w:rsidRPr="005306AB">
        <w:rPr>
          <w:rFonts w:eastAsia="Times New Roman" w:cstheme="minorHAnsi"/>
          <w:bCs/>
          <w:color w:val="000000"/>
          <w:lang w:eastAsia="en-GB"/>
        </w:rPr>
        <w:t xml:space="preserve"> warranty.</w:t>
      </w:r>
      <w:r w:rsidR="00657ED5" w:rsidRPr="005306AB">
        <w:rPr>
          <w:rFonts w:eastAsia="Times New Roman" w:cstheme="minorHAnsi"/>
          <w:bCs/>
          <w:color w:val="000000"/>
          <w:lang w:eastAsia="en-GB"/>
        </w:rPr>
        <w:t xml:space="preserve"> A minor works test certificate would be required</w:t>
      </w:r>
      <w:r w:rsidR="007745A1">
        <w:rPr>
          <w:rFonts w:eastAsia="Times New Roman" w:cstheme="minorHAnsi"/>
          <w:bCs/>
          <w:color w:val="000000"/>
          <w:lang w:eastAsia="en-GB"/>
        </w:rPr>
        <w:t xml:space="preserve"> and be issued to the Council Contracts Manager on Practical Completion of the property</w:t>
      </w:r>
    </w:p>
    <w:tbl>
      <w:tblPr>
        <w:tblStyle w:val="TableGrid"/>
        <w:tblW w:w="0" w:type="auto"/>
        <w:tblInd w:w="-147" w:type="dxa"/>
        <w:tblLook w:val="04A0" w:firstRow="1" w:lastRow="0" w:firstColumn="1" w:lastColumn="0" w:noHBand="0" w:noVBand="1"/>
      </w:tblPr>
      <w:tblGrid>
        <w:gridCol w:w="2836"/>
        <w:gridCol w:w="6327"/>
      </w:tblGrid>
      <w:tr w:rsidR="009E6BB1" w:rsidRPr="00E53C32" w14:paraId="5537700A" w14:textId="77777777" w:rsidTr="009E6BB1">
        <w:tc>
          <w:tcPr>
            <w:tcW w:w="2836" w:type="dxa"/>
          </w:tcPr>
          <w:p w14:paraId="6B79C284" w14:textId="77777777" w:rsidR="009E6BB1" w:rsidRPr="00E53C32" w:rsidRDefault="009E6BB1" w:rsidP="009E6BB1">
            <w:pPr>
              <w:pStyle w:val="ListParagraph"/>
              <w:rPr>
                <w:rFonts w:eastAsia="Times New Roman" w:cstheme="minorHAnsi"/>
                <w:bCs/>
                <w:color w:val="000000"/>
                <w:lang w:eastAsia="en-GB"/>
              </w:rPr>
            </w:pPr>
            <w:r>
              <w:rPr>
                <w:rFonts w:eastAsia="Times New Roman" w:cstheme="minorHAnsi"/>
                <w:bCs/>
                <w:color w:val="000000"/>
                <w:lang w:eastAsia="en-GB"/>
              </w:rPr>
              <w:t xml:space="preserve">Element </w:t>
            </w:r>
          </w:p>
        </w:tc>
        <w:tc>
          <w:tcPr>
            <w:tcW w:w="6327" w:type="dxa"/>
          </w:tcPr>
          <w:p w14:paraId="39282C47" w14:textId="77777777" w:rsidR="009E6BB1" w:rsidRPr="00E53C32" w:rsidRDefault="009E6BB1" w:rsidP="009E6BB1">
            <w:pPr>
              <w:jc w:val="center"/>
              <w:rPr>
                <w:rFonts w:eastAsia="Times New Roman" w:cstheme="minorHAnsi"/>
                <w:bCs/>
                <w:color w:val="000000"/>
                <w:lang w:eastAsia="en-GB"/>
              </w:rPr>
            </w:pPr>
            <w:r>
              <w:rPr>
                <w:rFonts w:eastAsia="Times New Roman" w:cstheme="minorHAnsi"/>
                <w:bCs/>
                <w:color w:val="000000"/>
                <w:lang w:eastAsia="en-GB"/>
              </w:rPr>
              <w:t>Client specified component</w:t>
            </w:r>
          </w:p>
        </w:tc>
      </w:tr>
      <w:tr w:rsidR="009E6BB1" w:rsidRPr="00E53C32" w14:paraId="312FAF8A" w14:textId="77777777" w:rsidTr="009E6BB1">
        <w:tc>
          <w:tcPr>
            <w:tcW w:w="2836" w:type="dxa"/>
          </w:tcPr>
          <w:p w14:paraId="4AD21E14" w14:textId="77777777" w:rsidR="009E6BB1" w:rsidRPr="0011493E" w:rsidRDefault="00922B1E" w:rsidP="009E6BB1">
            <w:pPr>
              <w:pStyle w:val="ListParagraph"/>
              <w:numPr>
                <w:ilvl w:val="0"/>
                <w:numId w:val="13"/>
              </w:numPr>
              <w:rPr>
                <w:rFonts w:eastAsia="Times New Roman" w:cstheme="minorHAnsi"/>
                <w:bCs/>
                <w:color w:val="000000"/>
                <w:lang w:eastAsia="en-GB"/>
              </w:rPr>
            </w:pPr>
            <w:r>
              <w:rPr>
                <w:rFonts w:eastAsia="Times New Roman" w:cstheme="minorHAnsi"/>
                <w:bCs/>
                <w:color w:val="000000"/>
                <w:lang w:eastAsia="en-GB"/>
              </w:rPr>
              <w:t>Extractor F</w:t>
            </w:r>
            <w:r w:rsidR="009E6BB1">
              <w:rPr>
                <w:rFonts w:eastAsia="Times New Roman" w:cstheme="minorHAnsi"/>
                <w:bCs/>
                <w:color w:val="000000"/>
                <w:lang w:eastAsia="en-GB"/>
              </w:rPr>
              <w:t>an</w:t>
            </w:r>
            <w:r w:rsidR="009E6BB1" w:rsidRPr="0011493E">
              <w:rPr>
                <w:rFonts w:eastAsia="Times New Roman" w:cstheme="minorHAnsi"/>
                <w:bCs/>
                <w:color w:val="000000"/>
                <w:lang w:eastAsia="en-GB"/>
              </w:rPr>
              <w:t>,</w:t>
            </w:r>
          </w:p>
        </w:tc>
        <w:tc>
          <w:tcPr>
            <w:tcW w:w="6327" w:type="dxa"/>
          </w:tcPr>
          <w:p w14:paraId="79D8B510" w14:textId="417C7116" w:rsidR="009E6BB1" w:rsidRPr="009E6BB1" w:rsidRDefault="009E6BB1" w:rsidP="009E6BB1">
            <w:pPr>
              <w:rPr>
                <w:rFonts w:eastAsia="Times New Roman" w:cstheme="minorHAnsi"/>
                <w:bCs/>
                <w:color w:val="000000"/>
                <w:lang w:eastAsia="en-GB"/>
              </w:rPr>
            </w:pPr>
            <w:r w:rsidRPr="009E6BB1">
              <w:rPr>
                <w:rFonts w:eastAsia="Times New Roman" w:cstheme="minorHAnsi"/>
                <w:bCs/>
                <w:color w:val="000000"/>
                <w:lang w:eastAsia="en-GB"/>
              </w:rPr>
              <w:t xml:space="preserve">If the fan is located in Zone 1 then the extractor fan is to be changed to an Envirovent Filterless Infinity and wired in accordance with the </w:t>
            </w:r>
            <w:r w:rsidR="008E06AC" w:rsidRPr="009E6BB1">
              <w:rPr>
                <w:rFonts w:eastAsia="Times New Roman" w:cstheme="minorHAnsi"/>
                <w:bCs/>
                <w:color w:val="000000"/>
                <w:lang w:eastAsia="en-GB"/>
              </w:rPr>
              <w:t>man</w:t>
            </w:r>
            <w:r w:rsidR="008E06AC">
              <w:rPr>
                <w:rFonts w:eastAsia="Times New Roman" w:cstheme="minorHAnsi"/>
                <w:bCs/>
                <w:color w:val="000000"/>
                <w:lang w:eastAsia="en-GB"/>
              </w:rPr>
              <w:t>ufacturer’s</w:t>
            </w:r>
            <w:r w:rsidRPr="009E6BB1">
              <w:rPr>
                <w:rFonts w:eastAsia="Times New Roman" w:cstheme="minorHAnsi"/>
                <w:bCs/>
                <w:color w:val="000000"/>
                <w:lang w:eastAsia="en-GB"/>
              </w:rPr>
              <w:t xml:space="preserve"> instruction</w:t>
            </w:r>
            <w:r w:rsidR="00C63B8B">
              <w:rPr>
                <w:rFonts w:eastAsia="Times New Roman" w:cstheme="minorHAnsi"/>
                <w:bCs/>
                <w:color w:val="000000"/>
                <w:lang w:eastAsia="en-GB"/>
              </w:rPr>
              <w:t>s</w:t>
            </w:r>
            <w:r w:rsidRPr="009E6BB1">
              <w:rPr>
                <w:rFonts w:eastAsia="Times New Roman" w:cstheme="minorHAnsi"/>
                <w:bCs/>
                <w:color w:val="000000"/>
                <w:lang w:eastAsia="en-GB"/>
              </w:rPr>
              <w:t>.</w:t>
            </w:r>
          </w:p>
          <w:p w14:paraId="09A711D0" w14:textId="77777777" w:rsidR="009E6BB1" w:rsidRPr="009E6BB1" w:rsidRDefault="009E6BB1" w:rsidP="009E6BB1">
            <w:pPr>
              <w:rPr>
                <w:rFonts w:eastAsia="Times New Roman" w:cstheme="minorHAnsi"/>
                <w:bCs/>
                <w:color w:val="000000"/>
                <w:lang w:eastAsia="en-GB"/>
              </w:rPr>
            </w:pPr>
          </w:p>
          <w:p w14:paraId="69631AB9" w14:textId="56951AC5" w:rsidR="009E6BB1" w:rsidRDefault="009E6BB1" w:rsidP="009E6BB1">
            <w:pPr>
              <w:rPr>
                <w:rFonts w:eastAsia="Times New Roman" w:cstheme="minorHAnsi"/>
                <w:bCs/>
                <w:color w:val="000000"/>
                <w:lang w:eastAsia="en-GB"/>
              </w:rPr>
            </w:pPr>
            <w:r w:rsidRPr="009E6BB1">
              <w:rPr>
                <w:rFonts w:eastAsia="Times New Roman" w:cstheme="minorHAnsi"/>
                <w:bCs/>
                <w:color w:val="000000"/>
                <w:lang w:eastAsia="en-GB"/>
              </w:rPr>
              <w:t xml:space="preserve">Should a mechanical extractor not be installed, the </w:t>
            </w:r>
            <w:r w:rsidR="008E06AC">
              <w:rPr>
                <w:rFonts w:eastAsia="Times New Roman" w:cstheme="minorHAnsi"/>
                <w:bCs/>
                <w:color w:val="000000"/>
                <w:lang w:eastAsia="en-GB"/>
              </w:rPr>
              <w:t>Service Provider</w:t>
            </w:r>
            <w:r w:rsidRPr="009E6BB1">
              <w:rPr>
                <w:rFonts w:eastAsia="Times New Roman" w:cstheme="minorHAnsi"/>
                <w:bCs/>
                <w:color w:val="000000"/>
                <w:lang w:eastAsia="en-GB"/>
              </w:rPr>
              <w:t xml:space="preserve"> must install one as part of the bathroom refurbishment. The date of the install is to be recorded to comply with the </w:t>
            </w:r>
            <w:r w:rsidR="008E06AC" w:rsidRPr="009E6BB1">
              <w:rPr>
                <w:rFonts w:eastAsia="Times New Roman" w:cstheme="minorHAnsi"/>
                <w:bCs/>
                <w:color w:val="000000"/>
                <w:lang w:eastAsia="en-GB"/>
              </w:rPr>
              <w:t>7-year</w:t>
            </w:r>
            <w:r w:rsidRPr="009E6BB1">
              <w:rPr>
                <w:rFonts w:eastAsia="Times New Roman" w:cstheme="minorHAnsi"/>
                <w:bCs/>
                <w:color w:val="000000"/>
                <w:lang w:eastAsia="en-GB"/>
              </w:rPr>
              <w:t xml:space="preserve"> warranty.</w:t>
            </w:r>
            <w:r w:rsidR="00244E2C">
              <w:rPr>
                <w:rFonts w:eastAsia="Times New Roman" w:cstheme="minorHAnsi"/>
                <w:bCs/>
                <w:color w:val="000000"/>
                <w:lang w:eastAsia="en-GB"/>
              </w:rPr>
              <w:t xml:space="preserve"> </w:t>
            </w:r>
            <w:r w:rsidR="00244E2C" w:rsidRPr="00244E2C">
              <w:rPr>
                <w:rFonts w:eastAsia="Times New Roman" w:cstheme="minorHAnsi"/>
                <w:bCs/>
                <w:color w:val="000000"/>
                <w:lang w:eastAsia="en-GB"/>
              </w:rPr>
              <w:t>A minor works test certificate would be required.</w:t>
            </w:r>
            <w:r w:rsidR="00A2641C">
              <w:rPr>
                <w:rFonts w:eastAsia="Times New Roman" w:cstheme="minorHAnsi"/>
                <w:bCs/>
                <w:color w:val="000000"/>
                <w:lang w:eastAsia="en-GB"/>
              </w:rPr>
              <w:t xml:space="preserve"> This includes core drill hole through the brick wall sleeved with a wall outlet gravity flap.   </w:t>
            </w:r>
          </w:p>
          <w:p w14:paraId="1A0513F6" w14:textId="77777777" w:rsidR="00A2641C" w:rsidRDefault="00A2641C" w:rsidP="009E6BB1">
            <w:pPr>
              <w:rPr>
                <w:rFonts w:eastAsia="Times New Roman" w:cstheme="minorHAnsi"/>
                <w:bCs/>
                <w:color w:val="000000"/>
                <w:lang w:eastAsia="en-GB"/>
              </w:rPr>
            </w:pPr>
          </w:p>
          <w:p w14:paraId="4FDB754B" w14:textId="77777777" w:rsidR="00A2641C" w:rsidRPr="00BF5E89" w:rsidRDefault="00A2641C" w:rsidP="009E6BB1">
            <w:pPr>
              <w:rPr>
                <w:rFonts w:eastAsia="Times New Roman" w:cstheme="minorHAnsi"/>
                <w:bCs/>
                <w:color w:val="000000"/>
                <w:lang w:eastAsia="en-GB"/>
              </w:rPr>
            </w:pPr>
            <w:r>
              <w:rPr>
                <w:rFonts w:eastAsia="Times New Roman" w:cstheme="minorHAnsi"/>
                <w:bCs/>
                <w:color w:val="000000"/>
                <w:lang w:eastAsia="en-GB"/>
              </w:rPr>
              <w:t xml:space="preserve">Should the outer wall space not allow </w:t>
            </w:r>
            <w:r w:rsidR="008722AB">
              <w:rPr>
                <w:rFonts w:eastAsia="Times New Roman" w:cstheme="minorHAnsi"/>
                <w:bCs/>
                <w:color w:val="000000"/>
                <w:lang w:eastAsia="en-GB"/>
              </w:rPr>
              <w:t xml:space="preserve">for an extractor fan </w:t>
            </w:r>
            <w:r w:rsidR="00FF1A34">
              <w:rPr>
                <w:rFonts w:eastAsia="Times New Roman" w:cstheme="minorHAnsi"/>
                <w:bCs/>
                <w:color w:val="000000"/>
                <w:lang w:eastAsia="en-GB"/>
              </w:rPr>
              <w:t>and the bathroom as access to the roof void then the extractor fan may be ceiling mounted and duct throug</w:t>
            </w:r>
            <w:r w:rsidR="00BF5E89">
              <w:rPr>
                <w:rFonts w:eastAsia="Times New Roman" w:cstheme="minorHAnsi"/>
                <w:bCs/>
                <w:color w:val="000000"/>
                <w:lang w:eastAsia="en-GB"/>
              </w:rPr>
              <w:t xml:space="preserve">h the roof space via an PVC flexible insulated duct hose and terminated using a tile vent of a similar profile of existing roof covering. But this will be exception and not the rule.  </w:t>
            </w:r>
            <w:r w:rsidR="00FF1A34">
              <w:rPr>
                <w:rFonts w:eastAsia="Times New Roman" w:cstheme="minorHAnsi"/>
                <w:bCs/>
                <w:color w:val="000000"/>
                <w:lang w:eastAsia="en-GB"/>
              </w:rPr>
              <w:t xml:space="preserve"> </w:t>
            </w:r>
            <w:r w:rsidR="00BF5E89">
              <w:rPr>
                <w:rFonts w:eastAsia="Times New Roman" w:cstheme="minorHAnsi"/>
                <w:bCs/>
                <w:color w:val="000000"/>
                <w:lang w:eastAsia="en-GB"/>
              </w:rPr>
              <w:t xml:space="preserve"> </w:t>
            </w:r>
          </w:p>
        </w:tc>
      </w:tr>
      <w:tr w:rsidR="009E6BB1" w:rsidRPr="00E53C32" w14:paraId="655C737E" w14:textId="77777777" w:rsidTr="009E6BB1">
        <w:tc>
          <w:tcPr>
            <w:tcW w:w="2836" w:type="dxa"/>
          </w:tcPr>
          <w:p w14:paraId="0D6E0D30" w14:textId="77777777" w:rsidR="009E6BB1" w:rsidRDefault="00922B1E" w:rsidP="00922B1E">
            <w:pPr>
              <w:pStyle w:val="ListParagraph"/>
              <w:numPr>
                <w:ilvl w:val="0"/>
                <w:numId w:val="13"/>
              </w:numPr>
              <w:rPr>
                <w:rFonts w:eastAsia="Times New Roman" w:cstheme="minorHAnsi"/>
                <w:bCs/>
                <w:color w:val="000000"/>
                <w:lang w:eastAsia="en-GB"/>
              </w:rPr>
            </w:pPr>
            <w:r>
              <w:rPr>
                <w:rFonts w:eastAsia="Times New Roman" w:cstheme="minorHAnsi"/>
                <w:bCs/>
                <w:color w:val="000000"/>
                <w:lang w:eastAsia="en-GB"/>
              </w:rPr>
              <w:t>L</w:t>
            </w:r>
            <w:r w:rsidR="009E6BB1">
              <w:rPr>
                <w:rFonts w:eastAsia="Times New Roman" w:cstheme="minorHAnsi"/>
                <w:bCs/>
                <w:color w:val="000000"/>
                <w:lang w:eastAsia="en-GB"/>
              </w:rPr>
              <w:t xml:space="preserve">ight </w:t>
            </w:r>
            <w:r>
              <w:rPr>
                <w:rFonts w:eastAsia="Times New Roman" w:cstheme="minorHAnsi"/>
                <w:bCs/>
                <w:color w:val="000000"/>
                <w:lang w:eastAsia="en-GB"/>
              </w:rPr>
              <w:t>F</w:t>
            </w:r>
            <w:r w:rsidR="009E6BB1">
              <w:rPr>
                <w:rFonts w:eastAsia="Times New Roman" w:cstheme="minorHAnsi"/>
                <w:bCs/>
                <w:color w:val="000000"/>
                <w:lang w:eastAsia="en-GB"/>
              </w:rPr>
              <w:t xml:space="preserve">itting, </w:t>
            </w:r>
          </w:p>
        </w:tc>
        <w:tc>
          <w:tcPr>
            <w:tcW w:w="6327" w:type="dxa"/>
          </w:tcPr>
          <w:p w14:paraId="51FCABED" w14:textId="77777777" w:rsidR="009E6BB1" w:rsidRPr="00C4387F" w:rsidRDefault="00922B1E" w:rsidP="009E6BB1">
            <w:pPr>
              <w:rPr>
                <w:rFonts w:eastAsia="Times New Roman" w:cstheme="minorHAnsi"/>
                <w:bCs/>
                <w:color w:val="000000"/>
                <w:highlight w:val="yellow"/>
                <w:lang w:eastAsia="en-GB"/>
              </w:rPr>
            </w:pPr>
            <w:r w:rsidRPr="00C4387F">
              <w:rPr>
                <w:rFonts w:cs="Arial"/>
              </w:rPr>
              <w:t xml:space="preserve">Fit </w:t>
            </w:r>
            <w:r w:rsidR="009E6BB1" w:rsidRPr="00C4387F">
              <w:rPr>
                <w:rFonts w:cs="Arial"/>
              </w:rPr>
              <w:t>a fully enclosed low energy light fitment</w:t>
            </w:r>
            <w:r w:rsidR="00FA2585" w:rsidRPr="00C4387F">
              <w:rPr>
                <w:rFonts w:cs="Arial"/>
              </w:rPr>
              <w:t xml:space="preserve"> in full compliance with the current wiring regulations.</w:t>
            </w:r>
            <w:r w:rsidR="00C63B8B">
              <w:rPr>
                <w:rFonts w:cs="Arial"/>
              </w:rPr>
              <w:t xml:space="preserve"> Operated by a 1 way pull switch.</w:t>
            </w:r>
          </w:p>
        </w:tc>
      </w:tr>
    </w:tbl>
    <w:p w14:paraId="26C7A528" w14:textId="77777777" w:rsidR="001B7736" w:rsidRDefault="001B7736" w:rsidP="00620E60">
      <w:pPr>
        <w:rPr>
          <w:u w:val="single"/>
        </w:rPr>
      </w:pPr>
    </w:p>
    <w:p w14:paraId="5417B716" w14:textId="77777777" w:rsidR="00BF5E89" w:rsidRDefault="00BF5E89" w:rsidP="00620E60">
      <w:pPr>
        <w:rPr>
          <w:u w:val="single"/>
        </w:rPr>
      </w:pPr>
    </w:p>
    <w:p w14:paraId="2CD7B2BE" w14:textId="77777777" w:rsidR="00BF5E89" w:rsidRDefault="00BF5E89" w:rsidP="00620E60">
      <w:pPr>
        <w:rPr>
          <w:u w:val="single"/>
        </w:rPr>
      </w:pPr>
    </w:p>
    <w:p w14:paraId="69F0DE24" w14:textId="77777777" w:rsidR="00D57565" w:rsidRDefault="00D57565" w:rsidP="00D57565">
      <w:pPr>
        <w:rPr>
          <w:rFonts w:eastAsia="Times New Roman" w:cstheme="minorHAnsi"/>
          <w:bCs/>
          <w:color w:val="000000"/>
          <w:highlight w:val="yellow"/>
          <w:lang w:eastAsia="en-GB"/>
        </w:rPr>
      </w:pPr>
      <w:r>
        <w:rPr>
          <w:rFonts w:asciiTheme="majorHAnsi" w:hAnsiTheme="majorHAnsi" w:cstheme="majorHAnsi"/>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Flooring</w:t>
      </w:r>
    </w:p>
    <w:tbl>
      <w:tblPr>
        <w:tblStyle w:val="TableGrid"/>
        <w:tblW w:w="0" w:type="auto"/>
        <w:tblInd w:w="-147" w:type="dxa"/>
        <w:tblLook w:val="04A0" w:firstRow="1" w:lastRow="0" w:firstColumn="1" w:lastColumn="0" w:noHBand="0" w:noVBand="1"/>
      </w:tblPr>
      <w:tblGrid>
        <w:gridCol w:w="2836"/>
        <w:gridCol w:w="6327"/>
      </w:tblGrid>
      <w:tr w:rsidR="00D57565" w:rsidRPr="00E53C32" w14:paraId="2B5D60C9" w14:textId="77777777" w:rsidTr="00D57565">
        <w:tc>
          <w:tcPr>
            <w:tcW w:w="2836" w:type="dxa"/>
          </w:tcPr>
          <w:p w14:paraId="5886F0FB" w14:textId="77777777" w:rsidR="00D57565" w:rsidRPr="00E53C32" w:rsidRDefault="00D57565" w:rsidP="00D57565">
            <w:pPr>
              <w:pStyle w:val="ListParagraph"/>
              <w:rPr>
                <w:rFonts w:eastAsia="Times New Roman" w:cstheme="minorHAnsi"/>
                <w:bCs/>
                <w:color w:val="000000"/>
                <w:lang w:eastAsia="en-GB"/>
              </w:rPr>
            </w:pPr>
            <w:r>
              <w:rPr>
                <w:rFonts w:eastAsia="Times New Roman" w:cstheme="minorHAnsi"/>
                <w:bCs/>
                <w:color w:val="000000"/>
                <w:lang w:eastAsia="en-GB"/>
              </w:rPr>
              <w:t xml:space="preserve">Element </w:t>
            </w:r>
          </w:p>
        </w:tc>
        <w:tc>
          <w:tcPr>
            <w:tcW w:w="6327" w:type="dxa"/>
          </w:tcPr>
          <w:p w14:paraId="4BD7A839" w14:textId="77777777" w:rsidR="00D57565" w:rsidRPr="00E53C32" w:rsidRDefault="00D57565" w:rsidP="00D57565">
            <w:pPr>
              <w:jc w:val="center"/>
              <w:rPr>
                <w:rFonts w:eastAsia="Times New Roman" w:cstheme="minorHAnsi"/>
                <w:bCs/>
                <w:color w:val="000000"/>
                <w:lang w:eastAsia="en-GB"/>
              </w:rPr>
            </w:pPr>
            <w:r>
              <w:rPr>
                <w:rFonts w:eastAsia="Times New Roman" w:cstheme="minorHAnsi"/>
                <w:bCs/>
                <w:color w:val="000000"/>
                <w:lang w:eastAsia="en-GB"/>
              </w:rPr>
              <w:t>Client specified component</w:t>
            </w:r>
          </w:p>
        </w:tc>
      </w:tr>
      <w:tr w:rsidR="00D57565" w:rsidRPr="009E6BB1" w14:paraId="0B041A2D" w14:textId="77777777" w:rsidTr="00D57565">
        <w:tc>
          <w:tcPr>
            <w:tcW w:w="2836" w:type="dxa"/>
          </w:tcPr>
          <w:p w14:paraId="3856BCD6" w14:textId="77777777" w:rsidR="00D57565" w:rsidRPr="0011493E" w:rsidRDefault="00922B1E" w:rsidP="00D57565">
            <w:pPr>
              <w:pStyle w:val="ListParagraph"/>
              <w:numPr>
                <w:ilvl w:val="0"/>
                <w:numId w:val="15"/>
              </w:numPr>
              <w:rPr>
                <w:rFonts w:eastAsia="Times New Roman" w:cstheme="minorHAnsi"/>
                <w:bCs/>
                <w:color w:val="000000"/>
                <w:lang w:eastAsia="en-GB"/>
              </w:rPr>
            </w:pPr>
            <w:r>
              <w:rPr>
                <w:rFonts w:eastAsia="Times New Roman" w:cstheme="minorHAnsi"/>
                <w:bCs/>
                <w:color w:val="000000"/>
                <w:lang w:eastAsia="en-GB"/>
              </w:rPr>
              <w:t>F</w:t>
            </w:r>
            <w:r w:rsidR="00D57565">
              <w:rPr>
                <w:rFonts w:eastAsia="Times New Roman" w:cstheme="minorHAnsi"/>
                <w:bCs/>
                <w:color w:val="000000"/>
                <w:lang w:eastAsia="en-GB"/>
              </w:rPr>
              <w:t>looring</w:t>
            </w:r>
            <w:r w:rsidR="00D57565" w:rsidRPr="0011493E">
              <w:rPr>
                <w:rFonts w:eastAsia="Times New Roman" w:cstheme="minorHAnsi"/>
                <w:bCs/>
                <w:color w:val="000000"/>
                <w:lang w:eastAsia="en-GB"/>
              </w:rPr>
              <w:t>,</w:t>
            </w:r>
          </w:p>
        </w:tc>
        <w:tc>
          <w:tcPr>
            <w:tcW w:w="6327" w:type="dxa"/>
          </w:tcPr>
          <w:p w14:paraId="0122AD9A" w14:textId="634C10C1" w:rsidR="007745A1" w:rsidRDefault="009B597E" w:rsidP="009B597E">
            <w:pPr>
              <w:overflowPunct w:val="0"/>
              <w:autoSpaceDE w:val="0"/>
              <w:autoSpaceDN w:val="0"/>
              <w:adjustRightInd w:val="0"/>
              <w:ind w:right="-154"/>
              <w:textAlignment w:val="baseline"/>
              <w:rPr>
                <w:rFonts w:eastAsia="Times New Roman" w:cstheme="minorHAnsi"/>
              </w:rPr>
            </w:pPr>
            <w:r w:rsidRPr="00C4387F">
              <w:rPr>
                <w:rFonts w:eastAsia="Times New Roman" w:cstheme="minorHAnsi"/>
              </w:rPr>
              <w:t xml:space="preserve">On standard house/flat accommodation, Existing floor coverings are to be removed in compliance with Health &amp; Safety Guidelines. Concrete floors to bathroom and separate </w:t>
            </w:r>
            <w:r w:rsidR="008E06AC" w:rsidRPr="00C4387F">
              <w:rPr>
                <w:rFonts w:eastAsia="Times New Roman" w:cstheme="minorHAnsi"/>
              </w:rPr>
              <w:t>w.c.</w:t>
            </w:r>
            <w:r w:rsidR="00376A17">
              <w:rPr>
                <w:rFonts w:eastAsia="Times New Roman" w:cstheme="minorHAnsi"/>
              </w:rPr>
              <w:t>,</w:t>
            </w:r>
            <w:r w:rsidRPr="00C4387F">
              <w:rPr>
                <w:rFonts w:eastAsia="Times New Roman" w:cstheme="minorHAnsi"/>
              </w:rPr>
              <w:t xml:space="preserve"> are to have a covering of a self-levelling compound ready to </w:t>
            </w:r>
            <w:r w:rsidR="007745A1">
              <w:rPr>
                <w:rFonts w:eastAsia="Times New Roman" w:cstheme="minorHAnsi"/>
              </w:rPr>
              <w:t>install</w:t>
            </w:r>
            <w:r w:rsidR="00376A17">
              <w:t xml:space="preserve"> </w:t>
            </w:r>
            <w:r w:rsidR="00376A17" w:rsidRPr="00376A17">
              <w:rPr>
                <w:rFonts w:eastAsia="Times New Roman" w:cstheme="minorHAnsi"/>
              </w:rPr>
              <w:t xml:space="preserve">Tarkett Tapiflex 3 mm Soft Stone Beige 25094234, 500 x 500mm and fitted in compliance with </w:t>
            </w:r>
            <w:r w:rsidR="008E06AC">
              <w:rPr>
                <w:rFonts w:eastAsia="Times New Roman" w:cstheme="minorHAnsi"/>
              </w:rPr>
              <w:t>manufacturer’s</w:t>
            </w:r>
            <w:r w:rsidR="00376A17" w:rsidRPr="00376A17">
              <w:rPr>
                <w:rFonts w:eastAsia="Times New Roman" w:cstheme="minorHAnsi"/>
              </w:rPr>
              <w:t xml:space="preserve"> instruction.</w:t>
            </w:r>
            <w:r w:rsidRPr="00C4387F">
              <w:rPr>
                <w:rFonts w:eastAsia="Times New Roman" w:cstheme="minorHAnsi"/>
              </w:rPr>
              <w:t xml:space="preserve"> Where tiles abut </w:t>
            </w:r>
            <w:r w:rsidR="00FA2585" w:rsidRPr="00C4387F">
              <w:rPr>
                <w:rFonts w:eastAsia="Times New Roman" w:cstheme="minorHAnsi"/>
              </w:rPr>
              <w:t>skirting’s</w:t>
            </w:r>
            <w:r w:rsidRPr="00C4387F">
              <w:rPr>
                <w:rFonts w:eastAsia="Times New Roman" w:cstheme="minorHAnsi"/>
              </w:rPr>
              <w:t xml:space="preserve"> a clear silicone sealant is to be used. Door openings are to be finished using a suitable threshold door bar. </w:t>
            </w:r>
          </w:p>
          <w:p w14:paraId="559F37AB" w14:textId="77777777" w:rsidR="007745A1" w:rsidRDefault="007745A1" w:rsidP="009B597E">
            <w:pPr>
              <w:overflowPunct w:val="0"/>
              <w:autoSpaceDE w:val="0"/>
              <w:autoSpaceDN w:val="0"/>
              <w:adjustRightInd w:val="0"/>
              <w:ind w:right="-154"/>
              <w:textAlignment w:val="baseline"/>
              <w:rPr>
                <w:rFonts w:eastAsia="Times New Roman" w:cstheme="minorHAnsi"/>
              </w:rPr>
            </w:pPr>
          </w:p>
          <w:p w14:paraId="729731F5" w14:textId="3BF659DF" w:rsidR="009B597E" w:rsidRPr="00C4387F" w:rsidRDefault="009B597E" w:rsidP="009B597E">
            <w:pPr>
              <w:overflowPunct w:val="0"/>
              <w:autoSpaceDE w:val="0"/>
              <w:autoSpaceDN w:val="0"/>
              <w:adjustRightInd w:val="0"/>
              <w:ind w:right="-154"/>
              <w:textAlignment w:val="baseline"/>
              <w:rPr>
                <w:rFonts w:eastAsia="Times New Roman" w:cstheme="minorHAnsi"/>
              </w:rPr>
            </w:pPr>
            <w:r w:rsidRPr="00C4387F">
              <w:rPr>
                <w:rFonts w:eastAsia="Times New Roman" w:cstheme="minorHAnsi"/>
              </w:rPr>
              <w:t>Timber floors are to be covered with a WPB plywood and fix</w:t>
            </w:r>
            <w:r w:rsidR="00C63B8B">
              <w:rPr>
                <w:rFonts w:eastAsia="Times New Roman" w:cstheme="minorHAnsi"/>
              </w:rPr>
              <w:t>ed accordingly ready to receive</w:t>
            </w:r>
            <w:r w:rsidRPr="00C4387F">
              <w:rPr>
                <w:rFonts w:eastAsia="Times New Roman" w:cstheme="minorHAnsi"/>
              </w:rPr>
              <w:t xml:space="preserve"> </w:t>
            </w:r>
            <w:r w:rsidR="007745A1" w:rsidRPr="00376A17">
              <w:rPr>
                <w:rFonts w:eastAsia="Times New Roman" w:cstheme="minorHAnsi"/>
              </w:rPr>
              <w:t xml:space="preserve">Tarkett Tapiflex 3 mm Soft Stone Beige 25094234, 500 x 500mm and fitted in compliance with </w:t>
            </w:r>
            <w:r w:rsidR="008E06AC">
              <w:rPr>
                <w:rFonts w:eastAsia="Times New Roman" w:cstheme="minorHAnsi"/>
              </w:rPr>
              <w:t>manufacturer’s</w:t>
            </w:r>
            <w:r w:rsidR="007745A1" w:rsidRPr="00376A17">
              <w:rPr>
                <w:rFonts w:eastAsia="Times New Roman" w:cstheme="minorHAnsi"/>
              </w:rPr>
              <w:t xml:space="preserve"> instruction</w:t>
            </w:r>
            <w:r w:rsidRPr="00C4387F">
              <w:rPr>
                <w:rFonts w:eastAsia="Times New Roman" w:cstheme="minorHAnsi"/>
              </w:rPr>
              <w:t xml:space="preserve"> with the omission of the self-levelling floor </w:t>
            </w:r>
            <w:r w:rsidR="008E06AC" w:rsidRPr="00C4387F">
              <w:rPr>
                <w:rFonts w:eastAsia="Times New Roman" w:cstheme="minorHAnsi"/>
              </w:rPr>
              <w:t>compound.</w:t>
            </w:r>
          </w:p>
          <w:p w14:paraId="2D648A80" w14:textId="77777777" w:rsidR="009B597E" w:rsidRDefault="009B597E" w:rsidP="00D57565">
            <w:pPr>
              <w:tabs>
                <w:tab w:val="left" w:pos="360"/>
                <w:tab w:val="left" w:pos="900"/>
              </w:tabs>
              <w:rPr>
                <w:rFonts w:eastAsia="Times New Roman" w:cstheme="minorHAnsi"/>
              </w:rPr>
            </w:pPr>
          </w:p>
          <w:p w14:paraId="05222C24" w14:textId="10AE1F1B" w:rsidR="00D57565" w:rsidRPr="004F065F" w:rsidRDefault="00D57565" w:rsidP="001223D0">
            <w:pPr>
              <w:tabs>
                <w:tab w:val="left" w:pos="360"/>
                <w:tab w:val="left" w:pos="900"/>
              </w:tabs>
              <w:rPr>
                <w:rFonts w:cstheme="minorHAnsi"/>
              </w:rPr>
            </w:pPr>
            <w:r w:rsidRPr="00D57565">
              <w:rPr>
                <w:rFonts w:eastAsia="Times New Roman" w:cstheme="minorHAnsi"/>
              </w:rPr>
              <w:t xml:space="preserve">If a standard bathroom refurbishment is being carried out </w:t>
            </w:r>
            <w:r w:rsidR="007745A1">
              <w:rPr>
                <w:rFonts w:eastAsia="Times New Roman" w:cstheme="minorHAnsi"/>
              </w:rPr>
              <w:t xml:space="preserve">to a wet room </w:t>
            </w:r>
            <w:r w:rsidR="008E06AC">
              <w:rPr>
                <w:rFonts w:eastAsia="Times New Roman" w:cstheme="minorHAnsi"/>
              </w:rPr>
              <w:t xml:space="preserve">bathroom </w:t>
            </w:r>
            <w:r w:rsidR="008E06AC" w:rsidRPr="00D57565">
              <w:rPr>
                <w:rFonts w:eastAsia="Times New Roman" w:cstheme="minorHAnsi"/>
              </w:rPr>
              <w:t>then</w:t>
            </w:r>
            <w:r w:rsidRPr="00D57565">
              <w:rPr>
                <w:rFonts w:eastAsia="Times New Roman" w:cstheme="minorHAnsi"/>
              </w:rPr>
              <w:t xml:space="preserve"> the floor covering is to be Altro</w:t>
            </w:r>
            <w:r>
              <w:rPr>
                <w:rFonts w:eastAsia="Times New Roman" w:cstheme="minorHAnsi"/>
              </w:rPr>
              <w:t xml:space="preserve"> </w:t>
            </w:r>
            <w:r w:rsidRPr="00D57565">
              <w:rPr>
                <w:rFonts w:cstheme="minorHAnsi"/>
              </w:rPr>
              <w:t xml:space="preserve">Marine floor coverings, Steam Ref: IPT20807 with coved </w:t>
            </w:r>
            <w:r w:rsidR="0005741F" w:rsidRPr="00D57565">
              <w:rPr>
                <w:rFonts w:cstheme="minorHAnsi"/>
              </w:rPr>
              <w:t>skirtings</w:t>
            </w:r>
            <w:r w:rsidRPr="00D57565">
              <w:rPr>
                <w:rFonts w:cstheme="minorHAnsi"/>
              </w:rPr>
              <w:t xml:space="preserve"> throughout.</w:t>
            </w:r>
            <w:r w:rsidR="00C63B8B">
              <w:rPr>
                <w:rFonts w:cstheme="minorHAnsi"/>
              </w:rPr>
              <w:t xml:space="preserve"> </w:t>
            </w:r>
            <w:r w:rsidR="00C63B8B" w:rsidRPr="00C63B8B">
              <w:rPr>
                <w:rFonts w:cstheme="minorHAnsi"/>
              </w:rPr>
              <w:t>Door openings are to be finished using a suitable threshold door bar.</w:t>
            </w:r>
          </w:p>
        </w:tc>
      </w:tr>
    </w:tbl>
    <w:p w14:paraId="376CF38F" w14:textId="77777777" w:rsidR="00657ED5" w:rsidRDefault="00657ED5" w:rsidP="00620E60">
      <w:pPr>
        <w:rPr>
          <w:u w:val="single"/>
        </w:rPr>
      </w:pPr>
    </w:p>
    <w:p w14:paraId="69C88C2A" w14:textId="77777777" w:rsidR="009B597E" w:rsidRDefault="009B597E" w:rsidP="009B597E">
      <w:pPr>
        <w:rPr>
          <w:rFonts w:eastAsia="Times New Roman" w:cstheme="minorHAnsi"/>
          <w:bCs/>
          <w:color w:val="000000"/>
          <w:highlight w:val="yellow"/>
          <w:lang w:eastAsia="en-GB"/>
        </w:rPr>
      </w:pPr>
      <w:r>
        <w:rPr>
          <w:rFonts w:asciiTheme="majorHAnsi" w:hAnsiTheme="majorHAnsi" w:cstheme="majorHAnsi"/>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Decoration</w:t>
      </w:r>
    </w:p>
    <w:tbl>
      <w:tblPr>
        <w:tblStyle w:val="TableGrid"/>
        <w:tblW w:w="0" w:type="auto"/>
        <w:tblInd w:w="-147" w:type="dxa"/>
        <w:tblLook w:val="04A0" w:firstRow="1" w:lastRow="0" w:firstColumn="1" w:lastColumn="0" w:noHBand="0" w:noVBand="1"/>
      </w:tblPr>
      <w:tblGrid>
        <w:gridCol w:w="2836"/>
        <w:gridCol w:w="6327"/>
      </w:tblGrid>
      <w:tr w:rsidR="009B597E" w:rsidRPr="00E53C32" w14:paraId="4BB4DE73" w14:textId="77777777" w:rsidTr="009B597E">
        <w:tc>
          <w:tcPr>
            <w:tcW w:w="2836" w:type="dxa"/>
          </w:tcPr>
          <w:p w14:paraId="4DB61195" w14:textId="77777777" w:rsidR="009B597E" w:rsidRPr="00E53C32" w:rsidRDefault="009B597E" w:rsidP="009B597E">
            <w:pPr>
              <w:pStyle w:val="ListParagraph"/>
              <w:rPr>
                <w:rFonts w:eastAsia="Times New Roman" w:cstheme="minorHAnsi"/>
                <w:bCs/>
                <w:color w:val="000000"/>
                <w:lang w:eastAsia="en-GB"/>
              </w:rPr>
            </w:pPr>
            <w:r>
              <w:rPr>
                <w:rFonts w:eastAsia="Times New Roman" w:cstheme="minorHAnsi"/>
                <w:bCs/>
                <w:color w:val="000000"/>
                <w:lang w:eastAsia="en-GB"/>
              </w:rPr>
              <w:t xml:space="preserve">Element </w:t>
            </w:r>
          </w:p>
        </w:tc>
        <w:tc>
          <w:tcPr>
            <w:tcW w:w="6327" w:type="dxa"/>
          </w:tcPr>
          <w:p w14:paraId="5CCD514D" w14:textId="77777777" w:rsidR="009B597E" w:rsidRPr="00E53C32" w:rsidRDefault="009B597E" w:rsidP="009B597E">
            <w:pPr>
              <w:jc w:val="center"/>
              <w:rPr>
                <w:rFonts w:eastAsia="Times New Roman" w:cstheme="minorHAnsi"/>
                <w:bCs/>
                <w:color w:val="000000"/>
                <w:lang w:eastAsia="en-GB"/>
              </w:rPr>
            </w:pPr>
            <w:r>
              <w:rPr>
                <w:rFonts w:eastAsia="Times New Roman" w:cstheme="minorHAnsi"/>
                <w:bCs/>
                <w:color w:val="000000"/>
                <w:lang w:eastAsia="en-GB"/>
              </w:rPr>
              <w:t>Client specified component</w:t>
            </w:r>
          </w:p>
        </w:tc>
      </w:tr>
      <w:tr w:rsidR="009B597E" w:rsidRPr="009E6BB1" w14:paraId="67527589" w14:textId="77777777" w:rsidTr="009B597E">
        <w:tc>
          <w:tcPr>
            <w:tcW w:w="2836" w:type="dxa"/>
          </w:tcPr>
          <w:p w14:paraId="74C6B5B2" w14:textId="77777777" w:rsidR="009B597E" w:rsidRPr="0011493E" w:rsidRDefault="00C4387F" w:rsidP="009B597E">
            <w:pPr>
              <w:pStyle w:val="ListParagraph"/>
              <w:numPr>
                <w:ilvl w:val="0"/>
                <w:numId w:val="17"/>
              </w:numPr>
              <w:rPr>
                <w:rFonts w:eastAsia="Times New Roman" w:cstheme="minorHAnsi"/>
                <w:bCs/>
                <w:color w:val="000000"/>
                <w:lang w:eastAsia="en-GB"/>
              </w:rPr>
            </w:pPr>
            <w:r>
              <w:rPr>
                <w:rFonts w:eastAsia="Times New Roman" w:cstheme="minorHAnsi"/>
                <w:bCs/>
                <w:color w:val="000000"/>
                <w:lang w:eastAsia="en-GB"/>
              </w:rPr>
              <w:t>D</w:t>
            </w:r>
            <w:r w:rsidR="009B597E">
              <w:rPr>
                <w:rFonts w:eastAsia="Times New Roman" w:cstheme="minorHAnsi"/>
                <w:bCs/>
                <w:color w:val="000000"/>
                <w:lang w:eastAsia="en-GB"/>
              </w:rPr>
              <w:t>ecorations</w:t>
            </w:r>
            <w:r w:rsidR="009B597E" w:rsidRPr="0011493E">
              <w:rPr>
                <w:rFonts w:eastAsia="Times New Roman" w:cstheme="minorHAnsi"/>
                <w:bCs/>
                <w:color w:val="000000"/>
                <w:lang w:eastAsia="en-GB"/>
              </w:rPr>
              <w:t>,</w:t>
            </w:r>
          </w:p>
        </w:tc>
        <w:tc>
          <w:tcPr>
            <w:tcW w:w="6327" w:type="dxa"/>
          </w:tcPr>
          <w:p w14:paraId="0635584A" w14:textId="62A2EF60" w:rsidR="00FA2585" w:rsidRPr="00FA2585" w:rsidRDefault="00FA2585" w:rsidP="00FA2585">
            <w:r w:rsidRPr="00FA2585">
              <w:t xml:space="preserve">Removal of all existing wall and ceiling coverings back to bare plaster. If in a suitable and sound condition prepared for decorations. If uneven then a blown vinyl </w:t>
            </w:r>
            <w:r w:rsidR="008E06AC" w:rsidRPr="00FA2585">
              <w:t>wallpaper</w:t>
            </w:r>
            <w:r w:rsidRPr="00FA2585">
              <w:t xml:space="preserve"> is to be applied to walls and ceiling as specified using an anti-fungal </w:t>
            </w:r>
            <w:r w:rsidR="0005741F" w:rsidRPr="00FA2585">
              <w:t>wallpaper</w:t>
            </w:r>
            <w:r w:rsidRPr="00FA2585">
              <w:t xml:space="preserve"> paste mixed to the consistency suitable to that of the wall paper. Walls and ceilings are to receive 1 mist coat and 2 full coats of emulsion. Walls are to be finish in Magnolia emulsion and Ceilings in White emulsion.</w:t>
            </w:r>
          </w:p>
          <w:p w14:paraId="4788D4A4" w14:textId="77777777" w:rsidR="009B597E" w:rsidRPr="009E6BB1" w:rsidRDefault="00FA2585" w:rsidP="009B597E">
            <w:r>
              <w:t>New woodwork to be knotted, all new and existing woodwork and pipework are to be rubbed down, a suitable primer is to be applied before 1 undercoat and 1 full white gloss finish.</w:t>
            </w:r>
          </w:p>
        </w:tc>
      </w:tr>
      <w:tr w:rsidR="007745A1" w:rsidRPr="009E6BB1" w14:paraId="1FA39D4A" w14:textId="77777777" w:rsidTr="009B597E">
        <w:tc>
          <w:tcPr>
            <w:tcW w:w="2836" w:type="dxa"/>
          </w:tcPr>
          <w:p w14:paraId="69C435AA" w14:textId="43300230" w:rsidR="007745A1" w:rsidRDefault="007745A1" w:rsidP="007745A1">
            <w:pPr>
              <w:pStyle w:val="ListParagraph"/>
              <w:numPr>
                <w:ilvl w:val="0"/>
                <w:numId w:val="17"/>
              </w:numPr>
              <w:rPr>
                <w:rFonts w:eastAsia="Times New Roman" w:cstheme="minorHAnsi"/>
                <w:bCs/>
                <w:color w:val="000000"/>
                <w:lang w:eastAsia="en-GB"/>
              </w:rPr>
            </w:pPr>
            <w:r>
              <w:rPr>
                <w:rFonts w:eastAsia="Times New Roman" w:cstheme="minorHAnsi"/>
                <w:bCs/>
                <w:color w:val="000000"/>
                <w:lang w:eastAsia="en-GB"/>
              </w:rPr>
              <w:t xml:space="preserve">Window Batten &amp; Bathroom Blind </w:t>
            </w:r>
          </w:p>
        </w:tc>
        <w:tc>
          <w:tcPr>
            <w:tcW w:w="6327" w:type="dxa"/>
          </w:tcPr>
          <w:p w14:paraId="274BBD23" w14:textId="2839DCA6" w:rsidR="007745A1" w:rsidRPr="00FA2585" w:rsidRDefault="007745A1" w:rsidP="007745A1">
            <w:r>
              <w:t>Ensure a wooden window batten has been installed above the bathroom window area and decorated as above</w:t>
            </w:r>
          </w:p>
        </w:tc>
      </w:tr>
    </w:tbl>
    <w:p w14:paraId="6174006E" w14:textId="77777777" w:rsidR="009B597E" w:rsidRDefault="009B597E" w:rsidP="00620E60">
      <w:pPr>
        <w:rPr>
          <w:u w:val="single"/>
        </w:rPr>
      </w:pPr>
    </w:p>
    <w:p w14:paraId="3A4158DF" w14:textId="77777777" w:rsidR="00AA6889" w:rsidRPr="00620E60" w:rsidRDefault="00AA6889" w:rsidP="00AA6889">
      <w:pPr>
        <w:rPr>
          <w:u w:val="single"/>
        </w:rPr>
      </w:pPr>
      <w:r>
        <w:rPr>
          <w:u w:val="single"/>
        </w:rPr>
        <w:t xml:space="preserve">Push fit connectors are prohibited. </w:t>
      </w:r>
    </w:p>
    <w:p w14:paraId="77FB45D7" w14:textId="77777777" w:rsidR="000B1F30" w:rsidRPr="00782581" w:rsidRDefault="000B1F30" w:rsidP="000B1F30">
      <w:r>
        <w:t>Flexible tap connectors are allowed providing they are Water Regulations Advisory Scheme (WRAS) approved stainless steel over braid banded red for easy identification with isolating valve.</w:t>
      </w:r>
    </w:p>
    <w:p w14:paraId="7DB33958" w14:textId="77777777" w:rsidR="00AA6889" w:rsidRPr="00620E60" w:rsidRDefault="00AA6889" w:rsidP="00620E60">
      <w:pPr>
        <w:rPr>
          <w:u w:val="single"/>
        </w:rPr>
      </w:pPr>
    </w:p>
    <w:sectPr w:rsidR="00AA6889" w:rsidRPr="00620E6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BAD93" w14:textId="77777777" w:rsidR="00D275AB" w:rsidRDefault="00D275AB" w:rsidP="00C4387F">
      <w:pPr>
        <w:spacing w:after="0" w:line="240" w:lineRule="auto"/>
      </w:pPr>
      <w:r>
        <w:separator/>
      </w:r>
    </w:p>
  </w:endnote>
  <w:endnote w:type="continuationSeparator" w:id="0">
    <w:p w14:paraId="6728EF6E" w14:textId="77777777" w:rsidR="00D275AB" w:rsidRDefault="00D275AB" w:rsidP="00C4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6EEAD" w14:textId="77777777" w:rsidR="00CF5A41" w:rsidRDefault="00CF5A41" w:rsidP="003B764D">
    <w:pPr>
      <w:pStyle w:val="Footer"/>
    </w:pPr>
    <w:r>
      <w:t xml:space="preserve">City of Lincoln Council.  August 2021.                                                                                      </w:t>
    </w:r>
    <w:sdt>
      <w:sdtPr>
        <w:id w:val="16095378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2E9D">
          <w:rPr>
            <w:noProof/>
          </w:rPr>
          <w:t>7</w:t>
        </w:r>
        <w:r>
          <w:rPr>
            <w:noProof/>
          </w:rPr>
          <w:fldChar w:fldCharType="end"/>
        </w:r>
        <w:r>
          <w:rPr>
            <w:noProof/>
          </w:rPr>
          <w:t>.</w:t>
        </w:r>
      </w:sdtContent>
    </w:sdt>
  </w:p>
  <w:p w14:paraId="3BCF5437" w14:textId="77777777" w:rsidR="00CF5A41" w:rsidRDefault="00CF5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FA085" w14:textId="77777777" w:rsidR="00D275AB" w:rsidRDefault="00D275AB" w:rsidP="00C4387F">
      <w:pPr>
        <w:spacing w:after="0" w:line="240" w:lineRule="auto"/>
      </w:pPr>
      <w:r>
        <w:separator/>
      </w:r>
    </w:p>
  </w:footnote>
  <w:footnote w:type="continuationSeparator" w:id="0">
    <w:p w14:paraId="20B71B7F" w14:textId="77777777" w:rsidR="00D275AB" w:rsidRDefault="00D275AB" w:rsidP="00C4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D5F81" w14:textId="5D990919" w:rsidR="00CF5A41" w:rsidRDefault="00CF5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3743"/>
    <w:multiLevelType w:val="hybridMultilevel"/>
    <w:tmpl w:val="48343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32950"/>
    <w:multiLevelType w:val="hybridMultilevel"/>
    <w:tmpl w:val="408EF9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136FD"/>
    <w:multiLevelType w:val="hybridMultilevel"/>
    <w:tmpl w:val="F22413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63901"/>
    <w:multiLevelType w:val="hybridMultilevel"/>
    <w:tmpl w:val="48343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4345D"/>
    <w:multiLevelType w:val="hybridMultilevel"/>
    <w:tmpl w:val="3330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C0D00"/>
    <w:multiLevelType w:val="hybridMultilevel"/>
    <w:tmpl w:val="B78E4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D4F48"/>
    <w:multiLevelType w:val="hybridMultilevel"/>
    <w:tmpl w:val="B0E27A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B1279F"/>
    <w:multiLevelType w:val="hybridMultilevel"/>
    <w:tmpl w:val="48343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1196F"/>
    <w:multiLevelType w:val="hybridMultilevel"/>
    <w:tmpl w:val="3072DDA8"/>
    <w:lvl w:ilvl="0" w:tplc="0409000F">
      <w:start w:val="6"/>
      <w:numFmt w:val="decimal"/>
      <w:lvlText w:val="%1."/>
      <w:lvlJc w:val="left"/>
      <w:pPr>
        <w:tabs>
          <w:tab w:val="num" w:pos="720"/>
        </w:tabs>
        <w:ind w:left="720" w:hanging="360"/>
      </w:pPr>
      <w:rPr>
        <w:rFonts w:hint="default"/>
      </w:rPr>
    </w:lvl>
    <w:lvl w:ilvl="1" w:tplc="F4D8857C">
      <w:start w:val="1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4735F4"/>
    <w:multiLevelType w:val="hybridMultilevel"/>
    <w:tmpl w:val="57E43908"/>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98082E"/>
    <w:multiLevelType w:val="hybridMultilevel"/>
    <w:tmpl w:val="E9EC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E2010"/>
    <w:multiLevelType w:val="hybridMultilevel"/>
    <w:tmpl w:val="F22413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C564D"/>
    <w:multiLevelType w:val="hybridMultilevel"/>
    <w:tmpl w:val="48343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874345"/>
    <w:multiLevelType w:val="hybridMultilevel"/>
    <w:tmpl w:val="F22413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37485"/>
    <w:multiLevelType w:val="hybridMultilevel"/>
    <w:tmpl w:val="BBE0F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974C83"/>
    <w:multiLevelType w:val="hybridMultilevel"/>
    <w:tmpl w:val="78AE1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3F2CAA"/>
    <w:multiLevelType w:val="hybridMultilevel"/>
    <w:tmpl w:val="48343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E92D05"/>
    <w:multiLevelType w:val="hybridMultilevel"/>
    <w:tmpl w:val="5F128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893378"/>
    <w:multiLevelType w:val="hybridMultilevel"/>
    <w:tmpl w:val="6D804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6"/>
  </w:num>
  <w:num w:numId="4">
    <w:abstractNumId w:val="4"/>
  </w:num>
  <w:num w:numId="5">
    <w:abstractNumId w:val="10"/>
  </w:num>
  <w:num w:numId="6">
    <w:abstractNumId w:val="1"/>
  </w:num>
  <w:num w:numId="7">
    <w:abstractNumId w:val="15"/>
  </w:num>
  <w:num w:numId="8">
    <w:abstractNumId w:val="11"/>
  </w:num>
  <w:num w:numId="9">
    <w:abstractNumId w:val="13"/>
  </w:num>
  <w:num w:numId="10">
    <w:abstractNumId w:val="2"/>
  </w:num>
  <w:num w:numId="11">
    <w:abstractNumId w:val="3"/>
  </w:num>
  <w:num w:numId="12">
    <w:abstractNumId w:val="9"/>
  </w:num>
  <w:num w:numId="13">
    <w:abstractNumId w:val="12"/>
  </w:num>
  <w:num w:numId="14">
    <w:abstractNumId w:val="16"/>
  </w:num>
  <w:num w:numId="15">
    <w:abstractNumId w:val="7"/>
  </w:num>
  <w:num w:numId="16">
    <w:abstractNumId w:val="8"/>
  </w:num>
  <w:num w:numId="17">
    <w:abstractNumId w:val="0"/>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BDB"/>
    <w:rsid w:val="0002395A"/>
    <w:rsid w:val="00054B46"/>
    <w:rsid w:val="0005741F"/>
    <w:rsid w:val="0007072B"/>
    <w:rsid w:val="00081D18"/>
    <w:rsid w:val="000B1F30"/>
    <w:rsid w:val="000E09BF"/>
    <w:rsid w:val="000F3AE2"/>
    <w:rsid w:val="000F731F"/>
    <w:rsid w:val="0011493E"/>
    <w:rsid w:val="001223D0"/>
    <w:rsid w:val="001308BE"/>
    <w:rsid w:val="00140BDB"/>
    <w:rsid w:val="001A5684"/>
    <w:rsid w:val="001B2DA0"/>
    <w:rsid w:val="001B7736"/>
    <w:rsid w:val="00225190"/>
    <w:rsid w:val="00244E2C"/>
    <w:rsid w:val="00293FD0"/>
    <w:rsid w:val="002A3DA6"/>
    <w:rsid w:val="002A7CCF"/>
    <w:rsid w:val="002B29D9"/>
    <w:rsid w:val="002C6C40"/>
    <w:rsid w:val="002E3309"/>
    <w:rsid w:val="0033099D"/>
    <w:rsid w:val="00335288"/>
    <w:rsid w:val="00335917"/>
    <w:rsid w:val="0037342B"/>
    <w:rsid w:val="0037484F"/>
    <w:rsid w:val="0037597A"/>
    <w:rsid w:val="003760FF"/>
    <w:rsid w:val="00376A17"/>
    <w:rsid w:val="00390AF9"/>
    <w:rsid w:val="003B764D"/>
    <w:rsid w:val="003F09A2"/>
    <w:rsid w:val="00484EB5"/>
    <w:rsid w:val="004A427F"/>
    <w:rsid w:val="004D1675"/>
    <w:rsid w:val="004E7704"/>
    <w:rsid w:val="004F065F"/>
    <w:rsid w:val="00513F5E"/>
    <w:rsid w:val="005306AB"/>
    <w:rsid w:val="0054103C"/>
    <w:rsid w:val="0058017C"/>
    <w:rsid w:val="00595D9E"/>
    <w:rsid w:val="00620E60"/>
    <w:rsid w:val="00657ED5"/>
    <w:rsid w:val="00662BF5"/>
    <w:rsid w:val="0069147E"/>
    <w:rsid w:val="006B07D9"/>
    <w:rsid w:val="006C0B94"/>
    <w:rsid w:val="006D2C7D"/>
    <w:rsid w:val="006F5068"/>
    <w:rsid w:val="0071102C"/>
    <w:rsid w:val="0072286A"/>
    <w:rsid w:val="00722B6D"/>
    <w:rsid w:val="007413D2"/>
    <w:rsid w:val="0074712D"/>
    <w:rsid w:val="00760403"/>
    <w:rsid w:val="007745A1"/>
    <w:rsid w:val="007C411E"/>
    <w:rsid w:val="007D27B9"/>
    <w:rsid w:val="007D74FE"/>
    <w:rsid w:val="00800E54"/>
    <w:rsid w:val="00843067"/>
    <w:rsid w:val="00843FB9"/>
    <w:rsid w:val="008722AB"/>
    <w:rsid w:val="00875880"/>
    <w:rsid w:val="008D461D"/>
    <w:rsid w:val="008E06AC"/>
    <w:rsid w:val="008F34A2"/>
    <w:rsid w:val="00922B1E"/>
    <w:rsid w:val="009304B3"/>
    <w:rsid w:val="009B597E"/>
    <w:rsid w:val="009E1280"/>
    <w:rsid w:val="009E6BB1"/>
    <w:rsid w:val="00A11A21"/>
    <w:rsid w:val="00A2641C"/>
    <w:rsid w:val="00A273C9"/>
    <w:rsid w:val="00AA40F8"/>
    <w:rsid w:val="00AA5991"/>
    <w:rsid w:val="00AA6889"/>
    <w:rsid w:val="00AF661E"/>
    <w:rsid w:val="00BA71B3"/>
    <w:rsid w:val="00BF5E89"/>
    <w:rsid w:val="00C02E9D"/>
    <w:rsid w:val="00C05BE4"/>
    <w:rsid w:val="00C4387F"/>
    <w:rsid w:val="00C63B8B"/>
    <w:rsid w:val="00CB1A8F"/>
    <w:rsid w:val="00CD02D8"/>
    <w:rsid w:val="00CD3A83"/>
    <w:rsid w:val="00CF5A41"/>
    <w:rsid w:val="00D103F3"/>
    <w:rsid w:val="00D128CC"/>
    <w:rsid w:val="00D275AB"/>
    <w:rsid w:val="00D57565"/>
    <w:rsid w:val="00D92FC7"/>
    <w:rsid w:val="00E140D4"/>
    <w:rsid w:val="00E36EF4"/>
    <w:rsid w:val="00E42FDB"/>
    <w:rsid w:val="00E53C32"/>
    <w:rsid w:val="00E92F36"/>
    <w:rsid w:val="00EA23E9"/>
    <w:rsid w:val="00F07B30"/>
    <w:rsid w:val="00F71788"/>
    <w:rsid w:val="00F93F75"/>
    <w:rsid w:val="00FA2585"/>
    <w:rsid w:val="00FA3B97"/>
    <w:rsid w:val="00FF1A34"/>
    <w:rsid w:val="00FF5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67491"/>
  <w15:chartTrackingRefBased/>
  <w15:docId w15:val="{13EA423B-C54B-4F96-8B1A-CFE78D83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0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B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0BD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140BDB"/>
    <w:pPr>
      <w:outlineLvl w:val="9"/>
    </w:pPr>
    <w:rPr>
      <w:lang w:val="en-US"/>
    </w:rPr>
  </w:style>
  <w:style w:type="paragraph" w:styleId="TOC1">
    <w:name w:val="toc 1"/>
    <w:basedOn w:val="Normal"/>
    <w:next w:val="Normal"/>
    <w:autoRedefine/>
    <w:uiPriority w:val="39"/>
    <w:unhideWhenUsed/>
    <w:rsid w:val="00140BDB"/>
    <w:pPr>
      <w:spacing w:after="100"/>
    </w:pPr>
  </w:style>
  <w:style w:type="paragraph" w:styleId="TOC2">
    <w:name w:val="toc 2"/>
    <w:basedOn w:val="Normal"/>
    <w:next w:val="Normal"/>
    <w:autoRedefine/>
    <w:uiPriority w:val="39"/>
    <w:unhideWhenUsed/>
    <w:rsid w:val="00140BDB"/>
    <w:pPr>
      <w:spacing w:after="100"/>
      <w:ind w:left="220"/>
    </w:pPr>
  </w:style>
  <w:style w:type="character" w:styleId="Hyperlink">
    <w:name w:val="Hyperlink"/>
    <w:basedOn w:val="DefaultParagraphFont"/>
    <w:uiPriority w:val="99"/>
    <w:unhideWhenUsed/>
    <w:rsid w:val="00140BDB"/>
    <w:rPr>
      <w:color w:val="0563C1" w:themeColor="hyperlink"/>
      <w:u w:val="single"/>
    </w:rPr>
  </w:style>
  <w:style w:type="paragraph" w:styleId="ListParagraph">
    <w:name w:val="List Paragraph"/>
    <w:basedOn w:val="Normal"/>
    <w:uiPriority w:val="34"/>
    <w:qFormat/>
    <w:rsid w:val="008F34A2"/>
    <w:pPr>
      <w:ind w:left="720"/>
      <w:contextualSpacing/>
    </w:pPr>
  </w:style>
  <w:style w:type="table" w:styleId="TableGrid">
    <w:name w:val="Table Grid"/>
    <w:basedOn w:val="TableNormal"/>
    <w:uiPriority w:val="39"/>
    <w:rsid w:val="00E5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87F"/>
  </w:style>
  <w:style w:type="paragraph" w:styleId="Footer">
    <w:name w:val="footer"/>
    <w:basedOn w:val="Normal"/>
    <w:link w:val="FooterChar"/>
    <w:uiPriority w:val="99"/>
    <w:unhideWhenUsed/>
    <w:rsid w:val="00C4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87F"/>
  </w:style>
  <w:style w:type="character" w:styleId="CommentReference">
    <w:name w:val="annotation reference"/>
    <w:basedOn w:val="DefaultParagraphFont"/>
    <w:uiPriority w:val="99"/>
    <w:semiHidden/>
    <w:unhideWhenUsed/>
    <w:rsid w:val="00D92FC7"/>
    <w:rPr>
      <w:sz w:val="16"/>
      <w:szCs w:val="16"/>
    </w:rPr>
  </w:style>
  <w:style w:type="paragraph" w:styleId="CommentText">
    <w:name w:val="annotation text"/>
    <w:basedOn w:val="Normal"/>
    <w:link w:val="CommentTextChar"/>
    <w:uiPriority w:val="99"/>
    <w:semiHidden/>
    <w:unhideWhenUsed/>
    <w:rsid w:val="00D92FC7"/>
    <w:pPr>
      <w:spacing w:line="240" w:lineRule="auto"/>
    </w:pPr>
    <w:rPr>
      <w:sz w:val="20"/>
      <w:szCs w:val="20"/>
    </w:rPr>
  </w:style>
  <w:style w:type="character" w:customStyle="1" w:styleId="CommentTextChar">
    <w:name w:val="Comment Text Char"/>
    <w:basedOn w:val="DefaultParagraphFont"/>
    <w:link w:val="CommentText"/>
    <w:uiPriority w:val="99"/>
    <w:semiHidden/>
    <w:rsid w:val="00D92FC7"/>
    <w:rPr>
      <w:sz w:val="20"/>
      <w:szCs w:val="20"/>
    </w:rPr>
  </w:style>
  <w:style w:type="paragraph" w:styleId="CommentSubject">
    <w:name w:val="annotation subject"/>
    <w:basedOn w:val="CommentText"/>
    <w:next w:val="CommentText"/>
    <w:link w:val="CommentSubjectChar"/>
    <w:uiPriority w:val="99"/>
    <w:semiHidden/>
    <w:unhideWhenUsed/>
    <w:rsid w:val="00D92FC7"/>
    <w:rPr>
      <w:b/>
      <w:bCs/>
    </w:rPr>
  </w:style>
  <w:style w:type="character" w:customStyle="1" w:styleId="CommentSubjectChar">
    <w:name w:val="Comment Subject Char"/>
    <w:basedOn w:val="CommentTextChar"/>
    <w:link w:val="CommentSubject"/>
    <w:uiPriority w:val="99"/>
    <w:semiHidden/>
    <w:rsid w:val="00D92F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962541">
      <w:bodyDiv w:val="1"/>
      <w:marLeft w:val="0"/>
      <w:marRight w:val="0"/>
      <w:marTop w:val="0"/>
      <w:marBottom w:val="0"/>
      <w:divBdr>
        <w:top w:val="none" w:sz="0" w:space="0" w:color="auto"/>
        <w:left w:val="none" w:sz="0" w:space="0" w:color="auto"/>
        <w:bottom w:val="none" w:sz="0" w:space="0" w:color="auto"/>
        <w:right w:val="none" w:sz="0" w:space="0" w:color="auto"/>
      </w:divBdr>
    </w:div>
    <w:div w:id="1168137395">
      <w:bodyDiv w:val="1"/>
      <w:marLeft w:val="0"/>
      <w:marRight w:val="0"/>
      <w:marTop w:val="0"/>
      <w:marBottom w:val="0"/>
      <w:divBdr>
        <w:top w:val="none" w:sz="0" w:space="0" w:color="auto"/>
        <w:left w:val="none" w:sz="0" w:space="0" w:color="auto"/>
        <w:bottom w:val="none" w:sz="0" w:space="0" w:color="auto"/>
        <w:right w:val="none" w:sz="0" w:space="0" w:color="auto"/>
      </w:divBdr>
    </w:div>
    <w:div w:id="1505322280">
      <w:bodyDiv w:val="1"/>
      <w:marLeft w:val="0"/>
      <w:marRight w:val="0"/>
      <w:marTop w:val="0"/>
      <w:marBottom w:val="0"/>
      <w:divBdr>
        <w:top w:val="none" w:sz="0" w:space="0" w:color="auto"/>
        <w:left w:val="none" w:sz="0" w:space="0" w:color="auto"/>
        <w:bottom w:val="none" w:sz="0" w:space="0" w:color="auto"/>
        <w:right w:val="none" w:sz="0" w:space="0" w:color="auto"/>
      </w:divBdr>
    </w:div>
    <w:div w:id="1537814663">
      <w:bodyDiv w:val="1"/>
      <w:marLeft w:val="0"/>
      <w:marRight w:val="0"/>
      <w:marTop w:val="0"/>
      <w:marBottom w:val="0"/>
      <w:divBdr>
        <w:top w:val="none" w:sz="0" w:space="0" w:color="auto"/>
        <w:left w:val="none" w:sz="0" w:space="0" w:color="auto"/>
        <w:bottom w:val="none" w:sz="0" w:space="0" w:color="auto"/>
        <w:right w:val="none" w:sz="0" w:space="0" w:color="auto"/>
      </w:divBdr>
    </w:div>
    <w:div w:id="1560630971">
      <w:bodyDiv w:val="1"/>
      <w:marLeft w:val="0"/>
      <w:marRight w:val="0"/>
      <w:marTop w:val="0"/>
      <w:marBottom w:val="0"/>
      <w:divBdr>
        <w:top w:val="none" w:sz="0" w:space="0" w:color="auto"/>
        <w:left w:val="none" w:sz="0" w:space="0" w:color="auto"/>
        <w:bottom w:val="none" w:sz="0" w:space="0" w:color="auto"/>
        <w:right w:val="none" w:sz="0" w:space="0" w:color="auto"/>
      </w:divBdr>
    </w:div>
    <w:div w:id="17850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328F8-1670-442D-ABA8-E596CABC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Lincoln Council</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Millard (City of Lincoln Council)</dc:creator>
  <cp:keywords/>
  <dc:description/>
  <cp:lastModifiedBy>Hebblewhite, Mark (City of Lincoln Council)</cp:lastModifiedBy>
  <cp:revision>11</cp:revision>
  <dcterms:created xsi:type="dcterms:W3CDTF">2021-09-07T09:54:00Z</dcterms:created>
  <dcterms:modified xsi:type="dcterms:W3CDTF">2021-09-09T13:12:00Z</dcterms:modified>
</cp:coreProperties>
</file>