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14E7E" w14:textId="77777777" w:rsidR="00DE2FE9" w:rsidRPr="00512B33" w:rsidRDefault="00DE2FE9">
      <w:pPr>
        <w:rPr>
          <w:rFonts w:ascii="Corbel" w:hAnsi="Corbel"/>
        </w:rPr>
      </w:pPr>
    </w:p>
    <w:p w14:paraId="44EB652C" w14:textId="77777777" w:rsidR="00291FA6" w:rsidRDefault="00291FA6" w:rsidP="003A574C">
      <w:pPr>
        <w:rPr>
          <w:rFonts w:ascii="Corbel" w:hAnsi="Corbel" w:cstheme="minorHAnsi"/>
          <w:b/>
          <w:color w:val="0090D7"/>
          <w:sz w:val="40"/>
          <w:szCs w:val="40"/>
        </w:rPr>
      </w:pPr>
      <w:r w:rsidRPr="00291FA6">
        <w:rPr>
          <w:rFonts w:ascii="Corbel" w:hAnsi="Corbel" w:cstheme="minorHAnsi"/>
          <w:b/>
          <w:color w:val="0090D7"/>
          <w:sz w:val="40"/>
          <w:szCs w:val="40"/>
        </w:rPr>
        <w:t xml:space="preserve">Property and Financial Professional Services </w:t>
      </w:r>
    </w:p>
    <w:p w14:paraId="4BFE2755" w14:textId="459A20DC" w:rsidR="003A574C" w:rsidRDefault="003A574C" w:rsidP="003A574C">
      <w:pPr>
        <w:rPr>
          <w:rFonts w:ascii="Corbel" w:hAnsi="Corbel"/>
          <w:b/>
          <w:color w:val="0090D7"/>
          <w:sz w:val="40"/>
          <w:szCs w:val="40"/>
        </w:rPr>
      </w:pPr>
      <w:r w:rsidRPr="003A574C">
        <w:rPr>
          <w:rFonts w:ascii="Corbel" w:hAnsi="Corbel"/>
          <w:b/>
          <w:color w:val="0090D7"/>
          <w:sz w:val="40"/>
          <w:szCs w:val="40"/>
        </w:rPr>
        <w:t xml:space="preserve">Further Competition Invitation </w:t>
      </w:r>
      <w:r w:rsidR="00103370">
        <w:rPr>
          <w:rFonts w:ascii="Corbel" w:hAnsi="Corbel"/>
          <w:b/>
          <w:color w:val="0090D7"/>
          <w:sz w:val="40"/>
          <w:szCs w:val="40"/>
        </w:rPr>
        <w:t>t</w:t>
      </w:r>
      <w:r w:rsidRPr="003A574C">
        <w:rPr>
          <w:rFonts w:ascii="Corbel" w:hAnsi="Corbel"/>
          <w:b/>
          <w:color w:val="0090D7"/>
          <w:sz w:val="40"/>
          <w:szCs w:val="40"/>
        </w:rPr>
        <w:t xml:space="preserve">o Tender (Stage 3 Over </w:t>
      </w:r>
      <w:r w:rsidR="00F672BC">
        <w:rPr>
          <w:rFonts w:ascii="Corbel" w:hAnsi="Corbel"/>
          <w:b/>
          <w:color w:val="0090D7"/>
          <w:sz w:val="40"/>
          <w:szCs w:val="40"/>
        </w:rPr>
        <w:t>FTS Threshold</w:t>
      </w:r>
      <w:r w:rsidR="009B3625">
        <w:rPr>
          <w:rFonts w:ascii="Corbel" w:hAnsi="Corbel"/>
          <w:b/>
          <w:color w:val="0090D7"/>
          <w:sz w:val="40"/>
          <w:szCs w:val="40"/>
        </w:rPr>
        <w:t xml:space="preserve"> /</w:t>
      </w:r>
      <w:r w:rsidRPr="003A574C">
        <w:rPr>
          <w:rFonts w:ascii="Corbel" w:hAnsi="Corbel"/>
          <w:b/>
          <w:color w:val="0090D7"/>
          <w:sz w:val="40"/>
          <w:szCs w:val="40"/>
        </w:rPr>
        <w:t xml:space="preserve"> Stage 1 Under </w:t>
      </w:r>
      <w:r w:rsidR="00F672BC">
        <w:rPr>
          <w:rFonts w:ascii="Corbel" w:hAnsi="Corbel"/>
          <w:b/>
          <w:color w:val="0090D7"/>
          <w:sz w:val="40"/>
          <w:szCs w:val="40"/>
        </w:rPr>
        <w:t>FTS Threshold</w:t>
      </w:r>
      <w:r w:rsidRPr="003A574C">
        <w:rPr>
          <w:rFonts w:ascii="Corbel" w:hAnsi="Corbel"/>
          <w:b/>
          <w:color w:val="0090D7"/>
          <w:sz w:val="40"/>
          <w:szCs w:val="40"/>
        </w:rPr>
        <w:t>)</w:t>
      </w:r>
    </w:p>
    <w:p w14:paraId="6AD2CD2A" w14:textId="77777777" w:rsidR="00103370" w:rsidRPr="003A574C" w:rsidRDefault="00103370" w:rsidP="003A574C">
      <w:pPr>
        <w:rPr>
          <w:rFonts w:ascii="Corbel" w:hAnsi="Corbel"/>
          <w:b/>
          <w:color w:val="0090D7"/>
          <w:sz w:val="40"/>
          <w:szCs w:val="40"/>
        </w:rPr>
      </w:pPr>
    </w:p>
    <w:p w14:paraId="7037BE91" w14:textId="79B2A89D" w:rsidR="000C5947" w:rsidRPr="00C20A04" w:rsidRDefault="00C20A04" w:rsidP="00707B55">
      <w:pPr>
        <w:pStyle w:val="ReportTitle"/>
        <w:rPr>
          <w:b/>
          <w:color w:val="0090D7"/>
        </w:rPr>
      </w:pPr>
      <w:r w:rsidRPr="00C20A04">
        <w:rPr>
          <w:rFonts w:ascii="Corbel" w:hAnsi="Corbel"/>
          <w:b/>
          <w:color w:val="0090D7"/>
          <w:sz w:val="40"/>
          <w:szCs w:val="40"/>
        </w:rPr>
        <w:t>Bristol Temple Quarter Strategic Development Advisory</w:t>
      </w:r>
    </w:p>
    <w:p w14:paraId="2596C6F3" w14:textId="4791FB90" w:rsidR="00707B55" w:rsidRDefault="00455CF5" w:rsidP="00707B55">
      <w:pPr>
        <w:pStyle w:val="ReportTitle"/>
        <w:rPr>
          <w:b/>
          <w:color w:val="0090D7"/>
          <w:sz w:val="36"/>
        </w:rPr>
      </w:pPr>
      <w:r w:rsidRPr="005B30B4">
        <w:rPr>
          <w:b/>
          <w:color w:val="0090D7"/>
          <w:sz w:val="36"/>
        </w:rPr>
        <w:t>Is</w:t>
      </w:r>
      <w:r w:rsidR="00115F02" w:rsidRPr="005B30B4">
        <w:rPr>
          <w:b/>
          <w:color w:val="0090D7"/>
          <w:sz w:val="36"/>
        </w:rPr>
        <w:t>s</w:t>
      </w:r>
      <w:r w:rsidRPr="005B30B4">
        <w:rPr>
          <w:b/>
          <w:color w:val="0090D7"/>
          <w:sz w:val="36"/>
        </w:rPr>
        <w:t xml:space="preserve">ue </w:t>
      </w:r>
      <w:r w:rsidR="00AA2960" w:rsidRPr="005B30B4">
        <w:rPr>
          <w:b/>
          <w:color w:val="0090D7"/>
          <w:sz w:val="36"/>
        </w:rPr>
        <w:t>Date</w:t>
      </w:r>
      <w:r w:rsidR="00707B55" w:rsidRPr="005B30B4">
        <w:rPr>
          <w:b/>
          <w:color w:val="0090D7"/>
          <w:sz w:val="36"/>
        </w:rPr>
        <w:t xml:space="preserve">: </w:t>
      </w:r>
      <w:r w:rsidR="00EF3D57">
        <w:rPr>
          <w:b/>
          <w:color w:val="0090D7"/>
          <w:sz w:val="36"/>
        </w:rPr>
        <w:t>3</w:t>
      </w:r>
      <w:r w:rsidR="00AA2960" w:rsidRPr="005B30B4">
        <w:rPr>
          <w:b/>
          <w:color w:val="0090D7"/>
          <w:sz w:val="36"/>
        </w:rPr>
        <w:t>/</w:t>
      </w:r>
      <w:r w:rsidR="00DD3EF1">
        <w:rPr>
          <w:b/>
          <w:color w:val="0090D7"/>
          <w:sz w:val="36"/>
        </w:rPr>
        <w:t>1</w:t>
      </w:r>
      <w:r w:rsidR="00EF3D57">
        <w:rPr>
          <w:b/>
          <w:color w:val="0090D7"/>
          <w:sz w:val="36"/>
        </w:rPr>
        <w:t>1</w:t>
      </w:r>
      <w:r w:rsidR="00AA2960" w:rsidRPr="005B30B4">
        <w:rPr>
          <w:b/>
          <w:color w:val="0090D7"/>
          <w:sz w:val="36"/>
        </w:rPr>
        <w:t>/</w:t>
      </w:r>
      <w:r w:rsidR="005B30B4" w:rsidRPr="005B30B4">
        <w:rPr>
          <w:b/>
          <w:color w:val="0090D7"/>
          <w:sz w:val="36"/>
        </w:rPr>
        <w:t>2022</w:t>
      </w:r>
    </w:p>
    <w:p w14:paraId="796FD626" w14:textId="1CE26251" w:rsidR="00117D58" w:rsidRPr="00C8265F" w:rsidRDefault="00117D58" w:rsidP="00707B55">
      <w:pPr>
        <w:pStyle w:val="ReportTitle"/>
        <w:rPr>
          <w:b/>
          <w:color w:val="0090D7"/>
          <w:sz w:val="36"/>
          <w:szCs w:val="36"/>
        </w:rPr>
      </w:pPr>
      <w:r w:rsidRPr="00DD3EF1">
        <w:rPr>
          <w:b/>
          <w:color w:val="0090D7"/>
          <w:sz w:val="36"/>
          <w:szCs w:val="36"/>
        </w:rPr>
        <w:t>ProContract Identification Number:</w:t>
      </w:r>
      <w:r w:rsidR="00DD3EF1" w:rsidRPr="00DD3EF1">
        <w:t xml:space="preserve"> </w:t>
      </w:r>
      <w:r w:rsidR="00DD3EF1" w:rsidRPr="00DD3EF1">
        <w:rPr>
          <w:b/>
          <w:color w:val="0090D7"/>
          <w:sz w:val="36"/>
          <w:szCs w:val="36"/>
        </w:rPr>
        <w:t>DN636454</w:t>
      </w:r>
    </w:p>
    <w:p w14:paraId="010AD317" w14:textId="77777777" w:rsidR="000E7A82" w:rsidRDefault="000E7A82">
      <w:pPr>
        <w:sectPr w:rsidR="000E7A82" w:rsidSect="00707B55">
          <w:headerReference w:type="default" r:id="rId11"/>
          <w:footerReference w:type="even" r:id="rId12"/>
          <w:footerReference w:type="default" r:id="rId13"/>
          <w:footerReference w:type="first" r:id="rId14"/>
          <w:pgSz w:w="11906" w:h="16838"/>
          <w:pgMar w:top="720" w:right="720" w:bottom="720" w:left="720" w:header="708" w:footer="708" w:gutter="0"/>
          <w:cols w:space="708"/>
          <w:docGrid w:linePitch="360"/>
        </w:sectPr>
      </w:pPr>
    </w:p>
    <w:p w14:paraId="008BB680" w14:textId="77777777" w:rsidR="00680B24" w:rsidRDefault="00680B24">
      <w:pPr>
        <w:rPr>
          <w:rFonts w:ascii="Corbel" w:hAnsi="Corbel"/>
        </w:rPr>
      </w:pPr>
    </w:p>
    <w:p w14:paraId="4E961E31" w14:textId="155532D4" w:rsidR="008447E1" w:rsidRDefault="008447E1">
      <w:pPr>
        <w:rPr>
          <w:rFonts w:ascii="Corbel" w:eastAsiaTheme="majorEastAsia" w:hAnsi="Corbel" w:cstheme="majorBidi"/>
          <w:color w:val="365F91" w:themeColor="accent1" w:themeShade="BF"/>
          <w:sz w:val="32"/>
          <w:szCs w:val="32"/>
          <w:lang w:val="en-US"/>
        </w:rPr>
      </w:pPr>
      <w:r>
        <w:rPr>
          <w:rFonts w:ascii="Corbel" w:hAnsi="Corbel"/>
        </w:rPr>
        <w:br w:type="page"/>
      </w:r>
    </w:p>
    <w:p w14:paraId="67774E51" w14:textId="54334976" w:rsidR="00736B66" w:rsidRPr="00C8265F" w:rsidRDefault="00736B66">
      <w:pPr>
        <w:pStyle w:val="TOCHeading"/>
        <w:rPr>
          <w:rFonts w:ascii="Corbel" w:hAnsi="Corbel"/>
          <w:color w:val="0090D7"/>
          <w:sz w:val="28"/>
          <w:szCs w:val="28"/>
        </w:rPr>
      </w:pPr>
      <w:r w:rsidRPr="00C8265F">
        <w:rPr>
          <w:rFonts w:ascii="Corbel" w:hAnsi="Corbel"/>
          <w:color w:val="0090D7"/>
          <w:sz w:val="28"/>
          <w:szCs w:val="28"/>
        </w:rPr>
        <w:lastRenderedPageBreak/>
        <w:t>Table of Contents</w:t>
      </w:r>
    </w:p>
    <w:p w14:paraId="6047F757" w14:textId="77777777" w:rsidR="00C8265F" w:rsidRDefault="00C8265F" w:rsidP="00DA2525">
      <w:pPr>
        <w:pStyle w:val="TOC1"/>
      </w:pPr>
    </w:p>
    <w:p w14:paraId="67047787" w14:textId="7519225B" w:rsidR="00736B66" w:rsidRPr="00DA2525" w:rsidRDefault="00736B66" w:rsidP="00DA2525">
      <w:pPr>
        <w:pStyle w:val="TOC1"/>
      </w:pPr>
      <w:r w:rsidRPr="00DA2525">
        <w:t>Introduction</w:t>
      </w:r>
      <w:r w:rsidRPr="00DA2525">
        <w:ptab w:relativeTo="margin" w:alignment="right" w:leader="dot"/>
      </w:r>
      <w:r w:rsidR="00385AF9" w:rsidRPr="00DA2525">
        <w:t>4</w:t>
      </w:r>
    </w:p>
    <w:p w14:paraId="4D3A51BF" w14:textId="4F7C4D0C" w:rsidR="00C8265F" w:rsidRPr="00DA2525" w:rsidRDefault="00C8265F" w:rsidP="00C8265F">
      <w:pPr>
        <w:ind w:left="426" w:right="685"/>
        <w:rPr>
          <w:rFonts w:ascii="Corbel" w:hAnsi="Corbel"/>
          <w:b/>
          <w:color w:val="0090D7"/>
          <w:sz w:val="20"/>
          <w:szCs w:val="20"/>
        </w:rPr>
      </w:pPr>
      <w:r w:rsidRPr="00DA2525">
        <w:rPr>
          <w:rFonts w:ascii="Corbel" w:hAnsi="Corbel"/>
          <w:b/>
          <w:color w:val="0090D7"/>
          <w:sz w:val="20"/>
          <w:szCs w:val="20"/>
          <w:lang w:val="en-US"/>
        </w:rPr>
        <w:t>Part 1</w:t>
      </w:r>
      <w:r w:rsidR="00103370" w:rsidRPr="00DA2525">
        <w:rPr>
          <w:rFonts w:ascii="Corbel" w:hAnsi="Corbel"/>
          <w:b/>
          <w:color w:val="0090D7"/>
          <w:sz w:val="20"/>
          <w:szCs w:val="20"/>
          <w:lang w:val="en-US"/>
        </w:rPr>
        <w:t xml:space="preserve"> – Commission Requirements</w:t>
      </w:r>
    </w:p>
    <w:p w14:paraId="316A6AC8" w14:textId="3BF006E4" w:rsidR="00736B66" w:rsidRPr="00C8265F" w:rsidRDefault="00736B66" w:rsidP="00C8265F">
      <w:pPr>
        <w:pStyle w:val="TOC2"/>
        <w:numPr>
          <w:ilvl w:val="0"/>
          <w:numId w:val="23"/>
        </w:numPr>
        <w:ind w:left="709" w:right="685" w:hanging="283"/>
        <w:rPr>
          <w:rFonts w:ascii="Corbel" w:hAnsi="Corbel"/>
          <w:sz w:val="20"/>
          <w:szCs w:val="20"/>
        </w:rPr>
      </w:pPr>
      <w:r w:rsidRPr="00C8265F">
        <w:rPr>
          <w:rFonts w:ascii="Corbel" w:hAnsi="Corbel"/>
          <w:sz w:val="20"/>
          <w:szCs w:val="20"/>
        </w:rPr>
        <w:t>Commission Background</w:t>
      </w:r>
      <w:r w:rsidRPr="00C8265F">
        <w:rPr>
          <w:rFonts w:ascii="Corbel" w:hAnsi="Corbel"/>
          <w:sz w:val="20"/>
          <w:szCs w:val="20"/>
        </w:rPr>
        <w:ptab w:relativeTo="margin" w:alignment="right" w:leader="dot"/>
      </w:r>
      <w:r w:rsidR="00C8265F" w:rsidRPr="00C8265F">
        <w:rPr>
          <w:rFonts w:ascii="Corbel" w:hAnsi="Corbel"/>
          <w:sz w:val="20"/>
          <w:szCs w:val="20"/>
        </w:rPr>
        <w:t>5</w:t>
      </w:r>
    </w:p>
    <w:p w14:paraId="5965652B" w14:textId="40011A2B" w:rsidR="00C8265F" w:rsidRPr="00C8265F" w:rsidRDefault="00385AF9" w:rsidP="00C8265F">
      <w:pPr>
        <w:pStyle w:val="TOC3"/>
        <w:numPr>
          <w:ilvl w:val="0"/>
          <w:numId w:val="23"/>
        </w:numPr>
        <w:ind w:left="709" w:right="685" w:hanging="283"/>
        <w:rPr>
          <w:rFonts w:ascii="Corbel" w:hAnsi="Corbel"/>
          <w:sz w:val="20"/>
          <w:szCs w:val="20"/>
        </w:rPr>
      </w:pPr>
      <w:r w:rsidRPr="00C8265F">
        <w:rPr>
          <w:rFonts w:ascii="Corbel" w:hAnsi="Corbel"/>
          <w:sz w:val="20"/>
          <w:szCs w:val="20"/>
        </w:rPr>
        <w:t>Objectives</w:t>
      </w:r>
      <w:r w:rsidR="00736B66" w:rsidRPr="00C8265F">
        <w:rPr>
          <w:rFonts w:ascii="Corbel" w:hAnsi="Corbel"/>
          <w:sz w:val="20"/>
          <w:szCs w:val="20"/>
        </w:rPr>
        <w:ptab w:relativeTo="margin" w:alignment="right" w:leader="dot"/>
      </w:r>
      <w:r w:rsidR="00FA790D">
        <w:rPr>
          <w:rFonts w:ascii="Corbel" w:hAnsi="Corbel"/>
          <w:sz w:val="20"/>
          <w:szCs w:val="20"/>
        </w:rPr>
        <w:t>7</w:t>
      </w:r>
    </w:p>
    <w:p w14:paraId="6FC6B33F" w14:textId="45EB3C6A" w:rsidR="00C8265F" w:rsidRPr="00C8265F" w:rsidRDefault="00385AF9" w:rsidP="00C8265F">
      <w:pPr>
        <w:pStyle w:val="TOC3"/>
        <w:numPr>
          <w:ilvl w:val="0"/>
          <w:numId w:val="23"/>
        </w:numPr>
        <w:ind w:left="709" w:right="685" w:hanging="283"/>
        <w:rPr>
          <w:rFonts w:ascii="Corbel" w:hAnsi="Corbel"/>
          <w:sz w:val="20"/>
          <w:szCs w:val="20"/>
        </w:rPr>
      </w:pPr>
      <w:r w:rsidRPr="00C8265F">
        <w:rPr>
          <w:rFonts w:ascii="Corbel" w:hAnsi="Corbel"/>
          <w:sz w:val="20"/>
          <w:szCs w:val="20"/>
        </w:rPr>
        <w:t>The Services</w:t>
      </w:r>
      <w:r w:rsidR="00736B66" w:rsidRPr="00C8265F">
        <w:rPr>
          <w:rFonts w:ascii="Corbel" w:hAnsi="Corbel"/>
          <w:sz w:val="20"/>
          <w:szCs w:val="20"/>
        </w:rPr>
        <w:ptab w:relativeTo="margin" w:alignment="right" w:leader="dot"/>
      </w:r>
      <w:r w:rsidR="00FA790D">
        <w:rPr>
          <w:rFonts w:ascii="Corbel" w:hAnsi="Corbel"/>
          <w:sz w:val="20"/>
          <w:szCs w:val="20"/>
        </w:rPr>
        <w:t>8</w:t>
      </w:r>
    </w:p>
    <w:p w14:paraId="6499F5D5" w14:textId="79F80321" w:rsidR="00C8265F" w:rsidRPr="00A97139" w:rsidRDefault="00385AF9" w:rsidP="00A97139">
      <w:pPr>
        <w:pStyle w:val="TOC3"/>
        <w:numPr>
          <w:ilvl w:val="0"/>
          <w:numId w:val="23"/>
        </w:numPr>
        <w:ind w:left="709" w:right="685" w:hanging="283"/>
        <w:rPr>
          <w:rFonts w:ascii="Corbel" w:hAnsi="Corbel"/>
          <w:sz w:val="20"/>
          <w:szCs w:val="20"/>
        </w:rPr>
      </w:pPr>
      <w:r w:rsidRPr="00C8265F">
        <w:rPr>
          <w:rFonts w:ascii="Corbel" w:hAnsi="Corbel"/>
          <w:sz w:val="20"/>
          <w:szCs w:val="20"/>
        </w:rPr>
        <w:t>Key Deliverables</w:t>
      </w:r>
      <w:r w:rsidR="00736B66" w:rsidRPr="00C8265F">
        <w:rPr>
          <w:rFonts w:ascii="Corbel" w:hAnsi="Corbel"/>
          <w:sz w:val="20"/>
          <w:szCs w:val="20"/>
        </w:rPr>
        <w:ptab w:relativeTo="margin" w:alignment="right" w:leader="dot"/>
      </w:r>
      <w:r w:rsidR="00A97139">
        <w:rPr>
          <w:rFonts w:ascii="Corbel" w:hAnsi="Corbel"/>
          <w:sz w:val="20"/>
          <w:szCs w:val="20"/>
        </w:rPr>
        <w:t>10</w:t>
      </w:r>
    </w:p>
    <w:p w14:paraId="42FE8695" w14:textId="44BFE6DD" w:rsidR="00C8265F" w:rsidRPr="00C8265F" w:rsidRDefault="008447E1" w:rsidP="00C8265F">
      <w:pPr>
        <w:pStyle w:val="TOC3"/>
        <w:numPr>
          <w:ilvl w:val="0"/>
          <w:numId w:val="23"/>
        </w:numPr>
        <w:ind w:left="709" w:right="685" w:hanging="283"/>
        <w:rPr>
          <w:rFonts w:ascii="Corbel" w:hAnsi="Corbel"/>
          <w:sz w:val="20"/>
          <w:szCs w:val="20"/>
        </w:rPr>
      </w:pPr>
      <w:r w:rsidRPr="00C8265F">
        <w:rPr>
          <w:rFonts w:ascii="Corbel" w:hAnsi="Corbel"/>
          <w:sz w:val="20"/>
          <w:szCs w:val="20"/>
        </w:rPr>
        <w:t xml:space="preserve">Indicative </w:t>
      </w:r>
      <w:r w:rsidR="000B10F0" w:rsidRPr="00C8265F">
        <w:rPr>
          <w:rFonts w:ascii="Corbel" w:hAnsi="Corbel"/>
          <w:sz w:val="20"/>
          <w:szCs w:val="20"/>
        </w:rPr>
        <w:t>Programme</w:t>
      </w:r>
      <w:r w:rsidR="00403533" w:rsidRPr="00C8265F">
        <w:rPr>
          <w:rFonts w:ascii="Corbel" w:hAnsi="Corbel"/>
          <w:sz w:val="20"/>
          <w:szCs w:val="20"/>
        </w:rPr>
        <w:ptab w:relativeTo="margin" w:alignment="right" w:leader="dot"/>
      </w:r>
      <w:r w:rsidR="00A97139">
        <w:rPr>
          <w:rFonts w:ascii="Corbel" w:hAnsi="Corbel"/>
          <w:sz w:val="20"/>
          <w:szCs w:val="20"/>
        </w:rPr>
        <w:t>11</w:t>
      </w:r>
    </w:p>
    <w:p w14:paraId="77E5A833" w14:textId="3C2C2A88" w:rsidR="00C8265F" w:rsidRPr="00C8265F" w:rsidRDefault="000B10F0" w:rsidP="00C8265F">
      <w:pPr>
        <w:pStyle w:val="TOC3"/>
        <w:numPr>
          <w:ilvl w:val="0"/>
          <w:numId w:val="23"/>
        </w:numPr>
        <w:ind w:left="709" w:right="685" w:hanging="283"/>
        <w:rPr>
          <w:rFonts w:ascii="Corbel" w:hAnsi="Corbel"/>
          <w:sz w:val="20"/>
          <w:szCs w:val="20"/>
        </w:rPr>
      </w:pPr>
      <w:r w:rsidRPr="00C8265F">
        <w:rPr>
          <w:rFonts w:ascii="Corbel" w:hAnsi="Corbel"/>
          <w:sz w:val="20"/>
          <w:szCs w:val="20"/>
        </w:rPr>
        <w:t>Management</w:t>
      </w:r>
      <w:r w:rsidR="00403533" w:rsidRPr="00C8265F">
        <w:rPr>
          <w:rFonts w:ascii="Corbel" w:hAnsi="Corbel"/>
          <w:sz w:val="20"/>
          <w:szCs w:val="20"/>
        </w:rPr>
        <w:ptab w:relativeTo="margin" w:alignment="right" w:leader="dot"/>
      </w:r>
      <w:r w:rsidR="00A97139">
        <w:rPr>
          <w:rFonts w:ascii="Corbel" w:hAnsi="Corbel"/>
          <w:sz w:val="20"/>
          <w:szCs w:val="20"/>
        </w:rPr>
        <w:t>11</w:t>
      </w:r>
    </w:p>
    <w:p w14:paraId="1BD7DFBF" w14:textId="4A152BB2" w:rsidR="00C8265F" w:rsidRPr="00C8265F" w:rsidRDefault="00A97139" w:rsidP="00C8265F">
      <w:pPr>
        <w:pStyle w:val="TOC3"/>
        <w:numPr>
          <w:ilvl w:val="0"/>
          <w:numId w:val="23"/>
        </w:numPr>
        <w:ind w:left="709" w:right="685" w:hanging="283"/>
        <w:rPr>
          <w:rFonts w:ascii="Corbel" w:hAnsi="Corbel"/>
          <w:sz w:val="20"/>
          <w:szCs w:val="20"/>
        </w:rPr>
      </w:pPr>
      <w:r>
        <w:rPr>
          <w:rFonts w:ascii="Corbel" w:hAnsi="Corbel"/>
          <w:sz w:val="20"/>
          <w:szCs w:val="20"/>
        </w:rPr>
        <w:t>Fee Scope</w:t>
      </w:r>
      <w:r w:rsidR="00403533" w:rsidRPr="00C8265F">
        <w:rPr>
          <w:rFonts w:ascii="Corbel" w:hAnsi="Corbel"/>
          <w:sz w:val="20"/>
          <w:szCs w:val="20"/>
        </w:rPr>
        <w:ptab w:relativeTo="margin" w:alignment="right" w:leader="dot"/>
      </w:r>
      <w:r>
        <w:rPr>
          <w:rFonts w:ascii="Corbel" w:hAnsi="Corbel"/>
          <w:sz w:val="20"/>
          <w:szCs w:val="20"/>
        </w:rPr>
        <w:t>12</w:t>
      </w:r>
    </w:p>
    <w:p w14:paraId="1AEEAAEE" w14:textId="02EE9F54" w:rsidR="00C8265F" w:rsidRPr="00C8265F" w:rsidRDefault="00A97139" w:rsidP="00C8265F">
      <w:pPr>
        <w:pStyle w:val="TOC3"/>
        <w:numPr>
          <w:ilvl w:val="0"/>
          <w:numId w:val="23"/>
        </w:numPr>
        <w:ind w:left="709" w:right="685" w:hanging="283"/>
        <w:rPr>
          <w:rFonts w:ascii="Corbel" w:hAnsi="Corbel"/>
          <w:sz w:val="20"/>
          <w:szCs w:val="20"/>
        </w:rPr>
      </w:pPr>
      <w:r>
        <w:rPr>
          <w:rFonts w:ascii="Corbel" w:hAnsi="Corbel"/>
          <w:sz w:val="20"/>
          <w:szCs w:val="20"/>
        </w:rPr>
        <w:t>Payment</w:t>
      </w:r>
      <w:r w:rsidR="00403533" w:rsidRPr="00C8265F">
        <w:rPr>
          <w:rFonts w:ascii="Corbel" w:hAnsi="Corbel"/>
          <w:sz w:val="20"/>
          <w:szCs w:val="20"/>
        </w:rPr>
        <w:ptab w:relativeTo="margin" w:alignment="right" w:leader="dot"/>
      </w:r>
      <w:r>
        <w:rPr>
          <w:rFonts w:ascii="Corbel" w:hAnsi="Corbel"/>
          <w:sz w:val="20"/>
          <w:szCs w:val="20"/>
        </w:rPr>
        <w:t>12</w:t>
      </w:r>
    </w:p>
    <w:p w14:paraId="42D13418" w14:textId="14C33251" w:rsidR="00C8265F" w:rsidRPr="00C8265F" w:rsidRDefault="00A97139" w:rsidP="00C8265F">
      <w:pPr>
        <w:pStyle w:val="TOC3"/>
        <w:numPr>
          <w:ilvl w:val="0"/>
          <w:numId w:val="23"/>
        </w:numPr>
        <w:ind w:left="709" w:right="685" w:hanging="283"/>
        <w:rPr>
          <w:rFonts w:ascii="Corbel" w:hAnsi="Corbel"/>
          <w:sz w:val="20"/>
          <w:szCs w:val="20"/>
        </w:rPr>
      </w:pPr>
      <w:r>
        <w:rPr>
          <w:rFonts w:ascii="Corbel" w:hAnsi="Corbel"/>
          <w:sz w:val="20"/>
          <w:szCs w:val="20"/>
        </w:rPr>
        <w:t>Risks</w:t>
      </w:r>
      <w:r w:rsidR="00403533" w:rsidRPr="00C8265F">
        <w:rPr>
          <w:rFonts w:ascii="Corbel" w:hAnsi="Corbel"/>
          <w:sz w:val="20"/>
          <w:szCs w:val="20"/>
        </w:rPr>
        <w:ptab w:relativeTo="margin" w:alignment="right" w:leader="dot"/>
      </w:r>
      <w:r>
        <w:rPr>
          <w:rFonts w:ascii="Corbel" w:hAnsi="Corbel"/>
          <w:sz w:val="20"/>
          <w:szCs w:val="20"/>
        </w:rPr>
        <w:t>12</w:t>
      </w:r>
    </w:p>
    <w:p w14:paraId="63D207F7" w14:textId="2E172483" w:rsidR="00C8265F" w:rsidRPr="00C8265F" w:rsidRDefault="00A97139" w:rsidP="00C8265F">
      <w:pPr>
        <w:pStyle w:val="TOC3"/>
        <w:numPr>
          <w:ilvl w:val="0"/>
          <w:numId w:val="23"/>
        </w:numPr>
        <w:ind w:left="709" w:right="685" w:hanging="283"/>
        <w:rPr>
          <w:rFonts w:ascii="Corbel" w:hAnsi="Corbel"/>
          <w:sz w:val="20"/>
          <w:szCs w:val="20"/>
        </w:rPr>
      </w:pPr>
      <w:r w:rsidRPr="00C8265F">
        <w:rPr>
          <w:rFonts w:ascii="Corbel" w:hAnsi="Corbel"/>
          <w:sz w:val="20"/>
          <w:szCs w:val="20"/>
        </w:rPr>
        <w:t>Collateral Warrant</w:t>
      </w:r>
      <w:r>
        <w:rPr>
          <w:rFonts w:ascii="Corbel" w:hAnsi="Corbel"/>
          <w:sz w:val="20"/>
          <w:szCs w:val="20"/>
        </w:rPr>
        <w:t>y</w:t>
      </w:r>
      <w:r w:rsidR="00403533" w:rsidRPr="00C8265F">
        <w:rPr>
          <w:rFonts w:ascii="Corbel" w:hAnsi="Corbel"/>
          <w:sz w:val="20"/>
          <w:szCs w:val="20"/>
        </w:rPr>
        <w:ptab w:relativeTo="margin" w:alignment="right" w:leader="dot"/>
      </w:r>
      <w:r>
        <w:rPr>
          <w:rFonts w:ascii="Corbel" w:hAnsi="Corbel"/>
          <w:sz w:val="20"/>
          <w:szCs w:val="20"/>
        </w:rPr>
        <w:t>12</w:t>
      </w:r>
    </w:p>
    <w:p w14:paraId="09C3801B" w14:textId="703A938A" w:rsidR="00C8265F" w:rsidRPr="00C8265F" w:rsidRDefault="0004620E" w:rsidP="00C8265F">
      <w:pPr>
        <w:pStyle w:val="TOC3"/>
        <w:numPr>
          <w:ilvl w:val="0"/>
          <w:numId w:val="23"/>
        </w:numPr>
        <w:ind w:left="709" w:right="685" w:hanging="283"/>
        <w:rPr>
          <w:rFonts w:ascii="Corbel" w:hAnsi="Corbel"/>
          <w:sz w:val="20"/>
          <w:szCs w:val="20"/>
        </w:rPr>
      </w:pPr>
      <w:r w:rsidRPr="00C8265F">
        <w:rPr>
          <w:rFonts w:ascii="Corbel" w:hAnsi="Corbel"/>
          <w:sz w:val="20"/>
          <w:szCs w:val="20"/>
        </w:rPr>
        <w:t>Termination</w:t>
      </w:r>
      <w:r w:rsidR="00403533" w:rsidRPr="00C8265F">
        <w:rPr>
          <w:rFonts w:ascii="Corbel" w:hAnsi="Corbel"/>
          <w:sz w:val="20"/>
          <w:szCs w:val="20"/>
        </w:rPr>
        <w:ptab w:relativeTo="margin" w:alignment="right" w:leader="dot"/>
      </w:r>
      <w:r w:rsidR="00F023E8">
        <w:rPr>
          <w:rFonts w:ascii="Corbel" w:hAnsi="Corbel"/>
          <w:sz w:val="20"/>
          <w:szCs w:val="20"/>
        </w:rPr>
        <w:t>13</w:t>
      </w:r>
    </w:p>
    <w:p w14:paraId="01E98915" w14:textId="02318928" w:rsidR="00C8265F" w:rsidRPr="00C8265F" w:rsidRDefault="0004620E" w:rsidP="00C8265F">
      <w:pPr>
        <w:pStyle w:val="TOC3"/>
        <w:numPr>
          <w:ilvl w:val="0"/>
          <w:numId w:val="23"/>
        </w:numPr>
        <w:ind w:left="709" w:right="685" w:hanging="283"/>
        <w:rPr>
          <w:rFonts w:ascii="Corbel" w:hAnsi="Corbel"/>
          <w:sz w:val="20"/>
          <w:szCs w:val="20"/>
        </w:rPr>
      </w:pPr>
      <w:r w:rsidRPr="00C8265F">
        <w:rPr>
          <w:rFonts w:ascii="Corbel" w:hAnsi="Corbel"/>
          <w:sz w:val="20"/>
          <w:szCs w:val="20"/>
        </w:rPr>
        <w:t>Conflict of Interest</w:t>
      </w:r>
      <w:r w:rsidR="00403533" w:rsidRPr="00C8265F">
        <w:rPr>
          <w:rFonts w:ascii="Corbel" w:hAnsi="Corbel"/>
          <w:sz w:val="20"/>
          <w:szCs w:val="20"/>
        </w:rPr>
        <w:ptab w:relativeTo="margin" w:alignment="right" w:leader="dot"/>
      </w:r>
      <w:r w:rsidR="00F023E8">
        <w:rPr>
          <w:rFonts w:ascii="Corbel" w:hAnsi="Corbel"/>
          <w:sz w:val="20"/>
          <w:szCs w:val="20"/>
        </w:rPr>
        <w:t>13</w:t>
      </w:r>
    </w:p>
    <w:p w14:paraId="45387795" w14:textId="5A1B5200" w:rsidR="00C8265F" w:rsidRPr="00C8265F" w:rsidRDefault="0004620E" w:rsidP="00C8265F">
      <w:pPr>
        <w:pStyle w:val="TOC3"/>
        <w:numPr>
          <w:ilvl w:val="0"/>
          <w:numId w:val="23"/>
        </w:numPr>
        <w:ind w:left="709" w:right="685" w:hanging="283"/>
        <w:rPr>
          <w:rFonts w:ascii="Corbel" w:hAnsi="Corbel"/>
          <w:sz w:val="20"/>
          <w:szCs w:val="20"/>
        </w:rPr>
      </w:pPr>
      <w:r w:rsidRPr="00C8265F">
        <w:rPr>
          <w:rFonts w:ascii="Corbel" w:hAnsi="Corbel"/>
          <w:sz w:val="20"/>
          <w:szCs w:val="20"/>
        </w:rPr>
        <w:t>Confidentiality</w:t>
      </w:r>
      <w:r w:rsidR="00403533" w:rsidRPr="00C8265F">
        <w:rPr>
          <w:rFonts w:ascii="Corbel" w:hAnsi="Corbel"/>
          <w:sz w:val="20"/>
          <w:szCs w:val="20"/>
        </w:rPr>
        <w:ptab w:relativeTo="margin" w:alignment="right" w:leader="dot"/>
      </w:r>
      <w:r w:rsidR="00F023E8">
        <w:rPr>
          <w:rFonts w:ascii="Corbel" w:hAnsi="Corbel"/>
          <w:sz w:val="20"/>
          <w:szCs w:val="20"/>
        </w:rPr>
        <w:t>13</w:t>
      </w:r>
    </w:p>
    <w:p w14:paraId="73B94186" w14:textId="3037E6A4" w:rsidR="00875DF6" w:rsidRPr="00DA2525" w:rsidRDefault="00875DF6" w:rsidP="00DA2525">
      <w:pPr>
        <w:pStyle w:val="TOC1"/>
        <w:rPr>
          <w:b/>
          <w:color w:val="0090D7"/>
        </w:rPr>
      </w:pPr>
      <w:r w:rsidRPr="00DA2525">
        <w:rPr>
          <w:b/>
          <w:color w:val="0090D7"/>
        </w:rPr>
        <w:t>Part 2</w:t>
      </w:r>
      <w:r w:rsidR="00103370" w:rsidRPr="00DA2525">
        <w:rPr>
          <w:color w:val="0090D7"/>
        </w:rPr>
        <w:t xml:space="preserve"> – </w:t>
      </w:r>
      <w:r w:rsidR="00103370" w:rsidRPr="00DA2525">
        <w:rPr>
          <w:b/>
          <w:bCs w:val="0"/>
          <w:color w:val="0090D7"/>
        </w:rPr>
        <w:t>Instructions for Submitting a Response</w:t>
      </w:r>
    </w:p>
    <w:p w14:paraId="1776ECDC" w14:textId="2FB30CC8" w:rsidR="00403533" w:rsidRDefault="00103370" w:rsidP="00DA2525">
      <w:pPr>
        <w:pStyle w:val="TOC1"/>
        <w:numPr>
          <w:ilvl w:val="0"/>
          <w:numId w:val="27"/>
        </w:numPr>
      </w:pPr>
      <w:r>
        <w:t>General</w:t>
      </w:r>
      <w:r w:rsidR="00403533" w:rsidRPr="00C8265F">
        <w:ptab w:relativeTo="margin" w:alignment="right" w:leader="dot"/>
      </w:r>
      <w:r w:rsidR="0004620E" w:rsidRPr="00C8265F">
        <w:t>1</w:t>
      </w:r>
      <w:r w:rsidR="00385515">
        <w:t>4</w:t>
      </w:r>
    </w:p>
    <w:p w14:paraId="3B6BAF45" w14:textId="4A61DFC2" w:rsidR="00FC4BE3" w:rsidRPr="00C8265F" w:rsidRDefault="00FC4BE3" w:rsidP="00DA2525">
      <w:pPr>
        <w:pStyle w:val="TOC1"/>
        <w:numPr>
          <w:ilvl w:val="0"/>
          <w:numId w:val="27"/>
        </w:numPr>
      </w:pPr>
      <w:r>
        <w:t>Quality</w:t>
      </w:r>
      <w:r w:rsidRPr="00C8265F">
        <w:ptab w:relativeTo="margin" w:alignment="right" w:leader="dot"/>
      </w:r>
      <w:r w:rsidRPr="00C8265F">
        <w:t>1</w:t>
      </w:r>
      <w:r w:rsidR="00426D60">
        <w:t>5</w:t>
      </w:r>
    </w:p>
    <w:p w14:paraId="772A681D" w14:textId="6E98065B" w:rsidR="00FC4BE3" w:rsidRPr="00FC4BE3" w:rsidRDefault="00FC4BE3" w:rsidP="00DA2525">
      <w:pPr>
        <w:pStyle w:val="TOC1"/>
        <w:numPr>
          <w:ilvl w:val="0"/>
          <w:numId w:val="27"/>
        </w:numPr>
      </w:pPr>
      <w:r>
        <w:t>Pricing</w:t>
      </w:r>
      <w:r w:rsidRPr="00C8265F">
        <w:ptab w:relativeTo="margin" w:alignment="right" w:leader="dot"/>
      </w:r>
      <w:r w:rsidRPr="00C8265F">
        <w:t>1</w:t>
      </w:r>
      <w:r w:rsidR="00A10588">
        <w:t>5</w:t>
      </w:r>
    </w:p>
    <w:p w14:paraId="486982AC" w14:textId="5D53F7C4" w:rsidR="00403533" w:rsidRPr="00C8265F" w:rsidRDefault="0004620E" w:rsidP="00DA2525">
      <w:pPr>
        <w:pStyle w:val="TOC1"/>
        <w:numPr>
          <w:ilvl w:val="0"/>
          <w:numId w:val="27"/>
        </w:numPr>
      </w:pPr>
      <w:r w:rsidRPr="00C8265F">
        <w:t>Evaluation</w:t>
      </w:r>
      <w:r w:rsidR="00403533" w:rsidRPr="00C8265F">
        <w:ptab w:relativeTo="margin" w:alignment="right" w:leader="dot"/>
      </w:r>
      <w:r w:rsidRPr="00C8265F">
        <w:t>1</w:t>
      </w:r>
      <w:r w:rsidR="00035C19">
        <w:t>6</w:t>
      </w:r>
    </w:p>
    <w:p w14:paraId="12C6D6A8" w14:textId="1D4BF66E" w:rsidR="00403533" w:rsidRDefault="00B23CF1" w:rsidP="00DA2525">
      <w:pPr>
        <w:pStyle w:val="TOC1"/>
        <w:numPr>
          <w:ilvl w:val="0"/>
          <w:numId w:val="27"/>
        </w:numPr>
      </w:pPr>
      <w:r>
        <w:t>Documents to be Returned</w:t>
      </w:r>
      <w:r w:rsidR="00403533" w:rsidRPr="00C8265F">
        <w:ptab w:relativeTo="margin" w:alignment="right" w:leader="dot"/>
      </w:r>
      <w:r w:rsidR="0083611E" w:rsidRPr="00C8265F">
        <w:t>1</w:t>
      </w:r>
      <w:r w:rsidR="00046E0F">
        <w:t>7</w:t>
      </w:r>
    </w:p>
    <w:p w14:paraId="7371EF10" w14:textId="539D9B2F" w:rsidR="00B23CF1" w:rsidRPr="00C8265F" w:rsidRDefault="00B23CF1" w:rsidP="00DA2525">
      <w:pPr>
        <w:pStyle w:val="TOC1"/>
        <w:numPr>
          <w:ilvl w:val="0"/>
          <w:numId w:val="27"/>
        </w:numPr>
      </w:pPr>
      <w:r>
        <w:t>Evaluation Criteria</w:t>
      </w:r>
      <w:r w:rsidRPr="00C8265F">
        <w:ptab w:relativeTo="margin" w:alignment="right" w:leader="dot"/>
      </w:r>
      <w:r w:rsidRPr="00C8265F">
        <w:t>1</w:t>
      </w:r>
      <w:r w:rsidR="00B549DA">
        <w:t>8</w:t>
      </w:r>
    </w:p>
    <w:p w14:paraId="73AA9DBA" w14:textId="593171DE" w:rsidR="00B23CF1" w:rsidRPr="00B23CF1" w:rsidRDefault="00B23CF1" w:rsidP="00DA2525">
      <w:pPr>
        <w:pStyle w:val="TOC1"/>
        <w:numPr>
          <w:ilvl w:val="0"/>
          <w:numId w:val="27"/>
        </w:numPr>
      </w:pPr>
      <w:r>
        <w:t>Worked Example</w:t>
      </w:r>
      <w:r w:rsidRPr="00C8265F">
        <w:ptab w:relativeTo="margin" w:alignment="right" w:leader="dot"/>
      </w:r>
      <w:r w:rsidR="00317BFB">
        <w:t>21</w:t>
      </w:r>
    </w:p>
    <w:p w14:paraId="7F16C2BF" w14:textId="2F1E9011" w:rsidR="0083611E" w:rsidRPr="00DA2525" w:rsidRDefault="0083611E" w:rsidP="00DA2525">
      <w:pPr>
        <w:pStyle w:val="TOC1"/>
        <w:rPr>
          <w:b/>
          <w:color w:val="0090D7"/>
        </w:rPr>
      </w:pPr>
      <w:r w:rsidRPr="00DA2525">
        <w:rPr>
          <w:b/>
          <w:color w:val="0090D7"/>
        </w:rPr>
        <w:t xml:space="preserve">Part </w:t>
      </w:r>
      <w:r w:rsidR="00875DF6" w:rsidRPr="00DA2525">
        <w:rPr>
          <w:b/>
          <w:color w:val="0090D7"/>
        </w:rPr>
        <w:t>3</w:t>
      </w:r>
      <w:r w:rsidR="00DA2525" w:rsidRPr="00DA2525">
        <w:rPr>
          <w:color w:val="0090D7"/>
        </w:rPr>
        <w:t xml:space="preserve"> – </w:t>
      </w:r>
      <w:r w:rsidR="00DA2525" w:rsidRPr="00DA2525">
        <w:rPr>
          <w:b/>
          <w:bCs w:val="0"/>
          <w:color w:val="0090D7"/>
        </w:rPr>
        <w:t>Response Form</w:t>
      </w:r>
    </w:p>
    <w:p w14:paraId="6245F6CE" w14:textId="45FEFE07" w:rsidR="00024EB4" w:rsidRPr="00C8265F" w:rsidRDefault="00C8265F" w:rsidP="00DA2525">
      <w:pPr>
        <w:pStyle w:val="TOC1"/>
      </w:pPr>
      <w:r w:rsidRPr="00C8265F">
        <w:t>3</w:t>
      </w:r>
      <w:r w:rsidR="00024EB4" w:rsidRPr="00C8265F">
        <w:t xml:space="preserve">.1 </w:t>
      </w:r>
      <w:r w:rsidR="0083611E" w:rsidRPr="00C8265F">
        <w:t>Response Form</w:t>
      </w:r>
      <w:r w:rsidR="00403533" w:rsidRPr="00C8265F">
        <w:ptab w:relativeTo="margin" w:alignment="right" w:leader="dot"/>
      </w:r>
      <w:r w:rsidR="001D3A6A">
        <w:t>24</w:t>
      </w:r>
    </w:p>
    <w:p w14:paraId="22097073" w14:textId="0DF063F5" w:rsidR="00120AAB" w:rsidRPr="00C8265F" w:rsidRDefault="00C8265F" w:rsidP="00DA2525">
      <w:pPr>
        <w:pStyle w:val="TOC1"/>
      </w:pPr>
      <w:r w:rsidRPr="00C8265F">
        <w:t>3</w:t>
      </w:r>
      <w:r w:rsidR="00120AAB" w:rsidRPr="00C8265F">
        <w:t>.2 Resource and Pricing Schedule</w:t>
      </w:r>
      <w:r w:rsidR="00120AAB" w:rsidRPr="00C8265F">
        <w:ptab w:relativeTo="margin" w:alignment="right" w:leader="dot"/>
      </w:r>
      <w:r w:rsidR="00DA2525">
        <w:t>2</w:t>
      </w:r>
      <w:r w:rsidR="000B5CCB">
        <w:t>6</w:t>
      </w:r>
    </w:p>
    <w:p w14:paraId="22F4BC57" w14:textId="77777777" w:rsidR="00BD5E48" w:rsidRPr="00C8265F" w:rsidRDefault="00BD5E48">
      <w:pPr>
        <w:rPr>
          <w:rFonts w:ascii="Corbel" w:hAnsi="Corbel" w:cstheme="minorHAnsi"/>
          <w:b/>
          <w:color w:val="0090D7"/>
          <w:sz w:val="20"/>
          <w:szCs w:val="20"/>
        </w:rPr>
      </w:pPr>
      <w:r w:rsidRPr="00C8265F">
        <w:rPr>
          <w:rFonts w:ascii="Corbel" w:hAnsi="Corbel"/>
          <w:b/>
          <w:color w:val="0090D7"/>
          <w:sz w:val="20"/>
          <w:szCs w:val="20"/>
        </w:rPr>
        <w:br w:type="page"/>
      </w:r>
    </w:p>
    <w:p w14:paraId="6967286B" w14:textId="7B9E2644" w:rsidR="00802862" w:rsidRPr="00512B33" w:rsidRDefault="00802862" w:rsidP="00875DF6">
      <w:pPr>
        <w:pStyle w:val="ReportTitle"/>
        <w:spacing w:line="360" w:lineRule="auto"/>
        <w:rPr>
          <w:rFonts w:ascii="Corbel" w:hAnsi="Corbel"/>
          <w:b/>
          <w:color w:val="0090D7"/>
          <w:sz w:val="40"/>
          <w:szCs w:val="40"/>
        </w:rPr>
      </w:pPr>
      <w:r w:rsidRPr="00512B33">
        <w:rPr>
          <w:rFonts w:ascii="Corbel" w:hAnsi="Corbel"/>
          <w:b/>
          <w:color w:val="0090D7"/>
          <w:sz w:val="40"/>
          <w:szCs w:val="40"/>
        </w:rPr>
        <w:lastRenderedPageBreak/>
        <w:t>Introduction</w:t>
      </w:r>
    </w:p>
    <w:p w14:paraId="3D276F8E" w14:textId="42E2A358" w:rsidR="007F3E8F" w:rsidRPr="00802862" w:rsidRDefault="00802862" w:rsidP="00E10B37">
      <w:pPr>
        <w:pStyle w:val="BodyText"/>
        <w:spacing w:line="360" w:lineRule="auto"/>
        <w:rPr>
          <w:rFonts w:ascii="Corbel" w:hAnsi="Corbel"/>
          <w:szCs w:val="22"/>
        </w:rPr>
      </w:pPr>
      <w:r w:rsidRPr="00802862">
        <w:rPr>
          <w:rFonts w:ascii="Corbel" w:hAnsi="Corbel"/>
          <w:iCs/>
          <w:szCs w:val="22"/>
        </w:rPr>
        <w:t>The purpose of this</w:t>
      </w:r>
      <w:r w:rsidRPr="00802862">
        <w:rPr>
          <w:rFonts w:ascii="Corbel" w:hAnsi="Corbel"/>
          <w:szCs w:val="22"/>
        </w:rPr>
        <w:t xml:space="preserve"> </w:t>
      </w:r>
      <w:r w:rsidR="00A12C1A">
        <w:rPr>
          <w:rFonts w:ascii="Corbel" w:hAnsi="Corbel"/>
          <w:szCs w:val="22"/>
        </w:rPr>
        <w:t xml:space="preserve">Further Competition </w:t>
      </w:r>
      <w:r w:rsidR="003E5A50">
        <w:rPr>
          <w:rFonts w:ascii="Corbel" w:hAnsi="Corbel"/>
          <w:iCs/>
          <w:szCs w:val="22"/>
        </w:rPr>
        <w:t>Invitation to Tender (</w:t>
      </w:r>
      <w:r w:rsidR="00E12662">
        <w:rPr>
          <w:rFonts w:ascii="Corbel" w:hAnsi="Corbel"/>
          <w:iCs/>
          <w:szCs w:val="22"/>
        </w:rPr>
        <w:t>ITT</w:t>
      </w:r>
      <w:r w:rsidR="003E5A50">
        <w:rPr>
          <w:rFonts w:ascii="Corbel" w:hAnsi="Corbel"/>
          <w:iCs/>
          <w:szCs w:val="22"/>
        </w:rPr>
        <w:t>)</w:t>
      </w:r>
      <w:r w:rsidR="00E12662">
        <w:rPr>
          <w:rFonts w:ascii="Corbel" w:hAnsi="Corbel"/>
          <w:iCs/>
          <w:szCs w:val="22"/>
        </w:rPr>
        <w:t xml:space="preserve"> </w:t>
      </w:r>
      <w:r w:rsidRPr="00802862">
        <w:rPr>
          <w:rFonts w:ascii="Corbel" w:hAnsi="Corbel"/>
          <w:iCs/>
          <w:szCs w:val="22"/>
        </w:rPr>
        <w:t>is</w:t>
      </w:r>
      <w:r w:rsidRPr="00802862">
        <w:rPr>
          <w:rFonts w:ascii="Corbel" w:hAnsi="Corbel"/>
          <w:szCs w:val="22"/>
        </w:rPr>
        <w:t xml:space="preserve"> to award the call</w:t>
      </w:r>
      <w:r w:rsidR="00AE6A84">
        <w:rPr>
          <w:rFonts w:ascii="Corbel" w:hAnsi="Corbel"/>
          <w:szCs w:val="22"/>
        </w:rPr>
        <w:t>-</w:t>
      </w:r>
      <w:r w:rsidRPr="00802862">
        <w:rPr>
          <w:rFonts w:ascii="Corbel" w:hAnsi="Corbel"/>
          <w:szCs w:val="22"/>
        </w:rPr>
        <w:t>off contract for the above commission</w:t>
      </w:r>
      <w:r w:rsidRPr="00802862">
        <w:rPr>
          <w:rFonts w:ascii="Corbel" w:hAnsi="Corbel"/>
          <w:i/>
          <w:iCs/>
          <w:color w:val="0000FF"/>
          <w:szCs w:val="22"/>
        </w:rPr>
        <w:t>.</w:t>
      </w:r>
      <w:r w:rsidRPr="00802862">
        <w:rPr>
          <w:rFonts w:ascii="Corbel" w:hAnsi="Corbel"/>
          <w:szCs w:val="22"/>
        </w:rPr>
        <w:t xml:space="preserve"> </w:t>
      </w:r>
    </w:p>
    <w:p w14:paraId="3BA5FD46" w14:textId="6C45592C" w:rsidR="00FE5B50" w:rsidRDefault="007F3E8F" w:rsidP="00E10B37">
      <w:pPr>
        <w:pStyle w:val="BodyText"/>
        <w:spacing w:line="360" w:lineRule="auto"/>
        <w:rPr>
          <w:rFonts w:ascii="Corbel" w:hAnsi="Corbel"/>
          <w:szCs w:val="22"/>
        </w:rPr>
      </w:pPr>
      <w:r w:rsidRPr="00802862">
        <w:rPr>
          <w:rFonts w:ascii="Corbel" w:hAnsi="Corbel"/>
          <w:szCs w:val="22"/>
        </w:rPr>
        <w:t xml:space="preserve">We ask you to respond to the questions detailed in </w:t>
      </w:r>
      <w:r w:rsidR="00875DF6">
        <w:rPr>
          <w:rFonts w:ascii="Corbel" w:hAnsi="Corbel"/>
          <w:szCs w:val="22"/>
        </w:rPr>
        <w:t>Part 2, Section 6</w:t>
      </w:r>
      <w:r w:rsidR="00B12ACC">
        <w:rPr>
          <w:rFonts w:ascii="Corbel" w:hAnsi="Corbel"/>
          <w:szCs w:val="22"/>
        </w:rPr>
        <w:t xml:space="preserve"> (</w:t>
      </w:r>
      <w:r w:rsidRPr="0066629A">
        <w:t xml:space="preserve">Evaluation </w:t>
      </w:r>
      <w:r w:rsidR="00441F98">
        <w:rPr>
          <w:rFonts w:ascii="Corbel" w:hAnsi="Corbel" w:cs="Arial"/>
          <w:szCs w:val="22"/>
        </w:rPr>
        <w:t>Criteria</w:t>
      </w:r>
      <w:r w:rsidR="00B12ACC">
        <w:rPr>
          <w:rFonts w:ascii="Corbel" w:hAnsi="Corbel" w:cs="Arial"/>
          <w:szCs w:val="22"/>
        </w:rPr>
        <w:t>)</w:t>
      </w:r>
      <w:r w:rsidRPr="00802862">
        <w:rPr>
          <w:rFonts w:ascii="Corbel" w:hAnsi="Corbel"/>
          <w:szCs w:val="22"/>
        </w:rPr>
        <w:t xml:space="preserve"> using the </w:t>
      </w:r>
      <w:hyperlink w:anchor="_RESPONSE_FORM" w:history="1">
        <w:r>
          <w:rPr>
            <w:rStyle w:val="Hyperlink"/>
            <w:rFonts w:ascii="Corbel" w:hAnsi="Corbel" w:cs="Arial"/>
            <w:szCs w:val="22"/>
          </w:rPr>
          <w:t>Response Form</w:t>
        </w:r>
      </w:hyperlink>
      <w:r w:rsidR="008A5C3F">
        <w:rPr>
          <w:rStyle w:val="Hyperlink"/>
          <w:rFonts w:ascii="Corbel" w:hAnsi="Corbel" w:cs="Arial"/>
          <w:szCs w:val="22"/>
        </w:rPr>
        <w:t xml:space="preserve"> </w:t>
      </w:r>
      <w:r w:rsidR="008A5C3F" w:rsidRPr="009A32C1">
        <w:rPr>
          <w:rStyle w:val="Hyperlink"/>
          <w:rFonts w:ascii="Corbel" w:hAnsi="Corbel" w:cs="Arial"/>
          <w:color w:val="auto"/>
          <w:szCs w:val="22"/>
          <w:u w:val="none"/>
        </w:rPr>
        <w:t xml:space="preserve">and </w:t>
      </w:r>
      <w:r w:rsidR="001C1528" w:rsidRPr="009A32C1">
        <w:rPr>
          <w:rStyle w:val="Hyperlink"/>
          <w:rFonts w:ascii="Corbel" w:hAnsi="Corbel" w:cs="Arial"/>
          <w:color w:val="auto"/>
          <w:szCs w:val="22"/>
          <w:u w:val="none"/>
        </w:rPr>
        <w:t xml:space="preserve">to return the Response Form and </w:t>
      </w:r>
      <w:r w:rsidR="008A5C3F" w:rsidRPr="009A32C1">
        <w:rPr>
          <w:rStyle w:val="Hyperlink"/>
          <w:rFonts w:ascii="Corbel" w:hAnsi="Corbel" w:cs="Arial"/>
          <w:color w:val="auto"/>
          <w:szCs w:val="22"/>
          <w:u w:val="none"/>
        </w:rPr>
        <w:t>Resource and Pricing Schedule</w:t>
      </w:r>
      <w:r w:rsidR="00B12ACC" w:rsidRPr="009A32C1">
        <w:rPr>
          <w:rStyle w:val="Hyperlink"/>
          <w:rFonts w:ascii="Corbel" w:hAnsi="Corbel" w:cs="Arial"/>
          <w:color w:val="auto"/>
          <w:szCs w:val="22"/>
          <w:u w:val="none"/>
        </w:rPr>
        <w:t xml:space="preserve"> in Part </w:t>
      </w:r>
      <w:r w:rsidR="00875DF6">
        <w:rPr>
          <w:rStyle w:val="Hyperlink"/>
          <w:rFonts w:ascii="Corbel" w:hAnsi="Corbel" w:cs="Arial"/>
          <w:color w:val="auto"/>
          <w:szCs w:val="22"/>
          <w:u w:val="none"/>
        </w:rPr>
        <w:t>3</w:t>
      </w:r>
      <w:r w:rsidRPr="009A32C1">
        <w:rPr>
          <w:rFonts w:ascii="Corbel" w:hAnsi="Corbel"/>
          <w:color w:val="auto"/>
          <w:szCs w:val="22"/>
        </w:rPr>
        <w:t xml:space="preserve"> </w:t>
      </w:r>
      <w:r w:rsidR="00F33B75" w:rsidRPr="009A32C1">
        <w:rPr>
          <w:rFonts w:ascii="Corbel" w:hAnsi="Corbel"/>
          <w:color w:val="auto"/>
          <w:szCs w:val="22"/>
        </w:rPr>
        <w:t xml:space="preserve">with </w:t>
      </w:r>
      <w:r w:rsidR="00F33B75">
        <w:rPr>
          <w:rFonts w:ascii="Corbel" w:hAnsi="Corbel"/>
          <w:szCs w:val="22"/>
        </w:rPr>
        <w:t>your tender</w:t>
      </w:r>
      <w:r>
        <w:rPr>
          <w:rFonts w:ascii="Corbel" w:hAnsi="Corbel"/>
          <w:szCs w:val="22"/>
        </w:rPr>
        <w:t xml:space="preserve">.  </w:t>
      </w:r>
    </w:p>
    <w:p w14:paraId="558E61D1" w14:textId="73BC7545" w:rsidR="007F22E5" w:rsidRPr="007F22E5" w:rsidRDefault="007F22E5" w:rsidP="00E10B37">
      <w:pPr>
        <w:pStyle w:val="BodyText"/>
        <w:spacing w:line="360" w:lineRule="auto"/>
        <w:rPr>
          <w:rFonts w:ascii="Corbel" w:hAnsi="Corbel"/>
          <w:szCs w:val="22"/>
        </w:rPr>
      </w:pPr>
      <w:r w:rsidRPr="007F22E5">
        <w:rPr>
          <w:rFonts w:ascii="Corbel" w:hAnsi="Corbel"/>
          <w:szCs w:val="22"/>
        </w:rPr>
        <w:t>This</w:t>
      </w:r>
      <w:r>
        <w:rPr>
          <w:rFonts w:ascii="Corbel" w:hAnsi="Corbel"/>
          <w:szCs w:val="22"/>
        </w:rPr>
        <w:t xml:space="preserve"> Further Competition</w:t>
      </w:r>
      <w:r w:rsidRPr="007F22E5">
        <w:rPr>
          <w:rFonts w:ascii="Corbel" w:hAnsi="Corbel"/>
          <w:szCs w:val="22"/>
        </w:rPr>
        <w:t xml:space="preserve"> ITT is divided into </w:t>
      </w:r>
      <w:r w:rsidR="00875DF6">
        <w:rPr>
          <w:rFonts w:ascii="Corbel" w:hAnsi="Corbel"/>
          <w:szCs w:val="22"/>
        </w:rPr>
        <w:t>3</w:t>
      </w:r>
      <w:r w:rsidRPr="007F22E5">
        <w:rPr>
          <w:rFonts w:ascii="Corbel" w:hAnsi="Corbel"/>
          <w:szCs w:val="22"/>
        </w:rPr>
        <w:t xml:space="preserve"> parts: </w:t>
      </w:r>
    </w:p>
    <w:p w14:paraId="524B6C6F" w14:textId="58E8A36D" w:rsidR="007F22E5" w:rsidRPr="00DA2525" w:rsidRDefault="007F22E5" w:rsidP="00E10B37">
      <w:pPr>
        <w:pStyle w:val="BodyText"/>
        <w:spacing w:line="360" w:lineRule="auto"/>
        <w:rPr>
          <w:rFonts w:ascii="Corbel" w:hAnsi="Corbel"/>
          <w:b/>
          <w:color w:val="0090D7"/>
          <w:szCs w:val="22"/>
        </w:rPr>
      </w:pPr>
      <w:r w:rsidRPr="00DA2525">
        <w:rPr>
          <w:rFonts w:ascii="Corbel" w:hAnsi="Corbel"/>
          <w:b/>
          <w:color w:val="0090D7"/>
          <w:szCs w:val="22"/>
        </w:rPr>
        <w:t>Part 1</w:t>
      </w:r>
      <w:r w:rsidR="00875DF6" w:rsidRPr="00DA2525">
        <w:rPr>
          <w:rFonts w:ascii="Corbel" w:hAnsi="Corbel"/>
          <w:b/>
          <w:color w:val="0090D7"/>
          <w:szCs w:val="22"/>
        </w:rPr>
        <w:t xml:space="preserve"> – Commission Requirement</w:t>
      </w:r>
    </w:p>
    <w:p w14:paraId="350620A4" w14:textId="77777777" w:rsidR="00381415" w:rsidRDefault="00687513" w:rsidP="00E10B37">
      <w:pPr>
        <w:pStyle w:val="BodyText"/>
        <w:numPr>
          <w:ilvl w:val="0"/>
          <w:numId w:val="16"/>
        </w:numPr>
        <w:spacing w:line="360" w:lineRule="auto"/>
        <w:rPr>
          <w:rFonts w:ascii="Corbel" w:hAnsi="Corbel"/>
          <w:szCs w:val="22"/>
        </w:rPr>
      </w:pPr>
      <w:r w:rsidRPr="007F22E5">
        <w:rPr>
          <w:rFonts w:ascii="Corbel" w:hAnsi="Corbel"/>
          <w:szCs w:val="22"/>
        </w:rPr>
        <w:t xml:space="preserve">Details </w:t>
      </w:r>
      <w:r>
        <w:rPr>
          <w:rFonts w:ascii="Corbel" w:hAnsi="Corbel"/>
          <w:szCs w:val="22"/>
        </w:rPr>
        <w:t>the commission</w:t>
      </w:r>
      <w:r w:rsidRPr="007F22E5">
        <w:rPr>
          <w:rFonts w:ascii="Corbel" w:hAnsi="Corbel"/>
          <w:szCs w:val="22"/>
        </w:rPr>
        <w:t xml:space="preserve"> requirements.   </w:t>
      </w:r>
    </w:p>
    <w:p w14:paraId="1250A4B3" w14:textId="1FEBD8A5" w:rsidR="007F209E" w:rsidRDefault="007F209E" w:rsidP="00E10B37">
      <w:pPr>
        <w:pStyle w:val="BodyText"/>
        <w:numPr>
          <w:ilvl w:val="0"/>
          <w:numId w:val="16"/>
        </w:numPr>
        <w:spacing w:line="360" w:lineRule="auto"/>
        <w:rPr>
          <w:rFonts w:ascii="Corbel" w:hAnsi="Corbel"/>
          <w:szCs w:val="22"/>
        </w:rPr>
      </w:pPr>
      <w:r w:rsidRPr="00381415">
        <w:rPr>
          <w:rFonts w:ascii="Corbel" w:hAnsi="Corbel"/>
          <w:szCs w:val="22"/>
        </w:rPr>
        <w:t>Details</w:t>
      </w:r>
      <w:r w:rsidR="00F81E91">
        <w:rPr>
          <w:rFonts w:ascii="Corbel" w:hAnsi="Corbel"/>
          <w:szCs w:val="22"/>
        </w:rPr>
        <w:t xml:space="preserve"> additional</w:t>
      </w:r>
      <w:r w:rsidRPr="00381415">
        <w:rPr>
          <w:rFonts w:ascii="Corbel" w:hAnsi="Corbel"/>
          <w:szCs w:val="22"/>
        </w:rPr>
        <w:t xml:space="preserve"> </w:t>
      </w:r>
      <w:r w:rsidR="00381415" w:rsidRPr="00381415">
        <w:rPr>
          <w:rFonts w:ascii="Corbel" w:hAnsi="Corbel"/>
          <w:szCs w:val="22"/>
        </w:rPr>
        <w:t xml:space="preserve">terms and conditions for the Further Competition.  The successful </w:t>
      </w:r>
      <w:r w:rsidR="00381415" w:rsidRPr="00381415">
        <w:rPr>
          <w:rFonts w:ascii="Corbel" w:hAnsi="Corbel"/>
        </w:rPr>
        <w:t>Supplier</w:t>
      </w:r>
      <w:r w:rsidR="00381415" w:rsidRPr="00381415">
        <w:rPr>
          <w:rFonts w:ascii="Corbel" w:hAnsi="Corbel"/>
          <w:szCs w:val="22"/>
        </w:rPr>
        <w:t xml:space="preserve"> will be</w:t>
      </w:r>
      <w:r w:rsidR="00381415" w:rsidRPr="00BF2B8A">
        <w:rPr>
          <w:rFonts w:ascii="Corbel" w:hAnsi="Corbel"/>
          <w:szCs w:val="22"/>
        </w:rPr>
        <w:t xml:space="preserve"> subject to </w:t>
      </w:r>
      <w:r w:rsidR="002E68D9">
        <w:rPr>
          <w:rFonts w:ascii="Corbel" w:hAnsi="Corbel"/>
          <w:szCs w:val="22"/>
        </w:rPr>
        <w:t>both the terms and conditions of th</w:t>
      </w:r>
      <w:r w:rsidR="00F32925">
        <w:rPr>
          <w:rFonts w:ascii="Corbel" w:hAnsi="Corbel"/>
          <w:szCs w:val="22"/>
        </w:rPr>
        <w:t>is</w:t>
      </w:r>
      <w:r w:rsidR="002E68D9">
        <w:rPr>
          <w:rFonts w:ascii="Corbel" w:hAnsi="Corbel"/>
          <w:szCs w:val="22"/>
        </w:rPr>
        <w:t xml:space="preserve"> Further Competition</w:t>
      </w:r>
      <w:r w:rsidR="00381415" w:rsidRPr="00F81E91">
        <w:rPr>
          <w:rFonts w:ascii="Corbel" w:hAnsi="Corbel"/>
          <w:szCs w:val="22"/>
        </w:rPr>
        <w:t xml:space="preserve"> and the Framework Contract.</w:t>
      </w:r>
      <w:r w:rsidR="00381415" w:rsidRPr="00F81E91">
        <w:rPr>
          <w:rFonts w:ascii="Corbel" w:hAnsi="Corbel"/>
        </w:rPr>
        <w:t xml:space="preserve">  </w:t>
      </w:r>
      <w:r w:rsidR="00381415" w:rsidRPr="002E68D9">
        <w:rPr>
          <w:rFonts w:ascii="Corbel" w:hAnsi="Corbel"/>
          <w:szCs w:val="22"/>
        </w:rPr>
        <w:t>Unless otherwise defined in these instructions, terms used shall have the meaning given to them in the Framework Contract.</w:t>
      </w:r>
    </w:p>
    <w:p w14:paraId="35E30018" w14:textId="50174686" w:rsidR="00875DF6" w:rsidRPr="00DA2525" w:rsidRDefault="00875DF6" w:rsidP="00875DF6">
      <w:pPr>
        <w:pStyle w:val="BodyText"/>
        <w:spacing w:line="360" w:lineRule="auto"/>
        <w:rPr>
          <w:rFonts w:ascii="Corbel" w:hAnsi="Corbel"/>
          <w:b/>
          <w:color w:val="0090D7"/>
          <w:szCs w:val="22"/>
        </w:rPr>
      </w:pPr>
      <w:r w:rsidRPr="00DA2525">
        <w:rPr>
          <w:rFonts w:ascii="Corbel" w:hAnsi="Corbel"/>
          <w:b/>
          <w:color w:val="0090D7"/>
          <w:szCs w:val="22"/>
        </w:rPr>
        <w:t>Part 2 – Instructions for Submitting a Response</w:t>
      </w:r>
    </w:p>
    <w:p w14:paraId="43F8FC15" w14:textId="26BBCA39" w:rsidR="00687513" w:rsidRDefault="007F22E5" w:rsidP="00E10B37">
      <w:pPr>
        <w:pStyle w:val="BodyText"/>
        <w:numPr>
          <w:ilvl w:val="0"/>
          <w:numId w:val="16"/>
        </w:numPr>
        <w:spacing w:line="360" w:lineRule="auto"/>
        <w:rPr>
          <w:rFonts w:ascii="Corbel" w:hAnsi="Corbel"/>
          <w:szCs w:val="22"/>
        </w:rPr>
      </w:pPr>
      <w:r w:rsidRPr="007F22E5">
        <w:rPr>
          <w:rFonts w:ascii="Corbel" w:hAnsi="Corbel"/>
          <w:szCs w:val="22"/>
        </w:rPr>
        <w:t xml:space="preserve">Contains important information and instructions on preparing and submitting a </w:t>
      </w:r>
      <w:r w:rsidR="00AF29DD">
        <w:rPr>
          <w:rFonts w:ascii="Corbel" w:hAnsi="Corbel"/>
          <w:szCs w:val="22"/>
        </w:rPr>
        <w:t xml:space="preserve">tender </w:t>
      </w:r>
      <w:r w:rsidR="00C57A10">
        <w:rPr>
          <w:rFonts w:ascii="Corbel" w:hAnsi="Corbel"/>
          <w:szCs w:val="22"/>
        </w:rPr>
        <w:t>r</w:t>
      </w:r>
      <w:r w:rsidR="00082484">
        <w:rPr>
          <w:rFonts w:ascii="Corbel" w:hAnsi="Corbel"/>
          <w:szCs w:val="22"/>
        </w:rPr>
        <w:t>esponse</w:t>
      </w:r>
      <w:r w:rsidRPr="007F22E5">
        <w:rPr>
          <w:rFonts w:ascii="Corbel" w:hAnsi="Corbel"/>
          <w:szCs w:val="22"/>
        </w:rPr>
        <w:t xml:space="preserve">.  Please read these instructions carefully prior to submitting your </w:t>
      </w:r>
      <w:r w:rsidR="00C97389">
        <w:rPr>
          <w:rFonts w:ascii="Corbel" w:hAnsi="Corbel"/>
          <w:szCs w:val="22"/>
        </w:rPr>
        <w:t xml:space="preserve">tender </w:t>
      </w:r>
      <w:r w:rsidR="00C57A10">
        <w:rPr>
          <w:rFonts w:ascii="Corbel" w:hAnsi="Corbel"/>
          <w:szCs w:val="22"/>
        </w:rPr>
        <w:t>r</w:t>
      </w:r>
      <w:r w:rsidRPr="007F22E5">
        <w:rPr>
          <w:rFonts w:ascii="Corbel" w:hAnsi="Corbel"/>
          <w:szCs w:val="22"/>
        </w:rPr>
        <w:t>esponse</w:t>
      </w:r>
      <w:r w:rsidR="00A55741">
        <w:rPr>
          <w:rFonts w:ascii="Corbel" w:hAnsi="Corbel"/>
          <w:szCs w:val="22"/>
        </w:rPr>
        <w:t>.</w:t>
      </w:r>
      <w:r w:rsidRPr="007F22E5">
        <w:rPr>
          <w:rFonts w:ascii="Corbel" w:hAnsi="Corbel"/>
          <w:szCs w:val="22"/>
        </w:rPr>
        <w:t xml:space="preserve"> </w:t>
      </w:r>
      <w:r w:rsidR="00C858FF">
        <w:rPr>
          <w:rFonts w:ascii="Corbel" w:hAnsi="Corbel"/>
          <w:szCs w:val="22"/>
        </w:rPr>
        <w:t xml:space="preserve"> </w:t>
      </w:r>
    </w:p>
    <w:p w14:paraId="4654EBCB" w14:textId="05140F98" w:rsidR="007F22E5" w:rsidRPr="00E10B37" w:rsidRDefault="007F22E5" w:rsidP="00E10B37">
      <w:pPr>
        <w:pStyle w:val="BodyText"/>
        <w:numPr>
          <w:ilvl w:val="0"/>
          <w:numId w:val="16"/>
        </w:numPr>
        <w:spacing w:line="360" w:lineRule="auto"/>
        <w:rPr>
          <w:rFonts w:ascii="Corbel" w:hAnsi="Corbel"/>
          <w:szCs w:val="22"/>
        </w:rPr>
      </w:pPr>
      <w:r w:rsidRPr="00687513">
        <w:rPr>
          <w:rFonts w:ascii="Corbel" w:hAnsi="Corbel"/>
          <w:szCs w:val="22"/>
        </w:rPr>
        <w:t xml:space="preserve">Outlines the evaluation criteria which will be used </w:t>
      </w:r>
      <w:r w:rsidR="00261705">
        <w:rPr>
          <w:rFonts w:ascii="Corbel" w:hAnsi="Corbel"/>
          <w:szCs w:val="22"/>
        </w:rPr>
        <w:t>for assessment</w:t>
      </w:r>
      <w:r w:rsidRPr="00687513">
        <w:rPr>
          <w:rFonts w:ascii="Corbel" w:hAnsi="Corbel"/>
          <w:szCs w:val="22"/>
        </w:rPr>
        <w:t>.  It is importa</w:t>
      </w:r>
      <w:r w:rsidR="00261705">
        <w:rPr>
          <w:rFonts w:ascii="Corbel" w:hAnsi="Corbel"/>
          <w:szCs w:val="22"/>
        </w:rPr>
        <w:t>n</w:t>
      </w:r>
      <w:r w:rsidRPr="00687513">
        <w:rPr>
          <w:rFonts w:ascii="Corbel" w:hAnsi="Corbel"/>
          <w:szCs w:val="22"/>
        </w:rPr>
        <w:t xml:space="preserve">t that </w:t>
      </w:r>
      <w:r w:rsidR="00261705">
        <w:rPr>
          <w:rFonts w:ascii="Corbel" w:hAnsi="Corbel"/>
          <w:szCs w:val="22"/>
        </w:rPr>
        <w:t>Supplier</w:t>
      </w:r>
      <w:r w:rsidRPr="00687513">
        <w:rPr>
          <w:rFonts w:ascii="Corbel" w:hAnsi="Corbel"/>
          <w:szCs w:val="22"/>
        </w:rPr>
        <w:t xml:space="preserve">s familiarise themselves with the criteria and ensure they are considered when compiling </w:t>
      </w:r>
      <w:r w:rsidR="00957501">
        <w:rPr>
          <w:rFonts w:ascii="Corbel" w:hAnsi="Corbel"/>
          <w:szCs w:val="22"/>
        </w:rPr>
        <w:t>their</w:t>
      </w:r>
      <w:r w:rsidR="00C97389">
        <w:rPr>
          <w:rFonts w:ascii="Corbel" w:hAnsi="Corbel"/>
          <w:szCs w:val="22"/>
        </w:rPr>
        <w:t xml:space="preserve"> tender</w:t>
      </w:r>
      <w:r w:rsidRPr="00687513">
        <w:rPr>
          <w:rFonts w:ascii="Corbel" w:hAnsi="Corbel"/>
          <w:szCs w:val="22"/>
        </w:rPr>
        <w:t xml:space="preserve"> response. </w:t>
      </w:r>
    </w:p>
    <w:p w14:paraId="42E6B0E0" w14:textId="2CBFAB31" w:rsidR="007F22E5" w:rsidRPr="00DA2525" w:rsidRDefault="007F22E5" w:rsidP="00E10B37">
      <w:pPr>
        <w:pStyle w:val="BodyText"/>
        <w:spacing w:line="360" w:lineRule="auto"/>
        <w:rPr>
          <w:rFonts w:ascii="Corbel" w:hAnsi="Corbel"/>
          <w:b/>
          <w:color w:val="0090D7"/>
          <w:szCs w:val="22"/>
        </w:rPr>
      </w:pPr>
      <w:r w:rsidRPr="00DA2525">
        <w:rPr>
          <w:rFonts w:ascii="Corbel" w:hAnsi="Corbel"/>
          <w:b/>
          <w:color w:val="0090D7"/>
          <w:szCs w:val="22"/>
        </w:rPr>
        <w:t xml:space="preserve">Part </w:t>
      </w:r>
      <w:r w:rsidR="00875DF6" w:rsidRPr="00DA2525">
        <w:rPr>
          <w:rFonts w:ascii="Corbel" w:hAnsi="Corbel"/>
          <w:b/>
          <w:color w:val="0090D7"/>
          <w:szCs w:val="22"/>
        </w:rPr>
        <w:t>3 – Standard Forms</w:t>
      </w:r>
    </w:p>
    <w:p w14:paraId="271C4AF5" w14:textId="2CE2ADAB" w:rsidR="00875DF6" w:rsidRDefault="007F22E5" w:rsidP="00E10B37">
      <w:pPr>
        <w:pStyle w:val="BodyText"/>
        <w:numPr>
          <w:ilvl w:val="0"/>
          <w:numId w:val="17"/>
        </w:numPr>
        <w:spacing w:line="360" w:lineRule="auto"/>
        <w:rPr>
          <w:rFonts w:ascii="Corbel" w:hAnsi="Corbel"/>
          <w:szCs w:val="22"/>
        </w:rPr>
      </w:pPr>
      <w:r w:rsidRPr="007F22E5">
        <w:rPr>
          <w:rFonts w:ascii="Corbel" w:hAnsi="Corbel"/>
          <w:szCs w:val="22"/>
        </w:rPr>
        <w:t xml:space="preserve">Contains the standard forms required to be completed and returned </w:t>
      </w:r>
      <w:r w:rsidR="006D2B58">
        <w:rPr>
          <w:rFonts w:ascii="Corbel" w:hAnsi="Corbel"/>
          <w:szCs w:val="22"/>
        </w:rPr>
        <w:t xml:space="preserve">by the Supplier when submitting a </w:t>
      </w:r>
      <w:r w:rsidR="00C97389">
        <w:rPr>
          <w:rFonts w:ascii="Corbel" w:hAnsi="Corbel"/>
          <w:szCs w:val="22"/>
        </w:rPr>
        <w:t xml:space="preserve">tender </w:t>
      </w:r>
      <w:r w:rsidR="00C57A10">
        <w:rPr>
          <w:rFonts w:ascii="Corbel" w:hAnsi="Corbel"/>
          <w:szCs w:val="22"/>
        </w:rPr>
        <w:t>r</w:t>
      </w:r>
      <w:r w:rsidR="00B43C01">
        <w:rPr>
          <w:rFonts w:ascii="Corbel" w:hAnsi="Corbel"/>
          <w:szCs w:val="22"/>
        </w:rPr>
        <w:t>esponse</w:t>
      </w:r>
      <w:r w:rsidRPr="007F22E5">
        <w:rPr>
          <w:rFonts w:ascii="Corbel" w:hAnsi="Corbel"/>
          <w:szCs w:val="22"/>
        </w:rPr>
        <w:t xml:space="preserve">.   </w:t>
      </w:r>
    </w:p>
    <w:p w14:paraId="0F2D3CB6" w14:textId="77777777" w:rsidR="00875DF6" w:rsidRDefault="00875DF6">
      <w:pPr>
        <w:rPr>
          <w:rFonts w:ascii="Corbel" w:hAnsi="Corbel" w:cstheme="minorHAnsi"/>
          <w:color w:val="000000" w:themeColor="text1"/>
        </w:rPr>
      </w:pPr>
      <w:r>
        <w:rPr>
          <w:rFonts w:ascii="Corbel" w:hAnsi="Corbel"/>
        </w:rPr>
        <w:br w:type="page"/>
      </w:r>
    </w:p>
    <w:p w14:paraId="4008CE64" w14:textId="77777777" w:rsidR="007F22E5" w:rsidRDefault="007F22E5" w:rsidP="00875DF6">
      <w:pPr>
        <w:pStyle w:val="BodyText"/>
        <w:spacing w:line="360" w:lineRule="auto"/>
        <w:rPr>
          <w:rFonts w:ascii="Corbel" w:hAnsi="Corbel"/>
          <w:szCs w:val="22"/>
        </w:rPr>
      </w:pPr>
    </w:p>
    <w:p w14:paraId="52A13B2B" w14:textId="27F966B6" w:rsidR="00875DF6" w:rsidRPr="00DB1174" w:rsidRDefault="00875DF6" w:rsidP="00875DF6">
      <w:pPr>
        <w:pStyle w:val="ReportTitle"/>
        <w:spacing w:line="360" w:lineRule="auto"/>
        <w:rPr>
          <w:rFonts w:ascii="Corbel" w:hAnsi="Corbel"/>
          <w:b/>
          <w:bCs/>
          <w:iCs/>
          <w:sz w:val="28"/>
          <w:szCs w:val="28"/>
        </w:rPr>
      </w:pPr>
      <w:r w:rsidRPr="00DB1174">
        <w:rPr>
          <w:rFonts w:ascii="Corbel" w:hAnsi="Corbel"/>
          <w:b/>
          <w:color w:val="0090D7"/>
          <w:sz w:val="28"/>
          <w:szCs w:val="28"/>
        </w:rPr>
        <w:t>Part 1 - Commission Requirements</w:t>
      </w:r>
      <w:r w:rsidRPr="00DB1174">
        <w:rPr>
          <w:rFonts w:ascii="Corbel" w:hAnsi="Corbel"/>
          <w:b/>
          <w:bCs/>
          <w:iCs/>
          <w:sz w:val="28"/>
          <w:szCs w:val="28"/>
        </w:rPr>
        <w:t xml:space="preserve"> </w:t>
      </w:r>
    </w:p>
    <w:p w14:paraId="2E4925A3" w14:textId="3853B284" w:rsidR="00802862" w:rsidRPr="00DB1174" w:rsidRDefault="003871A5" w:rsidP="00875DF6">
      <w:pPr>
        <w:pStyle w:val="ReportTitle"/>
        <w:numPr>
          <w:ilvl w:val="0"/>
          <w:numId w:val="29"/>
        </w:numPr>
        <w:spacing w:line="360" w:lineRule="auto"/>
        <w:rPr>
          <w:rFonts w:ascii="Corbel" w:hAnsi="Corbel"/>
          <w:b/>
          <w:bCs/>
          <w:iCs/>
          <w:sz w:val="28"/>
          <w:szCs w:val="28"/>
        </w:rPr>
      </w:pPr>
      <w:r w:rsidRPr="00DB1174">
        <w:rPr>
          <w:rFonts w:ascii="Corbel" w:hAnsi="Corbel"/>
          <w:b/>
          <w:color w:val="0090D7"/>
          <w:sz w:val="28"/>
          <w:szCs w:val="28"/>
        </w:rPr>
        <w:t xml:space="preserve">Commission </w:t>
      </w:r>
      <w:r w:rsidR="00CB48CB" w:rsidRPr="00DB1174">
        <w:rPr>
          <w:rFonts w:ascii="Corbel" w:hAnsi="Corbel"/>
          <w:b/>
          <w:color w:val="0090D7"/>
          <w:sz w:val="28"/>
          <w:szCs w:val="28"/>
        </w:rPr>
        <w:t>Background</w:t>
      </w:r>
      <w:r w:rsidR="00802862" w:rsidRPr="00DB1174">
        <w:rPr>
          <w:rFonts w:ascii="Corbel" w:hAnsi="Corbel"/>
          <w:b/>
          <w:bCs/>
          <w:iCs/>
          <w:sz w:val="28"/>
          <w:szCs w:val="28"/>
        </w:rPr>
        <w:t xml:space="preserve"> </w:t>
      </w:r>
    </w:p>
    <w:p w14:paraId="1D847C24" w14:textId="06647A17" w:rsidR="00DC6800" w:rsidRPr="00DC6800" w:rsidRDefault="006B0BAD" w:rsidP="00DC6800">
      <w:pPr>
        <w:rPr>
          <w:rFonts w:ascii="Corbel" w:hAnsi="Corbel" w:cs="Arial"/>
          <w:b/>
          <w:color w:val="0090D7"/>
        </w:rPr>
      </w:pPr>
      <w:r>
        <w:rPr>
          <w:rFonts w:ascii="Corbel" w:hAnsi="Corbel" w:cs="Arial"/>
          <w:b/>
          <w:color w:val="0090D7"/>
        </w:rPr>
        <w:t>Introduction</w:t>
      </w:r>
    </w:p>
    <w:p w14:paraId="69BF8694" w14:textId="41B331D7" w:rsidR="006B0BAD" w:rsidRPr="006B0BAD" w:rsidRDefault="006B0BAD" w:rsidP="006B0BAD">
      <w:pPr>
        <w:rPr>
          <w:rFonts w:ascii="Corbel" w:hAnsi="Corbel" w:cs="Arial"/>
          <w:iCs/>
          <w:color w:val="000000" w:themeColor="text1"/>
          <w:szCs w:val="20"/>
        </w:rPr>
      </w:pPr>
      <w:r w:rsidRPr="008067AF">
        <w:rPr>
          <w:rFonts w:ascii="Corbel" w:hAnsi="Corbel" w:cs="Arial"/>
          <w:iCs/>
          <w:color w:val="000000" w:themeColor="text1"/>
          <w:szCs w:val="20"/>
        </w:rPr>
        <w:t xml:space="preserve">The </w:t>
      </w:r>
      <w:r>
        <w:rPr>
          <w:rFonts w:ascii="Corbel" w:hAnsi="Corbel" w:cs="Arial"/>
          <w:iCs/>
          <w:color w:val="000000" w:themeColor="text1"/>
          <w:szCs w:val="20"/>
        </w:rPr>
        <w:t xml:space="preserve">Bristol Temple Quarter Joint </w:t>
      </w:r>
      <w:r w:rsidRPr="008067AF">
        <w:rPr>
          <w:rFonts w:ascii="Corbel" w:hAnsi="Corbel" w:cs="Arial"/>
          <w:iCs/>
          <w:color w:val="000000" w:themeColor="text1"/>
          <w:szCs w:val="20"/>
        </w:rPr>
        <w:t>D</w:t>
      </w:r>
      <w:r>
        <w:rPr>
          <w:rFonts w:ascii="Corbel" w:hAnsi="Corbel" w:cs="Arial"/>
          <w:iCs/>
          <w:color w:val="000000" w:themeColor="text1"/>
          <w:szCs w:val="20"/>
        </w:rPr>
        <w:t xml:space="preserve">elivery </w:t>
      </w:r>
      <w:r w:rsidRPr="008067AF">
        <w:rPr>
          <w:rFonts w:ascii="Corbel" w:hAnsi="Corbel" w:cs="Arial"/>
          <w:iCs/>
          <w:color w:val="000000" w:themeColor="text1"/>
          <w:szCs w:val="20"/>
        </w:rPr>
        <w:t>T</w:t>
      </w:r>
      <w:r>
        <w:rPr>
          <w:rFonts w:ascii="Corbel" w:hAnsi="Corbel" w:cs="Arial"/>
          <w:iCs/>
          <w:color w:val="000000" w:themeColor="text1"/>
          <w:szCs w:val="20"/>
        </w:rPr>
        <w:t>eam</w:t>
      </w:r>
      <w:r w:rsidRPr="008067AF">
        <w:rPr>
          <w:rFonts w:ascii="Corbel" w:hAnsi="Corbel" w:cs="Arial"/>
          <w:iCs/>
          <w:color w:val="000000" w:themeColor="text1"/>
          <w:szCs w:val="20"/>
        </w:rPr>
        <w:t xml:space="preserve"> is </w:t>
      </w:r>
      <w:r>
        <w:rPr>
          <w:rFonts w:ascii="Corbel" w:hAnsi="Corbel" w:cs="Arial"/>
          <w:iCs/>
          <w:color w:val="000000" w:themeColor="text1"/>
          <w:szCs w:val="20"/>
        </w:rPr>
        <w:t>inviting tenders for the provision of</w:t>
      </w:r>
      <w:r w:rsidRPr="008067AF">
        <w:rPr>
          <w:rFonts w:ascii="Corbel" w:hAnsi="Corbel" w:cs="Arial"/>
          <w:iCs/>
          <w:color w:val="000000" w:themeColor="text1"/>
          <w:szCs w:val="20"/>
        </w:rPr>
        <w:t xml:space="preserve"> </w:t>
      </w:r>
      <w:r w:rsidR="00E62726">
        <w:rPr>
          <w:rFonts w:ascii="Corbel" w:hAnsi="Corbel" w:cs="Arial"/>
          <w:iCs/>
          <w:color w:val="000000" w:themeColor="text1"/>
          <w:szCs w:val="20"/>
        </w:rPr>
        <w:t>s</w:t>
      </w:r>
      <w:r w:rsidRPr="008067AF">
        <w:rPr>
          <w:rFonts w:ascii="Corbel" w:hAnsi="Corbel" w:cs="Arial"/>
          <w:iCs/>
          <w:color w:val="000000" w:themeColor="text1"/>
          <w:szCs w:val="20"/>
        </w:rPr>
        <w:t xml:space="preserve">trategic </w:t>
      </w:r>
      <w:r w:rsidR="00E62726">
        <w:rPr>
          <w:rFonts w:ascii="Corbel" w:hAnsi="Corbel" w:cs="Arial"/>
          <w:iCs/>
          <w:color w:val="000000" w:themeColor="text1"/>
          <w:szCs w:val="20"/>
        </w:rPr>
        <w:t>d</w:t>
      </w:r>
      <w:r w:rsidRPr="008067AF">
        <w:rPr>
          <w:rFonts w:ascii="Corbel" w:hAnsi="Corbel" w:cs="Arial"/>
          <w:iCs/>
          <w:color w:val="000000" w:themeColor="text1"/>
          <w:szCs w:val="20"/>
        </w:rPr>
        <w:t xml:space="preserve">evelopment </w:t>
      </w:r>
      <w:r w:rsidR="00E62726">
        <w:rPr>
          <w:rFonts w:ascii="Corbel" w:hAnsi="Corbel" w:cs="Arial"/>
          <w:iCs/>
          <w:color w:val="000000" w:themeColor="text1"/>
          <w:szCs w:val="20"/>
        </w:rPr>
        <w:t>a</w:t>
      </w:r>
      <w:r w:rsidRPr="008067AF">
        <w:rPr>
          <w:rFonts w:ascii="Corbel" w:hAnsi="Corbel" w:cs="Arial"/>
          <w:iCs/>
          <w:color w:val="000000" w:themeColor="text1"/>
          <w:szCs w:val="20"/>
        </w:rPr>
        <w:t>dvisor</w:t>
      </w:r>
      <w:r>
        <w:rPr>
          <w:rFonts w:ascii="Corbel" w:hAnsi="Corbel" w:cs="Arial"/>
          <w:iCs/>
          <w:color w:val="000000" w:themeColor="text1"/>
          <w:szCs w:val="20"/>
        </w:rPr>
        <w:t>y services</w:t>
      </w:r>
      <w:r w:rsidRPr="008067AF">
        <w:rPr>
          <w:rFonts w:ascii="Corbel" w:hAnsi="Corbel" w:cs="Arial"/>
          <w:iCs/>
          <w:color w:val="000000" w:themeColor="text1"/>
          <w:szCs w:val="20"/>
        </w:rPr>
        <w:t xml:space="preserve"> with the expertise in </w:t>
      </w:r>
      <w:r>
        <w:rPr>
          <w:rFonts w:ascii="Corbel" w:hAnsi="Corbel" w:cs="Arial"/>
          <w:iCs/>
          <w:color w:val="000000" w:themeColor="text1"/>
          <w:szCs w:val="20"/>
        </w:rPr>
        <w:t xml:space="preserve">complex </w:t>
      </w:r>
      <w:r w:rsidRPr="008067AF">
        <w:rPr>
          <w:rFonts w:ascii="Corbel" w:hAnsi="Corbel" w:cs="Arial"/>
          <w:iCs/>
          <w:color w:val="000000" w:themeColor="text1"/>
          <w:szCs w:val="20"/>
        </w:rPr>
        <w:t xml:space="preserve">regeneration </w:t>
      </w:r>
      <w:r>
        <w:rPr>
          <w:rFonts w:ascii="Corbel" w:hAnsi="Corbel" w:cs="Arial"/>
          <w:iCs/>
          <w:color w:val="000000" w:themeColor="text1"/>
          <w:szCs w:val="20"/>
        </w:rPr>
        <w:t>programmes delivered by the public sector in partnership with the private sector.</w:t>
      </w:r>
    </w:p>
    <w:p w14:paraId="2DC6D19D" w14:textId="13FCF13E" w:rsidR="006B0BAD" w:rsidRPr="00DC6800" w:rsidRDefault="006B0BAD" w:rsidP="006B0BAD">
      <w:pPr>
        <w:rPr>
          <w:rFonts w:ascii="Corbel" w:hAnsi="Corbel" w:cs="Arial"/>
          <w:b/>
          <w:color w:val="0090D7"/>
        </w:rPr>
      </w:pPr>
      <w:r w:rsidRPr="00DC6800">
        <w:rPr>
          <w:rFonts w:ascii="Corbel" w:hAnsi="Corbel" w:cs="Arial"/>
          <w:b/>
          <w:color w:val="0090D7"/>
        </w:rPr>
        <w:t>Project Background</w:t>
      </w:r>
    </w:p>
    <w:p w14:paraId="0D66D241" w14:textId="52FDF258" w:rsidR="003112FB" w:rsidRPr="00E55CB0" w:rsidRDefault="003112FB" w:rsidP="00E55CB0">
      <w:pPr>
        <w:rPr>
          <w:rFonts w:ascii="Corbel" w:hAnsi="Corbel" w:cs="Arial"/>
          <w:iCs/>
          <w:color w:val="000000" w:themeColor="text1"/>
          <w:szCs w:val="20"/>
        </w:rPr>
      </w:pPr>
      <w:r w:rsidRPr="00E55CB0">
        <w:rPr>
          <w:rFonts w:ascii="Corbel" w:hAnsi="Corbel" w:cs="Arial"/>
          <w:iCs/>
          <w:color w:val="000000" w:themeColor="text1"/>
          <w:szCs w:val="20"/>
        </w:rPr>
        <w:t>In close proximity to Bristol city centre, the area promoted as Bristol Temple Quarter Regeneration Programme (BTQRP) comprises around 130 hectares of land with the potential to deliver up to 10,000 new homes and 22,000 additional jobs.</w:t>
      </w:r>
      <w:r w:rsidRPr="00E55CB0">
        <w:rPr>
          <w:rFonts w:ascii="Arial" w:hAnsi="Arial" w:cs="Arial"/>
          <w:iCs/>
          <w:color w:val="000000" w:themeColor="text1"/>
          <w:szCs w:val="20"/>
        </w:rPr>
        <w:t> </w:t>
      </w:r>
      <w:r w:rsidRPr="00E55CB0">
        <w:rPr>
          <w:rFonts w:ascii="Corbel" w:hAnsi="Corbel" w:cs="Arial"/>
          <w:iCs/>
          <w:color w:val="000000" w:themeColor="text1"/>
          <w:szCs w:val="20"/>
        </w:rPr>
        <w:t xml:space="preserve">The programme area includes Temple Quarter, which covers Bristol Temple Meads railway station and the area around it (known as phase 1), and a section of the River Avon, the Feeder Canal and a large area of brownfield land currently in predominantly employment and industrial uses known as St Philip’s Marsh (known as Phase 2). </w:t>
      </w:r>
      <w:r w:rsidR="0046663B">
        <w:rPr>
          <w:rFonts w:ascii="Corbel" w:hAnsi="Corbel" w:cs="Arial"/>
          <w:iCs/>
          <w:color w:val="000000" w:themeColor="text1"/>
          <w:szCs w:val="20"/>
        </w:rPr>
        <w:t>Please see plan in Figure 1.</w:t>
      </w:r>
      <w:r w:rsidRPr="00E55CB0">
        <w:rPr>
          <w:rFonts w:ascii="Corbel" w:hAnsi="Corbel" w:cs="Arial"/>
          <w:iCs/>
          <w:color w:val="000000" w:themeColor="text1"/>
          <w:szCs w:val="20"/>
        </w:rPr>
        <w:t xml:space="preserve"> </w:t>
      </w:r>
    </w:p>
    <w:p w14:paraId="3C9CBB17" w14:textId="75EC654C" w:rsidR="003112FB" w:rsidRPr="00E55CB0" w:rsidRDefault="003112FB" w:rsidP="00E55CB0">
      <w:pPr>
        <w:rPr>
          <w:rFonts w:ascii="Corbel" w:hAnsi="Corbel" w:cs="Arial"/>
          <w:iCs/>
          <w:color w:val="000000" w:themeColor="text1"/>
          <w:szCs w:val="20"/>
        </w:rPr>
      </w:pPr>
      <w:r w:rsidRPr="00E55CB0">
        <w:rPr>
          <w:rFonts w:ascii="Corbel" w:hAnsi="Corbel" w:cs="Arial"/>
          <w:iCs/>
          <w:color w:val="000000" w:themeColor="text1"/>
          <w:szCs w:val="20"/>
        </w:rPr>
        <w:t>In 2018 Bristol City Council (BCC) together with Homes England, Network Rail, and the West of England Combined Authority (WECA) commissioned a multi-disciplinary team of consultants led by Mott Macdonald to produce a Development Framework for the BTQ area.</w:t>
      </w:r>
      <w:r w:rsidRPr="00E55CB0">
        <w:rPr>
          <w:rFonts w:ascii="Arial" w:hAnsi="Arial" w:cs="Arial"/>
          <w:iCs/>
          <w:color w:val="000000" w:themeColor="text1"/>
          <w:szCs w:val="20"/>
        </w:rPr>
        <w:t> </w:t>
      </w:r>
      <w:r w:rsidRPr="00E55CB0">
        <w:rPr>
          <w:rFonts w:ascii="Corbel" w:hAnsi="Corbel" w:cs="Arial"/>
          <w:iCs/>
          <w:color w:val="000000" w:themeColor="text1"/>
          <w:szCs w:val="20"/>
        </w:rPr>
        <w:t>This informed a business case for a programme of station improvements and other strategic works for the area including infrastructure requirements, land uses and guiding principles/concepts.</w:t>
      </w:r>
      <w:r w:rsidRPr="00E55CB0">
        <w:rPr>
          <w:rFonts w:ascii="Arial" w:hAnsi="Arial" w:cs="Arial"/>
          <w:iCs/>
          <w:color w:val="000000" w:themeColor="text1"/>
          <w:szCs w:val="20"/>
        </w:rPr>
        <w:t> </w:t>
      </w:r>
      <w:r w:rsidRPr="00E55CB0">
        <w:rPr>
          <w:rFonts w:ascii="Corbel" w:hAnsi="Corbel" w:cs="Arial"/>
          <w:iCs/>
          <w:color w:val="000000" w:themeColor="text1"/>
          <w:szCs w:val="20"/>
        </w:rPr>
        <w:t xml:space="preserve">At the time of writing, the Development Framework is not yet published but it is expected that a public consultation will take place in late 2022 with a view to publishing the Development Framework in 2023, subject to Bristol City Council Cabinet’s endorsement. Once endorsed, the Development Framework will be a material planning consideration. </w:t>
      </w:r>
    </w:p>
    <w:p w14:paraId="63C23307" w14:textId="77777777" w:rsidR="003112FB" w:rsidRPr="00E55CB0" w:rsidRDefault="003112FB" w:rsidP="00E55CB0">
      <w:pPr>
        <w:rPr>
          <w:rFonts w:ascii="Corbel" w:hAnsi="Corbel" w:cs="Arial"/>
          <w:iCs/>
          <w:color w:val="000000" w:themeColor="text1"/>
          <w:szCs w:val="20"/>
        </w:rPr>
      </w:pPr>
      <w:r w:rsidRPr="00E55CB0">
        <w:rPr>
          <w:rFonts w:ascii="Corbel" w:hAnsi="Corbel" w:cs="Arial"/>
          <w:iCs/>
          <w:color w:val="000000" w:themeColor="text1"/>
          <w:szCs w:val="20"/>
        </w:rPr>
        <w:t>A funding ask of Government for £95m of investment to deliver three new station gateways and unlock land around the station to deliver 2,500 homes in Phase 1 was approved by HM Treasury earlier in 2022. These homes will be delivered on sites owned by BCC, Homes England, Network Rail and</w:t>
      </w:r>
      <w:r w:rsidRPr="00E55CB0">
        <w:rPr>
          <w:rFonts w:ascii="Arial" w:hAnsi="Arial" w:cs="Arial"/>
          <w:iCs/>
          <w:color w:val="000000" w:themeColor="text1"/>
          <w:szCs w:val="20"/>
        </w:rPr>
        <w:t> </w:t>
      </w:r>
      <w:r w:rsidRPr="00E55CB0">
        <w:rPr>
          <w:rFonts w:ascii="Corbel" w:hAnsi="Corbel" w:cs="Arial"/>
          <w:iCs/>
          <w:color w:val="000000" w:themeColor="text1"/>
          <w:szCs w:val="20"/>
        </w:rPr>
        <w:t>private sector landowners.</w:t>
      </w:r>
      <w:r w:rsidRPr="00E55CB0">
        <w:rPr>
          <w:rFonts w:ascii="Arial" w:hAnsi="Arial" w:cs="Arial"/>
          <w:iCs/>
          <w:color w:val="000000" w:themeColor="text1"/>
          <w:szCs w:val="20"/>
        </w:rPr>
        <w:t> </w:t>
      </w:r>
      <w:r w:rsidRPr="00E55CB0">
        <w:rPr>
          <w:rFonts w:ascii="Corbel" w:hAnsi="Corbel" w:cs="Arial"/>
          <w:iCs/>
          <w:color w:val="000000" w:themeColor="text1"/>
          <w:szCs w:val="20"/>
        </w:rPr>
        <w:t xml:space="preserve"> </w:t>
      </w:r>
    </w:p>
    <w:p w14:paraId="2C2C6CEF" w14:textId="4BDEA0A6" w:rsidR="003112FB" w:rsidRPr="00E55CB0" w:rsidRDefault="003112FB" w:rsidP="00E55CB0">
      <w:pPr>
        <w:rPr>
          <w:rFonts w:ascii="Corbel" w:hAnsi="Corbel" w:cs="Arial"/>
          <w:iCs/>
          <w:color w:val="000000" w:themeColor="text1"/>
          <w:szCs w:val="20"/>
        </w:rPr>
      </w:pPr>
      <w:r w:rsidRPr="00E55CB0">
        <w:rPr>
          <w:rFonts w:ascii="Corbel" w:hAnsi="Corbel" w:cs="Arial"/>
          <w:iCs/>
          <w:color w:val="000000" w:themeColor="text1"/>
          <w:szCs w:val="20"/>
        </w:rPr>
        <w:t>To unlock the wider housing/mixed use opportunity in Phase 2 further infrastructure works including flood defences, residual flood risk mitigation measures, utilities upgrades and highway infrastructure modifications</w:t>
      </w:r>
      <w:r w:rsidR="008F33B3">
        <w:rPr>
          <w:rFonts w:ascii="Corbel" w:hAnsi="Corbel" w:cs="Arial"/>
          <w:iCs/>
          <w:color w:val="000000" w:themeColor="text1"/>
          <w:szCs w:val="20"/>
        </w:rPr>
        <w:t xml:space="preserve"> </w:t>
      </w:r>
      <w:r w:rsidRPr="00E55CB0">
        <w:rPr>
          <w:rFonts w:ascii="Corbel" w:hAnsi="Corbel" w:cs="Arial"/>
          <w:iCs/>
          <w:color w:val="000000" w:themeColor="text1"/>
          <w:szCs w:val="20"/>
        </w:rPr>
        <w:t xml:space="preserve">on St. Philip’s Marsh are required. </w:t>
      </w:r>
      <w:r w:rsidRPr="00E55CB0">
        <w:rPr>
          <w:rFonts w:ascii="Arial" w:hAnsi="Arial" w:cs="Arial"/>
          <w:iCs/>
          <w:color w:val="000000" w:themeColor="text1"/>
          <w:szCs w:val="20"/>
        </w:rPr>
        <w:t> </w:t>
      </w:r>
      <w:r w:rsidRPr="00E55CB0">
        <w:rPr>
          <w:rFonts w:ascii="Corbel" w:hAnsi="Corbel" w:cs="Arial"/>
          <w:iCs/>
          <w:color w:val="000000" w:themeColor="text1"/>
          <w:szCs w:val="20"/>
        </w:rPr>
        <w:t xml:space="preserve"> </w:t>
      </w:r>
    </w:p>
    <w:p w14:paraId="3F5BDB0D" w14:textId="77777777" w:rsidR="003112FB" w:rsidRPr="00E55CB0" w:rsidRDefault="003112FB" w:rsidP="00E55CB0">
      <w:pPr>
        <w:rPr>
          <w:rFonts w:ascii="Corbel" w:hAnsi="Corbel" w:cs="Arial"/>
          <w:iCs/>
          <w:color w:val="000000" w:themeColor="text1"/>
          <w:szCs w:val="20"/>
        </w:rPr>
      </w:pPr>
      <w:r w:rsidRPr="00E55CB0">
        <w:rPr>
          <w:rFonts w:ascii="Corbel" w:hAnsi="Corbel" w:cs="Arial"/>
          <w:iCs/>
          <w:color w:val="000000" w:themeColor="text1"/>
          <w:szCs w:val="20"/>
        </w:rPr>
        <w:t xml:space="preserve">A Memorandum of Understanding (MoU) was signed between the four partners (Homes England, Network Rail, WECA and BCC) to secure joint commitment to the BTQ project and establish a Joint Delivery Team (JDT) to drive forward the Bristol Temple Quarter Regeneration Programme. The JDT is now established with an interim Director in place. The work that the JDT undertakes to progress the BTQ programme (Phase 1 and Phase 2) will be complex with multiple inter-linked workstreams.  </w:t>
      </w:r>
    </w:p>
    <w:p w14:paraId="41EF4D7A" w14:textId="77777777" w:rsidR="003112FB" w:rsidRPr="00E55CB0" w:rsidRDefault="003112FB" w:rsidP="003112FB">
      <w:pPr>
        <w:rPr>
          <w:rFonts w:ascii="Corbel" w:hAnsi="Corbel" w:cs="Arial"/>
          <w:iCs/>
          <w:color w:val="000000" w:themeColor="text1"/>
          <w:szCs w:val="20"/>
        </w:rPr>
      </w:pPr>
      <w:r w:rsidRPr="008067AF">
        <w:rPr>
          <w:rFonts w:ascii="Corbel" w:hAnsi="Corbel" w:cs="Arial"/>
          <w:iCs/>
          <w:color w:val="000000" w:themeColor="text1"/>
          <w:szCs w:val="20"/>
        </w:rPr>
        <w:t xml:space="preserve">The JDT is now seeking to appoint a Strategic Development Advisor </w:t>
      </w:r>
      <w:r>
        <w:rPr>
          <w:rFonts w:ascii="Corbel" w:hAnsi="Corbel" w:cs="Arial"/>
          <w:iCs/>
          <w:color w:val="000000" w:themeColor="text1"/>
          <w:szCs w:val="20"/>
        </w:rPr>
        <w:t xml:space="preserve">(SDA) </w:t>
      </w:r>
      <w:r w:rsidRPr="008067AF">
        <w:rPr>
          <w:rFonts w:ascii="Corbel" w:hAnsi="Corbel" w:cs="Arial"/>
          <w:iCs/>
          <w:color w:val="000000" w:themeColor="text1"/>
          <w:szCs w:val="20"/>
        </w:rPr>
        <w:t xml:space="preserve">with the expertise in regeneration that can support in responding to the opportunities and challenges in delivering the current and future programme of activities.  </w:t>
      </w:r>
    </w:p>
    <w:p w14:paraId="1460A91E" w14:textId="77777777" w:rsidR="00E96193" w:rsidRPr="003B3D56" w:rsidRDefault="00E96193">
      <w:pPr>
        <w:rPr>
          <w:rFonts w:ascii="Corbel" w:hAnsi="Corbel" w:cs="Arial"/>
          <w:b/>
          <w:color w:val="0090D7"/>
        </w:rPr>
      </w:pPr>
      <w:r w:rsidRPr="003B3D56">
        <w:rPr>
          <w:rFonts w:ascii="Corbel" w:hAnsi="Corbel" w:cs="Arial"/>
          <w:b/>
          <w:color w:val="0090D7"/>
        </w:rPr>
        <w:br w:type="page"/>
      </w:r>
    </w:p>
    <w:p w14:paraId="3D6435BC" w14:textId="5793A3D6" w:rsidR="008067AF" w:rsidRPr="003B3D56" w:rsidRDefault="00E96193" w:rsidP="00E96193">
      <w:pPr>
        <w:rPr>
          <w:rFonts w:ascii="Corbel" w:hAnsi="Corbel" w:cs="Arial"/>
          <w:b/>
          <w:color w:val="0090D7"/>
        </w:rPr>
      </w:pPr>
      <w:r w:rsidRPr="008067AF">
        <w:rPr>
          <w:rFonts w:ascii="Corbel" w:hAnsi="Corbel" w:cs="Arial"/>
          <w:b/>
          <w:color w:val="0090D7"/>
        </w:rPr>
        <w:lastRenderedPageBreak/>
        <w:t>Figure 1: Bristol Temple Quarter site plan</w:t>
      </w:r>
      <w:r w:rsidR="00480C93" w:rsidRPr="00480C93">
        <w:rPr>
          <w:rFonts w:ascii="Corbel" w:hAnsi="Corbel" w:cs="Arial"/>
          <w:b/>
          <w:noProof/>
          <w:color w:val="0090D7"/>
        </w:rPr>
        <w:drawing>
          <wp:inline distT="0" distB="0" distL="0" distR="0" wp14:anchorId="0BD34D86" wp14:editId="158BC159">
            <wp:extent cx="6645910" cy="3928110"/>
            <wp:effectExtent l="0" t="0" r="254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5"/>
                    <a:stretch>
                      <a:fillRect/>
                    </a:stretch>
                  </pic:blipFill>
                  <pic:spPr>
                    <a:xfrm>
                      <a:off x="0" y="0"/>
                      <a:ext cx="6645910" cy="3928110"/>
                    </a:xfrm>
                    <a:prstGeom prst="rect">
                      <a:avLst/>
                    </a:prstGeom>
                  </pic:spPr>
                </pic:pic>
              </a:graphicData>
            </a:graphic>
          </wp:inline>
        </w:drawing>
      </w:r>
    </w:p>
    <w:p w14:paraId="58D4DD5D" w14:textId="77777777" w:rsidR="008067AF" w:rsidRPr="003B3D56" w:rsidRDefault="008067AF" w:rsidP="003B3D56">
      <w:pPr>
        <w:rPr>
          <w:rFonts w:ascii="Corbel" w:hAnsi="Corbel" w:cs="Arial"/>
          <w:b/>
          <w:color w:val="0090D7"/>
        </w:rPr>
      </w:pPr>
      <w:r w:rsidRPr="003B3D56">
        <w:rPr>
          <w:rFonts w:ascii="Corbel" w:hAnsi="Corbel" w:cs="Arial"/>
          <w:b/>
          <w:color w:val="0090D7"/>
        </w:rPr>
        <w:t>Delivering Phase 1</w:t>
      </w:r>
    </w:p>
    <w:p w14:paraId="185570A5" w14:textId="38D2832F" w:rsidR="008067AF" w:rsidRDefault="008067AF" w:rsidP="008067AF">
      <w:pPr>
        <w:pStyle w:val="BodyText"/>
        <w:rPr>
          <w:rFonts w:ascii="Corbel" w:hAnsi="Corbel" w:cs="Arial"/>
          <w:iCs/>
        </w:rPr>
      </w:pPr>
      <w:r w:rsidRPr="008067AF">
        <w:rPr>
          <w:rFonts w:ascii="Corbel" w:hAnsi="Corbel" w:cs="Arial"/>
          <w:iCs/>
        </w:rPr>
        <w:t xml:space="preserve">The JDT </w:t>
      </w:r>
      <w:r w:rsidR="006B0BAD">
        <w:rPr>
          <w:rFonts w:ascii="Corbel" w:hAnsi="Corbel" w:cs="Arial"/>
          <w:iCs/>
        </w:rPr>
        <w:t>is</w:t>
      </w:r>
      <w:r w:rsidRPr="008067AF">
        <w:rPr>
          <w:rFonts w:ascii="Corbel" w:hAnsi="Corbel" w:cs="Arial"/>
          <w:iCs/>
        </w:rPr>
        <w:t xml:space="preserve"> progress</w:t>
      </w:r>
      <w:r w:rsidR="006B0BAD">
        <w:rPr>
          <w:rFonts w:ascii="Corbel" w:hAnsi="Corbel" w:cs="Arial"/>
          <w:iCs/>
        </w:rPr>
        <w:t>ing</w:t>
      </w:r>
      <w:r w:rsidRPr="008067AF">
        <w:rPr>
          <w:rFonts w:ascii="Corbel" w:hAnsi="Corbel" w:cs="Arial"/>
          <w:iCs/>
        </w:rPr>
        <w:t xml:space="preserve"> Phase 1 of the Regeneration Programme</w:t>
      </w:r>
      <w:r w:rsidR="00EC7561">
        <w:rPr>
          <w:rFonts w:ascii="Corbel" w:hAnsi="Corbel" w:cs="Arial"/>
          <w:iCs/>
        </w:rPr>
        <w:t xml:space="preserve"> through </w:t>
      </w:r>
      <w:r w:rsidRPr="008067AF">
        <w:rPr>
          <w:rFonts w:ascii="Corbel" w:hAnsi="Corbel" w:cs="Arial"/>
          <w:iCs/>
        </w:rPr>
        <w:t>three core tasks:</w:t>
      </w:r>
    </w:p>
    <w:p w14:paraId="4D219F0F" w14:textId="77777777" w:rsidR="008067AF" w:rsidRPr="008067AF" w:rsidRDefault="008067AF" w:rsidP="008067AF">
      <w:pPr>
        <w:pStyle w:val="BodyText"/>
        <w:rPr>
          <w:rFonts w:ascii="Corbel" w:hAnsi="Corbel" w:cs="Arial"/>
          <w:b/>
          <w:bCs/>
          <w:iCs/>
        </w:rPr>
      </w:pPr>
      <w:r w:rsidRPr="008067AF">
        <w:rPr>
          <w:rFonts w:ascii="Corbel" w:hAnsi="Corbel" w:cs="Arial"/>
          <w:b/>
          <w:bCs/>
          <w:iCs/>
        </w:rPr>
        <w:t>1. Delivering the Phase 1 infrastructure investment package</w:t>
      </w:r>
    </w:p>
    <w:p w14:paraId="5DD150F8" w14:textId="681F507A" w:rsidR="008067AF" w:rsidRPr="008067AF" w:rsidRDefault="008067AF" w:rsidP="008067AF">
      <w:pPr>
        <w:pStyle w:val="BodyText"/>
        <w:rPr>
          <w:rFonts w:ascii="Corbel" w:hAnsi="Corbel" w:cs="Arial"/>
          <w:iCs/>
        </w:rPr>
      </w:pPr>
      <w:r w:rsidRPr="008067AF">
        <w:rPr>
          <w:rFonts w:ascii="Corbel" w:hAnsi="Corbel" w:cs="Arial"/>
          <w:iCs/>
        </w:rPr>
        <w:t xml:space="preserve">The JDT is expected to deliver almost all of the infrastructure projects required for Phase 1 of the Bristol Temple Quarter Regeneration Programme. The only exception to this is for the highway works required for the Redcliffe Way development, which Bristol City Council will progress by itself. </w:t>
      </w:r>
      <w:r w:rsidR="008B12A3">
        <w:rPr>
          <w:rFonts w:ascii="Corbel" w:hAnsi="Corbel" w:cs="Arial"/>
          <w:iCs/>
        </w:rPr>
        <w:t>The two key infrastructure projects that are being progressed and are currently at the end of RIBA 1 are the Northern Entrance (upgrades to the main station entrance) and Southern Gateway (a new station entrance to the south of the station).</w:t>
      </w:r>
    </w:p>
    <w:p w14:paraId="2DE2FE21" w14:textId="77777777" w:rsidR="008067AF" w:rsidRPr="008067AF" w:rsidRDefault="008067AF" w:rsidP="008067AF">
      <w:pPr>
        <w:pStyle w:val="BodyText"/>
        <w:rPr>
          <w:rFonts w:ascii="Corbel" w:hAnsi="Corbel" w:cs="Arial"/>
          <w:b/>
          <w:bCs/>
          <w:iCs/>
        </w:rPr>
      </w:pPr>
      <w:r w:rsidRPr="008067AF">
        <w:rPr>
          <w:rFonts w:ascii="Corbel" w:hAnsi="Corbel" w:cs="Arial"/>
          <w:b/>
          <w:bCs/>
          <w:iCs/>
        </w:rPr>
        <w:t>2. Securing vacant possession on public-sector owned sites</w:t>
      </w:r>
    </w:p>
    <w:p w14:paraId="49DC9A66" w14:textId="2A4FF109" w:rsidR="008067AF" w:rsidRPr="008067AF" w:rsidRDefault="008067AF" w:rsidP="008067AF">
      <w:pPr>
        <w:pStyle w:val="BodyText"/>
        <w:rPr>
          <w:rFonts w:ascii="Corbel" w:hAnsi="Corbel" w:cs="Arial"/>
          <w:iCs/>
        </w:rPr>
      </w:pPr>
      <w:r w:rsidRPr="008067AF">
        <w:rPr>
          <w:rFonts w:ascii="Corbel" w:hAnsi="Corbel" w:cs="Arial"/>
          <w:iCs/>
        </w:rPr>
        <w:t>A number of major sites where the public</w:t>
      </w:r>
      <w:r w:rsidR="00EC7561">
        <w:rPr>
          <w:rFonts w:ascii="Corbel" w:hAnsi="Corbel" w:cs="Arial"/>
          <w:iCs/>
        </w:rPr>
        <w:t xml:space="preserve"> </w:t>
      </w:r>
      <w:r w:rsidRPr="008067AF">
        <w:rPr>
          <w:rFonts w:ascii="Corbel" w:hAnsi="Corbel" w:cs="Arial"/>
          <w:iCs/>
        </w:rPr>
        <w:t>sector partners are the freeholders currently have a variety of fragmented third-party leasehold interests over them. The JDT, working with Bristol City Council’s Land and Property team, will need to develop a strategy to work with existing leaseholders to deliver development platforms so these sites can be redeveloped to the timetable assumed.</w:t>
      </w:r>
    </w:p>
    <w:p w14:paraId="2F1C1100" w14:textId="77777777" w:rsidR="008067AF" w:rsidRPr="008067AF" w:rsidRDefault="008067AF" w:rsidP="008067AF">
      <w:pPr>
        <w:pStyle w:val="BodyText"/>
        <w:rPr>
          <w:rFonts w:ascii="Corbel" w:hAnsi="Corbel" w:cs="Arial"/>
          <w:b/>
          <w:bCs/>
          <w:iCs/>
        </w:rPr>
      </w:pPr>
      <w:r w:rsidRPr="008067AF">
        <w:rPr>
          <w:rFonts w:ascii="Corbel" w:hAnsi="Corbel" w:cs="Arial"/>
          <w:b/>
          <w:bCs/>
          <w:iCs/>
        </w:rPr>
        <w:t>3. Delivering residential and commercial development</w:t>
      </w:r>
    </w:p>
    <w:p w14:paraId="6E0EDA3C" w14:textId="485701E8" w:rsidR="00EC7561" w:rsidRDefault="008067AF" w:rsidP="008067AF">
      <w:pPr>
        <w:pStyle w:val="BodyText"/>
        <w:rPr>
          <w:rFonts w:ascii="Corbel" w:hAnsi="Corbel" w:cs="Arial"/>
          <w:iCs/>
        </w:rPr>
      </w:pPr>
      <w:r w:rsidRPr="008067AF">
        <w:rPr>
          <w:rFonts w:ascii="Corbel" w:hAnsi="Corbel" w:cs="Arial"/>
          <w:iCs/>
        </w:rPr>
        <w:t>A range of potential options have been considered for how the JDT will progress the Phase 1 development sites. The JDT will look to guide the public land delivery and release into the market while working with the private-sector landowners to encourage them to develop their land (where required) and to support the promotion of their developments. The JDT will also work to ensure planning policy and individual planning consents are progressed where required</w:t>
      </w:r>
      <w:r>
        <w:rPr>
          <w:rFonts w:ascii="Corbel" w:hAnsi="Corbel" w:cs="Arial"/>
          <w:iCs/>
        </w:rPr>
        <w:t xml:space="preserve"> </w:t>
      </w:r>
      <w:r w:rsidRPr="008067AF">
        <w:rPr>
          <w:rFonts w:ascii="Corbel" w:hAnsi="Corbel" w:cs="Arial"/>
          <w:iCs/>
        </w:rPr>
        <w:t>so as not to impede development. This co-ordinated approach will provide confidence to developers, investors, commercial occupiers and future residents</w:t>
      </w:r>
      <w:r w:rsidR="00EC7561">
        <w:rPr>
          <w:rFonts w:ascii="Corbel" w:hAnsi="Corbel" w:cs="Arial"/>
          <w:iCs/>
        </w:rPr>
        <w:t>.</w:t>
      </w:r>
    </w:p>
    <w:p w14:paraId="25BA820C" w14:textId="77777777" w:rsidR="008B12A3" w:rsidRDefault="008B12A3" w:rsidP="00E62726">
      <w:pPr>
        <w:spacing w:before="240"/>
        <w:rPr>
          <w:rFonts w:ascii="Corbel" w:hAnsi="Corbel" w:cs="Arial"/>
          <w:b/>
          <w:color w:val="0090D7"/>
        </w:rPr>
      </w:pPr>
    </w:p>
    <w:p w14:paraId="3D5F30FA" w14:textId="145F43D8" w:rsidR="00EC7561" w:rsidRPr="003B3D56" w:rsidRDefault="00EC7561" w:rsidP="00E62726">
      <w:pPr>
        <w:spacing w:before="240"/>
        <w:rPr>
          <w:rFonts w:ascii="Corbel" w:hAnsi="Corbel" w:cs="Arial"/>
          <w:b/>
          <w:color w:val="0090D7"/>
        </w:rPr>
      </w:pPr>
      <w:r w:rsidRPr="003B3D56">
        <w:rPr>
          <w:rFonts w:ascii="Corbel" w:hAnsi="Corbel" w:cs="Arial"/>
          <w:b/>
          <w:color w:val="0090D7"/>
        </w:rPr>
        <w:lastRenderedPageBreak/>
        <w:t xml:space="preserve">Delivering Phase </w:t>
      </w:r>
      <w:r>
        <w:rPr>
          <w:rFonts w:ascii="Corbel" w:hAnsi="Corbel" w:cs="Arial"/>
          <w:b/>
          <w:color w:val="0090D7"/>
        </w:rPr>
        <w:t>2</w:t>
      </w:r>
    </w:p>
    <w:p w14:paraId="775C491B" w14:textId="77777777" w:rsidR="00306471" w:rsidRDefault="00306471" w:rsidP="00306471">
      <w:pPr>
        <w:pStyle w:val="BodyText"/>
        <w:rPr>
          <w:rFonts w:ascii="Corbel" w:hAnsi="Corbel" w:cs="Arial"/>
          <w:iCs/>
        </w:rPr>
      </w:pPr>
      <w:r>
        <w:rPr>
          <w:rFonts w:ascii="Corbel" w:hAnsi="Corbel" w:cs="Arial"/>
          <w:iCs/>
        </w:rPr>
        <w:t>Phase 2 work is in the initial stages and therefore less defined than Phase 1. Some of the key workstreams to progress for Phase 2 include the following:</w:t>
      </w:r>
    </w:p>
    <w:p w14:paraId="2A6D8C71" w14:textId="77777777" w:rsidR="00306471" w:rsidRDefault="00306471" w:rsidP="00306471">
      <w:pPr>
        <w:pStyle w:val="BodyText"/>
        <w:numPr>
          <w:ilvl w:val="0"/>
          <w:numId w:val="17"/>
        </w:numPr>
        <w:rPr>
          <w:rFonts w:ascii="Corbel" w:hAnsi="Corbel" w:cs="Arial"/>
          <w:iCs/>
        </w:rPr>
      </w:pPr>
      <w:r>
        <w:rPr>
          <w:rFonts w:ascii="Corbel" w:hAnsi="Corbel" w:cs="Arial"/>
          <w:iCs/>
        </w:rPr>
        <w:t xml:space="preserve">Masterplanning, including: </w:t>
      </w:r>
    </w:p>
    <w:p w14:paraId="47B199CD" w14:textId="77777777" w:rsidR="00306471" w:rsidRDefault="00306471" w:rsidP="00306471">
      <w:pPr>
        <w:pStyle w:val="BodyText"/>
        <w:numPr>
          <w:ilvl w:val="1"/>
          <w:numId w:val="17"/>
        </w:numPr>
        <w:rPr>
          <w:rFonts w:ascii="Corbel" w:hAnsi="Corbel" w:cs="Arial"/>
          <w:iCs/>
        </w:rPr>
      </w:pPr>
      <w:r>
        <w:rPr>
          <w:rFonts w:ascii="Corbel" w:hAnsi="Corbel" w:cs="Arial"/>
          <w:iCs/>
        </w:rPr>
        <w:t xml:space="preserve">Visioning </w:t>
      </w:r>
    </w:p>
    <w:p w14:paraId="036623A5" w14:textId="77777777" w:rsidR="00306471" w:rsidRDefault="00306471" w:rsidP="00306471">
      <w:pPr>
        <w:pStyle w:val="BodyText"/>
        <w:numPr>
          <w:ilvl w:val="1"/>
          <w:numId w:val="17"/>
        </w:numPr>
        <w:rPr>
          <w:rFonts w:ascii="Corbel" w:hAnsi="Corbel" w:cs="Arial"/>
          <w:iCs/>
        </w:rPr>
      </w:pPr>
      <w:r>
        <w:rPr>
          <w:rFonts w:ascii="Corbel" w:hAnsi="Corbel" w:cs="Arial"/>
          <w:iCs/>
        </w:rPr>
        <w:t xml:space="preserve">St. Philip’s Marsh Masterplan </w:t>
      </w:r>
    </w:p>
    <w:p w14:paraId="00722013" w14:textId="77777777" w:rsidR="00306471" w:rsidRDefault="00306471" w:rsidP="00306471">
      <w:pPr>
        <w:pStyle w:val="BodyText"/>
        <w:numPr>
          <w:ilvl w:val="1"/>
          <w:numId w:val="17"/>
        </w:numPr>
        <w:rPr>
          <w:rFonts w:ascii="Corbel" w:hAnsi="Corbel" w:cs="Arial"/>
          <w:iCs/>
        </w:rPr>
      </w:pPr>
      <w:r w:rsidRPr="00C64781">
        <w:rPr>
          <w:rFonts w:ascii="Corbel" w:hAnsi="Corbel" w:cs="Arial"/>
          <w:iCs/>
        </w:rPr>
        <w:t xml:space="preserve">Infrastructure Delivery Plan </w:t>
      </w:r>
    </w:p>
    <w:p w14:paraId="3545360B" w14:textId="77777777" w:rsidR="00306471" w:rsidRDefault="00306471" w:rsidP="00306471">
      <w:pPr>
        <w:pStyle w:val="BodyText"/>
        <w:numPr>
          <w:ilvl w:val="1"/>
          <w:numId w:val="17"/>
        </w:numPr>
        <w:rPr>
          <w:rFonts w:ascii="Corbel" w:hAnsi="Corbel" w:cs="Arial"/>
          <w:iCs/>
        </w:rPr>
      </w:pPr>
      <w:r>
        <w:rPr>
          <w:rFonts w:ascii="Corbel" w:hAnsi="Corbel" w:cs="Arial"/>
          <w:iCs/>
        </w:rPr>
        <w:t xml:space="preserve">Employment Land Strategy </w:t>
      </w:r>
    </w:p>
    <w:p w14:paraId="3B37263B" w14:textId="77777777" w:rsidR="00306471" w:rsidRDefault="00306471" w:rsidP="00306471">
      <w:pPr>
        <w:pStyle w:val="BodyText"/>
        <w:numPr>
          <w:ilvl w:val="1"/>
          <w:numId w:val="17"/>
        </w:numPr>
        <w:rPr>
          <w:rFonts w:ascii="Corbel" w:hAnsi="Corbel" w:cs="Arial"/>
          <w:iCs/>
        </w:rPr>
      </w:pPr>
      <w:r>
        <w:rPr>
          <w:rFonts w:ascii="Corbel" w:hAnsi="Corbel" w:cs="Arial"/>
          <w:iCs/>
        </w:rPr>
        <w:t>Flood Mitigation Strategy</w:t>
      </w:r>
    </w:p>
    <w:p w14:paraId="4DC2696E" w14:textId="77777777" w:rsidR="00306471" w:rsidRDefault="00306471" w:rsidP="00306471">
      <w:pPr>
        <w:pStyle w:val="BodyText"/>
        <w:numPr>
          <w:ilvl w:val="1"/>
          <w:numId w:val="17"/>
        </w:numPr>
        <w:rPr>
          <w:rFonts w:ascii="Corbel" w:hAnsi="Corbel" w:cs="Arial"/>
          <w:iCs/>
        </w:rPr>
      </w:pPr>
      <w:r>
        <w:rPr>
          <w:rFonts w:ascii="Corbel" w:hAnsi="Corbel" w:cs="Arial"/>
          <w:iCs/>
        </w:rPr>
        <w:t>Sustainability Strategy</w:t>
      </w:r>
    </w:p>
    <w:p w14:paraId="365387C3" w14:textId="77777777" w:rsidR="00306471" w:rsidRDefault="00306471" w:rsidP="00306471">
      <w:pPr>
        <w:pStyle w:val="BodyText"/>
        <w:numPr>
          <w:ilvl w:val="1"/>
          <w:numId w:val="17"/>
        </w:numPr>
        <w:rPr>
          <w:rFonts w:ascii="Corbel" w:hAnsi="Corbel" w:cs="Arial"/>
          <w:iCs/>
        </w:rPr>
      </w:pPr>
      <w:r>
        <w:rPr>
          <w:rFonts w:ascii="Corbel" w:hAnsi="Corbel" w:cs="Arial"/>
          <w:iCs/>
        </w:rPr>
        <w:t>Transport Strategy</w:t>
      </w:r>
    </w:p>
    <w:p w14:paraId="3D8C25C6" w14:textId="77777777" w:rsidR="00306471" w:rsidRPr="0065127A" w:rsidRDefault="00306471" w:rsidP="00306471">
      <w:pPr>
        <w:pStyle w:val="BodyText"/>
        <w:numPr>
          <w:ilvl w:val="1"/>
          <w:numId w:val="17"/>
        </w:numPr>
        <w:rPr>
          <w:rFonts w:ascii="Corbel" w:hAnsi="Corbel" w:cs="Arial"/>
          <w:iCs/>
        </w:rPr>
      </w:pPr>
      <w:r w:rsidRPr="0065127A">
        <w:rPr>
          <w:rFonts w:ascii="Corbel" w:hAnsi="Corbel" w:cs="Arial"/>
          <w:iCs/>
        </w:rPr>
        <w:t>Implementation and Phasing Strategy</w:t>
      </w:r>
    </w:p>
    <w:p w14:paraId="4491DFEA" w14:textId="00A4A3AE" w:rsidR="00306471" w:rsidRDefault="00306471" w:rsidP="00306471">
      <w:pPr>
        <w:pStyle w:val="BodyText"/>
        <w:numPr>
          <w:ilvl w:val="0"/>
          <w:numId w:val="17"/>
        </w:numPr>
        <w:rPr>
          <w:rFonts w:ascii="Corbel" w:hAnsi="Corbel" w:cs="Arial"/>
          <w:iCs/>
        </w:rPr>
      </w:pPr>
      <w:r>
        <w:rPr>
          <w:rFonts w:ascii="Corbel" w:hAnsi="Corbel" w:cs="Arial"/>
          <w:iCs/>
        </w:rPr>
        <w:t xml:space="preserve">Land </w:t>
      </w:r>
      <w:r w:rsidR="005E1EA8">
        <w:rPr>
          <w:rFonts w:ascii="Corbel" w:hAnsi="Corbel" w:cs="Arial"/>
          <w:iCs/>
        </w:rPr>
        <w:t>A</w:t>
      </w:r>
      <w:r>
        <w:rPr>
          <w:rFonts w:ascii="Corbel" w:hAnsi="Corbel" w:cs="Arial"/>
          <w:iCs/>
        </w:rPr>
        <w:t xml:space="preserve">ssembly </w:t>
      </w:r>
      <w:r w:rsidR="005E1EA8">
        <w:rPr>
          <w:rFonts w:ascii="Corbel" w:hAnsi="Corbel" w:cs="Arial"/>
          <w:iCs/>
        </w:rPr>
        <w:t>S</w:t>
      </w:r>
      <w:r>
        <w:rPr>
          <w:rFonts w:ascii="Corbel" w:hAnsi="Corbel" w:cs="Arial"/>
          <w:iCs/>
        </w:rPr>
        <w:t>trategy</w:t>
      </w:r>
    </w:p>
    <w:p w14:paraId="2B47FCAF" w14:textId="77777777" w:rsidR="00306471" w:rsidRDefault="00306471" w:rsidP="00306471">
      <w:pPr>
        <w:pStyle w:val="BodyText"/>
        <w:numPr>
          <w:ilvl w:val="0"/>
          <w:numId w:val="17"/>
        </w:numPr>
        <w:rPr>
          <w:rFonts w:ascii="Corbel" w:hAnsi="Corbel" w:cs="Arial"/>
          <w:iCs/>
        </w:rPr>
      </w:pPr>
      <w:r>
        <w:rPr>
          <w:rFonts w:ascii="Corbel" w:hAnsi="Corbel" w:cs="Arial"/>
          <w:iCs/>
        </w:rPr>
        <w:t>Engagement</w:t>
      </w:r>
    </w:p>
    <w:p w14:paraId="03B595E7" w14:textId="77777777" w:rsidR="00306471" w:rsidRDefault="00306471" w:rsidP="00306471">
      <w:pPr>
        <w:pStyle w:val="BodyText"/>
        <w:numPr>
          <w:ilvl w:val="0"/>
          <w:numId w:val="17"/>
        </w:numPr>
        <w:rPr>
          <w:rFonts w:ascii="Corbel" w:hAnsi="Corbel" w:cs="Arial"/>
          <w:iCs/>
        </w:rPr>
      </w:pPr>
      <w:r>
        <w:rPr>
          <w:rFonts w:ascii="Corbel" w:hAnsi="Corbel" w:cs="Arial"/>
          <w:iCs/>
        </w:rPr>
        <w:t>Financial Model</w:t>
      </w:r>
    </w:p>
    <w:p w14:paraId="781C3987" w14:textId="19EC8AC7" w:rsidR="00E95250" w:rsidRPr="00E95250" w:rsidRDefault="00306471" w:rsidP="00E95250">
      <w:pPr>
        <w:pStyle w:val="BodyText"/>
        <w:numPr>
          <w:ilvl w:val="0"/>
          <w:numId w:val="17"/>
        </w:numPr>
        <w:rPr>
          <w:rFonts w:ascii="Corbel" w:hAnsi="Corbel" w:cs="Arial"/>
          <w:iCs/>
        </w:rPr>
      </w:pPr>
      <w:r>
        <w:rPr>
          <w:rFonts w:ascii="Corbel" w:hAnsi="Corbel" w:cs="Arial"/>
          <w:iCs/>
        </w:rPr>
        <w:t>Outline Business Case</w:t>
      </w:r>
    </w:p>
    <w:p w14:paraId="58307D4B" w14:textId="1681440C" w:rsidR="00E95250" w:rsidRPr="00E95250" w:rsidRDefault="00E95250" w:rsidP="00E95250">
      <w:pPr>
        <w:spacing w:before="240"/>
        <w:rPr>
          <w:rFonts w:ascii="Corbel" w:hAnsi="Corbel" w:cs="Arial"/>
          <w:b/>
          <w:color w:val="0090D7"/>
        </w:rPr>
      </w:pPr>
      <w:r w:rsidRPr="00E95250">
        <w:rPr>
          <w:rFonts w:ascii="Corbel" w:hAnsi="Corbel" w:cs="Arial"/>
          <w:b/>
          <w:color w:val="0090D7"/>
        </w:rPr>
        <w:t xml:space="preserve">Programme Wide Workstreams </w:t>
      </w:r>
    </w:p>
    <w:p w14:paraId="57438E78" w14:textId="5918E9A6" w:rsidR="00E95250" w:rsidRDefault="00E95250" w:rsidP="00E95250">
      <w:pPr>
        <w:pStyle w:val="BodyText"/>
        <w:rPr>
          <w:rFonts w:ascii="Corbel" w:hAnsi="Corbel" w:cs="Arial"/>
          <w:iCs/>
        </w:rPr>
      </w:pPr>
      <w:r>
        <w:rPr>
          <w:rFonts w:ascii="Corbel" w:hAnsi="Corbel" w:cs="Arial"/>
          <w:iCs/>
        </w:rPr>
        <w:t xml:space="preserve">There a several workstreams which will support both </w:t>
      </w:r>
      <w:r w:rsidR="00A269C5">
        <w:rPr>
          <w:rFonts w:ascii="Corbel" w:hAnsi="Corbel" w:cs="Arial"/>
          <w:iCs/>
        </w:rPr>
        <w:t>P</w:t>
      </w:r>
      <w:r>
        <w:rPr>
          <w:rFonts w:ascii="Corbel" w:hAnsi="Corbel" w:cs="Arial"/>
          <w:iCs/>
        </w:rPr>
        <w:t xml:space="preserve">hase 1 and 2 and include: </w:t>
      </w:r>
    </w:p>
    <w:p w14:paraId="55BD84D5" w14:textId="77777777" w:rsidR="00E95250" w:rsidRDefault="00E95250" w:rsidP="00E95250">
      <w:pPr>
        <w:pStyle w:val="BodyText"/>
        <w:numPr>
          <w:ilvl w:val="0"/>
          <w:numId w:val="39"/>
        </w:numPr>
        <w:rPr>
          <w:rFonts w:ascii="Corbel" w:hAnsi="Corbel" w:cs="Arial"/>
          <w:iCs/>
        </w:rPr>
      </w:pPr>
      <w:r>
        <w:rPr>
          <w:rFonts w:ascii="Corbel" w:hAnsi="Corbel" w:cs="Arial"/>
          <w:iCs/>
        </w:rPr>
        <w:t xml:space="preserve">Employment and Skills Strategy </w:t>
      </w:r>
    </w:p>
    <w:p w14:paraId="629DC727" w14:textId="77777777" w:rsidR="00E95250" w:rsidRDefault="00E95250" w:rsidP="00E95250">
      <w:pPr>
        <w:pStyle w:val="BodyText"/>
        <w:numPr>
          <w:ilvl w:val="0"/>
          <w:numId w:val="39"/>
        </w:numPr>
        <w:rPr>
          <w:rFonts w:ascii="Corbel" w:hAnsi="Corbel" w:cs="Arial"/>
          <w:iCs/>
        </w:rPr>
      </w:pPr>
      <w:r>
        <w:rPr>
          <w:rFonts w:ascii="Corbel" w:hAnsi="Corbel" w:cs="Arial"/>
          <w:iCs/>
        </w:rPr>
        <w:t>Social Value Strategy</w:t>
      </w:r>
    </w:p>
    <w:p w14:paraId="59EE12F6" w14:textId="77777777" w:rsidR="00E95250" w:rsidRPr="00D228A2" w:rsidRDefault="00E95250" w:rsidP="00E95250">
      <w:pPr>
        <w:pStyle w:val="BodyText"/>
        <w:numPr>
          <w:ilvl w:val="0"/>
          <w:numId w:val="39"/>
        </w:numPr>
        <w:rPr>
          <w:rFonts w:ascii="Corbel" w:hAnsi="Corbel" w:cs="Arial"/>
          <w:iCs/>
        </w:rPr>
      </w:pPr>
      <w:r>
        <w:rPr>
          <w:rFonts w:ascii="Corbel" w:hAnsi="Corbel" w:cs="Arial"/>
          <w:iCs/>
        </w:rPr>
        <w:t xml:space="preserve">Cultural Strategy </w:t>
      </w:r>
    </w:p>
    <w:p w14:paraId="1D5A4182" w14:textId="53EB8EEF" w:rsidR="00E95250" w:rsidRDefault="00E95250" w:rsidP="00E95250">
      <w:pPr>
        <w:pStyle w:val="BodyText"/>
        <w:rPr>
          <w:rFonts w:ascii="Corbel" w:hAnsi="Corbel" w:cs="Arial"/>
          <w:iCs/>
        </w:rPr>
      </w:pPr>
      <w:r>
        <w:rPr>
          <w:rFonts w:ascii="Corbel" w:hAnsi="Corbel" w:cs="Arial"/>
          <w:iCs/>
        </w:rPr>
        <w:t>The above list is not exhaustive and other workstreams may be included as the project progresses. The SDA is not expected to feed into all of the above workstreams as other consultants with the relevant expertise will already be in place or will be appointed when needed. However, it is expected the selected consultant will be familiar with the above workstreams to help inform the scope of services the SDA will be undertaking, in particular St. Philip’s Marsh Masterplanning and Outline Business Case development.</w:t>
      </w:r>
    </w:p>
    <w:p w14:paraId="6F42F55E" w14:textId="77777777" w:rsidR="008067AF" w:rsidRPr="008067AF" w:rsidRDefault="008067AF" w:rsidP="008067AF">
      <w:pPr>
        <w:pStyle w:val="BodyText"/>
        <w:rPr>
          <w:rFonts w:ascii="Corbel" w:hAnsi="Corbel" w:cs="Arial"/>
          <w:iCs/>
        </w:rPr>
      </w:pPr>
    </w:p>
    <w:p w14:paraId="04F2022B" w14:textId="0BA15079" w:rsidR="005367FA" w:rsidRPr="00DB1174" w:rsidRDefault="00EB0F74" w:rsidP="00875DF6">
      <w:pPr>
        <w:pStyle w:val="BodyText"/>
        <w:numPr>
          <w:ilvl w:val="0"/>
          <w:numId w:val="29"/>
        </w:numPr>
        <w:spacing w:line="360" w:lineRule="auto"/>
        <w:rPr>
          <w:color w:val="0090D7"/>
          <w:sz w:val="28"/>
          <w:szCs w:val="28"/>
        </w:rPr>
      </w:pPr>
      <w:r w:rsidRPr="00DB1174">
        <w:rPr>
          <w:rFonts w:ascii="Corbel" w:hAnsi="Corbel"/>
          <w:b/>
          <w:bCs/>
          <w:iCs/>
          <w:color w:val="0090D7"/>
          <w:sz w:val="28"/>
          <w:szCs w:val="28"/>
        </w:rPr>
        <w:t>Objectives</w:t>
      </w:r>
      <w:r w:rsidRPr="00DB1174" w:rsidDel="00EB0F74">
        <w:rPr>
          <w:color w:val="0090D7"/>
          <w:sz w:val="28"/>
          <w:szCs w:val="28"/>
        </w:rPr>
        <w:t xml:space="preserve"> </w:t>
      </w:r>
    </w:p>
    <w:p w14:paraId="14C215F9" w14:textId="6CBF8F90" w:rsidR="00DC6800" w:rsidRPr="00DC6800" w:rsidRDefault="00DC6800" w:rsidP="009E0609">
      <w:pPr>
        <w:pStyle w:val="BodyText"/>
        <w:rPr>
          <w:rFonts w:ascii="Corbel" w:hAnsi="Corbel" w:cs="Arial"/>
          <w:iCs/>
        </w:rPr>
      </w:pPr>
      <w:r w:rsidRPr="00DC6800">
        <w:rPr>
          <w:rFonts w:ascii="Corbel" w:hAnsi="Corbel" w:cs="Arial"/>
          <w:iCs/>
        </w:rPr>
        <w:t xml:space="preserve">The role of the </w:t>
      </w:r>
      <w:r>
        <w:rPr>
          <w:rFonts w:ascii="Corbel" w:hAnsi="Corbel" w:cs="Arial"/>
          <w:iCs/>
        </w:rPr>
        <w:t>SDA</w:t>
      </w:r>
      <w:r w:rsidRPr="00DC6800">
        <w:rPr>
          <w:rFonts w:ascii="Corbel" w:hAnsi="Corbel" w:cs="Arial"/>
          <w:iCs/>
        </w:rPr>
        <w:t xml:space="preserve"> will be to sit alongside the client team and advise over the long term on various aspects of the regeneration programme.</w:t>
      </w:r>
      <w:r>
        <w:rPr>
          <w:rFonts w:ascii="Corbel" w:hAnsi="Corbel" w:cs="Arial"/>
          <w:iCs/>
        </w:rPr>
        <w:t xml:space="preserve"> The objectives of the SDA work will therefore closely align with the objectives of BTQ. The objectives for Phase 1 of BTQ are clearly defined and set out below. The objectives for Phase 2 are yet to be defined.</w:t>
      </w:r>
    </w:p>
    <w:p w14:paraId="09CD9B92" w14:textId="537D9B77" w:rsidR="009E0609" w:rsidRPr="00E62726" w:rsidRDefault="009E0609" w:rsidP="00E62726">
      <w:pPr>
        <w:spacing w:before="240"/>
        <w:rPr>
          <w:rFonts w:ascii="Corbel" w:hAnsi="Corbel" w:cs="Arial"/>
          <w:b/>
          <w:color w:val="0090D7"/>
        </w:rPr>
      </w:pPr>
      <w:r w:rsidRPr="00E62726">
        <w:rPr>
          <w:rFonts w:ascii="Corbel" w:hAnsi="Corbel" w:cs="Arial"/>
          <w:b/>
          <w:color w:val="0090D7"/>
        </w:rPr>
        <w:t>Objectives of Phase 1</w:t>
      </w:r>
    </w:p>
    <w:p w14:paraId="3A6F3D2C" w14:textId="32CF3DAB" w:rsidR="009E0609" w:rsidRPr="009E0609" w:rsidRDefault="009E0609" w:rsidP="009E0609">
      <w:pPr>
        <w:pStyle w:val="BodyText"/>
        <w:rPr>
          <w:rFonts w:ascii="Corbel" w:hAnsi="Corbel" w:cs="Arial"/>
          <w:iCs/>
        </w:rPr>
      </w:pPr>
      <w:r w:rsidRPr="009E0609">
        <w:rPr>
          <w:rFonts w:ascii="Corbel" w:hAnsi="Corbel" w:cs="Arial"/>
          <w:iCs/>
        </w:rPr>
        <w:t xml:space="preserve">The </w:t>
      </w:r>
      <w:r>
        <w:rPr>
          <w:rFonts w:ascii="Corbel" w:hAnsi="Corbel" w:cs="Arial"/>
          <w:iCs/>
        </w:rPr>
        <w:t xml:space="preserve">objectives for Phase 1 </w:t>
      </w:r>
      <w:r w:rsidRPr="009E0609">
        <w:rPr>
          <w:rFonts w:ascii="Corbel" w:hAnsi="Corbel" w:cs="Arial"/>
          <w:iCs/>
        </w:rPr>
        <w:t>of the Bristol Temple Quarter Regeneration Programme</w:t>
      </w:r>
      <w:r w:rsidR="00DC6800">
        <w:rPr>
          <w:rFonts w:ascii="Corbel" w:hAnsi="Corbel" w:cs="Arial"/>
          <w:iCs/>
        </w:rPr>
        <w:t xml:space="preserve"> are as follows:</w:t>
      </w:r>
    </w:p>
    <w:p w14:paraId="4C0B8EAC" w14:textId="0BF37F6D" w:rsidR="009E0609" w:rsidRPr="009E0609" w:rsidRDefault="009E0609" w:rsidP="009E0609">
      <w:pPr>
        <w:pStyle w:val="BodyText"/>
        <w:rPr>
          <w:rFonts w:ascii="Corbel" w:hAnsi="Corbel" w:cs="Arial"/>
          <w:iCs/>
        </w:rPr>
      </w:pPr>
      <w:r w:rsidRPr="009E0609">
        <w:rPr>
          <w:rFonts w:ascii="Corbel" w:hAnsi="Corbel" w:cs="Arial"/>
          <w:iCs/>
        </w:rPr>
        <w:lastRenderedPageBreak/>
        <w:t>1. Kickstart the first phase of the Bristol Temple Quarter Regeneration Programme by unlocking 2,500 new homes and 2,200 gross direct jobs in Bristol Temple Quarter and</w:t>
      </w:r>
      <w:r>
        <w:rPr>
          <w:rFonts w:ascii="Corbel" w:hAnsi="Corbel" w:cs="Arial"/>
          <w:iCs/>
        </w:rPr>
        <w:t xml:space="preserve"> </w:t>
      </w:r>
      <w:r w:rsidRPr="009E0609">
        <w:rPr>
          <w:rFonts w:ascii="Corbel" w:hAnsi="Corbel" w:cs="Arial"/>
          <w:iCs/>
        </w:rPr>
        <w:t>surrounding sites.</w:t>
      </w:r>
    </w:p>
    <w:p w14:paraId="3CC10DB2" w14:textId="2CE09B32" w:rsidR="009E0609" w:rsidRPr="009E0609" w:rsidRDefault="009E0609" w:rsidP="009E0609">
      <w:pPr>
        <w:pStyle w:val="BodyText"/>
        <w:rPr>
          <w:rFonts w:ascii="Corbel" w:hAnsi="Corbel" w:cs="Arial"/>
          <w:iCs/>
        </w:rPr>
      </w:pPr>
      <w:r w:rsidRPr="009E0609">
        <w:rPr>
          <w:rFonts w:ascii="Corbel" w:hAnsi="Corbel" w:cs="Arial"/>
          <w:iCs/>
        </w:rPr>
        <w:t>2. Make Bristol Temple Quarter and surrounding areas a sustainable and flourishing new urban quarter at the very heart of Bristol, which brings together world-class placemaking, transport connectivity and amenity benefits for residents, occupiers and visitors alike.</w:t>
      </w:r>
    </w:p>
    <w:p w14:paraId="1A3F2E62" w14:textId="6089F7AE" w:rsidR="009E0609" w:rsidRPr="009E0609" w:rsidRDefault="009E0609" w:rsidP="009E0609">
      <w:pPr>
        <w:pStyle w:val="BodyText"/>
        <w:rPr>
          <w:rFonts w:ascii="Corbel" w:hAnsi="Corbel" w:cs="Arial"/>
          <w:iCs/>
        </w:rPr>
      </w:pPr>
      <w:r w:rsidRPr="009E0609">
        <w:rPr>
          <w:rFonts w:ascii="Corbel" w:hAnsi="Corbel" w:cs="Arial"/>
          <w:iCs/>
        </w:rPr>
        <w:t>3. Make a significant contribution to the transformation of Bristol Temple Meads into an improved, fit-for-purpose, 21st century transport interchange, with specific improvements to placemaking and improved access in the immediate area surrounding Bristol Temple Meads.</w:t>
      </w:r>
    </w:p>
    <w:p w14:paraId="1AF4BB85" w14:textId="69C59699" w:rsidR="009E0609" w:rsidRPr="009E0609" w:rsidRDefault="009E0609" w:rsidP="009E0609">
      <w:pPr>
        <w:pStyle w:val="BodyText"/>
        <w:rPr>
          <w:rFonts w:ascii="Corbel" w:hAnsi="Corbel" w:cs="Arial"/>
          <w:iCs/>
        </w:rPr>
      </w:pPr>
      <w:r w:rsidRPr="009E0609">
        <w:rPr>
          <w:rFonts w:ascii="Corbel" w:hAnsi="Corbel" w:cs="Arial"/>
          <w:iCs/>
        </w:rPr>
        <w:t>4. Support a coordinated, long-term regeneration vision that is shared and delivered in partnership between Bristol City Council, WECA, Network Rail and Homes England.</w:t>
      </w:r>
    </w:p>
    <w:p w14:paraId="64FBAA35" w14:textId="27EFB65D" w:rsidR="006C497B" w:rsidRDefault="009E0609" w:rsidP="009E0609">
      <w:pPr>
        <w:pStyle w:val="BodyText"/>
        <w:rPr>
          <w:rFonts w:ascii="Corbel" w:hAnsi="Corbel" w:cs="Arial"/>
          <w:iCs/>
        </w:rPr>
      </w:pPr>
      <w:r w:rsidRPr="009E0609">
        <w:rPr>
          <w:rFonts w:ascii="Corbel" w:hAnsi="Corbel" w:cs="Arial"/>
          <w:iCs/>
        </w:rPr>
        <w:t>5. Enable the Bristol Temple Quarter regeneration area and surrounding sites, including Bristol Temple Meads, to act as a catalyst for future investment into the West of England.</w:t>
      </w:r>
    </w:p>
    <w:p w14:paraId="058AB63A" w14:textId="70E45F63" w:rsidR="00E62726" w:rsidRPr="00E62726" w:rsidRDefault="00E62726" w:rsidP="00E62726">
      <w:pPr>
        <w:spacing w:before="240"/>
        <w:rPr>
          <w:rFonts w:ascii="Corbel" w:hAnsi="Corbel" w:cs="Arial"/>
          <w:b/>
          <w:color w:val="0090D7"/>
        </w:rPr>
      </w:pPr>
      <w:r w:rsidRPr="00E62726">
        <w:rPr>
          <w:rFonts w:ascii="Corbel" w:hAnsi="Corbel" w:cs="Arial"/>
          <w:b/>
          <w:color w:val="0090D7"/>
        </w:rPr>
        <w:t xml:space="preserve">Objectives of Phase </w:t>
      </w:r>
      <w:r w:rsidR="00211B02">
        <w:rPr>
          <w:rFonts w:ascii="Corbel" w:hAnsi="Corbel" w:cs="Arial"/>
          <w:b/>
          <w:color w:val="0090D7"/>
        </w:rPr>
        <w:t>2</w:t>
      </w:r>
    </w:p>
    <w:p w14:paraId="357D919C" w14:textId="42FFEB1E" w:rsidR="00E62726" w:rsidRPr="009E0609" w:rsidRDefault="00E62726" w:rsidP="00E62726">
      <w:pPr>
        <w:pStyle w:val="BodyText"/>
        <w:rPr>
          <w:rFonts w:ascii="Corbel" w:hAnsi="Corbel" w:cs="Arial"/>
          <w:iCs/>
        </w:rPr>
      </w:pPr>
      <w:r w:rsidRPr="009E0609">
        <w:rPr>
          <w:rFonts w:ascii="Corbel" w:hAnsi="Corbel" w:cs="Arial"/>
          <w:iCs/>
        </w:rPr>
        <w:t xml:space="preserve">The </w:t>
      </w:r>
      <w:r>
        <w:rPr>
          <w:rFonts w:ascii="Corbel" w:hAnsi="Corbel" w:cs="Arial"/>
          <w:iCs/>
        </w:rPr>
        <w:t xml:space="preserve">objectives for Phase 2 </w:t>
      </w:r>
      <w:r w:rsidRPr="009E0609">
        <w:rPr>
          <w:rFonts w:ascii="Corbel" w:hAnsi="Corbel" w:cs="Arial"/>
          <w:iCs/>
        </w:rPr>
        <w:t>of the Bristol Temple Quarter Regeneration Programme</w:t>
      </w:r>
      <w:r>
        <w:rPr>
          <w:rFonts w:ascii="Corbel" w:hAnsi="Corbel" w:cs="Arial"/>
          <w:iCs/>
        </w:rPr>
        <w:t xml:space="preserve"> have not yet been defined and the SDA will be expected to provide support in defining the objectives.</w:t>
      </w:r>
    </w:p>
    <w:p w14:paraId="3233D3B2" w14:textId="77777777" w:rsidR="00DC6800" w:rsidRPr="009E0609" w:rsidRDefault="00DC6800" w:rsidP="009E0609">
      <w:pPr>
        <w:pStyle w:val="BodyText"/>
        <w:rPr>
          <w:rFonts w:ascii="Corbel" w:hAnsi="Corbel" w:cs="Arial"/>
          <w:iCs/>
        </w:rPr>
      </w:pPr>
    </w:p>
    <w:p w14:paraId="443DCF11" w14:textId="4D483F95" w:rsidR="00635722" w:rsidRPr="00E62726" w:rsidRDefault="00212808" w:rsidP="00635722">
      <w:pPr>
        <w:pStyle w:val="ReportTitle"/>
        <w:numPr>
          <w:ilvl w:val="0"/>
          <w:numId w:val="29"/>
        </w:numPr>
        <w:spacing w:line="360" w:lineRule="auto"/>
        <w:rPr>
          <w:rFonts w:ascii="Corbel" w:hAnsi="Corbel"/>
          <w:b/>
          <w:bCs/>
          <w:sz w:val="28"/>
          <w:szCs w:val="28"/>
        </w:rPr>
      </w:pPr>
      <w:r w:rsidRPr="00DB1174">
        <w:rPr>
          <w:rFonts w:ascii="Corbel" w:hAnsi="Corbel"/>
          <w:b/>
          <w:color w:val="0090D7"/>
          <w:sz w:val="28"/>
          <w:szCs w:val="28"/>
        </w:rPr>
        <w:t>The Services</w:t>
      </w:r>
    </w:p>
    <w:p w14:paraId="45F465AE" w14:textId="77777777" w:rsidR="00DD3EF1" w:rsidRPr="003D589B" w:rsidRDefault="00DD3EF1" w:rsidP="00DD3EF1">
      <w:pPr>
        <w:pStyle w:val="BodyText"/>
        <w:rPr>
          <w:rFonts w:ascii="Corbel" w:hAnsi="Corbel" w:cs="Arial"/>
          <w:iCs/>
        </w:rPr>
      </w:pPr>
      <w:r w:rsidRPr="003D589B">
        <w:rPr>
          <w:rFonts w:ascii="Corbel" w:hAnsi="Corbel" w:cs="Arial"/>
          <w:iCs/>
        </w:rPr>
        <w:t>The JDT will require a consultant team to provide strategic development and real estate advisory services to provide ongoing support to delivery of the BTQ Programme. The appointed Advisor will have expertise in strategic regeneration delivered by the public sector in partnership with the private sector.   </w:t>
      </w:r>
    </w:p>
    <w:p w14:paraId="4BED9210" w14:textId="4FBBC51B" w:rsidR="00DD3EF1" w:rsidRPr="003D589B" w:rsidRDefault="00DD3EF1" w:rsidP="00DD3EF1">
      <w:pPr>
        <w:pStyle w:val="BodyText"/>
        <w:rPr>
          <w:rFonts w:ascii="Corbel" w:hAnsi="Corbel" w:cs="Arial"/>
          <w:iCs/>
        </w:rPr>
      </w:pPr>
      <w:r w:rsidRPr="003D589B">
        <w:rPr>
          <w:rFonts w:ascii="Corbel" w:hAnsi="Corbel" w:cs="Arial"/>
          <w:iCs/>
        </w:rPr>
        <w:t xml:space="preserve">The intention is to create a long-term contract where the Consultant will provide strategic commercial and real estate advice across the JDT’s integrated work streams. The Consultant will work closely alongside </w:t>
      </w:r>
      <w:r w:rsidR="00C7517F">
        <w:rPr>
          <w:rFonts w:ascii="Corbel" w:hAnsi="Corbel" w:cs="Arial"/>
          <w:iCs/>
        </w:rPr>
        <w:t>p</w:t>
      </w:r>
      <w:r w:rsidRPr="003D589B">
        <w:rPr>
          <w:rFonts w:ascii="Corbel" w:hAnsi="Corbel" w:cs="Arial"/>
          <w:iCs/>
        </w:rPr>
        <w:t xml:space="preserve">roject </w:t>
      </w:r>
      <w:r w:rsidR="00C7517F">
        <w:rPr>
          <w:rFonts w:ascii="Corbel" w:hAnsi="Corbel" w:cs="Arial"/>
          <w:iCs/>
        </w:rPr>
        <w:t>p</w:t>
      </w:r>
      <w:r w:rsidRPr="003D589B">
        <w:rPr>
          <w:rFonts w:ascii="Corbel" w:hAnsi="Corbel" w:cs="Arial"/>
          <w:iCs/>
        </w:rPr>
        <w:t xml:space="preserve">artners, the wider project team, and wider stakeholders. The Consultant will have a duty of care to Homes England, Network Rail, Bristol City Council and West of England Combined Authority; all of whom will participate in the delivery and enablement of Bristol Temple Quarter </w:t>
      </w:r>
      <w:r w:rsidR="00C7517F">
        <w:rPr>
          <w:rFonts w:ascii="Corbel" w:hAnsi="Corbel" w:cs="Arial"/>
          <w:iCs/>
        </w:rPr>
        <w:t>R</w:t>
      </w:r>
      <w:r w:rsidRPr="003D589B">
        <w:rPr>
          <w:rFonts w:ascii="Corbel" w:hAnsi="Corbel" w:cs="Arial"/>
          <w:iCs/>
        </w:rPr>
        <w:t xml:space="preserve">egeneration </w:t>
      </w:r>
      <w:r w:rsidR="00C7517F">
        <w:rPr>
          <w:rFonts w:ascii="Corbel" w:hAnsi="Corbel" w:cs="Arial"/>
          <w:iCs/>
        </w:rPr>
        <w:t>P</w:t>
      </w:r>
      <w:r w:rsidRPr="003D589B">
        <w:rPr>
          <w:rFonts w:ascii="Corbel" w:hAnsi="Corbel" w:cs="Arial"/>
          <w:iCs/>
        </w:rPr>
        <w:t>rogramme.</w:t>
      </w:r>
    </w:p>
    <w:p w14:paraId="74093F15" w14:textId="64A91379" w:rsidR="00DD3EF1" w:rsidRDefault="00DD3EF1" w:rsidP="00DD3EF1">
      <w:pPr>
        <w:pStyle w:val="BodyText"/>
        <w:rPr>
          <w:rFonts w:ascii="Corbel" w:hAnsi="Corbel" w:cs="Arial"/>
          <w:iCs/>
        </w:rPr>
      </w:pPr>
      <w:r w:rsidRPr="003D589B">
        <w:rPr>
          <w:rFonts w:ascii="Corbel" w:hAnsi="Corbel" w:cs="Arial"/>
          <w:iCs/>
        </w:rPr>
        <w:t>The Consultant will need to respond flexibly to the JDT’s requirements across the fields of real estate, town planning, public procurement, financial services, and business case planning. These services will need to be delivered concurrently with the advisor providing integrated services across JDT’s different work streams.  </w:t>
      </w:r>
    </w:p>
    <w:p w14:paraId="455CF5C1" w14:textId="167997A2" w:rsidR="00E62726" w:rsidRPr="00EE0E45" w:rsidRDefault="00E62726" w:rsidP="00DD3EF1">
      <w:pPr>
        <w:pStyle w:val="BodyText"/>
        <w:rPr>
          <w:rFonts w:ascii="Corbel" w:hAnsi="Corbel" w:cs="Arial"/>
          <w:iCs/>
        </w:rPr>
      </w:pPr>
      <w:r w:rsidRPr="00EE0E45">
        <w:rPr>
          <w:rFonts w:ascii="Corbel" w:hAnsi="Corbel" w:cs="Arial"/>
          <w:iCs/>
        </w:rPr>
        <w:t xml:space="preserve">The list of activities in the </w:t>
      </w:r>
      <w:r w:rsidR="00EE0E45" w:rsidRPr="00EE0E45">
        <w:rPr>
          <w:rFonts w:ascii="Corbel" w:hAnsi="Corbel" w:cs="Arial"/>
          <w:iCs/>
        </w:rPr>
        <w:t>Scope of Services table</w:t>
      </w:r>
      <w:r w:rsidRPr="00EE0E45">
        <w:rPr>
          <w:rFonts w:ascii="Corbel" w:hAnsi="Corbel" w:cs="Arial"/>
          <w:iCs/>
        </w:rPr>
        <w:t xml:space="preserve"> below is not exhaustive</w:t>
      </w:r>
      <w:r w:rsidR="00EE0E45" w:rsidRPr="00EE0E45">
        <w:rPr>
          <w:rFonts w:ascii="Corbel" w:hAnsi="Corbel" w:cs="Arial"/>
          <w:iCs/>
        </w:rPr>
        <w:t xml:space="preserve"> and t</w:t>
      </w:r>
      <w:r w:rsidRPr="00EE0E45">
        <w:rPr>
          <w:rFonts w:ascii="Corbel" w:hAnsi="Corbel" w:cs="Arial"/>
          <w:iCs/>
        </w:rPr>
        <w:t>here may be additional duties</w:t>
      </w:r>
      <w:r w:rsidR="00EE0E45" w:rsidRPr="00EE0E45">
        <w:rPr>
          <w:rFonts w:ascii="Corbel" w:hAnsi="Corbel" w:cs="Arial"/>
          <w:iCs/>
        </w:rPr>
        <w:t xml:space="preserve"> </w:t>
      </w:r>
      <w:r w:rsidRPr="00EE0E45">
        <w:rPr>
          <w:rFonts w:ascii="Corbel" w:hAnsi="Corbel" w:cs="Arial"/>
          <w:iCs/>
        </w:rPr>
        <w:t>/</w:t>
      </w:r>
      <w:r w:rsidR="00EE0E45" w:rsidRPr="00EE0E45">
        <w:rPr>
          <w:rFonts w:ascii="Corbel" w:hAnsi="Corbel" w:cs="Arial"/>
          <w:iCs/>
        </w:rPr>
        <w:t xml:space="preserve"> </w:t>
      </w:r>
      <w:r w:rsidRPr="00EE0E45">
        <w:rPr>
          <w:rFonts w:ascii="Corbel" w:hAnsi="Corbel" w:cs="Arial"/>
          <w:iCs/>
        </w:rPr>
        <w:t xml:space="preserve">services required that will emerge as work is undertaken. This commission may be extended on </w:t>
      </w:r>
      <w:r w:rsidR="00EE0E45" w:rsidRPr="00EE0E45">
        <w:rPr>
          <w:rFonts w:ascii="Corbel" w:hAnsi="Corbel" w:cs="Arial"/>
          <w:iCs/>
        </w:rPr>
        <w:t>c</w:t>
      </w:r>
      <w:r w:rsidRPr="00EE0E45">
        <w:rPr>
          <w:rFonts w:ascii="Corbel" w:hAnsi="Corbel" w:cs="Arial"/>
          <w:iCs/>
        </w:rPr>
        <w:t xml:space="preserve">lient instruction to cover such matters as they arise, based on a time charged fee schedule completed in the tender response. </w:t>
      </w:r>
    </w:p>
    <w:p w14:paraId="7B3B5826" w14:textId="2243BEC6" w:rsidR="00EE0E45" w:rsidRPr="00E62726" w:rsidRDefault="00EE0E45" w:rsidP="00EE0E45">
      <w:pPr>
        <w:spacing w:before="240"/>
        <w:rPr>
          <w:rFonts w:ascii="Corbel" w:hAnsi="Corbel" w:cs="Arial"/>
          <w:b/>
          <w:color w:val="0090D7"/>
        </w:rPr>
      </w:pPr>
      <w:r>
        <w:rPr>
          <w:rFonts w:ascii="Corbel" w:hAnsi="Corbel" w:cs="Arial"/>
          <w:b/>
          <w:color w:val="0090D7"/>
        </w:rPr>
        <w:t xml:space="preserve">Scope of Services </w:t>
      </w:r>
    </w:p>
    <w:p w14:paraId="21C60F94" w14:textId="77777777" w:rsidR="00DD3EF1" w:rsidRPr="003D589B" w:rsidRDefault="00DD3EF1" w:rsidP="00DD3EF1">
      <w:pPr>
        <w:pStyle w:val="BodyText"/>
        <w:rPr>
          <w:rFonts w:ascii="Corbel" w:hAnsi="Corbel" w:cs="Arial"/>
          <w:iCs/>
        </w:rPr>
      </w:pPr>
      <w:r w:rsidRPr="003D589B">
        <w:rPr>
          <w:rFonts w:ascii="Corbel" w:hAnsi="Corbel" w:cs="Arial"/>
          <w:iCs/>
        </w:rPr>
        <w:t>The required scope for the Strategic Development Advisor will include the following: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
        <w:gridCol w:w="8595"/>
      </w:tblGrid>
      <w:tr w:rsidR="00DD3EF1" w:rsidRPr="003D589B" w14:paraId="1385D725" w14:textId="77777777" w:rsidTr="00F5345C">
        <w:trPr>
          <w:trHeight w:val="315"/>
        </w:trPr>
        <w:tc>
          <w:tcPr>
            <w:tcW w:w="9000" w:type="dxa"/>
            <w:gridSpan w:val="2"/>
            <w:tcBorders>
              <w:top w:val="single" w:sz="6" w:space="0" w:color="70AD47"/>
              <w:left w:val="single" w:sz="6" w:space="0" w:color="70AD47"/>
              <w:bottom w:val="single" w:sz="6" w:space="0" w:color="70AD47"/>
              <w:right w:val="single" w:sz="6" w:space="0" w:color="A8D08D"/>
            </w:tcBorders>
            <w:shd w:val="clear" w:color="auto" w:fill="70AD47"/>
            <w:hideMark/>
          </w:tcPr>
          <w:p w14:paraId="4650597C"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A. Strategic Development Advisory services</w:t>
            </w:r>
            <w:r w:rsidRPr="003D589B">
              <w:rPr>
                <w:rFonts w:ascii="Arial" w:hAnsi="Arial" w:cs="Arial"/>
                <w:b/>
                <w:bCs/>
                <w:iCs/>
                <w:szCs w:val="22"/>
              </w:rPr>
              <w:t> </w:t>
            </w:r>
            <w:r w:rsidRPr="003D589B">
              <w:rPr>
                <w:rFonts w:ascii="Corbel" w:hAnsi="Corbel"/>
                <w:b/>
                <w:bCs/>
                <w:iCs/>
                <w:szCs w:val="22"/>
              </w:rPr>
              <w:t> </w:t>
            </w:r>
          </w:p>
        </w:tc>
      </w:tr>
      <w:tr w:rsidR="00DD3EF1" w:rsidRPr="003D589B" w14:paraId="2088EB26"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109B6BE7"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1</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35873F01" w14:textId="77777777" w:rsidR="00DD3EF1" w:rsidRPr="003D589B" w:rsidRDefault="00DD3EF1" w:rsidP="00F5345C">
            <w:pPr>
              <w:pStyle w:val="BodyText"/>
              <w:rPr>
                <w:rFonts w:ascii="Corbel" w:hAnsi="Corbel"/>
                <w:szCs w:val="22"/>
              </w:rPr>
            </w:pPr>
            <w:r w:rsidRPr="003D589B">
              <w:rPr>
                <w:rFonts w:ascii="Corbel" w:hAnsi="Corbel"/>
                <w:szCs w:val="22"/>
              </w:rPr>
              <w:t xml:space="preserve">Provide evidence-based </w:t>
            </w:r>
            <w:r w:rsidRPr="003D589B">
              <w:rPr>
                <w:rFonts w:ascii="Corbel" w:hAnsi="Corbel"/>
                <w:b/>
                <w:bCs/>
                <w:szCs w:val="22"/>
              </w:rPr>
              <w:t>property market advice</w:t>
            </w:r>
            <w:r w:rsidRPr="003D589B">
              <w:rPr>
                <w:rFonts w:ascii="Corbel" w:hAnsi="Corbel"/>
                <w:szCs w:val="22"/>
              </w:rPr>
              <w:t xml:space="preserve"> including sales, rental, and investment comparables; advice on occupier demands (including specification); advice on transaction structures and absorption; and advice on the value of a range of uses including (but not limited to) residential, commercial, community and industrial.</w:t>
            </w:r>
            <w:r w:rsidRPr="003D589B">
              <w:rPr>
                <w:rFonts w:ascii="Corbel" w:hAnsi="Corbel" w:cs="Arial"/>
                <w:szCs w:val="22"/>
              </w:rPr>
              <w:t> </w:t>
            </w:r>
            <w:r w:rsidRPr="003D589B">
              <w:rPr>
                <w:rFonts w:ascii="Corbel" w:hAnsi="Corbel"/>
                <w:szCs w:val="22"/>
              </w:rPr>
              <w:t> </w:t>
            </w:r>
          </w:p>
        </w:tc>
      </w:tr>
      <w:tr w:rsidR="00DD3EF1" w:rsidRPr="003D589B" w14:paraId="0269E892"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3FB1C5DB"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lastRenderedPageBreak/>
              <w:t>2</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22002D1D"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Provide </w:t>
            </w:r>
            <w:r w:rsidRPr="003D589B">
              <w:rPr>
                <w:rFonts w:ascii="Corbel" w:hAnsi="Corbel"/>
                <w:b/>
                <w:bCs/>
                <w:iCs/>
                <w:szCs w:val="22"/>
              </w:rPr>
              <w:t>desktop</w:t>
            </w:r>
            <w:r w:rsidRPr="003D589B">
              <w:rPr>
                <w:rFonts w:ascii="Corbel" w:hAnsi="Corbel"/>
                <w:iCs/>
                <w:szCs w:val="22"/>
              </w:rPr>
              <w:t xml:space="preserve"> </w:t>
            </w:r>
            <w:r w:rsidRPr="003D589B">
              <w:rPr>
                <w:rFonts w:ascii="Corbel" w:hAnsi="Corbel"/>
                <w:b/>
                <w:bCs/>
                <w:iCs/>
                <w:szCs w:val="22"/>
              </w:rPr>
              <w:t>valuations</w:t>
            </w:r>
            <w:r w:rsidRPr="003D589B">
              <w:rPr>
                <w:rFonts w:ascii="Corbel" w:hAnsi="Corbel"/>
                <w:iCs/>
                <w:szCs w:val="22"/>
              </w:rPr>
              <w:t xml:space="preserve"> and undertake </w:t>
            </w:r>
            <w:r w:rsidRPr="003D589B">
              <w:rPr>
                <w:rFonts w:ascii="Corbel" w:hAnsi="Corbel"/>
                <w:b/>
                <w:bCs/>
                <w:iCs/>
                <w:szCs w:val="22"/>
              </w:rPr>
              <w:t>Red Book</w:t>
            </w:r>
            <w:r w:rsidRPr="003D589B">
              <w:rPr>
                <w:rFonts w:ascii="Corbel" w:hAnsi="Corbel"/>
                <w:iCs/>
                <w:szCs w:val="22"/>
              </w:rPr>
              <w:t xml:space="preserve"> </w:t>
            </w:r>
            <w:r w:rsidRPr="003D589B">
              <w:rPr>
                <w:rFonts w:ascii="Corbel" w:hAnsi="Corbel"/>
                <w:b/>
                <w:bCs/>
                <w:iCs/>
                <w:szCs w:val="22"/>
              </w:rPr>
              <w:t>valuations</w:t>
            </w:r>
            <w:r w:rsidRPr="003D589B">
              <w:rPr>
                <w:rFonts w:ascii="Corbel" w:hAnsi="Corbel"/>
                <w:iCs/>
                <w:szCs w:val="22"/>
              </w:rPr>
              <w:t xml:space="preserve"> in accordance with RICS appraisal and valuation standards and any other relevant guidance. This includes valuations of the following tenures and uses:</w:t>
            </w:r>
            <w:r w:rsidRPr="003D589B">
              <w:rPr>
                <w:rFonts w:ascii="Arial" w:hAnsi="Arial" w:cs="Arial"/>
                <w:iCs/>
                <w:szCs w:val="22"/>
              </w:rPr>
              <w:t> </w:t>
            </w:r>
            <w:r w:rsidRPr="003D589B">
              <w:rPr>
                <w:rFonts w:ascii="Corbel" w:hAnsi="Corbel"/>
                <w:iCs/>
                <w:szCs w:val="22"/>
              </w:rPr>
              <w:t> </w:t>
            </w:r>
          </w:p>
          <w:p w14:paraId="7BCF811B" w14:textId="77777777" w:rsidR="00DD3EF1" w:rsidRPr="003D589B" w:rsidRDefault="00DD3EF1" w:rsidP="00DD3EF1">
            <w:pPr>
              <w:pStyle w:val="BodyText"/>
              <w:numPr>
                <w:ilvl w:val="0"/>
                <w:numId w:val="37"/>
              </w:numPr>
              <w:rPr>
                <w:rFonts w:ascii="Corbel" w:hAnsi="Corbel"/>
                <w:iCs/>
                <w:szCs w:val="22"/>
              </w:rPr>
            </w:pPr>
            <w:r w:rsidRPr="003D589B">
              <w:rPr>
                <w:rFonts w:ascii="Corbel" w:hAnsi="Corbel"/>
                <w:iCs/>
                <w:szCs w:val="22"/>
              </w:rPr>
              <w:t>Residential – including market sale, low-cost rent and intermediate affordable housing tenures, Build to Rent (BTR), co-living, [student, later life, live-work]</w:t>
            </w:r>
            <w:r w:rsidRPr="003D589B">
              <w:rPr>
                <w:rFonts w:ascii="Arial" w:hAnsi="Arial" w:cs="Arial"/>
                <w:iCs/>
                <w:szCs w:val="22"/>
              </w:rPr>
              <w:t> </w:t>
            </w:r>
            <w:r w:rsidRPr="003D589B">
              <w:rPr>
                <w:rFonts w:ascii="Corbel" w:hAnsi="Corbel"/>
                <w:iCs/>
                <w:szCs w:val="22"/>
              </w:rPr>
              <w:t> </w:t>
            </w:r>
          </w:p>
          <w:p w14:paraId="6298E543" w14:textId="77777777" w:rsidR="00DD3EF1" w:rsidRPr="003D589B" w:rsidRDefault="00DD3EF1" w:rsidP="00DD3EF1">
            <w:pPr>
              <w:pStyle w:val="BodyText"/>
              <w:numPr>
                <w:ilvl w:val="0"/>
                <w:numId w:val="37"/>
              </w:numPr>
              <w:rPr>
                <w:rFonts w:ascii="Corbel" w:hAnsi="Corbel"/>
                <w:iCs/>
                <w:szCs w:val="22"/>
              </w:rPr>
            </w:pPr>
            <w:r w:rsidRPr="003D589B">
              <w:rPr>
                <w:rFonts w:ascii="Corbel" w:hAnsi="Corbel"/>
                <w:iCs/>
                <w:szCs w:val="22"/>
              </w:rPr>
              <w:t>Commercial – including office, industrial, affordable workspace, retail, food and beverage, leisure, and hotels. </w:t>
            </w:r>
          </w:p>
          <w:p w14:paraId="1EA0304E" w14:textId="77777777" w:rsidR="00DD3EF1" w:rsidRPr="003D589B" w:rsidRDefault="00DD3EF1" w:rsidP="00DD3EF1">
            <w:pPr>
              <w:pStyle w:val="BodyText"/>
              <w:numPr>
                <w:ilvl w:val="0"/>
                <w:numId w:val="37"/>
              </w:numPr>
              <w:rPr>
                <w:rFonts w:ascii="Corbel" w:hAnsi="Corbel"/>
                <w:iCs/>
                <w:szCs w:val="22"/>
              </w:rPr>
            </w:pPr>
            <w:r w:rsidRPr="003D589B">
              <w:rPr>
                <w:rFonts w:ascii="Corbel" w:hAnsi="Corbel"/>
                <w:iCs/>
                <w:szCs w:val="22"/>
              </w:rPr>
              <w:t>[potentially other uses] </w:t>
            </w:r>
          </w:p>
        </w:tc>
      </w:tr>
      <w:tr w:rsidR="00DD3EF1" w:rsidRPr="003D589B" w14:paraId="75BBBDD4"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340BE06A"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3</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46ACFEE7" w14:textId="77777777" w:rsidR="00DD3EF1" w:rsidRPr="003D589B" w:rsidRDefault="00DD3EF1" w:rsidP="00F5345C">
            <w:pPr>
              <w:pStyle w:val="BodyText"/>
              <w:rPr>
                <w:rFonts w:ascii="Corbel" w:hAnsi="Corbel"/>
                <w:szCs w:val="22"/>
              </w:rPr>
            </w:pPr>
            <w:r w:rsidRPr="003D589B">
              <w:rPr>
                <w:rFonts w:ascii="Corbel" w:hAnsi="Corbel"/>
                <w:szCs w:val="22"/>
              </w:rPr>
              <w:t xml:space="preserve">Provide </w:t>
            </w:r>
            <w:r w:rsidRPr="003D589B">
              <w:rPr>
                <w:rFonts w:ascii="Corbel" w:hAnsi="Corbel"/>
                <w:b/>
                <w:bCs/>
                <w:szCs w:val="22"/>
              </w:rPr>
              <w:t>forecasting</w:t>
            </w:r>
            <w:r w:rsidRPr="003D589B">
              <w:rPr>
                <w:rFonts w:ascii="Corbel" w:hAnsi="Corbel"/>
                <w:szCs w:val="22"/>
              </w:rPr>
              <w:t xml:space="preserve"> on real estate investment and development market trends, including value inflation and regeneration uplift and sector innovations.</w:t>
            </w:r>
            <w:r w:rsidRPr="003D589B">
              <w:rPr>
                <w:rFonts w:ascii="Corbel" w:hAnsi="Corbel" w:cs="Arial"/>
                <w:szCs w:val="22"/>
              </w:rPr>
              <w:t> </w:t>
            </w:r>
            <w:r w:rsidRPr="003D589B">
              <w:rPr>
                <w:rFonts w:ascii="Corbel" w:hAnsi="Corbel"/>
                <w:szCs w:val="22"/>
              </w:rPr>
              <w:t> </w:t>
            </w:r>
          </w:p>
        </w:tc>
      </w:tr>
      <w:tr w:rsidR="00DD3EF1" w:rsidRPr="003D589B" w14:paraId="514CB076"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3E6E6D05"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4</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2D592E29" w14:textId="77777777" w:rsidR="00DD3EF1" w:rsidRPr="003D589B" w:rsidRDefault="00DD3EF1" w:rsidP="00F5345C">
            <w:pPr>
              <w:pStyle w:val="BodyText"/>
              <w:rPr>
                <w:rFonts w:ascii="Corbel" w:hAnsi="Corbel"/>
                <w:iCs/>
                <w:szCs w:val="22"/>
              </w:rPr>
            </w:pPr>
            <w:r w:rsidRPr="003D589B">
              <w:rPr>
                <w:rFonts w:ascii="Corbel" w:hAnsi="Corbel"/>
                <w:iCs/>
                <w:szCs w:val="22"/>
              </w:rPr>
              <w:t>Advise on the cost/value impact of meeting</w:t>
            </w:r>
            <w:r w:rsidRPr="003D589B">
              <w:rPr>
                <w:rFonts w:ascii="Corbel" w:hAnsi="Corbel"/>
                <w:b/>
                <w:bCs/>
                <w:iCs/>
                <w:szCs w:val="22"/>
              </w:rPr>
              <w:t xml:space="preserve"> environmental sustainability standards</w:t>
            </w:r>
            <w:r w:rsidRPr="003D589B">
              <w:rPr>
                <w:rFonts w:ascii="Corbel" w:hAnsi="Corbel"/>
                <w:iCs/>
                <w:szCs w:val="22"/>
              </w:rPr>
              <w:t xml:space="preserve"> including innovative solutions to zero carbon standards, connection to district heat and power networks, and sustainable drainage systems.</w:t>
            </w:r>
            <w:r w:rsidRPr="003D589B">
              <w:rPr>
                <w:rFonts w:ascii="Arial" w:hAnsi="Arial" w:cs="Arial"/>
                <w:iCs/>
                <w:szCs w:val="22"/>
              </w:rPr>
              <w:t> </w:t>
            </w:r>
            <w:r w:rsidRPr="003D589B">
              <w:rPr>
                <w:rFonts w:ascii="Corbel" w:hAnsi="Corbel"/>
                <w:iCs/>
                <w:szCs w:val="22"/>
              </w:rPr>
              <w:t> </w:t>
            </w:r>
          </w:p>
        </w:tc>
      </w:tr>
      <w:tr w:rsidR="00DD3EF1" w:rsidRPr="003D589B" w14:paraId="64D5C7B6"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061A8958"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5</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4313ACB7"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Input to </w:t>
            </w:r>
            <w:r w:rsidRPr="003D589B">
              <w:rPr>
                <w:rFonts w:ascii="Corbel" w:hAnsi="Corbel"/>
                <w:b/>
                <w:bCs/>
                <w:iCs/>
                <w:szCs w:val="22"/>
              </w:rPr>
              <w:t>masterplanning</w:t>
            </w:r>
            <w:r w:rsidRPr="003D589B">
              <w:rPr>
                <w:rFonts w:ascii="Corbel" w:hAnsi="Corbel"/>
                <w:iCs/>
                <w:szCs w:val="22"/>
              </w:rPr>
              <w:t xml:space="preserve"> on aspects such as development capacity, layouts, massing, efficiencies, land use mix, infrastructure, and phasing. This may include continuous refinement and review of </w:t>
            </w:r>
            <w:r w:rsidRPr="003D589B">
              <w:rPr>
                <w:rFonts w:ascii="Corbel" w:hAnsi="Corbel"/>
                <w:b/>
                <w:bCs/>
                <w:iCs/>
                <w:szCs w:val="22"/>
              </w:rPr>
              <w:t>masterplan viability</w:t>
            </w:r>
            <w:r w:rsidRPr="003D589B">
              <w:rPr>
                <w:rFonts w:ascii="Corbel" w:hAnsi="Corbel"/>
                <w:iCs/>
                <w:szCs w:val="22"/>
              </w:rPr>
              <w:t>, including, but not limited to, optimising uses, responding to market trends and project design changes, and taking into account wider placemaking benefits.  </w:t>
            </w:r>
          </w:p>
        </w:tc>
      </w:tr>
      <w:tr w:rsidR="00DD3EF1" w:rsidRPr="003D589B" w14:paraId="3D36A5E0"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785B8C25"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6</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6B1C7162"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Undertake </w:t>
            </w:r>
            <w:r w:rsidRPr="003D589B">
              <w:rPr>
                <w:rFonts w:ascii="Corbel" w:hAnsi="Corbel"/>
                <w:b/>
                <w:bCs/>
                <w:iCs/>
                <w:szCs w:val="22"/>
              </w:rPr>
              <w:t>site-specific viability</w:t>
            </w:r>
            <w:r w:rsidRPr="003D589B">
              <w:rPr>
                <w:rFonts w:ascii="Corbel" w:hAnsi="Corbel"/>
                <w:iCs/>
                <w:szCs w:val="22"/>
              </w:rPr>
              <w:t xml:space="preserve"> testing on key sites and assist in value engineering where required on certain plots.</w:t>
            </w:r>
            <w:r w:rsidRPr="003D589B">
              <w:rPr>
                <w:rFonts w:ascii="Arial" w:hAnsi="Arial" w:cs="Arial"/>
                <w:iCs/>
                <w:szCs w:val="22"/>
              </w:rPr>
              <w:t> </w:t>
            </w:r>
            <w:r w:rsidRPr="003D589B">
              <w:rPr>
                <w:rFonts w:ascii="Corbel" w:hAnsi="Corbel"/>
                <w:iCs/>
                <w:szCs w:val="22"/>
              </w:rPr>
              <w:t> </w:t>
            </w:r>
          </w:p>
        </w:tc>
      </w:tr>
      <w:tr w:rsidR="00DD3EF1" w:rsidRPr="003D589B" w14:paraId="0E986779"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74866427"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7</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62BD2DF1"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Review </w:t>
            </w:r>
            <w:r w:rsidRPr="003D589B">
              <w:rPr>
                <w:rFonts w:ascii="Corbel" w:hAnsi="Corbel"/>
                <w:b/>
                <w:bCs/>
                <w:iCs/>
                <w:szCs w:val="22"/>
              </w:rPr>
              <w:t>build cost assumptions</w:t>
            </w:r>
            <w:r w:rsidRPr="003D589B">
              <w:rPr>
                <w:rFonts w:ascii="Corbel" w:hAnsi="Corbel"/>
                <w:iCs/>
                <w:szCs w:val="22"/>
              </w:rPr>
              <w:t xml:space="preserve"> across different tenures and uses and provide evidence-based advice on construction costs.</w:t>
            </w:r>
            <w:r w:rsidRPr="003D589B">
              <w:rPr>
                <w:rFonts w:ascii="Arial" w:hAnsi="Arial" w:cs="Arial"/>
                <w:iCs/>
                <w:szCs w:val="22"/>
              </w:rPr>
              <w:t>  </w:t>
            </w:r>
            <w:r w:rsidRPr="003D589B">
              <w:rPr>
                <w:rFonts w:ascii="Corbel" w:hAnsi="Corbel"/>
                <w:iCs/>
                <w:szCs w:val="22"/>
              </w:rPr>
              <w:t> </w:t>
            </w:r>
          </w:p>
        </w:tc>
      </w:tr>
      <w:tr w:rsidR="00DD3EF1" w:rsidRPr="003D589B" w14:paraId="5A18E5B6" w14:textId="77777777" w:rsidTr="00F5345C">
        <w:trPr>
          <w:trHeight w:val="315"/>
        </w:trPr>
        <w:tc>
          <w:tcPr>
            <w:tcW w:w="9000" w:type="dxa"/>
            <w:gridSpan w:val="2"/>
            <w:tcBorders>
              <w:top w:val="single" w:sz="6" w:space="0" w:color="A8D08D"/>
              <w:left w:val="single" w:sz="6" w:space="0" w:color="A8D08D"/>
              <w:bottom w:val="single" w:sz="6" w:space="0" w:color="A8D08D"/>
              <w:right w:val="single" w:sz="6" w:space="0" w:color="A8D08D"/>
            </w:tcBorders>
            <w:shd w:val="clear" w:color="auto" w:fill="70AD47"/>
            <w:hideMark/>
          </w:tcPr>
          <w:p w14:paraId="07C6362C"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B. Structuring and partnering</w:t>
            </w:r>
            <w:r w:rsidRPr="003D589B">
              <w:rPr>
                <w:rFonts w:ascii="Arial" w:hAnsi="Arial" w:cs="Arial"/>
                <w:b/>
                <w:bCs/>
                <w:iCs/>
                <w:szCs w:val="22"/>
              </w:rPr>
              <w:t> </w:t>
            </w:r>
            <w:r w:rsidRPr="003D589B">
              <w:rPr>
                <w:rFonts w:ascii="Corbel" w:hAnsi="Corbel"/>
                <w:b/>
                <w:bCs/>
                <w:iCs/>
                <w:szCs w:val="22"/>
              </w:rPr>
              <w:t> </w:t>
            </w:r>
          </w:p>
        </w:tc>
      </w:tr>
      <w:tr w:rsidR="00DD3EF1" w:rsidRPr="003D589B" w14:paraId="5E6850C4"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08316C02"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1</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6B0949FD"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Represent the JDT in soft-market testing and </w:t>
            </w:r>
            <w:r w:rsidRPr="003D589B">
              <w:rPr>
                <w:rFonts w:ascii="Corbel" w:hAnsi="Corbel"/>
                <w:b/>
                <w:bCs/>
                <w:iCs/>
                <w:szCs w:val="22"/>
              </w:rPr>
              <w:t>early market engagement</w:t>
            </w:r>
            <w:r w:rsidRPr="003D589B">
              <w:rPr>
                <w:rFonts w:ascii="Corbel" w:hAnsi="Corbel"/>
                <w:iCs/>
                <w:szCs w:val="22"/>
              </w:rPr>
              <w:t xml:space="preserve"> with potential Master Developer Partners, developers, and Registered Providers of affordable housing to determine the procurement route and delivery strategy.</w:t>
            </w:r>
            <w:r w:rsidRPr="003D589B">
              <w:rPr>
                <w:rFonts w:ascii="Arial" w:hAnsi="Arial" w:cs="Arial"/>
                <w:iCs/>
                <w:szCs w:val="22"/>
              </w:rPr>
              <w:t> </w:t>
            </w:r>
            <w:r w:rsidRPr="003D589B">
              <w:rPr>
                <w:rFonts w:ascii="Corbel" w:hAnsi="Corbel"/>
                <w:iCs/>
                <w:szCs w:val="22"/>
              </w:rPr>
              <w:t> </w:t>
            </w:r>
          </w:p>
        </w:tc>
      </w:tr>
      <w:tr w:rsidR="00DD3EF1" w:rsidRPr="003D589B" w14:paraId="5ABF00D3"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62EF51BB"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2</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121F6DAB"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Advise on </w:t>
            </w:r>
            <w:r w:rsidRPr="003D589B">
              <w:rPr>
                <w:rFonts w:ascii="Corbel" w:hAnsi="Corbel"/>
                <w:b/>
                <w:bCs/>
                <w:iCs/>
                <w:szCs w:val="22"/>
              </w:rPr>
              <w:t>development market activity</w:t>
            </w:r>
            <w:r w:rsidRPr="003D589B">
              <w:rPr>
                <w:rFonts w:ascii="Corbel" w:hAnsi="Corbel"/>
                <w:iCs/>
                <w:szCs w:val="22"/>
              </w:rPr>
              <w:t xml:space="preserve"> and developer capabilities, exposure, and sentiment for different partnership and procurement structures.</w:t>
            </w:r>
            <w:r w:rsidRPr="003D589B">
              <w:rPr>
                <w:rFonts w:ascii="Arial" w:hAnsi="Arial" w:cs="Arial"/>
                <w:iCs/>
                <w:szCs w:val="22"/>
              </w:rPr>
              <w:t> </w:t>
            </w:r>
            <w:r w:rsidRPr="003D589B">
              <w:rPr>
                <w:rFonts w:ascii="Corbel" w:hAnsi="Corbel"/>
                <w:iCs/>
                <w:szCs w:val="22"/>
              </w:rPr>
              <w:t> </w:t>
            </w:r>
          </w:p>
        </w:tc>
      </w:tr>
      <w:tr w:rsidR="00DD3EF1" w:rsidRPr="003D589B" w14:paraId="53662CD5"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6C8F9855"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3</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5BD3F47B"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Advise on </w:t>
            </w:r>
            <w:r w:rsidRPr="003D589B">
              <w:rPr>
                <w:rFonts w:ascii="Corbel" w:hAnsi="Corbel"/>
                <w:b/>
                <w:bCs/>
                <w:iCs/>
                <w:szCs w:val="22"/>
              </w:rPr>
              <w:t>partnership and transaction</w:t>
            </w:r>
            <w:r w:rsidRPr="003D589B">
              <w:rPr>
                <w:rFonts w:ascii="Corbel" w:hAnsi="Corbel"/>
                <w:iCs/>
                <w:szCs w:val="22"/>
              </w:rPr>
              <w:t xml:space="preserve"> </w:t>
            </w:r>
            <w:r w:rsidRPr="003D589B">
              <w:rPr>
                <w:rFonts w:ascii="Corbel" w:hAnsi="Corbel"/>
                <w:b/>
                <w:bCs/>
                <w:iCs/>
                <w:szCs w:val="22"/>
              </w:rPr>
              <w:t>structuring options</w:t>
            </w:r>
            <w:r w:rsidRPr="003D589B">
              <w:rPr>
                <w:rFonts w:ascii="Corbel" w:hAnsi="Corbel"/>
                <w:iCs/>
                <w:szCs w:val="22"/>
              </w:rPr>
              <w:t xml:space="preserve"> between the Partners, with the aim of optimising public sector receipts whilst achieving delivery objectives. This includes but is not limited to:</w:t>
            </w:r>
            <w:r w:rsidRPr="003D589B">
              <w:rPr>
                <w:rFonts w:ascii="Arial" w:hAnsi="Arial" w:cs="Arial"/>
                <w:iCs/>
                <w:szCs w:val="22"/>
              </w:rPr>
              <w:t>  </w:t>
            </w:r>
            <w:r w:rsidRPr="003D589B">
              <w:rPr>
                <w:rFonts w:ascii="Corbel" w:hAnsi="Corbel"/>
                <w:iCs/>
                <w:szCs w:val="22"/>
              </w:rPr>
              <w:t> </w:t>
            </w:r>
          </w:p>
          <w:p w14:paraId="6D56F968" w14:textId="77777777" w:rsidR="00DD3EF1" w:rsidRPr="003D589B" w:rsidRDefault="00DD3EF1" w:rsidP="00DD3EF1">
            <w:pPr>
              <w:pStyle w:val="BodyText"/>
              <w:numPr>
                <w:ilvl w:val="0"/>
                <w:numId w:val="38"/>
              </w:numPr>
              <w:rPr>
                <w:rFonts w:ascii="Corbel" w:hAnsi="Corbel"/>
                <w:szCs w:val="22"/>
              </w:rPr>
            </w:pPr>
            <w:r w:rsidRPr="003D589B">
              <w:rPr>
                <w:rFonts w:ascii="Corbel" w:hAnsi="Corbel"/>
                <w:szCs w:val="22"/>
              </w:rPr>
              <w:t>Partnership structure options with one or more Master Developer Partners, including  sale and development agreement, joint venture partnership, public sector master developer and a special purpose vehicle. </w:t>
            </w:r>
          </w:p>
          <w:p w14:paraId="3CAB0C1C" w14:textId="77777777" w:rsidR="00DD3EF1" w:rsidRPr="003D589B" w:rsidRDefault="00DD3EF1" w:rsidP="00DD3EF1">
            <w:pPr>
              <w:pStyle w:val="BodyText"/>
              <w:numPr>
                <w:ilvl w:val="0"/>
                <w:numId w:val="38"/>
              </w:numPr>
              <w:rPr>
                <w:rFonts w:ascii="Corbel" w:hAnsi="Corbel"/>
                <w:iCs/>
                <w:szCs w:val="22"/>
              </w:rPr>
            </w:pPr>
            <w:r w:rsidRPr="003D589B">
              <w:rPr>
                <w:rFonts w:ascii="Corbel" w:hAnsi="Corbel"/>
                <w:iCs/>
                <w:szCs w:val="22"/>
              </w:rPr>
              <w:t>Partnership structure options with public sector partners, including land pools, inter-governmental land transfers, and equity waterfall models.</w:t>
            </w:r>
            <w:r w:rsidRPr="003D589B">
              <w:rPr>
                <w:rFonts w:ascii="Arial" w:hAnsi="Arial" w:cs="Arial"/>
                <w:iCs/>
                <w:szCs w:val="22"/>
              </w:rPr>
              <w:t> </w:t>
            </w:r>
            <w:r w:rsidRPr="003D589B">
              <w:rPr>
                <w:rFonts w:ascii="Corbel" w:hAnsi="Corbel"/>
                <w:iCs/>
                <w:szCs w:val="22"/>
              </w:rPr>
              <w:t> </w:t>
            </w:r>
          </w:p>
          <w:p w14:paraId="08FC556F" w14:textId="77777777" w:rsidR="00DD3EF1" w:rsidRPr="003D589B" w:rsidRDefault="00DD3EF1" w:rsidP="00DD3EF1">
            <w:pPr>
              <w:pStyle w:val="BodyText"/>
              <w:numPr>
                <w:ilvl w:val="0"/>
                <w:numId w:val="38"/>
              </w:numPr>
              <w:rPr>
                <w:rFonts w:ascii="Corbel" w:hAnsi="Corbel"/>
                <w:iCs/>
                <w:szCs w:val="22"/>
              </w:rPr>
            </w:pPr>
            <w:r w:rsidRPr="003D589B">
              <w:rPr>
                <w:rFonts w:ascii="Corbel" w:hAnsi="Corbel"/>
                <w:iCs/>
                <w:szCs w:val="22"/>
              </w:rPr>
              <w:t>Transaction structure options with public/private landowners.</w:t>
            </w:r>
            <w:r w:rsidRPr="003D589B">
              <w:rPr>
                <w:rFonts w:ascii="Arial" w:hAnsi="Arial" w:cs="Arial"/>
                <w:iCs/>
                <w:szCs w:val="22"/>
              </w:rPr>
              <w:t>  </w:t>
            </w:r>
            <w:r w:rsidRPr="003D589B">
              <w:rPr>
                <w:rFonts w:ascii="Corbel" w:hAnsi="Corbel"/>
                <w:iCs/>
                <w:szCs w:val="22"/>
              </w:rPr>
              <w:t> </w:t>
            </w:r>
          </w:p>
        </w:tc>
      </w:tr>
      <w:tr w:rsidR="00DD3EF1" w:rsidRPr="003D589B" w14:paraId="624DCAA2"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11D2D959"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4</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60E8E95F"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Prepare and deliver a </w:t>
            </w:r>
            <w:r w:rsidRPr="003D589B">
              <w:rPr>
                <w:rFonts w:ascii="Corbel" w:hAnsi="Corbel"/>
                <w:b/>
                <w:bCs/>
                <w:iCs/>
                <w:szCs w:val="22"/>
              </w:rPr>
              <w:t>developer procurement strategy</w:t>
            </w:r>
            <w:r w:rsidRPr="003D589B">
              <w:rPr>
                <w:rFonts w:ascii="Corbel" w:hAnsi="Corbel"/>
                <w:iCs/>
                <w:szCs w:val="22"/>
              </w:rPr>
              <w:t xml:space="preserve"> for bringing landholdings to market and/or for raising private sector funding.</w:t>
            </w:r>
            <w:r w:rsidRPr="003D589B">
              <w:rPr>
                <w:rFonts w:ascii="Arial" w:hAnsi="Arial" w:cs="Arial"/>
                <w:iCs/>
                <w:szCs w:val="22"/>
              </w:rPr>
              <w:t> </w:t>
            </w:r>
            <w:r w:rsidRPr="003D589B">
              <w:rPr>
                <w:rFonts w:ascii="Corbel" w:hAnsi="Corbel"/>
                <w:iCs/>
                <w:szCs w:val="22"/>
              </w:rPr>
              <w:t> </w:t>
            </w:r>
          </w:p>
        </w:tc>
      </w:tr>
      <w:tr w:rsidR="00DD3EF1" w:rsidRPr="003D589B" w14:paraId="400E1DB9"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5D63A2FC"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5</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52707A3B"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Support and advise on the </w:t>
            </w:r>
            <w:r w:rsidRPr="003D589B">
              <w:rPr>
                <w:rFonts w:ascii="Corbel" w:hAnsi="Corbel"/>
                <w:b/>
                <w:bCs/>
                <w:iCs/>
                <w:szCs w:val="22"/>
              </w:rPr>
              <w:t xml:space="preserve">procurement of a development partner </w:t>
            </w:r>
            <w:r w:rsidRPr="003D589B">
              <w:rPr>
                <w:rFonts w:ascii="Corbel" w:hAnsi="Corbel"/>
                <w:iCs/>
                <w:szCs w:val="22"/>
              </w:rPr>
              <w:t>including preparation of papers and advice for recommendations through governance processes. </w:t>
            </w:r>
          </w:p>
        </w:tc>
      </w:tr>
      <w:tr w:rsidR="00DD3EF1" w:rsidRPr="003D589B" w14:paraId="0FEE93B2"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78971872"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lastRenderedPageBreak/>
              <w:t>6</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5791D03D" w14:textId="77777777" w:rsidR="00DD3EF1" w:rsidRPr="003D589B" w:rsidRDefault="00DD3EF1" w:rsidP="00F5345C">
            <w:pPr>
              <w:pStyle w:val="BodyText"/>
              <w:rPr>
                <w:rFonts w:ascii="Corbel" w:hAnsi="Corbel"/>
                <w:szCs w:val="22"/>
              </w:rPr>
            </w:pPr>
            <w:r w:rsidRPr="003D589B">
              <w:rPr>
                <w:rFonts w:ascii="Corbel" w:hAnsi="Corbel"/>
                <w:szCs w:val="22"/>
              </w:rPr>
              <w:t xml:space="preserve">Support the JDT in its analysis of </w:t>
            </w:r>
            <w:r w:rsidRPr="003D589B">
              <w:rPr>
                <w:rFonts w:ascii="Corbel" w:hAnsi="Corbel"/>
                <w:b/>
                <w:bCs/>
                <w:szCs w:val="22"/>
              </w:rPr>
              <w:t>Subsidy Control and tax</w:t>
            </w:r>
            <w:r w:rsidRPr="003D589B">
              <w:rPr>
                <w:rFonts w:ascii="Corbel" w:hAnsi="Corbel"/>
                <w:szCs w:val="22"/>
              </w:rPr>
              <w:t xml:space="preserve"> implications and compliance with any relevant procurement regulations.</w:t>
            </w:r>
            <w:r w:rsidRPr="003D589B">
              <w:rPr>
                <w:rFonts w:ascii="Corbel" w:hAnsi="Corbel" w:cs="Arial"/>
                <w:szCs w:val="22"/>
              </w:rPr>
              <w:t> </w:t>
            </w:r>
            <w:r w:rsidRPr="003D589B">
              <w:rPr>
                <w:rFonts w:ascii="Corbel" w:hAnsi="Corbel"/>
                <w:szCs w:val="22"/>
              </w:rPr>
              <w:t> </w:t>
            </w:r>
          </w:p>
        </w:tc>
      </w:tr>
      <w:tr w:rsidR="00DD3EF1" w:rsidRPr="003D589B" w14:paraId="25DF7A91" w14:textId="77777777" w:rsidTr="00F5345C">
        <w:trPr>
          <w:trHeight w:val="315"/>
        </w:trPr>
        <w:tc>
          <w:tcPr>
            <w:tcW w:w="9000" w:type="dxa"/>
            <w:gridSpan w:val="2"/>
            <w:tcBorders>
              <w:top w:val="single" w:sz="6" w:space="0" w:color="A8D08D"/>
              <w:left w:val="single" w:sz="6" w:space="0" w:color="A8D08D"/>
              <w:bottom w:val="single" w:sz="6" w:space="0" w:color="A8D08D"/>
              <w:right w:val="single" w:sz="6" w:space="0" w:color="A8D08D"/>
            </w:tcBorders>
            <w:shd w:val="clear" w:color="auto" w:fill="70AD47"/>
            <w:hideMark/>
          </w:tcPr>
          <w:p w14:paraId="4EA4DDD8"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C. Finance and funding</w:t>
            </w:r>
            <w:r w:rsidRPr="003D589B">
              <w:rPr>
                <w:rFonts w:ascii="Arial" w:hAnsi="Arial" w:cs="Arial"/>
                <w:b/>
                <w:bCs/>
                <w:iCs/>
                <w:szCs w:val="22"/>
              </w:rPr>
              <w:t>  </w:t>
            </w:r>
            <w:r w:rsidRPr="003D589B">
              <w:rPr>
                <w:rFonts w:ascii="Corbel" w:hAnsi="Corbel"/>
                <w:b/>
                <w:bCs/>
                <w:iCs/>
                <w:szCs w:val="22"/>
              </w:rPr>
              <w:t> </w:t>
            </w:r>
          </w:p>
        </w:tc>
      </w:tr>
      <w:tr w:rsidR="00DD3EF1" w:rsidRPr="003D589B" w14:paraId="4FD947E5"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096DD104"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1</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54F82CBE" w14:textId="77777777" w:rsidR="00DD3EF1" w:rsidRPr="003D589B" w:rsidRDefault="00DD3EF1" w:rsidP="00F5345C">
            <w:pPr>
              <w:pStyle w:val="BodyText"/>
              <w:rPr>
                <w:rFonts w:ascii="Corbel" w:hAnsi="Corbel"/>
                <w:szCs w:val="22"/>
              </w:rPr>
            </w:pPr>
            <w:r w:rsidRPr="003D589B">
              <w:rPr>
                <w:rFonts w:ascii="Corbel" w:hAnsi="Corbel"/>
                <w:b/>
                <w:bCs/>
                <w:szCs w:val="22"/>
              </w:rPr>
              <w:t xml:space="preserve">Develop a financial model to financially appraise the scheme </w:t>
            </w:r>
            <w:r w:rsidRPr="003D589B">
              <w:rPr>
                <w:rFonts w:ascii="Corbel" w:hAnsi="Corbel"/>
                <w:szCs w:val="22"/>
              </w:rPr>
              <w:t>and undertake scenario analysis and sensitivity testing to support decision making on the Reinvestment Strategy, land assembly and delivery strategy, optimise the cashflow profile, and minimise the future funding requirement.  </w:t>
            </w:r>
          </w:p>
        </w:tc>
      </w:tr>
      <w:tr w:rsidR="00DD3EF1" w:rsidRPr="003D589B" w14:paraId="54764B0F"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5DA7F1FC"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2</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0EFB2991"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Undertake </w:t>
            </w:r>
            <w:r w:rsidRPr="003D589B">
              <w:rPr>
                <w:rFonts w:ascii="Corbel" w:hAnsi="Corbel"/>
                <w:b/>
                <w:bCs/>
                <w:iCs/>
                <w:szCs w:val="22"/>
              </w:rPr>
              <w:t xml:space="preserve">regular updates </w:t>
            </w:r>
            <w:r w:rsidRPr="002B5A52">
              <w:rPr>
                <w:rFonts w:ascii="Corbel" w:hAnsi="Corbel"/>
                <w:iCs/>
                <w:szCs w:val="22"/>
              </w:rPr>
              <w:t xml:space="preserve">or </w:t>
            </w:r>
            <w:r w:rsidRPr="003D589B">
              <w:rPr>
                <w:rFonts w:ascii="Corbel" w:hAnsi="Corbel"/>
                <w:iCs/>
                <w:szCs w:val="22"/>
              </w:rPr>
              <w:t>modifications to the financial model(s) to support the ongoing monitoring and appraisal of the project. This is to reflect scheme changes, market changes, and further development of the delivery or commercial strategy.</w:t>
            </w:r>
            <w:r w:rsidRPr="003D589B">
              <w:rPr>
                <w:rFonts w:ascii="Arial" w:hAnsi="Arial" w:cs="Arial"/>
                <w:iCs/>
                <w:szCs w:val="22"/>
              </w:rPr>
              <w:t>  </w:t>
            </w:r>
            <w:r w:rsidRPr="003D589B">
              <w:rPr>
                <w:rFonts w:ascii="Corbel" w:hAnsi="Corbel"/>
                <w:iCs/>
                <w:szCs w:val="22"/>
              </w:rPr>
              <w:t> </w:t>
            </w:r>
          </w:p>
        </w:tc>
      </w:tr>
      <w:tr w:rsidR="00DD3EF1" w:rsidRPr="003D589B" w14:paraId="66667D76"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592A5ECE"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3</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4983F54E"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Advise on </w:t>
            </w:r>
            <w:r w:rsidRPr="003D589B">
              <w:rPr>
                <w:rFonts w:ascii="Corbel" w:hAnsi="Corbel"/>
                <w:b/>
                <w:bCs/>
                <w:iCs/>
                <w:szCs w:val="22"/>
              </w:rPr>
              <w:t>private financial and capital market activity</w:t>
            </w:r>
            <w:r w:rsidRPr="003D589B">
              <w:rPr>
                <w:rFonts w:ascii="Corbel" w:hAnsi="Corbel"/>
                <w:iCs/>
                <w:szCs w:val="22"/>
              </w:rPr>
              <w:t xml:space="preserve"> and opportunities for innovative funding and finance structures that promote strategic objectives such as Environmental, Social and Governance objectives.</w:t>
            </w:r>
            <w:r w:rsidRPr="003D589B">
              <w:rPr>
                <w:rFonts w:ascii="Arial" w:hAnsi="Arial" w:cs="Arial"/>
                <w:iCs/>
                <w:szCs w:val="22"/>
              </w:rPr>
              <w:t>  </w:t>
            </w:r>
            <w:r w:rsidRPr="003D589B">
              <w:rPr>
                <w:rFonts w:ascii="Corbel" w:hAnsi="Corbel"/>
                <w:iCs/>
                <w:szCs w:val="22"/>
              </w:rPr>
              <w:t> </w:t>
            </w:r>
          </w:p>
        </w:tc>
      </w:tr>
      <w:tr w:rsidR="00DD3EF1" w:rsidRPr="003D589B" w14:paraId="6972C65F"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04E806B1"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4</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54555A37"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Provide evidence-based market advice on </w:t>
            </w:r>
            <w:r w:rsidRPr="003D589B">
              <w:rPr>
                <w:rFonts w:ascii="Corbel" w:hAnsi="Corbel"/>
                <w:b/>
                <w:bCs/>
                <w:iCs/>
                <w:szCs w:val="22"/>
              </w:rPr>
              <w:t>debt financing options and terms</w:t>
            </w:r>
            <w:r w:rsidRPr="003D589B">
              <w:rPr>
                <w:rFonts w:ascii="Corbel" w:hAnsi="Corbel"/>
                <w:iCs/>
                <w:szCs w:val="22"/>
              </w:rPr>
              <w:t xml:space="preserve"> (including infrastructure loans) and </w:t>
            </w:r>
            <w:r w:rsidRPr="003D589B">
              <w:rPr>
                <w:rFonts w:ascii="Corbel" w:hAnsi="Corbel"/>
                <w:b/>
                <w:bCs/>
                <w:iCs/>
                <w:szCs w:val="22"/>
              </w:rPr>
              <w:t>sales transaction structures</w:t>
            </w:r>
            <w:r w:rsidRPr="003D589B">
              <w:rPr>
                <w:rFonts w:ascii="Corbel" w:hAnsi="Corbel"/>
                <w:iCs/>
                <w:szCs w:val="22"/>
              </w:rPr>
              <w:t>, including forward funding.</w:t>
            </w:r>
            <w:r w:rsidRPr="003D589B">
              <w:rPr>
                <w:rFonts w:ascii="Arial" w:hAnsi="Arial" w:cs="Arial"/>
                <w:iCs/>
                <w:szCs w:val="22"/>
              </w:rPr>
              <w:t>  </w:t>
            </w:r>
            <w:r w:rsidRPr="003D589B">
              <w:rPr>
                <w:rFonts w:ascii="Corbel" w:hAnsi="Corbel"/>
                <w:iCs/>
                <w:szCs w:val="22"/>
              </w:rPr>
              <w:t> </w:t>
            </w:r>
          </w:p>
        </w:tc>
      </w:tr>
      <w:tr w:rsidR="00DD3EF1" w:rsidRPr="003D589B" w14:paraId="2B76D373"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733114E8"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5</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3CFC05C9"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Advise on </w:t>
            </w:r>
            <w:r w:rsidRPr="003D589B">
              <w:rPr>
                <w:rFonts w:ascii="Corbel" w:hAnsi="Corbel"/>
                <w:b/>
                <w:bCs/>
                <w:iCs/>
                <w:szCs w:val="22"/>
              </w:rPr>
              <w:t>public sector funding and investment opportunities</w:t>
            </w:r>
            <w:r w:rsidRPr="003D589B">
              <w:rPr>
                <w:rFonts w:ascii="Corbel" w:hAnsi="Corbel"/>
                <w:iCs/>
                <w:szCs w:val="22"/>
              </w:rPr>
              <w:t xml:space="preserve"> to define the type and level of Government intervention (if any) required to unlock and accelerate housing and delivery of the scheme. This includes public sector loan, equity, and Treasury or other sources. </w:t>
            </w:r>
          </w:p>
        </w:tc>
      </w:tr>
      <w:tr w:rsidR="00DD3EF1" w:rsidRPr="003D589B" w14:paraId="53AF26DA"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089ABE0B"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6</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3379689D" w14:textId="52DA65B5" w:rsidR="00DD3EF1" w:rsidRPr="003D589B" w:rsidRDefault="00DD3EF1" w:rsidP="00F5345C">
            <w:pPr>
              <w:pStyle w:val="BodyText"/>
              <w:rPr>
                <w:rFonts w:ascii="Corbel" w:hAnsi="Corbel"/>
                <w:iCs/>
                <w:szCs w:val="22"/>
              </w:rPr>
            </w:pPr>
            <w:r w:rsidRPr="003D589B">
              <w:rPr>
                <w:rFonts w:ascii="Corbel" w:hAnsi="Corbel"/>
                <w:iCs/>
                <w:szCs w:val="22"/>
              </w:rPr>
              <w:t>Provide advi</w:t>
            </w:r>
            <w:r w:rsidR="00B2314E">
              <w:rPr>
                <w:rFonts w:ascii="Corbel" w:hAnsi="Corbel"/>
                <w:iCs/>
                <w:szCs w:val="22"/>
              </w:rPr>
              <w:t>s</w:t>
            </w:r>
            <w:r w:rsidRPr="003D589B">
              <w:rPr>
                <w:rFonts w:ascii="Corbel" w:hAnsi="Corbel"/>
                <w:iCs/>
                <w:szCs w:val="22"/>
              </w:rPr>
              <w:t xml:space="preserve">e and test the </w:t>
            </w:r>
            <w:r w:rsidRPr="003D589B">
              <w:rPr>
                <w:rFonts w:ascii="Corbel" w:hAnsi="Corbel"/>
                <w:b/>
                <w:bCs/>
                <w:iCs/>
                <w:szCs w:val="22"/>
              </w:rPr>
              <w:t>structuring of public sector participation</w:t>
            </w:r>
            <w:r w:rsidRPr="003D589B">
              <w:rPr>
                <w:rFonts w:ascii="Corbel" w:hAnsi="Corbel"/>
                <w:iCs/>
                <w:szCs w:val="22"/>
              </w:rPr>
              <w:t xml:space="preserve"> in the development including the impact of providing debt, equity or grant investment, the deferral of receipts for land, or the potential participation of the public sector as a shareholder in a public/private vehicle.</w:t>
            </w:r>
            <w:r w:rsidRPr="003D589B">
              <w:rPr>
                <w:rFonts w:ascii="Arial" w:hAnsi="Arial" w:cs="Arial"/>
                <w:iCs/>
                <w:szCs w:val="22"/>
              </w:rPr>
              <w:t> </w:t>
            </w:r>
            <w:r w:rsidRPr="003D589B">
              <w:rPr>
                <w:rFonts w:ascii="Corbel" w:hAnsi="Corbel"/>
                <w:iCs/>
                <w:szCs w:val="22"/>
              </w:rPr>
              <w:t> </w:t>
            </w:r>
          </w:p>
        </w:tc>
      </w:tr>
      <w:tr w:rsidR="00DD3EF1" w:rsidRPr="003D589B" w14:paraId="193BD9B4" w14:textId="77777777" w:rsidTr="00F5345C">
        <w:trPr>
          <w:trHeight w:val="315"/>
        </w:trPr>
        <w:tc>
          <w:tcPr>
            <w:tcW w:w="9000" w:type="dxa"/>
            <w:gridSpan w:val="2"/>
            <w:tcBorders>
              <w:top w:val="single" w:sz="6" w:space="0" w:color="A8D08D"/>
              <w:left w:val="single" w:sz="6" w:space="0" w:color="A8D08D"/>
              <w:bottom w:val="single" w:sz="6" w:space="0" w:color="A8D08D"/>
              <w:right w:val="single" w:sz="6" w:space="0" w:color="A8D08D"/>
            </w:tcBorders>
            <w:shd w:val="clear" w:color="auto" w:fill="70AD47"/>
            <w:hideMark/>
          </w:tcPr>
          <w:p w14:paraId="01724E8B"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D. Business case support and public funding</w:t>
            </w:r>
            <w:r w:rsidRPr="003D589B">
              <w:rPr>
                <w:rFonts w:ascii="Arial" w:hAnsi="Arial" w:cs="Arial"/>
                <w:b/>
                <w:bCs/>
                <w:iCs/>
                <w:szCs w:val="22"/>
              </w:rPr>
              <w:t> </w:t>
            </w:r>
            <w:r w:rsidRPr="003D589B">
              <w:rPr>
                <w:rFonts w:ascii="Corbel" w:hAnsi="Corbel"/>
                <w:b/>
                <w:bCs/>
                <w:iCs/>
                <w:szCs w:val="22"/>
              </w:rPr>
              <w:t> </w:t>
            </w:r>
          </w:p>
        </w:tc>
      </w:tr>
      <w:tr w:rsidR="00DD3EF1" w:rsidRPr="003D589B" w14:paraId="7FB97A0D" w14:textId="77777777" w:rsidTr="00F5345C">
        <w:trPr>
          <w:trHeight w:val="540"/>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281B9281"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1</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44D0221D"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Support a potential future </w:t>
            </w:r>
            <w:r w:rsidRPr="003D589B">
              <w:rPr>
                <w:rFonts w:ascii="Corbel" w:hAnsi="Corbel"/>
                <w:b/>
                <w:bCs/>
                <w:iCs/>
                <w:szCs w:val="22"/>
              </w:rPr>
              <w:t>business case</w:t>
            </w:r>
            <w:r w:rsidRPr="003D589B">
              <w:rPr>
                <w:rFonts w:ascii="Corbel" w:hAnsi="Corbel"/>
                <w:iCs/>
                <w:szCs w:val="22"/>
              </w:rPr>
              <w:t xml:space="preserve"> and cashflow modelling to secure public sector funding including from the Treasury or other sources. This includes feeding into the commercial, financial, economic and management case.</w:t>
            </w:r>
            <w:r w:rsidRPr="003D589B">
              <w:rPr>
                <w:rFonts w:ascii="Arial" w:hAnsi="Arial" w:cs="Arial"/>
                <w:iCs/>
                <w:szCs w:val="22"/>
              </w:rPr>
              <w:t> </w:t>
            </w:r>
            <w:r w:rsidRPr="003D589B">
              <w:rPr>
                <w:rFonts w:ascii="Corbel" w:hAnsi="Corbel"/>
                <w:iCs/>
                <w:szCs w:val="22"/>
              </w:rPr>
              <w:t> </w:t>
            </w:r>
          </w:p>
        </w:tc>
      </w:tr>
      <w:tr w:rsidR="00DD3EF1" w:rsidRPr="003D589B" w14:paraId="4E5894D8"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098C4035"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2</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6487F1EA"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Provide </w:t>
            </w:r>
            <w:r w:rsidRPr="003D589B">
              <w:rPr>
                <w:rFonts w:ascii="Corbel" w:hAnsi="Corbel"/>
                <w:b/>
                <w:bCs/>
                <w:iCs/>
                <w:szCs w:val="22"/>
              </w:rPr>
              <w:t>drafting in support of business cases</w:t>
            </w:r>
            <w:r w:rsidRPr="003D589B">
              <w:rPr>
                <w:rFonts w:ascii="Corbel" w:hAnsi="Corbel"/>
                <w:iCs/>
                <w:szCs w:val="22"/>
              </w:rPr>
              <w:t>, including the OBC.</w:t>
            </w:r>
            <w:r w:rsidRPr="003D589B">
              <w:rPr>
                <w:rFonts w:ascii="Arial" w:hAnsi="Arial" w:cs="Arial"/>
                <w:iCs/>
                <w:szCs w:val="22"/>
              </w:rPr>
              <w:t> </w:t>
            </w:r>
            <w:r w:rsidRPr="003D589B">
              <w:rPr>
                <w:rFonts w:ascii="Corbel" w:hAnsi="Corbel"/>
                <w:iCs/>
                <w:szCs w:val="22"/>
              </w:rPr>
              <w:t> </w:t>
            </w:r>
          </w:p>
        </w:tc>
      </w:tr>
      <w:tr w:rsidR="00DD3EF1" w:rsidRPr="003D589B" w14:paraId="6BC1594F"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3752FF75"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3</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061EEEF1" w14:textId="77777777" w:rsidR="00DD3EF1" w:rsidRPr="003D589B" w:rsidRDefault="00DD3EF1" w:rsidP="00F5345C">
            <w:pPr>
              <w:pStyle w:val="BodyText"/>
              <w:rPr>
                <w:rFonts w:ascii="Corbel" w:hAnsi="Corbel"/>
                <w:iCs/>
                <w:szCs w:val="22"/>
              </w:rPr>
            </w:pPr>
            <w:r w:rsidRPr="003D589B">
              <w:rPr>
                <w:rFonts w:ascii="Corbel" w:hAnsi="Corbel"/>
                <w:iCs/>
                <w:szCs w:val="22"/>
              </w:rPr>
              <w:t xml:space="preserve">Provide </w:t>
            </w:r>
            <w:r w:rsidRPr="003D589B">
              <w:rPr>
                <w:rFonts w:ascii="Corbel" w:hAnsi="Corbel"/>
                <w:b/>
                <w:bCs/>
                <w:iCs/>
                <w:szCs w:val="22"/>
              </w:rPr>
              <w:t>financial analysis in support of business cases</w:t>
            </w:r>
            <w:r w:rsidRPr="003D589B">
              <w:rPr>
                <w:rFonts w:ascii="Corbel" w:hAnsi="Corbel"/>
                <w:iCs/>
                <w:szCs w:val="22"/>
              </w:rPr>
              <w:t>.</w:t>
            </w:r>
            <w:r w:rsidRPr="003D589B">
              <w:rPr>
                <w:rFonts w:ascii="Arial" w:hAnsi="Arial" w:cs="Arial"/>
                <w:iCs/>
                <w:szCs w:val="22"/>
              </w:rPr>
              <w:t> </w:t>
            </w:r>
            <w:r w:rsidRPr="003D589B">
              <w:rPr>
                <w:rFonts w:ascii="Corbel" w:hAnsi="Corbel"/>
                <w:iCs/>
                <w:szCs w:val="22"/>
              </w:rPr>
              <w:t> </w:t>
            </w:r>
          </w:p>
        </w:tc>
      </w:tr>
      <w:tr w:rsidR="00DD3EF1" w:rsidRPr="003D589B" w14:paraId="5E5B69D7" w14:textId="77777777" w:rsidTr="00F5345C">
        <w:trPr>
          <w:trHeight w:val="315"/>
        </w:trPr>
        <w:tc>
          <w:tcPr>
            <w:tcW w:w="9000" w:type="dxa"/>
            <w:gridSpan w:val="2"/>
            <w:tcBorders>
              <w:top w:val="single" w:sz="6" w:space="0" w:color="A8D08D"/>
              <w:left w:val="single" w:sz="6" w:space="0" w:color="A8D08D"/>
              <w:bottom w:val="single" w:sz="6" w:space="0" w:color="A8D08D"/>
              <w:right w:val="single" w:sz="6" w:space="0" w:color="A8D08D"/>
            </w:tcBorders>
            <w:shd w:val="clear" w:color="auto" w:fill="70AD47"/>
            <w:hideMark/>
          </w:tcPr>
          <w:p w14:paraId="738C09A8"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E. Project management</w:t>
            </w:r>
            <w:r w:rsidRPr="003D589B">
              <w:rPr>
                <w:rFonts w:ascii="Arial" w:hAnsi="Arial" w:cs="Arial"/>
                <w:b/>
                <w:bCs/>
                <w:iCs/>
                <w:szCs w:val="22"/>
              </w:rPr>
              <w:t> </w:t>
            </w:r>
            <w:r w:rsidRPr="003D589B">
              <w:rPr>
                <w:rFonts w:ascii="Corbel" w:hAnsi="Corbel"/>
                <w:b/>
                <w:bCs/>
                <w:iCs/>
                <w:szCs w:val="22"/>
              </w:rPr>
              <w:t> </w:t>
            </w:r>
          </w:p>
        </w:tc>
      </w:tr>
      <w:tr w:rsidR="00DD3EF1" w:rsidRPr="003D589B" w14:paraId="138CAA1B"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73F84806"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1</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16F0161A" w14:textId="77777777" w:rsidR="00DD3EF1" w:rsidRPr="003D589B" w:rsidRDefault="00DD3EF1" w:rsidP="00F5345C">
            <w:pPr>
              <w:pStyle w:val="BodyText"/>
              <w:rPr>
                <w:rFonts w:ascii="Corbel" w:hAnsi="Corbel"/>
                <w:iCs/>
                <w:szCs w:val="22"/>
              </w:rPr>
            </w:pPr>
            <w:r w:rsidRPr="003D589B">
              <w:rPr>
                <w:rFonts w:ascii="Corbel" w:hAnsi="Corbel"/>
                <w:iCs/>
                <w:szCs w:val="22"/>
              </w:rPr>
              <w:t>Liaise with Client, consultants, legal and project teams.</w:t>
            </w:r>
            <w:r w:rsidRPr="003D589B">
              <w:rPr>
                <w:rFonts w:ascii="Arial" w:hAnsi="Arial" w:cs="Arial"/>
                <w:iCs/>
                <w:szCs w:val="22"/>
              </w:rPr>
              <w:t> </w:t>
            </w:r>
            <w:r w:rsidRPr="003D589B">
              <w:rPr>
                <w:rFonts w:ascii="Corbel" w:hAnsi="Corbel"/>
                <w:iCs/>
                <w:szCs w:val="22"/>
              </w:rPr>
              <w:t> </w:t>
            </w:r>
          </w:p>
        </w:tc>
      </w:tr>
      <w:tr w:rsidR="00DD3EF1" w:rsidRPr="003D589B" w14:paraId="4EA8C21E"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auto"/>
            <w:hideMark/>
          </w:tcPr>
          <w:p w14:paraId="16668C4D"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2</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auto"/>
            <w:hideMark/>
          </w:tcPr>
          <w:p w14:paraId="77212C2D" w14:textId="77777777" w:rsidR="00DD3EF1" w:rsidRPr="003D589B" w:rsidRDefault="00DD3EF1" w:rsidP="00F5345C">
            <w:pPr>
              <w:pStyle w:val="BodyText"/>
              <w:rPr>
                <w:rFonts w:ascii="Corbel" w:hAnsi="Corbel"/>
                <w:iCs/>
                <w:szCs w:val="22"/>
              </w:rPr>
            </w:pPr>
            <w:r w:rsidRPr="003D589B">
              <w:rPr>
                <w:rFonts w:ascii="Corbel" w:hAnsi="Corbel"/>
                <w:iCs/>
                <w:szCs w:val="22"/>
              </w:rPr>
              <w:t>Act as lead consultant and manage sub-consultants where required.</w:t>
            </w:r>
            <w:r w:rsidRPr="003D589B">
              <w:rPr>
                <w:rFonts w:ascii="Arial" w:hAnsi="Arial" w:cs="Arial"/>
                <w:iCs/>
                <w:szCs w:val="22"/>
              </w:rPr>
              <w:t> </w:t>
            </w:r>
            <w:r w:rsidRPr="003D589B">
              <w:rPr>
                <w:rFonts w:ascii="Corbel" w:hAnsi="Corbel"/>
                <w:iCs/>
                <w:szCs w:val="22"/>
              </w:rPr>
              <w:t> </w:t>
            </w:r>
          </w:p>
        </w:tc>
      </w:tr>
      <w:tr w:rsidR="00DD3EF1" w:rsidRPr="003D589B" w14:paraId="5C89ACD5"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hideMark/>
          </w:tcPr>
          <w:p w14:paraId="3B2BD7D5"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3</w:t>
            </w:r>
            <w:r w:rsidRPr="003D589B">
              <w:rPr>
                <w:rFonts w:ascii="Arial" w:hAnsi="Arial" w:cs="Arial"/>
                <w:b/>
                <w:bCs/>
                <w:iCs/>
                <w:szCs w:val="22"/>
              </w:rPr>
              <w:t> </w:t>
            </w:r>
            <w:r w:rsidRPr="003D589B">
              <w:rPr>
                <w:rFonts w:ascii="Corbel" w:hAnsi="Corbel"/>
                <w:b/>
                <w:bCs/>
                <w:iCs/>
                <w:szCs w:val="22"/>
              </w:rPr>
              <w:t> </w:t>
            </w:r>
          </w:p>
        </w:tc>
        <w:tc>
          <w:tcPr>
            <w:tcW w:w="8595" w:type="dxa"/>
            <w:tcBorders>
              <w:top w:val="single" w:sz="6" w:space="0" w:color="A8D08D"/>
              <w:left w:val="single" w:sz="6" w:space="0" w:color="A8D08D"/>
              <w:bottom w:val="single" w:sz="6" w:space="0" w:color="A8D08D"/>
              <w:right w:val="single" w:sz="6" w:space="0" w:color="A8D08D"/>
            </w:tcBorders>
            <w:shd w:val="clear" w:color="auto" w:fill="E2EFD9"/>
            <w:hideMark/>
          </w:tcPr>
          <w:p w14:paraId="1C03E58A" w14:textId="77777777" w:rsidR="00DD3EF1" w:rsidRPr="003D589B" w:rsidRDefault="00DD3EF1" w:rsidP="00F5345C">
            <w:pPr>
              <w:pStyle w:val="BodyText"/>
              <w:rPr>
                <w:rFonts w:ascii="Corbel" w:hAnsi="Corbel"/>
                <w:iCs/>
                <w:szCs w:val="22"/>
              </w:rPr>
            </w:pPr>
            <w:r w:rsidRPr="003D589B">
              <w:rPr>
                <w:rFonts w:ascii="Corbel" w:hAnsi="Corbel"/>
                <w:iCs/>
                <w:szCs w:val="22"/>
              </w:rPr>
              <w:t>Prepare presentations and briefings for BTQ Programme leadership (Directors Board and Strategic Board) and governance and external parties as requested.</w:t>
            </w:r>
            <w:r w:rsidRPr="003D589B">
              <w:rPr>
                <w:rFonts w:ascii="Arial" w:hAnsi="Arial" w:cs="Arial"/>
                <w:iCs/>
                <w:szCs w:val="22"/>
              </w:rPr>
              <w:t> </w:t>
            </w:r>
            <w:r w:rsidRPr="003D589B">
              <w:rPr>
                <w:rFonts w:ascii="Corbel" w:hAnsi="Corbel"/>
                <w:iCs/>
                <w:szCs w:val="22"/>
              </w:rPr>
              <w:t> </w:t>
            </w:r>
          </w:p>
        </w:tc>
      </w:tr>
    </w:tbl>
    <w:p w14:paraId="28B84F15" w14:textId="77777777" w:rsidR="00DD3EF1" w:rsidRPr="003D589B" w:rsidRDefault="00DD3EF1" w:rsidP="00DD3EF1">
      <w:pPr>
        <w:pStyle w:val="BodyText"/>
        <w:rPr>
          <w:rFonts w:ascii="Corbel" w:hAnsi="Corbel"/>
          <w:iCs/>
          <w:color w:val="auto"/>
          <w:szCs w:val="22"/>
        </w:rPr>
      </w:pPr>
    </w:p>
    <w:p w14:paraId="41BE9B17" w14:textId="77777777" w:rsidR="00DD3EF1" w:rsidRPr="003D589B" w:rsidRDefault="00DD3EF1" w:rsidP="00DD3EF1">
      <w:pPr>
        <w:pStyle w:val="BodyText"/>
        <w:rPr>
          <w:rFonts w:ascii="Corbel" w:hAnsi="Corbel"/>
          <w:szCs w:val="22"/>
        </w:rPr>
      </w:pPr>
      <w:r w:rsidRPr="003D589B">
        <w:rPr>
          <w:rFonts w:ascii="Corbel" w:hAnsi="Corbel"/>
          <w:szCs w:val="22"/>
        </w:rPr>
        <w:t>In addition, the optional scope for the Strategic Development Advisor will include the following: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5"/>
        <w:gridCol w:w="8595"/>
      </w:tblGrid>
      <w:tr w:rsidR="00DD3EF1" w:rsidRPr="003D589B" w14:paraId="58083734" w14:textId="77777777" w:rsidTr="00F5345C">
        <w:trPr>
          <w:trHeight w:val="315"/>
        </w:trPr>
        <w:tc>
          <w:tcPr>
            <w:tcW w:w="9000" w:type="dxa"/>
            <w:gridSpan w:val="2"/>
            <w:tcBorders>
              <w:top w:val="single" w:sz="6" w:space="0" w:color="A8D08D"/>
              <w:left w:val="single" w:sz="6" w:space="0" w:color="A8D08D"/>
              <w:bottom w:val="single" w:sz="6" w:space="0" w:color="A8D08D"/>
              <w:right w:val="single" w:sz="6" w:space="0" w:color="A8D08D"/>
            </w:tcBorders>
            <w:shd w:val="clear" w:color="auto" w:fill="70AD47"/>
            <w:hideMark/>
          </w:tcPr>
          <w:p w14:paraId="48509F9D"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F. Planning advice </w:t>
            </w:r>
          </w:p>
        </w:tc>
      </w:tr>
      <w:tr w:rsidR="00DD3EF1" w:rsidRPr="003D589B" w14:paraId="4EE5C34A"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tcPr>
          <w:p w14:paraId="4E3AB8AE"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1</w:t>
            </w:r>
          </w:p>
        </w:tc>
        <w:tc>
          <w:tcPr>
            <w:tcW w:w="8595" w:type="dxa"/>
            <w:tcBorders>
              <w:top w:val="single" w:sz="6" w:space="0" w:color="A8D08D"/>
              <w:left w:val="single" w:sz="6" w:space="0" w:color="A8D08D"/>
              <w:bottom w:val="single" w:sz="6" w:space="0" w:color="A8D08D"/>
              <w:right w:val="single" w:sz="6" w:space="0" w:color="A8D08D"/>
            </w:tcBorders>
            <w:shd w:val="clear" w:color="auto" w:fill="E2EFD9"/>
          </w:tcPr>
          <w:p w14:paraId="3DCBCF8A" w14:textId="640B48B7" w:rsidR="00DD3EF1" w:rsidRPr="003D589B" w:rsidRDefault="00DD3EF1" w:rsidP="00F5345C">
            <w:pPr>
              <w:pStyle w:val="BodyText"/>
              <w:rPr>
                <w:rFonts w:ascii="Corbel" w:hAnsi="Corbel"/>
                <w:iCs/>
                <w:szCs w:val="22"/>
              </w:rPr>
            </w:pPr>
            <w:r w:rsidRPr="003D589B">
              <w:rPr>
                <w:rFonts w:ascii="Corbel" w:hAnsi="Corbel"/>
                <w:iCs/>
                <w:szCs w:val="22"/>
              </w:rPr>
              <w:t xml:space="preserve">Provide town planning advice in relation to the Phase 1 infrastructure items and associated development plots, when necessary. This will include, but not </w:t>
            </w:r>
            <w:r w:rsidR="00BB4036">
              <w:rPr>
                <w:rFonts w:ascii="Corbel" w:hAnsi="Corbel"/>
                <w:iCs/>
                <w:szCs w:val="22"/>
              </w:rPr>
              <w:t xml:space="preserve">be </w:t>
            </w:r>
            <w:r w:rsidRPr="003D589B">
              <w:rPr>
                <w:rFonts w:ascii="Corbel" w:hAnsi="Corbel"/>
                <w:iCs/>
                <w:szCs w:val="22"/>
              </w:rPr>
              <w:t>limited to, advice relating to the overall planning strategy for the Phase 1 infrastructure items and</w:t>
            </w:r>
            <w:r w:rsidR="00BB4036">
              <w:rPr>
                <w:rFonts w:ascii="Corbel" w:hAnsi="Corbel"/>
                <w:iCs/>
                <w:szCs w:val="22"/>
              </w:rPr>
              <w:t xml:space="preserve"> the</w:t>
            </w:r>
            <w:r w:rsidRPr="003D589B">
              <w:rPr>
                <w:rFonts w:ascii="Corbel" w:hAnsi="Corbel"/>
                <w:iCs/>
                <w:szCs w:val="22"/>
              </w:rPr>
              <w:t xml:space="preserve"> E</w:t>
            </w:r>
            <w:r w:rsidR="00BB4036">
              <w:rPr>
                <w:rFonts w:ascii="Corbel" w:hAnsi="Corbel"/>
                <w:iCs/>
                <w:szCs w:val="22"/>
              </w:rPr>
              <w:t xml:space="preserve">nvironmental </w:t>
            </w:r>
            <w:r w:rsidRPr="003D589B">
              <w:rPr>
                <w:rFonts w:ascii="Corbel" w:hAnsi="Corbel"/>
                <w:iCs/>
                <w:szCs w:val="22"/>
              </w:rPr>
              <w:lastRenderedPageBreak/>
              <w:t>I</w:t>
            </w:r>
            <w:r w:rsidR="00BB4036">
              <w:rPr>
                <w:rFonts w:ascii="Corbel" w:hAnsi="Corbel"/>
                <w:iCs/>
                <w:szCs w:val="22"/>
              </w:rPr>
              <w:t xml:space="preserve">mpact </w:t>
            </w:r>
            <w:r w:rsidRPr="003D589B">
              <w:rPr>
                <w:rFonts w:ascii="Corbel" w:hAnsi="Corbel"/>
                <w:iCs/>
                <w:szCs w:val="22"/>
              </w:rPr>
              <w:t>A</w:t>
            </w:r>
            <w:r w:rsidR="00BB4036">
              <w:rPr>
                <w:rFonts w:ascii="Corbel" w:hAnsi="Corbel"/>
                <w:iCs/>
                <w:szCs w:val="22"/>
              </w:rPr>
              <w:t>ssessment</w:t>
            </w:r>
            <w:r w:rsidRPr="003D589B">
              <w:rPr>
                <w:rFonts w:ascii="Corbel" w:hAnsi="Corbel"/>
                <w:iCs/>
                <w:szCs w:val="22"/>
              </w:rPr>
              <w:t xml:space="preserve">. The planning strategy should include advice on the content and phasing of planning applications. </w:t>
            </w:r>
          </w:p>
        </w:tc>
      </w:tr>
      <w:tr w:rsidR="00DD3EF1" w:rsidRPr="003D589B" w14:paraId="100E30F9"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FFFFFF" w:themeFill="background1"/>
          </w:tcPr>
          <w:p w14:paraId="5F81C5C6"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lastRenderedPageBreak/>
              <w:t>2</w:t>
            </w:r>
          </w:p>
        </w:tc>
        <w:tc>
          <w:tcPr>
            <w:tcW w:w="8595" w:type="dxa"/>
            <w:tcBorders>
              <w:top w:val="single" w:sz="6" w:space="0" w:color="A8D08D"/>
              <w:left w:val="single" w:sz="6" w:space="0" w:color="A8D08D"/>
              <w:bottom w:val="single" w:sz="6" w:space="0" w:color="A8D08D"/>
              <w:right w:val="single" w:sz="6" w:space="0" w:color="A8D08D"/>
            </w:tcBorders>
            <w:shd w:val="clear" w:color="auto" w:fill="FFFFFF" w:themeFill="background1"/>
          </w:tcPr>
          <w:p w14:paraId="108D193F" w14:textId="57FDA1CB" w:rsidR="00DD3EF1" w:rsidRPr="003D589B" w:rsidRDefault="00DD3EF1" w:rsidP="00F5345C">
            <w:pPr>
              <w:pStyle w:val="BodyText"/>
              <w:rPr>
                <w:rFonts w:ascii="Corbel" w:hAnsi="Corbel"/>
                <w:iCs/>
                <w:szCs w:val="22"/>
              </w:rPr>
            </w:pPr>
            <w:r w:rsidRPr="003D589B">
              <w:rPr>
                <w:rFonts w:ascii="Corbel" w:hAnsi="Corbel"/>
                <w:iCs/>
                <w:szCs w:val="22"/>
              </w:rPr>
              <w:t xml:space="preserve">Provide town planning input into the masterplan including advising on the acceptability of the masterplan against adopted and emerging policy throughout its preparation, if required.   Advice may also be required in relation to the final form of the masterplan to ensure it has sufficient weight in planning decision making and in the context of the wider ambitions of </w:t>
            </w:r>
            <w:r w:rsidR="00CA59DE">
              <w:rPr>
                <w:rFonts w:ascii="Corbel" w:hAnsi="Corbel"/>
                <w:iCs/>
                <w:szCs w:val="22"/>
              </w:rPr>
              <w:t xml:space="preserve">the </w:t>
            </w:r>
            <w:r w:rsidRPr="003D589B">
              <w:rPr>
                <w:rFonts w:ascii="Corbel" w:hAnsi="Corbel"/>
                <w:iCs/>
                <w:szCs w:val="22"/>
              </w:rPr>
              <w:t xml:space="preserve">programme, particularly in terms of land assembly. </w:t>
            </w:r>
          </w:p>
        </w:tc>
      </w:tr>
      <w:tr w:rsidR="00DD3EF1" w:rsidRPr="003D589B" w14:paraId="7588EBB4" w14:textId="77777777" w:rsidTr="00F5345C">
        <w:trPr>
          <w:trHeight w:val="315"/>
        </w:trPr>
        <w:tc>
          <w:tcPr>
            <w:tcW w:w="405" w:type="dxa"/>
            <w:tcBorders>
              <w:top w:val="single" w:sz="6" w:space="0" w:color="A8D08D"/>
              <w:left w:val="single" w:sz="6" w:space="0" w:color="A8D08D"/>
              <w:bottom w:val="single" w:sz="6" w:space="0" w:color="A8D08D"/>
              <w:right w:val="single" w:sz="6" w:space="0" w:color="A8D08D"/>
            </w:tcBorders>
            <w:shd w:val="clear" w:color="auto" w:fill="E2EFD9"/>
          </w:tcPr>
          <w:p w14:paraId="0B7984F2" w14:textId="77777777" w:rsidR="00DD3EF1" w:rsidRPr="003D589B" w:rsidRDefault="00DD3EF1" w:rsidP="00F5345C">
            <w:pPr>
              <w:pStyle w:val="BodyText"/>
              <w:rPr>
                <w:rFonts w:ascii="Corbel" w:hAnsi="Corbel"/>
                <w:b/>
                <w:bCs/>
                <w:iCs/>
                <w:szCs w:val="22"/>
              </w:rPr>
            </w:pPr>
            <w:r w:rsidRPr="003D589B">
              <w:rPr>
                <w:rFonts w:ascii="Corbel" w:hAnsi="Corbel"/>
                <w:b/>
                <w:bCs/>
                <w:iCs/>
                <w:szCs w:val="22"/>
              </w:rPr>
              <w:t>3</w:t>
            </w:r>
          </w:p>
        </w:tc>
        <w:tc>
          <w:tcPr>
            <w:tcW w:w="8595" w:type="dxa"/>
            <w:tcBorders>
              <w:top w:val="single" w:sz="6" w:space="0" w:color="A8D08D"/>
              <w:left w:val="single" w:sz="6" w:space="0" w:color="A8D08D"/>
              <w:bottom w:val="single" w:sz="6" w:space="0" w:color="A8D08D"/>
              <w:right w:val="single" w:sz="6" w:space="0" w:color="A8D08D"/>
            </w:tcBorders>
            <w:shd w:val="clear" w:color="auto" w:fill="E2EFD9"/>
          </w:tcPr>
          <w:p w14:paraId="4FEDEC23" w14:textId="13B5C340" w:rsidR="00DD3EF1" w:rsidRPr="003D589B" w:rsidRDefault="00DD3EF1" w:rsidP="00F5345C">
            <w:pPr>
              <w:pStyle w:val="BodyText"/>
              <w:rPr>
                <w:rFonts w:ascii="Corbel" w:hAnsi="Corbel"/>
                <w:iCs/>
                <w:szCs w:val="22"/>
              </w:rPr>
            </w:pPr>
            <w:r w:rsidRPr="003D589B">
              <w:rPr>
                <w:rFonts w:ascii="Corbel" w:hAnsi="Corbel"/>
                <w:iCs/>
                <w:szCs w:val="22"/>
              </w:rPr>
              <w:t>Strategic planning policy advice relating to the inclusion of Temple Quarter and St. Philip’s Marsh in the emerging Local Plan.  This may include making representations on behalf of the partnership.</w:t>
            </w:r>
            <w:r w:rsidR="00BD7CE0">
              <w:rPr>
                <w:rFonts w:ascii="Corbel" w:hAnsi="Corbel"/>
                <w:iCs/>
                <w:szCs w:val="22"/>
              </w:rPr>
              <w:t xml:space="preserve"> Incorporate planning information</w:t>
            </w:r>
            <w:r w:rsidRPr="003D589B">
              <w:rPr>
                <w:rFonts w:ascii="Corbel" w:hAnsi="Corbel"/>
                <w:iCs/>
                <w:szCs w:val="22"/>
              </w:rPr>
              <w:t xml:space="preserve"> </w:t>
            </w:r>
            <w:r w:rsidR="00803E57">
              <w:rPr>
                <w:rFonts w:ascii="Corbel" w:hAnsi="Corbel"/>
                <w:iCs/>
                <w:szCs w:val="22"/>
              </w:rPr>
              <w:t>in any marketing packages</w:t>
            </w:r>
            <w:r w:rsidR="00B76639">
              <w:rPr>
                <w:rFonts w:ascii="Corbel" w:hAnsi="Corbel"/>
                <w:iCs/>
                <w:szCs w:val="22"/>
              </w:rPr>
              <w:t xml:space="preserve"> for sites.</w:t>
            </w:r>
          </w:p>
        </w:tc>
      </w:tr>
    </w:tbl>
    <w:p w14:paraId="20C7554C" w14:textId="77777777" w:rsidR="00DD3EF1" w:rsidRDefault="00DD3EF1" w:rsidP="00DD3EF1">
      <w:pPr>
        <w:pStyle w:val="BodyText"/>
        <w:rPr>
          <w:rFonts w:ascii="Corbel" w:hAnsi="Corbel"/>
          <w:iCs/>
          <w:color w:val="auto"/>
          <w:szCs w:val="22"/>
        </w:rPr>
      </w:pPr>
    </w:p>
    <w:p w14:paraId="2B0ED1BB" w14:textId="6E08FC52" w:rsidR="00BC7F54" w:rsidRPr="00DB1174" w:rsidRDefault="3BA0885E" w:rsidP="00875DF6">
      <w:pPr>
        <w:pStyle w:val="ReportTitle"/>
        <w:numPr>
          <w:ilvl w:val="0"/>
          <w:numId w:val="29"/>
        </w:numPr>
        <w:spacing w:line="360" w:lineRule="auto"/>
        <w:rPr>
          <w:rFonts w:ascii="Corbel" w:hAnsi="Corbel"/>
          <w:b/>
          <w:bCs/>
          <w:color w:val="0090D7"/>
          <w:sz w:val="28"/>
          <w:szCs w:val="28"/>
        </w:rPr>
      </w:pPr>
      <w:r w:rsidRPr="00DB1174">
        <w:rPr>
          <w:rFonts w:ascii="Corbel" w:hAnsi="Corbel"/>
          <w:b/>
          <w:bCs/>
          <w:color w:val="0090D7"/>
          <w:sz w:val="28"/>
          <w:szCs w:val="28"/>
        </w:rPr>
        <w:t>Key Deliverables</w:t>
      </w:r>
      <w:r w:rsidRPr="00DB1174">
        <w:rPr>
          <w:rFonts w:ascii="Corbel" w:hAnsi="Corbel"/>
          <w:b/>
          <w:bCs/>
          <w:sz w:val="28"/>
          <w:szCs w:val="28"/>
        </w:rPr>
        <w:t xml:space="preserve"> </w:t>
      </w:r>
    </w:p>
    <w:p w14:paraId="7B08BB1B" w14:textId="77777777" w:rsidR="00DD3EF1" w:rsidRPr="002D7FD7" w:rsidRDefault="00DD3EF1" w:rsidP="00DD3EF1">
      <w:pPr>
        <w:pStyle w:val="BodyText"/>
        <w:rPr>
          <w:rFonts w:ascii="Corbel" w:hAnsi="Corbel"/>
          <w:iCs/>
          <w:color w:val="auto"/>
          <w:szCs w:val="22"/>
        </w:rPr>
      </w:pPr>
      <w:r w:rsidRPr="002D7FD7">
        <w:rPr>
          <w:rFonts w:ascii="Corbel" w:hAnsi="Corbel"/>
          <w:iCs/>
          <w:color w:val="auto"/>
          <w:szCs w:val="22"/>
        </w:rPr>
        <w:t xml:space="preserve">The deliverables will be shaped by the needs and requirements of the regeneration programme as it progresses through different stages. In general, it is expected that both written and oral advice will be provided as well as attendance at meetings. </w:t>
      </w:r>
    </w:p>
    <w:p w14:paraId="18FEF8CE" w14:textId="77777777" w:rsidR="00DD3EF1" w:rsidRPr="002D7FD7" w:rsidRDefault="00DD3EF1" w:rsidP="00DD3EF1">
      <w:pPr>
        <w:pStyle w:val="BodyText"/>
        <w:rPr>
          <w:rFonts w:ascii="Corbel" w:hAnsi="Corbel"/>
          <w:iCs/>
          <w:color w:val="auto"/>
          <w:szCs w:val="22"/>
        </w:rPr>
      </w:pPr>
      <w:r w:rsidRPr="002D7FD7">
        <w:rPr>
          <w:rFonts w:ascii="Corbel" w:hAnsi="Corbel"/>
          <w:iCs/>
          <w:color w:val="auto"/>
          <w:szCs w:val="22"/>
        </w:rPr>
        <w:t xml:space="preserve">Below is a list of outputs and responsibilities that is anticipated in the next 12 months. The list includes activities that the JDT is aware of currently but is by no means exhaustive and other unexpected requirements should be assumed. </w:t>
      </w:r>
    </w:p>
    <w:p w14:paraId="089BA79E" w14:textId="77777777" w:rsidR="00DD3EF1" w:rsidRPr="002D7FD7" w:rsidRDefault="00DD3EF1" w:rsidP="00DD3EF1">
      <w:pPr>
        <w:pStyle w:val="BodyText"/>
        <w:numPr>
          <w:ilvl w:val="0"/>
          <w:numId w:val="17"/>
        </w:numPr>
        <w:rPr>
          <w:rFonts w:ascii="Corbel" w:hAnsi="Corbel"/>
          <w:color w:val="auto"/>
        </w:rPr>
      </w:pPr>
      <w:r w:rsidRPr="6F750A6A">
        <w:rPr>
          <w:rFonts w:ascii="Corbel" w:hAnsi="Corbel"/>
          <w:b/>
          <w:bCs/>
          <w:color w:val="auto"/>
        </w:rPr>
        <w:t>Procurement, structuring and partnering:</w:t>
      </w:r>
      <w:r w:rsidRPr="6F750A6A">
        <w:rPr>
          <w:rFonts w:ascii="Corbel" w:hAnsi="Corbel"/>
          <w:color w:val="auto"/>
        </w:rPr>
        <w:t xml:space="preserve"> Prepare and deliver a developer procurement strategy for bringing landholdings to market and/or for raising private sector funding, including the setup of a delivery vehicle. Support and advise on the procurement of a development partner, including preparation of papers and advice for recommendations through governance processes. </w:t>
      </w:r>
    </w:p>
    <w:p w14:paraId="567A1564" w14:textId="77777777" w:rsidR="00DD3EF1" w:rsidRPr="002D7FD7" w:rsidRDefault="00DD3EF1" w:rsidP="00DD3EF1">
      <w:pPr>
        <w:pStyle w:val="BodyText"/>
        <w:numPr>
          <w:ilvl w:val="0"/>
          <w:numId w:val="17"/>
        </w:numPr>
        <w:rPr>
          <w:rFonts w:ascii="Corbel" w:hAnsi="Corbel"/>
          <w:color w:val="auto"/>
        </w:rPr>
      </w:pPr>
      <w:r w:rsidRPr="6F750A6A">
        <w:rPr>
          <w:rFonts w:ascii="Corbel" w:hAnsi="Corbel"/>
          <w:b/>
          <w:bCs/>
          <w:color w:val="auto"/>
        </w:rPr>
        <w:t>Soft market testing:</w:t>
      </w:r>
      <w:r w:rsidRPr="6F750A6A">
        <w:rPr>
          <w:rFonts w:ascii="Corbel" w:hAnsi="Corbel"/>
          <w:color w:val="auto"/>
        </w:rPr>
        <w:t xml:space="preserve"> Represent the JDT in soft-market testing and early market engagement with potential Master Developer Partners, developers, and Registered Providers of affordable housing to determine the procurement route and delivery strategy.</w:t>
      </w:r>
    </w:p>
    <w:p w14:paraId="249371A0" w14:textId="77777777" w:rsidR="00DD3EF1" w:rsidRPr="002D7FD7" w:rsidRDefault="00DD3EF1" w:rsidP="00DD3EF1">
      <w:pPr>
        <w:pStyle w:val="BodyText"/>
        <w:numPr>
          <w:ilvl w:val="0"/>
          <w:numId w:val="17"/>
        </w:numPr>
        <w:rPr>
          <w:rFonts w:ascii="Corbel" w:hAnsi="Corbel"/>
          <w:color w:val="auto"/>
        </w:rPr>
      </w:pPr>
      <w:r w:rsidRPr="6F750A6A">
        <w:rPr>
          <w:rFonts w:ascii="Corbel" w:hAnsi="Corbel"/>
          <w:b/>
          <w:bCs/>
          <w:color w:val="auto"/>
        </w:rPr>
        <w:t>Financial modelling:</w:t>
      </w:r>
      <w:r w:rsidRPr="6F750A6A">
        <w:rPr>
          <w:rFonts w:ascii="Corbel" w:hAnsi="Corbel"/>
          <w:color w:val="auto"/>
        </w:rPr>
        <w:t xml:space="preserve"> Financially appraise the scheme and undertake scenario analysis and sensitivity testing to support decision making on the Reinvestment Strategy, land assembly and delivery strategy, optimise the cashflow profile, and minimise the future funding requirement. </w:t>
      </w:r>
    </w:p>
    <w:p w14:paraId="477AC7DD" w14:textId="77777777" w:rsidR="00DD3EF1" w:rsidRPr="002D7FD7" w:rsidRDefault="00DD3EF1" w:rsidP="00DD3EF1">
      <w:pPr>
        <w:pStyle w:val="BodyText"/>
        <w:numPr>
          <w:ilvl w:val="0"/>
          <w:numId w:val="17"/>
        </w:numPr>
        <w:rPr>
          <w:rFonts w:ascii="Corbel" w:hAnsi="Corbel"/>
          <w:iCs/>
          <w:color w:val="auto"/>
          <w:szCs w:val="22"/>
        </w:rPr>
      </w:pPr>
      <w:r w:rsidRPr="002D7FD7">
        <w:rPr>
          <w:rFonts w:ascii="Corbel" w:hAnsi="Corbel"/>
          <w:b/>
          <w:bCs/>
          <w:iCs/>
          <w:color w:val="auto"/>
          <w:szCs w:val="22"/>
        </w:rPr>
        <w:t>Market advice and design input:</w:t>
      </w:r>
      <w:r w:rsidRPr="002D7FD7">
        <w:rPr>
          <w:rFonts w:ascii="Corbel" w:hAnsi="Corbel"/>
          <w:iCs/>
          <w:color w:val="auto"/>
          <w:szCs w:val="22"/>
        </w:rPr>
        <w:t xml:space="preserve"> Provide market advice to inform development capacity, layouts, massing, efficiencies, land use mix, infrastructure, and phasing. Undertake site-specific viability testing on key sites to help decide on uses and quantum. </w:t>
      </w:r>
    </w:p>
    <w:p w14:paraId="48DCC4CF" w14:textId="49036578" w:rsidR="008447E1" w:rsidRDefault="00DD3EF1" w:rsidP="00EE0E45">
      <w:pPr>
        <w:pStyle w:val="BodyText"/>
        <w:numPr>
          <w:ilvl w:val="0"/>
          <w:numId w:val="17"/>
        </w:numPr>
        <w:rPr>
          <w:rFonts w:ascii="Corbel" w:hAnsi="Corbel"/>
          <w:color w:val="auto"/>
        </w:rPr>
      </w:pPr>
      <w:r w:rsidRPr="6F750A6A">
        <w:rPr>
          <w:rFonts w:ascii="Corbel" w:hAnsi="Corbel"/>
          <w:b/>
          <w:bCs/>
          <w:color w:val="auto"/>
        </w:rPr>
        <w:t>Business Case:</w:t>
      </w:r>
      <w:r w:rsidRPr="6F750A6A">
        <w:rPr>
          <w:rFonts w:ascii="Corbel" w:hAnsi="Corbel"/>
          <w:color w:val="auto"/>
        </w:rPr>
        <w:t xml:space="preserve"> Provide drafting and financial analysis in support </w:t>
      </w:r>
      <w:r w:rsidR="00A95285">
        <w:rPr>
          <w:rFonts w:ascii="Corbel" w:hAnsi="Corbel"/>
          <w:color w:val="auto"/>
        </w:rPr>
        <w:t xml:space="preserve">of </w:t>
      </w:r>
      <w:r w:rsidRPr="6F750A6A">
        <w:rPr>
          <w:rFonts w:ascii="Corbel" w:hAnsi="Corbel"/>
          <w:color w:val="auto"/>
        </w:rPr>
        <w:t>the development of the early and emerging business case for Phase 2.</w:t>
      </w:r>
    </w:p>
    <w:p w14:paraId="27AEFB66" w14:textId="77777777" w:rsidR="00EE0E45" w:rsidRPr="00EE0E45" w:rsidRDefault="00EE0E45" w:rsidP="00EE0E45">
      <w:pPr>
        <w:pStyle w:val="BodyText"/>
        <w:ind w:left="720"/>
        <w:rPr>
          <w:rFonts w:ascii="Corbel" w:hAnsi="Corbel"/>
          <w:color w:val="auto"/>
        </w:rPr>
      </w:pPr>
    </w:p>
    <w:p w14:paraId="309F17D9" w14:textId="5653C2A3" w:rsidR="00DB6F81" w:rsidRPr="00DB1174" w:rsidRDefault="00E1425E" w:rsidP="00875DF6">
      <w:pPr>
        <w:pStyle w:val="ReportTitle"/>
        <w:numPr>
          <w:ilvl w:val="0"/>
          <w:numId w:val="29"/>
        </w:numPr>
        <w:spacing w:line="360" w:lineRule="auto"/>
        <w:rPr>
          <w:rFonts w:ascii="Corbel" w:hAnsi="Corbel"/>
          <w:b/>
          <w:bCs/>
          <w:color w:val="0090D7"/>
          <w:sz w:val="28"/>
          <w:szCs w:val="28"/>
        </w:rPr>
      </w:pPr>
      <w:r w:rsidRPr="00DB1174">
        <w:rPr>
          <w:rFonts w:ascii="Corbel" w:hAnsi="Corbel"/>
          <w:b/>
          <w:bCs/>
          <w:color w:val="0090D7"/>
          <w:sz w:val="28"/>
          <w:szCs w:val="28"/>
        </w:rPr>
        <w:t>Indicative Programme</w:t>
      </w:r>
    </w:p>
    <w:p w14:paraId="55D715E5" w14:textId="214F2E19" w:rsidR="0049530B" w:rsidRDefault="00E1425E" w:rsidP="00DD3EF1">
      <w:pPr>
        <w:pStyle w:val="BodyText"/>
        <w:spacing w:after="0" w:line="240" w:lineRule="auto"/>
        <w:rPr>
          <w:rFonts w:ascii="Corbel" w:hAnsi="Corbel"/>
        </w:rPr>
      </w:pPr>
      <w:r w:rsidRPr="0066629A">
        <w:t>Sup</w:t>
      </w:r>
      <w:r w:rsidR="00307D39" w:rsidRPr="0066629A">
        <w:rPr>
          <w:rFonts w:ascii="Corbel" w:hAnsi="Corbel"/>
        </w:rPr>
        <w:t xml:space="preserve">pliers </w:t>
      </w:r>
      <w:r w:rsidR="00D0657C" w:rsidRPr="0066629A">
        <w:rPr>
          <w:rFonts w:ascii="Corbel" w:hAnsi="Corbel"/>
        </w:rPr>
        <w:t>should note the indicative programme dates when prep</w:t>
      </w:r>
      <w:r w:rsidR="003D37C7" w:rsidRPr="0066629A">
        <w:rPr>
          <w:rFonts w:ascii="Corbel" w:hAnsi="Corbel"/>
        </w:rPr>
        <w:t xml:space="preserve">aring </w:t>
      </w:r>
      <w:r w:rsidR="0049530B" w:rsidRPr="0066629A">
        <w:rPr>
          <w:rFonts w:ascii="Corbel" w:hAnsi="Corbel"/>
        </w:rPr>
        <w:t xml:space="preserve">their </w:t>
      </w:r>
      <w:r w:rsidR="003D37C7" w:rsidRPr="0066629A">
        <w:rPr>
          <w:rFonts w:ascii="Corbel" w:hAnsi="Corbel"/>
        </w:rPr>
        <w:t>Programme</w:t>
      </w:r>
      <w:r w:rsidR="0049530B" w:rsidRPr="0066629A">
        <w:rPr>
          <w:rFonts w:ascii="Corbel" w:hAnsi="Corbel"/>
        </w:rPr>
        <w:t xml:space="preserve"> information in the Response Form</w:t>
      </w:r>
      <w:r w:rsidR="00307D39" w:rsidRPr="0066629A">
        <w:rPr>
          <w:rFonts w:ascii="Corbel" w:hAnsi="Corbel"/>
        </w:rPr>
        <w:t>.</w:t>
      </w:r>
    </w:p>
    <w:p w14:paraId="75A849D3" w14:textId="77777777" w:rsidR="00DD3EF1" w:rsidRPr="006C497B" w:rsidRDefault="00DD3EF1" w:rsidP="00DD3EF1">
      <w:pPr>
        <w:pStyle w:val="BodyText"/>
        <w:spacing w:after="0" w:line="240" w:lineRule="auto"/>
      </w:pPr>
    </w:p>
    <w:tbl>
      <w:tblPr>
        <w:tblStyle w:val="TableGrid"/>
        <w:tblW w:w="0" w:type="auto"/>
        <w:tblLook w:val="04A0" w:firstRow="1" w:lastRow="0" w:firstColumn="1" w:lastColumn="0" w:noHBand="0" w:noVBand="1"/>
      </w:tblPr>
      <w:tblGrid>
        <w:gridCol w:w="5228"/>
        <w:gridCol w:w="5228"/>
      </w:tblGrid>
      <w:tr w:rsidR="00DB6F81" w14:paraId="2CC5B719" w14:textId="77777777" w:rsidTr="6F750A6A">
        <w:tc>
          <w:tcPr>
            <w:tcW w:w="5228" w:type="dxa"/>
            <w:shd w:val="clear" w:color="auto" w:fill="0090D7"/>
            <w:vAlign w:val="center"/>
          </w:tcPr>
          <w:p w14:paraId="0034D044" w14:textId="77777777" w:rsidR="00DB6F81" w:rsidRPr="00DA2525" w:rsidRDefault="00DB6F81" w:rsidP="00DD3EF1">
            <w:pPr>
              <w:widowControl w:val="0"/>
              <w:jc w:val="both"/>
              <w:rPr>
                <w:rFonts w:ascii="Corbel" w:hAnsi="Corbel"/>
                <w:b/>
                <w:color w:val="FFFFFF" w:themeColor="background1"/>
                <w:sz w:val="22"/>
                <w:szCs w:val="22"/>
              </w:rPr>
            </w:pPr>
            <w:r w:rsidRPr="00DA2525">
              <w:rPr>
                <w:rFonts w:ascii="Corbel" w:hAnsi="Corbel" w:cs="Arial"/>
                <w:b/>
                <w:iCs/>
                <w:color w:val="FFFFFF" w:themeColor="background1"/>
                <w:sz w:val="22"/>
                <w:szCs w:val="22"/>
              </w:rPr>
              <w:t>Key Delivery Milestones</w:t>
            </w:r>
          </w:p>
        </w:tc>
        <w:tc>
          <w:tcPr>
            <w:tcW w:w="5228" w:type="dxa"/>
            <w:shd w:val="clear" w:color="auto" w:fill="0090D7"/>
            <w:vAlign w:val="center"/>
          </w:tcPr>
          <w:p w14:paraId="0526638C" w14:textId="77777777" w:rsidR="00DB6F81" w:rsidRPr="00DA2525" w:rsidRDefault="00DB6F81" w:rsidP="00DD3EF1">
            <w:pPr>
              <w:widowControl w:val="0"/>
              <w:jc w:val="both"/>
              <w:rPr>
                <w:rFonts w:ascii="Corbel" w:hAnsi="Corbel"/>
                <w:b/>
                <w:color w:val="FFFFFF" w:themeColor="background1"/>
                <w:sz w:val="22"/>
                <w:szCs w:val="22"/>
              </w:rPr>
            </w:pPr>
            <w:r w:rsidRPr="00DA2525">
              <w:rPr>
                <w:rFonts w:ascii="Corbel" w:hAnsi="Corbel" w:cs="Arial"/>
                <w:b/>
                <w:iCs/>
                <w:color w:val="FFFFFF" w:themeColor="background1"/>
                <w:sz w:val="22"/>
                <w:szCs w:val="22"/>
              </w:rPr>
              <w:t>Anticipated Date</w:t>
            </w:r>
          </w:p>
        </w:tc>
      </w:tr>
      <w:tr w:rsidR="00DB6F81" w14:paraId="1ADEEF89" w14:textId="77777777" w:rsidTr="6F750A6A">
        <w:tc>
          <w:tcPr>
            <w:tcW w:w="5228" w:type="dxa"/>
          </w:tcPr>
          <w:p w14:paraId="380DF5A3" w14:textId="111070BE" w:rsidR="00DB6F81" w:rsidRPr="008A6410" w:rsidRDefault="3BA0885E" w:rsidP="00DD3EF1">
            <w:pPr>
              <w:widowControl w:val="0"/>
              <w:jc w:val="both"/>
              <w:rPr>
                <w:rFonts w:ascii="Corbel" w:hAnsi="Corbel"/>
                <w:sz w:val="22"/>
                <w:szCs w:val="22"/>
              </w:rPr>
            </w:pPr>
            <w:r w:rsidRPr="008A6410">
              <w:rPr>
                <w:rFonts w:ascii="Corbel" w:hAnsi="Corbel"/>
              </w:rPr>
              <w:t>Commencement Date</w:t>
            </w:r>
          </w:p>
        </w:tc>
        <w:tc>
          <w:tcPr>
            <w:tcW w:w="5228" w:type="dxa"/>
          </w:tcPr>
          <w:p w14:paraId="0A9540AD" w14:textId="4DAC8E34" w:rsidR="00DB6F81" w:rsidRPr="00A84643" w:rsidRDefault="00AA0788" w:rsidP="00DD3EF1">
            <w:pPr>
              <w:widowControl w:val="0"/>
              <w:jc w:val="both"/>
              <w:rPr>
                <w:rFonts w:ascii="Corbel" w:hAnsi="Corbel"/>
                <w:sz w:val="22"/>
                <w:szCs w:val="22"/>
              </w:rPr>
            </w:pPr>
            <w:r w:rsidRPr="00A84643">
              <w:rPr>
                <w:rFonts w:ascii="Corbel" w:hAnsi="Corbel"/>
                <w:sz w:val="22"/>
                <w:szCs w:val="22"/>
              </w:rPr>
              <w:t>12</w:t>
            </w:r>
            <w:r w:rsidR="005F1D03" w:rsidRPr="00A84643">
              <w:rPr>
                <w:rFonts w:ascii="Corbel" w:hAnsi="Corbel"/>
                <w:sz w:val="22"/>
                <w:szCs w:val="22"/>
              </w:rPr>
              <w:t>/1</w:t>
            </w:r>
            <w:r w:rsidRPr="00A84643">
              <w:rPr>
                <w:rFonts w:ascii="Corbel" w:hAnsi="Corbel"/>
                <w:sz w:val="22"/>
                <w:szCs w:val="22"/>
              </w:rPr>
              <w:t>2</w:t>
            </w:r>
            <w:r w:rsidR="005F1D03" w:rsidRPr="00A84643">
              <w:rPr>
                <w:rFonts w:ascii="Corbel" w:hAnsi="Corbel"/>
                <w:sz w:val="22"/>
                <w:szCs w:val="22"/>
              </w:rPr>
              <w:t>/22</w:t>
            </w:r>
          </w:p>
        </w:tc>
      </w:tr>
      <w:tr w:rsidR="00A84643" w14:paraId="3D6E9853" w14:textId="77777777" w:rsidTr="6F750A6A">
        <w:tc>
          <w:tcPr>
            <w:tcW w:w="5228" w:type="dxa"/>
          </w:tcPr>
          <w:p w14:paraId="72532B33" w14:textId="2EDC1974" w:rsidR="00A84643" w:rsidRPr="008A6410" w:rsidRDefault="00A84643" w:rsidP="00A84643">
            <w:pPr>
              <w:widowControl w:val="0"/>
              <w:jc w:val="both"/>
              <w:rPr>
                <w:rFonts w:ascii="Corbel" w:hAnsi="Corbel"/>
              </w:rPr>
            </w:pPr>
            <w:r w:rsidRPr="008A6410">
              <w:rPr>
                <w:rFonts w:ascii="Corbel" w:hAnsi="Corbel"/>
              </w:rPr>
              <w:t xml:space="preserve">Soft market testing </w:t>
            </w:r>
          </w:p>
        </w:tc>
        <w:tc>
          <w:tcPr>
            <w:tcW w:w="5228" w:type="dxa"/>
          </w:tcPr>
          <w:p w14:paraId="7BAD2B99" w14:textId="08972D59" w:rsidR="00A84643" w:rsidRPr="00A84643" w:rsidRDefault="00A84643" w:rsidP="00A84643">
            <w:pPr>
              <w:widowControl w:val="0"/>
              <w:jc w:val="both"/>
              <w:rPr>
                <w:rFonts w:ascii="Corbel" w:hAnsi="Corbel"/>
              </w:rPr>
            </w:pPr>
            <w:r w:rsidRPr="00A84643">
              <w:rPr>
                <w:rFonts w:ascii="Corbel" w:hAnsi="Corbel"/>
              </w:rPr>
              <w:t xml:space="preserve">November 2022 </w:t>
            </w:r>
            <w:r w:rsidR="00795EE4">
              <w:rPr>
                <w:rFonts w:ascii="Corbel" w:hAnsi="Corbel"/>
              </w:rPr>
              <w:t>– January 2023</w:t>
            </w:r>
          </w:p>
        </w:tc>
      </w:tr>
      <w:tr w:rsidR="00A84643" w14:paraId="12C73C53" w14:textId="77777777" w:rsidTr="6F750A6A">
        <w:tc>
          <w:tcPr>
            <w:tcW w:w="5228" w:type="dxa"/>
          </w:tcPr>
          <w:p w14:paraId="4B12D009" w14:textId="4B189CB6" w:rsidR="00A84643" w:rsidRPr="008A6410" w:rsidRDefault="00A84643" w:rsidP="00A84643">
            <w:pPr>
              <w:widowControl w:val="0"/>
              <w:jc w:val="both"/>
              <w:rPr>
                <w:rFonts w:ascii="Corbel" w:hAnsi="Corbel"/>
              </w:rPr>
            </w:pPr>
            <w:r w:rsidRPr="008A6410">
              <w:rPr>
                <w:rFonts w:ascii="Corbel" w:hAnsi="Corbel"/>
              </w:rPr>
              <w:t>Developer Procurement Strategy</w:t>
            </w:r>
          </w:p>
        </w:tc>
        <w:tc>
          <w:tcPr>
            <w:tcW w:w="5228" w:type="dxa"/>
          </w:tcPr>
          <w:p w14:paraId="2BC3D4CB" w14:textId="0C7598CD" w:rsidR="00A84643" w:rsidRPr="00A84643" w:rsidRDefault="00A84643" w:rsidP="00A84643">
            <w:pPr>
              <w:widowControl w:val="0"/>
              <w:jc w:val="both"/>
              <w:rPr>
                <w:rFonts w:ascii="Corbel" w:hAnsi="Corbel"/>
              </w:rPr>
            </w:pPr>
            <w:r w:rsidRPr="00A84643">
              <w:rPr>
                <w:rFonts w:ascii="Corbel" w:hAnsi="Corbel"/>
              </w:rPr>
              <w:t xml:space="preserve">January 2023 </w:t>
            </w:r>
            <w:r w:rsidR="00563270">
              <w:rPr>
                <w:rFonts w:ascii="Corbel" w:hAnsi="Corbel"/>
              </w:rPr>
              <w:t>– February 2023</w:t>
            </w:r>
          </w:p>
        </w:tc>
      </w:tr>
      <w:tr w:rsidR="00A84643" w14:paraId="5B596EED" w14:textId="77777777" w:rsidTr="6F750A6A">
        <w:tc>
          <w:tcPr>
            <w:tcW w:w="5228" w:type="dxa"/>
          </w:tcPr>
          <w:p w14:paraId="43034064" w14:textId="3AFB8A80" w:rsidR="00A84643" w:rsidRPr="008A6410" w:rsidRDefault="00A84643" w:rsidP="00A84643">
            <w:pPr>
              <w:widowControl w:val="0"/>
              <w:jc w:val="both"/>
              <w:rPr>
                <w:rFonts w:ascii="Corbel" w:hAnsi="Corbel"/>
              </w:rPr>
            </w:pPr>
            <w:r w:rsidRPr="008A6410">
              <w:rPr>
                <w:rFonts w:ascii="Corbel" w:hAnsi="Corbel"/>
              </w:rPr>
              <w:t>Delivery vehicle setup</w:t>
            </w:r>
          </w:p>
        </w:tc>
        <w:tc>
          <w:tcPr>
            <w:tcW w:w="5228" w:type="dxa"/>
          </w:tcPr>
          <w:p w14:paraId="6ECA20CE" w14:textId="2975201F" w:rsidR="00A84643" w:rsidRPr="00A84643" w:rsidRDefault="00A84643" w:rsidP="00A84643">
            <w:pPr>
              <w:widowControl w:val="0"/>
              <w:jc w:val="both"/>
              <w:rPr>
                <w:rFonts w:ascii="Corbel" w:hAnsi="Corbel"/>
              </w:rPr>
            </w:pPr>
            <w:r w:rsidRPr="00A84643">
              <w:rPr>
                <w:rFonts w:ascii="Corbel" w:hAnsi="Corbel"/>
              </w:rPr>
              <w:t xml:space="preserve">Autumn 2023 </w:t>
            </w:r>
          </w:p>
        </w:tc>
      </w:tr>
      <w:tr w:rsidR="00A84643" w14:paraId="274CE19A" w14:textId="77777777" w:rsidTr="6F750A6A">
        <w:tc>
          <w:tcPr>
            <w:tcW w:w="5228" w:type="dxa"/>
          </w:tcPr>
          <w:p w14:paraId="4C6D67A4" w14:textId="45429C51" w:rsidR="00A84643" w:rsidRPr="008A6410" w:rsidRDefault="00A84643" w:rsidP="00A84643">
            <w:pPr>
              <w:widowControl w:val="0"/>
              <w:jc w:val="both"/>
              <w:rPr>
                <w:rFonts w:ascii="Corbel" w:hAnsi="Corbel"/>
              </w:rPr>
            </w:pPr>
            <w:r w:rsidRPr="008A6410">
              <w:rPr>
                <w:rFonts w:ascii="Corbel" w:hAnsi="Corbel"/>
              </w:rPr>
              <w:lastRenderedPageBreak/>
              <w:t>Market advice and design input</w:t>
            </w:r>
          </w:p>
        </w:tc>
        <w:tc>
          <w:tcPr>
            <w:tcW w:w="5228" w:type="dxa"/>
          </w:tcPr>
          <w:p w14:paraId="1C2DE23C" w14:textId="6A4FCE7E" w:rsidR="00A84643" w:rsidRPr="00A84643" w:rsidRDefault="00A84643" w:rsidP="00A84643">
            <w:pPr>
              <w:widowControl w:val="0"/>
              <w:jc w:val="both"/>
              <w:rPr>
                <w:rFonts w:ascii="Corbel" w:hAnsi="Corbel"/>
              </w:rPr>
            </w:pPr>
            <w:r w:rsidRPr="00A84643">
              <w:rPr>
                <w:rFonts w:ascii="Corbel" w:hAnsi="Corbel"/>
              </w:rPr>
              <w:t xml:space="preserve">Autumn 2023 </w:t>
            </w:r>
          </w:p>
        </w:tc>
      </w:tr>
      <w:tr w:rsidR="00A84643" w14:paraId="258A27D4" w14:textId="77777777" w:rsidTr="6F750A6A">
        <w:tc>
          <w:tcPr>
            <w:tcW w:w="5228" w:type="dxa"/>
          </w:tcPr>
          <w:p w14:paraId="0CBE4169" w14:textId="1FD285E1" w:rsidR="00A84643" w:rsidRPr="008A6410" w:rsidRDefault="00A84643" w:rsidP="00A84643">
            <w:pPr>
              <w:widowControl w:val="0"/>
              <w:jc w:val="both"/>
              <w:rPr>
                <w:rFonts w:ascii="Corbel" w:hAnsi="Corbel"/>
              </w:rPr>
            </w:pPr>
            <w:r w:rsidRPr="008A6410">
              <w:rPr>
                <w:rFonts w:ascii="Corbel" w:hAnsi="Corbel"/>
              </w:rPr>
              <w:t>Financial model</w:t>
            </w:r>
          </w:p>
        </w:tc>
        <w:tc>
          <w:tcPr>
            <w:tcW w:w="5228" w:type="dxa"/>
          </w:tcPr>
          <w:p w14:paraId="79E01B74" w14:textId="440344FD" w:rsidR="00A84643" w:rsidRPr="00A84643" w:rsidRDefault="00A84643" w:rsidP="00A84643">
            <w:pPr>
              <w:widowControl w:val="0"/>
              <w:jc w:val="both"/>
              <w:rPr>
                <w:rFonts w:ascii="Corbel" w:hAnsi="Corbel"/>
              </w:rPr>
            </w:pPr>
            <w:r w:rsidRPr="00A84643">
              <w:rPr>
                <w:rFonts w:ascii="Corbel" w:hAnsi="Corbel"/>
              </w:rPr>
              <w:t>March 2023</w:t>
            </w:r>
          </w:p>
        </w:tc>
      </w:tr>
      <w:tr w:rsidR="00A84643" w14:paraId="119D125C" w14:textId="77777777" w:rsidTr="6F750A6A">
        <w:tc>
          <w:tcPr>
            <w:tcW w:w="5228" w:type="dxa"/>
          </w:tcPr>
          <w:p w14:paraId="31192892" w14:textId="36EA8D2C" w:rsidR="00A84643" w:rsidRPr="008A6410" w:rsidRDefault="00A84643" w:rsidP="00A84643">
            <w:pPr>
              <w:widowControl w:val="0"/>
              <w:jc w:val="both"/>
              <w:rPr>
                <w:rFonts w:ascii="Corbel" w:hAnsi="Corbel"/>
              </w:rPr>
            </w:pPr>
            <w:r w:rsidRPr="008A6410">
              <w:rPr>
                <w:rFonts w:ascii="Corbel" w:hAnsi="Corbel"/>
              </w:rPr>
              <w:t>Phase 2 Business Case</w:t>
            </w:r>
          </w:p>
        </w:tc>
        <w:tc>
          <w:tcPr>
            <w:tcW w:w="5228" w:type="dxa"/>
          </w:tcPr>
          <w:p w14:paraId="2D3627AE" w14:textId="1039FEF8" w:rsidR="00A84643" w:rsidRPr="00A84643" w:rsidRDefault="00A84643" w:rsidP="00A84643">
            <w:pPr>
              <w:widowControl w:val="0"/>
              <w:jc w:val="both"/>
              <w:rPr>
                <w:rFonts w:ascii="Corbel" w:hAnsi="Corbel"/>
              </w:rPr>
            </w:pPr>
            <w:r w:rsidRPr="00A84643">
              <w:rPr>
                <w:rFonts w:ascii="Corbel" w:hAnsi="Corbel"/>
              </w:rPr>
              <w:t>June 2023</w:t>
            </w:r>
          </w:p>
        </w:tc>
      </w:tr>
      <w:tr w:rsidR="00DB6F81" w14:paraId="2A6DBFC8" w14:textId="77777777" w:rsidTr="6F750A6A">
        <w:tc>
          <w:tcPr>
            <w:tcW w:w="5228" w:type="dxa"/>
          </w:tcPr>
          <w:p w14:paraId="79F59F5D" w14:textId="1DF279BD" w:rsidR="00DB6F81" w:rsidRPr="008A6410" w:rsidRDefault="3BA0885E" w:rsidP="00DD3EF1">
            <w:pPr>
              <w:widowControl w:val="0"/>
              <w:jc w:val="both"/>
              <w:rPr>
                <w:rFonts w:ascii="Corbel" w:hAnsi="Corbel"/>
                <w:sz w:val="22"/>
                <w:szCs w:val="22"/>
              </w:rPr>
            </w:pPr>
            <w:r w:rsidRPr="008A6410">
              <w:rPr>
                <w:rFonts w:ascii="Corbel" w:hAnsi="Corbel"/>
                <w:sz w:val="22"/>
                <w:szCs w:val="22"/>
              </w:rPr>
              <w:t>Completion Date</w:t>
            </w:r>
          </w:p>
        </w:tc>
        <w:tc>
          <w:tcPr>
            <w:tcW w:w="5228" w:type="dxa"/>
          </w:tcPr>
          <w:p w14:paraId="5EEFA3DA" w14:textId="1654BFF3" w:rsidR="00DB6F81" w:rsidRPr="00A84643" w:rsidRDefault="00A84643" w:rsidP="00DD3EF1">
            <w:pPr>
              <w:widowControl w:val="0"/>
              <w:jc w:val="both"/>
              <w:rPr>
                <w:rFonts w:ascii="Corbel" w:hAnsi="Corbel"/>
                <w:sz w:val="22"/>
                <w:szCs w:val="22"/>
              </w:rPr>
            </w:pPr>
            <w:r w:rsidRPr="00A84643">
              <w:rPr>
                <w:rFonts w:ascii="Corbel" w:hAnsi="Corbel"/>
                <w:sz w:val="22"/>
                <w:szCs w:val="22"/>
              </w:rPr>
              <w:t>12/12/23</w:t>
            </w:r>
          </w:p>
        </w:tc>
      </w:tr>
    </w:tbl>
    <w:p w14:paraId="2586E9FD" w14:textId="5E1A58CA" w:rsidR="00C963D1" w:rsidRDefault="00C963D1" w:rsidP="00DD3EF1">
      <w:pPr>
        <w:pStyle w:val="BodyText"/>
        <w:spacing w:after="0" w:line="240" w:lineRule="auto"/>
        <w:rPr>
          <w:rFonts w:ascii="Corbel" w:hAnsi="Corbel"/>
          <w:iCs/>
          <w:color w:val="auto"/>
          <w:szCs w:val="22"/>
        </w:rPr>
      </w:pPr>
    </w:p>
    <w:p w14:paraId="33CD38B7" w14:textId="3098C193" w:rsidR="003E767B" w:rsidRPr="00DB1174" w:rsidRDefault="00B22FEC" w:rsidP="00875DF6">
      <w:pPr>
        <w:pStyle w:val="BodyText"/>
        <w:numPr>
          <w:ilvl w:val="0"/>
          <w:numId w:val="29"/>
        </w:numPr>
        <w:spacing w:line="360" w:lineRule="auto"/>
        <w:rPr>
          <w:rFonts w:ascii="Corbel" w:hAnsi="Corbel"/>
          <w:iCs/>
          <w:color w:val="0090D7"/>
          <w:sz w:val="28"/>
          <w:szCs w:val="28"/>
        </w:rPr>
      </w:pPr>
      <w:r w:rsidRPr="00DB1174">
        <w:rPr>
          <w:rFonts w:ascii="Corbel" w:hAnsi="Corbel"/>
          <w:b/>
          <w:iCs/>
          <w:color w:val="0090D7"/>
          <w:sz w:val="28"/>
          <w:szCs w:val="28"/>
        </w:rPr>
        <w:t>Management</w:t>
      </w:r>
    </w:p>
    <w:p w14:paraId="7E421E5A" w14:textId="6889E25D" w:rsidR="00282035" w:rsidRDefault="00AA0788" w:rsidP="00E10B37">
      <w:pPr>
        <w:pStyle w:val="BodyText"/>
        <w:spacing w:line="360" w:lineRule="auto"/>
        <w:rPr>
          <w:rFonts w:ascii="Corbel" w:hAnsi="Corbel"/>
          <w:iCs/>
          <w:color w:val="auto"/>
          <w:szCs w:val="22"/>
        </w:rPr>
      </w:pPr>
      <w:r w:rsidRPr="00AA0788">
        <w:rPr>
          <w:rFonts w:ascii="Corbel" w:hAnsi="Corbel"/>
          <w:iCs/>
          <w:color w:val="auto"/>
          <w:szCs w:val="22"/>
        </w:rPr>
        <w:t xml:space="preserve">The Supplier will be managed by </w:t>
      </w:r>
      <w:r w:rsidR="008F0150">
        <w:rPr>
          <w:rFonts w:ascii="Corbel" w:hAnsi="Corbel"/>
          <w:iCs/>
          <w:color w:val="auto"/>
          <w:szCs w:val="22"/>
        </w:rPr>
        <w:t>the JDT</w:t>
      </w:r>
      <w:r w:rsidRPr="00AA0788">
        <w:rPr>
          <w:rFonts w:ascii="Corbel" w:hAnsi="Corbel"/>
          <w:iCs/>
          <w:color w:val="auto"/>
          <w:szCs w:val="22"/>
        </w:rPr>
        <w:t xml:space="preserve"> representing all four partners. </w:t>
      </w:r>
    </w:p>
    <w:p w14:paraId="0CBE03D9" w14:textId="369F427C" w:rsidR="00B41218" w:rsidRPr="00B41218" w:rsidRDefault="00B41218" w:rsidP="00B41218">
      <w:pPr>
        <w:pStyle w:val="BodyText"/>
        <w:rPr>
          <w:rFonts w:ascii="Corbel" w:hAnsi="Corbel"/>
          <w:iCs/>
          <w:color w:val="auto"/>
          <w:szCs w:val="22"/>
        </w:rPr>
      </w:pPr>
      <w:r w:rsidRPr="00B41218">
        <w:rPr>
          <w:rFonts w:ascii="Corbel" w:hAnsi="Corbel"/>
          <w:iCs/>
          <w:color w:val="auto"/>
          <w:szCs w:val="22"/>
        </w:rPr>
        <w:t xml:space="preserve">Bidders shall provide a named SDA Project Lead / Contract Manager who shall be the main contact for the JDT. All services provided under this Contract will be managed, co-ordinated, and endorsed by the Project Lead. </w:t>
      </w:r>
    </w:p>
    <w:p w14:paraId="317A3D98" w14:textId="1F1CDAA0" w:rsidR="00EC547E" w:rsidRPr="00AA0788" w:rsidRDefault="00AA0788" w:rsidP="00E10B37">
      <w:pPr>
        <w:pStyle w:val="BodyText"/>
        <w:spacing w:line="360" w:lineRule="auto"/>
        <w:rPr>
          <w:rFonts w:ascii="Corbel" w:hAnsi="Corbel"/>
          <w:iCs/>
          <w:color w:val="auto"/>
          <w:szCs w:val="22"/>
        </w:rPr>
      </w:pPr>
      <w:r w:rsidRPr="00AA0788">
        <w:rPr>
          <w:rFonts w:ascii="Corbel" w:hAnsi="Corbel"/>
          <w:iCs/>
          <w:color w:val="auto"/>
          <w:szCs w:val="22"/>
        </w:rPr>
        <w:t>Meetings and reporting will be defined by each of the Key Deliverables.</w:t>
      </w:r>
    </w:p>
    <w:p w14:paraId="6BDBFEE6" w14:textId="4C7BF672" w:rsidR="00052D17" w:rsidRPr="00DA2525" w:rsidRDefault="00052D17" w:rsidP="00E10B37">
      <w:pPr>
        <w:pStyle w:val="BodyText"/>
        <w:spacing w:line="360" w:lineRule="auto"/>
        <w:rPr>
          <w:rFonts w:ascii="Corbel" w:hAnsi="Corbel"/>
          <w:b/>
          <w:iCs/>
          <w:color w:val="0090D7"/>
          <w:szCs w:val="22"/>
        </w:rPr>
      </w:pPr>
      <w:r w:rsidRPr="00DA2525">
        <w:rPr>
          <w:rFonts w:ascii="Corbel" w:hAnsi="Corbel"/>
          <w:b/>
          <w:iCs/>
          <w:color w:val="0090D7"/>
          <w:szCs w:val="22"/>
        </w:rPr>
        <w:t>Meeting Requirements:</w:t>
      </w:r>
    </w:p>
    <w:p w14:paraId="662EAB24" w14:textId="2AC31567" w:rsidR="00052D17" w:rsidRPr="00DA2525" w:rsidRDefault="00052D17" w:rsidP="00E10B37">
      <w:pPr>
        <w:pStyle w:val="BodyText"/>
        <w:numPr>
          <w:ilvl w:val="0"/>
          <w:numId w:val="17"/>
        </w:numPr>
        <w:spacing w:line="360" w:lineRule="auto"/>
        <w:rPr>
          <w:rFonts w:ascii="Corbel" w:hAnsi="Corbel"/>
          <w:b/>
          <w:iCs/>
          <w:color w:val="0090D7"/>
          <w:szCs w:val="22"/>
        </w:rPr>
      </w:pPr>
      <w:r w:rsidRPr="00DA2525">
        <w:rPr>
          <w:rFonts w:ascii="Corbel" w:hAnsi="Corbel"/>
          <w:b/>
          <w:iCs/>
          <w:color w:val="0090D7"/>
          <w:szCs w:val="22"/>
        </w:rPr>
        <w:t xml:space="preserve">Start-up </w:t>
      </w:r>
      <w:r w:rsidR="008C319C" w:rsidRPr="00DA2525">
        <w:rPr>
          <w:rFonts w:ascii="Corbel" w:hAnsi="Corbel"/>
          <w:b/>
          <w:iCs/>
          <w:color w:val="0090D7"/>
          <w:szCs w:val="22"/>
        </w:rPr>
        <w:t>meeting</w:t>
      </w:r>
    </w:p>
    <w:p w14:paraId="3985E286" w14:textId="77777777" w:rsidR="00AA0788" w:rsidRDefault="00AA0788" w:rsidP="00AA0788">
      <w:pPr>
        <w:pStyle w:val="BodyText"/>
        <w:spacing w:line="360" w:lineRule="auto"/>
        <w:rPr>
          <w:rFonts w:ascii="Corbel" w:hAnsi="Corbel"/>
          <w:iCs/>
          <w:color w:val="auto"/>
          <w:szCs w:val="22"/>
        </w:rPr>
      </w:pPr>
      <w:r w:rsidRPr="00A84643">
        <w:rPr>
          <w:rFonts w:ascii="Corbel" w:hAnsi="Corbel"/>
          <w:iCs/>
          <w:color w:val="auto"/>
          <w:szCs w:val="22"/>
        </w:rPr>
        <w:t xml:space="preserve">It is expected the start-up meeting will be held w/c 12/12/21. </w:t>
      </w:r>
    </w:p>
    <w:p w14:paraId="4A5CC3E9" w14:textId="6FFC34E3" w:rsidR="008C319C" w:rsidRPr="00DA2525" w:rsidRDefault="008743A0" w:rsidP="00AA0788">
      <w:pPr>
        <w:pStyle w:val="BodyText"/>
        <w:spacing w:line="360" w:lineRule="auto"/>
        <w:rPr>
          <w:rFonts w:ascii="Corbel" w:hAnsi="Corbel"/>
          <w:b/>
          <w:iCs/>
          <w:color w:val="0090D7"/>
          <w:szCs w:val="22"/>
        </w:rPr>
      </w:pPr>
      <w:r w:rsidRPr="00DA2525">
        <w:rPr>
          <w:rFonts w:ascii="Corbel" w:hAnsi="Corbel"/>
          <w:b/>
          <w:iCs/>
          <w:color w:val="0090D7"/>
          <w:szCs w:val="22"/>
        </w:rPr>
        <w:t>Review meetings</w:t>
      </w:r>
    </w:p>
    <w:p w14:paraId="33D33408" w14:textId="487FF53E" w:rsidR="00AA0788" w:rsidRPr="00AA0788" w:rsidRDefault="00AA0788" w:rsidP="00E10B37">
      <w:pPr>
        <w:pStyle w:val="BodyText"/>
        <w:spacing w:line="360" w:lineRule="auto"/>
        <w:rPr>
          <w:rFonts w:ascii="Corbel" w:hAnsi="Corbel"/>
          <w:iCs/>
          <w:color w:val="auto"/>
          <w:szCs w:val="22"/>
        </w:rPr>
      </w:pPr>
      <w:r w:rsidRPr="00AA0788">
        <w:rPr>
          <w:rFonts w:ascii="Corbel" w:hAnsi="Corbel"/>
          <w:iCs/>
          <w:color w:val="auto"/>
          <w:szCs w:val="22"/>
        </w:rPr>
        <w:t>It is expected that review meetings will happen on an ad-hoc basis as and when needed.</w:t>
      </w:r>
    </w:p>
    <w:p w14:paraId="1C97CFC8" w14:textId="55D07EB8" w:rsidR="00052D17" w:rsidRPr="00DA2525" w:rsidRDefault="000C1B45" w:rsidP="00E10B37">
      <w:pPr>
        <w:pStyle w:val="BodyText"/>
        <w:numPr>
          <w:ilvl w:val="0"/>
          <w:numId w:val="17"/>
        </w:numPr>
        <w:spacing w:line="360" w:lineRule="auto"/>
        <w:rPr>
          <w:rFonts w:ascii="Corbel" w:hAnsi="Corbel"/>
          <w:b/>
          <w:iCs/>
          <w:color w:val="0090D7"/>
          <w:szCs w:val="22"/>
        </w:rPr>
      </w:pPr>
      <w:r w:rsidRPr="00DA2525">
        <w:rPr>
          <w:rFonts w:ascii="Corbel" w:hAnsi="Corbel"/>
          <w:b/>
          <w:iCs/>
          <w:color w:val="0090D7"/>
          <w:szCs w:val="22"/>
        </w:rPr>
        <w:t>Poor Performance Meeting</w:t>
      </w:r>
    </w:p>
    <w:p w14:paraId="0EA79B9E" w14:textId="7A8C1555" w:rsidR="008F0150" w:rsidRDefault="000C1B45" w:rsidP="00B41218">
      <w:pPr>
        <w:pStyle w:val="BodyText"/>
        <w:rPr>
          <w:rFonts w:ascii="Corbel" w:hAnsi="Corbel"/>
          <w:iCs/>
          <w:color w:val="auto"/>
          <w:szCs w:val="22"/>
        </w:rPr>
      </w:pPr>
      <w:r w:rsidRPr="000C1B45">
        <w:rPr>
          <w:rFonts w:ascii="Corbel" w:hAnsi="Corbel"/>
          <w:iCs/>
          <w:color w:val="auto"/>
          <w:szCs w:val="22"/>
        </w:rPr>
        <w:t xml:space="preserve">These meetings will hopefully not be required.  However, if poor performance is repeated </w:t>
      </w:r>
      <w:r w:rsidR="00BF3FB0">
        <w:rPr>
          <w:rFonts w:ascii="Corbel" w:hAnsi="Corbel"/>
          <w:iCs/>
          <w:color w:val="auto"/>
          <w:szCs w:val="22"/>
        </w:rPr>
        <w:t xml:space="preserve">following escalation </w:t>
      </w:r>
      <w:r w:rsidR="003257B9">
        <w:rPr>
          <w:rFonts w:ascii="Corbel" w:hAnsi="Corbel"/>
          <w:iCs/>
          <w:color w:val="auto"/>
          <w:szCs w:val="22"/>
        </w:rPr>
        <w:t>to the Supplier’s Key Personnel to resolve the issue</w:t>
      </w:r>
      <w:r w:rsidR="00E1425E">
        <w:rPr>
          <w:rFonts w:ascii="Corbel" w:hAnsi="Corbel"/>
          <w:iCs/>
          <w:color w:val="auto"/>
          <w:szCs w:val="22"/>
        </w:rPr>
        <w:t>,</w:t>
      </w:r>
      <w:r w:rsidR="007468B0">
        <w:rPr>
          <w:rFonts w:ascii="Corbel" w:hAnsi="Corbel"/>
          <w:iCs/>
          <w:color w:val="auto"/>
          <w:szCs w:val="22"/>
        </w:rPr>
        <w:t xml:space="preserve"> as required in </w:t>
      </w:r>
      <w:r w:rsidR="00E1425E">
        <w:rPr>
          <w:rFonts w:ascii="Corbel" w:hAnsi="Corbel"/>
          <w:iCs/>
          <w:color w:val="auto"/>
          <w:szCs w:val="22"/>
        </w:rPr>
        <w:t xml:space="preserve">the Framework Management Schedule of the </w:t>
      </w:r>
      <w:r w:rsidR="00DB7DA4">
        <w:rPr>
          <w:rFonts w:ascii="Corbel" w:hAnsi="Corbel"/>
          <w:iCs/>
          <w:color w:val="auto"/>
          <w:szCs w:val="22"/>
        </w:rPr>
        <w:t xml:space="preserve">Framework </w:t>
      </w:r>
      <w:r w:rsidR="000D162D">
        <w:rPr>
          <w:rFonts w:ascii="Corbel" w:hAnsi="Corbel"/>
          <w:iCs/>
          <w:color w:val="auto"/>
          <w:szCs w:val="22"/>
        </w:rPr>
        <w:t>Contract</w:t>
      </w:r>
      <w:r w:rsidR="003257B9">
        <w:rPr>
          <w:rFonts w:ascii="Corbel" w:hAnsi="Corbel"/>
          <w:iCs/>
          <w:color w:val="auto"/>
          <w:szCs w:val="22"/>
        </w:rPr>
        <w:t xml:space="preserve">, </w:t>
      </w:r>
      <w:r w:rsidR="00E1425E">
        <w:rPr>
          <w:rFonts w:ascii="Corbel" w:hAnsi="Corbel"/>
          <w:iCs/>
          <w:color w:val="auto"/>
          <w:szCs w:val="22"/>
        </w:rPr>
        <w:t xml:space="preserve">the Framework Manager must be notified and </w:t>
      </w:r>
      <w:r w:rsidRPr="000C1B45">
        <w:rPr>
          <w:rFonts w:ascii="Corbel" w:hAnsi="Corbel"/>
          <w:iCs/>
          <w:color w:val="auto"/>
          <w:szCs w:val="22"/>
        </w:rPr>
        <w:t xml:space="preserve">Homes England may call for </w:t>
      </w:r>
      <w:r w:rsidR="00955185">
        <w:rPr>
          <w:rFonts w:ascii="Corbel" w:hAnsi="Corbel"/>
          <w:iCs/>
          <w:color w:val="auto"/>
          <w:szCs w:val="22"/>
        </w:rPr>
        <w:t>a Poor Performance Meeting</w:t>
      </w:r>
      <w:r w:rsidRPr="000C1B45">
        <w:rPr>
          <w:rFonts w:ascii="Corbel" w:hAnsi="Corbel"/>
          <w:iCs/>
          <w:color w:val="auto"/>
          <w:szCs w:val="22"/>
        </w:rPr>
        <w:t xml:space="preserve">.  Beforehand, Homes England will present areas of concern so that the </w:t>
      </w:r>
      <w:r w:rsidR="0012004D">
        <w:rPr>
          <w:rFonts w:ascii="Corbel" w:hAnsi="Corbel"/>
          <w:iCs/>
          <w:color w:val="auto"/>
          <w:szCs w:val="22"/>
        </w:rPr>
        <w:t>Supplier</w:t>
      </w:r>
      <w:r w:rsidRPr="000C1B45">
        <w:rPr>
          <w:rFonts w:ascii="Corbel" w:hAnsi="Corbel"/>
          <w:iCs/>
          <w:color w:val="auto"/>
          <w:szCs w:val="22"/>
        </w:rPr>
        <w:t xml:space="preserve"> and Homes England can discuss what happened and why, what will be done to prevent it happening again and how matters will improve.  The </w:t>
      </w:r>
      <w:r w:rsidR="0012004D">
        <w:rPr>
          <w:rFonts w:ascii="Corbel" w:hAnsi="Corbel"/>
          <w:iCs/>
          <w:color w:val="auto"/>
          <w:szCs w:val="22"/>
        </w:rPr>
        <w:t>Supplier</w:t>
      </w:r>
      <w:r w:rsidRPr="000C1B45">
        <w:rPr>
          <w:rFonts w:ascii="Corbel" w:hAnsi="Corbel"/>
          <w:iCs/>
          <w:color w:val="auto"/>
          <w:szCs w:val="22"/>
        </w:rPr>
        <w:t xml:space="preserve"> subject to such a meeting would be expected to outline in writing </w:t>
      </w:r>
      <w:r w:rsidR="006808E6">
        <w:rPr>
          <w:rFonts w:ascii="Corbel" w:hAnsi="Corbel"/>
          <w:iCs/>
          <w:color w:val="auto"/>
          <w:szCs w:val="22"/>
        </w:rPr>
        <w:t xml:space="preserve">in a Rectification Plan </w:t>
      </w:r>
      <w:r w:rsidRPr="000C1B45">
        <w:rPr>
          <w:rFonts w:ascii="Corbel" w:hAnsi="Corbel"/>
          <w:iCs/>
          <w:color w:val="auto"/>
          <w:szCs w:val="22"/>
        </w:rPr>
        <w:t xml:space="preserve">afterwards what improvements/modifications they will be putting in place.  There will be a maximum of two Poor Performance Meetings before termination of the </w:t>
      </w:r>
      <w:r w:rsidR="00FF6EE3">
        <w:rPr>
          <w:rFonts w:ascii="Corbel" w:hAnsi="Corbel"/>
          <w:iCs/>
          <w:color w:val="auto"/>
          <w:szCs w:val="22"/>
        </w:rPr>
        <w:t>commission</w:t>
      </w:r>
      <w:r w:rsidRPr="000C1B45">
        <w:rPr>
          <w:rFonts w:ascii="Corbel" w:hAnsi="Corbel"/>
          <w:iCs/>
          <w:color w:val="auto"/>
          <w:szCs w:val="22"/>
        </w:rPr>
        <w:t>.</w:t>
      </w:r>
    </w:p>
    <w:p w14:paraId="187AF338" w14:textId="77777777" w:rsidR="00B41218" w:rsidRPr="00B41218" w:rsidRDefault="00B41218" w:rsidP="00B41218">
      <w:pPr>
        <w:pStyle w:val="BodyText"/>
        <w:rPr>
          <w:rFonts w:ascii="Corbel" w:hAnsi="Corbel"/>
          <w:iCs/>
          <w:color w:val="auto"/>
          <w:szCs w:val="22"/>
        </w:rPr>
      </w:pPr>
    </w:p>
    <w:p w14:paraId="63D34AF0" w14:textId="416B0633" w:rsidR="008F0150" w:rsidRDefault="008F0150" w:rsidP="00875DF6">
      <w:pPr>
        <w:pStyle w:val="BodyText"/>
        <w:numPr>
          <w:ilvl w:val="0"/>
          <w:numId w:val="29"/>
        </w:numPr>
        <w:tabs>
          <w:tab w:val="left" w:pos="993"/>
        </w:tabs>
        <w:spacing w:line="360" w:lineRule="auto"/>
        <w:rPr>
          <w:rFonts w:ascii="Corbel" w:hAnsi="Corbel"/>
          <w:b/>
          <w:iCs/>
          <w:color w:val="0090D7"/>
          <w:sz w:val="28"/>
          <w:szCs w:val="28"/>
        </w:rPr>
      </w:pPr>
      <w:r>
        <w:rPr>
          <w:rFonts w:ascii="Corbel" w:hAnsi="Corbel"/>
          <w:b/>
          <w:iCs/>
          <w:color w:val="0090D7"/>
          <w:sz w:val="28"/>
          <w:szCs w:val="28"/>
        </w:rPr>
        <w:t>Fee Scope</w:t>
      </w:r>
    </w:p>
    <w:p w14:paraId="4109DCF0" w14:textId="77777777" w:rsidR="008F0150" w:rsidRPr="00B41218" w:rsidRDefault="008F0150" w:rsidP="00B41218">
      <w:pPr>
        <w:pStyle w:val="BodyText"/>
        <w:rPr>
          <w:rFonts w:ascii="Corbel" w:hAnsi="Corbel"/>
          <w:iCs/>
          <w:color w:val="auto"/>
          <w:szCs w:val="22"/>
        </w:rPr>
      </w:pPr>
      <w:r w:rsidRPr="00B41218">
        <w:rPr>
          <w:rFonts w:ascii="Corbel" w:hAnsi="Corbel"/>
          <w:iCs/>
          <w:color w:val="auto"/>
          <w:szCs w:val="22"/>
        </w:rPr>
        <w:t>The contract charges for all deliverables will be on a time and materials basis. Final costs will be confirmed at the point of service delivery using the schedule of rates provided.</w:t>
      </w:r>
    </w:p>
    <w:p w14:paraId="5AA5966C" w14:textId="7CC1BCDD" w:rsidR="008F0150" w:rsidRPr="00B41218" w:rsidRDefault="008F0150" w:rsidP="00B41218">
      <w:pPr>
        <w:pStyle w:val="BodyText"/>
        <w:rPr>
          <w:rFonts w:ascii="Corbel" w:hAnsi="Corbel"/>
          <w:iCs/>
          <w:color w:val="auto"/>
          <w:szCs w:val="22"/>
        </w:rPr>
      </w:pPr>
      <w:r w:rsidRPr="00B41218">
        <w:rPr>
          <w:rFonts w:ascii="Corbel" w:hAnsi="Corbel"/>
          <w:iCs/>
          <w:color w:val="auto"/>
          <w:szCs w:val="22"/>
        </w:rPr>
        <w:t xml:space="preserve">Bidders shall provide a target (estimated) fee schedule for the </w:t>
      </w:r>
      <w:r w:rsidR="00B41218" w:rsidRPr="00B41218">
        <w:rPr>
          <w:rFonts w:ascii="Corbel" w:hAnsi="Corbel"/>
          <w:iCs/>
          <w:color w:val="auto"/>
          <w:szCs w:val="22"/>
        </w:rPr>
        <w:t>Key Deliverables in the first 12 months</w:t>
      </w:r>
      <w:r w:rsidRPr="00B41218">
        <w:rPr>
          <w:rFonts w:ascii="Corbel" w:hAnsi="Corbel"/>
          <w:iCs/>
          <w:color w:val="auto"/>
          <w:szCs w:val="22"/>
        </w:rPr>
        <w:t xml:space="preserve"> outlined in </w:t>
      </w:r>
      <w:r w:rsidR="00B41218" w:rsidRPr="00B41218">
        <w:rPr>
          <w:rFonts w:ascii="Corbel" w:hAnsi="Corbel"/>
          <w:iCs/>
          <w:color w:val="auto"/>
          <w:szCs w:val="22"/>
        </w:rPr>
        <w:t>section 4</w:t>
      </w:r>
      <w:r w:rsidRPr="00B41218">
        <w:rPr>
          <w:rFonts w:ascii="Corbel" w:hAnsi="Corbel"/>
          <w:iCs/>
          <w:color w:val="auto"/>
          <w:szCs w:val="22"/>
        </w:rPr>
        <w:t xml:space="preserve">. For the Scope of Services, Bidders shall provide a fixed Schedule of Rates for all the named Resources who are expected to work on the contract. </w:t>
      </w:r>
    </w:p>
    <w:p w14:paraId="41D9A181" w14:textId="3C077171" w:rsidR="008F0150" w:rsidRDefault="008F0150" w:rsidP="00B41218">
      <w:pPr>
        <w:pStyle w:val="BodyText"/>
        <w:rPr>
          <w:rFonts w:ascii="Corbel" w:hAnsi="Corbel"/>
          <w:iCs/>
          <w:color w:val="auto"/>
          <w:szCs w:val="22"/>
        </w:rPr>
      </w:pPr>
      <w:r w:rsidRPr="00B41218">
        <w:rPr>
          <w:rFonts w:ascii="Corbel" w:hAnsi="Corbel"/>
          <w:iCs/>
          <w:color w:val="auto"/>
          <w:szCs w:val="22"/>
        </w:rPr>
        <w:t>Named resources with the appropriate skillsets should be identified within the pricing schedule.</w:t>
      </w:r>
    </w:p>
    <w:p w14:paraId="0497C290" w14:textId="77777777" w:rsidR="00B41218" w:rsidRPr="00B41218" w:rsidRDefault="00B41218" w:rsidP="00B41218">
      <w:pPr>
        <w:pStyle w:val="BodyText"/>
        <w:rPr>
          <w:rFonts w:ascii="Corbel" w:hAnsi="Corbel"/>
          <w:iCs/>
          <w:color w:val="auto"/>
          <w:szCs w:val="22"/>
        </w:rPr>
      </w:pPr>
    </w:p>
    <w:p w14:paraId="519A39FB" w14:textId="2D69F51D" w:rsidR="008F0150" w:rsidRDefault="00B41218" w:rsidP="00875DF6">
      <w:pPr>
        <w:pStyle w:val="BodyText"/>
        <w:numPr>
          <w:ilvl w:val="0"/>
          <w:numId w:val="29"/>
        </w:numPr>
        <w:tabs>
          <w:tab w:val="left" w:pos="993"/>
        </w:tabs>
        <w:spacing w:line="360" w:lineRule="auto"/>
        <w:rPr>
          <w:rFonts w:ascii="Corbel" w:hAnsi="Corbel"/>
          <w:b/>
          <w:iCs/>
          <w:color w:val="0090D7"/>
          <w:sz w:val="28"/>
          <w:szCs w:val="28"/>
        </w:rPr>
      </w:pPr>
      <w:r>
        <w:rPr>
          <w:rFonts w:ascii="Corbel" w:hAnsi="Corbel"/>
          <w:b/>
          <w:iCs/>
          <w:color w:val="0090D7"/>
          <w:sz w:val="28"/>
          <w:szCs w:val="28"/>
        </w:rPr>
        <w:t>Payment</w:t>
      </w:r>
    </w:p>
    <w:p w14:paraId="54ED2CDB" w14:textId="06A305E0" w:rsidR="00B41218" w:rsidRDefault="00B41218" w:rsidP="00B41218">
      <w:pPr>
        <w:pStyle w:val="BodyText"/>
        <w:rPr>
          <w:rFonts w:ascii="Corbel" w:hAnsi="Corbel"/>
          <w:iCs/>
          <w:color w:val="auto"/>
          <w:szCs w:val="22"/>
        </w:rPr>
      </w:pPr>
      <w:r w:rsidRPr="00A84643">
        <w:rPr>
          <w:rFonts w:ascii="Corbel" w:hAnsi="Corbel"/>
          <w:iCs/>
          <w:color w:val="auto"/>
          <w:szCs w:val="22"/>
        </w:rPr>
        <w:t xml:space="preserve">Payment is proposed against the defined </w:t>
      </w:r>
      <w:r w:rsidR="001F7FBD">
        <w:rPr>
          <w:rFonts w:ascii="Corbel" w:hAnsi="Corbel"/>
          <w:iCs/>
          <w:color w:val="auto"/>
          <w:szCs w:val="22"/>
        </w:rPr>
        <w:t>Key D</w:t>
      </w:r>
      <w:r w:rsidRPr="00A84643">
        <w:rPr>
          <w:rFonts w:ascii="Corbel" w:hAnsi="Corbel"/>
          <w:iCs/>
          <w:color w:val="auto"/>
          <w:szCs w:val="22"/>
        </w:rPr>
        <w:t>eliverables above. Payment is to be agreed and finalised once the</w:t>
      </w:r>
      <w:r>
        <w:rPr>
          <w:rFonts w:ascii="Corbel" w:hAnsi="Corbel"/>
          <w:iCs/>
          <w:color w:val="auto"/>
          <w:szCs w:val="22"/>
        </w:rPr>
        <w:t xml:space="preserve"> </w:t>
      </w:r>
      <w:r w:rsidRPr="00A84643">
        <w:rPr>
          <w:rFonts w:ascii="Corbel" w:hAnsi="Corbel"/>
          <w:iCs/>
          <w:color w:val="auto"/>
          <w:szCs w:val="22"/>
        </w:rPr>
        <w:t xml:space="preserve">selected consultant is in place. </w:t>
      </w:r>
    </w:p>
    <w:p w14:paraId="1705AFC1" w14:textId="77777777" w:rsidR="00B41218" w:rsidRPr="00B41218" w:rsidRDefault="00B41218" w:rsidP="00B41218">
      <w:pPr>
        <w:pStyle w:val="BodyText"/>
        <w:rPr>
          <w:rFonts w:ascii="Corbel" w:hAnsi="Corbel"/>
          <w:iCs/>
          <w:color w:val="auto"/>
          <w:szCs w:val="22"/>
        </w:rPr>
      </w:pPr>
    </w:p>
    <w:p w14:paraId="60CF6E29" w14:textId="6DA7A020" w:rsidR="00B41218" w:rsidRPr="00DB1174" w:rsidRDefault="00B41218" w:rsidP="00875DF6">
      <w:pPr>
        <w:pStyle w:val="BodyText"/>
        <w:numPr>
          <w:ilvl w:val="0"/>
          <w:numId w:val="29"/>
        </w:numPr>
        <w:tabs>
          <w:tab w:val="left" w:pos="993"/>
        </w:tabs>
        <w:spacing w:line="360" w:lineRule="auto"/>
        <w:rPr>
          <w:rFonts w:ascii="Corbel" w:hAnsi="Corbel"/>
          <w:b/>
          <w:iCs/>
          <w:color w:val="0090D7"/>
          <w:sz w:val="28"/>
          <w:szCs w:val="28"/>
        </w:rPr>
      </w:pPr>
      <w:r>
        <w:rPr>
          <w:rFonts w:ascii="Corbel" w:hAnsi="Corbel"/>
          <w:b/>
          <w:iCs/>
          <w:color w:val="0090D7"/>
          <w:sz w:val="28"/>
          <w:szCs w:val="28"/>
        </w:rPr>
        <w:t>Risks</w:t>
      </w:r>
    </w:p>
    <w:p w14:paraId="658F62A7" w14:textId="0649298A" w:rsidR="008F0150" w:rsidRDefault="00A84643" w:rsidP="00A84643">
      <w:pPr>
        <w:pStyle w:val="BodyText"/>
        <w:rPr>
          <w:rFonts w:ascii="Corbel" w:hAnsi="Corbel"/>
          <w:iCs/>
          <w:color w:val="auto"/>
          <w:szCs w:val="22"/>
        </w:rPr>
      </w:pPr>
      <w:r>
        <w:rPr>
          <w:rFonts w:ascii="Corbel" w:hAnsi="Corbel"/>
          <w:iCs/>
          <w:color w:val="auto"/>
          <w:szCs w:val="22"/>
        </w:rPr>
        <w:t xml:space="preserve">There is a significant amount of complexity involved with the Project and the consultant will be expected to understand key risks and provide support in risk mitigation. </w:t>
      </w:r>
    </w:p>
    <w:p w14:paraId="3FCB3F57" w14:textId="77777777" w:rsidR="00ED18EE" w:rsidRPr="00A84643" w:rsidRDefault="00ED18EE" w:rsidP="00A84643">
      <w:pPr>
        <w:pStyle w:val="BodyText"/>
        <w:rPr>
          <w:rFonts w:ascii="Corbel" w:hAnsi="Corbel"/>
          <w:iCs/>
          <w:color w:val="auto"/>
          <w:szCs w:val="22"/>
        </w:rPr>
      </w:pPr>
    </w:p>
    <w:p w14:paraId="378B8291" w14:textId="37057513" w:rsidR="005666B7" w:rsidRPr="00C8265F" w:rsidRDefault="005666B7" w:rsidP="00875DF6">
      <w:pPr>
        <w:pStyle w:val="ReportTitle"/>
        <w:numPr>
          <w:ilvl w:val="0"/>
          <w:numId w:val="29"/>
        </w:numPr>
        <w:tabs>
          <w:tab w:val="left" w:pos="993"/>
        </w:tabs>
        <w:spacing w:line="360" w:lineRule="auto"/>
        <w:rPr>
          <w:rFonts w:ascii="Corbel" w:hAnsi="Corbel"/>
          <w:b/>
          <w:color w:val="0090D7"/>
          <w:sz w:val="28"/>
          <w:szCs w:val="28"/>
        </w:rPr>
      </w:pPr>
      <w:r w:rsidRPr="00C8265F">
        <w:rPr>
          <w:rFonts w:ascii="Corbel" w:hAnsi="Corbel"/>
          <w:b/>
          <w:color w:val="0090D7"/>
          <w:sz w:val="28"/>
          <w:szCs w:val="28"/>
        </w:rPr>
        <w:t>Collateral Warranty</w:t>
      </w:r>
      <w:r w:rsidR="006C497B" w:rsidRPr="00C8265F">
        <w:rPr>
          <w:rFonts w:ascii="Corbel" w:hAnsi="Corbel"/>
          <w:b/>
          <w:color w:val="0090D7"/>
          <w:sz w:val="28"/>
          <w:szCs w:val="28"/>
        </w:rPr>
        <w:t xml:space="preserve"> </w:t>
      </w:r>
    </w:p>
    <w:p w14:paraId="7434DF5D" w14:textId="40D4576C" w:rsidR="006C497B" w:rsidRDefault="008F0150" w:rsidP="008F0150">
      <w:pPr>
        <w:pStyle w:val="BodyText"/>
        <w:rPr>
          <w:rFonts w:ascii="Corbel" w:hAnsi="Corbel"/>
          <w:iCs/>
          <w:color w:val="auto"/>
          <w:szCs w:val="22"/>
        </w:rPr>
      </w:pPr>
      <w:r w:rsidRPr="008F0150">
        <w:rPr>
          <w:rFonts w:ascii="Corbel" w:hAnsi="Corbel"/>
          <w:iCs/>
          <w:color w:val="auto"/>
          <w:szCs w:val="22"/>
        </w:rPr>
        <w:t>Pursuant to clause 2.18 of the Framework Agreement, the successful Consultant will be required to provide Deeds of Collateral Warranty to Network Rail, Bristol City Council and West of England Combined Authority</w:t>
      </w:r>
      <w:r>
        <w:rPr>
          <w:rFonts w:ascii="Corbel" w:hAnsi="Corbel"/>
          <w:iCs/>
          <w:color w:val="auto"/>
          <w:szCs w:val="22"/>
        </w:rPr>
        <w:t>.</w:t>
      </w:r>
    </w:p>
    <w:p w14:paraId="2D2AA473" w14:textId="77777777" w:rsidR="008F0150" w:rsidRPr="008F0150" w:rsidRDefault="008F0150" w:rsidP="008F0150">
      <w:pPr>
        <w:pStyle w:val="BodyText"/>
        <w:rPr>
          <w:rFonts w:ascii="Corbel" w:hAnsi="Corbel"/>
          <w:iCs/>
          <w:color w:val="auto"/>
          <w:szCs w:val="22"/>
        </w:rPr>
      </w:pPr>
    </w:p>
    <w:p w14:paraId="0FB2F856" w14:textId="623D6006" w:rsidR="00DC37B7" w:rsidRPr="00DB1174" w:rsidRDefault="3BA0885E" w:rsidP="00875DF6">
      <w:pPr>
        <w:pStyle w:val="BodyText"/>
        <w:numPr>
          <w:ilvl w:val="0"/>
          <w:numId w:val="29"/>
        </w:numPr>
        <w:tabs>
          <w:tab w:val="left" w:pos="993"/>
        </w:tabs>
        <w:spacing w:line="360" w:lineRule="auto"/>
        <w:rPr>
          <w:b/>
          <w:bCs/>
          <w:color w:val="0070C0"/>
          <w:sz w:val="28"/>
          <w:szCs w:val="28"/>
        </w:rPr>
      </w:pPr>
      <w:r w:rsidRPr="00DB1174">
        <w:rPr>
          <w:rFonts w:ascii="Corbel" w:hAnsi="Corbel"/>
          <w:b/>
          <w:bCs/>
          <w:color w:val="0090D7"/>
          <w:sz w:val="28"/>
          <w:szCs w:val="28"/>
        </w:rPr>
        <w:t>Termination</w:t>
      </w:r>
      <w:r w:rsidRPr="00DB1174">
        <w:rPr>
          <w:rFonts w:ascii="Corbel" w:hAnsi="Corbel"/>
          <w:b/>
          <w:bCs/>
          <w:color w:val="0070C0"/>
          <w:sz w:val="28"/>
          <w:szCs w:val="28"/>
        </w:rPr>
        <w:t xml:space="preserve">   </w:t>
      </w:r>
    </w:p>
    <w:p w14:paraId="5EFF3B29" w14:textId="0EBF6027" w:rsidR="00972ACD" w:rsidRDefault="00DC37B7" w:rsidP="00A84643">
      <w:pPr>
        <w:pStyle w:val="BodyText"/>
        <w:rPr>
          <w:rFonts w:ascii="Corbel" w:hAnsi="Corbel"/>
          <w:iCs/>
          <w:color w:val="auto"/>
          <w:szCs w:val="22"/>
        </w:rPr>
      </w:pPr>
      <w:r w:rsidRPr="00DC37B7">
        <w:rPr>
          <w:rFonts w:ascii="Corbel" w:hAnsi="Corbel"/>
          <w:iCs/>
          <w:color w:val="auto"/>
          <w:szCs w:val="22"/>
        </w:rPr>
        <w:t xml:space="preserve">Should performance during the period of this appointment prove unsatisfactory </w:t>
      </w:r>
      <w:r w:rsidR="007258AA">
        <w:rPr>
          <w:rFonts w:ascii="Corbel" w:hAnsi="Corbel"/>
          <w:iCs/>
          <w:color w:val="auto"/>
          <w:szCs w:val="22"/>
        </w:rPr>
        <w:t xml:space="preserve">following </w:t>
      </w:r>
      <w:r w:rsidR="00CA4DD9">
        <w:rPr>
          <w:rFonts w:ascii="Corbel" w:hAnsi="Corbel"/>
          <w:iCs/>
          <w:color w:val="auto"/>
          <w:szCs w:val="22"/>
        </w:rPr>
        <w:t xml:space="preserve">the Poor Performance meeting provisions set out in the Management section above, </w:t>
      </w:r>
      <w:r w:rsidRPr="00DC37B7">
        <w:rPr>
          <w:rFonts w:ascii="Corbel" w:hAnsi="Corbel"/>
          <w:iCs/>
          <w:color w:val="auto"/>
          <w:szCs w:val="22"/>
        </w:rPr>
        <w:t xml:space="preserve">Homes England will exercise its right </w:t>
      </w:r>
      <w:r w:rsidR="00E1338F">
        <w:rPr>
          <w:rFonts w:ascii="Corbel" w:hAnsi="Corbel"/>
          <w:iCs/>
          <w:color w:val="auto"/>
          <w:szCs w:val="22"/>
        </w:rPr>
        <w:t xml:space="preserve">under </w:t>
      </w:r>
      <w:r w:rsidR="001D5263">
        <w:rPr>
          <w:rFonts w:ascii="Corbel" w:hAnsi="Corbel"/>
          <w:iCs/>
          <w:color w:val="auto"/>
          <w:szCs w:val="22"/>
        </w:rPr>
        <w:t>the Termination and Suspension of the Contract c</w:t>
      </w:r>
      <w:r w:rsidR="009377C7">
        <w:rPr>
          <w:rFonts w:ascii="Corbel" w:hAnsi="Corbel"/>
          <w:iCs/>
          <w:color w:val="auto"/>
          <w:szCs w:val="22"/>
        </w:rPr>
        <w:t>lause</w:t>
      </w:r>
      <w:r w:rsidR="001D5263">
        <w:rPr>
          <w:rFonts w:ascii="Corbel" w:hAnsi="Corbel"/>
          <w:iCs/>
          <w:color w:val="auto"/>
          <w:szCs w:val="22"/>
        </w:rPr>
        <w:t xml:space="preserve"> in the F</w:t>
      </w:r>
      <w:r w:rsidR="009377C7">
        <w:rPr>
          <w:rFonts w:ascii="Corbel" w:hAnsi="Corbel"/>
          <w:iCs/>
          <w:color w:val="auto"/>
          <w:szCs w:val="22"/>
        </w:rPr>
        <w:t>ramework</w:t>
      </w:r>
      <w:r w:rsidR="00DA3FBE">
        <w:rPr>
          <w:rFonts w:ascii="Corbel" w:hAnsi="Corbel"/>
          <w:iCs/>
          <w:color w:val="auto"/>
          <w:szCs w:val="22"/>
        </w:rPr>
        <w:t xml:space="preserve"> Contract</w:t>
      </w:r>
      <w:r w:rsidR="009377C7">
        <w:rPr>
          <w:rFonts w:ascii="Corbel" w:hAnsi="Corbel"/>
          <w:iCs/>
          <w:color w:val="auto"/>
          <w:szCs w:val="22"/>
        </w:rPr>
        <w:t xml:space="preserve"> </w:t>
      </w:r>
      <w:r w:rsidRPr="00DC37B7">
        <w:rPr>
          <w:rFonts w:ascii="Corbel" w:hAnsi="Corbel"/>
          <w:iCs/>
          <w:color w:val="auto"/>
          <w:szCs w:val="22"/>
        </w:rPr>
        <w:t>to give notice to terminate the arrangement</w:t>
      </w:r>
      <w:r w:rsidR="00BE1766">
        <w:rPr>
          <w:rFonts w:ascii="Corbel" w:hAnsi="Corbel"/>
          <w:iCs/>
          <w:color w:val="auto"/>
          <w:szCs w:val="22"/>
        </w:rPr>
        <w:t xml:space="preserve"> </w:t>
      </w:r>
      <w:r w:rsidRPr="00DC37B7">
        <w:rPr>
          <w:rFonts w:ascii="Corbel" w:hAnsi="Corbel"/>
          <w:iCs/>
          <w:color w:val="auto"/>
          <w:szCs w:val="22"/>
        </w:rPr>
        <w:t xml:space="preserve">with immediate effect. </w:t>
      </w:r>
    </w:p>
    <w:p w14:paraId="6762A6F2" w14:textId="5F3938D8" w:rsidR="00E436FE" w:rsidRDefault="00DC37B7" w:rsidP="00A84643">
      <w:pPr>
        <w:pStyle w:val="BodyText"/>
        <w:rPr>
          <w:rFonts w:ascii="Corbel" w:hAnsi="Corbel"/>
          <w:iCs/>
          <w:color w:val="auto"/>
          <w:szCs w:val="22"/>
        </w:rPr>
      </w:pPr>
      <w:r w:rsidRPr="00DC37B7">
        <w:rPr>
          <w:rFonts w:ascii="Corbel" w:hAnsi="Corbel"/>
          <w:iCs/>
          <w:color w:val="auto"/>
          <w:szCs w:val="22"/>
        </w:rPr>
        <w:t>If the services are no longer required, for whatever reason, then Homes England reserves the right to terminate the appointment and pay for services completed at that point.</w:t>
      </w:r>
    </w:p>
    <w:p w14:paraId="2681A10A" w14:textId="77777777" w:rsidR="00E436FE" w:rsidRPr="00875DF6" w:rsidRDefault="00E436FE" w:rsidP="00E10B37">
      <w:pPr>
        <w:pStyle w:val="BodyText"/>
        <w:spacing w:line="360" w:lineRule="auto"/>
        <w:rPr>
          <w:rFonts w:ascii="Corbel" w:hAnsi="Corbel"/>
          <w:b/>
          <w:iCs/>
          <w:color w:val="0070C0"/>
          <w:szCs w:val="22"/>
        </w:rPr>
      </w:pPr>
    </w:p>
    <w:p w14:paraId="32CE1496" w14:textId="0BBCF86C" w:rsidR="00F82AA2" w:rsidRPr="00DB1174" w:rsidRDefault="3BA0885E" w:rsidP="00875DF6">
      <w:pPr>
        <w:pStyle w:val="BodyText"/>
        <w:numPr>
          <w:ilvl w:val="0"/>
          <w:numId w:val="29"/>
        </w:numPr>
        <w:tabs>
          <w:tab w:val="left" w:pos="993"/>
        </w:tabs>
        <w:spacing w:line="360" w:lineRule="auto"/>
        <w:rPr>
          <w:rFonts w:ascii="Corbel" w:hAnsi="Corbel"/>
          <w:color w:val="0090D7"/>
          <w:sz w:val="28"/>
          <w:szCs w:val="28"/>
        </w:rPr>
      </w:pPr>
      <w:r w:rsidRPr="00DB1174">
        <w:rPr>
          <w:rFonts w:ascii="Corbel" w:hAnsi="Corbel"/>
          <w:b/>
          <w:bCs/>
          <w:color w:val="0090D7"/>
          <w:sz w:val="28"/>
          <w:szCs w:val="28"/>
        </w:rPr>
        <w:t>Conflict of Interest</w:t>
      </w:r>
    </w:p>
    <w:p w14:paraId="1712E8BB" w14:textId="77777777" w:rsidR="00911DF3" w:rsidRPr="00A84643" w:rsidRDefault="00911DF3" w:rsidP="00A84643">
      <w:pPr>
        <w:pStyle w:val="BodyText"/>
        <w:rPr>
          <w:rFonts w:ascii="Corbel" w:hAnsi="Corbel"/>
          <w:iCs/>
          <w:color w:val="auto"/>
          <w:szCs w:val="22"/>
        </w:rPr>
      </w:pPr>
      <w:r w:rsidRPr="00A84643">
        <w:rPr>
          <w:rFonts w:ascii="Corbel" w:hAnsi="Corbel"/>
          <w:iCs/>
          <w:color w:val="auto"/>
          <w:szCs w:val="22"/>
        </w:rPr>
        <w:t xml:space="preserve">Homes England will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6AD554B" w14:textId="4F97D903" w:rsidR="006E4F3D" w:rsidRPr="00A84643" w:rsidRDefault="00911DF3" w:rsidP="00A84643">
      <w:pPr>
        <w:pStyle w:val="BodyText"/>
        <w:rPr>
          <w:rFonts w:ascii="Corbel" w:hAnsi="Corbel"/>
          <w:iCs/>
          <w:color w:val="auto"/>
          <w:szCs w:val="22"/>
        </w:rPr>
      </w:pPr>
      <w:r w:rsidRPr="00A84643">
        <w:rPr>
          <w:rFonts w:ascii="Corbel" w:hAnsi="Corbel"/>
          <w:iCs/>
          <w:color w:val="auto"/>
          <w:szCs w:val="22"/>
        </w:rPr>
        <w:t xml:space="preserve">Where there is any indication that a conflict of interest exists or may arise then it is the responsibility of the Supplier to inform Homes England, detailing the conflict in a separate Appendix.  </w:t>
      </w:r>
    </w:p>
    <w:p w14:paraId="0F6D1784" w14:textId="77777777" w:rsidR="00875DF6" w:rsidRPr="006C497B" w:rsidRDefault="00875DF6" w:rsidP="006C497B">
      <w:pPr>
        <w:spacing w:after="240" w:line="360" w:lineRule="auto"/>
        <w:jc w:val="both"/>
        <w:rPr>
          <w:rFonts w:ascii="Corbel" w:eastAsia="Arial" w:hAnsi="Corbel" w:cs="Arial"/>
        </w:rPr>
      </w:pPr>
    </w:p>
    <w:p w14:paraId="27DAAEEF" w14:textId="5A466F75" w:rsidR="006E4F3D" w:rsidRPr="0025788C" w:rsidRDefault="3BA0885E" w:rsidP="00875DF6">
      <w:pPr>
        <w:pStyle w:val="BodyText"/>
        <w:numPr>
          <w:ilvl w:val="0"/>
          <w:numId w:val="29"/>
        </w:numPr>
        <w:tabs>
          <w:tab w:val="left" w:pos="993"/>
        </w:tabs>
        <w:spacing w:line="360" w:lineRule="auto"/>
        <w:rPr>
          <w:rFonts w:ascii="Corbel" w:hAnsi="Corbel"/>
          <w:color w:val="0090D7"/>
          <w:sz w:val="28"/>
          <w:szCs w:val="28"/>
        </w:rPr>
      </w:pPr>
      <w:r w:rsidRPr="00DB1174">
        <w:rPr>
          <w:rFonts w:ascii="Corbel" w:hAnsi="Corbel"/>
          <w:b/>
          <w:bCs/>
          <w:color w:val="0090D7"/>
          <w:sz w:val="28"/>
          <w:szCs w:val="28"/>
        </w:rPr>
        <w:t>Confidentiality</w:t>
      </w:r>
    </w:p>
    <w:p w14:paraId="2C51273A" w14:textId="77777777" w:rsidR="0025788C" w:rsidRPr="00A84643" w:rsidRDefault="0025788C" w:rsidP="0025788C">
      <w:pPr>
        <w:pStyle w:val="BodyText"/>
        <w:rPr>
          <w:rFonts w:ascii="Corbel" w:hAnsi="Corbel"/>
          <w:iCs/>
          <w:color w:val="auto"/>
          <w:szCs w:val="22"/>
        </w:rPr>
      </w:pPr>
      <w:r w:rsidRPr="00A84643">
        <w:rPr>
          <w:rFonts w:ascii="Corbel" w:hAnsi="Corbel"/>
          <w:iCs/>
          <w:color w:val="auto"/>
          <w:szCs w:val="22"/>
        </w:rPr>
        <w:t xml:space="preserve">This Further Competition ITT and associated information is confidential and shall not be disclosed to any third party without the prior written consent of Homes England.  Copyright in this Further Competition ITT is vested in Homes England and may not be reproduced, copied or stored on any medium without Homes England's prior written consent. </w:t>
      </w:r>
    </w:p>
    <w:p w14:paraId="405A97CA" w14:textId="77777777" w:rsidR="0025788C" w:rsidRDefault="0025788C" w:rsidP="0025788C">
      <w:pPr>
        <w:pStyle w:val="BodyText"/>
        <w:rPr>
          <w:rFonts w:ascii="Corbel" w:hAnsi="Corbel"/>
          <w:iCs/>
          <w:color w:val="auto"/>
          <w:szCs w:val="22"/>
        </w:rPr>
      </w:pPr>
      <w:r w:rsidRPr="00A84643">
        <w:rPr>
          <w:rFonts w:ascii="Corbel" w:hAnsi="Corbel"/>
          <w:iCs/>
          <w:color w:val="auto"/>
          <w:szCs w:val="22"/>
        </w:rPr>
        <w:t xml:space="preserve">Suppliers shall not undertake, cause or permit to be undertaken at any time any publicity in respect of this Further Competition process in any media without the prior written consent of Homes England. </w:t>
      </w:r>
    </w:p>
    <w:p w14:paraId="5B2EC53A" w14:textId="77777777" w:rsidR="0025788C" w:rsidRPr="0025788C" w:rsidRDefault="0025788C" w:rsidP="0025788C">
      <w:pPr>
        <w:pStyle w:val="BodyText"/>
        <w:tabs>
          <w:tab w:val="left" w:pos="993"/>
        </w:tabs>
        <w:spacing w:line="360" w:lineRule="auto"/>
        <w:rPr>
          <w:rFonts w:ascii="Corbel" w:hAnsi="Corbel"/>
          <w:color w:val="0090D7"/>
          <w:sz w:val="28"/>
          <w:szCs w:val="28"/>
        </w:rPr>
      </w:pPr>
    </w:p>
    <w:p w14:paraId="3BFF231F" w14:textId="21591880" w:rsidR="0025788C" w:rsidRPr="00DB1174" w:rsidRDefault="0025788C" w:rsidP="00875DF6">
      <w:pPr>
        <w:pStyle w:val="BodyText"/>
        <w:numPr>
          <w:ilvl w:val="0"/>
          <w:numId w:val="29"/>
        </w:numPr>
        <w:tabs>
          <w:tab w:val="left" w:pos="993"/>
        </w:tabs>
        <w:spacing w:line="360" w:lineRule="auto"/>
        <w:rPr>
          <w:rFonts w:ascii="Corbel" w:hAnsi="Corbel"/>
          <w:color w:val="0090D7"/>
          <w:sz w:val="28"/>
          <w:szCs w:val="28"/>
        </w:rPr>
      </w:pPr>
      <w:r>
        <w:rPr>
          <w:rFonts w:ascii="Corbel" w:hAnsi="Corbel"/>
          <w:b/>
          <w:bCs/>
          <w:color w:val="0090D7"/>
          <w:sz w:val="28"/>
          <w:szCs w:val="28"/>
        </w:rPr>
        <w:t>Contract</w:t>
      </w:r>
    </w:p>
    <w:p w14:paraId="0D182655" w14:textId="766A2744" w:rsidR="0025788C" w:rsidRDefault="006E4F3D" w:rsidP="00A84643">
      <w:pPr>
        <w:pStyle w:val="BodyText"/>
        <w:rPr>
          <w:rFonts w:ascii="Corbel" w:hAnsi="Corbel"/>
          <w:iCs/>
          <w:color w:val="auto"/>
          <w:szCs w:val="22"/>
        </w:rPr>
      </w:pPr>
      <w:r w:rsidRPr="00A84643">
        <w:rPr>
          <w:rFonts w:ascii="Corbel" w:hAnsi="Corbel"/>
          <w:iCs/>
          <w:color w:val="auto"/>
          <w:szCs w:val="22"/>
        </w:rPr>
        <w:lastRenderedPageBreak/>
        <w:t>T</w:t>
      </w:r>
      <w:r w:rsidR="00BC1426">
        <w:rPr>
          <w:rFonts w:ascii="Corbel" w:hAnsi="Corbel"/>
          <w:iCs/>
          <w:color w:val="auto"/>
          <w:szCs w:val="22"/>
        </w:rPr>
        <w:t xml:space="preserve">his commission is expected to be a </w:t>
      </w:r>
      <w:r w:rsidR="00373E5B">
        <w:rPr>
          <w:rFonts w:ascii="Corbel" w:hAnsi="Corbel"/>
          <w:iCs/>
          <w:color w:val="auto"/>
          <w:szCs w:val="22"/>
        </w:rPr>
        <w:t>long-term</w:t>
      </w:r>
      <w:r w:rsidR="00EE2455">
        <w:rPr>
          <w:rFonts w:ascii="Corbel" w:hAnsi="Corbel"/>
          <w:iCs/>
          <w:color w:val="auto"/>
          <w:szCs w:val="22"/>
        </w:rPr>
        <w:t xml:space="preserve"> appointment with the contract running for up to four years. </w:t>
      </w:r>
      <w:r w:rsidR="00904FB4">
        <w:rPr>
          <w:rFonts w:ascii="Corbel" w:hAnsi="Corbel"/>
          <w:iCs/>
          <w:color w:val="auto"/>
          <w:szCs w:val="22"/>
        </w:rPr>
        <w:t>The first 12 months of the commission are defined by, but not limited to, the Key Deliverables. Beyond the first 12 months</w:t>
      </w:r>
      <w:r w:rsidR="006759C6">
        <w:rPr>
          <w:rFonts w:ascii="Corbel" w:hAnsi="Corbel"/>
          <w:iCs/>
          <w:color w:val="auto"/>
          <w:szCs w:val="22"/>
        </w:rPr>
        <w:t xml:space="preserve"> the support required and outputs expected are yet to be defined. It is expected the SDA will be flexible and adaptable to the needs of the JDT.</w:t>
      </w:r>
    </w:p>
    <w:p w14:paraId="75A58720" w14:textId="77777777" w:rsidR="0025788C" w:rsidRDefault="0025788C" w:rsidP="008F0150">
      <w:pPr>
        <w:pStyle w:val="BodyText"/>
        <w:tabs>
          <w:tab w:val="left" w:pos="993"/>
        </w:tabs>
        <w:spacing w:line="360" w:lineRule="auto"/>
        <w:rPr>
          <w:rFonts w:ascii="Corbel" w:eastAsia="Arial" w:hAnsi="Corbel" w:cs="Arial"/>
          <w:highlight w:val="green"/>
        </w:rPr>
      </w:pPr>
    </w:p>
    <w:p w14:paraId="1A94685D" w14:textId="0373342E" w:rsidR="00A84643" w:rsidRDefault="00A84643" w:rsidP="008F0150">
      <w:pPr>
        <w:pStyle w:val="BodyText"/>
        <w:tabs>
          <w:tab w:val="left" w:pos="993"/>
        </w:tabs>
        <w:spacing w:line="360" w:lineRule="auto"/>
        <w:rPr>
          <w:rFonts w:ascii="Corbel" w:eastAsia="Arial" w:hAnsi="Corbel" w:cs="Arial"/>
          <w:highlight w:val="green"/>
        </w:rPr>
      </w:pPr>
      <w:r>
        <w:rPr>
          <w:rFonts w:ascii="Corbel" w:eastAsia="Arial" w:hAnsi="Corbel" w:cs="Arial"/>
          <w:highlight w:val="green"/>
        </w:rPr>
        <w:br w:type="page"/>
      </w:r>
    </w:p>
    <w:p w14:paraId="13B51496" w14:textId="30CD5067" w:rsidR="001F021A" w:rsidRPr="00DB1174" w:rsidRDefault="00875DF6" w:rsidP="00875DF6">
      <w:pPr>
        <w:pStyle w:val="ListParagraph"/>
        <w:spacing w:line="360" w:lineRule="auto"/>
        <w:jc w:val="both"/>
        <w:rPr>
          <w:rFonts w:ascii="Corbel" w:hAnsi="Corbel"/>
          <w:b/>
          <w:bCs/>
          <w:color w:val="0090D7"/>
          <w:sz w:val="28"/>
          <w:szCs w:val="28"/>
        </w:rPr>
      </w:pPr>
      <w:r w:rsidRPr="00972DD4">
        <w:rPr>
          <w:rFonts w:ascii="Corbel" w:hAnsi="Corbel"/>
          <w:b/>
          <w:bCs/>
          <w:color w:val="0090D7"/>
          <w:sz w:val="28"/>
          <w:szCs w:val="28"/>
        </w:rPr>
        <w:lastRenderedPageBreak/>
        <w:t xml:space="preserve">Part 2 - </w:t>
      </w:r>
      <w:r w:rsidR="3BA0885E" w:rsidRPr="00972DD4">
        <w:rPr>
          <w:rFonts w:ascii="Corbel" w:hAnsi="Corbel"/>
          <w:b/>
          <w:bCs/>
          <w:color w:val="0090D7"/>
          <w:sz w:val="28"/>
          <w:szCs w:val="28"/>
        </w:rPr>
        <w:t xml:space="preserve">Instructions for </w:t>
      </w:r>
      <w:r w:rsidRPr="00972DD4">
        <w:rPr>
          <w:rFonts w:ascii="Corbel" w:hAnsi="Corbel"/>
          <w:b/>
          <w:bCs/>
          <w:color w:val="0090D7"/>
          <w:sz w:val="28"/>
          <w:szCs w:val="28"/>
        </w:rPr>
        <w:t>S</w:t>
      </w:r>
      <w:r w:rsidR="3BA0885E" w:rsidRPr="00972DD4">
        <w:rPr>
          <w:rFonts w:ascii="Corbel" w:hAnsi="Corbel"/>
          <w:b/>
          <w:bCs/>
          <w:color w:val="0090D7"/>
          <w:sz w:val="28"/>
          <w:szCs w:val="28"/>
        </w:rPr>
        <w:t>ubmitting a Response</w:t>
      </w:r>
    </w:p>
    <w:p w14:paraId="3FA3E3F2" w14:textId="6E66462E" w:rsidR="00580398" w:rsidRPr="00DB1174" w:rsidRDefault="00580398" w:rsidP="006C497B">
      <w:pPr>
        <w:pStyle w:val="ListParagraph"/>
        <w:numPr>
          <w:ilvl w:val="0"/>
          <w:numId w:val="26"/>
        </w:numPr>
        <w:spacing w:after="165" w:line="360" w:lineRule="auto"/>
        <w:jc w:val="both"/>
        <w:rPr>
          <w:rFonts w:ascii="Corbel" w:hAnsi="Corbel"/>
          <w:b/>
          <w:color w:val="0090D7"/>
          <w:sz w:val="28"/>
          <w:szCs w:val="28"/>
        </w:rPr>
      </w:pPr>
      <w:r w:rsidRPr="00DB1174">
        <w:rPr>
          <w:rFonts w:ascii="Corbel" w:hAnsi="Corbel"/>
          <w:b/>
          <w:color w:val="0090D7"/>
          <w:sz w:val="28"/>
          <w:szCs w:val="28"/>
        </w:rPr>
        <w:t>General</w:t>
      </w:r>
    </w:p>
    <w:p w14:paraId="273C3CDA" w14:textId="1131B6E8" w:rsidR="006B0693" w:rsidRPr="00875DF6" w:rsidRDefault="006C497B" w:rsidP="00875DF6">
      <w:pPr>
        <w:spacing w:after="165" w:line="360" w:lineRule="auto"/>
        <w:ind w:left="851" w:hanging="425"/>
        <w:jc w:val="both"/>
        <w:rPr>
          <w:rFonts w:ascii="Corbel" w:hAnsi="Corbel"/>
        </w:rPr>
      </w:pPr>
      <w:r>
        <w:rPr>
          <w:rFonts w:ascii="Corbel" w:hAnsi="Corbel"/>
        </w:rPr>
        <w:t xml:space="preserve">1.1 </w:t>
      </w:r>
      <w:r w:rsidR="00050037" w:rsidRPr="000D0FF5">
        <w:rPr>
          <w:rFonts w:ascii="Corbel" w:hAnsi="Corbel"/>
        </w:rPr>
        <w:t xml:space="preserve">The </w:t>
      </w:r>
      <w:r w:rsidR="0020068C">
        <w:rPr>
          <w:rFonts w:ascii="Corbel" w:hAnsi="Corbel"/>
        </w:rPr>
        <w:t>Further Competition deadline</w:t>
      </w:r>
      <w:r w:rsidR="00050037" w:rsidRPr="000D0FF5">
        <w:rPr>
          <w:rFonts w:ascii="Corbel" w:hAnsi="Corbel"/>
        </w:rPr>
        <w:t xml:space="preserve"> </w:t>
      </w:r>
      <w:r w:rsidR="00050037" w:rsidRPr="00857A1B">
        <w:rPr>
          <w:rFonts w:ascii="Corbel" w:hAnsi="Corbel"/>
        </w:rPr>
        <w:t xml:space="preserve">is </w:t>
      </w:r>
      <w:r w:rsidR="00857A1B" w:rsidRPr="00857A1B">
        <w:rPr>
          <w:rFonts w:ascii="Corbel" w:hAnsi="Corbel"/>
          <w:b/>
        </w:rPr>
        <w:t>1</w:t>
      </w:r>
      <w:r w:rsidR="00EC5F94">
        <w:rPr>
          <w:rFonts w:ascii="Corbel" w:hAnsi="Corbel"/>
          <w:b/>
        </w:rPr>
        <w:t>0</w:t>
      </w:r>
      <w:r w:rsidR="00050037" w:rsidRPr="00857A1B">
        <w:rPr>
          <w:rFonts w:ascii="Corbel" w:hAnsi="Corbel"/>
          <w:b/>
        </w:rPr>
        <w:t>:</w:t>
      </w:r>
      <w:r w:rsidR="00857A1B" w:rsidRPr="00857A1B">
        <w:rPr>
          <w:rFonts w:ascii="Corbel" w:hAnsi="Corbel"/>
          <w:b/>
        </w:rPr>
        <w:t>00</w:t>
      </w:r>
      <w:r w:rsidR="00050037" w:rsidRPr="00857A1B">
        <w:rPr>
          <w:rFonts w:ascii="Corbel" w:hAnsi="Corbel"/>
        </w:rPr>
        <w:t xml:space="preserve"> on </w:t>
      </w:r>
      <w:r w:rsidR="00E27EC6">
        <w:rPr>
          <w:rFonts w:ascii="Corbel" w:hAnsi="Corbel"/>
          <w:b/>
          <w:bCs/>
        </w:rPr>
        <w:t>2</w:t>
      </w:r>
      <w:r w:rsidR="00050037" w:rsidRPr="001059A3">
        <w:rPr>
          <w:rFonts w:ascii="Corbel" w:hAnsi="Corbel"/>
          <w:b/>
          <w:bCs/>
        </w:rPr>
        <w:t>/</w:t>
      </w:r>
      <w:r w:rsidR="00857A1B" w:rsidRPr="001059A3">
        <w:rPr>
          <w:rFonts w:ascii="Corbel" w:hAnsi="Corbel"/>
          <w:b/>
          <w:bCs/>
        </w:rPr>
        <w:t>1</w:t>
      </w:r>
      <w:r w:rsidR="00E27EC6">
        <w:rPr>
          <w:rFonts w:ascii="Corbel" w:hAnsi="Corbel"/>
          <w:b/>
          <w:bCs/>
        </w:rPr>
        <w:t>2</w:t>
      </w:r>
      <w:r w:rsidR="00050037" w:rsidRPr="001059A3">
        <w:rPr>
          <w:rFonts w:ascii="Corbel" w:hAnsi="Corbel"/>
          <w:b/>
          <w:bCs/>
        </w:rPr>
        <w:t>/</w:t>
      </w:r>
      <w:r w:rsidR="00857A1B" w:rsidRPr="001059A3">
        <w:rPr>
          <w:rFonts w:ascii="Corbel" w:hAnsi="Corbel"/>
          <w:b/>
          <w:bCs/>
        </w:rPr>
        <w:t>22</w:t>
      </w:r>
      <w:r w:rsidR="00050037" w:rsidRPr="00857A1B">
        <w:rPr>
          <w:rFonts w:ascii="Corbel" w:hAnsi="Corbel"/>
        </w:rPr>
        <w:t xml:space="preserve"> </w:t>
      </w:r>
      <w:r w:rsidR="004A076C" w:rsidRPr="00857A1B">
        <w:rPr>
          <w:rFonts w:ascii="Corbel" w:hAnsi="Corbel"/>
        </w:rPr>
        <w:t xml:space="preserve">and </w:t>
      </w:r>
      <w:r w:rsidR="004D66D1" w:rsidRPr="00857A1B">
        <w:rPr>
          <w:rFonts w:ascii="Corbel" w:hAnsi="Corbel"/>
        </w:rPr>
        <w:t>tender</w:t>
      </w:r>
      <w:r w:rsidR="004D66D1">
        <w:rPr>
          <w:rFonts w:ascii="Corbel" w:hAnsi="Corbel"/>
        </w:rPr>
        <w:t xml:space="preserve"> </w:t>
      </w:r>
      <w:r w:rsidR="004A076C">
        <w:rPr>
          <w:rFonts w:ascii="Corbel" w:hAnsi="Corbel"/>
        </w:rPr>
        <w:t xml:space="preserve">responses </w:t>
      </w:r>
      <w:r w:rsidR="004A076C" w:rsidRPr="0066629A">
        <w:rPr>
          <w:rFonts w:ascii="Corbel" w:hAnsi="Corbel"/>
          <w:b/>
        </w:rPr>
        <w:t>must</w:t>
      </w:r>
      <w:r w:rsidR="004A076C">
        <w:rPr>
          <w:rFonts w:ascii="Corbel" w:hAnsi="Corbel"/>
        </w:rPr>
        <w:t xml:space="preserve"> be submitted</w:t>
      </w:r>
      <w:r w:rsidR="00A1412F">
        <w:rPr>
          <w:rFonts w:ascii="Corbel" w:hAnsi="Corbel"/>
        </w:rPr>
        <w:t xml:space="preserve"> </w:t>
      </w:r>
      <w:r w:rsidR="00050037">
        <w:rPr>
          <w:rFonts w:ascii="Corbel" w:hAnsi="Corbel"/>
        </w:rPr>
        <w:t>on ProContract</w:t>
      </w:r>
      <w:r w:rsidR="00050037" w:rsidRPr="000D0FF5">
        <w:rPr>
          <w:rFonts w:ascii="Corbel" w:hAnsi="Corbel"/>
        </w:rPr>
        <w:t>.</w:t>
      </w:r>
      <w:r w:rsidR="001D6AB6">
        <w:rPr>
          <w:rFonts w:ascii="Corbel" w:hAnsi="Corbel"/>
        </w:rPr>
        <w:t xml:space="preserve">  Please regularly check Pr</w:t>
      </w:r>
      <w:r w:rsidR="000723E1">
        <w:rPr>
          <w:rFonts w:ascii="Corbel" w:hAnsi="Corbel"/>
        </w:rPr>
        <w:t>o</w:t>
      </w:r>
      <w:r w:rsidR="001D6AB6">
        <w:rPr>
          <w:rFonts w:ascii="Corbel" w:hAnsi="Corbel"/>
        </w:rPr>
        <w:t xml:space="preserve">Contract for any amendments to the </w:t>
      </w:r>
      <w:r w:rsidR="000723E1">
        <w:rPr>
          <w:rFonts w:ascii="Corbel" w:hAnsi="Corbel"/>
        </w:rPr>
        <w:t>Further Competition deadline.</w:t>
      </w:r>
      <w:r w:rsidR="006F5C6D">
        <w:rPr>
          <w:rFonts w:ascii="Corbel" w:hAnsi="Corbel"/>
        </w:rPr>
        <w:t xml:space="preserve"> </w:t>
      </w:r>
      <w:r w:rsidR="00AF7666">
        <w:rPr>
          <w:rStyle w:val="normaltextrun"/>
          <w:rFonts w:ascii="Corbel" w:hAnsi="Corbel"/>
          <w:color w:val="000000"/>
          <w:shd w:val="clear" w:color="auto" w:fill="FFFFFF"/>
        </w:rPr>
        <w:t>For all </w:t>
      </w:r>
      <w:r w:rsidR="00AF7666">
        <w:rPr>
          <w:rStyle w:val="spellingerror"/>
          <w:rFonts w:ascii="Corbel" w:hAnsi="Corbel"/>
          <w:color w:val="000000"/>
          <w:shd w:val="clear" w:color="auto" w:fill="FFFFFF"/>
        </w:rPr>
        <w:t>ProContract</w:t>
      </w:r>
      <w:r w:rsidR="00AF7666">
        <w:rPr>
          <w:rStyle w:val="normaltextrun"/>
          <w:rFonts w:ascii="Corbel" w:hAnsi="Corbel"/>
          <w:color w:val="000000"/>
          <w:shd w:val="clear" w:color="auto" w:fill="FFFFFF"/>
        </w:rPr>
        <w:t> portal issues please contact </w:t>
      </w:r>
      <w:hyperlink r:id="rId16" w:tgtFrame="_blank" w:history="1">
        <w:r w:rsidR="00AF7666">
          <w:rPr>
            <w:rStyle w:val="findhit"/>
            <w:rFonts w:ascii="Corbel" w:hAnsi="Corbel" w:cs="Segoe UI"/>
            <w:color w:val="0000FF"/>
            <w:u w:val="single"/>
            <w:shd w:val="clear" w:color="auto" w:fill="FFFFFF"/>
          </w:rPr>
          <w:t>ProContract</w:t>
        </w:r>
        <w:r w:rsidR="00AF7666">
          <w:rPr>
            <w:rStyle w:val="normaltextrun"/>
            <w:rFonts w:ascii="Corbel" w:hAnsi="Corbel" w:cs="Segoe UI"/>
            <w:color w:val="0000FF"/>
            <w:u w:val="single"/>
            <w:shd w:val="clear" w:color="auto" w:fill="FFFFFF"/>
          </w:rPr>
          <w:t>Suppliers@proactis.com</w:t>
        </w:r>
      </w:hyperlink>
      <w:r w:rsidR="00AF7666">
        <w:rPr>
          <w:rStyle w:val="normaltextrun"/>
          <w:rFonts w:ascii="Corbel" w:hAnsi="Corbel"/>
          <w:color w:val="000000"/>
          <w:shd w:val="clear" w:color="auto" w:fill="FFFFFF"/>
        </w:rPr>
        <w:t>.</w:t>
      </w:r>
      <w:r w:rsidR="00AF7666">
        <w:rPr>
          <w:rStyle w:val="eop"/>
          <w:rFonts w:ascii="Corbel" w:hAnsi="Corbel"/>
          <w:color w:val="000000"/>
          <w:shd w:val="clear" w:color="auto" w:fill="FFFFFF"/>
        </w:rPr>
        <w:t> </w:t>
      </w:r>
    </w:p>
    <w:p w14:paraId="35382B2F" w14:textId="03202001" w:rsidR="006C497B" w:rsidRDefault="001E7E8E" w:rsidP="006C497B">
      <w:pPr>
        <w:pStyle w:val="ListParagraph"/>
        <w:numPr>
          <w:ilvl w:val="1"/>
          <w:numId w:val="26"/>
        </w:numPr>
        <w:spacing w:after="165" w:line="360" w:lineRule="auto"/>
        <w:jc w:val="both"/>
        <w:rPr>
          <w:rFonts w:ascii="Corbel" w:hAnsi="Corbel"/>
        </w:rPr>
      </w:pPr>
      <w:r w:rsidRPr="006C497B">
        <w:rPr>
          <w:rFonts w:ascii="Corbel" w:hAnsi="Corbel" w:cs="Arial"/>
        </w:rPr>
        <w:t xml:space="preserve">Suppliers </w:t>
      </w:r>
      <w:r w:rsidRPr="006C497B">
        <w:rPr>
          <w:rFonts w:ascii="Corbel" w:hAnsi="Corbel" w:cs="Arial"/>
          <w:b/>
        </w:rPr>
        <w:t>must</w:t>
      </w:r>
      <w:r w:rsidRPr="006C497B">
        <w:rPr>
          <w:rFonts w:ascii="Corbel" w:hAnsi="Corbel" w:cs="Arial"/>
        </w:rPr>
        <w:t xml:space="preserve"> ensure that suitable provision is made to ensure that the submission is made on time.  </w:t>
      </w:r>
      <w:r w:rsidR="00F963FF" w:rsidRPr="006C497B">
        <w:rPr>
          <w:rFonts w:ascii="Corbel" w:hAnsi="Corbel"/>
        </w:rPr>
        <w:t xml:space="preserve">Any </w:t>
      </w:r>
      <w:r w:rsidR="004D66D1" w:rsidRPr="006C497B">
        <w:rPr>
          <w:rFonts w:ascii="Corbel" w:hAnsi="Corbel"/>
        </w:rPr>
        <w:t xml:space="preserve">tender </w:t>
      </w:r>
      <w:r w:rsidR="00C57A10" w:rsidRPr="006C497B">
        <w:rPr>
          <w:rFonts w:ascii="Corbel" w:hAnsi="Corbel"/>
        </w:rPr>
        <w:t>r</w:t>
      </w:r>
      <w:r w:rsidR="003D0C09" w:rsidRPr="006C497B">
        <w:rPr>
          <w:rFonts w:ascii="Corbel" w:hAnsi="Corbel"/>
        </w:rPr>
        <w:t>esponse</w:t>
      </w:r>
      <w:r w:rsidR="000F1A2B" w:rsidRPr="006C497B">
        <w:rPr>
          <w:rFonts w:ascii="Corbel" w:hAnsi="Corbel"/>
        </w:rPr>
        <w:t xml:space="preserve">s </w:t>
      </w:r>
      <w:r w:rsidR="00F963FF" w:rsidRPr="006C497B">
        <w:rPr>
          <w:rFonts w:ascii="Corbel" w:hAnsi="Corbel"/>
        </w:rPr>
        <w:t xml:space="preserve">received after the </w:t>
      </w:r>
      <w:r w:rsidR="00F653A4" w:rsidRPr="006C497B">
        <w:rPr>
          <w:rFonts w:ascii="Corbel" w:hAnsi="Corbel"/>
        </w:rPr>
        <w:t>Further Competition deadline</w:t>
      </w:r>
      <w:r w:rsidR="00F963FF" w:rsidRPr="006C497B">
        <w:rPr>
          <w:rFonts w:ascii="Corbel" w:hAnsi="Corbel"/>
        </w:rPr>
        <w:t xml:space="preserve"> shall not be opened or considered unless </w:t>
      </w:r>
      <w:r w:rsidR="00E436FE" w:rsidRPr="006C497B">
        <w:rPr>
          <w:rFonts w:ascii="Corbel" w:hAnsi="Corbel"/>
        </w:rPr>
        <w:t>Homes England</w:t>
      </w:r>
      <w:r w:rsidR="00F963FF" w:rsidRPr="006C497B">
        <w:rPr>
          <w:rFonts w:ascii="Corbel" w:hAnsi="Corbel"/>
        </w:rPr>
        <w:t xml:space="preserve">, exercising its absolute discretion, considers it reasonable to do so.  </w:t>
      </w:r>
      <w:r w:rsidR="001D57EC" w:rsidRPr="006C497B">
        <w:rPr>
          <w:rFonts w:ascii="Corbel" w:hAnsi="Corbel"/>
        </w:rPr>
        <w:t>Homes England</w:t>
      </w:r>
      <w:r w:rsidR="00F963FF" w:rsidRPr="006C497B">
        <w:rPr>
          <w:rFonts w:ascii="Corbel" w:hAnsi="Corbel"/>
        </w:rPr>
        <w:t xml:space="preserve">, may, however, at its own absolute discretion extend the </w:t>
      </w:r>
      <w:r w:rsidR="00035AF5" w:rsidRPr="006C497B">
        <w:rPr>
          <w:rFonts w:ascii="Corbel" w:hAnsi="Corbel"/>
        </w:rPr>
        <w:t xml:space="preserve">Further Competition </w:t>
      </w:r>
      <w:r w:rsidR="001D57EC" w:rsidRPr="006C497B">
        <w:rPr>
          <w:rFonts w:ascii="Corbel" w:hAnsi="Corbel"/>
        </w:rPr>
        <w:t>deadlin</w:t>
      </w:r>
      <w:r w:rsidR="00035AF5" w:rsidRPr="006C497B">
        <w:rPr>
          <w:rFonts w:ascii="Corbel" w:hAnsi="Corbel"/>
        </w:rPr>
        <w:t>e</w:t>
      </w:r>
      <w:r w:rsidR="00F963FF" w:rsidRPr="006C497B">
        <w:rPr>
          <w:rFonts w:ascii="Corbel" w:hAnsi="Corbel"/>
        </w:rPr>
        <w:t xml:space="preserve"> and shall notify all </w:t>
      </w:r>
      <w:r w:rsidR="001D57EC" w:rsidRPr="006C497B">
        <w:rPr>
          <w:rFonts w:ascii="Corbel" w:hAnsi="Corbel"/>
        </w:rPr>
        <w:t>Suppliers</w:t>
      </w:r>
      <w:r w:rsidR="00F963FF" w:rsidRPr="006C497B">
        <w:rPr>
          <w:rFonts w:ascii="Corbel" w:hAnsi="Corbel"/>
        </w:rPr>
        <w:t xml:space="preserve"> of any change</w:t>
      </w:r>
      <w:r w:rsidR="00336F33" w:rsidRPr="006C497B">
        <w:rPr>
          <w:rFonts w:ascii="Corbel" w:hAnsi="Corbel"/>
        </w:rPr>
        <w:t xml:space="preserve"> via ProContract</w:t>
      </w:r>
      <w:r w:rsidR="00F963FF" w:rsidRPr="006C497B">
        <w:rPr>
          <w:rFonts w:ascii="Corbel" w:hAnsi="Corbel"/>
        </w:rPr>
        <w:t>.</w:t>
      </w:r>
    </w:p>
    <w:p w14:paraId="02788502" w14:textId="77777777" w:rsidR="006C497B" w:rsidRPr="006C497B" w:rsidRDefault="006C497B" w:rsidP="006C497B">
      <w:pPr>
        <w:pStyle w:val="ListParagraph"/>
        <w:spacing w:after="165" w:line="360" w:lineRule="auto"/>
        <w:jc w:val="both"/>
        <w:rPr>
          <w:rFonts w:ascii="Corbel" w:hAnsi="Corbel"/>
        </w:rPr>
      </w:pPr>
    </w:p>
    <w:p w14:paraId="25D676A2" w14:textId="77777777" w:rsidR="00875DF6" w:rsidRPr="00875DF6" w:rsidRDefault="00F570A7" w:rsidP="00875DF6">
      <w:pPr>
        <w:pStyle w:val="ListParagraph"/>
        <w:numPr>
          <w:ilvl w:val="1"/>
          <w:numId w:val="26"/>
        </w:numPr>
        <w:spacing w:after="165" w:line="360" w:lineRule="auto"/>
        <w:jc w:val="both"/>
        <w:rPr>
          <w:rFonts w:ascii="Corbel" w:hAnsi="Corbel" w:cs="Arial"/>
        </w:rPr>
      </w:pPr>
      <w:r w:rsidRPr="006C497B">
        <w:rPr>
          <w:rFonts w:ascii="Corbel" w:hAnsi="Corbel"/>
          <w:b/>
        </w:rPr>
        <w:t>Please note all communications during the tender period will be via the ProContract website</w:t>
      </w:r>
      <w:r w:rsidR="007473D6" w:rsidRPr="006C497B">
        <w:rPr>
          <w:rFonts w:ascii="Corbel" w:hAnsi="Corbel"/>
          <w:b/>
        </w:rPr>
        <w:t>.</w:t>
      </w:r>
      <w:r w:rsidRPr="006C497B">
        <w:rPr>
          <w:rFonts w:ascii="Corbel" w:hAnsi="Corbel"/>
          <w:b/>
        </w:rPr>
        <w:t xml:space="preserve"> </w:t>
      </w:r>
      <w:r w:rsidR="007473D6" w:rsidRPr="006C497B">
        <w:rPr>
          <w:rFonts w:ascii="Corbel" w:hAnsi="Corbel"/>
          <w:b/>
        </w:rPr>
        <w:t>A</w:t>
      </w:r>
      <w:r w:rsidRPr="006C497B">
        <w:rPr>
          <w:rFonts w:ascii="Corbel" w:hAnsi="Corbel"/>
          <w:b/>
        </w:rPr>
        <w:t xml:space="preserve">ll </w:t>
      </w:r>
      <w:r w:rsidR="000F1A2B" w:rsidRPr="006C497B">
        <w:rPr>
          <w:rFonts w:ascii="Corbel" w:hAnsi="Corbel"/>
          <w:b/>
        </w:rPr>
        <w:t>Suppliers</w:t>
      </w:r>
      <w:r w:rsidRPr="006C497B">
        <w:rPr>
          <w:rFonts w:ascii="Corbel" w:hAnsi="Corbel"/>
          <w:b/>
        </w:rPr>
        <w:t xml:space="preserve"> that have registered their interest for the Procurement will receive a direct email notification from ProContract on any updates via the </w:t>
      </w:r>
      <w:r w:rsidR="006F2031" w:rsidRPr="006C497B">
        <w:rPr>
          <w:rFonts w:ascii="Corbel" w:hAnsi="Corbel"/>
          <w:b/>
        </w:rPr>
        <w:t>S</w:t>
      </w:r>
      <w:r w:rsidRPr="006C497B">
        <w:rPr>
          <w:rFonts w:ascii="Corbel" w:hAnsi="Corbel"/>
          <w:b/>
        </w:rPr>
        <w:t xml:space="preserve">uppliers registered email address. </w:t>
      </w:r>
      <w:r w:rsidR="00C46E38" w:rsidRPr="006C497B">
        <w:rPr>
          <w:rFonts w:ascii="Corbel" w:hAnsi="Corbel"/>
          <w:b/>
        </w:rPr>
        <w:t xml:space="preserve"> </w:t>
      </w:r>
      <w:r w:rsidR="00D77CB9" w:rsidRPr="006C497B">
        <w:rPr>
          <w:rFonts w:ascii="Corbel" w:hAnsi="Corbel"/>
          <w:b/>
        </w:rPr>
        <w:t>No approach of any kind should be made to any other person within, or associated with, Homes England.</w:t>
      </w:r>
      <w:r w:rsidR="00C46E38" w:rsidRPr="006C497B">
        <w:rPr>
          <w:rFonts w:ascii="Corbel" w:hAnsi="Corbel"/>
          <w:b/>
        </w:rPr>
        <w:t xml:space="preserve">  </w:t>
      </w:r>
      <w:r w:rsidRPr="006C497B">
        <w:rPr>
          <w:rFonts w:ascii="Corbel" w:hAnsi="Corbel"/>
          <w:b/>
        </w:rPr>
        <w:t xml:space="preserve">It is the Suppliers responsibility to check the ProContract website for any updates to the Procurement process.  </w:t>
      </w:r>
      <w:r w:rsidRPr="006C497B">
        <w:rPr>
          <w:rFonts w:ascii="Corbel" w:hAnsi="Corbel"/>
          <w:b/>
          <w:spacing w:val="-3"/>
        </w:rPr>
        <w:t xml:space="preserve">No claim on the grounds of lack of knowledge of the above mentioned item will be entertained.  </w:t>
      </w:r>
    </w:p>
    <w:p w14:paraId="2F91D88E" w14:textId="77777777" w:rsidR="00875DF6" w:rsidRPr="00875DF6" w:rsidRDefault="00875DF6" w:rsidP="00875DF6">
      <w:pPr>
        <w:pStyle w:val="ListParagraph"/>
        <w:rPr>
          <w:rFonts w:ascii="Corbel" w:hAnsi="Corbel" w:cs="Arial"/>
          <w:spacing w:val="-3"/>
        </w:rPr>
      </w:pPr>
    </w:p>
    <w:p w14:paraId="694AB241" w14:textId="77777777" w:rsidR="00875DF6" w:rsidRPr="00875DF6" w:rsidRDefault="003B682A" w:rsidP="00E10B37">
      <w:pPr>
        <w:pStyle w:val="ListParagraph"/>
        <w:numPr>
          <w:ilvl w:val="1"/>
          <w:numId w:val="26"/>
        </w:numPr>
        <w:spacing w:after="165" w:line="360" w:lineRule="auto"/>
        <w:jc w:val="both"/>
        <w:rPr>
          <w:rFonts w:ascii="Corbel" w:hAnsi="Corbel" w:cs="Arial"/>
        </w:rPr>
      </w:pPr>
      <w:r w:rsidRPr="00875DF6">
        <w:rPr>
          <w:rFonts w:ascii="Corbel" w:hAnsi="Corbel" w:cs="Arial"/>
          <w:spacing w:val="-3"/>
        </w:rPr>
        <w:t>The Supplier should check the Further Competition ITT for obvious errors and missing information.  Should any such errors or omissions be discovered the Supplier must send a message via the messaging function on ProContract.  No alteration may be made to any of the documents attached thereto without the written authorisation of Homes England.  If any alterations are made, or if these instructions are not fully complied with, the</w:t>
      </w:r>
      <w:r w:rsidR="004D66D1" w:rsidRPr="00875DF6">
        <w:rPr>
          <w:rFonts w:ascii="Corbel" w:hAnsi="Corbel" w:cs="Arial"/>
          <w:spacing w:val="-3"/>
        </w:rPr>
        <w:t xml:space="preserve"> tender</w:t>
      </w:r>
      <w:r w:rsidRPr="00875DF6">
        <w:rPr>
          <w:rFonts w:ascii="Corbel" w:hAnsi="Corbel" w:cs="Arial"/>
          <w:spacing w:val="-3"/>
        </w:rPr>
        <w:t xml:space="preserve"> </w:t>
      </w:r>
      <w:r w:rsidR="00C57A10" w:rsidRPr="00875DF6">
        <w:rPr>
          <w:rFonts w:ascii="Corbel" w:hAnsi="Corbel" w:cs="Arial"/>
          <w:spacing w:val="-3"/>
        </w:rPr>
        <w:t>r</w:t>
      </w:r>
      <w:r w:rsidR="0009293E" w:rsidRPr="00875DF6">
        <w:rPr>
          <w:rFonts w:ascii="Corbel" w:hAnsi="Corbel" w:cs="Arial"/>
          <w:spacing w:val="-3"/>
        </w:rPr>
        <w:t>esponse</w:t>
      </w:r>
      <w:r w:rsidRPr="00875DF6">
        <w:rPr>
          <w:rFonts w:ascii="Corbel" w:hAnsi="Corbel" w:cs="Arial"/>
          <w:spacing w:val="-3"/>
        </w:rPr>
        <w:t xml:space="preserve"> may be rejected.</w:t>
      </w:r>
    </w:p>
    <w:p w14:paraId="71A55588" w14:textId="77777777" w:rsidR="00875DF6" w:rsidRPr="00875DF6" w:rsidRDefault="00875DF6" w:rsidP="00875DF6">
      <w:pPr>
        <w:pStyle w:val="ListParagraph"/>
        <w:rPr>
          <w:rFonts w:ascii="Corbel" w:hAnsi="Corbel" w:cs="Arial"/>
        </w:rPr>
      </w:pPr>
    </w:p>
    <w:p w14:paraId="4AE94A9C" w14:textId="77777777" w:rsidR="00875DF6" w:rsidRDefault="00A82CA2" w:rsidP="00875DF6">
      <w:pPr>
        <w:pStyle w:val="ListParagraph"/>
        <w:numPr>
          <w:ilvl w:val="1"/>
          <w:numId w:val="26"/>
        </w:numPr>
        <w:spacing w:after="165" w:line="360" w:lineRule="auto"/>
        <w:jc w:val="both"/>
        <w:rPr>
          <w:rFonts w:ascii="Corbel" w:hAnsi="Corbel" w:cs="Arial"/>
        </w:rPr>
      </w:pPr>
      <w:r w:rsidRPr="00875DF6">
        <w:rPr>
          <w:rFonts w:ascii="Corbel" w:hAnsi="Corbel" w:cs="Arial"/>
        </w:rPr>
        <w:t>All clarification requests must be sent using ProContract no later than 5 working days before the Further Competition deadline shown on ProContract.  Any queries submitted after this may not be answered.  Homes England will respond to clarifications as soon as practicable.</w:t>
      </w:r>
    </w:p>
    <w:p w14:paraId="72E024D3" w14:textId="77777777" w:rsidR="00875DF6" w:rsidRPr="00875DF6" w:rsidRDefault="00875DF6" w:rsidP="00875DF6">
      <w:pPr>
        <w:pStyle w:val="ListParagraph"/>
        <w:rPr>
          <w:rFonts w:ascii="Corbel" w:hAnsi="Corbel"/>
          <w:color w:val="000000"/>
          <w:lang w:val="en-US"/>
        </w:rPr>
      </w:pPr>
    </w:p>
    <w:p w14:paraId="449867BC" w14:textId="576799F9" w:rsidR="00875DF6" w:rsidRPr="00103370" w:rsidRDefault="001F021A" w:rsidP="00103370">
      <w:pPr>
        <w:pStyle w:val="ListParagraph"/>
        <w:numPr>
          <w:ilvl w:val="1"/>
          <w:numId w:val="26"/>
        </w:numPr>
        <w:spacing w:after="165" w:line="360" w:lineRule="auto"/>
        <w:jc w:val="both"/>
        <w:rPr>
          <w:rFonts w:ascii="Corbel" w:hAnsi="Corbel" w:cs="Arial"/>
        </w:rPr>
      </w:pPr>
      <w:r w:rsidRPr="00875DF6">
        <w:rPr>
          <w:rFonts w:ascii="Corbel" w:hAnsi="Corbel"/>
          <w:color w:val="000000"/>
          <w:lang w:val="en-US"/>
        </w:rPr>
        <w:t xml:space="preserve">Suppliers should specify in their clarification questions if they wish the clarification to be considered as confidential between themselves and Homes England. Homes England will consider any such request and will either respond on a confidential basis or give the Supplier the right to withdraw the clarification question.  If the Supplier does not elect to withdraw the question and </w:t>
      </w:r>
      <w:r w:rsidRPr="00875DF6">
        <w:rPr>
          <w:rFonts w:ascii="Corbel" w:hAnsi="Corbel"/>
          <w:lang w:val="en-US"/>
        </w:rPr>
        <w:t>Homes England</w:t>
      </w:r>
      <w:r w:rsidRPr="00875DF6">
        <w:rPr>
          <w:rFonts w:ascii="Corbel" w:hAnsi="Corbel"/>
        </w:rPr>
        <w:t xml:space="preserve"> considers any clarification question to be of material significance, both the question and the </w:t>
      </w:r>
      <w:r w:rsidR="004D66D1" w:rsidRPr="00875DF6">
        <w:rPr>
          <w:rFonts w:ascii="Corbel" w:hAnsi="Corbel"/>
        </w:rPr>
        <w:t xml:space="preserve">answer </w:t>
      </w:r>
      <w:r w:rsidRPr="00875DF6">
        <w:rPr>
          <w:rFonts w:ascii="Corbel" w:hAnsi="Corbel"/>
        </w:rPr>
        <w:t xml:space="preserve">will be communicated, in a suitably anonymous form, to all prospective Suppliers who have </w:t>
      </w:r>
      <w:r w:rsidRPr="00875DF6">
        <w:rPr>
          <w:rFonts w:ascii="Corbel" w:hAnsi="Corbel"/>
          <w:color w:val="000000"/>
          <w:lang w:val="en-US"/>
        </w:rPr>
        <w:t xml:space="preserve">responded. </w:t>
      </w:r>
      <w:r w:rsidR="001A7680" w:rsidRPr="00875DF6">
        <w:rPr>
          <w:rFonts w:ascii="Corbel" w:hAnsi="Corbel"/>
          <w:color w:val="000000"/>
          <w:lang w:val="en-US"/>
        </w:rPr>
        <w:t xml:space="preserve"> </w:t>
      </w:r>
      <w:r w:rsidR="3BA0885E" w:rsidRPr="004D3379">
        <w:t>If Supplier</w:t>
      </w:r>
      <w:r w:rsidR="004D3379" w:rsidRPr="004D3379">
        <w:t>s</w:t>
      </w:r>
      <w:r w:rsidR="3BA0885E" w:rsidRPr="004D3379">
        <w:t xml:space="preserve"> consider that page limits set </w:t>
      </w:r>
      <w:r w:rsidR="3BA0885E" w:rsidRPr="004D3379">
        <w:lastRenderedPageBreak/>
        <w:t>out in Section 2</w:t>
      </w:r>
      <w:r w:rsidR="005D74EB">
        <w:t>0</w:t>
      </w:r>
      <w:r w:rsidR="3BA0885E" w:rsidRPr="004D3379">
        <w:t xml:space="preserve"> (Evaluation Criteria) are insufficient to provide the information required by the question then a clarification request should be raised.  No guarantee can be given that the page limit will be increased. </w:t>
      </w:r>
      <w:bookmarkStart w:id="2" w:name="_Toc415475571"/>
      <w:bookmarkStart w:id="3" w:name="_Toc415561517"/>
      <w:bookmarkStart w:id="4" w:name="_Toc415561630"/>
      <w:bookmarkStart w:id="5" w:name="_Toc415561707"/>
      <w:bookmarkStart w:id="6" w:name="_Toc415561776"/>
      <w:bookmarkStart w:id="7" w:name="_Toc416249255"/>
      <w:bookmarkStart w:id="8" w:name="_Toc416257529"/>
    </w:p>
    <w:p w14:paraId="25D069DF" w14:textId="77777777" w:rsidR="00875DF6" w:rsidRPr="00875DF6" w:rsidRDefault="00875DF6" w:rsidP="00875DF6">
      <w:pPr>
        <w:pStyle w:val="ListParagraph"/>
        <w:rPr>
          <w:rFonts w:ascii="Corbel" w:hAnsi="Corbel" w:cs="Arial"/>
        </w:rPr>
      </w:pPr>
    </w:p>
    <w:p w14:paraId="1128E40B" w14:textId="68C122AE" w:rsidR="00875DF6" w:rsidRPr="00875DF6" w:rsidRDefault="001743A2" w:rsidP="00875DF6">
      <w:pPr>
        <w:pStyle w:val="ListParagraph"/>
        <w:numPr>
          <w:ilvl w:val="1"/>
          <w:numId w:val="26"/>
        </w:numPr>
        <w:spacing w:after="165" w:line="360" w:lineRule="auto"/>
        <w:jc w:val="both"/>
        <w:rPr>
          <w:rFonts w:ascii="Corbel" w:hAnsi="Corbel" w:cs="Arial"/>
        </w:rPr>
      </w:pPr>
      <w:r w:rsidRPr="00875DF6">
        <w:rPr>
          <w:rFonts w:ascii="Corbel" w:hAnsi="Corbel" w:cs="Arial"/>
        </w:rPr>
        <w:t>Tender r</w:t>
      </w:r>
      <w:r w:rsidR="00CC19F7" w:rsidRPr="00875DF6">
        <w:rPr>
          <w:rFonts w:ascii="Corbel" w:hAnsi="Corbel" w:cs="Arial"/>
        </w:rPr>
        <w:t>esponses</w:t>
      </w:r>
      <w:r w:rsidR="00DA08C9" w:rsidRPr="00875DF6">
        <w:rPr>
          <w:rFonts w:ascii="Corbel" w:hAnsi="Corbel" w:cs="Arial"/>
          <w:spacing w:val="-3"/>
        </w:rPr>
        <w:t xml:space="preserve"> must not be accompanied by statements that could be construed as rendering the </w:t>
      </w:r>
      <w:r w:rsidRPr="00875DF6">
        <w:rPr>
          <w:rFonts w:ascii="Corbel" w:hAnsi="Corbel" w:cs="Arial"/>
          <w:spacing w:val="-3"/>
        </w:rPr>
        <w:t xml:space="preserve">tender </w:t>
      </w:r>
      <w:r w:rsidR="00C57A10" w:rsidRPr="00875DF6">
        <w:rPr>
          <w:rFonts w:ascii="Corbel" w:hAnsi="Corbel" w:cs="Arial"/>
          <w:spacing w:val="-3"/>
        </w:rPr>
        <w:t>r</w:t>
      </w:r>
      <w:r w:rsidR="00CC19F7" w:rsidRPr="00875DF6">
        <w:rPr>
          <w:rFonts w:ascii="Corbel" w:hAnsi="Corbel" w:cs="Arial"/>
          <w:spacing w:val="-3"/>
        </w:rPr>
        <w:t>esponse</w:t>
      </w:r>
      <w:r w:rsidR="00DA08C9" w:rsidRPr="00875DF6">
        <w:rPr>
          <w:rFonts w:ascii="Corbel" w:hAnsi="Corbel" w:cs="Arial"/>
          <w:spacing w:val="-3"/>
        </w:rPr>
        <w:t xml:space="preserve"> equivocal and/or placing it on a different footing from other </w:t>
      </w:r>
      <w:r w:rsidR="00B60F96" w:rsidRPr="00875DF6">
        <w:rPr>
          <w:rFonts w:ascii="Corbel" w:hAnsi="Corbel" w:cs="Arial"/>
          <w:spacing w:val="-3"/>
        </w:rPr>
        <w:t>Suppliers</w:t>
      </w:r>
      <w:r w:rsidR="00DA08C9" w:rsidRPr="00875DF6">
        <w:rPr>
          <w:rFonts w:ascii="Corbel" w:hAnsi="Corbel" w:cs="Arial"/>
          <w:spacing w:val="-3"/>
        </w:rPr>
        <w:t xml:space="preserve">.  Only </w:t>
      </w:r>
      <w:r w:rsidRPr="00875DF6">
        <w:rPr>
          <w:rFonts w:ascii="Corbel" w:hAnsi="Corbel" w:cs="Arial"/>
          <w:spacing w:val="-3"/>
        </w:rPr>
        <w:t xml:space="preserve">tender </w:t>
      </w:r>
      <w:r w:rsidR="00C57A10" w:rsidRPr="00875DF6">
        <w:rPr>
          <w:rFonts w:ascii="Corbel" w:hAnsi="Corbel" w:cs="Arial"/>
          <w:spacing w:val="-3"/>
        </w:rPr>
        <w:t>r</w:t>
      </w:r>
      <w:r w:rsidR="000218B4" w:rsidRPr="00875DF6">
        <w:rPr>
          <w:rFonts w:ascii="Corbel" w:hAnsi="Corbel" w:cs="Arial"/>
          <w:spacing w:val="-3"/>
        </w:rPr>
        <w:t>esponses</w:t>
      </w:r>
      <w:r w:rsidR="00DA08C9" w:rsidRPr="00875DF6">
        <w:rPr>
          <w:rFonts w:ascii="Corbel" w:hAnsi="Corbel" w:cs="Arial"/>
          <w:spacing w:val="-3"/>
        </w:rPr>
        <w:t xml:space="preserve"> submitted without qualification strictly in accordance with the </w:t>
      </w:r>
      <w:r w:rsidR="00D350C1" w:rsidRPr="00875DF6">
        <w:rPr>
          <w:rFonts w:ascii="Corbel" w:hAnsi="Corbel" w:cs="Arial"/>
          <w:spacing w:val="-3"/>
        </w:rPr>
        <w:t>Further Competition ITT</w:t>
      </w:r>
      <w:r w:rsidR="00DA08C9" w:rsidRPr="00875DF6">
        <w:rPr>
          <w:rFonts w:ascii="Corbel" w:hAnsi="Corbel" w:cs="Arial"/>
          <w:spacing w:val="-3"/>
        </w:rPr>
        <w:t xml:space="preserve"> (or subsequently amended by Homes England) will be accepted for consideration.  Homes England’s decision on whether or not a</w:t>
      </w:r>
      <w:r w:rsidR="000218B4" w:rsidRPr="00875DF6">
        <w:rPr>
          <w:rFonts w:ascii="Corbel" w:hAnsi="Corbel" w:cs="Arial"/>
          <w:spacing w:val="-3"/>
        </w:rPr>
        <w:t xml:space="preserve"> </w:t>
      </w:r>
      <w:r w:rsidRPr="00875DF6">
        <w:rPr>
          <w:rFonts w:ascii="Corbel" w:hAnsi="Corbel" w:cs="Arial"/>
          <w:spacing w:val="-3"/>
        </w:rPr>
        <w:t xml:space="preserve">tender </w:t>
      </w:r>
      <w:r w:rsidR="00E33DB9" w:rsidRPr="00875DF6">
        <w:rPr>
          <w:rFonts w:ascii="Corbel" w:hAnsi="Corbel" w:cs="Arial"/>
          <w:spacing w:val="-3"/>
        </w:rPr>
        <w:t>re</w:t>
      </w:r>
      <w:r w:rsidR="000218B4" w:rsidRPr="00875DF6">
        <w:rPr>
          <w:rFonts w:ascii="Corbel" w:hAnsi="Corbel" w:cs="Arial"/>
          <w:spacing w:val="-3"/>
        </w:rPr>
        <w:t>sponse</w:t>
      </w:r>
      <w:r w:rsidR="00DA08C9" w:rsidRPr="00875DF6">
        <w:rPr>
          <w:rFonts w:ascii="Corbel" w:hAnsi="Corbel" w:cs="Arial"/>
          <w:spacing w:val="-3"/>
        </w:rPr>
        <w:t xml:space="preserve"> is acceptable will be final</w:t>
      </w:r>
      <w:r w:rsidR="003A1648" w:rsidRPr="00875DF6">
        <w:rPr>
          <w:rFonts w:ascii="Corbel" w:hAnsi="Corbel" w:cs="Arial"/>
          <w:spacing w:val="-3"/>
        </w:rPr>
        <w:t>.</w:t>
      </w:r>
    </w:p>
    <w:p w14:paraId="545C5F40" w14:textId="77777777" w:rsidR="00875DF6" w:rsidRPr="00875DF6" w:rsidRDefault="00875DF6" w:rsidP="00875DF6">
      <w:pPr>
        <w:pStyle w:val="ListParagraph"/>
        <w:spacing w:after="165" w:line="360" w:lineRule="auto"/>
        <w:jc w:val="both"/>
        <w:rPr>
          <w:rFonts w:ascii="Corbel" w:hAnsi="Corbel" w:cs="Arial"/>
        </w:rPr>
      </w:pPr>
    </w:p>
    <w:p w14:paraId="5BC15C5F" w14:textId="77777777" w:rsidR="00875DF6" w:rsidRPr="00875DF6" w:rsidRDefault="001743A2" w:rsidP="00875DF6">
      <w:pPr>
        <w:pStyle w:val="ListParagraph"/>
        <w:numPr>
          <w:ilvl w:val="1"/>
          <w:numId w:val="26"/>
        </w:numPr>
        <w:spacing w:after="165" w:line="360" w:lineRule="auto"/>
        <w:jc w:val="both"/>
        <w:rPr>
          <w:rFonts w:ascii="Corbel" w:hAnsi="Corbel" w:cs="Arial"/>
        </w:rPr>
      </w:pPr>
      <w:r w:rsidRPr="00875DF6">
        <w:rPr>
          <w:rFonts w:ascii="Corbel" w:hAnsi="Corbel" w:cs="Arial"/>
          <w:spacing w:val="-3"/>
        </w:rPr>
        <w:t>Tender r</w:t>
      </w:r>
      <w:r w:rsidR="00610B08" w:rsidRPr="00875DF6">
        <w:rPr>
          <w:rFonts w:ascii="Corbel" w:hAnsi="Corbel" w:cs="Arial"/>
          <w:spacing w:val="-3"/>
        </w:rPr>
        <w:t>esponse</w:t>
      </w:r>
      <w:r w:rsidR="009851A1" w:rsidRPr="00875DF6">
        <w:rPr>
          <w:rFonts w:ascii="Corbel" w:hAnsi="Corbel" w:cs="Arial"/>
          <w:spacing w:val="-3"/>
        </w:rPr>
        <w:t>s</w:t>
      </w:r>
      <w:r w:rsidR="00610B08" w:rsidRPr="00875DF6">
        <w:rPr>
          <w:rFonts w:ascii="Corbel" w:hAnsi="Corbel" w:cs="Arial"/>
          <w:spacing w:val="-3"/>
        </w:rPr>
        <w:t xml:space="preserve"> </w:t>
      </w:r>
      <w:r w:rsidR="00542F5D">
        <w:t xml:space="preserve">must be written in English. </w:t>
      </w:r>
    </w:p>
    <w:p w14:paraId="24019B74" w14:textId="77777777" w:rsidR="00875DF6" w:rsidRPr="00875DF6" w:rsidRDefault="00875DF6" w:rsidP="00875DF6">
      <w:pPr>
        <w:pStyle w:val="ListParagraph"/>
        <w:rPr>
          <w:rFonts w:ascii="Corbel" w:hAnsi="Corbel" w:cs="Arial"/>
        </w:rPr>
      </w:pPr>
    </w:p>
    <w:p w14:paraId="034DC161" w14:textId="77777777" w:rsidR="00875DF6" w:rsidRDefault="00F74FDE" w:rsidP="00875DF6">
      <w:pPr>
        <w:pStyle w:val="ListParagraph"/>
        <w:numPr>
          <w:ilvl w:val="1"/>
          <w:numId w:val="26"/>
        </w:numPr>
        <w:spacing w:after="165" w:line="360" w:lineRule="auto"/>
        <w:jc w:val="both"/>
        <w:rPr>
          <w:rFonts w:ascii="Corbel" w:hAnsi="Corbel" w:cs="Arial"/>
        </w:rPr>
      </w:pPr>
      <w:r w:rsidRPr="00875DF6">
        <w:rPr>
          <w:rFonts w:ascii="Corbel" w:hAnsi="Corbel" w:cs="Arial"/>
        </w:rPr>
        <w:t xml:space="preserve">Under no circumstances shall Homes England incur any liability in respect of this Further Competition or any supporting documentation.  Homes England will not reimburse the costs incurred by Suppliers in connection with the preparation and submission of their </w:t>
      </w:r>
      <w:r w:rsidR="00C364AF" w:rsidRPr="00875DF6">
        <w:rPr>
          <w:rFonts w:ascii="Corbel" w:hAnsi="Corbel" w:cs="Arial"/>
        </w:rPr>
        <w:t xml:space="preserve">tender </w:t>
      </w:r>
      <w:r w:rsidRPr="00875DF6">
        <w:rPr>
          <w:rFonts w:ascii="Corbel" w:hAnsi="Corbel" w:cs="Arial"/>
        </w:rPr>
        <w:t>response to this Further Competition.</w:t>
      </w:r>
    </w:p>
    <w:p w14:paraId="59005C7C" w14:textId="77777777" w:rsidR="00875DF6" w:rsidRPr="00875DF6" w:rsidRDefault="00875DF6" w:rsidP="00875DF6">
      <w:pPr>
        <w:pStyle w:val="ListParagraph"/>
        <w:rPr>
          <w:rFonts w:ascii="Corbel" w:hAnsi="Corbel" w:cs="Arial"/>
        </w:rPr>
      </w:pPr>
    </w:p>
    <w:p w14:paraId="7C16154B" w14:textId="46534368" w:rsidR="00F74FDE" w:rsidRPr="00875DF6" w:rsidRDefault="00F74FDE" w:rsidP="00DB1174">
      <w:pPr>
        <w:pStyle w:val="ListParagraph"/>
        <w:numPr>
          <w:ilvl w:val="1"/>
          <w:numId w:val="26"/>
        </w:numPr>
        <w:tabs>
          <w:tab w:val="left" w:pos="851"/>
        </w:tabs>
        <w:spacing w:after="165" w:line="360" w:lineRule="auto"/>
        <w:ind w:hanging="436"/>
        <w:jc w:val="both"/>
        <w:rPr>
          <w:rFonts w:ascii="Corbel" w:hAnsi="Corbel" w:cs="Arial"/>
        </w:rPr>
      </w:pPr>
      <w:r w:rsidRPr="00875DF6">
        <w:rPr>
          <w:rFonts w:ascii="Corbel" w:hAnsi="Corbel" w:cs="Arial"/>
        </w:rPr>
        <w:t>Homes England reserves the right to cancel this Further Competition process at any time.</w:t>
      </w:r>
    </w:p>
    <w:p w14:paraId="0551E1FE" w14:textId="0850B62D" w:rsidR="004265AA" w:rsidRPr="00DB1174" w:rsidRDefault="004265AA" w:rsidP="00875DF6">
      <w:pPr>
        <w:pStyle w:val="Heading1"/>
        <w:numPr>
          <w:ilvl w:val="0"/>
          <w:numId w:val="26"/>
        </w:numPr>
        <w:tabs>
          <w:tab w:val="left" w:pos="851"/>
        </w:tabs>
        <w:spacing w:after="240" w:line="360" w:lineRule="auto"/>
        <w:rPr>
          <w:rFonts w:ascii="Corbel" w:hAnsi="Corbel"/>
          <w:color w:val="0090D7"/>
          <w:sz w:val="28"/>
          <w:szCs w:val="28"/>
        </w:rPr>
      </w:pPr>
      <w:r w:rsidRPr="00DB1174">
        <w:rPr>
          <w:rFonts w:ascii="Corbel" w:hAnsi="Corbel"/>
          <w:color w:val="0090D7"/>
          <w:sz w:val="28"/>
          <w:szCs w:val="28"/>
        </w:rPr>
        <w:t>Quality</w:t>
      </w:r>
    </w:p>
    <w:p w14:paraId="24B990A9" w14:textId="77777777" w:rsidR="00103370" w:rsidRDefault="004265AA" w:rsidP="00103370">
      <w:pPr>
        <w:pStyle w:val="ListParagraph"/>
        <w:numPr>
          <w:ilvl w:val="1"/>
          <w:numId w:val="31"/>
        </w:numPr>
        <w:spacing w:after="240" w:line="360" w:lineRule="auto"/>
        <w:ind w:left="709"/>
        <w:jc w:val="both"/>
        <w:rPr>
          <w:rFonts w:ascii="Corbel" w:hAnsi="Corbel" w:cs="Arial"/>
        </w:rPr>
      </w:pPr>
      <w:r w:rsidRPr="00103370">
        <w:rPr>
          <w:rFonts w:ascii="Corbel" w:hAnsi="Corbel" w:cs="Arial"/>
        </w:rPr>
        <w:t xml:space="preserve">A </w:t>
      </w:r>
      <w:r w:rsidR="00703FCC" w:rsidRPr="00103370">
        <w:rPr>
          <w:rFonts w:ascii="Corbel" w:hAnsi="Corbel" w:cs="Arial"/>
        </w:rPr>
        <w:t>Response F</w:t>
      </w:r>
      <w:r w:rsidRPr="00103370">
        <w:rPr>
          <w:rFonts w:ascii="Corbel" w:hAnsi="Corbel" w:cs="Arial"/>
        </w:rPr>
        <w:t xml:space="preserve">orm </w:t>
      </w:r>
      <w:r w:rsidR="00703FCC" w:rsidRPr="00103370">
        <w:rPr>
          <w:rFonts w:ascii="Corbel" w:hAnsi="Corbel" w:cs="Arial"/>
        </w:rPr>
        <w:t xml:space="preserve">template </w:t>
      </w:r>
      <w:r w:rsidRPr="00103370">
        <w:rPr>
          <w:rFonts w:ascii="Corbel" w:hAnsi="Corbel" w:cs="Arial"/>
        </w:rPr>
        <w:t xml:space="preserve">has been provided </w:t>
      </w:r>
      <w:r w:rsidR="00703FCC" w:rsidRPr="00103370">
        <w:rPr>
          <w:rFonts w:ascii="Corbel" w:hAnsi="Corbel" w:cs="Arial"/>
        </w:rPr>
        <w:t xml:space="preserve">in Part 2 </w:t>
      </w:r>
      <w:r w:rsidRPr="00103370">
        <w:rPr>
          <w:rFonts w:ascii="Corbel" w:hAnsi="Corbel" w:cs="Arial"/>
        </w:rPr>
        <w:t>to respond to the Quality questions detailed in</w:t>
      </w:r>
      <w:r w:rsidR="00C739BA" w:rsidRPr="00103370">
        <w:rPr>
          <w:rFonts w:ascii="Corbel" w:hAnsi="Corbel" w:cs="Arial"/>
        </w:rPr>
        <w:t xml:space="preserve"> </w:t>
      </w:r>
      <w:r w:rsidR="005F52E5" w:rsidRPr="00103370">
        <w:rPr>
          <w:rFonts w:ascii="Corbel" w:hAnsi="Corbel" w:cs="Arial"/>
        </w:rPr>
        <w:t>Section 2</w:t>
      </w:r>
      <w:r w:rsidR="005D74EB" w:rsidRPr="00103370">
        <w:rPr>
          <w:rFonts w:ascii="Corbel" w:hAnsi="Corbel" w:cs="Arial"/>
        </w:rPr>
        <w:t>0</w:t>
      </w:r>
      <w:r w:rsidR="00C739BA" w:rsidRPr="00103370">
        <w:rPr>
          <w:rFonts w:ascii="Corbel" w:hAnsi="Corbel" w:cs="Arial"/>
        </w:rPr>
        <w:t xml:space="preserve"> </w:t>
      </w:r>
      <w:r w:rsidR="005F52E5" w:rsidRPr="00103370">
        <w:rPr>
          <w:rFonts w:ascii="Corbel" w:hAnsi="Corbel" w:cs="Arial"/>
        </w:rPr>
        <w:t>(</w:t>
      </w:r>
      <w:r w:rsidR="00C739BA" w:rsidRPr="00103370">
        <w:rPr>
          <w:rFonts w:ascii="Corbel" w:hAnsi="Corbel" w:cs="Arial"/>
        </w:rPr>
        <w:t>Evaluation Criteria</w:t>
      </w:r>
      <w:r w:rsidR="005F52E5" w:rsidRPr="00103370">
        <w:rPr>
          <w:rFonts w:ascii="Corbel" w:hAnsi="Corbel" w:cs="Arial"/>
        </w:rPr>
        <w:t>)</w:t>
      </w:r>
      <w:r w:rsidR="00C739BA" w:rsidRPr="00103370">
        <w:rPr>
          <w:rFonts w:ascii="Corbel" w:hAnsi="Corbel" w:cs="Arial"/>
        </w:rPr>
        <w:t>.  The Response Form</w:t>
      </w:r>
      <w:r w:rsidRPr="00103370">
        <w:rPr>
          <w:rFonts w:ascii="Corbel" w:hAnsi="Corbel" w:cs="Arial"/>
        </w:rPr>
        <w:t xml:space="preserve"> must be </w:t>
      </w:r>
      <w:r w:rsidRPr="00103370">
        <w:rPr>
          <w:rFonts w:ascii="Corbel" w:hAnsi="Corbel" w:cs="Arial"/>
          <w:b/>
        </w:rPr>
        <w:t>completed and returned</w:t>
      </w:r>
      <w:r w:rsidRPr="00103370">
        <w:rPr>
          <w:rFonts w:ascii="Corbel" w:hAnsi="Corbel" w:cs="Arial"/>
        </w:rPr>
        <w:t xml:space="preserve"> as part of t</w:t>
      </w:r>
      <w:r w:rsidR="001C583C" w:rsidRPr="00103370">
        <w:rPr>
          <w:rFonts w:ascii="Corbel" w:hAnsi="Corbel" w:cs="Arial"/>
        </w:rPr>
        <w:t xml:space="preserve">he </w:t>
      </w:r>
      <w:r w:rsidR="003564E9" w:rsidRPr="00103370">
        <w:rPr>
          <w:rFonts w:ascii="Corbel" w:hAnsi="Corbel" w:cs="Arial"/>
        </w:rPr>
        <w:t xml:space="preserve">tender </w:t>
      </w:r>
      <w:r w:rsidRPr="00103370">
        <w:rPr>
          <w:rFonts w:ascii="Corbel" w:hAnsi="Corbel" w:cs="Arial"/>
        </w:rPr>
        <w:t>response.</w:t>
      </w:r>
    </w:p>
    <w:p w14:paraId="66F4E05B" w14:textId="77777777" w:rsidR="00103370" w:rsidRDefault="00103370" w:rsidP="00103370">
      <w:pPr>
        <w:pStyle w:val="ListParagraph"/>
        <w:spacing w:after="240" w:line="360" w:lineRule="auto"/>
        <w:ind w:left="709"/>
        <w:jc w:val="both"/>
        <w:rPr>
          <w:rFonts w:ascii="Corbel" w:hAnsi="Corbel" w:cs="Arial"/>
        </w:rPr>
      </w:pPr>
    </w:p>
    <w:p w14:paraId="5C835396" w14:textId="7DEF78A9" w:rsidR="008104C6" w:rsidRPr="00103370" w:rsidRDefault="008104C6" w:rsidP="00103370">
      <w:pPr>
        <w:pStyle w:val="ListParagraph"/>
        <w:numPr>
          <w:ilvl w:val="1"/>
          <w:numId w:val="31"/>
        </w:numPr>
        <w:spacing w:after="240" w:line="360" w:lineRule="auto"/>
        <w:ind w:left="709"/>
        <w:jc w:val="both"/>
        <w:rPr>
          <w:rFonts w:ascii="Corbel" w:hAnsi="Corbel" w:cs="Arial"/>
        </w:rPr>
      </w:pPr>
      <w:r w:rsidRPr="00103370">
        <w:rPr>
          <w:rFonts w:ascii="Corbel" w:hAnsi="Corbel"/>
        </w:rPr>
        <w:t>Suppliers must prov</w:t>
      </w:r>
      <w:r w:rsidR="00C17F86" w:rsidRPr="00103370">
        <w:rPr>
          <w:rFonts w:ascii="Corbel" w:hAnsi="Corbel"/>
        </w:rPr>
        <w:t>ide</w:t>
      </w:r>
      <w:r w:rsidRPr="00103370">
        <w:rPr>
          <w:rFonts w:ascii="Corbel" w:hAnsi="Corbel"/>
        </w:rPr>
        <w:t xml:space="preserve"> information</w:t>
      </w:r>
      <w:r w:rsidR="00C17F86" w:rsidRPr="00103370">
        <w:rPr>
          <w:rFonts w:ascii="Corbel" w:hAnsi="Corbel"/>
        </w:rPr>
        <w:t xml:space="preserve"> on proposed staff</w:t>
      </w:r>
      <w:r w:rsidRPr="00103370">
        <w:rPr>
          <w:rFonts w:ascii="Corbel" w:hAnsi="Corbel"/>
        </w:rPr>
        <w:t xml:space="preserve"> in the</w:t>
      </w:r>
      <w:r w:rsidR="00D113F4" w:rsidRPr="00103370">
        <w:rPr>
          <w:rFonts w:ascii="Corbel" w:hAnsi="Corbel"/>
        </w:rPr>
        <w:t xml:space="preserve"> Response</w:t>
      </w:r>
      <w:r w:rsidR="003952A4" w:rsidRPr="00103370">
        <w:rPr>
          <w:rFonts w:ascii="Corbel" w:hAnsi="Corbel"/>
        </w:rPr>
        <w:t xml:space="preserve"> Form </w:t>
      </w:r>
      <w:r w:rsidR="008B0CAC" w:rsidRPr="00103370">
        <w:rPr>
          <w:rFonts w:ascii="Corbel" w:hAnsi="Corbel"/>
        </w:rPr>
        <w:t>and</w:t>
      </w:r>
      <w:r w:rsidRPr="00103370">
        <w:rPr>
          <w:rFonts w:ascii="Corbel" w:hAnsi="Corbel"/>
        </w:rPr>
        <w:t xml:space="preserve"> Resource and Pricing Schedule</w:t>
      </w:r>
      <w:r w:rsidR="00BD6332" w:rsidRPr="00103370">
        <w:rPr>
          <w:rFonts w:ascii="Corbel" w:hAnsi="Corbel"/>
        </w:rPr>
        <w:t xml:space="preserve"> provided in Part 2</w:t>
      </w:r>
      <w:r w:rsidRPr="00103370">
        <w:rPr>
          <w:rFonts w:ascii="Corbel" w:hAnsi="Corbel"/>
        </w:rPr>
        <w:t>.</w:t>
      </w:r>
      <w:r w:rsidR="000336E0" w:rsidRPr="00103370">
        <w:rPr>
          <w:rFonts w:ascii="Corbel" w:hAnsi="Corbel" w:cs="Arial"/>
        </w:rPr>
        <w:t xml:space="preserve">  </w:t>
      </w:r>
      <w:r w:rsidRPr="00103370">
        <w:rPr>
          <w:rFonts w:ascii="Corbel" w:hAnsi="Corbel"/>
        </w:rPr>
        <w:t>If the Supplier is a consortium or intends to sub-contract the Services</w:t>
      </w:r>
      <w:r w:rsidR="00EF0047" w:rsidRPr="00103370">
        <w:rPr>
          <w:rFonts w:ascii="Corbel" w:hAnsi="Corbel"/>
        </w:rPr>
        <w:t>,</w:t>
      </w:r>
      <w:r w:rsidRPr="00103370">
        <w:rPr>
          <w:rFonts w:ascii="Corbel" w:hAnsi="Corbel"/>
        </w:rPr>
        <w:t xml:space="preserve"> in whole or in part</w:t>
      </w:r>
      <w:r w:rsidR="00EF0047" w:rsidRPr="00103370">
        <w:rPr>
          <w:rFonts w:ascii="Corbel" w:hAnsi="Corbel"/>
        </w:rPr>
        <w:t>,</w:t>
      </w:r>
      <w:r w:rsidRPr="00103370">
        <w:rPr>
          <w:rFonts w:ascii="Corbel" w:hAnsi="Corbel"/>
        </w:rPr>
        <w:t xml:space="preserve"> then it should specify precisely in the Resource and Pricing Schedule which economic operator shall perform the Services (or parts thereof)</w:t>
      </w:r>
      <w:r w:rsidR="00EF0047" w:rsidRPr="00103370">
        <w:rPr>
          <w:rFonts w:ascii="Corbel" w:hAnsi="Corbel"/>
        </w:rPr>
        <w:t>.</w:t>
      </w:r>
    </w:p>
    <w:p w14:paraId="07713AB7" w14:textId="27B22758" w:rsidR="004265AA" w:rsidRPr="00DB1174" w:rsidRDefault="004265AA" w:rsidP="0074653C">
      <w:pPr>
        <w:pStyle w:val="Heading1"/>
        <w:numPr>
          <w:ilvl w:val="0"/>
          <w:numId w:val="32"/>
        </w:numPr>
        <w:tabs>
          <w:tab w:val="left" w:pos="851"/>
        </w:tabs>
        <w:spacing w:after="240" w:line="360" w:lineRule="auto"/>
        <w:rPr>
          <w:rFonts w:ascii="Corbel" w:hAnsi="Corbel"/>
          <w:color w:val="0090D7"/>
          <w:sz w:val="28"/>
          <w:szCs w:val="28"/>
        </w:rPr>
      </w:pPr>
      <w:bookmarkStart w:id="9" w:name="_Toc415475576"/>
      <w:bookmarkStart w:id="10" w:name="_Toc415561522"/>
      <w:bookmarkStart w:id="11" w:name="_Toc415561635"/>
      <w:bookmarkStart w:id="12" w:name="_Toc415561712"/>
      <w:bookmarkStart w:id="13" w:name="_Toc415561781"/>
      <w:bookmarkStart w:id="14" w:name="_Toc416249262"/>
      <w:bookmarkStart w:id="15" w:name="_Toc416257536"/>
      <w:bookmarkStart w:id="16" w:name="_Toc535334446"/>
      <w:bookmarkStart w:id="17" w:name="_Toc1137228"/>
      <w:bookmarkStart w:id="18" w:name="_Toc26776877"/>
      <w:r w:rsidRPr="00DB1174">
        <w:rPr>
          <w:rFonts w:ascii="Corbel" w:hAnsi="Corbel"/>
          <w:color w:val="0090D7"/>
          <w:sz w:val="28"/>
          <w:szCs w:val="28"/>
        </w:rPr>
        <w:t>Pricing</w:t>
      </w:r>
      <w:bookmarkEnd w:id="9"/>
      <w:bookmarkEnd w:id="10"/>
      <w:bookmarkEnd w:id="11"/>
      <w:bookmarkEnd w:id="12"/>
      <w:bookmarkEnd w:id="13"/>
      <w:bookmarkEnd w:id="14"/>
      <w:bookmarkEnd w:id="15"/>
      <w:bookmarkEnd w:id="16"/>
      <w:bookmarkEnd w:id="17"/>
      <w:bookmarkEnd w:id="18"/>
    </w:p>
    <w:p w14:paraId="174EF6A4" w14:textId="79DF996A" w:rsidR="00FC4BE3" w:rsidRPr="00C965D3" w:rsidRDefault="00680798" w:rsidP="00C965D3">
      <w:pPr>
        <w:pStyle w:val="ListParagraph"/>
        <w:numPr>
          <w:ilvl w:val="1"/>
          <w:numId w:val="32"/>
        </w:numPr>
        <w:spacing w:after="240" w:line="360" w:lineRule="auto"/>
        <w:rPr>
          <w:rFonts w:ascii="Corbel" w:hAnsi="Corbel" w:cs="Arial"/>
        </w:rPr>
      </w:pPr>
      <w:r w:rsidRPr="00875DF6">
        <w:rPr>
          <w:rFonts w:ascii="Corbel" w:hAnsi="Corbel" w:cs="Arial"/>
        </w:rPr>
        <w:t xml:space="preserve">A Resource and Pricing schedule has been provided with this Further Competition ITT which must be completed and returned as part of the tender response.  </w:t>
      </w:r>
    </w:p>
    <w:p w14:paraId="22EED9B1" w14:textId="77777777" w:rsidR="00FC4BE3" w:rsidRDefault="00FC4BE3" w:rsidP="00FC4BE3">
      <w:pPr>
        <w:pStyle w:val="ListParagraph"/>
        <w:spacing w:after="240" w:line="360" w:lineRule="auto"/>
        <w:ind w:left="786"/>
        <w:rPr>
          <w:rFonts w:ascii="Corbel" w:hAnsi="Corbel" w:cs="Arial"/>
        </w:rPr>
      </w:pPr>
    </w:p>
    <w:p w14:paraId="45CA21E6" w14:textId="0A47C273" w:rsidR="00DB1174" w:rsidRPr="00C965D3" w:rsidRDefault="00D36FD6" w:rsidP="00FC4BE3">
      <w:pPr>
        <w:pStyle w:val="ListParagraph"/>
        <w:numPr>
          <w:ilvl w:val="1"/>
          <w:numId w:val="32"/>
        </w:numPr>
        <w:spacing w:after="240" w:line="360" w:lineRule="auto"/>
        <w:rPr>
          <w:rFonts w:ascii="Corbel" w:hAnsi="Corbel" w:cs="Arial"/>
        </w:rPr>
      </w:pPr>
      <w:r w:rsidRPr="00FC4BE3">
        <w:rPr>
          <w:rFonts w:ascii="Corbel" w:hAnsi="Corbel"/>
          <w:snapToGrid w:val="0"/>
        </w:rPr>
        <w:t>The pri</w:t>
      </w:r>
      <w:r w:rsidR="00875DF6" w:rsidRPr="00FC4BE3">
        <w:rPr>
          <w:rFonts w:ascii="Corbel" w:hAnsi="Corbel"/>
          <w:snapToGrid w:val="0"/>
        </w:rPr>
        <w:t>c</w:t>
      </w:r>
      <w:r w:rsidRPr="00FC4BE3">
        <w:rPr>
          <w:rFonts w:ascii="Corbel" w:hAnsi="Corbel"/>
          <w:snapToGrid w:val="0"/>
        </w:rPr>
        <w:t xml:space="preserve">ing approach for </w:t>
      </w:r>
      <w:r w:rsidR="00D52730" w:rsidRPr="00FC4BE3">
        <w:rPr>
          <w:rFonts w:ascii="Corbel" w:hAnsi="Corbel"/>
          <w:snapToGrid w:val="0"/>
        </w:rPr>
        <w:t>this Further Competition is</w:t>
      </w:r>
      <w:r w:rsidR="00523A8A" w:rsidRPr="00FC4BE3">
        <w:rPr>
          <w:rFonts w:ascii="Corbel" w:hAnsi="Corbel"/>
          <w:snapToGrid w:val="0"/>
        </w:rPr>
        <w:t>:</w:t>
      </w:r>
      <w:r w:rsidR="00D52730" w:rsidRPr="00FC4BE3">
        <w:rPr>
          <w:rFonts w:ascii="Corbel" w:hAnsi="Corbel"/>
          <w:snapToGrid w:val="0"/>
        </w:rPr>
        <w:t xml:space="preserve"> </w:t>
      </w:r>
      <w:r w:rsidR="00C965D3">
        <w:rPr>
          <w:rFonts w:ascii="Corbel" w:hAnsi="Corbel"/>
          <w:snapToGrid w:val="0"/>
        </w:rPr>
        <w:t>phased approach.</w:t>
      </w:r>
    </w:p>
    <w:p w14:paraId="7DFB62F5" w14:textId="2FE63CD8" w:rsidR="00C965D3" w:rsidRPr="00C965D3" w:rsidRDefault="00C965D3" w:rsidP="00C965D3">
      <w:pPr>
        <w:spacing w:after="240" w:line="360" w:lineRule="auto"/>
        <w:ind w:left="720"/>
        <w:rPr>
          <w:rFonts w:ascii="Corbel" w:hAnsi="Corbel" w:cs="Arial"/>
        </w:rPr>
      </w:pPr>
      <w:r>
        <w:rPr>
          <w:rFonts w:ascii="Corbel" w:hAnsi="Corbel" w:cs="Arial"/>
        </w:rPr>
        <w:t>Please see table below provided further guidance on the phased approach to pricing.</w:t>
      </w:r>
    </w:p>
    <w:p w14:paraId="3D2EE9E8" w14:textId="06B6EC9D" w:rsidR="00DA2525" w:rsidRPr="00DA2525" w:rsidRDefault="00DA2525" w:rsidP="00DA2525">
      <w:pPr>
        <w:pStyle w:val="ListParagraph"/>
        <w:widowControl w:val="0"/>
        <w:spacing w:before="120" w:after="120" w:line="360" w:lineRule="auto"/>
        <w:rPr>
          <w:rFonts w:ascii="Corbel" w:hAnsi="Corbel"/>
          <w:snapToGrid w:val="0"/>
        </w:rPr>
      </w:pPr>
    </w:p>
    <w:tbl>
      <w:tblPr>
        <w:tblStyle w:val="TableGrid"/>
        <w:tblW w:w="0" w:type="auto"/>
        <w:tblInd w:w="720" w:type="dxa"/>
        <w:tblLook w:val="04A0" w:firstRow="1" w:lastRow="0" w:firstColumn="1" w:lastColumn="0" w:noHBand="0" w:noVBand="1"/>
      </w:tblPr>
      <w:tblGrid>
        <w:gridCol w:w="3248"/>
        <w:gridCol w:w="3236"/>
        <w:gridCol w:w="3252"/>
      </w:tblGrid>
      <w:tr w:rsidR="00DA2525" w:rsidRPr="003255D6" w14:paraId="691F2475" w14:textId="77777777" w:rsidTr="00DA2525">
        <w:tc>
          <w:tcPr>
            <w:tcW w:w="3248" w:type="dxa"/>
            <w:shd w:val="clear" w:color="auto" w:fill="0090D7"/>
          </w:tcPr>
          <w:p w14:paraId="4BD04F68" w14:textId="77777777" w:rsidR="00DA2525" w:rsidRPr="00DA2525" w:rsidRDefault="00DA2525" w:rsidP="00FB6297">
            <w:pPr>
              <w:pStyle w:val="ListParagraph"/>
              <w:widowControl w:val="0"/>
              <w:spacing w:before="120" w:after="120" w:line="360" w:lineRule="auto"/>
              <w:ind w:left="0"/>
              <w:jc w:val="center"/>
              <w:rPr>
                <w:rFonts w:ascii="Corbel" w:hAnsi="Corbel"/>
                <w:b/>
                <w:snapToGrid w:val="0"/>
                <w:color w:val="FFFFFF" w:themeColor="background1"/>
              </w:rPr>
            </w:pPr>
            <w:r w:rsidRPr="00DA2525">
              <w:rPr>
                <w:rFonts w:ascii="Corbel" w:hAnsi="Corbel"/>
                <w:b/>
                <w:snapToGrid w:val="0"/>
                <w:color w:val="FFFFFF" w:themeColor="background1"/>
              </w:rPr>
              <w:lastRenderedPageBreak/>
              <w:t>Phase</w:t>
            </w:r>
          </w:p>
        </w:tc>
        <w:tc>
          <w:tcPr>
            <w:tcW w:w="3236" w:type="dxa"/>
            <w:shd w:val="clear" w:color="auto" w:fill="0090D7"/>
          </w:tcPr>
          <w:p w14:paraId="118338BA" w14:textId="77777777" w:rsidR="00DA2525" w:rsidRPr="00DA2525" w:rsidRDefault="00DA2525" w:rsidP="00FB6297">
            <w:pPr>
              <w:pStyle w:val="ListParagraph"/>
              <w:widowControl w:val="0"/>
              <w:spacing w:before="120" w:after="120" w:line="360" w:lineRule="auto"/>
              <w:ind w:left="0"/>
              <w:jc w:val="center"/>
              <w:rPr>
                <w:rFonts w:ascii="Corbel" w:hAnsi="Corbel"/>
                <w:b/>
                <w:snapToGrid w:val="0"/>
                <w:color w:val="FFFFFF" w:themeColor="background1"/>
              </w:rPr>
            </w:pPr>
            <w:r w:rsidRPr="00DA2525">
              <w:rPr>
                <w:rFonts w:ascii="Corbel" w:hAnsi="Corbel"/>
                <w:b/>
                <w:snapToGrid w:val="0"/>
                <w:color w:val="FFFFFF" w:themeColor="background1"/>
              </w:rPr>
              <w:t>% Marks Available</w:t>
            </w:r>
          </w:p>
        </w:tc>
        <w:tc>
          <w:tcPr>
            <w:tcW w:w="3252" w:type="dxa"/>
            <w:shd w:val="clear" w:color="auto" w:fill="0090D7"/>
          </w:tcPr>
          <w:p w14:paraId="7223F948" w14:textId="77777777" w:rsidR="00DA2525" w:rsidRPr="00DA2525" w:rsidRDefault="00DA2525" w:rsidP="00FB6297">
            <w:pPr>
              <w:widowControl w:val="0"/>
              <w:spacing w:before="120" w:after="120" w:line="360" w:lineRule="auto"/>
              <w:jc w:val="center"/>
              <w:rPr>
                <w:rFonts w:ascii="Corbel" w:hAnsi="Corbel"/>
                <w:b/>
                <w:snapToGrid w:val="0"/>
                <w:color w:val="FFFFFF" w:themeColor="background1"/>
              </w:rPr>
            </w:pPr>
            <w:r w:rsidRPr="00DA2525">
              <w:rPr>
                <w:rFonts w:ascii="Corbel" w:hAnsi="Corbel"/>
                <w:b/>
                <w:snapToGrid w:val="0"/>
                <w:color w:val="FFFFFF" w:themeColor="background1"/>
              </w:rPr>
              <w:t>Fee</w:t>
            </w:r>
          </w:p>
        </w:tc>
      </w:tr>
      <w:tr w:rsidR="00DA2525" w:rsidRPr="00C965D3" w14:paraId="734CC714" w14:textId="77777777" w:rsidTr="00FB6297">
        <w:tc>
          <w:tcPr>
            <w:tcW w:w="3248" w:type="dxa"/>
          </w:tcPr>
          <w:p w14:paraId="6AC68C85" w14:textId="7D817A09" w:rsidR="00DA2525" w:rsidRPr="00C965D3" w:rsidRDefault="00DA2525" w:rsidP="00FB6297">
            <w:pPr>
              <w:pStyle w:val="ListParagraph"/>
              <w:widowControl w:val="0"/>
              <w:spacing w:before="120" w:after="120" w:line="360" w:lineRule="auto"/>
              <w:ind w:left="0"/>
              <w:rPr>
                <w:rFonts w:ascii="Corbel" w:hAnsi="Corbel"/>
                <w:snapToGrid w:val="0"/>
              </w:rPr>
            </w:pPr>
            <w:r w:rsidRPr="00C965D3">
              <w:rPr>
                <w:rFonts w:ascii="Corbel" w:hAnsi="Corbel"/>
                <w:snapToGrid w:val="0"/>
              </w:rPr>
              <w:t xml:space="preserve">Phase </w:t>
            </w:r>
            <w:r w:rsidR="00480C93" w:rsidRPr="00C965D3">
              <w:rPr>
                <w:rFonts w:ascii="Corbel" w:hAnsi="Corbel"/>
                <w:snapToGrid w:val="0"/>
              </w:rPr>
              <w:t>1: Key Deliverables in the first 12 months</w:t>
            </w:r>
            <w:r w:rsidR="00C965D3" w:rsidRPr="00C965D3">
              <w:rPr>
                <w:rFonts w:ascii="Corbel" w:hAnsi="Corbel"/>
                <w:snapToGrid w:val="0"/>
              </w:rPr>
              <w:t>*</w:t>
            </w:r>
          </w:p>
        </w:tc>
        <w:tc>
          <w:tcPr>
            <w:tcW w:w="3236" w:type="dxa"/>
          </w:tcPr>
          <w:p w14:paraId="5E09B95C" w14:textId="7DABA378" w:rsidR="00DA2525" w:rsidRPr="00C965D3" w:rsidRDefault="00480C93" w:rsidP="00FB6297">
            <w:pPr>
              <w:pStyle w:val="ListParagraph"/>
              <w:widowControl w:val="0"/>
              <w:spacing w:before="120" w:after="120" w:line="360" w:lineRule="auto"/>
              <w:ind w:left="0"/>
              <w:rPr>
                <w:rFonts w:ascii="Corbel" w:hAnsi="Corbel"/>
                <w:snapToGrid w:val="0"/>
              </w:rPr>
            </w:pPr>
            <w:r w:rsidRPr="00C965D3">
              <w:rPr>
                <w:rFonts w:ascii="Corbel" w:hAnsi="Corbel"/>
                <w:snapToGrid w:val="0"/>
              </w:rPr>
              <w:t>50</w:t>
            </w:r>
            <w:r w:rsidR="00DA2525" w:rsidRPr="00C965D3">
              <w:rPr>
                <w:rFonts w:ascii="Corbel" w:hAnsi="Corbel"/>
                <w:snapToGrid w:val="0"/>
              </w:rPr>
              <w:t>%</w:t>
            </w:r>
          </w:p>
        </w:tc>
        <w:tc>
          <w:tcPr>
            <w:tcW w:w="3252" w:type="dxa"/>
          </w:tcPr>
          <w:p w14:paraId="3618DFC1" w14:textId="37D7FC9D" w:rsidR="00DA2525" w:rsidRPr="00C965D3" w:rsidRDefault="00DA2525" w:rsidP="00FB6297">
            <w:pPr>
              <w:pStyle w:val="ListParagraph"/>
              <w:widowControl w:val="0"/>
              <w:spacing w:before="120" w:after="120" w:line="360" w:lineRule="auto"/>
              <w:ind w:left="0"/>
              <w:rPr>
                <w:rFonts w:ascii="Corbel" w:hAnsi="Corbel"/>
                <w:snapToGrid w:val="0"/>
              </w:rPr>
            </w:pPr>
            <w:r w:rsidRPr="00C965D3">
              <w:rPr>
                <w:rFonts w:ascii="Corbel" w:hAnsi="Corbel"/>
                <w:snapToGrid w:val="0"/>
              </w:rPr>
              <w:t>Lump sum fee to be submitted</w:t>
            </w:r>
            <w:r w:rsidR="00480C93" w:rsidRPr="00C965D3">
              <w:rPr>
                <w:rFonts w:ascii="Corbel" w:hAnsi="Corbel"/>
                <w:snapToGrid w:val="0"/>
              </w:rPr>
              <w:t xml:space="preserve">, with detail provided on each of the Key </w:t>
            </w:r>
            <w:r w:rsidR="00C965D3" w:rsidRPr="00C965D3">
              <w:rPr>
                <w:rFonts w:ascii="Corbel" w:hAnsi="Corbel"/>
                <w:snapToGrid w:val="0"/>
              </w:rPr>
              <w:t>Deliverables</w:t>
            </w:r>
          </w:p>
        </w:tc>
      </w:tr>
      <w:tr w:rsidR="00DA2525" w:rsidRPr="00C965D3" w14:paraId="67EFEB91" w14:textId="77777777" w:rsidTr="00FB6297">
        <w:tc>
          <w:tcPr>
            <w:tcW w:w="3248" w:type="dxa"/>
          </w:tcPr>
          <w:p w14:paraId="637E2D8B" w14:textId="722D0FED" w:rsidR="00DA2525" w:rsidRPr="00C965D3" w:rsidRDefault="00DA2525" w:rsidP="00FB6297">
            <w:pPr>
              <w:pStyle w:val="ListParagraph"/>
              <w:widowControl w:val="0"/>
              <w:spacing w:before="120" w:after="120" w:line="360" w:lineRule="auto"/>
              <w:ind w:left="0"/>
              <w:rPr>
                <w:rFonts w:ascii="Corbel" w:hAnsi="Corbel"/>
                <w:snapToGrid w:val="0"/>
              </w:rPr>
            </w:pPr>
            <w:r w:rsidRPr="00C965D3">
              <w:rPr>
                <w:rFonts w:ascii="Corbel" w:hAnsi="Corbel"/>
                <w:snapToGrid w:val="0"/>
              </w:rPr>
              <w:t xml:space="preserve">Phase </w:t>
            </w:r>
            <w:r w:rsidR="00480C93" w:rsidRPr="00C965D3">
              <w:rPr>
                <w:rFonts w:ascii="Corbel" w:hAnsi="Corbel"/>
                <w:snapToGrid w:val="0"/>
              </w:rPr>
              <w:t>2:</w:t>
            </w:r>
            <w:r w:rsidR="00C965D3">
              <w:rPr>
                <w:rFonts w:ascii="Corbel" w:hAnsi="Corbel"/>
                <w:snapToGrid w:val="0"/>
              </w:rPr>
              <w:t xml:space="preserve"> Any other work beyond or in addition to the Key Deliverables</w:t>
            </w:r>
          </w:p>
        </w:tc>
        <w:tc>
          <w:tcPr>
            <w:tcW w:w="3236" w:type="dxa"/>
          </w:tcPr>
          <w:p w14:paraId="7AA62142" w14:textId="21328F6C" w:rsidR="00DA2525" w:rsidRPr="00C965D3" w:rsidRDefault="00480C93" w:rsidP="00FB6297">
            <w:pPr>
              <w:pStyle w:val="ListParagraph"/>
              <w:widowControl w:val="0"/>
              <w:spacing w:before="120" w:after="120" w:line="360" w:lineRule="auto"/>
              <w:ind w:left="0"/>
              <w:rPr>
                <w:rFonts w:ascii="Corbel" w:hAnsi="Corbel"/>
                <w:snapToGrid w:val="0"/>
              </w:rPr>
            </w:pPr>
            <w:r w:rsidRPr="00C965D3">
              <w:rPr>
                <w:rFonts w:ascii="Corbel" w:hAnsi="Corbel"/>
                <w:snapToGrid w:val="0"/>
              </w:rPr>
              <w:t>50</w:t>
            </w:r>
            <w:r w:rsidR="00DA2525" w:rsidRPr="00C965D3">
              <w:rPr>
                <w:rFonts w:ascii="Corbel" w:hAnsi="Corbel"/>
                <w:snapToGrid w:val="0"/>
              </w:rPr>
              <w:t>%</w:t>
            </w:r>
          </w:p>
        </w:tc>
        <w:tc>
          <w:tcPr>
            <w:tcW w:w="3252" w:type="dxa"/>
          </w:tcPr>
          <w:p w14:paraId="5256D32B" w14:textId="77777777" w:rsidR="00DA2525" w:rsidRPr="00C965D3" w:rsidRDefault="00DA2525" w:rsidP="00FB6297">
            <w:pPr>
              <w:pStyle w:val="ListParagraph"/>
              <w:widowControl w:val="0"/>
              <w:spacing w:before="120" w:after="120" w:line="360" w:lineRule="auto"/>
              <w:ind w:left="0"/>
              <w:rPr>
                <w:rFonts w:ascii="Corbel" w:hAnsi="Corbel"/>
                <w:snapToGrid w:val="0"/>
              </w:rPr>
            </w:pPr>
            <w:bookmarkStart w:id="19" w:name="_Hlk117754962"/>
            <w:r w:rsidRPr="00C965D3">
              <w:rPr>
                <w:rFonts w:ascii="Corbel" w:hAnsi="Corbel"/>
                <w:snapToGrid w:val="0"/>
              </w:rPr>
              <w:t xml:space="preserve">Standard Framework Rates </w:t>
            </w:r>
            <w:bookmarkEnd w:id="19"/>
            <w:r w:rsidRPr="00C965D3">
              <w:rPr>
                <w:rFonts w:ascii="Corbel" w:hAnsi="Corbel"/>
                <w:snapToGrid w:val="0"/>
              </w:rPr>
              <w:t>with any discount explicitly outlined in proposal</w:t>
            </w:r>
          </w:p>
        </w:tc>
      </w:tr>
    </w:tbl>
    <w:p w14:paraId="218C2DFB" w14:textId="540D7FC1" w:rsidR="00C965D3" w:rsidRDefault="00480C93" w:rsidP="00C965D3">
      <w:pPr>
        <w:widowControl w:val="0"/>
        <w:spacing w:before="120" w:after="120" w:line="360" w:lineRule="auto"/>
        <w:ind w:left="142"/>
        <w:rPr>
          <w:rFonts w:ascii="Corbel" w:eastAsia="Times New Roman" w:hAnsi="Corbel" w:cs="Times New Roman"/>
          <w:snapToGrid w:val="0"/>
          <w:lang w:eastAsia="en-GB"/>
        </w:rPr>
      </w:pPr>
      <w:r w:rsidRPr="00C965D3">
        <w:rPr>
          <w:rFonts w:ascii="Corbel" w:eastAsia="Times New Roman" w:hAnsi="Corbel" w:cs="Times New Roman"/>
          <w:snapToGrid w:val="0"/>
          <w:lang w:eastAsia="en-GB"/>
        </w:rPr>
        <w:t>*Not to be confused with Phase 1 and Phase 2 of the BTQ regeneration programme. The above phases only related to the fee schedule.</w:t>
      </w:r>
    </w:p>
    <w:p w14:paraId="24EAEAD4" w14:textId="77777777" w:rsidR="00C965D3" w:rsidRPr="00C965D3" w:rsidRDefault="00C965D3" w:rsidP="00C965D3">
      <w:pPr>
        <w:widowControl w:val="0"/>
        <w:spacing w:before="120" w:after="120" w:line="360" w:lineRule="auto"/>
        <w:ind w:left="142"/>
        <w:rPr>
          <w:rFonts w:ascii="Corbel" w:eastAsia="Times New Roman" w:hAnsi="Corbel" w:cs="Times New Roman"/>
          <w:snapToGrid w:val="0"/>
          <w:lang w:eastAsia="en-GB"/>
        </w:rPr>
      </w:pPr>
    </w:p>
    <w:p w14:paraId="3AD49CA3" w14:textId="0989E845" w:rsidR="00B23CF1" w:rsidRPr="00B23CF1" w:rsidRDefault="00B23CF1" w:rsidP="00B23CF1">
      <w:pPr>
        <w:pStyle w:val="ListParagraph"/>
        <w:widowControl w:val="0"/>
        <w:numPr>
          <w:ilvl w:val="1"/>
          <w:numId w:val="32"/>
        </w:numPr>
        <w:spacing w:before="120" w:after="120" w:line="360" w:lineRule="auto"/>
        <w:rPr>
          <w:rFonts w:ascii="Corbel" w:hAnsi="Corbel"/>
        </w:rPr>
      </w:pPr>
      <w:bookmarkStart w:id="20" w:name="_Hlk117755042"/>
      <w:r w:rsidRPr="00B23CF1">
        <w:rPr>
          <w:rFonts w:ascii="Corbel" w:hAnsi="Corbel"/>
          <w:snapToGrid w:val="0"/>
        </w:rPr>
        <w:t xml:space="preserve"> </w:t>
      </w:r>
      <w:r w:rsidR="006C390E" w:rsidRPr="00B23CF1">
        <w:rPr>
          <w:rFonts w:ascii="Corbel" w:hAnsi="Corbel"/>
          <w:iCs/>
        </w:rPr>
        <w:t xml:space="preserve">The list of activities in the Resource and Pricing Schedule is not exhaustive and there may be additional duties/services required that will emerge as work is undertaken.  This commission may be extended on client instruction to cover such matters as arise, based </w:t>
      </w:r>
      <w:r w:rsidR="006C390E" w:rsidRPr="00EE1921">
        <w:rPr>
          <w:rFonts w:ascii="Corbel" w:hAnsi="Corbel"/>
          <w:iCs/>
        </w:rPr>
        <w:t xml:space="preserve">on a time charged fee schedule completed in the </w:t>
      </w:r>
      <w:r w:rsidR="00976FDB" w:rsidRPr="00EE1921">
        <w:rPr>
          <w:rFonts w:ascii="Corbel" w:hAnsi="Corbel"/>
          <w:iCs/>
        </w:rPr>
        <w:t>tender</w:t>
      </w:r>
      <w:r w:rsidR="006C390E" w:rsidRPr="00EE1921">
        <w:rPr>
          <w:rFonts w:ascii="Corbel" w:hAnsi="Corbel"/>
          <w:iCs/>
        </w:rPr>
        <w:t xml:space="preserve"> response.  The commission will only be extended if the services</w:t>
      </w:r>
      <w:r w:rsidR="006C390E" w:rsidRPr="00B23CF1">
        <w:rPr>
          <w:rFonts w:ascii="Corbel" w:hAnsi="Corbel"/>
          <w:iCs/>
        </w:rPr>
        <w:t xml:space="preserve"> relate to the original objective of the overall call off contract.</w:t>
      </w:r>
    </w:p>
    <w:bookmarkEnd w:id="20"/>
    <w:p w14:paraId="0AA04462" w14:textId="77777777" w:rsidR="00B23CF1" w:rsidRPr="00B23CF1" w:rsidRDefault="00B23CF1" w:rsidP="00B23CF1">
      <w:pPr>
        <w:pStyle w:val="ListParagraph"/>
        <w:widowControl w:val="0"/>
        <w:spacing w:before="120" w:after="120" w:line="360" w:lineRule="auto"/>
        <w:ind w:left="786"/>
        <w:rPr>
          <w:rFonts w:ascii="Corbel" w:hAnsi="Corbel"/>
        </w:rPr>
      </w:pPr>
    </w:p>
    <w:p w14:paraId="520AA7C7" w14:textId="6A81B51D" w:rsidR="00214BF0" w:rsidRDefault="00C37031" w:rsidP="00B23CF1">
      <w:pPr>
        <w:pStyle w:val="ListParagraph"/>
        <w:widowControl w:val="0"/>
        <w:numPr>
          <w:ilvl w:val="1"/>
          <w:numId w:val="32"/>
        </w:numPr>
        <w:spacing w:before="120" w:after="120" w:line="360" w:lineRule="auto"/>
        <w:rPr>
          <w:rFonts w:ascii="Corbel" w:hAnsi="Corbel"/>
        </w:rPr>
      </w:pPr>
      <w:r w:rsidRPr="00B23CF1">
        <w:rPr>
          <w:rFonts w:ascii="Corbel" w:hAnsi="Corbel"/>
        </w:rPr>
        <w:t>Suppliers are reminded that day rates</w:t>
      </w:r>
      <w:r w:rsidR="00B475CD" w:rsidRPr="00B23CF1">
        <w:rPr>
          <w:rFonts w:ascii="Corbel" w:hAnsi="Corbel"/>
        </w:rPr>
        <w:t xml:space="preserve"> for all individuals</w:t>
      </w:r>
      <w:r w:rsidRPr="00B23CF1">
        <w:rPr>
          <w:rFonts w:ascii="Corbel" w:hAnsi="Corbel"/>
        </w:rPr>
        <w:t xml:space="preserve"> </w:t>
      </w:r>
      <w:r w:rsidR="006C390E" w:rsidRPr="00B23CF1">
        <w:rPr>
          <w:rFonts w:ascii="Corbel" w:hAnsi="Corbel"/>
        </w:rPr>
        <w:t>must</w:t>
      </w:r>
      <w:r w:rsidRPr="00B23CF1">
        <w:rPr>
          <w:rFonts w:ascii="Corbel" w:hAnsi="Corbel"/>
        </w:rPr>
        <w:t xml:space="preserve"> be the agreed Framework Contract rates unless discounted rates are offered and will be used for all of the services.</w:t>
      </w:r>
    </w:p>
    <w:p w14:paraId="6EE1D1A5" w14:textId="77777777" w:rsidR="00C965D3" w:rsidRPr="00C965D3" w:rsidRDefault="00C965D3" w:rsidP="00C965D3">
      <w:pPr>
        <w:pStyle w:val="ListParagraph"/>
        <w:rPr>
          <w:rFonts w:ascii="Corbel" w:hAnsi="Corbel"/>
        </w:rPr>
      </w:pPr>
    </w:p>
    <w:p w14:paraId="0D0E0BA8" w14:textId="77777777" w:rsidR="00C965D3" w:rsidRDefault="00C965D3" w:rsidP="00C965D3">
      <w:pPr>
        <w:pStyle w:val="ListParagraph"/>
        <w:widowControl w:val="0"/>
        <w:spacing w:before="120" w:after="120" w:line="360" w:lineRule="auto"/>
        <w:ind w:left="786"/>
        <w:rPr>
          <w:rFonts w:ascii="Corbel" w:hAnsi="Corbel"/>
        </w:rPr>
      </w:pPr>
    </w:p>
    <w:p w14:paraId="3E87FD9C" w14:textId="77777777" w:rsidR="00DB1174" w:rsidRPr="00DB1174" w:rsidRDefault="009C65B0" w:rsidP="00B23CF1">
      <w:pPr>
        <w:pStyle w:val="ListParagraph"/>
        <w:numPr>
          <w:ilvl w:val="0"/>
          <w:numId w:val="33"/>
        </w:numPr>
        <w:spacing w:after="240" w:line="360" w:lineRule="auto"/>
        <w:jc w:val="both"/>
        <w:rPr>
          <w:rFonts w:ascii="Corbel" w:hAnsi="Corbel"/>
          <w:b/>
          <w:color w:val="0090D7"/>
          <w:sz w:val="28"/>
          <w:szCs w:val="28"/>
        </w:rPr>
      </w:pPr>
      <w:r w:rsidRPr="00DB1174">
        <w:rPr>
          <w:rFonts w:ascii="Corbel" w:hAnsi="Corbel"/>
          <w:b/>
          <w:color w:val="0090D7"/>
          <w:sz w:val="28"/>
          <w:szCs w:val="28"/>
        </w:rPr>
        <w:t>Evaluation</w:t>
      </w:r>
    </w:p>
    <w:p w14:paraId="234A036A" w14:textId="221C9DD6" w:rsidR="00DB1174" w:rsidRPr="00DB1174" w:rsidRDefault="3BA0885E" w:rsidP="00DB1174">
      <w:pPr>
        <w:pStyle w:val="ListParagraph"/>
        <w:numPr>
          <w:ilvl w:val="1"/>
          <w:numId w:val="30"/>
        </w:numPr>
        <w:spacing w:after="240" w:line="360" w:lineRule="auto"/>
        <w:ind w:hanging="294"/>
        <w:jc w:val="both"/>
        <w:rPr>
          <w:rFonts w:ascii="Corbel" w:hAnsi="Corbel"/>
          <w:b/>
          <w:color w:val="0090D7"/>
          <w:sz w:val="40"/>
          <w:szCs w:val="40"/>
        </w:rPr>
      </w:pPr>
      <w:r w:rsidRPr="00DB1174">
        <w:rPr>
          <w:rFonts w:ascii="Corbel" w:hAnsi="Corbel"/>
        </w:rPr>
        <w:t>Tender responses will be evaluated on the basis of the overall most economically advantageous Tender (MEAT) submitted to Homes England.  The evaluation criteria (and relative weightings) that Homes England will use to determine the most economically advantageous Tender are set out in Section 2</w:t>
      </w:r>
      <w:r w:rsidR="005D74EB" w:rsidRPr="00DB1174">
        <w:rPr>
          <w:rFonts w:ascii="Corbel" w:hAnsi="Corbel"/>
        </w:rPr>
        <w:t>0</w:t>
      </w:r>
      <w:r w:rsidRPr="00DB1174">
        <w:rPr>
          <w:rFonts w:ascii="Corbel" w:hAnsi="Corbel"/>
        </w:rPr>
        <w:t xml:space="preserve"> (Evaluation Criteria) below and the scoring approach is detailed in Section 25 (Worked Example).  Scores will be rounded to two decimal places.</w:t>
      </w:r>
    </w:p>
    <w:p w14:paraId="3EDFD184" w14:textId="77777777" w:rsidR="00DB1174" w:rsidRPr="00B23CF1" w:rsidRDefault="00DB1174" w:rsidP="00DB1174">
      <w:pPr>
        <w:pStyle w:val="ListParagraph"/>
        <w:spacing w:after="240" w:line="360" w:lineRule="auto"/>
        <w:jc w:val="both"/>
        <w:rPr>
          <w:rFonts w:ascii="Corbel" w:hAnsi="Corbel"/>
          <w:b/>
          <w:color w:val="0090D7"/>
        </w:rPr>
      </w:pPr>
    </w:p>
    <w:p w14:paraId="783A34BF" w14:textId="77777777" w:rsidR="00DB1174" w:rsidRPr="00DB1174" w:rsidRDefault="3BA0885E" w:rsidP="00DB1174">
      <w:pPr>
        <w:pStyle w:val="ListParagraph"/>
        <w:numPr>
          <w:ilvl w:val="1"/>
          <w:numId w:val="30"/>
        </w:numPr>
        <w:spacing w:after="240" w:line="360" w:lineRule="auto"/>
        <w:ind w:hanging="294"/>
        <w:jc w:val="both"/>
        <w:rPr>
          <w:rFonts w:ascii="Corbel" w:hAnsi="Corbel"/>
          <w:b/>
          <w:color w:val="0090D7"/>
          <w:sz w:val="40"/>
          <w:szCs w:val="40"/>
        </w:rPr>
      </w:pPr>
      <w:r w:rsidRPr="00DB1174">
        <w:rPr>
          <w:rFonts w:ascii="Corbel" w:hAnsi="Corbel"/>
        </w:rPr>
        <w:t>Evaluators will initially work independently. Once they have completed their independent evaluation they will meet to discuss, understand and moderate any differences they have via a consensus meeting, where a single consensus score for each question will be agreed.</w:t>
      </w:r>
    </w:p>
    <w:p w14:paraId="6C066AEF" w14:textId="77777777" w:rsidR="00DB1174" w:rsidRPr="00DB1174" w:rsidRDefault="00DB1174" w:rsidP="00DB1174">
      <w:pPr>
        <w:pStyle w:val="ListParagraph"/>
        <w:rPr>
          <w:rFonts w:ascii="Corbel" w:hAnsi="Corbel"/>
        </w:rPr>
      </w:pPr>
    </w:p>
    <w:p w14:paraId="0B84CB6C" w14:textId="136B7B1C" w:rsidR="0095688C" w:rsidRPr="00DB1174" w:rsidRDefault="3BA0885E" w:rsidP="00DB1174">
      <w:pPr>
        <w:pStyle w:val="ListParagraph"/>
        <w:numPr>
          <w:ilvl w:val="1"/>
          <w:numId w:val="30"/>
        </w:numPr>
        <w:spacing w:after="240" w:line="360" w:lineRule="auto"/>
        <w:ind w:hanging="294"/>
        <w:jc w:val="both"/>
        <w:rPr>
          <w:rFonts w:ascii="Corbel" w:hAnsi="Corbel"/>
          <w:b/>
          <w:color w:val="0090D7"/>
          <w:sz w:val="40"/>
          <w:szCs w:val="40"/>
        </w:rPr>
      </w:pPr>
      <w:r w:rsidRPr="00DB1174">
        <w:rPr>
          <w:rFonts w:ascii="Corbel" w:hAnsi="Corbel"/>
        </w:rPr>
        <w:t xml:space="preserve">Award decisions will be subject to the standstill period if over the </w:t>
      </w:r>
      <w:r w:rsidR="00972DD4" w:rsidRPr="00972DD4">
        <w:rPr>
          <w:rFonts w:ascii="Corbel" w:hAnsi="Corbel"/>
        </w:rPr>
        <w:t>FTS threshold</w:t>
      </w:r>
      <w:r w:rsidRPr="00DB1174">
        <w:rPr>
          <w:rFonts w:ascii="Corbel" w:hAnsi="Corbel"/>
        </w:rPr>
        <w:t xml:space="preserve">.  Unsuccessful Framework Suppliers will be provided with their scores and feedback to explain the </w:t>
      </w:r>
      <w:r w:rsidR="004F2943" w:rsidRPr="00DB1174">
        <w:rPr>
          <w:rFonts w:ascii="Corbel" w:hAnsi="Corbel"/>
        </w:rPr>
        <w:t>awar</w:t>
      </w:r>
      <w:r w:rsidR="006C19AA" w:rsidRPr="00DB1174">
        <w:rPr>
          <w:rFonts w:ascii="Corbel" w:hAnsi="Corbel"/>
        </w:rPr>
        <w:t xml:space="preserve">d </w:t>
      </w:r>
      <w:r w:rsidRPr="00DB1174">
        <w:rPr>
          <w:rFonts w:ascii="Corbel" w:hAnsi="Corbel"/>
        </w:rPr>
        <w:t>decision</w:t>
      </w:r>
    </w:p>
    <w:bookmarkEnd w:id="2"/>
    <w:bookmarkEnd w:id="3"/>
    <w:bookmarkEnd w:id="4"/>
    <w:bookmarkEnd w:id="5"/>
    <w:bookmarkEnd w:id="6"/>
    <w:bookmarkEnd w:id="7"/>
    <w:bookmarkEnd w:id="8"/>
    <w:p w14:paraId="14D0209E" w14:textId="77777777" w:rsidR="00B23CF1" w:rsidRPr="0066629A" w:rsidRDefault="00B23CF1" w:rsidP="00B23CF1">
      <w:pPr>
        <w:spacing w:line="360" w:lineRule="auto"/>
        <w:ind w:left="709"/>
        <w:rPr>
          <w:rFonts w:ascii="Corbel" w:hAnsi="Corbel"/>
        </w:rPr>
      </w:pPr>
    </w:p>
    <w:p w14:paraId="0BDAB685" w14:textId="2FE9A595" w:rsidR="00DB1174" w:rsidRPr="003A3203" w:rsidRDefault="00DB1174" w:rsidP="00B23CF1">
      <w:pPr>
        <w:pStyle w:val="ReportTitle"/>
        <w:numPr>
          <w:ilvl w:val="0"/>
          <w:numId w:val="33"/>
        </w:numPr>
        <w:spacing w:line="360" w:lineRule="auto"/>
        <w:rPr>
          <w:rFonts w:ascii="Corbel" w:hAnsi="Corbel"/>
          <w:b/>
          <w:bCs/>
          <w:iCs/>
          <w:color w:val="0090D7"/>
          <w:sz w:val="28"/>
          <w:szCs w:val="28"/>
        </w:rPr>
      </w:pPr>
      <w:r w:rsidRPr="003A3203">
        <w:rPr>
          <w:rFonts w:ascii="Corbel" w:hAnsi="Corbel"/>
          <w:b/>
          <w:bCs/>
          <w:iCs/>
          <w:color w:val="0090D7"/>
          <w:sz w:val="28"/>
          <w:szCs w:val="28"/>
        </w:rPr>
        <w:lastRenderedPageBreak/>
        <w:t>Documents to be Returned</w:t>
      </w:r>
    </w:p>
    <w:p w14:paraId="197C02B8" w14:textId="73097F32" w:rsidR="000568E8" w:rsidRPr="0066629A" w:rsidRDefault="001D1913" w:rsidP="00DB1174">
      <w:pPr>
        <w:pStyle w:val="BodyText"/>
        <w:tabs>
          <w:tab w:val="left" w:pos="709"/>
        </w:tabs>
        <w:spacing w:line="360" w:lineRule="auto"/>
        <w:ind w:left="851" w:hanging="142"/>
        <w:rPr>
          <w:rFonts w:ascii="Corbel" w:hAnsi="Corbel"/>
          <w:szCs w:val="22"/>
        </w:rPr>
      </w:pPr>
      <w:r w:rsidRPr="0066629A">
        <w:rPr>
          <w:rFonts w:ascii="Corbel" w:hAnsi="Corbel"/>
          <w:szCs w:val="22"/>
        </w:rPr>
        <w:t>Suppliers</w:t>
      </w:r>
      <w:r w:rsidR="000568E8" w:rsidRPr="0066629A">
        <w:rPr>
          <w:rFonts w:ascii="Corbel" w:hAnsi="Corbel"/>
          <w:szCs w:val="22"/>
        </w:rPr>
        <w:t xml:space="preserve"> are expected to provide the following information in response to this </w:t>
      </w:r>
      <w:r w:rsidRPr="0066629A">
        <w:rPr>
          <w:rFonts w:ascii="Corbel" w:hAnsi="Corbel"/>
          <w:szCs w:val="22"/>
        </w:rPr>
        <w:t xml:space="preserve">Further Competition </w:t>
      </w:r>
      <w:r w:rsidR="000568E8" w:rsidRPr="0066629A">
        <w:rPr>
          <w:rFonts w:ascii="Corbel" w:hAnsi="Corbel"/>
          <w:szCs w:val="22"/>
        </w:rPr>
        <w:t xml:space="preserve">ITT: </w:t>
      </w:r>
    </w:p>
    <w:p w14:paraId="65997695" w14:textId="62761841" w:rsidR="001D1913" w:rsidRDefault="004C69DC" w:rsidP="00DB1174">
      <w:pPr>
        <w:pStyle w:val="BodyText"/>
        <w:numPr>
          <w:ilvl w:val="0"/>
          <w:numId w:val="15"/>
        </w:numPr>
        <w:tabs>
          <w:tab w:val="left" w:pos="709"/>
        </w:tabs>
        <w:spacing w:line="360" w:lineRule="auto"/>
        <w:ind w:left="1418" w:hanging="284"/>
        <w:rPr>
          <w:rFonts w:ascii="Corbel" w:hAnsi="Corbel"/>
          <w:szCs w:val="22"/>
        </w:rPr>
      </w:pPr>
      <w:r>
        <w:rPr>
          <w:rFonts w:ascii="Corbel" w:hAnsi="Corbel"/>
          <w:szCs w:val="22"/>
        </w:rPr>
        <w:t xml:space="preserve">Completed </w:t>
      </w:r>
      <w:r w:rsidR="000568E8" w:rsidRPr="0066629A">
        <w:rPr>
          <w:rFonts w:ascii="Corbel" w:hAnsi="Corbel"/>
          <w:szCs w:val="22"/>
        </w:rPr>
        <w:t xml:space="preserve">Response </w:t>
      </w:r>
      <w:r w:rsidR="003B5405">
        <w:rPr>
          <w:rFonts w:ascii="Corbel" w:hAnsi="Corbel"/>
          <w:szCs w:val="22"/>
        </w:rPr>
        <w:t>Form</w:t>
      </w:r>
      <w:r w:rsidR="000568E8" w:rsidRPr="0066629A">
        <w:rPr>
          <w:rFonts w:ascii="Corbel" w:hAnsi="Corbel"/>
          <w:szCs w:val="22"/>
        </w:rPr>
        <w:t xml:space="preserve"> </w:t>
      </w:r>
    </w:p>
    <w:p w14:paraId="678D72F8" w14:textId="2B8CD5C1" w:rsidR="009F1B75" w:rsidRPr="0066629A" w:rsidRDefault="009F1B75" w:rsidP="00DB1174">
      <w:pPr>
        <w:pStyle w:val="BodyText"/>
        <w:numPr>
          <w:ilvl w:val="0"/>
          <w:numId w:val="15"/>
        </w:numPr>
        <w:tabs>
          <w:tab w:val="left" w:pos="709"/>
        </w:tabs>
        <w:spacing w:line="360" w:lineRule="auto"/>
        <w:ind w:left="1418" w:hanging="284"/>
        <w:rPr>
          <w:rFonts w:ascii="Corbel" w:hAnsi="Corbel"/>
          <w:szCs w:val="22"/>
        </w:rPr>
      </w:pPr>
      <w:r>
        <w:rPr>
          <w:rFonts w:ascii="Corbel" w:hAnsi="Corbel"/>
          <w:szCs w:val="22"/>
        </w:rPr>
        <w:t xml:space="preserve">Completed </w:t>
      </w:r>
      <w:r w:rsidRPr="00640262">
        <w:rPr>
          <w:rFonts w:ascii="Corbel" w:hAnsi="Corbel"/>
          <w:szCs w:val="22"/>
        </w:rPr>
        <w:t xml:space="preserve">Resource and Pricing Schedule </w:t>
      </w:r>
    </w:p>
    <w:p w14:paraId="45810E1B" w14:textId="60732A7F" w:rsidR="000568E8" w:rsidRPr="00972DD4" w:rsidRDefault="000568E8" w:rsidP="00DB1174">
      <w:pPr>
        <w:pStyle w:val="BodyText"/>
        <w:numPr>
          <w:ilvl w:val="0"/>
          <w:numId w:val="14"/>
        </w:numPr>
        <w:tabs>
          <w:tab w:val="left" w:pos="709"/>
        </w:tabs>
        <w:spacing w:line="360" w:lineRule="auto"/>
        <w:ind w:left="1418" w:hanging="284"/>
        <w:rPr>
          <w:rFonts w:ascii="Corbel" w:hAnsi="Corbel"/>
          <w:szCs w:val="22"/>
        </w:rPr>
      </w:pPr>
      <w:r w:rsidRPr="00972DD4">
        <w:rPr>
          <w:rFonts w:ascii="Corbel" w:hAnsi="Corbel"/>
          <w:szCs w:val="22"/>
        </w:rPr>
        <w:t>Supporting CV’s for staff proposed to undertake this commission (no more than 2 pages</w:t>
      </w:r>
      <w:r w:rsidR="009F1B75" w:rsidRPr="00972DD4">
        <w:rPr>
          <w:rFonts w:ascii="Corbel" w:hAnsi="Corbel"/>
          <w:szCs w:val="22"/>
        </w:rPr>
        <w:t xml:space="preserve"> each</w:t>
      </w:r>
      <w:r w:rsidRPr="00972DD4">
        <w:rPr>
          <w:rFonts w:ascii="Corbel" w:hAnsi="Corbel"/>
          <w:szCs w:val="22"/>
        </w:rPr>
        <w:t xml:space="preserve">) </w:t>
      </w:r>
    </w:p>
    <w:p w14:paraId="0FD3BBAD" w14:textId="0FC345AE" w:rsidR="00595076" w:rsidRDefault="00595076" w:rsidP="00512B33">
      <w:pPr>
        <w:pStyle w:val="Heading1"/>
        <w:jc w:val="both"/>
        <w:rPr>
          <w:rFonts w:ascii="Corbel" w:hAnsi="Corbel"/>
          <w:color w:val="006FB9"/>
          <w:sz w:val="40"/>
          <w:szCs w:val="40"/>
        </w:rPr>
        <w:sectPr w:rsidR="00595076" w:rsidSect="00595076">
          <w:headerReference w:type="default" r:id="rId17"/>
          <w:pgSz w:w="11906" w:h="16838"/>
          <w:pgMar w:top="720" w:right="720" w:bottom="720" w:left="720" w:header="708" w:footer="708" w:gutter="0"/>
          <w:cols w:space="708"/>
          <w:docGrid w:linePitch="360"/>
        </w:sectPr>
      </w:pPr>
    </w:p>
    <w:p w14:paraId="1355BADE" w14:textId="77777777" w:rsidR="00875DF6" w:rsidRDefault="00875DF6" w:rsidP="00875DF6">
      <w:pPr>
        <w:pStyle w:val="Heading1"/>
        <w:ind w:left="360"/>
        <w:jc w:val="both"/>
        <w:rPr>
          <w:rFonts w:ascii="Corbel" w:hAnsi="Corbel"/>
          <w:color w:val="006FB9"/>
          <w:sz w:val="40"/>
          <w:szCs w:val="40"/>
        </w:rPr>
      </w:pPr>
    </w:p>
    <w:p w14:paraId="39756F59" w14:textId="62661639" w:rsidR="00875DF6" w:rsidRDefault="3BA0885E" w:rsidP="00B23CF1">
      <w:pPr>
        <w:pStyle w:val="Heading1"/>
        <w:numPr>
          <w:ilvl w:val="0"/>
          <w:numId w:val="33"/>
        </w:numPr>
        <w:jc w:val="both"/>
        <w:rPr>
          <w:rFonts w:ascii="Corbel" w:hAnsi="Corbel"/>
          <w:color w:val="0090D7"/>
          <w:sz w:val="28"/>
          <w:szCs w:val="28"/>
        </w:rPr>
      </w:pPr>
      <w:r w:rsidRPr="003A3203">
        <w:rPr>
          <w:rFonts w:ascii="Corbel" w:hAnsi="Corbel"/>
          <w:color w:val="0090D7"/>
          <w:sz w:val="28"/>
          <w:szCs w:val="28"/>
        </w:rPr>
        <w:t>EVALUATION CRITERIA</w:t>
      </w:r>
    </w:p>
    <w:p w14:paraId="016F7FC6" w14:textId="77777777" w:rsidR="003A3203" w:rsidRPr="003A3203" w:rsidRDefault="003A3203" w:rsidP="003A3203"/>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48"/>
        <w:gridCol w:w="3347"/>
        <w:gridCol w:w="6804"/>
        <w:gridCol w:w="3118"/>
      </w:tblGrid>
      <w:tr w:rsidR="00512B33" w:rsidRPr="00F70A11" w14:paraId="700C3969" w14:textId="77777777" w:rsidTr="00452FD1">
        <w:trPr>
          <w:trHeight w:val="201"/>
        </w:trPr>
        <w:tc>
          <w:tcPr>
            <w:tcW w:w="14317" w:type="dxa"/>
            <w:gridSpan w:val="4"/>
            <w:tcBorders>
              <w:bottom w:val="single" w:sz="4" w:space="0" w:color="auto"/>
            </w:tcBorders>
            <w:shd w:val="clear" w:color="auto" w:fill="009FE3"/>
            <w:vAlign w:val="center"/>
          </w:tcPr>
          <w:p w14:paraId="785C073E" w14:textId="628D0A89" w:rsidR="00D74BC8" w:rsidRDefault="00D74BC8" w:rsidP="00D74BC8">
            <w:pPr>
              <w:pStyle w:val="BodyText"/>
              <w:spacing w:before="60" w:after="60"/>
              <w:rPr>
                <w:rFonts w:ascii="Corbel" w:hAnsi="Corbel"/>
                <w:color w:val="FFFFFF" w:themeColor="background1"/>
              </w:rPr>
            </w:pPr>
            <w:bookmarkStart w:id="21" w:name="_Hlk117755378"/>
            <w:r w:rsidRPr="00D74BC8">
              <w:rPr>
                <w:rFonts w:ascii="Corbel" w:hAnsi="Corbel"/>
                <w:color w:val="FFFFFF" w:themeColor="background1"/>
              </w:rPr>
              <w:t>Quality will account for</w:t>
            </w:r>
            <w:r w:rsidR="00193487">
              <w:rPr>
                <w:rFonts w:ascii="Corbel" w:hAnsi="Corbel"/>
                <w:color w:val="FFFFFF" w:themeColor="background1"/>
              </w:rPr>
              <w:t xml:space="preserve"> 70</w:t>
            </w:r>
            <w:r w:rsidRPr="00D74BC8">
              <w:rPr>
                <w:rFonts w:ascii="Corbel" w:hAnsi="Corbel"/>
                <w:b/>
                <w:color w:val="FFFFFF" w:themeColor="background1"/>
              </w:rPr>
              <w:t>%</w:t>
            </w:r>
            <w:r w:rsidRPr="00D74BC8">
              <w:rPr>
                <w:rFonts w:ascii="Corbel" w:hAnsi="Corbel"/>
                <w:color w:val="auto"/>
              </w:rPr>
              <w:t xml:space="preserve"> </w:t>
            </w:r>
            <w:r w:rsidRPr="00D74BC8">
              <w:rPr>
                <w:rFonts w:ascii="Corbel" w:hAnsi="Corbel"/>
                <w:color w:val="FFFFFF" w:themeColor="background1"/>
              </w:rPr>
              <w:t>of the Overall Score.  The following scoring methodology will apply:</w:t>
            </w:r>
          </w:p>
          <w:p w14:paraId="7D8ECA8F" w14:textId="77777777" w:rsidR="00512B33" w:rsidRPr="00512B33" w:rsidRDefault="00512B33" w:rsidP="00512B33">
            <w:pPr>
              <w:pStyle w:val="BodyText"/>
              <w:shd w:val="clear" w:color="auto" w:fill="009FE3"/>
              <w:spacing w:after="60"/>
              <w:rPr>
                <w:rFonts w:ascii="Corbel" w:hAnsi="Corbel"/>
                <w:color w:val="FFFFFF" w:themeColor="background1"/>
              </w:rPr>
            </w:pPr>
            <w:r w:rsidRPr="00512B33">
              <w:rPr>
                <w:rFonts w:ascii="Corbel" w:hAnsi="Corbel"/>
                <w:b/>
                <w:color w:val="FFFFFF" w:themeColor="background1"/>
              </w:rPr>
              <w:t xml:space="preserve">5 – Excellent </w:t>
            </w:r>
            <w:r w:rsidRPr="00512B33">
              <w:rPr>
                <w:rFonts w:ascii="Corbel" w:hAnsi="Corbel"/>
                <w:color w:val="FFFFFF" w:themeColor="background1"/>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69FDC5A9" w14:textId="77777777" w:rsidR="00512B33" w:rsidRPr="00512B33" w:rsidRDefault="00512B33" w:rsidP="00512B33">
            <w:pPr>
              <w:pStyle w:val="BodyText"/>
              <w:shd w:val="clear" w:color="auto" w:fill="009FE3"/>
              <w:spacing w:after="60"/>
              <w:rPr>
                <w:rFonts w:ascii="Corbel" w:hAnsi="Corbel"/>
                <w:color w:val="FFFFFF" w:themeColor="background1"/>
              </w:rPr>
            </w:pPr>
            <w:r w:rsidRPr="00512B33">
              <w:rPr>
                <w:rFonts w:ascii="Corbel" w:hAnsi="Corbel"/>
                <w:b/>
                <w:color w:val="FFFFFF" w:themeColor="background1"/>
              </w:rPr>
              <w:t xml:space="preserve">4 – Good </w:t>
            </w:r>
            <w:r w:rsidRPr="00512B33">
              <w:rPr>
                <w:rFonts w:ascii="Corbel" w:hAnsi="Corbel"/>
                <w:color w:val="FFFFFF" w:themeColor="background1"/>
              </w:rPr>
              <w:t>Satisfies the requirement with minor additional benefits.  Above average demonstration by the Supplier of the understanding and evidence in their ability/proposed methodology to deliver a solution for the required supplies/services.  Response identifies factors that will offer potential added value, with evidence to support the response.</w:t>
            </w:r>
          </w:p>
          <w:p w14:paraId="4794CC05" w14:textId="77777777" w:rsidR="00512B33" w:rsidRPr="00512B33" w:rsidRDefault="00512B33" w:rsidP="00512B33">
            <w:pPr>
              <w:pStyle w:val="BodyText"/>
              <w:shd w:val="clear" w:color="auto" w:fill="009FE3"/>
              <w:spacing w:after="60"/>
              <w:rPr>
                <w:rFonts w:ascii="Corbel" w:hAnsi="Corbel"/>
                <w:color w:val="FFFFFF" w:themeColor="background1"/>
              </w:rPr>
            </w:pPr>
            <w:r w:rsidRPr="00512B33">
              <w:rPr>
                <w:rFonts w:ascii="Corbel" w:hAnsi="Corbel"/>
                <w:b/>
                <w:color w:val="FFFFFF" w:themeColor="background1"/>
              </w:rPr>
              <w:t xml:space="preserve">3 – Acceptable </w:t>
            </w:r>
            <w:r w:rsidRPr="00512B33">
              <w:rPr>
                <w:rFonts w:ascii="Corbel" w:hAnsi="Corbel"/>
                <w:color w:val="FFFFFF" w:themeColor="background1"/>
              </w:rPr>
              <w:t>Satisfies the requirement.  Demonstration by the Supplier of the understanding and evidence in their ability/proposed methodology to deliver a solution for the required supplies/services.</w:t>
            </w:r>
          </w:p>
          <w:p w14:paraId="3263BDAD" w14:textId="77777777" w:rsidR="00E97E0A" w:rsidRDefault="00E97E0A" w:rsidP="00E97E0A">
            <w:pPr>
              <w:pStyle w:val="BodyText"/>
              <w:shd w:val="clear" w:color="auto" w:fill="009FE3"/>
              <w:spacing w:after="60"/>
              <w:rPr>
                <w:rFonts w:ascii="Corbel" w:hAnsi="Corbel"/>
                <w:color w:val="FFFFFF" w:themeColor="background1"/>
              </w:rPr>
            </w:pPr>
            <w:r>
              <w:rPr>
                <w:rFonts w:ascii="Corbel" w:hAnsi="Corbel"/>
                <w:b/>
                <w:color w:val="FFFFFF" w:themeColor="background1"/>
              </w:rPr>
              <w:t xml:space="preserve">2 - Minor Reservations </w:t>
            </w:r>
            <w:r>
              <w:rPr>
                <w:rFonts w:ascii="Corbel" w:hAnsi="Corbel"/>
                <w:color w:val="FFFFFF" w:themeColor="background1"/>
              </w:rPr>
              <w:t xml:space="preserve">Some minor reservations of the Supplier’s understanding and proposed methodology, with limited evidence to support the response.  </w:t>
            </w:r>
          </w:p>
          <w:p w14:paraId="377051DE" w14:textId="77777777" w:rsidR="00E97E0A" w:rsidRDefault="00E97E0A" w:rsidP="00E97E0A">
            <w:pPr>
              <w:pStyle w:val="BodyText"/>
              <w:shd w:val="clear" w:color="auto" w:fill="009FE3"/>
              <w:spacing w:after="60"/>
              <w:rPr>
                <w:rFonts w:ascii="Corbel" w:hAnsi="Corbel"/>
                <w:color w:val="FFFFFF" w:themeColor="background1"/>
              </w:rPr>
            </w:pPr>
            <w:r>
              <w:rPr>
                <w:rFonts w:ascii="Corbel" w:hAnsi="Corbel"/>
                <w:b/>
                <w:color w:val="FFFFFF" w:themeColor="background1"/>
              </w:rPr>
              <w:t xml:space="preserve">1 – Major Reservations/Non-compliant </w:t>
            </w:r>
            <w:r>
              <w:rPr>
                <w:rFonts w:ascii="Corbel" w:hAnsi="Corbel"/>
                <w:color w:val="FFFFFF" w:themeColor="background1"/>
              </w:rPr>
              <w:t>Major reservations of the Supplier’s understanding and proposed methodology, with little or no evidence to support the response.</w:t>
            </w:r>
          </w:p>
          <w:p w14:paraId="6B017814" w14:textId="77777777" w:rsidR="00512B33" w:rsidRPr="00512B33" w:rsidRDefault="00512B33" w:rsidP="00512B33">
            <w:pPr>
              <w:pStyle w:val="BodyText"/>
              <w:shd w:val="clear" w:color="auto" w:fill="009FE3"/>
              <w:spacing w:after="60"/>
              <w:rPr>
                <w:rFonts w:ascii="Corbel" w:hAnsi="Corbel"/>
                <w:color w:val="FFFFFF" w:themeColor="background1"/>
              </w:rPr>
            </w:pPr>
            <w:r w:rsidRPr="00512B33">
              <w:rPr>
                <w:rFonts w:ascii="Corbel" w:hAnsi="Corbel"/>
                <w:b/>
                <w:color w:val="FFFFFF" w:themeColor="background1"/>
              </w:rPr>
              <w:t>0 - Unacceptable/</w:t>
            </w:r>
            <w:r w:rsidR="00935752" w:rsidRPr="00512B33">
              <w:rPr>
                <w:rFonts w:ascii="Corbel" w:hAnsi="Corbel"/>
                <w:b/>
                <w:color w:val="FFFFFF" w:themeColor="background1"/>
              </w:rPr>
              <w:t>Non-compliant</w:t>
            </w:r>
            <w:r w:rsidRPr="00512B33">
              <w:rPr>
                <w:rFonts w:ascii="Corbel" w:hAnsi="Corbel"/>
                <w:b/>
                <w:color w:val="FFFFFF" w:themeColor="background1"/>
              </w:rPr>
              <w:t xml:space="preserve"> </w:t>
            </w:r>
            <w:r w:rsidRPr="00512B33">
              <w:rPr>
                <w:rFonts w:ascii="Corbel" w:hAnsi="Corbel"/>
                <w:color w:val="FFFFFF" w:themeColor="background1"/>
              </w:rPr>
              <w:t xml:space="preserve">Does not meet the requirement.  Does not comply and/or insufficient information provided to demonstrate that the Supplier has the understanding or suitable methodology, with little or no evidence to support the response. </w:t>
            </w:r>
          </w:p>
          <w:p w14:paraId="550B8A44" w14:textId="77777777" w:rsidR="001C51BF" w:rsidRDefault="00512B33" w:rsidP="00B27CA1">
            <w:pPr>
              <w:pStyle w:val="BodyText"/>
              <w:spacing w:after="60"/>
              <w:rPr>
                <w:b/>
                <w:color w:val="FFFFFF" w:themeColor="background1"/>
              </w:rPr>
            </w:pPr>
            <w:r w:rsidRPr="00512B33">
              <w:rPr>
                <w:rFonts w:ascii="Corbel" w:hAnsi="Corbel"/>
                <w:color w:val="FFFFFF" w:themeColor="background1"/>
              </w:rPr>
              <w:t xml:space="preserve"> </w:t>
            </w:r>
            <w:r w:rsidRPr="00512B33">
              <w:rPr>
                <w:rFonts w:ascii="Corbel" w:hAnsi="Corbel"/>
                <w:b/>
                <w:color w:val="FFFFFF" w:themeColor="background1"/>
              </w:rPr>
              <w:t>PLEASE NOTE</w:t>
            </w:r>
            <w:r w:rsidR="001C51BF">
              <w:rPr>
                <w:rFonts w:ascii="Corbel" w:hAnsi="Corbel"/>
                <w:b/>
                <w:color w:val="FFFFFF" w:themeColor="background1"/>
              </w:rPr>
              <w:t>:</w:t>
            </w:r>
          </w:p>
          <w:p w14:paraId="5D32B511" w14:textId="364C9033" w:rsidR="00512B33" w:rsidRPr="001C51BF" w:rsidRDefault="001C51BF" w:rsidP="00B27CA1">
            <w:pPr>
              <w:pStyle w:val="BodyText"/>
              <w:spacing w:after="60"/>
              <w:rPr>
                <w:rFonts w:ascii="Corbel" w:hAnsi="Corbel"/>
                <w:bCs/>
                <w:color w:val="FFFFFF" w:themeColor="background1"/>
              </w:rPr>
            </w:pPr>
            <w:r w:rsidRPr="001C51BF">
              <w:rPr>
                <w:bCs/>
                <w:color w:val="FFFFFF" w:themeColor="background1"/>
              </w:rPr>
              <w:t xml:space="preserve">If your response scores 0 or 1 for any </w:t>
            </w:r>
            <w:r w:rsidRPr="001C51BF">
              <w:rPr>
                <w:bCs/>
                <w:color w:val="FFFFFF" w:themeColor="background1"/>
                <w:u w:val="single"/>
              </w:rPr>
              <w:t>one</w:t>
            </w:r>
            <w:r w:rsidRPr="001C51BF">
              <w:rPr>
                <w:bCs/>
                <w:color w:val="FFFFFF" w:themeColor="background1"/>
              </w:rPr>
              <w:t xml:space="preserve"> question your overall submission will be deemed as a fail.  </w:t>
            </w:r>
            <w:r w:rsidR="00512B33" w:rsidRPr="001C51BF">
              <w:rPr>
                <w:rFonts w:ascii="Corbel" w:hAnsi="Corbel"/>
                <w:bCs/>
                <w:color w:val="FFFFFF" w:themeColor="background1"/>
              </w:rPr>
              <w:t xml:space="preserve"> </w:t>
            </w:r>
          </w:p>
          <w:p w14:paraId="0DC3B03E" w14:textId="77777777" w:rsidR="00143BCD" w:rsidRPr="005866D6" w:rsidRDefault="00143BCD" w:rsidP="00143BCD">
            <w:pPr>
              <w:pStyle w:val="paragraph"/>
              <w:spacing w:before="0" w:beforeAutospacing="0" w:after="0" w:afterAutospacing="0"/>
              <w:textAlignment w:val="baseline"/>
              <w:rPr>
                <w:rFonts w:ascii="Segoe UI" w:hAnsi="Segoe UI" w:cs="Segoe UI"/>
                <w:color w:val="FFFFFF" w:themeColor="background1"/>
                <w:sz w:val="22"/>
                <w:szCs w:val="22"/>
              </w:rPr>
            </w:pPr>
            <w:r w:rsidRPr="005866D6">
              <w:rPr>
                <w:rStyle w:val="normaltextrun"/>
                <w:rFonts w:ascii="Corbel" w:hAnsi="Corbel" w:cs="Segoe UI"/>
                <w:color w:val="FFFFFF" w:themeColor="background1"/>
                <w:sz w:val="22"/>
                <w:szCs w:val="22"/>
              </w:rPr>
              <w:t>Any text beyond the specified </w:t>
            </w:r>
            <w:r w:rsidRPr="005866D6">
              <w:rPr>
                <w:rStyle w:val="findhit"/>
                <w:rFonts w:ascii="Corbel" w:hAnsi="Corbel" w:cs="Segoe UI"/>
                <w:color w:val="FFFFFF" w:themeColor="background1"/>
                <w:sz w:val="22"/>
                <w:szCs w:val="22"/>
              </w:rPr>
              <w:t>page limit</w:t>
            </w:r>
            <w:r w:rsidRPr="005866D6">
              <w:rPr>
                <w:rStyle w:val="normaltextrun"/>
                <w:rFonts w:ascii="Corbel" w:hAnsi="Corbel" w:cs="Segoe UI"/>
                <w:color w:val="FFFFFF" w:themeColor="background1"/>
                <w:sz w:val="22"/>
                <w:szCs w:val="22"/>
              </w:rPr>
              <w:t>s below will be ignored and will not be evaluated.</w:t>
            </w:r>
            <w:r w:rsidRPr="005866D6">
              <w:rPr>
                <w:rStyle w:val="eop"/>
                <w:rFonts w:ascii="Corbel" w:hAnsi="Corbel" w:cs="Segoe UI"/>
                <w:color w:val="FFFFFF" w:themeColor="background1"/>
                <w:sz w:val="22"/>
                <w:szCs w:val="22"/>
              </w:rPr>
              <w:t> </w:t>
            </w:r>
          </w:p>
          <w:p w14:paraId="274CF87E" w14:textId="7ED9A785" w:rsidR="00143BCD" w:rsidRPr="005866D6" w:rsidRDefault="00143BCD" w:rsidP="00143BCD">
            <w:pPr>
              <w:pStyle w:val="paragraph"/>
              <w:spacing w:before="0" w:beforeAutospacing="0" w:after="0" w:afterAutospacing="0"/>
              <w:textAlignment w:val="baseline"/>
              <w:rPr>
                <w:rFonts w:ascii="Segoe UI" w:hAnsi="Segoe UI" w:cs="Segoe UI"/>
                <w:color w:val="FFFFFF" w:themeColor="background1"/>
                <w:sz w:val="22"/>
                <w:szCs w:val="22"/>
              </w:rPr>
            </w:pPr>
            <w:r w:rsidRPr="005866D6">
              <w:rPr>
                <w:rStyle w:val="normaltextrun"/>
                <w:rFonts w:ascii="Corbel" w:hAnsi="Corbel" w:cs="Segoe UI"/>
                <w:color w:val="FFFFFF" w:themeColor="background1"/>
                <w:sz w:val="22"/>
                <w:szCs w:val="22"/>
              </w:rPr>
              <w:t>Homes England will not cross-reference to other answers when assessing quality responses.</w:t>
            </w:r>
            <w:r w:rsidRPr="005866D6">
              <w:rPr>
                <w:rStyle w:val="eop"/>
                <w:rFonts w:ascii="Corbel" w:hAnsi="Corbel" w:cs="Segoe UI"/>
                <w:color w:val="FFFFFF" w:themeColor="background1"/>
                <w:sz w:val="22"/>
                <w:szCs w:val="22"/>
              </w:rPr>
              <w:t> </w:t>
            </w:r>
          </w:p>
          <w:p w14:paraId="4EE5B591" w14:textId="77777777" w:rsidR="00143BCD" w:rsidRPr="005866D6" w:rsidRDefault="00143BCD" w:rsidP="00143BCD">
            <w:pPr>
              <w:pStyle w:val="paragraph"/>
              <w:spacing w:before="0" w:beforeAutospacing="0" w:after="0" w:afterAutospacing="0"/>
              <w:textAlignment w:val="baseline"/>
              <w:rPr>
                <w:rFonts w:ascii="Segoe UI" w:hAnsi="Segoe UI" w:cs="Segoe UI"/>
                <w:color w:val="FFFFFF" w:themeColor="background1"/>
                <w:sz w:val="22"/>
                <w:szCs w:val="22"/>
              </w:rPr>
            </w:pPr>
            <w:r w:rsidRPr="005866D6">
              <w:rPr>
                <w:rStyle w:val="normaltextrun"/>
                <w:rFonts w:ascii="Corbel" w:hAnsi="Corbel" w:cs="Segoe UI"/>
                <w:color w:val="FFFFFF" w:themeColor="background1"/>
                <w:sz w:val="22"/>
                <w:szCs w:val="22"/>
              </w:rPr>
              <w:t>Evaluators will initially work independently. Once they have completed their independent evaluation they will meet to discuss, understand and moderate any differences they have via a consensus meeting, where a single consensus score for each question will be agreed.</w:t>
            </w:r>
            <w:r w:rsidRPr="005866D6">
              <w:rPr>
                <w:rStyle w:val="eop"/>
                <w:rFonts w:ascii="Corbel" w:hAnsi="Corbel" w:cs="Segoe UI"/>
                <w:color w:val="FFFFFF" w:themeColor="background1"/>
                <w:sz w:val="22"/>
                <w:szCs w:val="22"/>
              </w:rPr>
              <w:t> </w:t>
            </w:r>
          </w:p>
          <w:p w14:paraId="32688D94" w14:textId="5D3F3720" w:rsidR="00143BCD" w:rsidRPr="00512B33" w:rsidRDefault="00143BCD" w:rsidP="00B27CA1">
            <w:pPr>
              <w:pStyle w:val="BodyText"/>
              <w:spacing w:after="60"/>
              <w:rPr>
                <w:rFonts w:ascii="Corbel" w:hAnsi="Corbel"/>
                <w:b/>
                <w:color w:val="FFFFFF" w:themeColor="background1"/>
              </w:rPr>
            </w:pPr>
          </w:p>
        </w:tc>
      </w:tr>
      <w:tr w:rsidR="00512B33" w:rsidRPr="00F70A11" w14:paraId="3CBF21E3" w14:textId="77777777" w:rsidTr="00DF7ACF">
        <w:trPr>
          <w:trHeight w:val="201"/>
        </w:trPr>
        <w:tc>
          <w:tcPr>
            <w:tcW w:w="1048" w:type="dxa"/>
            <w:tcBorders>
              <w:bottom w:val="single" w:sz="4" w:space="0" w:color="auto"/>
            </w:tcBorders>
            <w:shd w:val="clear" w:color="auto" w:fill="0090D7"/>
            <w:vAlign w:val="center"/>
          </w:tcPr>
          <w:p w14:paraId="20035866"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Number</w:t>
            </w:r>
          </w:p>
        </w:tc>
        <w:tc>
          <w:tcPr>
            <w:tcW w:w="3347" w:type="dxa"/>
            <w:tcBorders>
              <w:bottom w:val="single" w:sz="4" w:space="0" w:color="auto"/>
            </w:tcBorders>
            <w:shd w:val="clear" w:color="auto" w:fill="0090D7"/>
            <w:vAlign w:val="center"/>
          </w:tcPr>
          <w:p w14:paraId="3B630038"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sz w:val="20"/>
                <w:szCs w:val="20"/>
              </w:rPr>
            </w:pPr>
            <w:r w:rsidRPr="00512B33">
              <w:rPr>
                <w:rFonts w:ascii="Corbel" w:hAnsi="Corbel" w:cs="Arial"/>
                <w:b/>
                <w:color w:val="FFFFFF" w:themeColor="background1"/>
                <w:sz w:val="20"/>
                <w:szCs w:val="20"/>
              </w:rPr>
              <w:t>Criteria</w:t>
            </w:r>
          </w:p>
        </w:tc>
        <w:tc>
          <w:tcPr>
            <w:tcW w:w="6804" w:type="dxa"/>
            <w:shd w:val="clear" w:color="auto" w:fill="0090D7"/>
            <w:vAlign w:val="center"/>
          </w:tcPr>
          <w:p w14:paraId="600C42E7"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Demonstrated by</w:t>
            </w:r>
          </w:p>
        </w:tc>
        <w:tc>
          <w:tcPr>
            <w:tcW w:w="3118" w:type="dxa"/>
            <w:shd w:val="clear" w:color="auto" w:fill="0090D7"/>
            <w:vAlign w:val="center"/>
          </w:tcPr>
          <w:p w14:paraId="516F7A99"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Weighting</w:t>
            </w:r>
          </w:p>
        </w:tc>
      </w:tr>
      <w:tr w:rsidR="00D74BC8" w:rsidRPr="00F70A11" w14:paraId="78FD92E0" w14:textId="77777777" w:rsidTr="0019020D">
        <w:trPr>
          <w:trHeight w:val="431"/>
        </w:trPr>
        <w:tc>
          <w:tcPr>
            <w:tcW w:w="1048" w:type="dxa"/>
            <w:shd w:val="clear" w:color="auto" w:fill="FFFFFF"/>
          </w:tcPr>
          <w:p w14:paraId="0B83E74C" w14:textId="77777777" w:rsidR="00D74BC8" w:rsidRPr="00D10245" w:rsidRDefault="00D74BC8" w:rsidP="00D74BC8">
            <w:pPr>
              <w:pStyle w:val="BodyText"/>
              <w:rPr>
                <w:rFonts w:ascii="Corbel" w:hAnsi="Corbel"/>
                <w:color w:val="auto"/>
              </w:rPr>
            </w:pPr>
            <w:r w:rsidRPr="00D10245">
              <w:rPr>
                <w:rFonts w:ascii="Corbel" w:hAnsi="Corbel"/>
                <w:color w:val="auto"/>
              </w:rPr>
              <w:t>1</w:t>
            </w:r>
          </w:p>
        </w:tc>
        <w:tc>
          <w:tcPr>
            <w:tcW w:w="3347" w:type="dxa"/>
            <w:shd w:val="clear" w:color="auto" w:fill="FFFFFF"/>
          </w:tcPr>
          <w:p w14:paraId="563C7465" w14:textId="77777777" w:rsidR="000F7781" w:rsidRPr="00D10245" w:rsidRDefault="000F7781" w:rsidP="000F7781">
            <w:pPr>
              <w:pStyle w:val="BodyText"/>
              <w:rPr>
                <w:rFonts w:ascii="Corbel" w:hAnsi="Corbel"/>
                <w:b/>
                <w:bCs/>
                <w:iCs/>
                <w:color w:val="0090D7"/>
                <w:sz w:val="28"/>
                <w:szCs w:val="28"/>
              </w:rPr>
            </w:pPr>
            <w:r w:rsidRPr="00D10245">
              <w:rPr>
                <w:rFonts w:ascii="Corbel" w:hAnsi="Corbel"/>
                <w:b/>
                <w:bCs/>
                <w:iCs/>
                <w:color w:val="0090D7"/>
                <w:sz w:val="28"/>
                <w:szCs w:val="28"/>
              </w:rPr>
              <w:t>Understanding of Project Requirements</w:t>
            </w:r>
          </w:p>
          <w:p w14:paraId="0C119492" w14:textId="6834328E" w:rsidR="00D74BC8" w:rsidRPr="00D10245" w:rsidRDefault="00A54F3C" w:rsidP="00D74BC8">
            <w:pPr>
              <w:pStyle w:val="BodyText"/>
              <w:rPr>
                <w:rFonts w:ascii="Corbel" w:hAnsi="Corbel"/>
                <w:i/>
                <w:color w:val="auto"/>
                <w:lang w:val="fr-FR"/>
              </w:rPr>
            </w:pPr>
            <w:r w:rsidRPr="00D10245">
              <w:rPr>
                <w:rFonts w:ascii="Corbel" w:hAnsi="Corbel"/>
                <w:b/>
                <w:color w:val="auto"/>
                <w:lang w:val="fr-FR"/>
              </w:rPr>
              <w:lastRenderedPageBreak/>
              <w:t>PAGE LIMIT:</w:t>
            </w:r>
            <w:r w:rsidRPr="00D10245">
              <w:rPr>
                <w:rFonts w:ascii="Corbel" w:hAnsi="Corbel"/>
                <w:i/>
                <w:color w:val="auto"/>
                <w:lang w:val="fr-FR"/>
              </w:rPr>
              <w:t xml:space="preserve"> </w:t>
            </w:r>
            <w:r w:rsidR="00D74BC8" w:rsidRPr="00D10245">
              <w:rPr>
                <w:rFonts w:ascii="Corbel" w:hAnsi="Corbel"/>
                <w:color w:val="auto"/>
                <w:lang w:val="fr-FR"/>
              </w:rPr>
              <w:t>Maximum</w:t>
            </w:r>
            <w:r w:rsidR="0084237B" w:rsidRPr="00D10245">
              <w:rPr>
                <w:rFonts w:ascii="Corbel" w:hAnsi="Corbel"/>
                <w:color w:val="auto"/>
                <w:lang w:val="fr-FR"/>
              </w:rPr>
              <w:t xml:space="preserve"> </w:t>
            </w:r>
            <w:r w:rsidR="00281344">
              <w:rPr>
                <w:rFonts w:ascii="Corbel" w:hAnsi="Corbel"/>
                <w:color w:val="auto"/>
                <w:lang w:val="fr-FR"/>
              </w:rPr>
              <w:t>three</w:t>
            </w:r>
            <w:r w:rsidR="00587234" w:rsidRPr="00D10245">
              <w:rPr>
                <w:rFonts w:ascii="Corbel" w:hAnsi="Corbel"/>
                <w:i/>
                <w:color w:val="auto"/>
                <w:lang w:val="fr-FR"/>
              </w:rPr>
              <w:t xml:space="preserve"> </w:t>
            </w:r>
            <w:r w:rsidR="00E52C17" w:rsidRPr="00D10245">
              <w:rPr>
                <w:rFonts w:ascii="Corbel" w:hAnsi="Corbel"/>
                <w:color w:val="auto"/>
                <w:lang w:val="fr-FR"/>
              </w:rPr>
              <w:t>A</w:t>
            </w:r>
            <w:r w:rsidR="00E71048" w:rsidRPr="00D10245">
              <w:rPr>
                <w:rFonts w:ascii="Corbel" w:hAnsi="Corbel"/>
                <w:color w:val="auto"/>
                <w:lang w:val="fr-FR"/>
              </w:rPr>
              <w:t>4</w:t>
            </w:r>
            <w:r w:rsidR="00C12C14" w:rsidRPr="00D10245">
              <w:rPr>
                <w:rFonts w:ascii="Corbel" w:hAnsi="Corbel"/>
                <w:color w:val="auto"/>
                <w:lang w:val="fr-FR"/>
              </w:rPr>
              <w:t xml:space="preserve"> </w:t>
            </w:r>
            <w:r w:rsidR="00E71048" w:rsidRPr="00D10245">
              <w:rPr>
                <w:rFonts w:ascii="Corbel" w:hAnsi="Corbel"/>
                <w:color w:val="auto"/>
                <w:lang w:val="fr-FR"/>
              </w:rPr>
              <w:t>pages</w:t>
            </w:r>
            <w:r w:rsidR="00D74BC8" w:rsidRPr="00D10245">
              <w:rPr>
                <w:rFonts w:ascii="Corbel" w:hAnsi="Corbel"/>
                <w:color w:val="auto"/>
                <w:lang w:val="fr-FR"/>
              </w:rPr>
              <w:t xml:space="preserve"> </w:t>
            </w:r>
          </w:p>
        </w:tc>
        <w:tc>
          <w:tcPr>
            <w:tcW w:w="6804" w:type="dxa"/>
            <w:shd w:val="clear" w:color="auto" w:fill="FFFFFF"/>
          </w:tcPr>
          <w:p w14:paraId="7A77AA66" w14:textId="5C105882" w:rsidR="000F7781" w:rsidRPr="000F7781" w:rsidRDefault="000F7781" w:rsidP="000F7781">
            <w:pPr>
              <w:pStyle w:val="BodyText"/>
              <w:rPr>
                <w:rFonts w:ascii="Corbel" w:hAnsi="Corbel"/>
                <w:iCs/>
                <w:color w:val="auto"/>
                <w:lang w:val="en-US"/>
              </w:rPr>
            </w:pPr>
            <w:r w:rsidRPr="000F7781">
              <w:rPr>
                <w:rFonts w:ascii="Corbel" w:hAnsi="Corbel"/>
                <w:iCs/>
                <w:color w:val="auto"/>
                <w:lang w:val="en-US"/>
              </w:rPr>
              <w:lastRenderedPageBreak/>
              <w:t xml:space="preserve">Demonstrate a clear understanding of the key elements of this commission, including </w:t>
            </w:r>
            <w:r>
              <w:rPr>
                <w:rFonts w:ascii="Corbel" w:hAnsi="Corbel"/>
                <w:iCs/>
                <w:color w:val="auto"/>
                <w:lang w:val="en-US"/>
              </w:rPr>
              <w:t>the</w:t>
            </w:r>
            <w:r w:rsidRPr="000F7781">
              <w:rPr>
                <w:rFonts w:ascii="Corbel" w:hAnsi="Corbel"/>
                <w:iCs/>
                <w:color w:val="auto"/>
                <w:lang w:val="en-US"/>
              </w:rPr>
              <w:t xml:space="preserve"> </w:t>
            </w:r>
            <w:r>
              <w:rPr>
                <w:rFonts w:ascii="Corbel" w:hAnsi="Corbel"/>
                <w:iCs/>
                <w:color w:val="auto"/>
                <w:lang w:val="en-US"/>
              </w:rPr>
              <w:t>O</w:t>
            </w:r>
            <w:r w:rsidRPr="000F7781">
              <w:rPr>
                <w:rFonts w:ascii="Corbel" w:hAnsi="Corbel"/>
                <w:iCs/>
                <w:color w:val="auto"/>
                <w:lang w:val="en-US"/>
              </w:rPr>
              <w:t xml:space="preserve">bjectives and the Scope of Services. </w:t>
            </w:r>
          </w:p>
          <w:p w14:paraId="5BD10F01" w14:textId="2ADBF29C" w:rsidR="000F7781" w:rsidRPr="000F7781" w:rsidRDefault="000F7781" w:rsidP="000F7781">
            <w:pPr>
              <w:pStyle w:val="BodyText"/>
              <w:rPr>
                <w:rFonts w:ascii="Corbel" w:hAnsi="Corbel"/>
                <w:iCs/>
                <w:color w:val="auto"/>
                <w:lang w:val="en-US"/>
              </w:rPr>
            </w:pPr>
            <w:r w:rsidRPr="000F7781">
              <w:rPr>
                <w:rFonts w:ascii="Corbel" w:hAnsi="Corbel"/>
                <w:iCs/>
                <w:color w:val="auto"/>
                <w:lang w:val="en-US"/>
              </w:rPr>
              <w:lastRenderedPageBreak/>
              <w:t xml:space="preserve">Describe the skills and expertise required </w:t>
            </w:r>
            <w:r>
              <w:rPr>
                <w:rFonts w:ascii="Corbel" w:hAnsi="Corbel"/>
                <w:iCs/>
                <w:color w:val="auto"/>
                <w:lang w:val="en-US"/>
              </w:rPr>
              <w:t>for</w:t>
            </w:r>
            <w:r w:rsidRPr="000F7781">
              <w:rPr>
                <w:rFonts w:ascii="Corbel" w:hAnsi="Corbel"/>
                <w:iCs/>
                <w:color w:val="auto"/>
                <w:lang w:val="en-US"/>
              </w:rPr>
              <w:t xml:space="preserve"> the commission.</w:t>
            </w:r>
          </w:p>
          <w:p w14:paraId="6E6E8531" w14:textId="0BD275DB" w:rsidR="000F7781" w:rsidRDefault="000F7781" w:rsidP="000F7781">
            <w:pPr>
              <w:pStyle w:val="BodyText"/>
              <w:rPr>
                <w:rFonts w:ascii="Corbel" w:hAnsi="Corbel"/>
                <w:iCs/>
                <w:color w:val="auto"/>
                <w:lang w:val="en-US"/>
              </w:rPr>
            </w:pPr>
            <w:r w:rsidRPr="000F7781">
              <w:rPr>
                <w:rFonts w:ascii="Corbel" w:hAnsi="Corbel"/>
                <w:iCs/>
                <w:color w:val="auto"/>
                <w:lang w:val="en-US"/>
              </w:rPr>
              <w:t>Describe the challenges that are anticipated and how these will be overcome.</w:t>
            </w:r>
          </w:p>
          <w:p w14:paraId="124759C0" w14:textId="39FF3C33" w:rsidR="002521D1" w:rsidRDefault="001563EA" w:rsidP="002521D1">
            <w:pPr>
              <w:pStyle w:val="BodyText"/>
              <w:rPr>
                <w:rFonts w:ascii="Corbel" w:hAnsi="Corbel"/>
                <w:iCs/>
                <w:color w:val="auto"/>
                <w:lang w:val="en-US"/>
              </w:rPr>
            </w:pPr>
            <w:r>
              <w:rPr>
                <w:rFonts w:ascii="Corbel" w:hAnsi="Corbel"/>
                <w:iCs/>
                <w:color w:val="auto"/>
                <w:lang w:val="en-US"/>
              </w:rPr>
              <w:t xml:space="preserve">State your understanding of and ability to deliver </w:t>
            </w:r>
            <w:r w:rsidR="002521D1">
              <w:rPr>
                <w:rFonts w:ascii="Corbel" w:hAnsi="Corbel"/>
                <w:iCs/>
                <w:color w:val="auto"/>
                <w:lang w:val="en-US"/>
              </w:rPr>
              <w:t xml:space="preserve">on being </w:t>
            </w:r>
            <w:r w:rsidR="000F5CF9" w:rsidRPr="000F5CF9">
              <w:rPr>
                <w:rFonts w:ascii="Corbel" w:hAnsi="Corbel"/>
                <w:iCs/>
                <w:color w:val="auto"/>
                <w:lang w:val="en-US"/>
              </w:rPr>
              <w:t xml:space="preserve">flexible, adaptable and responsive to the needs of the </w:t>
            </w:r>
            <w:r w:rsidR="008A421B">
              <w:rPr>
                <w:rFonts w:ascii="Corbel" w:hAnsi="Corbel"/>
                <w:iCs/>
                <w:color w:val="auto"/>
                <w:lang w:val="en-US"/>
              </w:rPr>
              <w:t>JDT</w:t>
            </w:r>
            <w:r w:rsidR="000F5CF9" w:rsidRPr="000F5CF9">
              <w:rPr>
                <w:rFonts w:ascii="Corbel" w:hAnsi="Corbel"/>
                <w:iCs/>
                <w:color w:val="auto"/>
                <w:lang w:val="en-US"/>
              </w:rPr>
              <w:t xml:space="preserve">. </w:t>
            </w:r>
          </w:p>
          <w:p w14:paraId="59BF69F5" w14:textId="05A1264F" w:rsidR="000F7781" w:rsidRPr="000F7781" w:rsidRDefault="000F7781" w:rsidP="002521D1">
            <w:pPr>
              <w:pStyle w:val="BodyText"/>
              <w:rPr>
                <w:rFonts w:ascii="Corbel" w:hAnsi="Corbel"/>
                <w:iCs/>
                <w:color w:val="auto"/>
                <w:lang w:val="en-US"/>
              </w:rPr>
            </w:pPr>
            <w:r>
              <w:rPr>
                <w:rFonts w:ascii="Corbel" w:hAnsi="Corbel"/>
                <w:iCs/>
                <w:color w:val="auto"/>
                <w:lang w:val="en-US"/>
              </w:rPr>
              <w:t>If needed</w:t>
            </w:r>
            <w:r w:rsidR="002D2AB4">
              <w:rPr>
                <w:rFonts w:ascii="Corbel" w:hAnsi="Corbel"/>
                <w:iCs/>
                <w:color w:val="auto"/>
                <w:lang w:val="en-US"/>
              </w:rPr>
              <w:t>,</w:t>
            </w:r>
            <w:r>
              <w:rPr>
                <w:rFonts w:ascii="Corbel" w:hAnsi="Corbel"/>
                <w:iCs/>
                <w:color w:val="auto"/>
                <w:lang w:val="en-US"/>
              </w:rPr>
              <w:t xml:space="preserve"> support your response with </w:t>
            </w:r>
            <w:r w:rsidRPr="004C1860">
              <w:rPr>
                <w:rFonts w:ascii="Corbel" w:hAnsi="Corbel"/>
                <w:iCs/>
                <w:color w:val="auto"/>
                <w:lang w:val="en-US"/>
              </w:rPr>
              <w:t xml:space="preserve">relevant examples of similar projects and other </w:t>
            </w:r>
            <w:r>
              <w:rPr>
                <w:rFonts w:ascii="Corbel" w:hAnsi="Corbel"/>
                <w:iCs/>
                <w:color w:val="auto"/>
                <w:lang w:val="en-US"/>
              </w:rPr>
              <w:t xml:space="preserve">previous </w:t>
            </w:r>
            <w:r w:rsidRPr="004C1860">
              <w:rPr>
                <w:rFonts w:ascii="Corbel" w:hAnsi="Corbel"/>
                <w:iCs/>
                <w:color w:val="auto"/>
                <w:lang w:val="en-US"/>
              </w:rPr>
              <w:t>experience</w:t>
            </w:r>
            <w:r>
              <w:rPr>
                <w:rFonts w:ascii="Corbel" w:hAnsi="Corbel"/>
                <w:iCs/>
                <w:color w:val="auto"/>
                <w:lang w:val="en-US"/>
              </w:rPr>
              <w:t>.</w:t>
            </w:r>
          </w:p>
        </w:tc>
        <w:tc>
          <w:tcPr>
            <w:tcW w:w="3118" w:type="dxa"/>
            <w:shd w:val="clear" w:color="auto" w:fill="FFFFFF"/>
          </w:tcPr>
          <w:p w14:paraId="1F50C761" w14:textId="7EBA7C77" w:rsidR="00D74BC8" w:rsidRPr="00D74BC8" w:rsidRDefault="00BF5815" w:rsidP="00D74BC8">
            <w:pPr>
              <w:pStyle w:val="BodyText"/>
              <w:rPr>
                <w:rFonts w:ascii="Corbel" w:hAnsi="Corbel"/>
                <w:color w:val="auto"/>
                <w:highlight w:val="yellow"/>
              </w:rPr>
            </w:pPr>
            <w:r w:rsidRPr="00BF5815">
              <w:rPr>
                <w:rFonts w:ascii="Corbel" w:hAnsi="Corbel"/>
                <w:szCs w:val="22"/>
              </w:rPr>
              <w:lastRenderedPageBreak/>
              <w:t>1</w:t>
            </w:r>
            <w:r w:rsidR="00A75CD3">
              <w:rPr>
                <w:rFonts w:ascii="Corbel" w:hAnsi="Corbel"/>
                <w:szCs w:val="22"/>
              </w:rPr>
              <w:t>5</w:t>
            </w:r>
            <w:r w:rsidRPr="00BF5815">
              <w:rPr>
                <w:rFonts w:ascii="Corbel" w:hAnsi="Corbel"/>
                <w:szCs w:val="22"/>
              </w:rPr>
              <w:t>%</w:t>
            </w:r>
          </w:p>
        </w:tc>
      </w:tr>
      <w:tr w:rsidR="00CC5DC1" w:rsidRPr="00F70A11" w14:paraId="1BE96B92" w14:textId="77777777" w:rsidTr="0019020D">
        <w:trPr>
          <w:trHeight w:val="794"/>
        </w:trPr>
        <w:tc>
          <w:tcPr>
            <w:tcW w:w="1048" w:type="dxa"/>
            <w:shd w:val="clear" w:color="auto" w:fill="FFFFFF"/>
          </w:tcPr>
          <w:p w14:paraId="20CE80FE" w14:textId="42C3A053" w:rsidR="00CC5DC1" w:rsidRPr="00D74BC8" w:rsidRDefault="005D1354" w:rsidP="00D74BC8">
            <w:pPr>
              <w:pStyle w:val="BodyText"/>
              <w:rPr>
                <w:rFonts w:ascii="Corbel" w:hAnsi="Corbel"/>
                <w:color w:val="auto"/>
              </w:rPr>
            </w:pPr>
            <w:r>
              <w:rPr>
                <w:rFonts w:ascii="Corbel" w:hAnsi="Corbel"/>
                <w:color w:val="auto"/>
              </w:rPr>
              <w:t>2</w:t>
            </w:r>
          </w:p>
        </w:tc>
        <w:tc>
          <w:tcPr>
            <w:tcW w:w="3347" w:type="dxa"/>
            <w:shd w:val="clear" w:color="auto" w:fill="FFFFFF"/>
          </w:tcPr>
          <w:p w14:paraId="6EFE20FD" w14:textId="0F3F6FAD" w:rsidR="00CC5DC1" w:rsidRPr="00D10245" w:rsidRDefault="000F7781" w:rsidP="00D74BC8">
            <w:pPr>
              <w:pStyle w:val="BodyText"/>
              <w:rPr>
                <w:rFonts w:ascii="Corbel" w:hAnsi="Corbel"/>
                <w:b/>
                <w:bCs/>
                <w:iCs/>
                <w:color w:val="0090D7"/>
                <w:sz w:val="28"/>
                <w:szCs w:val="28"/>
              </w:rPr>
            </w:pPr>
            <w:r>
              <w:rPr>
                <w:rFonts w:ascii="Corbel" w:hAnsi="Corbel"/>
                <w:b/>
                <w:bCs/>
                <w:iCs/>
                <w:color w:val="0090D7"/>
                <w:sz w:val="28"/>
                <w:szCs w:val="28"/>
              </w:rPr>
              <w:t xml:space="preserve">Methodology and Programme </w:t>
            </w:r>
          </w:p>
          <w:p w14:paraId="2D375476" w14:textId="43902369" w:rsidR="005D1354" w:rsidRPr="005634E7" w:rsidDel="00106D2F" w:rsidRDefault="005D1354" w:rsidP="005D1354">
            <w:pPr>
              <w:pStyle w:val="BodyText"/>
              <w:rPr>
                <w:rFonts w:ascii="Corbel" w:hAnsi="Corbel"/>
                <w:b/>
                <w:bCs/>
                <w:iCs/>
                <w:color w:val="auto"/>
                <w:sz w:val="28"/>
                <w:szCs w:val="28"/>
                <w:highlight w:val="yellow"/>
                <w:lang w:val="fr-FR"/>
              </w:rPr>
            </w:pPr>
            <w:r w:rsidRPr="005634E7">
              <w:rPr>
                <w:rFonts w:ascii="Corbel" w:hAnsi="Corbel"/>
                <w:b/>
                <w:color w:val="auto"/>
                <w:lang w:val="fr-FR"/>
              </w:rPr>
              <w:t>PAGE LIMIT:</w:t>
            </w:r>
            <w:r w:rsidRPr="005634E7">
              <w:rPr>
                <w:rFonts w:ascii="Corbel" w:hAnsi="Corbel"/>
                <w:i/>
                <w:color w:val="auto"/>
                <w:lang w:val="fr-FR"/>
              </w:rPr>
              <w:t xml:space="preserve"> </w:t>
            </w:r>
            <w:r w:rsidRPr="00136020">
              <w:rPr>
                <w:rFonts w:ascii="Corbel" w:hAnsi="Corbel"/>
                <w:color w:val="auto"/>
                <w:lang w:val="fr-FR"/>
              </w:rPr>
              <w:t xml:space="preserve">Maximum </w:t>
            </w:r>
            <w:r w:rsidR="00136020" w:rsidRPr="00136020">
              <w:rPr>
                <w:rFonts w:ascii="Corbel" w:hAnsi="Corbel"/>
                <w:color w:val="auto"/>
                <w:lang w:val="fr-FR"/>
              </w:rPr>
              <w:t>five</w:t>
            </w:r>
            <w:r w:rsidRPr="00136020">
              <w:rPr>
                <w:rFonts w:ascii="Corbel" w:hAnsi="Corbel"/>
                <w:color w:val="auto"/>
                <w:lang w:val="fr-FR"/>
              </w:rPr>
              <w:t xml:space="preserve"> A4</w:t>
            </w:r>
            <w:r w:rsidRPr="005634E7">
              <w:rPr>
                <w:rFonts w:ascii="Corbel" w:hAnsi="Corbel"/>
                <w:color w:val="auto"/>
                <w:lang w:val="fr-FR"/>
              </w:rPr>
              <w:t xml:space="preserve"> pages</w:t>
            </w:r>
          </w:p>
        </w:tc>
        <w:tc>
          <w:tcPr>
            <w:tcW w:w="6804" w:type="dxa"/>
            <w:shd w:val="clear" w:color="auto" w:fill="FFFFFF"/>
          </w:tcPr>
          <w:p w14:paraId="66C7359F" w14:textId="77777777" w:rsidR="00F13704" w:rsidRDefault="00F13704" w:rsidP="000F7781">
            <w:pPr>
              <w:pStyle w:val="BodyText"/>
              <w:rPr>
                <w:rFonts w:ascii="Corbel" w:hAnsi="Corbel"/>
                <w:iCs/>
                <w:color w:val="auto"/>
                <w:lang w:val="en-US"/>
              </w:rPr>
            </w:pPr>
            <w:r>
              <w:rPr>
                <w:rFonts w:ascii="Corbel" w:hAnsi="Corbel"/>
                <w:iCs/>
                <w:color w:val="auto"/>
                <w:lang w:val="en-US"/>
              </w:rPr>
              <w:t>For the Key Deliverables over the first 12 months of the commission:</w:t>
            </w:r>
          </w:p>
          <w:p w14:paraId="70A1FBD2" w14:textId="0A4F41FE" w:rsidR="00C80966" w:rsidRDefault="00F13704" w:rsidP="00CB3319">
            <w:pPr>
              <w:pStyle w:val="BodyText"/>
              <w:numPr>
                <w:ilvl w:val="0"/>
                <w:numId w:val="14"/>
              </w:numPr>
              <w:rPr>
                <w:rFonts w:ascii="Corbel" w:hAnsi="Corbel"/>
                <w:iCs/>
                <w:color w:val="auto"/>
                <w:lang w:val="en-US"/>
              </w:rPr>
            </w:pPr>
            <w:r>
              <w:rPr>
                <w:rFonts w:ascii="Corbel" w:hAnsi="Corbel"/>
                <w:iCs/>
                <w:color w:val="auto"/>
                <w:lang w:val="en-US"/>
              </w:rPr>
              <w:t xml:space="preserve">Outline </w:t>
            </w:r>
            <w:r w:rsidR="000F7781" w:rsidRPr="000F7781">
              <w:rPr>
                <w:rFonts w:ascii="Corbel" w:hAnsi="Corbel"/>
                <w:iCs/>
                <w:color w:val="auto"/>
                <w:lang w:val="en-US"/>
              </w:rPr>
              <w:t>your proposed methodology to carry out the</w:t>
            </w:r>
            <w:r w:rsidR="00C80966">
              <w:rPr>
                <w:rFonts w:ascii="Corbel" w:hAnsi="Corbel"/>
                <w:iCs/>
                <w:color w:val="auto"/>
                <w:lang w:val="en-US"/>
              </w:rPr>
              <w:t xml:space="preserve"> Key Deliverables</w:t>
            </w:r>
            <w:r w:rsidR="00AB1A12">
              <w:rPr>
                <w:rFonts w:ascii="Corbel" w:hAnsi="Corbel"/>
                <w:iCs/>
                <w:color w:val="auto"/>
                <w:lang w:val="en-US"/>
              </w:rPr>
              <w:t>.</w:t>
            </w:r>
          </w:p>
          <w:p w14:paraId="1DAD96C0" w14:textId="77777777" w:rsidR="00F13704" w:rsidRPr="000F7781" w:rsidRDefault="00F13704" w:rsidP="00CB3319">
            <w:pPr>
              <w:pStyle w:val="BodyText"/>
              <w:numPr>
                <w:ilvl w:val="0"/>
                <w:numId w:val="14"/>
              </w:numPr>
              <w:rPr>
                <w:rFonts w:ascii="Corbel" w:hAnsi="Corbel"/>
                <w:iCs/>
                <w:color w:val="auto"/>
                <w:lang w:val="en-US"/>
              </w:rPr>
            </w:pPr>
            <w:r>
              <w:rPr>
                <w:rFonts w:ascii="Corbel" w:hAnsi="Corbel"/>
                <w:iCs/>
                <w:color w:val="auto"/>
                <w:lang w:val="en-US"/>
              </w:rPr>
              <w:t>P</w:t>
            </w:r>
            <w:r w:rsidRPr="000F7781">
              <w:rPr>
                <w:rFonts w:ascii="Corbel" w:hAnsi="Corbel"/>
                <w:iCs/>
                <w:color w:val="auto"/>
                <w:lang w:val="en-US"/>
              </w:rPr>
              <w:t>rovide a project programme identifyin</w:t>
            </w:r>
            <w:r>
              <w:rPr>
                <w:rFonts w:ascii="Corbel" w:hAnsi="Corbel"/>
                <w:iCs/>
                <w:color w:val="auto"/>
                <w:lang w:val="en-US"/>
              </w:rPr>
              <w:t>g:</w:t>
            </w:r>
          </w:p>
          <w:p w14:paraId="277D0670" w14:textId="77777777" w:rsidR="00F13704" w:rsidRDefault="00F13704" w:rsidP="00CB3319">
            <w:pPr>
              <w:pStyle w:val="BodyText"/>
              <w:numPr>
                <w:ilvl w:val="1"/>
                <w:numId w:val="14"/>
              </w:numPr>
              <w:rPr>
                <w:rFonts w:ascii="Corbel" w:hAnsi="Corbel"/>
                <w:iCs/>
                <w:color w:val="auto"/>
                <w:lang w:val="en-US"/>
              </w:rPr>
            </w:pPr>
            <w:r w:rsidRPr="000F7781">
              <w:rPr>
                <w:rFonts w:ascii="Corbel" w:hAnsi="Corbel"/>
                <w:iCs/>
                <w:color w:val="auto"/>
                <w:lang w:val="en-US"/>
              </w:rPr>
              <w:t>Activit</w:t>
            </w:r>
            <w:r>
              <w:rPr>
                <w:rFonts w:ascii="Corbel" w:hAnsi="Corbel"/>
                <w:iCs/>
                <w:color w:val="auto"/>
                <w:lang w:val="en-US"/>
              </w:rPr>
              <w:t>ies to be undertaken</w:t>
            </w:r>
          </w:p>
          <w:p w14:paraId="026CC37E" w14:textId="77777777" w:rsidR="00F13704" w:rsidRPr="000F7781" w:rsidRDefault="00F13704" w:rsidP="00CB3319">
            <w:pPr>
              <w:pStyle w:val="BodyText"/>
              <w:numPr>
                <w:ilvl w:val="1"/>
                <w:numId w:val="14"/>
              </w:numPr>
              <w:rPr>
                <w:rFonts w:ascii="Corbel" w:hAnsi="Corbel"/>
                <w:iCs/>
                <w:color w:val="auto"/>
                <w:lang w:val="en-US"/>
              </w:rPr>
            </w:pPr>
            <w:r>
              <w:rPr>
                <w:rFonts w:ascii="Corbel" w:hAnsi="Corbel"/>
                <w:iCs/>
                <w:color w:val="auto"/>
                <w:lang w:val="en-US"/>
              </w:rPr>
              <w:t>Outputs / deliverables</w:t>
            </w:r>
          </w:p>
          <w:p w14:paraId="21947338" w14:textId="77777777" w:rsidR="00F13704" w:rsidRPr="000F7781" w:rsidRDefault="00F13704" w:rsidP="00CB3319">
            <w:pPr>
              <w:pStyle w:val="BodyText"/>
              <w:numPr>
                <w:ilvl w:val="1"/>
                <w:numId w:val="14"/>
              </w:numPr>
              <w:rPr>
                <w:rFonts w:ascii="Corbel" w:hAnsi="Corbel"/>
                <w:iCs/>
                <w:color w:val="auto"/>
                <w:lang w:val="en-US"/>
              </w:rPr>
            </w:pPr>
            <w:r w:rsidRPr="000F7781">
              <w:rPr>
                <w:rFonts w:ascii="Corbel" w:hAnsi="Corbel"/>
                <w:iCs/>
                <w:color w:val="auto"/>
                <w:lang w:val="en-US"/>
              </w:rPr>
              <w:t xml:space="preserve">Resource  </w:t>
            </w:r>
          </w:p>
          <w:p w14:paraId="13E2FED3" w14:textId="2C6298DB" w:rsidR="00F13704" w:rsidRDefault="00F13704" w:rsidP="00CB3319">
            <w:pPr>
              <w:pStyle w:val="BodyText"/>
              <w:numPr>
                <w:ilvl w:val="1"/>
                <w:numId w:val="14"/>
              </w:numPr>
              <w:rPr>
                <w:rFonts w:ascii="Corbel" w:hAnsi="Corbel"/>
                <w:iCs/>
                <w:color w:val="auto"/>
                <w:lang w:val="en-US"/>
              </w:rPr>
            </w:pPr>
            <w:r w:rsidRPr="000F7781">
              <w:rPr>
                <w:rFonts w:ascii="Corbel" w:hAnsi="Corbel"/>
                <w:iCs/>
                <w:color w:val="auto"/>
                <w:lang w:val="en-US"/>
              </w:rPr>
              <w:t>Timescales</w:t>
            </w:r>
          </w:p>
          <w:p w14:paraId="58E78610" w14:textId="0EDFE1FA" w:rsidR="004B56B7" w:rsidRDefault="00AB1A12" w:rsidP="000F7781">
            <w:pPr>
              <w:pStyle w:val="BodyText"/>
              <w:rPr>
                <w:rFonts w:ascii="Corbel" w:hAnsi="Corbel"/>
                <w:iCs/>
                <w:color w:val="auto"/>
                <w:lang w:val="en-US"/>
              </w:rPr>
            </w:pPr>
            <w:r>
              <w:rPr>
                <w:rFonts w:ascii="Corbel" w:hAnsi="Corbel"/>
                <w:iCs/>
                <w:color w:val="auto"/>
                <w:lang w:val="en-US"/>
              </w:rPr>
              <w:t>Provide a s</w:t>
            </w:r>
            <w:r w:rsidRPr="002918E3">
              <w:rPr>
                <w:rFonts w:ascii="Corbel" w:hAnsi="Corbel"/>
                <w:iCs/>
                <w:color w:val="auto"/>
                <w:lang w:val="en-US"/>
              </w:rPr>
              <w:t>chedule of services to be delivered</w:t>
            </w:r>
            <w:r w:rsidR="00F23863">
              <w:rPr>
                <w:rFonts w:ascii="Corbel" w:hAnsi="Corbel"/>
                <w:iCs/>
                <w:color w:val="auto"/>
                <w:lang w:val="en-US"/>
              </w:rPr>
              <w:t xml:space="preserve">, including those </w:t>
            </w:r>
            <w:r w:rsidR="000B398E">
              <w:rPr>
                <w:rFonts w:ascii="Corbel" w:hAnsi="Corbel"/>
                <w:iCs/>
                <w:color w:val="auto"/>
                <w:lang w:val="en-US"/>
              </w:rPr>
              <w:t>that sit outside of the Key Deliverables.</w:t>
            </w:r>
          </w:p>
          <w:p w14:paraId="358D79E5" w14:textId="39C95116" w:rsidR="00AB1A12" w:rsidRPr="002918E3" w:rsidRDefault="00AB1A12" w:rsidP="00AB1A12">
            <w:pPr>
              <w:pStyle w:val="BodyText"/>
              <w:rPr>
                <w:rFonts w:ascii="Corbel" w:hAnsi="Corbel"/>
                <w:iCs/>
                <w:color w:val="auto"/>
                <w:lang w:val="en-US"/>
              </w:rPr>
            </w:pPr>
            <w:r w:rsidRPr="002918E3">
              <w:rPr>
                <w:rFonts w:ascii="Corbel" w:hAnsi="Corbel"/>
                <w:iCs/>
                <w:color w:val="auto"/>
                <w:lang w:val="en-US"/>
              </w:rPr>
              <w:t xml:space="preserve">Where relevant </w:t>
            </w:r>
            <w:r w:rsidR="000B398E">
              <w:rPr>
                <w:rFonts w:ascii="Corbel" w:hAnsi="Corbel"/>
                <w:iCs/>
                <w:color w:val="auto"/>
                <w:lang w:val="en-US"/>
              </w:rPr>
              <w:t>i</w:t>
            </w:r>
            <w:r w:rsidRPr="002918E3">
              <w:rPr>
                <w:rFonts w:ascii="Corbel" w:hAnsi="Corbel"/>
                <w:iCs/>
                <w:color w:val="auto"/>
                <w:lang w:val="en-US"/>
              </w:rPr>
              <w:t>dentif</w:t>
            </w:r>
            <w:r w:rsidR="000B398E">
              <w:rPr>
                <w:rFonts w:ascii="Corbel" w:hAnsi="Corbel"/>
                <w:iCs/>
                <w:color w:val="auto"/>
                <w:lang w:val="en-US"/>
              </w:rPr>
              <w:t>y</w:t>
            </w:r>
            <w:r w:rsidRPr="002918E3">
              <w:rPr>
                <w:rFonts w:ascii="Corbel" w:hAnsi="Corbel"/>
                <w:iCs/>
                <w:color w:val="auto"/>
                <w:lang w:val="en-US"/>
              </w:rPr>
              <w:t xml:space="preserve"> areas of innovation</w:t>
            </w:r>
            <w:r w:rsidR="00E90D37">
              <w:rPr>
                <w:rFonts w:ascii="Corbel" w:hAnsi="Corbel"/>
                <w:iCs/>
                <w:color w:val="auto"/>
                <w:lang w:val="en-US"/>
              </w:rPr>
              <w:t xml:space="preserve"> and added value</w:t>
            </w:r>
            <w:r>
              <w:rPr>
                <w:rFonts w:ascii="Corbel" w:hAnsi="Corbel"/>
                <w:iCs/>
                <w:color w:val="auto"/>
                <w:lang w:val="en-US"/>
              </w:rPr>
              <w:t>.</w:t>
            </w:r>
          </w:p>
          <w:p w14:paraId="0F8A134C" w14:textId="77777777" w:rsidR="00AB1A12" w:rsidRPr="002918E3" w:rsidRDefault="00AB1A12" w:rsidP="00AB1A12">
            <w:pPr>
              <w:pStyle w:val="BodyText"/>
              <w:rPr>
                <w:rFonts w:ascii="Corbel" w:hAnsi="Corbel"/>
                <w:iCs/>
                <w:color w:val="auto"/>
                <w:lang w:val="en-US"/>
              </w:rPr>
            </w:pPr>
            <w:r w:rsidRPr="002918E3">
              <w:rPr>
                <w:rFonts w:ascii="Corbel" w:hAnsi="Corbel"/>
                <w:iCs/>
                <w:color w:val="auto"/>
                <w:lang w:val="en-US"/>
              </w:rPr>
              <w:t>Where appropriate identify the potential impact of external influences and stakeholders</w:t>
            </w:r>
            <w:r>
              <w:rPr>
                <w:rFonts w:ascii="Corbel" w:hAnsi="Corbel"/>
                <w:iCs/>
                <w:color w:val="auto"/>
                <w:lang w:val="en-US"/>
              </w:rPr>
              <w:t>.</w:t>
            </w:r>
          </w:p>
          <w:p w14:paraId="3EAFF195" w14:textId="073AA0E2" w:rsidR="000F7781" w:rsidRPr="002B1FA6" w:rsidRDefault="002B1FA6" w:rsidP="000F7781">
            <w:pPr>
              <w:pStyle w:val="BodyText"/>
              <w:rPr>
                <w:rFonts w:ascii="Corbel" w:hAnsi="Corbel"/>
                <w:iCs/>
                <w:color w:val="auto"/>
                <w:lang w:val="en-US"/>
              </w:rPr>
            </w:pPr>
            <w:r w:rsidRPr="000F7781">
              <w:rPr>
                <w:rFonts w:ascii="Corbel" w:hAnsi="Corbel"/>
                <w:iCs/>
                <w:color w:val="auto"/>
                <w:lang w:val="en-US"/>
              </w:rPr>
              <w:t>Provide a Risk Register detailing key risks and assumptions with mitigations.</w:t>
            </w:r>
          </w:p>
        </w:tc>
        <w:tc>
          <w:tcPr>
            <w:tcW w:w="3118" w:type="dxa"/>
            <w:shd w:val="clear" w:color="auto" w:fill="FFFFFF"/>
          </w:tcPr>
          <w:p w14:paraId="7ED3BC3D" w14:textId="3884CC7D" w:rsidR="00CC5DC1" w:rsidRPr="00D74BC8" w:rsidRDefault="00BF5815" w:rsidP="00D74BC8">
            <w:pPr>
              <w:pStyle w:val="BodyText"/>
              <w:rPr>
                <w:rFonts w:ascii="Corbel" w:hAnsi="Corbel"/>
                <w:color w:val="auto"/>
                <w:highlight w:val="yellow"/>
              </w:rPr>
            </w:pPr>
            <w:r w:rsidRPr="00BF5815">
              <w:rPr>
                <w:rFonts w:ascii="Corbel" w:hAnsi="Corbel"/>
                <w:szCs w:val="22"/>
              </w:rPr>
              <w:t>1</w:t>
            </w:r>
            <w:r w:rsidR="00A75CD3">
              <w:rPr>
                <w:rFonts w:ascii="Corbel" w:hAnsi="Corbel"/>
                <w:szCs w:val="22"/>
              </w:rPr>
              <w:t>5</w:t>
            </w:r>
            <w:r w:rsidRPr="00BF5815">
              <w:rPr>
                <w:rFonts w:ascii="Corbel" w:hAnsi="Corbel"/>
                <w:szCs w:val="22"/>
              </w:rPr>
              <w:t>%</w:t>
            </w:r>
          </w:p>
        </w:tc>
      </w:tr>
      <w:tr w:rsidR="00D74BC8" w:rsidRPr="00F70A11" w14:paraId="76B8DDDC" w14:textId="77777777" w:rsidTr="0019020D">
        <w:trPr>
          <w:trHeight w:val="794"/>
        </w:trPr>
        <w:tc>
          <w:tcPr>
            <w:tcW w:w="1048" w:type="dxa"/>
            <w:shd w:val="clear" w:color="auto" w:fill="FFFFFF"/>
          </w:tcPr>
          <w:p w14:paraId="32F895E2" w14:textId="5A72798A" w:rsidR="00D74BC8" w:rsidRPr="00D74BC8" w:rsidRDefault="00CC5DC1" w:rsidP="00D74BC8">
            <w:pPr>
              <w:pStyle w:val="BodyText"/>
              <w:rPr>
                <w:rFonts w:ascii="Corbel" w:hAnsi="Corbel"/>
                <w:color w:val="auto"/>
              </w:rPr>
            </w:pPr>
            <w:r>
              <w:rPr>
                <w:rFonts w:ascii="Corbel" w:hAnsi="Corbel"/>
                <w:color w:val="auto"/>
              </w:rPr>
              <w:t>3</w:t>
            </w:r>
          </w:p>
        </w:tc>
        <w:tc>
          <w:tcPr>
            <w:tcW w:w="3347" w:type="dxa"/>
            <w:shd w:val="clear" w:color="auto" w:fill="FFFFFF"/>
          </w:tcPr>
          <w:p w14:paraId="206A6842" w14:textId="55560564" w:rsidR="00D74BC8" w:rsidRPr="00D10245" w:rsidRDefault="00D74BC8" w:rsidP="00D74BC8">
            <w:pPr>
              <w:pStyle w:val="BodyText"/>
              <w:rPr>
                <w:rFonts w:ascii="Corbel" w:hAnsi="Corbel"/>
                <w:b/>
                <w:bCs/>
                <w:iCs/>
                <w:color w:val="0090D7"/>
                <w:sz w:val="28"/>
                <w:szCs w:val="28"/>
              </w:rPr>
            </w:pPr>
            <w:r w:rsidRPr="00D10245">
              <w:rPr>
                <w:rFonts w:ascii="Corbel" w:hAnsi="Corbel"/>
                <w:b/>
                <w:bCs/>
                <w:iCs/>
                <w:color w:val="0090D7"/>
                <w:sz w:val="28"/>
                <w:szCs w:val="28"/>
              </w:rPr>
              <w:t>Staff</w:t>
            </w:r>
            <w:r w:rsidR="00BB01BA">
              <w:rPr>
                <w:rFonts w:ascii="Corbel" w:hAnsi="Corbel"/>
                <w:b/>
                <w:bCs/>
                <w:iCs/>
                <w:color w:val="0090D7"/>
                <w:sz w:val="28"/>
                <w:szCs w:val="28"/>
              </w:rPr>
              <w:t xml:space="preserve">, </w:t>
            </w:r>
            <w:r w:rsidR="00106D2F" w:rsidRPr="00D10245">
              <w:rPr>
                <w:rFonts w:ascii="Corbel" w:hAnsi="Corbel"/>
                <w:b/>
                <w:bCs/>
                <w:iCs/>
                <w:color w:val="0090D7"/>
                <w:sz w:val="28"/>
                <w:szCs w:val="28"/>
              </w:rPr>
              <w:t>Resources</w:t>
            </w:r>
            <w:r w:rsidR="00BB01BA">
              <w:rPr>
                <w:rFonts w:ascii="Corbel" w:hAnsi="Corbel"/>
                <w:b/>
                <w:bCs/>
                <w:iCs/>
                <w:color w:val="0090D7"/>
                <w:sz w:val="28"/>
                <w:szCs w:val="28"/>
              </w:rPr>
              <w:t xml:space="preserve"> and Management</w:t>
            </w:r>
          </w:p>
          <w:p w14:paraId="2D2E7FF9" w14:textId="3CEBF7D9" w:rsidR="00D74BC8" w:rsidRPr="00D10245" w:rsidRDefault="00BB2A08" w:rsidP="00D74BC8">
            <w:pPr>
              <w:pStyle w:val="BodyText"/>
              <w:rPr>
                <w:rFonts w:ascii="Corbel" w:hAnsi="Corbel"/>
                <w:b/>
                <w:bCs/>
                <w:iCs/>
                <w:color w:val="auto"/>
                <w:lang w:val="fr-FR"/>
              </w:rPr>
            </w:pPr>
            <w:r w:rsidRPr="00D10245">
              <w:rPr>
                <w:rFonts w:ascii="Corbel" w:hAnsi="Corbel"/>
                <w:b/>
                <w:color w:val="auto"/>
                <w:lang w:val="fr-FR"/>
              </w:rPr>
              <w:lastRenderedPageBreak/>
              <w:t>PAGE LIMIT:</w:t>
            </w:r>
            <w:r w:rsidRPr="00D10245">
              <w:rPr>
                <w:rFonts w:ascii="Corbel" w:hAnsi="Corbel"/>
                <w:i/>
                <w:color w:val="auto"/>
                <w:lang w:val="fr-FR"/>
              </w:rPr>
              <w:t xml:space="preserve"> </w:t>
            </w:r>
            <w:r w:rsidRPr="00D10245">
              <w:rPr>
                <w:rFonts w:ascii="Corbel" w:hAnsi="Corbel"/>
                <w:color w:val="auto"/>
                <w:lang w:val="fr-FR"/>
              </w:rPr>
              <w:t>Maximum</w:t>
            </w:r>
            <w:r w:rsidR="0084237B" w:rsidRPr="00D10245">
              <w:rPr>
                <w:rFonts w:ascii="Corbel" w:hAnsi="Corbel"/>
                <w:color w:val="auto"/>
                <w:lang w:val="fr-FR"/>
              </w:rPr>
              <w:t xml:space="preserve"> </w:t>
            </w:r>
            <w:r w:rsidR="00136020" w:rsidRPr="00D10245">
              <w:rPr>
                <w:rFonts w:ascii="Corbel" w:hAnsi="Corbel"/>
                <w:color w:val="auto"/>
                <w:lang w:val="fr-FR"/>
              </w:rPr>
              <w:t>five</w:t>
            </w:r>
            <w:r w:rsidRPr="00D10245">
              <w:rPr>
                <w:rFonts w:ascii="Corbel" w:hAnsi="Corbel"/>
                <w:i/>
                <w:color w:val="auto"/>
                <w:lang w:val="fr-FR"/>
              </w:rPr>
              <w:t xml:space="preserve"> </w:t>
            </w:r>
            <w:r w:rsidRPr="00D10245">
              <w:rPr>
                <w:rFonts w:ascii="Corbel" w:hAnsi="Corbel"/>
                <w:color w:val="auto"/>
                <w:lang w:val="fr-FR"/>
              </w:rPr>
              <w:t>A4</w:t>
            </w:r>
            <w:r w:rsidR="00C12C14" w:rsidRPr="00D10245">
              <w:rPr>
                <w:rFonts w:ascii="Corbel" w:hAnsi="Corbel"/>
                <w:color w:val="auto"/>
                <w:lang w:val="fr-FR"/>
              </w:rPr>
              <w:t xml:space="preserve"> </w:t>
            </w:r>
            <w:r w:rsidRPr="00D10245">
              <w:rPr>
                <w:rFonts w:ascii="Corbel" w:hAnsi="Corbel"/>
                <w:color w:val="auto"/>
                <w:lang w:val="fr-FR"/>
              </w:rPr>
              <w:t>pages</w:t>
            </w:r>
          </w:p>
        </w:tc>
        <w:tc>
          <w:tcPr>
            <w:tcW w:w="6804" w:type="dxa"/>
            <w:shd w:val="clear" w:color="auto" w:fill="FFFFFF"/>
          </w:tcPr>
          <w:p w14:paraId="54EF07E6" w14:textId="6FDD89AB" w:rsidR="00C62B93" w:rsidRDefault="00C66B18" w:rsidP="00C66B18">
            <w:pPr>
              <w:pStyle w:val="BodyText"/>
              <w:rPr>
                <w:rFonts w:ascii="Corbel" w:hAnsi="Corbel"/>
                <w:color w:val="auto"/>
              </w:rPr>
            </w:pPr>
            <w:r w:rsidRPr="00DE2FCF">
              <w:rPr>
                <w:rFonts w:ascii="Corbel" w:hAnsi="Corbel"/>
                <w:color w:val="auto"/>
              </w:rPr>
              <w:lastRenderedPageBreak/>
              <w:t>Propose a project team that has a depth of demonstrable experience against the Scope of Services</w:t>
            </w:r>
            <w:r w:rsidR="00E52E02">
              <w:rPr>
                <w:rFonts w:ascii="Corbel" w:hAnsi="Corbel"/>
                <w:color w:val="auto"/>
              </w:rPr>
              <w:t>.</w:t>
            </w:r>
            <w:r w:rsidRPr="00DE2FCF">
              <w:rPr>
                <w:rFonts w:ascii="Corbel" w:hAnsi="Corbel"/>
                <w:color w:val="auto"/>
              </w:rPr>
              <w:t xml:space="preserve"> </w:t>
            </w:r>
          </w:p>
          <w:p w14:paraId="675A6114" w14:textId="0A731D72" w:rsidR="00C66B18" w:rsidRPr="00DE2FCF" w:rsidRDefault="00E52E02" w:rsidP="00C66B18">
            <w:pPr>
              <w:pStyle w:val="BodyText"/>
              <w:rPr>
                <w:rFonts w:ascii="Corbel" w:hAnsi="Corbel"/>
                <w:color w:val="auto"/>
              </w:rPr>
            </w:pPr>
            <w:r>
              <w:rPr>
                <w:rFonts w:ascii="Corbel" w:hAnsi="Corbel"/>
                <w:color w:val="auto"/>
              </w:rPr>
              <w:lastRenderedPageBreak/>
              <w:t>Outline</w:t>
            </w:r>
            <w:r w:rsidR="00C66B18" w:rsidRPr="00DE2FCF">
              <w:rPr>
                <w:rFonts w:ascii="Corbel" w:hAnsi="Corbel"/>
                <w:color w:val="auto"/>
              </w:rPr>
              <w:t xml:space="preserve"> a suitable mix of junior and senior grades as proportionate to the Scope of Services.</w:t>
            </w:r>
          </w:p>
          <w:p w14:paraId="5770FE9F" w14:textId="2DF891C5" w:rsidR="00C66B18" w:rsidRDefault="00C66B18" w:rsidP="00C66B18">
            <w:pPr>
              <w:pStyle w:val="BodyText"/>
              <w:rPr>
                <w:rFonts w:ascii="Corbel" w:hAnsi="Corbel"/>
                <w:color w:val="auto"/>
              </w:rPr>
            </w:pPr>
            <w:r w:rsidRPr="00DE2FCF">
              <w:rPr>
                <w:rFonts w:ascii="Corbel" w:hAnsi="Corbel"/>
                <w:color w:val="auto"/>
              </w:rPr>
              <w:t>Provide a team organogram / resource schedule.</w:t>
            </w:r>
          </w:p>
          <w:p w14:paraId="0C0B97E4" w14:textId="1B215A3C" w:rsidR="00A03085" w:rsidRDefault="00A03085" w:rsidP="00A03085">
            <w:pPr>
              <w:pStyle w:val="BodyText"/>
              <w:rPr>
                <w:rFonts w:ascii="Corbel" w:hAnsi="Corbel"/>
                <w:szCs w:val="22"/>
              </w:rPr>
            </w:pPr>
            <w:r>
              <w:rPr>
                <w:rFonts w:ascii="Corbel" w:hAnsi="Corbel"/>
                <w:szCs w:val="22"/>
              </w:rPr>
              <w:t>Set out who will be the Project Lead and how</w:t>
            </w:r>
            <w:r w:rsidRPr="00D10245">
              <w:rPr>
                <w:rFonts w:ascii="Corbel" w:hAnsi="Corbel"/>
                <w:szCs w:val="22"/>
              </w:rPr>
              <w:t xml:space="preserve"> the commission</w:t>
            </w:r>
            <w:r>
              <w:rPr>
                <w:rFonts w:ascii="Corbel" w:hAnsi="Corbel"/>
                <w:szCs w:val="22"/>
              </w:rPr>
              <w:t xml:space="preserve"> will</w:t>
            </w:r>
            <w:r w:rsidRPr="00D10245">
              <w:rPr>
                <w:rFonts w:ascii="Corbel" w:hAnsi="Corbel"/>
                <w:szCs w:val="22"/>
              </w:rPr>
              <w:t xml:space="preserve"> be managed</w:t>
            </w:r>
            <w:r>
              <w:rPr>
                <w:rFonts w:ascii="Corbel" w:hAnsi="Corbel"/>
                <w:szCs w:val="22"/>
              </w:rPr>
              <w:t>.</w:t>
            </w:r>
          </w:p>
          <w:p w14:paraId="698F7AB9" w14:textId="07C1A09D" w:rsidR="00A03085" w:rsidRDefault="00A03085" w:rsidP="00A03085">
            <w:pPr>
              <w:pStyle w:val="BodyText"/>
              <w:rPr>
                <w:rFonts w:ascii="Corbel" w:hAnsi="Corbel"/>
                <w:iCs/>
                <w:color w:val="auto"/>
                <w:lang w:val="en-US"/>
              </w:rPr>
            </w:pPr>
            <w:r>
              <w:rPr>
                <w:rFonts w:ascii="Corbel" w:hAnsi="Corbel"/>
                <w:iCs/>
                <w:color w:val="auto"/>
                <w:lang w:val="en-US"/>
              </w:rPr>
              <w:t>Demonstrate how the proposed project team is well-positioned to deliver the Scope of Services, with a particular focus on the Key Deliverables.</w:t>
            </w:r>
          </w:p>
          <w:p w14:paraId="2A3B5CE9" w14:textId="289FD33C" w:rsidR="00F161C5" w:rsidRPr="00A03085" w:rsidRDefault="00F161C5" w:rsidP="00A03085">
            <w:pPr>
              <w:pStyle w:val="BodyText"/>
              <w:rPr>
                <w:rFonts w:ascii="Corbel" w:hAnsi="Corbel"/>
                <w:iCs/>
                <w:color w:val="auto"/>
                <w:lang w:val="en-US"/>
              </w:rPr>
            </w:pPr>
            <w:r>
              <w:rPr>
                <w:rFonts w:ascii="Corbel" w:hAnsi="Corbel"/>
                <w:iCs/>
                <w:color w:val="auto"/>
                <w:lang w:val="en-US"/>
              </w:rPr>
              <w:t>Include information on any sub-consultant support that may be required</w:t>
            </w:r>
            <w:r w:rsidR="00FE5C8B">
              <w:rPr>
                <w:rFonts w:ascii="Corbel" w:hAnsi="Corbel"/>
                <w:iCs/>
                <w:color w:val="auto"/>
                <w:lang w:val="en-US"/>
              </w:rPr>
              <w:t xml:space="preserve"> and demonstrate their technical expertise</w:t>
            </w:r>
            <w:r w:rsidR="00C5136C">
              <w:rPr>
                <w:rFonts w:ascii="Corbel" w:hAnsi="Corbel"/>
                <w:iCs/>
                <w:color w:val="auto"/>
                <w:lang w:val="en-US"/>
              </w:rPr>
              <w:t xml:space="preserve"> relating to the relevant parts of the commission. </w:t>
            </w:r>
          </w:p>
          <w:p w14:paraId="33FD0091" w14:textId="7B4F8611" w:rsidR="00A03085" w:rsidRPr="00DE2FCF" w:rsidRDefault="00A03085" w:rsidP="00C66B18">
            <w:pPr>
              <w:pStyle w:val="BodyText"/>
              <w:rPr>
                <w:rFonts w:ascii="Corbel" w:hAnsi="Corbel"/>
                <w:color w:val="auto"/>
              </w:rPr>
            </w:pPr>
            <w:r w:rsidRPr="00DE2FCF">
              <w:rPr>
                <w:rFonts w:ascii="Corbel" w:hAnsi="Corbel"/>
                <w:color w:val="auto"/>
              </w:rPr>
              <w:t>Clearly set out the governance, accountability and lines of communication within the project team.</w:t>
            </w:r>
          </w:p>
          <w:p w14:paraId="3FE23A8D" w14:textId="0C4C012E" w:rsidR="00DE2FCF" w:rsidRPr="00C833B3" w:rsidRDefault="00C62B93" w:rsidP="00DE2FCF">
            <w:pPr>
              <w:pStyle w:val="BodyText"/>
              <w:rPr>
                <w:rFonts w:ascii="Corbel" w:hAnsi="Corbel"/>
                <w:iCs/>
                <w:color w:val="auto"/>
                <w:lang w:val="en-US"/>
              </w:rPr>
            </w:pPr>
            <w:r>
              <w:rPr>
                <w:rFonts w:ascii="Corbel" w:hAnsi="Corbel"/>
                <w:iCs/>
                <w:color w:val="auto"/>
                <w:lang w:val="en-US"/>
              </w:rPr>
              <w:t>Provide</w:t>
            </w:r>
            <w:r w:rsidR="00D74BC8" w:rsidRPr="00D10245">
              <w:rPr>
                <w:rFonts w:ascii="Corbel" w:hAnsi="Corbel"/>
                <w:iCs/>
                <w:color w:val="auto"/>
                <w:lang w:val="en-US"/>
              </w:rPr>
              <w:t xml:space="preserve"> CVs for key members of staff</w:t>
            </w:r>
            <w:r>
              <w:rPr>
                <w:rFonts w:ascii="Corbel" w:hAnsi="Corbel"/>
                <w:iCs/>
                <w:color w:val="auto"/>
                <w:lang w:val="en-US"/>
              </w:rPr>
              <w:t>.</w:t>
            </w:r>
          </w:p>
        </w:tc>
        <w:tc>
          <w:tcPr>
            <w:tcW w:w="3118" w:type="dxa"/>
            <w:shd w:val="clear" w:color="auto" w:fill="FFFFFF"/>
          </w:tcPr>
          <w:p w14:paraId="64ED17D9" w14:textId="40FE9BF8" w:rsidR="00D74BC8" w:rsidRPr="00D74BC8" w:rsidRDefault="00BF5815" w:rsidP="00D74BC8">
            <w:pPr>
              <w:pStyle w:val="BodyText"/>
              <w:rPr>
                <w:rFonts w:ascii="Corbel" w:hAnsi="Corbel"/>
                <w:color w:val="auto"/>
                <w:highlight w:val="yellow"/>
              </w:rPr>
            </w:pPr>
            <w:r w:rsidRPr="00BF5815">
              <w:rPr>
                <w:rFonts w:ascii="Corbel" w:hAnsi="Corbel"/>
                <w:szCs w:val="22"/>
              </w:rPr>
              <w:lastRenderedPageBreak/>
              <w:t>1</w:t>
            </w:r>
            <w:r w:rsidR="00A75CD3">
              <w:rPr>
                <w:rFonts w:ascii="Corbel" w:hAnsi="Corbel"/>
                <w:szCs w:val="22"/>
              </w:rPr>
              <w:t>5</w:t>
            </w:r>
            <w:r w:rsidRPr="00BF5815">
              <w:rPr>
                <w:rFonts w:ascii="Corbel" w:hAnsi="Corbel"/>
                <w:szCs w:val="22"/>
              </w:rPr>
              <w:t>%</w:t>
            </w:r>
          </w:p>
        </w:tc>
      </w:tr>
      <w:tr w:rsidR="00D74BC8" w:rsidRPr="00F70A11" w14:paraId="5B2ED23E" w14:textId="77777777" w:rsidTr="0019020D">
        <w:trPr>
          <w:trHeight w:val="794"/>
        </w:trPr>
        <w:tc>
          <w:tcPr>
            <w:tcW w:w="1048" w:type="dxa"/>
            <w:shd w:val="clear" w:color="auto" w:fill="FFFFFF"/>
          </w:tcPr>
          <w:p w14:paraId="2D242EB1" w14:textId="22CD28A2" w:rsidR="00D74BC8" w:rsidRPr="00F70A11" w:rsidRDefault="00CC5DC1" w:rsidP="003532AE">
            <w:pPr>
              <w:autoSpaceDE w:val="0"/>
              <w:autoSpaceDN w:val="0"/>
              <w:adjustRightInd w:val="0"/>
              <w:spacing w:before="60" w:after="60"/>
              <w:rPr>
                <w:rFonts w:ascii="Arial" w:hAnsi="Arial" w:cs="Arial"/>
                <w:color w:val="000000"/>
                <w:sz w:val="20"/>
                <w:szCs w:val="20"/>
              </w:rPr>
            </w:pPr>
            <w:r>
              <w:rPr>
                <w:rFonts w:ascii="Arial" w:hAnsi="Arial" w:cs="Arial"/>
                <w:color w:val="000000"/>
                <w:sz w:val="20"/>
                <w:szCs w:val="20"/>
              </w:rPr>
              <w:t>4</w:t>
            </w:r>
          </w:p>
        </w:tc>
        <w:tc>
          <w:tcPr>
            <w:tcW w:w="3347" w:type="dxa"/>
            <w:shd w:val="clear" w:color="auto" w:fill="FFFFFF"/>
          </w:tcPr>
          <w:p w14:paraId="4A996DC4" w14:textId="46E482F7" w:rsidR="00D74BC8" w:rsidRPr="00D10245" w:rsidRDefault="00A03085" w:rsidP="00D74BC8">
            <w:pPr>
              <w:pStyle w:val="BodyText"/>
              <w:rPr>
                <w:rFonts w:ascii="Corbel" w:hAnsi="Corbel"/>
                <w:b/>
                <w:color w:val="0090D7"/>
                <w:sz w:val="28"/>
                <w:szCs w:val="28"/>
              </w:rPr>
            </w:pPr>
            <w:r>
              <w:rPr>
                <w:rFonts w:ascii="Corbel" w:hAnsi="Corbel"/>
                <w:b/>
                <w:color w:val="0090D7"/>
                <w:sz w:val="28"/>
                <w:szCs w:val="28"/>
              </w:rPr>
              <w:t>Relevant Experience</w:t>
            </w:r>
          </w:p>
          <w:p w14:paraId="7B14D93B" w14:textId="62A88E7D" w:rsidR="00D74BC8" w:rsidRPr="00D10245" w:rsidRDefault="00BB2A08" w:rsidP="00D74BC8">
            <w:pPr>
              <w:pStyle w:val="BodyText"/>
              <w:rPr>
                <w:rFonts w:ascii="Corbel" w:hAnsi="Corbel"/>
                <w:i/>
                <w:szCs w:val="22"/>
                <w:lang w:val="fr-FR"/>
              </w:rPr>
            </w:pPr>
            <w:r w:rsidRPr="00D10245">
              <w:rPr>
                <w:rFonts w:ascii="Corbel" w:hAnsi="Corbel"/>
                <w:b/>
                <w:color w:val="auto"/>
                <w:lang w:val="fr-FR"/>
              </w:rPr>
              <w:t>PAGE LIMIT:</w:t>
            </w:r>
            <w:r w:rsidRPr="00D10245">
              <w:rPr>
                <w:rFonts w:ascii="Corbel" w:hAnsi="Corbel"/>
                <w:i/>
                <w:color w:val="auto"/>
                <w:lang w:val="fr-FR"/>
              </w:rPr>
              <w:t xml:space="preserve"> </w:t>
            </w:r>
            <w:r w:rsidRPr="00D10245">
              <w:rPr>
                <w:rFonts w:ascii="Corbel" w:hAnsi="Corbel"/>
                <w:color w:val="auto"/>
                <w:lang w:val="fr-FR"/>
              </w:rPr>
              <w:t>Maximum</w:t>
            </w:r>
            <w:r w:rsidR="0084237B" w:rsidRPr="00D10245">
              <w:rPr>
                <w:rFonts w:ascii="Corbel" w:hAnsi="Corbel"/>
                <w:color w:val="auto"/>
                <w:lang w:val="fr-FR"/>
              </w:rPr>
              <w:t xml:space="preserve"> </w:t>
            </w:r>
            <w:r w:rsidR="00B45645">
              <w:rPr>
                <w:rFonts w:ascii="Corbel" w:hAnsi="Corbel"/>
                <w:color w:val="auto"/>
                <w:lang w:val="fr-FR"/>
              </w:rPr>
              <w:t>five</w:t>
            </w:r>
            <w:r w:rsidR="0084237B" w:rsidRPr="00D10245">
              <w:rPr>
                <w:rFonts w:ascii="Corbel" w:hAnsi="Corbel"/>
                <w:i/>
                <w:color w:val="auto"/>
                <w:lang w:val="fr-FR"/>
              </w:rPr>
              <w:t xml:space="preserve"> </w:t>
            </w:r>
            <w:r w:rsidRPr="00D10245">
              <w:rPr>
                <w:rFonts w:ascii="Corbel" w:hAnsi="Corbel"/>
                <w:color w:val="auto"/>
                <w:lang w:val="fr-FR"/>
              </w:rPr>
              <w:t>A4</w:t>
            </w:r>
            <w:r w:rsidR="00C12C14" w:rsidRPr="00D10245">
              <w:rPr>
                <w:rFonts w:ascii="Corbel" w:hAnsi="Corbel"/>
                <w:color w:val="auto"/>
                <w:lang w:val="fr-FR"/>
              </w:rPr>
              <w:t xml:space="preserve"> </w:t>
            </w:r>
            <w:r w:rsidRPr="00D10245">
              <w:rPr>
                <w:rFonts w:ascii="Corbel" w:hAnsi="Corbel"/>
                <w:color w:val="auto"/>
                <w:lang w:val="fr-FR"/>
              </w:rPr>
              <w:t>pages</w:t>
            </w:r>
          </w:p>
        </w:tc>
        <w:tc>
          <w:tcPr>
            <w:tcW w:w="6804" w:type="dxa"/>
            <w:shd w:val="clear" w:color="auto" w:fill="FFFFFF"/>
          </w:tcPr>
          <w:p w14:paraId="3409D284" w14:textId="47D9FE6A" w:rsidR="00344F82" w:rsidRDefault="00BB6B10" w:rsidP="003D37E8">
            <w:pPr>
              <w:pStyle w:val="BodyText"/>
              <w:rPr>
                <w:rFonts w:ascii="Corbel" w:hAnsi="Corbel"/>
              </w:rPr>
            </w:pPr>
            <w:r>
              <w:rPr>
                <w:rFonts w:ascii="Corbel" w:hAnsi="Corbel"/>
              </w:rPr>
              <w:t xml:space="preserve">Provide relevant experience demonstrating </w:t>
            </w:r>
            <w:r w:rsidR="00344F82">
              <w:rPr>
                <w:rFonts w:ascii="Corbel" w:hAnsi="Corbel"/>
              </w:rPr>
              <w:t>the ability to deliver the Scope of Services.</w:t>
            </w:r>
          </w:p>
          <w:p w14:paraId="1101F9E2" w14:textId="65747FAE" w:rsidR="009C374B" w:rsidRDefault="009C374B" w:rsidP="003D37E8">
            <w:pPr>
              <w:pStyle w:val="BodyText"/>
              <w:rPr>
                <w:rFonts w:ascii="Corbel" w:hAnsi="Corbel"/>
              </w:rPr>
            </w:pPr>
            <w:r>
              <w:rPr>
                <w:rFonts w:ascii="Corbel" w:hAnsi="Corbel"/>
              </w:rPr>
              <w:t>Include d</w:t>
            </w:r>
            <w:r w:rsidRPr="009C374B">
              <w:rPr>
                <w:rFonts w:ascii="Corbel" w:hAnsi="Corbel"/>
              </w:rPr>
              <w:t xml:space="preserve">etails of client name, the point of contact and position in the organisation, contract start and completion date and contract value.  </w:t>
            </w:r>
          </w:p>
          <w:p w14:paraId="41531898" w14:textId="19016832" w:rsidR="00F647DB" w:rsidRDefault="003E5336" w:rsidP="003D37E8">
            <w:pPr>
              <w:pStyle w:val="BodyText"/>
              <w:rPr>
                <w:rFonts w:ascii="Corbel" w:hAnsi="Corbel"/>
              </w:rPr>
            </w:pPr>
            <w:r>
              <w:rPr>
                <w:rFonts w:ascii="Corbel" w:hAnsi="Corbel"/>
              </w:rPr>
              <w:t>Include at least three</w:t>
            </w:r>
            <w:r w:rsidR="00F647DB">
              <w:rPr>
                <w:rFonts w:ascii="Corbel" w:hAnsi="Corbel"/>
              </w:rPr>
              <w:t xml:space="preserve"> examples that are </w:t>
            </w:r>
            <w:r>
              <w:rPr>
                <w:rFonts w:ascii="Corbel" w:hAnsi="Corbel"/>
              </w:rPr>
              <w:t>of similar scale and complexity to BTQ.</w:t>
            </w:r>
          </w:p>
          <w:p w14:paraId="28F02E2B" w14:textId="77777777" w:rsidR="00FC1BA6" w:rsidRDefault="00344F82" w:rsidP="00FC1BA6">
            <w:pPr>
              <w:pStyle w:val="BodyText"/>
              <w:rPr>
                <w:rFonts w:ascii="Corbel" w:hAnsi="Corbel"/>
              </w:rPr>
            </w:pPr>
            <w:r>
              <w:rPr>
                <w:rFonts w:ascii="Corbel" w:hAnsi="Corbel"/>
              </w:rPr>
              <w:t>Include experience</w:t>
            </w:r>
            <w:r w:rsidR="001B12E8">
              <w:rPr>
                <w:rFonts w:ascii="Corbel" w:hAnsi="Corbel"/>
              </w:rPr>
              <w:t xml:space="preserve"> </w:t>
            </w:r>
            <w:r w:rsidR="000D161D">
              <w:rPr>
                <w:rFonts w:ascii="Corbel" w:hAnsi="Corbel"/>
              </w:rPr>
              <w:t xml:space="preserve">that </w:t>
            </w:r>
            <w:r w:rsidR="00F85E25">
              <w:rPr>
                <w:rFonts w:ascii="Corbel" w:hAnsi="Corbel"/>
              </w:rPr>
              <w:t xml:space="preserve">covers the </w:t>
            </w:r>
            <w:r w:rsidR="00FC1BA6">
              <w:rPr>
                <w:rFonts w:ascii="Corbel" w:hAnsi="Corbel"/>
              </w:rPr>
              <w:t>services below:</w:t>
            </w:r>
          </w:p>
          <w:p w14:paraId="7731A74F" w14:textId="67CC70FB" w:rsidR="001C731F" w:rsidRDefault="00801B47" w:rsidP="00FA037D">
            <w:pPr>
              <w:pStyle w:val="BodyText"/>
              <w:numPr>
                <w:ilvl w:val="0"/>
                <w:numId w:val="14"/>
              </w:numPr>
              <w:rPr>
                <w:rFonts w:ascii="Corbel" w:hAnsi="Corbel"/>
                <w:iCs/>
                <w:color w:val="auto"/>
                <w:lang w:val="en-US"/>
              </w:rPr>
            </w:pPr>
            <w:r w:rsidRPr="00801B47">
              <w:rPr>
                <w:rFonts w:ascii="Corbel" w:hAnsi="Corbel"/>
                <w:iCs/>
                <w:color w:val="auto"/>
                <w:lang w:val="en-US"/>
              </w:rPr>
              <w:t>Providing advice on appropriate structures and entities such as partnerships and companies</w:t>
            </w:r>
            <w:r>
              <w:rPr>
                <w:rFonts w:ascii="Corbel" w:hAnsi="Corbel"/>
                <w:iCs/>
                <w:color w:val="auto"/>
                <w:lang w:val="en-US"/>
              </w:rPr>
              <w:t xml:space="preserve">. </w:t>
            </w:r>
            <w:r w:rsidR="00A17467" w:rsidRPr="00A17467">
              <w:rPr>
                <w:rFonts w:ascii="Corbel" w:hAnsi="Corbel"/>
                <w:iCs/>
                <w:color w:val="auto"/>
                <w:lang w:val="en-US"/>
              </w:rPr>
              <w:t>Advi</w:t>
            </w:r>
            <w:r w:rsidR="001B12E8">
              <w:rPr>
                <w:rFonts w:ascii="Corbel" w:hAnsi="Corbel"/>
                <w:iCs/>
                <w:color w:val="auto"/>
                <w:lang w:val="en-US"/>
              </w:rPr>
              <w:t>sing</w:t>
            </w:r>
            <w:r w:rsidR="00A17467" w:rsidRPr="00A17467">
              <w:rPr>
                <w:rFonts w:ascii="Corbel" w:hAnsi="Corbel"/>
                <w:iCs/>
                <w:color w:val="auto"/>
                <w:lang w:val="en-US"/>
              </w:rPr>
              <w:t xml:space="preserve"> on partnership and transaction structuring options between </w:t>
            </w:r>
            <w:r w:rsidR="00C8031E">
              <w:rPr>
                <w:rFonts w:ascii="Corbel" w:hAnsi="Corbel"/>
                <w:iCs/>
                <w:color w:val="auto"/>
                <w:lang w:val="en-US"/>
              </w:rPr>
              <w:t xml:space="preserve">public sector </w:t>
            </w:r>
            <w:r w:rsidR="00A17467">
              <w:rPr>
                <w:rFonts w:ascii="Corbel" w:hAnsi="Corbel"/>
                <w:iCs/>
                <w:color w:val="auto"/>
                <w:lang w:val="en-US"/>
              </w:rPr>
              <w:t>p</w:t>
            </w:r>
            <w:r w:rsidR="00A17467" w:rsidRPr="00A17467">
              <w:rPr>
                <w:rFonts w:ascii="Corbel" w:hAnsi="Corbel"/>
                <w:iCs/>
                <w:color w:val="auto"/>
                <w:lang w:val="en-US"/>
              </w:rPr>
              <w:t>artners</w:t>
            </w:r>
            <w:r w:rsidR="00C8031E">
              <w:rPr>
                <w:rFonts w:ascii="Corbel" w:hAnsi="Corbel"/>
                <w:iCs/>
                <w:color w:val="auto"/>
                <w:lang w:val="en-US"/>
              </w:rPr>
              <w:t>, as well as between public and private</w:t>
            </w:r>
            <w:r w:rsidR="00D11463">
              <w:rPr>
                <w:rFonts w:ascii="Corbel" w:hAnsi="Corbel"/>
                <w:iCs/>
                <w:color w:val="auto"/>
                <w:lang w:val="en-US"/>
              </w:rPr>
              <w:t xml:space="preserve"> sector parties</w:t>
            </w:r>
            <w:r w:rsidR="00C8031E">
              <w:rPr>
                <w:rFonts w:ascii="Corbel" w:hAnsi="Corbel"/>
                <w:iCs/>
                <w:color w:val="auto"/>
                <w:lang w:val="en-US"/>
              </w:rPr>
              <w:t>.</w:t>
            </w:r>
            <w:r w:rsidR="002637C6">
              <w:rPr>
                <w:rFonts w:ascii="Corbel" w:hAnsi="Corbel"/>
                <w:iCs/>
                <w:color w:val="auto"/>
                <w:lang w:val="en-US"/>
              </w:rPr>
              <w:t xml:space="preserve"> </w:t>
            </w:r>
          </w:p>
          <w:p w14:paraId="5F2E3CD9" w14:textId="5E8FDA28" w:rsidR="00591503" w:rsidRPr="001C731F" w:rsidRDefault="00591503" w:rsidP="001C731F">
            <w:pPr>
              <w:pStyle w:val="BodyText"/>
              <w:numPr>
                <w:ilvl w:val="0"/>
                <w:numId w:val="14"/>
              </w:numPr>
              <w:rPr>
                <w:rFonts w:ascii="Corbel" w:hAnsi="Corbel"/>
                <w:iCs/>
                <w:color w:val="auto"/>
                <w:lang w:val="en-US"/>
              </w:rPr>
            </w:pPr>
            <w:r>
              <w:rPr>
                <w:rFonts w:ascii="Corbel" w:hAnsi="Corbel"/>
                <w:iCs/>
                <w:color w:val="auto"/>
                <w:lang w:val="en-US"/>
              </w:rPr>
              <w:lastRenderedPageBreak/>
              <w:t xml:space="preserve">Advising on </w:t>
            </w:r>
            <w:r w:rsidR="0040710F" w:rsidRPr="0040710F">
              <w:rPr>
                <w:rFonts w:ascii="Corbel" w:hAnsi="Corbel"/>
                <w:iCs/>
                <w:color w:val="auto"/>
                <w:lang w:val="en-US"/>
              </w:rPr>
              <w:t>debt financing options and terms (including infrastructure loans) and sales transaction structures, including forward funding.</w:t>
            </w:r>
            <w:r w:rsidR="0040710F" w:rsidRPr="0040710F">
              <w:rPr>
                <w:rFonts w:ascii="Arial" w:hAnsi="Arial" w:cs="Arial"/>
                <w:iCs/>
                <w:color w:val="auto"/>
                <w:lang w:val="en-US"/>
              </w:rPr>
              <w:t>  </w:t>
            </w:r>
          </w:p>
          <w:p w14:paraId="511B6566" w14:textId="71425233" w:rsidR="001B12E8" w:rsidRDefault="001B12E8" w:rsidP="001B12E8">
            <w:pPr>
              <w:pStyle w:val="BodyText"/>
              <w:numPr>
                <w:ilvl w:val="0"/>
                <w:numId w:val="14"/>
              </w:numPr>
              <w:rPr>
                <w:rFonts w:ascii="Corbel" w:hAnsi="Corbel"/>
              </w:rPr>
            </w:pPr>
            <w:r>
              <w:rPr>
                <w:rFonts w:ascii="Corbel" w:hAnsi="Corbel"/>
              </w:rPr>
              <w:t>Developing</w:t>
            </w:r>
            <w:r w:rsidR="00BD14AF">
              <w:rPr>
                <w:rFonts w:ascii="Corbel" w:hAnsi="Corbel"/>
              </w:rPr>
              <w:t xml:space="preserve"> a financial model in Excel</w:t>
            </w:r>
            <w:r w:rsidR="00B77442">
              <w:rPr>
                <w:rFonts w:ascii="Corbel" w:hAnsi="Corbel"/>
              </w:rPr>
              <w:t xml:space="preserve"> for a large-scale regeneration programme</w:t>
            </w:r>
            <w:r w:rsidR="00443242">
              <w:rPr>
                <w:rFonts w:ascii="Corbel" w:hAnsi="Corbel"/>
              </w:rPr>
              <w:t xml:space="preserve"> that </w:t>
            </w:r>
            <w:r w:rsidR="00114EF2">
              <w:rPr>
                <w:rFonts w:ascii="Corbel" w:hAnsi="Corbel"/>
              </w:rPr>
              <w:t>is / was</w:t>
            </w:r>
            <w:r w:rsidR="00443242">
              <w:rPr>
                <w:rFonts w:ascii="Corbel" w:hAnsi="Corbel"/>
              </w:rPr>
              <w:t xml:space="preserve"> used to inform</w:t>
            </w:r>
            <w:r w:rsidR="00AE3D45">
              <w:rPr>
                <w:rFonts w:ascii="Corbel" w:hAnsi="Corbel"/>
              </w:rPr>
              <w:t xml:space="preserve"> delivery strategy, land assembly strategy, funding strategy or business case.</w:t>
            </w:r>
          </w:p>
          <w:p w14:paraId="1D8C079B" w14:textId="415E43B0" w:rsidR="00902687" w:rsidRDefault="00902687" w:rsidP="00902687">
            <w:pPr>
              <w:pStyle w:val="BodyText"/>
              <w:numPr>
                <w:ilvl w:val="0"/>
                <w:numId w:val="14"/>
              </w:numPr>
              <w:rPr>
                <w:rFonts w:ascii="Corbel" w:hAnsi="Corbel"/>
              </w:rPr>
            </w:pPr>
            <w:r>
              <w:rPr>
                <w:rFonts w:ascii="Corbel" w:hAnsi="Corbel"/>
              </w:rPr>
              <w:t xml:space="preserve">Advising on phasing strategy, land assembly and CPO for a complex and </w:t>
            </w:r>
            <w:r w:rsidR="00CF7F22">
              <w:rPr>
                <w:rFonts w:ascii="Corbel" w:hAnsi="Corbel"/>
              </w:rPr>
              <w:t>long-term</w:t>
            </w:r>
            <w:r>
              <w:rPr>
                <w:rFonts w:ascii="Corbel" w:hAnsi="Corbel"/>
              </w:rPr>
              <w:t xml:space="preserve"> programme.</w:t>
            </w:r>
          </w:p>
          <w:p w14:paraId="0B48EE33" w14:textId="72DD3AC2" w:rsidR="00146F1A" w:rsidRDefault="00146F1A" w:rsidP="00902687">
            <w:pPr>
              <w:pStyle w:val="BodyText"/>
              <w:numPr>
                <w:ilvl w:val="0"/>
                <w:numId w:val="14"/>
              </w:numPr>
              <w:rPr>
                <w:rFonts w:ascii="Corbel" w:hAnsi="Corbel"/>
              </w:rPr>
            </w:pPr>
            <w:r w:rsidRPr="00146F1A">
              <w:rPr>
                <w:rFonts w:ascii="Corbel" w:hAnsi="Corbel"/>
              </w:rPr>
              <w:t>Advis</w:t>
            </w:r>
            <w:r>
              <w:rPr>
                <w:rFonts w:ascii="Corbel" w:hAnsi="Corbel"/>
              </w:rPr>
              <w:t>ing</w:t>
            </w:r>
            <w:r w:rsidRPr="00146F1A">
              <w:rPr>
                <w:rFonts w:ascii="Corbel" w:hAnsi="Corbel"/>
              </w:rPr>
              <w:t xml:space="preserve"> on public sector funding and investment opportunities</w:t>
            </w:r>
            <w:r w:rsidR="00D17EF7">
              <w:rPr>
                <w:rFonts w:ascii="Corbel" w:hAnsi="Corbel"/>
              </w:rPr>
              <w:t xml:space="preserve"> </w:t>
            </w:r>
            <w:r w:rsidR="00D17EF7" w:rsidRPr="00D17EF7">
              <w:rPr>
                <w:rFonts w:ascii="Corbel" w:hAnsi="Corbel"/>
              </w:rPr>
              <w:t>to define the type and level of Government intervention</w:t>
            </w:r>
            <w:r w:rsidR="00D17EF7">
              <w:rPr>
                <w:rFonts w:ascii="Corbel" w:hAnsi="Corbel"/>
              </w:rPr>
              <w:t>, including supporting a business case.</w:t>
            </w:r>
          </w:p>
          <w:p w14:paraId="70B56EE5" w14:textId="77777777" w:rsidR="00A62B09" w:rsidRDefault="00A62B09" w:rsidP="00A62B09">
            <w:pPr>
              <w:pStyle w:val="BodyText"/>
              <w:numPr>
                <w:ilvl w:val="0"/>
                <w:numId w:val="14"/>
              </w:numPr>
              <w:rPr>
                <w:rFonts w:ascii="Corbel" w:hAnsi="Corbel"/>
                <w:iCs/>
                <w:color w:val="auto"/>
                <w:lang w:val="en-US"/>
              </w:rPr>
            </w:pPr>
            <w:r w:rsidRPr="001C731F">
              <w:rPr>
                <w:rFonts w:ascii="Corbel" w:hAnsi="Corbel"/>
                <w:iCs/>
                <w:color w:val="auto"/>
                <w:lang w:val="en-US"/>
              </w:rPr>
              <w:t>Advi</w:t>
            </w:r>
            <w:r>
              <w:rPr>
                <w:rFonts w:ascii="Corbel" w:hAnsi="Corbel"/>
                <w:iCs/>
                <w:color w:val="auto"/>
                <w:lang w:val="en-US"/>
              </w:rPr>
              <w:t>sing</w:t>
            </w:r>
            <w:r w:rsidRPr="001C731F">
              <w:rPr>
                <w:rFonts w:ascii="Corbel" w:hAnsi="Corbel"/>
                <w:iCs/>
                <w:color w:val="auto"/>
                <w:lang w:val="en-US"/>
              </w:rPr>
              <w:t xml:space="preserve"> on the cost/value impact of meeting environmental sustainability standards including innovative solutions to zero carbon standards.</w:t>
            </w:r>
          </w:p>
          <w:p w14:paraId="66E4206C" w14:textId="7DD7ED17" w:rsidR="003D37E8" w:rsidRDefault="00FC1BA6" w:rsidP="003D37E8">
            <w:pPr>
              <w:pStyle w:val="BodyText"/>
              <w:rPr>
                <w:rFonts w:ascii="Corbel" w:hAnsi="Corbel"/>
              </w:rPr>
            </w:pPr>
            <w:r>
              <w:rPr>
                <w:rFonts w:ascii="Corbel" w:hAnsi="Corbel"/>
              </w:rPr>
              <w:t>For the</w:t>
            </w:r>
            <w:r w:rsidR="003175B3">
              <w:rPr>
                <w:rFonts w:ascii="Corbel" w:hAnsi="Corbel"/>
              </w:rPr>
              <w:t xml:space="preserve"> services</w:t>
            </w:r>
            <w:r>
              <w:rPr>
                <w:rFonts w:ascii="Corbel" w:hAnsi="Corbel"/>
              </w:rPr>
              <w:t xml:space="preserve"> above, clearly state in your response where the experience provided </w:t>
            </w:r>
            <w:r w:rsidR="00474AB4">
              <w:rPr>
                <w:rFonts w:ascii="Corbel" w:hAnsi="Corbel"/>
              </w:rPr>
              <w:t>covers these services</w:t>
            </w:r>
            <w:r>
              <w:rPr>
                <w:rFonts w:ascii="Corbel" w:hAnsi="Corbel"/>
              </w:rPr>
              <w:t xml:space="preserve">. </w:t>
            </w:r>
            <w:r w:rsidR="002D120A">
              <w:rPr>
                <w:rFonts w:ascii="Corbel" w:hAnsi="Corbel"/>
              </w:rPr>
              <w:t>S</w:t>
            </w:r>
            <w:r w:rsidR="00230735">
              <w:rPr>
                <w:rFonts w:ascii="Corbel" w:hAnsi="Corbel"/>
              </w:rPr>
              <w:t xml:space="preserve">tate where the proposed team members </w:t>
            </w:r>
            <w:r w:rsidR="007D0C68">
              <w:rPr>
                <w:rFonts w:ascii="Corbel" w:hAnsi="Corbel"/>
              </w:rPr>
              <w:t>have been involved.</w:t>
            </w:r>
          </w:p>
          <w:p w14:paraId="344538E3" w14:textId="0B2F0824" w:rsidR="00D738D5" w:rsidRPr="00902687" w:rsidRDefault="00D738D5" w:rsidP="003D37E8">
            <w:pPr>
              <w:pStyle w:val="BodyText"/>
              <w:rPr>
                <w:rFonts w:ascii="Corbel" w:hAnsi="Corbel"/>
              </w:rPr>
            </w:pPr>
            <w:r>
              <w:rPr>
                <w:rFonts w:ascii="Corbel" w:hAnsi="Corbel"/>
              </w:rPr>
              <w:t>Include a d</w:t>
            </w:r>
            <w:r w:rsidRPr="00D738D5">
              <w:rPr>
                <w:rFonts w:ascii="Corbel" w:hAnsi="Corbel"/>
              </w:rPr>
              <w:t>iscussion over how the knowledge, experience and learning from these projects can assist with this scope.</w:t>
            </w:r>
          </w:p>
        </w:tc>
        <w:tc>
          <w:tcPr>
            <w:tcW w:w="3118" w:type="dxa"/>
            <w:shd w:val="clear" w:color="auto" w:fill="FFFFFF"/>
          </w:tcPr>
          <w:p w14:paraId="5EA42BBD" w14:textId="48256C7C" w:rsidR="00D74BC8" w:rsidRPr="00D74BC8" w:rsidRDefault="00BF5815" w:rsidP="00D74BC8">
            <w:pPr>
              <w:pStyle w:val="BodyText"/>
              <w:rPr>
                <w:rFonts w:ascii="Corbel" w:hAnsi="Corbel"/>
                <w:szCs w:val="22"/>
                <w:highlight w:val="yellow"/>
              </w:rPr>
            </w:pPr>
            <w:r w:rsidRPr="00BF5815">
              <w:rPr>
                <w:rFonts w:ascii="Corbel" w:hAnsi="Corbel"/>
                <w:szCs w:val="22"/>
              </w:rPr>
              <w:lastRenderedPageBreak/>
              <w:t>1</w:t>
            </w:r>
            <w:r w:rsidR="002424B4">
              <w:rPr>
                <w:rFonts w:ascii="Corbel" w:hAnsi="Corbel"/>
                <w:szCs w:val="22"/>
              </w:rPr>
              <w:t>5</w:t>
            </w:r>
            <w:r w:rsidRPr="00BF5815">
              <w:rPr>
                <w:rFonts w:ascii="Corbel" w:hAnsi="Corbel"/>
                <w:szCs w:val="22"/>
              </w:rPr>
              <w:t>%</w:t>
            </w:r>
          </w:p>
        </w:tc>
      </w:tr>
      <w:tr w:rsidR="00257C46" w:rsidRPr="00D74BC8" w14:paraId="28579A98" w14:textId="77777777" w:rsidTr="00F5345C">
        <w:trPr>
          <w:trHeight w:val="794"/>
        </w:trPr>
        <w:tc>
          <w:tcPr>
            <w:tcW w:w="1048" w:type="dxa"/>
            <w:shd w:val="clear" w:color="auto" w:fill="FFFFFF"/>
          </w:tcPr>
          <w:p w14:paraId="10945520" w14:textId="44D6923F" w:rsidR="00257C46" w:rsidRPr="00F70A11" w:rsidRDefault="00795942" w:rsidP="00F5345C">
            <w:pPr>
              <w:autoSpaceDE w:val="0"/>
              <w:autoSpaceDN w:val="0"/>
              <w:adjustRightInd w:val="0"/>
              <w:spacing w:before="60" w:after="60"/>
              <w:rPr>
                <w:rFonts w:ascii="Arial" w:hAnsi="Arial" w:cs="Arial"/>
                <w:color w:val="000000"/>
                <w:sz w:val="20"/>
                <w:szCs w:val="20"/>
              </w:rPr>
            </w:pPr>
            <w:r>
              <w:rPr>
                <w:rFonts w:ascii="Arial" w:hAnsi="Arial" w:cs="Arial"/>
                <w:color w:val="000000"/>
                <w:sz w:val="20"/>
                <w:szCs w:val="20"/>
              </w:rPr>
              <w:t>5</w:t>
            </w:r>
          </w:p>
        </w:tc>
        <w:tc>
          <w:tcPr>
            <w:tcW w:w="3347" w:type="dxa"/>
            <w:shd w:val="clear" w:color="auto" w:fill="FFFFFF"/>
          </w:tcPr>
          <w:p w14:paraId="2592613A" w14:textId="77CAFAFD" w:rsidR="00257C46" w:rsidRPr="00D10245" w:rsidRDefault="00FA5503" w:rsidP="00F5345C">
            <w:pPr>
              <w:pStyle w:val="BodyText"/>
              <w:rPr>
                <w:rFonts w:ascii="Corbel" w:hAnsi="Corbel"/>
                <w:b/>
                <w:color w:val="0090D7"/>
                <w:sz w:val="28"/>
                <w:szCs w:val="28"/>
              </w:rPr>
            </w:pPr>
            <w:r>
              <w:rPr>
                <w:rFonts w:ascii="Corbel" w:hAnsi="Corbel"/>
                <w:b/>
                <w:color w:val="0090D7"/>
                <w:sz w:val="28"/>
                <w:szCs w:val="28"/>
              </w:rPr>
              <w:t>Social Value</w:t>
            </w:r>
          </w:p>
          <w:p w14:paraId="7BA8B52D" w14:textId="687E92AB" w:rsidR="00257C46" w:rsidRDefault="00257C46" w:rsidP="00F5345C">
            <w:pPr>
              <w:pStyle w:val="BodyText"/>
              <w:rPr>
                <w:rFonts w:ascii="Corbel" w:hAnsi="Corbel"/>
                <w:color w:val="auto"/>
                <w:lang w:val="fr-FR"/>
              </w:rPr>
            </w:pPr>
            <w:r w:rsidRPr="00D10245">
              <w:rPr>
                <w:rFonts w:ascii="Corbel" w:hAnsi="Corbel"/>
                <w:b/>
                <w:color w:val="auto"/>
                <w:lang w:val="fr-FR"/>
              </w:rPr>
              <w:t>PAGE LIMIT:</w:t>
            </w:r>
            <w:r w:rsidRPr="00D10245">
              <w:rPr>
                <w:rFonts w:ascii="Corbel" w:hAnsi="Corbel"/>
                <w:i/>
                <w:color w:val="auto"/>
                <w:lang w:val="fr-FR"/>
              </w:rPr>
              <w:t xml:space="preserve"> </w:t>
            </w:r>
            <w:r w:rsidRPr="00D10245">
              <w:rPr>
                <w:rFonts w:ascii="Corbel" w:hAnsi="Corbel"/>
                <w:color w:val="auto"/>
                <w:lang w:val="fr-FR"/>
              </w:rPr>
              <w:t xml:space="preserve">Maximum </w:t>
            </w:r>
            <w:r w:rsidR="00422E37">
              <w:rPr>
                <w:rFonts w:ascii="Corbel" w:hAnsi="Corbel"/>
                <w:iCs/>
                <w:color w:val="auto"/>
                <w:lang w:val="fr-FR"/>
              </w:rPr>
              <w:t>four</w:t>
            </w:r>
            <w:r w:rsidRPr="00D10245">
              <w:rPr>
                <w:rFonts w:ascii="Corbel" w:hAnsi="Corbel"/>
                <w:i/>
                <w:color w:val="auto"/>
                <w:lang w:val="fr-FR"/>
              </w:rPr>
              <w:t xml:space="preserve"> </w:t>
            </w:r>
            <w:r w:rsidRPr="00D10245">
              <w:rPr>
                <w:rFonts w:ascii="Corbel" w:hAnsi="Corbel"/>
                <w:color w:val="auto"/>
                <w:lang w:val="fr-FR"/>
              </w:rPr>
              <w:t>A4 page</w:t>
            </w:r>
            <w:r>
              <w:rPr>
                <w:rFonts w:ascii="Corbel" w:hAnsi="Corbel"/>
                <w:color w:val="auto"/>
                <w:lang w:val="fr-FR"/>
              </w:rPr>
              <w:t>s</w:t>
            </w:r>
          </w:p>
          <w:p w14:paraId="0C041F27" w14:textId="2A51EFF1" w:rsidR="00257C46" w:rsidRPr="00D10245" w:rsidRDefault="00257C46" w:rsidP="00FA5503">
            <w:pPr>
              <w:pStyle w:val="BodyText"/>
              <w:rPr>
                <w:rFonts w:ascii="Corbel" w:hAnsi="Corbel"/>
                <w:szCs w:val="22"/>
                <w:lang w:val="fr-FR"/>
              </w:rPr>
            </w:pPr>
          </w:p>
        </w:tc>
        <w:tc>
          <w:tcPr>
            <w:tcW w:w="6804" w:type="dxa"/>
            <w:shd w:val="clear" w:color="auto" w:fill="FFFFFF"/>
          </w:tcPr>
          <w:p w14:paraId="69C242CA" w14:textId="77777777" w:rsidR="005B0881" w:rsidRPr="005B0881" w:rsidRDefault="005B0881" w:rsidP="005B0881">
            <w:pPr>
              <w:pStyle w:val="BodyText"/>
              <w:rPr>
                <w:rFonts w:ascii="Corbel" w:hAnsi="Corbel"/>
                <w:szCs w:val="22"/>
                <w:lang w:val="en-US"/>
              </w:rPr>
            </w:pPr>
            <w:r w:rsidRPr="005B0881">
              <w:rPr>
                <w:rFonts w:ascii="Corbel" w:hAnsi="Corbel"/>
                <w:szCs w:val="22"/>
                <w:lang w:val="en-US"/>
              </w:rPr>
              <w:t>Demonstrate how you will support the government’s Social Value commitment through your organisation's ways of working and policies.</w:t>
            </w:r>
          </w:p>
          <w:p w14:paraId="5C891F24" w14:textId="77777777" w:rsidR="005B0881" w:rsidRPr="005B0881" w:rsidRDefault="005B0881" w:rsidP="005B0881">
            <w:pPr>
              <w:pStyle w:val="BodyText"/>
              <w:rPr>
                <w:rFonts w:ascii="Corbel" w:hAnsi="Corbel"/>
                <w:szCs w:val="22"/>
                <w:lang w:val="en-US"/>
              </w:rPr>
            </w:pPr>
            <w:r w:rsidRPr="005B0881">
              <w:rPr>
                <w:rFonts w:ascii="Corbel" w:hAnsi="Corbel"/>
                <w:szCs w:val="22"/>
                <w:lang w:val="en-US"/>
              </w:rPr>
              <w:t>Your response should demonstrate how you will support two of the key social value award criteria below:</w:t>
            </w:r>
          </w:p>
          <w:p w14:paraId="137C872A" w14:textId="2D8B9E9C" w:rsidR="005B0881" w:rsidRPr="005B0881" w:rsidRDefault="005B0881" w:rsidP="00DC1394">
            <w:pPr>
              <w:pStyle w:val="BodyText"/>
              <w:numPr>
                <w:ilvl w:val="0"/>
                <w:numId w:val="44"/>
              </w:numPr>
              <w:rPr>
                <w:rFonts w:ascii="Corbel" w:hAnsi="Corbel"/>
                <w:szCs w:val="22"/>
                <w:lang w:val="en-US"/>
              </w:rPr>
            </w:pPr>
            <w:r w:rsidRPr="005B0881">
              <w:rPr>
                <w:rFonts w:ascii="Corbel" w:hAnsi="Corbel"/>
                <w:szCs w:val="22"/>
                <w:lang w:val="en-US"/>
              </w:rPr>
              <w:t>Tackling economic inequality: Create employment and training opportunities particularly for those who face barriers to employment and/or who are located in deprived areas, and for people in industries with known skills shortages or in high growth sectors.</w:t>
            </w:r>
          </w:p>
          <w:p w14:paraId="2B5A1CFE" w14:textId="0FD45725" w:rsidR="005B0881" w:rsidRPr="005B0881" w:rsidRDefault="005B0881" w:rsidP="00DC1394">
            <w:pPr>
              <w:pStyle w:val="BodyText"/>
              <w:numPr>
                <w:ilvl w:val="0"/>
                <w:numId w:val="44"/>
              </w:numPr>
              <w:rPr>
                <w:rFonts w:ascii="Corbel" w:hAnsi="Corbel"/>
                <w:szCs w:val="22"/>
                <w:lang w:val="en-US"/>
              </w:rPr>
            </w:pPr>
            <w:r w:rsidRPr="005B0881">
              <w:rPr>
                <w:rFonts w:ascii="Corbel" w:hAnsi="Corbel"/>
                <w:szCs w:val="22"/>
                <w:lang w:val="en-US"/>
              </w:rPr>
              <w:lastRenderedPageBreak/>
              <w:t>Fighting climate change: Influence staff, suppliers, customers and communities through the delivery of the contract to support environmental protection and improvement.</w:t>
            </w:r>
          </w:p>
          <w:p w14:paraId="3B1701BC" w14:textId="422E5013" w:rsidR="005B0881" w:rsidRPr="005B0881" w:rsidRDefault="005B0881" w:rsidP="00DC1394">
            <w:pPr>
              <w:pStyle w:val="BodyText"/>
              <w:numPr>
                <w:ilvl w:val="0"/>
                <w:numId w:val="44"/>
              </w:numPr>
              <w:rPr>
                <w:rFonts w:ascii="Corbel" w:hAnsi="Corbel"/>
                <w:szCs w:val="22"/>
                <w:lang w:val="en-US"/>
              </w:rPr>
            </w:pPr>
            <w:r w:rsidRPr="005B0881">
              <w:rPr>
                <w:rFonts w:ascii="Corbel" w:hAnsi="Corbel"/>
                <w:szCs w:val="22"/>
                <w:lang w:val="en-US"/>
              </w:rPr>
              <w:t>Equal opportunity: Demonstrate action to identify and tackle inequality in employment, skills and pay in the contract workforce.</w:t>
            </w:r>
          </w:p>
          <w:p w14:paraId="7CAA4B61" w14:textId="1DEEEB17" w:rsidR="005B0881" w:rsidRPr="005B0881" w:rsidRDefault="005B0881" w:rsidP="00DC1394">
            <w:pPr>
              <w:pStyle w:val="BodyText"/>
              <w:numPr>
                <w:ilvl w:val="0"/>
                <w:numId w:val="44"/>
              </w:numPr>
              <w:rPr>
                <w:rFonts w:ascii="Corbel" w:hAnsi="Corbel"/>
                <w:szCs w:val="22"/>
                <w:lang w:val="en-US"/>
              </w:rPr>
            </w:pPr>
            <w:r w:rsidRPr="005B0881">
              <w:rPr>
                <w:rFonts w:ascii="Corbel" w:hAnsi="Corbel"/>
                <w:szCs w:val="22"/>
                <w:lang w:val="en-US"/>
              </w:rPr>
              <w:t xml:space="preserve">Wellbeing: Demonstrate action to support health and wellbeing, including physical and mental health, in the contract workforce. </w:t>
            </w:r>
          </w:p>
          <w:p w14:paraId="2C1AD062" w14:textId="77777777" w:rsidR="005B0881" w:rsidRPr="005B0881" w:rsidRDefault="005B0881" w:rsidP="005B0881">
            <w:pPr>
              <w:pStyle w:val="BodyText"/>
              <w:rPr>
                <w:rFonts w:ascii="Corbel" w:hAnsi="Corbel"/>
                <w:szCs w:val="22"/>
                <w:lang w:val="en-US"/>
              </w:rPr>
            </w:pPr>
            <w:r w:rsidRPr="005B0881">
              <w:rPr>
                <w:rFonts w:ascii="Corbel" w:hAnsi="Corbel"/>
                <w:szCs w:val="22"/>
                <w:lang w:val="en-US"/>
              </w:rPr>
              <w:t>For each social value award criteria chosen, please include:</w:t>
            </w:r>
          </w:p>
          <w:p w14:paraId="1BB91B17" w14:textId="77777777" w:rsidR="005B0881" w:rsidRPr="005B0881" w:rsidRDefault="005B0881" w:rsidP="005B0881">
            <w:pPr>
              <w:pStyle w:val="BodyText"/>
              <w:rPr>
                <w:rFonts w:ascii="Corbel" w:hAnsi="Corbel"/>
                <w:szCs w:val="22"/>
                <w:lang w:val="en-US"/>
              </w:rPr>
            </w:pPr>
            <w:r w:rsidRPr="005B0881">
              <w:rPr>
                <w:rFonts w:ascii="Corbel" w:hAnsi="Corbel"/>
                <w:szCs w:val="22"/>
                <w:lang w:val="en-US"/>
              </w:rPr>
              <w:t>- Your ‘Method Statement’ stating how you will achieve the social value award criteria</w:t>
            </w:r>
          </w:p>
          <w:p w14:paraId="275112E1" w14:textId="77777777" w:rsidR="005B0881" w:rsidRPr="005B0881" w:rsidRDefault="005B0881" w:rsidP="005B0881">
            <w:pPr>
              <w:pStyle w:val="BodyText"/>
              <w:rPr>
                <w:rFonts w:ascii="Corbel" w:hAnsi="Corbel"/>
                <w:szCs w:val="22"/>
                <w:lang w:val="en-US"/>
              </w:rPr>
            </w:pPr>
            <w:r w:rsidRPr="005B0881">
              <w:rPr>
                <w:rFonts w:ascii="Corbel" w:hAnsi="Corbel"/>
                <w:szCs w:val="22"/>
                <w:lang w:val="en-US"/>
              </w:rPr>
              <w:t>- A timed project plan and process, including how you will implement your commitment and by when. Also, how you will monitor, measure and report on your commitments/the impact of your proposals. You should include but not be limited to:</w:t>
            </w:r>
          </w:p>
          <w:p w14:paraId="6C4E0D30" w14:textId="12BF8176" w:rsidR="005B0881" w:rsidRPr="005B0881" w:rsidRDefault="005B0881" w:rsidP="00DC1394">
            <w:pPr>
              <w:pStyle w:val="BodyText"/>
              <w:numPr>
                <w:ilvl w:val="0"/>
                <w:numId w:val="43"/>
              </w:numPr>
              <w:rPr>
                <w:rFonts w:ascii="Corbel" w:hAnsi="Corbel"/>
                <w:szCs w:val="22"/>
                <w:lang w:val="en-US"/>
              </w:rPr>
            </w:pPr>
            <w:r w:rsidRPr="005B0881">
              <w:rPr>
                <w:rFonts w:ascii="Corbel" w:hAnsi="Corbel"/>
                <w:szCs w:val="22"/>
                <w:lang w:val="en-US"/>
              </w:rPr>
              <w:t>timed action plan</w:t>
            </w:r>
          </w:p>
          <w:p w14:paraId="095CE746" w14:textId="53EF461E" w:rsidR="005B0881" w:rsidRPr="005B0881" w:rsidRDefault="005B0881" w:rsidP="00DC1394">
            <w:pPr>
              <w:pStyle w:val="BodyText"/>
              <w:numPr>
                <w:ilvl w:val="0"/>
                <w:numId w:val="43"/>
              </w:numPr>
              <w:rPr>
                <w:rFonts w:ascii="Corbel" w:hAnsi="Corbel"/>
                <w:szCs w:val="22"/>
                <w:lang w:val="en-US"/>
              </w:rPr>
            </w:pPr>
            <w:r w:rsidRPr="005B0881">
              <w:rPr>
                <w:rFonts w:ascii="Corbel" w:hAnsi="Corbel"/>
                <w:szCs w:val="22"/>
                <w:lang w:val="en-US"/>
              </w:rPr>
              <w:t>use of metrics</w:t>
            </w:r>
          </w:p>
          <w:p w14:paraId="4C210D38" w14:textId="4EBB282C" w:rsidR="005B0881" w:rsidRPr="005B0881" w:rsidRDefault="005B0881" w:rsidP="00DC1394">
            <w:pPr>
              <w:pStyle w:val="BodyText"/>
              <w:numPr>
                <w:ilvl w:val="0"/>
                <w:numId w:val="43"/>
              </w:numPr>
              <w:rPr>
                <w:rFonts w:ascii="Corbel" w:hAnsi="Corbel"/>
                <w:szCs w:val="22"/>
                <w:lang w:val="en-US"/>
              </w:rPr>
            </w:pPr>
            <w:r w:rsidRPr="005B0881">
              <w:rPr>
                <w:rFonts w:ascii="Corbel" w:hAnsi="Corbel"/>
                <w:szCs w:val="22"/>
                <w:lang w:val="en-US"/>
              </w:rPr>
              <w:t>tools/processes used to gather data</w:t>
            </w:r>
          </w:p>
          <w:p w14:paraId="2B04FE4D" w14:textId="294EE765" w:rsidR="005B0881" w:rsidRPr="005B0881" w:rsidRDefault="005B0881" w:rsidP="00DC1394">
            <w:pPr>
              <w:pStyle w:val="BodyText"/>
              <w:numPr>
                <w:ilvl w:val="0"/>
                <w:numId w:val="43"/>
              </w:numPr>
              <w:rPr>
                <w:rFonts w:ascii="Corbel" w:hAnsi="Corbel"/>
                <w:szCs w:val="22"/>
                <w:lang w:val="en-US"/>
              </w:rPr>
            </w:pPr>
            <w:r w:rsidRPr="005B0881">
              <w:rPr>
                <w:rFonts w:ascii="Corbel" w:hAnsi="Corbel"/>
                <w:szCs w:val="22"/>
                <w:lang w:val="en-US"/>
              </w:rPr>
              <w:t>reporting</w:t>
            </w:r>
          </w:p>
          <w:p w14:paraId="799CAB75" w14:textId="2288B138" w:rsidR="005B0881" w:rsidRPr="005B0881" w:rsidRDefault="005B0881" w:rsidP="00DC1394">
            <w:pPr>
              <w:pStyle w:val="BodyText"/>
              <w:numPr>
                <w:ilvl w:val="0"/>
                <w:numId w:val="43"/>
              </w:numPr>
              <w:rPr>
                <w:rFonts w:ascii="Corbel" w:hAnsi="Corbel"/>
                <w:szCs w:val="22"/>
                <w:lang w:val="en-US"/>
              </w:rPr>
            </w:pPr>
            <w:r w:rsidRPr="005B0881">
              <w:rPr>
                <w:rFonts w:ascii="Corbel" w:hAnsi="Corbel"/>
                <w:szCs w:val="22"/>
                <w:lang w:val="en-US"/>
              </w:rPr>
              <w:t>feedback and improvement</w:t>
            </w:r>
          </w:p>
          <w:p w14:paraId="0A6A9F65" w14:textId="2F58A340" w:rsidR="005B0881" w:rsidRPr="005B0881" w:rsidRDefault="005B0881" w:rsidP="00DC1394">
            <w:pPr>
              <w:pStyle w:val="BodyText"/>
              <w:numPr>
                <w:ilvl w:val="0"/>
                <w:numId w:val="43"/>
              </w:numPr>
              <w:rPr>
                <w:rFonts w:ascii="Corbel" w:hAnsi="Corbel"/>
                <w:szCs w:val="22"/>
                <w:lang w:val="en-US"/>
              </w:rPr>
            </w:pPr>
            <w:r w:rsidRPr="005B0881">
              <w:rPr>
                <w:rFonts w:ascii="Corbel" w:hAnsi="Corbel"/>
                <w:szCs w:val="22"/>
                <w:lang w:val="en-US"/>
              </w:rPr>
              <w:t>transparency</w:t>
            </w:r>
          </w:p>
          <w:p w14:paraId="4942B32D" w14:textId="37718AC8" w:rsidR="00422E37" w:rsidRPr="00422E37" w:rsidRDefault="005B0881" w:rsidP="00DC1394">
            <w:pPr>
              <w:pStyle w:val="BodyText"/>
              <w:rPr>
                <w:rFonts w:ascii="Corbel" w:hAnsi="Corbel"/>
                <w:szCs w:val="22"/>
                <w:lang w:val="en-US"/>
              </w:rPr>
            </w:pPr>
            <w:r w:rsidRPr="005B0881">
              <w:rPr>
                <w:rFonts w:ascii="Corbel" w:hAnsi="Corbel"/>
                <w:szCs w:val="22"/>
                <w:lang w:val="en-US"/>
              </w:rPr>
              <w:t>- How you will influence staff, suppliers, customers and communities through the delivery of the Framework to support the Policy Outcome, i.e, engagement, co-design/creation, training and education, partnering/collaborating</w:t>
            </w:r>
            <w:r w:rsidR="00422E37" w:rsidRPr="00422E37">
              <w:rPr>
                <w:rFonts w:ascii="Corbel" w:hAnsi="Corbel"/>
                <w:szCs w:val="22"/>
                <w:lang w:val="en-US"/>
              </w:rPr>
              <w:t>individuals within your organisation within the recruitment service operations.</w:t>
            </w:r>
          </w:p>
          <w:p w14:paraId="1EE09958" w14:textId="1CB65C58" w:rsidR="00422E37" w:rsidRPr="00422E37" w:rsidRDefault="00422E37" w:rsidP="00422E37">
            <w:pPr>
              <w:pStyle w:val="BodyText"/>
              <w:numPr>
                <w:ilvl w:val="0"/>
                <w:numId w:val="42"/>
              </w:numPr>
              <w:rPr>
                <w:rFonts w:ascii="Corbel" w:hAnsi="Corbel"/>
                <w:szCs w:val="22"/>
                <w:lang w:val="en-US"/>
              </w:rPr>
            </w:pPr>
            <w:r w:rsidRPr="00422E37">
              <w:rPr>
                <w:rFonts w:ascii="Corbel" w:hAnsi="Corbel"/>
                <w:szCs w:val="22"/>
                <w:lang w:val="en-US"/>
              </w:rPr>
              <w:lastRenderedPageBreak/>
              <w:t xml:space="preserve">Demonstrate collaboration with users and communities in the co-design and delivery of work through the framework to support strong integrated communities. </w:t>
            </w:r>
          </w:p>
          <w:p w14:paraId="0CAA9BBF" w14:textId="1E684209" w:rsidR="00257C46" w:rsidRPr="005447AD" w:rsidRDefault="00422E37" w:rsidP="00422E37">
            <w:pPr>
              <w:pStyle w:val="BodyText"/>
              <w:numPr>
                <w:ilvl w:val="0"/>
                <w:numId w:val="42"/>
              </w:numPr>
              <w:rPr>
                <w:rFonts w:ascii="Corbel" w:hAnsi="Corbel"/>
                <w:szCs w:val="22"/>
                <w:lang w:val="en-US"/>
              </w:rPr>
            </w:pPr>
            <w:r w:rsidRPr="00422E37">
              <w:rPr>
                <w:rFonts w:ascii="Corbel" w:hAnsi="Corbel"/>
                <w:szCs w:val="22"/>
                <w:lang w:val="en-US"/>
              </w:rPr>
              <w:t>Influence staff, suppliers, customers to support mental health and wellbeing in workplace.</w:t>
            </w:r>
          </w:p>
        </w:tc>
        <w:tc>
          <w:tcPr>
            <w:tcW w:w="3118" w:type="dxa"/>
            <w:shd w:val="clear" w:color="auto" w:fill="FFFFFF"/>
          </w:tcPr>
          <w:p w14:paraId="0825AC82" w14:textId="556379AF" w:rsidR="00257C46" w:rsidRPr="00D74BC8" w:rsidRDefault="00422E37" w:rsidP="00F5345C">
            <w:pPr>
              <w:pStyle w:val="BodyText"/>
              <w:rPr>
                <w:rFonts w:ascii="Corbel" w:hAnsi="Corbel"/>
                <w:szCs w:val="22"/>
                <w:highlight w:val="yellow"/>
              </w:rPr>
            </w:pPr>
            <w:r>
              <w:rPr>
                <w:rFonts w:ascii="Corbel" w:hAnsi="Corbel"/>
                <w:szCs w:val="22"/>
              </w:rPr>
              <w:lastRenderedPageBreak/>
              <w:t>10</w:t>
            </w:r>
            <w:r w:rsidR="00257C46" w:rsidRPr="00BF5815">
              <w:rPr>
                <w:rFonts w:ascii="Corbel" w:hAnsi="Corbel"/>
                <w:szCs w:val="22"/>
              </w:rPr>
              <w:t>%</w:t>
            </w:r>
          </w:p>
        </w:tc>
      </w:tr>
      <w:bookmarkEnd w:id="21"/>
    </w:tbl>
    <w:p w14:paraId="5E85D37A" w14:textId="442669EA" w:rsidR="001F021A" w:rsidRPr="0066629A" w:rsidRDefault="001F021A" w:rsidP="00512B33">
      <w:pPr>
        <w:pStyle w:val="BodyText"/>
        <w:rPr>
          <w:rFonts w:ascii="Corbel" w:hAnsi="Corbel"/>
          <w:i/>
          <w:color w:val="0090D7"/>
          <w:szCs w:val="22"/>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59"/>
        <w:gridCol w:w="5205"/>
        <w:gridCol w:w="5811"/>
      </w:tblGrid>
      <w:tr w:rsidR="00D74BC8" w:rsidRPr="00D111F2" w14:paraId="32CA1341" w14:textId="77777777" w:rsidTr="00D74BC8">
        <w:trPr>
          <w:cantSplit/>
          <w:trHeight w:val="553"/>
        </w:trPr>
        <w:tc>
          <w:tcPr>
            <w:tcW w:w="14175" w:type="dxa"/>
            <w:gridSpan w:val="3"/>
            <w:tcBorders>
              <w:bottom w:val="single" w:sz="4" w:space="0" w:color="auto"/>
            </w:tcBorders>
            <w:shd w:val="clear" w:color="auto" w:fill="006FB9"/>
            <w:vAlign w:val="center"/>
          </w:tcPr>
          <w:p w14:paraId="4F0EE88E" w14:textId="0DCE803C" w:rsidR="00D74BC8" w:rsidRPr="00D74BC8" w:rsidRDefault="00D74BC8" w:rsidP="00D74BC8">
            <w:pPr>
              <w:pStyle w:val="BodyText"/>
              <w:rPr>
                <w:rFonts w:ascii="Corbel" w:hAnsi="Corbel"/>
                <w:color w:val="FFFFFF" w:themeColor="background1"/>
              </w:rPr>
            </w:pPr>
            <w:r w:rsidRPr="00D74BC8">
              <w:rPr>
                <w:rFonts w:ascii="Corbel" w:hAnsi="Corbel"/>
                <w:color w:val="FFFFFF" w:themeColor="background1"/>
              </w:rPr>
              <w:t xml:space="preserve">Price will account for </w:t>
            </w:r>
            <w:r w:rsidR="004C1860">
              <w:rPr>
                <w:rFonts w:ascii="Corbel" w:hAnsi="Corbel"/>
                <w:color w:val="FFFFFF" w:themeColor="background1"/>
              </w:rPr>
              <w:t>30</w:t>
            </w:r>
            <w:r w:rsidRPr="00D74BC8">
              <w:rPr>
                <w:rFonts w:ascii="Corbel" w:hAnsi="Corbel"/>
                <w:color w:val="FFFFFF" w:themeColor="background1"/>
              </w:rPr>
              <w:t>% of the Overall Score.  The lowest price will gain the maximum marks with other prices expressed as a proportion of the best score using the maths explained in the worked example below.</w:t>
            </w:r>
          </w:p>
          <w:p w14:paraId="09FC6562" w14:textId="198809DE" w:rsidR="00D74BC8" w:rsidRPr="00D111F2" w:rsidRDefault="00D74BC8" w:rsidP="00D74BC8">
            <w:pPr>
              <w:pStyle w:val="BodyText"/>
            </w:pPr>
          </w:p>
        </w:tc>
      </w:tr>
      <w:tr w:rsidR="00D74BC8" w:rsidRPr="00D111F2" w14:paraId="08F97DF8" w14:textId="77777777" w:rsidTr="00D74BC8">
        <w:trPr>
          <w:trHeight w:val="174"/>
          <w:tblHeader/>
        </w:trPr>
        <w:tc>
          <w:tcPr>
            <w:tcW w:w="3159" w:type="dxa"/>
            <w:tcBorders>
              <w:bottom w:val="single" w:sz="4" w:space="0" w:color="auto"/>
            </w:tcBorders>
            <w:shd w:val="clear" w:color="auto" w:fill="0090D7"/>
            <w:vAlign w:val="center"/>
          </w:tcPr>
          <w:p w14:paraId="0D51765D"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Criteria</w:t>
            </w:r>
          </w:p>
        </w:tc>
        <w:tc>
          <w:tcPr>
            <w:tcW w:w="5205" w:type="dxa"/>
            <w:shd w:val="clear" w:color="auto" w:fill="0090D7"/>
            <w:vAlign w:val="center"/>
          </w:tcPr>
          <w:p w14:paraId="093687C9"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Demonstrated by</w:t>
            </w:r>
          </w:p>
        </w:tc>
        <w:tc>
          <w:tcPr>
            <w:tcW w:w="5811" w:type="dxa"/>
            <w:shd w:val="clear" w:color="auto" w:fill="0090D7"/>
            <w:vAlign w:val="center"/>
          </w:tcPr>
          <w:p w14:paraId="0C03CDC4"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Weighting</w:t>
            </w:r>
          </w:p>
        </w:tc>
      </w:tr>
      <w:tr w:rsidR="00D74BC8" w:rsidRPr="00D111F2" w14:paraId="3B08653A" w14:textId="77777777" w:rsidTr="003532AE">
        <w:trPr>
          <w:cantSplit/>
          <w:trHeight w:val="565"/>
        </w:trPr>
        <w:tc>
          <w:tcPr>
            <w:tcW w:w="3159" w:type="dxa"/>
            <w:shd w:val="clear" w:color="auto" w:fill="FFFFFF"/>
            <w:vAlign w:val="center"/>
          </w:tcPr>
          <w:p w14:paraId="66625B8C" w14:textId="77777777" w:rsidR="00D74BC8" w:rsidRPr="00D74BC8" w:rsidRDefault="00D74BC8" w:rsidP="00D74BC8">
            <w:pPr>
              <w:pStyle w:val="BodyText"/>
              <w:rPr>
                <w:rFonts w:ascii="Corbel" w:hAnsi="Corbel"/>
              </w:rPr>
            </w:pPr>
            <w:r w:rsidRPr="00D74BC8">
              <w:rPr>
                <w:rFonts w:ascii="Corbel" w:hAnsi="Corbel"/>
              </w:rPr>
              <w:t>Price</w:t>
            </w:r>
          </w:p>
        </w:tc>
        <w:tc>
          <w:tcPr>
            <w:tcW w:w="5205" w:type="dxa"/>
            <w:shd w:val="clear" w:color="auto" w:fill="FFFFFF"/>
            <w:vAlign w:val="center"/>
          </w:tcPr>
          <w:p w14:paraId="665EFC7F" w14:textId="77777777" w:rsidR="00D74BC8" w:rsidRPr="004C1860" w:rsidRDefault="00D74BC8" w:rsidP="00D74BC8">
            <w:pPr>
              <w:pStyle w:val="BodyText"/>
              <w:rPr>
                <w:rFonts w:ascii="Corbel" w:hAnsi="Corbel"/>
              </w:rPr>
            </w:pPr>
            <w:r w:rsidRPr="004C1860">
              <w:rPr>
                <w:rFonts w:ascii="Corbel" w:hAnsi="Corbel"/>
              </w:rPr>
              <w:t>Completed Resource and Pricing Schedule</w:t>
            </w:r>
          </w:p>
        </w:tc>
        <w:tc>
          <w:tcPr>
            <w:tcW w:w="5811" w:type="dxa"/>
            <w:shd w:val="clear" w:color="auto" w:fill="FFFFFF"/>
            <w:vAlign w:val="center"/>
          </w:tcPr>
          <w:p w14:paraId="650990E4" w14:textId="26797EFD" w:rsidR="00D74BC8" w:rsidRPr="004C1860" w:rsidRDefault="004C1860" w:rsidP="00D74BC8">
            <w:pPr>
              <w:pStyle w:val="BodyText"/>
              <w:rPr>
                <w:rFonts w:ascii="Corbel" w:hAnsi="Corbel"/>
                <w:color w:val="auto"/>
              </w:rPr>
            </w:pPr>
            <w:r w:rsidRPr="004C1860">
              <w:rPr>
                <w:rFonts w:ascii="Corbel" w:hAnsi="Corbel"/>
                <w:color w:val="auto"/>
              </w:rPr>
              <w:t>30%</w:t>
            </w:r>
          </w:p>
        </w:tc>
      </w:tr>
    </w:tbl>
    <w:p w14:paraId="5DA59FE7" w14:textId="77777777" w:rsidR="00B23CF1" w:rsidRDefault="00B23CF1" w:rsidP="00B23CF1">
      <w:pPr>
        <w:pStyle w:val="ListParagraph"/>
        <w:ind w:left="360"/>
        <w:rPr>
          <w:rFonts w:ascii="Corbel" w:hAnsi="Corbel"/>
          <w:b/>
          <w:bCs/>
          <w:color w:val="009FE3"/>
          <w:sz w:val="28"/>
          <w:szCs w:val="28"/>
        </w:rPr>
      </w:pPr>
    </w:p>
    <w:p w14:paraId="4C203936" w14:textId="11720139" w:rsidR="00E04BBA" w:rsidRPr="003A3203" w:rsidRDefault="3BA0885E" w:rsidP="00B23CF1">
      <w:pPr>
        <w:pStyle w:val="ListParagraph"/>
        <w:numPr>
          <w:ilvl w:val="0"/>
          <w:numId w:val="33"/>
        </w:numPr>
        <w:rPr>
          <w:rFonts w:ascii="Corbel" w:hAnsi="Corbel"/>
          <w:b/>
          <w:bCs/>
          <w:color w:val="009FE3"/>
          <w:sz w:val="28"/>
          <w:szCs w:val="28"/>
        </w:rPr>
      </w:pPr>
      <w:r w:rsidRPr="003A3203">
        <w:rPr>
          <w:rFonts w:ascii="Corbel" w:hAnsi="Corbel"/>
          <w:b/>
          <w:bCs/>
          <w:color w:val="009FE3"/>
          <w:sz w:val="28"/>
          <w:szCs w:val="28"/>
        </w:rPr>
        <w:t>Worked Example</w:t>
      </w:r>
    </w:p>
    <w:p w14:paraId="0B3FAFFA" w14:textId="1C136C7C" w:rsidR="00E04BBA" w:rsidRPr="003A3203" w:rsidRDefault="00E04BBA" w:rsidP="00E04BBA">
      <w:pPr>
        <w:rPr>
          <w:rFonts w:ascii="Corbel" w:hAnsi="Corbel"/>
          <w:b/>
          <w:color w:val="009FE3"/>
          <w:sz w:val="28"/>
          <w:szCs w:val="28"/>
        </w:rPr>
      </w:pPr>
      <w:r w:rsidRPr="003A3203">
        <w:rPr>
          <w:rFonts w:ascii="Corbel" w:hAnsi="Corbel"/>
          <w:b/>
          <w:color w:val="009FE3"/>
          <w:sz w:val="28"/>
          <w:szCs w:val="28"/>
        </w:rPr>
        <w:t xml:space="preserve">How your </w:t>
      </w:r>
      <w:r w:rsidR="00396BE9" w:rsidRPr="003A3203">
        <w:rPr>
          <w:rFonts w:ascii="Corbel" w:hAnsi="Corbel"/>
          <w:b/>
          <w:color w:val="009FE3"/>
          <w:sz w:val="28"/>
          <w:szCs w:val="28"/>
        </w:rPr>
        <w:t xml:space="preserve">quality </w:t>
      </w:r>
      <w:r w:rsidRPr="003A3203">
        <w:rPr>
          <w:rFonts w:ascii="Corbel" w:hAnsi="Corbel"/>
          <w:b/>
          <w:color w:val="009FE3"/>
          <w:sz w:val="28"/>
          <w:szCs w:val="28"/>
        </w:rPr>
        <w:t>scoring will be used to give a weighted score</w:t>
      </w:r>
    </w:p>
    <w:p w14:paraId="30359EF8" w14:textId="0CE8D82E" w:rsidR="00C2006A" w:rsidRDefault="00C2006A" w:rsidP="00E04BBA">
      <w:pPr>
        <w:rPr>
          <w:rFonts w:ascii="Corbel" w:hAnsi="Corbel"/>
        </w:rPr>
      </w:pPr>
    </w:p>
    <w:p w14:paraId="5BBA1D73" w14:textId="77777777" w:rsidR="00EF168B" w:rsidRPr="0066629A" w:rsidRDefault="00EF168B" w:rsidP="00E04BBA">
      <w:pPr>
        <w:rPr>
          <w:rFonts w:ascii="Corbel" w:hAnsi="Corbel"/>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3"/>
        <w:gridCol w:w="1957"/>
        <w:gridCol w:w="1957"/>
        <w:gridCol w:w="1957"/>
        <w:gridCol w:w="1957"/>
        <w:gridCol w:w="1957"/>
        <w:gridCol w:w="1957"/>
      </w:tblGrid>
      <w:tr w:rsidR="00F70443" w:rsidRPr="00D74BC8" w14:paraId="55482C54" w14:textId="77777777" w:rsidTr="00B23CF1">
        <w:tc>
          <w:tcPr>
            <w:tcW w:w="2433" w:type="dxa"/>
            <w:tcBorders>
              <w:bottom w:val="single" w:sz="4" w:space="0" w:color="auto"/>
            </w:tcBorders>
            <w:shd w:val="clear" w:color="auto" w:fill="0090D7"/>
            <w:tcMar>
              <w:top w:w="0" w:type="dxa"/>
              <w:left w:w="108" w:type="dxa"/>
              <w:bottom w:w="0" w:type="dxa"/>
              <w:right w:w="108" w:type="dxa"/>
            </w:tcMar>
            <w:vAlign w:val="bottom"/>
            <w:hideMark/>
          </w:tcPr>
          <w:p w14:paraId="254EB7C1"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Bidder</w:t>
            </w:r>
          </w:p>
        </w:tc>
        <w:tc>
          <w:tcPr>
            <w:tcW w:w="1957" w:type="dxa"/>
            <w:shd w:val="clear" w:color="auto" w:fill="0090D7"/>
            <w:vAlign w:val="bottom"/>
          </w:tcPr>
          <w:p w14:paraId="57EC27DA"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Question</w:t>
            </w:r>
          </w:p>
        </w:tc>
        <w:tc>
          <w:tcPr>
            <w:tcW w:w="1957" w:type="dxa"/>
            <w:shd w:val="clear" w:color="auto" w:fill="0090D7"/>
            <w:tcMar>
              <w:top w:w="0" w:type="dxa"/>
              <w:left w:w="108" w:type="dxa"/>
              <w:bottom w:w="0" w:type="dxa"/>
              <w:right w:w="108" w:type="dxa"/>
            </w:tcMar>
            <w:vAlign w:val="bottom"/>
            <w:hideMark/>
          </w:tcPr>
          <w:p w14:paraId="19C1ADA4"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Score out of 5</w:t>
            </w:r>
          </w:p>
        </w:tc>
        <w:tc>
          <w:tcPr>
            <w:tcW w:w="1957" w:type="dxa"/>
            <w:shd w:val="clear" w:color="auto" w:fill="0090D7"/>
            <w:tcMar>
              <w:top w:w="0" w:type="dxa"/>
              <w:left w:w="108" w:type="dxa"/>
              <w:bottom w:w="0" w:type="dxa"/>
              <w:right w:w="108" w:type="dxa"/>
            </w:tcMar>
            <w:vAlign w:val="bottom"/>
            <w:hideMark/>
          </w:tcPr>
          <w:p w14:paraId="362F1F15"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Weighting</w:t>
            </w:r>
          </w:p>
        </w:tc>
        <w:tc>
          <w:tcPr>
            <w:tcW w:w="1957" w:type="dxa"/>
            <w:shd w:val="clear" w:color="auto" w:fill="0090D7"/>
            <w:tcMar>
              <w:top w:w="0" w:type="dxa"/>
              <w:left w:w="108" w:type="dxa"/>
              <w:bottom w:w="0" w:type="dxa"/>
              <w:right w:w="108" w:type="dxa"/>
            </w:tcMar>
            <w:vAlign w:val="bottom"/>
            <w:hideMark/>
          </w:tcPr>
          <w:p w14:paraId="48C82C70"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Weighting Multiplier</w:t>
            </w:r>
          </w:p>
        </w:tc>
        <w:tc>
          <w:tcPr>
            <w:tcW w:w="1957" w:type="dxa"/>
            <w:shd w:val="clear" w:color="auto" w:fill="0090D7"/>
            <w:tcMar>
              <w:top w:w="0" w:type="dxa"/>
              <w:left w:w="108" w:type="dxa"/>
              <w:bottom w:w="0" w:type="dxa"/>
              <w:right w:w="108" w:type="dxa"/>
            </w:tcMar>
            <w:vAlign w:val="bottom"/>
            <w:hideMark/>
          </w:tcPr>
          <w:p w14:paraId="425DAD4A" w14:textId="77777777" w:rsidR="00D74BC8" w:rsidRPr="00B2120B" w:rsidRDefault="00D74BC8" w:rsidP="00D74BC8">
            <w:pPr>
              <w:pStyle w:val="BodyText"/>
              <w:rPr>
                <w:rFonts w:ascii="Corbel" w:hAnsi="Corbel"/>
                <w:color w:val="FFFFFF" w:themeColor="background1"/>
                <w:szCs w:val="22"/>
              </w:rPr>
            </w:pPr>
            <w:r w:rsidRPr="00B2120B">
              <w:rPr>
                <w:rFonts w:ascii="Corbel" w:hAnsi="Corbel"/>
                <w:color w:val="FFFFFF" w:themeColor="background1"/>
                <w:szCs w:val="22"/>
              </w:rPr>
              <w:t>Weighted Score</w:t>
            </w:r>
          </w:p>
        </w:tc>
        <w:tc>
          <w:tcPr>
            <w:tcW w:w="1957" w:type="dxa"/>
            <w:shd w:val="clear" w:color="auto" w:fill="0090D7"/>
          </w:tcPr>
          <w:p w14:paraId="1ECDB93D" w14:textId="77777777" w:rsidR="00D74BC8" w:rsidRPr="00B2120B" w:rsidRDefault="00D74BC8" w:rsidP="00D74BC8">
            <w:pPr>
              <w:pStyle w:val="BodyText"/>
              <w:rPr>
                <w:rFonts w:ascii="Corbel" w:hAnsi="Corbel"/>
                <w:color w:val="FFFFFF" w:themeColor="background1"/>
                <w:szCs w:val="22"/>
              </w:rPr>
            </w:pPr>
            <w:r w:rsidRPr="00B2120B">
              <w:rPr>
                <w:rFonts w:ascii="Corbel" w:hAnsi="Corbel"/>
                <w:color w:val="FFFFFF" w:themeColor="background1"/>
                <w:szCs w:val="22"/>
              </w:rPr>
              <w:t>Total Weighted Score</w:t>
            </w:r>
          </w:p>
        </w:tc>
      </w:tr>
      <w:tr w:rsidR="00D74BC8" w:rsidRPr="00D74BC8" w14:paraId="3E2EF36B" w14:textId="77777777" w:rsidTr="00B23CF1">
        <w:tc>
          <w:tcPr>
            <w:tcW w:w="2433" w:type="dxa"/>
            <w:vMerge w:val="restart"/>
            <w:shd w:val="clear" w:color="auto" w:fill="0090D7"/>
            <w:tcMar>
              <w:top w:w="0" w:type="dxa"/>
              <w:left w:w="108" w:type="dxa"/>
              <w:bottom w:w="0" w:type="dxa"/>
              <w:right w:w="108" w:type="dxa"/>
            </w:tcMar>
            <w:vAlign w:val="center"/>
            <w:hideMark/>
          </w:tcPr>
          <w:p w14:paraId="4CD9842E" w14:textId="77777777" w:rsidR="00D74BC8" w:rsidRPr="0019020D" w:rsidRDefault="00D74BC8" w:rsidP="00D74BC8">
            <w:pPr>
              <w:pStyle w:val="BodyText"/>
              <w:rPr>
                <w:rFonts w:ascii="Corbel" w:hAnsi="Corbel"/>
                <w:color w:val="FFFFFF" w:themeColor="background1"/>
                <w:szCs w:val="22"/>
              </w:rPr>
            </w:pPr>
            <w:r w:rsidRPr="0019020D">
              <w:rPr>
                <w:rFonts w:ascii="Corbel" w:hAnsi="Corbel"/>
                <w:color w:val="FFFFFF" w:themeColor="background1"/>
                <w:szCs w:val="22"/>
              </w:rPr>
              <w:t>Supplier A</w:t>
            </w:r>
          </w:p>
        </w:tc>
        <w:tc>
          <w:tcPr>
            <w:tcW w:w="1957" w:type="dxa"/>
          </w:tcPr>
          <w:p w14:paraId="4FB0C79B" w14:textId="77777777" w:rsidR="00D74BC8" w:rsidRPr="00D74BC8" w:rsidRDefault="00D74BC8" w:rsidP="00D74BC8">
            <w:pPr>
              <w:pStyle w:val="BodyText"/>
              <w:rPr>
                <w:rFonts w:ascii="Corbel" w:hAnsi="Corbel"/>
                <w:szCs w:val="22"/>
              </w:rPr>
            </w:pPr>
            <w:r w:rsidRPr="00D74BC8">
              <w:rPr>
                <w:rFonts w:ascii="Corbel" w:hAnsi="Corbel"/>
                <w:szCs w:val="22"/>
              </w:rPr>
              <w:t>1</w:t>
            </w:r>
          </w:p>
        </w:tc>
        <w:tc>
          <w:tcPr>
            <w:tcW w:w="1957" w:type="dxa"/>
            <w:tcMar>
              <w:top w:w="0" w:type="dxa"/>
              <w:left w:w="108" w:type="dxa"/>
              <w:bottom w:w="0" w:type="dxa"/>
              <w:right w:w="108" w:type="dxa"/>
            </w:tcMar>
            <w:hideMark/>
          </w:tcPr>
          <w:p w14:paraId="4BE6588E" w14:textId="77777777" w:rsidR="00D74BC8" w:rsidRPr="00D74BC8" w:rsidRDefault="00D74BC8" w:rsidP="00D74BC8">
            <w:pPr>
              <w:pStyle w:val="BodyText"/>
              <w:rPr>
                <w:rFonts w:ascii="Corbel" w:hAnsi="Corbel"/>
                <w:szCs w:val="22"/>
              </w:rPr>
            </w:pPr>
            <w:r w:rsidRPr="00D74BC8">
              <w:rPr>
                <w:rFonts w:ascii="Corbel" w:hAnsi="Corbel"/>
                <w:szCs w:val="22"/>
              </w:rPr>
              <w:t>3</w:t>
            </w:r>
          </w:p>
        </w:tc>
        <w:tc>
          <w:tcPr>
            <w:tcW w:w="1957" w:type="dxa"/>
            <w:tcMar>
              <w:top w:w="0" w:type="dxa"/>
              <w:left w:w="108" w:type="dxa"/>
              <w:bottom w:w="0" w:type="dxa"/>
              <w:right w:w="108" w:type="dxa"/>
            </w:tcMar>
            <w:hideMark/>
          </w:tcPr>
          <w:p w14:paraId="5EE011DB" w14:textId="77777777" w:rsidR="00D74BC8" w:rsidRPr="00B2120B" w:rsidRDefault="00D74BC8" w:rsidP="00D74BC8">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hideMark/>
          </w:tcPr>
          <w:p w14:paraId="5519E955" w14:textId="77777777" w:rsidR="00D74BC8" w:rsidRPr="00B2120B" w:rsidRDefault="00D74BC8" w:rsidP="00D74BC8">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hideMark/>
          </w:tcPr>
          <w:p w14:paraId="5E19357F" w14:textId="77777777" w:rsidR="00D74BC8" w:rsidRPr="00B2120B" w:rsidRDefault="00D74BC8" w:rsidP="00D74BC8">
            <w:pPr>
              <w:pStyle w:val="BodyText"/>
              <w:rPr>
                <w:rFonts w:ascii="Corbel" w:hAnsi="Corbel"/>
                <w:color w:val="auto"/>
                <w:szCs w:val="22"/>
              </w:rPr>
            </w:pPr>
            <w:r w:rsidRPr="00B2120B">
              <w:rPr>
                <w:rFonts w:ascii="Corbel" w:hAnsi="Corbel"/>
                <w:color w:val="auto"/>
                <w:szCs w:val="22"/>
              </w:rPr>
              <w:t>9</w:t>
            </w:r>
          </w:p>
        </w:tc>
        <w:tc>
          <w:tcPr>
            <w:tcW w:w="1957" w:type="dxa"/>
            <w:vMerge w:val="restart"/>
            <w:vAlign w:val="center"/>
          </w:tcPr>
          <w:p w14:paraId="08263E41" w14:textId="6A6E1EBE" w:rsidR="00D74BC8" w:rsidRPr="00B2120B" w:rsidRDefault="00935752" w:rsidP="00D74BC8">
            <w:pPr>
              <w:pStyle w:val="BodyText"/>
              <w:rPr>
                <w:rFonts w:ascii="Corbel" w:hAnsi="Corbel"/>
                <w:color w:val="auto"/>
                <w:szCs w:val="22"/>
              </w:rPr>
            </w:pPr>
            <w:r w:rsidRPr="00B2120B">
              <w:rPr>
                <w:rFonts w:ascii="Corbel" w:hAnsi="Corbel"/>
                <w:color w:val="auto"/>
                <w:szCs w:val="22"/>
              </w:rPr>
              <w:t>3</w:t>
            </w:r>
            <w:r w:rsidR="00DC545F">
              <w:rPr>
                <w:rFonts w:ascii="Corbel" w:hAnsi="Corbel"/>
                <w:color w:val="auto"/>
                <w:szCs w:val="22"/>
              </w:rPr>
              <w:t>5</w:t>
            </w:r>
          </w:p>
        </w:tc>
      </w:tr>
      <w:tr w:rsidR="00D74BC8" w:rsidRPr="00D74BC8" w14:paraId="304695CC" w14:textId="77777777" w:rsidTr="00B23CF1">
        <w:tc>
          <w:tcPr>
            <w:tcW w:w="2433" w:type="dxa"/>
            <w:vMerge/>
            <w:shd w:val="clear" w:color="auto" w:fill="0090D7"/>
            <w:tcMar>
              <w:top w:w="0" w:type="dxa"/>
              <w:left w:w="108" w:type="dxa"/>
              <w:bottom w:w="0" w:type="dxa"/>
              <w:right w:w="108" w:type="dxa"/>
            </w:tcMar>
            <w:vAlign w:val="center"/>
          </w:tcPr>
          <w:p w14:paraId="2A3D255E" w14:textId="77777777" w:rsidR="00D74BC8" w:rsidRPr="0019020D" w:rsidRDefault="00D74BC8" w:rsidP="00D74BC8">
            <w:pPr>
              <w:pStyle w:val="BodyText"/>
              <w:rPr>
                <w:rFonts w:ascii="Corbel" w:hAnsi="Corbel"/>
                <w:color w:val="FFFFFF" w:themeColor="background1"/>
                <w:szCs w:val="22"/>
              </w:rPr>
            </w:pPr>
          </w:p>
        </w:tc>
        <w:tc>
          <w:tcPr>
            <w:tcW w:w="1957" w:type="dxa"/>
          </w:tcPr>
          <w:p w14:paraId="06CF444B" w14:textId="77777777" w:rsidR="00D74BC8" w:rsidRPr="00B2120B" w:rsidRDefault="00D74BC8" w:rsidP="00D74BC8">
            <w:pPr>
              <w:pStyle w:val="BodyText"/>
              <w:rPr>
                <w:rFonts w:ascii="Corbel" w:hAnsi="Corbel"/>
                <w:szCs w:val="22"/>
              </w:rPr>
            </w:pPr>
            <w:r w:rsidRPr="00B2120B">
              <w:rPr>
                <w:rFonts w:ascii="Corbel" w:hAnsi="Corbel"/>
                <w:szCs w:val="22"/>
              </w:rPr>
              <w:t>2</w:t>
            </w:r>
          </w:p>
        </w:tc>
        <w:tc>
          <w:tcPr>
            <w:tcW w:w="1957" w:type="dxa"/>
            <w:tcMar>
              <w:top w:w="0" w:type="dxa"/>
              <w:left w:w="108" w:type="dxa"/>
              <w:bottom w:w="0" w:type="dxa"/>
              <w:right w:w="108" w:type="dxa"/>
            </w:tcMar>
          </w:tcPr>
          <w:p w14:paraId="587BAD1D" w14:textId="77777777" w:rsidR="00D74BC8" w:rsidRPr="00B2120B" w:rsidRDefault="00D74BC8" w:rsidP="00D74BC8">
            <w:pPr>
              <w:pStyle w:val="BodyText"/>
              <w:rPr>
                <w:rFonts w:ascii="Corbel" w:hAnsi="Corbel"/>
                <w:szCs w:val="22"/>
              </w:rPr>
            </w:pPr>
            <w:r w:rsidRPr="00B2120B">
              <w:rPr>
                <w:rFonts w:ascii="Corbel" w:hAnsi="Corbel"/>
                <w:szCs w:val="22"/>
              </w:rPr>
              <w:t>4</w:t>
            </w:r>
          </w:p>
        </w:tc>
        <w:tc>
          <w:tcPr>
            <w:tcW w:w="1957" w:type="dxa"/>
            <w:tcMar>
              <w:top w:w="0" w:type="dxa"/>
              <w:left w:w="108" w:type="dxa"/>
              <w:bottom w:w="0" w:type="dxa"/>
              <w:right w:w="108" w:type="dxa"/>
            </w:tcMar>
          </w:tcPr>
          <w:p w14:paraId="1BAD1066" w14:textId="77777777" w:rsidR="00D74BC8" w:rsidRPr="00B2120B" w:rsidRDefault="00D74BC8" w:rsidP="00D74BC8">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tcPr>
          <w:p w14:paraId="595ACAE1" w14:textId="77777777" w:rsidR="00D74BC8" w:rsidRPr="00B2120B" w:rsidRDefault="00D74BC8" w:rsidP="00D74BC8">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0B2611ED" w14:textId="77777777" w:rsidR="00D74BC8" w:rsidRPr="00B2120B" w:rsidRDefault="00D74BC8" w:rsidP="00D74BC8">
            <w:pPr>
              <w:pStyle w:val="BodyText"/>
              <w:rPr>
                <w:rFonts w:ascii="Corbel" w:hAnsi="Corbel"/>
                <w:color w:val="auto"/>
                <w:szCs w:val="22"/>
              </w:rPr>
            </w:pPr>
            <w:r w:rsidRPr="00B2120B">
              <w:rPr>
                <w:rFonts w:ascii="Corbel" w:hAnsi="Corbel"/>
                <w:color w:val="auto"/>
                <w:szCs w:val="22"/>
              </w:rPr>
              <w:t>12</w:t>
            </w:r>
          </w:p>
        </w:tc>
        <w:tc>
          <w:tcPr>
            <w:tcW w:w="1957" w:type="dxa"/>
            <w:vMerge/>
          </w:tcPr>
          <w:p w14:paraId="4E8A720F" w14:textId="77777777" w:rsidR="00D74BC8" w:rsidRPr="00B2120B" w:rsidRDefault="00D74BC8" w:rsidP="00D74BC8">
            <w:pPr>
              <w:pStyle w:val="BodyText"/>
              <w:rPr>
                <w:rFonts w:ascii="Corbel" w:hAnsi="Corbel"/>
                <w:color w:val="auto"/>
                <w:szCs w:val="22"/>
              </w:rPr>
            </w:pPr>
          </w:p>
        </w:tc>
      </w:tr>
      <w:tr w:rsidR="00D74BC8" w:rsidRPr="00D74BC8" w14:paraId="65857E06" w14:textId="77777777" w:rsidTr="00B23CF1">
        <w:tc>
          <w:tcPr>
            <w:tcW w:w="2433" w:type="dxa"/>
            <w:vMerge/>
            <w:shd w:val="clear" w:color="auto" w:fill="0090D7"/>
            <w:tcMar>
              <w:top w:w="0" w:type="dxa"/>
              <w:left w:w="108" w:type="dxa"/>
              <w:bottom w:w="0" w:type="dxa"/>
              <w:right w:w="108" w:type="dxa"/>
            </w:tcMar>
            <w:vAlign w:val="center"/>
          </w:tcPr>
          <w:p w14:paraId="1EED7F9D" w14:textId="77777777" w:rsidR="00D74BC8" w:rsidRPr="0019020D" w:rsidRDefault="00D74BC8" w:rsidP="00D74BC8">
            <w:pPr>
              <w:pStyle w:val="BodyText"/>
              <w:rPr>
                <w:rFonts w:ascii="Corbel" w:hAnsi="Corbel"/>
                <w:color w:val="FFFFFF" w:themeColor="background1"/>
                <w:szCs w:val="22"/>
              </w:rPr>
            </w:pPr>
          </w:p>
        </w:tc>
        <w:tc>
          <w:tcPr>
            <w:tcW w:w="1957" w:type="dxa"/>
          </w:tcPr>
          <w:p w14:paraId="18456EF9" w14:textId="77777777" w:rsidR="00D74BC8" w:rsidRPr="00B2120B" w:rsidRDefault="00D74BC8" w:rsidP="00D74BC8">
            <w:pPr>
              <w:pStyle w:val="BodyText"/>
              <w:rPr>
                <w:rFonts w:ascii="Corbel" w:hAnsi="Corbel"/>
                <w:szCs w:val="22"/>
              </w:rPr>
            </w:pPr>
            <w:r w:rsidRPr="00B2120B">
              <w:rPr>
                <w:rFonts w:ascii="Corbel" w:hAnsi="Corbel"/>
                <w:szCs w:val="22"/>
              </w:rPr>
              <w:t>3</w:t>
            </w:r>
          </w:p>
        </w:tc>
        <w:tc>
          <w:tcPr>
            <w:tcW w:w="1957" w:type="dxa"/>
            <w:tcMar>
              <w:top w:w="0" w:type="dxa"/>
              <w:left w:w="108" w:type="dxa"/>
              <w:bottom w:w="0" w:type="dxa"/>
              <w:right w:w="108" w:type="dxa"/>
            </w:tcMar>
          </w:tcPr>
          <w:p w14:paraId="3ABEFE21" w14:textId="77777777" w:rsidR="00D74BC8" w:rsidRPr="00B2120B" w:rsidRDefault="00D74BC8" w:rsidP="00D74BC8">
            <w:pPr>
              <w:pStyle w:val="BodyText"/>
              <w:rPr>
                <w:rFonts w:ascii="Corbel" w:hAnsi="Corbel"/>
                <w:szCs w:val="22"/>
              </w:rPr>
            </w:pPr>
            <w:r w:rsidRPr="00B2120B">
              <w:rPr>
                <w:rFonts w:ascii="Corbel" w:hAnsi="Corbel"/>
                <w:szCs w:val="22"/>
              </w:rPr>
              <w:t>3</w:t>
            </w:r>
          </w:p>
        </w:tc>
        <w:tc>
          <w:tcPr>
            <w:tcW w:w="1957" w:type="dxa"/>
            <w:tcMar>
              <w:top w:w="0" w:type="dxa"/>
              <w:left w:w="108" w:type="dxa"/>
              <w:bottom w:w="0" w:type="dxa"/>
              <w:right w:w="108" w:type="dxa"/>
            </w:tcMar>
          </w:tcPr>
          <w:p w14:paraId="4C281041" w14:textId="6CF51D83" w:rsidR="00D74BC8" w:rsidRPr="00B2120B" w:rsidRDefault="00D74BC8" w:rsidP="00D74BC8">
            <w:pPr>
              <w:pStyle w:val="BodyText"/>
              <w:rPr>
                <w:rFonts w:ascii="Corbel" w:hAnsi="Corbel"/>
                <w:color w:val="auto"/>
                <w:szCs w:val="22"/>
              </w:rPr>
            </w:pPr>
            <w:r w:rsidRPr="00B2120B">
              <w:rPr>
                <w:rFonts w:ascii="Corbel" w:hAnsi="Corbel"/>
                <w:color w:val="auto"/>
                <w:szCs w:val="22"/>
              </w:rPr>
              <w:t>1</w:t>
            </w:r>
            <w:r w:rsidR="00093A97" w:rsidRPr="00B2120B">
              <w:rPr>
                <w:rFonts w:ascii="Corbel" w:hAnsi="Corbel"/>
                <w:color w:val="auto"/>
                <w:szCs w:val="22"/>
              </w:rPr>
              <w:t>5</w:t>
            </w:r>
            <w:r w:rsidRPr="00B2120B">
              <w:rPr>
                <w:rFonts w:ascii="Corbel" w:hAnsi="Corbel"/>
                <w:color w:val="auto"/>
                <w:szCs w:val="22"/>
              </w:rPr>
              <w:t>%</w:t>
            </w:r>
          </w:p>
        </w:tc>
        <w:tc>
          <w:tcPr>
            <w:tcW w:w="1957" w:type="dxa"/>
            <w:tcMar>
              <w:top w:w="0" w:type="dxa"/>
              <w:left w:w="108" w:type="dxa"/>
              <w:bottom w:w="0" w:type="dxa"/>
              <w:right w:w="108" w:type="dxa"/>
            </w:tcMar>
          </w:tcPr>
          <w:p w14:paraId="38046667" w14:textId="7F55A474" w:rsidR="00D74BC8" w:rsidRPr="00B2120B" w:rsidRDefault="00093A97" w:rsidP="00D74BC8">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1BD960A0" w14:textId="77777777" w:rsidR="00D74BC8" w:rsidRPr="00B2120B" w:rsidRDefault="00D74BC8" w:rsidP="00D74BC8">
            <w:pPr>
              <w:pStyle w:val="BodyText"/>
              <w:rPr>
                <w:rFonts w:ascii="Corbel" w:hAnsi="Corbel"/>
                <w:color w:val="auto"/>
                <w:szCs w:val="22"/>
              </w:rPr>
            </w:pPr>
            <w:r w:rsidRPr="00B2120B">
              <w:rPr>
                <w:rFonts w:ascii="Corbel" w:hAnsi="Corbel"/>
                <w:color w:val="auto"/>
                <w:szCs w:val="22"/>
              </w:rPr>
              <w:t>6</w:t>
            </w:r>
          </w:p>
        </w:tc>
        <w:tc>
          <w:tcPr>
            <w:tcW w:w="1957" w:type="dxa"/>
            <w:vMerge/>
          </w:tcPr>
          <w:p w14:paraId="7D5CA07B" w14:textId="77777777" w:rsidR="00D74BC8" w:rsidRPr="00B2120B" w:rsidRDefault="00D74BC8" w:rsidP="00D74BC8">
            <w:pPr>
              <w:pStyle w:val="BodyText"/>
              <w:rPr>
                <w:rFonts w:ascii="Corbel" w:hAnsi="Corbel"/>
                <w:color w:val="auto"/>
                <w:szCs w:val="22"/>
              </w:rPr>
            </w:pPr>
          </w:p>
        </w:tc>
      </w:tr>
      <w:tr w:rsidR="00093A97" w:rsidRPr="00D74BC8" w14:paraId="3D9F7833" w14:textId="77777777" w:rsidTr="00B23CF1">
        <w:tc>
          <w:tcPr>
            <w:tcW w:w="2433" w:type="dxa"/>
            <w:vMerge/>
            <w:tcBorders>
              <w:bottom w:val="single" w:sz="4" w:space="0" w:color="auto"/>
            </w:tcBorders>
            <w:shd w:val="clear" w:color="auto" w:fill="0090D7"/>
            <w:tcMar>
              <w:top w:w="0" w:type="dxa"/>
              <w:left w:w="108" w:type="dxa"/>
              <w:bottom w:w="0" w:type="dxa"/>
              <w:right w:w="108" w:type="dxa"/>
            </w:tcMar>
            <w:vAlign w:val="center"/>
          </w:tcPr>
          <w:p w14:paraId="260F0E8D" w14:textId="77777777" w:rsidR="00093A97" w:rsidRPr="0019020D" w:rsidRDefault="00093A97" w:rsidP="00093A97">
            <w:pPr>
              <w:pStyle w:val="BodyText"/>
              <w:rPr>
                <w:rFonts w:ascii="Corbel" w:hAnsi="Corbel"/>
                <w:color w:val="FFFFFF" w:themeColor="background1"/>
                <w:szCs w:val="22"/>
              </w:rPr>
            </w:pPr>
          </w:p>
        </w:tc>
        <w:tc>
          <w:tcPr>
            <w:tcW w:w="1957" w:type="dxa"/>
          </w:tcPr>
          <w:p w14:paraId="2AAE0BD1" w14:textId="51AC7191" w:rsidR="00093A97" w:rsidRPr="00B2120B" w:rsidRDefault="00093A97" w:rsidP="00093A97">
            <w:pPr>
              <w:pStyle w:val="BodyText"/>
              <w:rPr>
                <w:rFonts w:ascii="Corbel" w:hAnsi="Corbel"/>
                <w:szCs w:val="22"/>
              </w:rPr>
            </w:pPr>
            <w:r w:rsidRPr="00B2120B">
              <w:rPr>
                <w:rFonts w:ascii="Corbel" w:hAnsi="Corbel"/>
                <w:szCs w:val="22"/>
              </w:rPr>
              <w:t>4</w:t>
            </w:r>
          </w:p>
        </w:tc>
        <w:tc>
          <w:tcPr>
            <w:tcW w:w="1957" w:type="dxa"/>
            <w:tcMar>
              <w:top w:w="0" w:type="dxa"/>
              <w:left w:w="108" w:type="dxa"/>
              <w:bottom w:w="0" w:type="dxa"/>
              <w:right w:w="108" w:type="dxa"/>
            </w:tcMar>
          </w:tcPr>
          <w:p w14:paraId="72082D89" w14:textId="5F8DA88E" w:rsidR="00093A97" w:rsidRPr="00B2120B" w:rsidRDefault="00093A97" w:rsidP="00093A97">
            <w:pPr>
              <w:pStyle w:val="BodyText"/>
              <w:rPr>
                <w:rFonts w:ascii="Corbel" w:hAnsi="Corbel"/>
                <w:szCs w:val="22"/>
              </w:rPr>
            </w:pPr>
            <w:r w:rsidRPr="00B2120B">
              <w:rPr>
                <w:rFonts w:ascii="Corbel" w:hAnsi="Corbel"/>
                <w:szCs w:val="22"/>
              </w:rPr>
              <w:t>2</w:t>
            </w:r>
          </w:p>
        </w:tc>
        <w:tc>
          <w:tcPr>
            <w:tcW w:w="1957" w:type="dxa"/>
            <w:tcMar>
              <w:top w:w="0" w:type="dxa"/>
              <w:left w:w="108" w:type="dxa"/>
              <w:bottom w:w="0" w:type="dxa"/>
              <w:right w:w="108" w:type="dxa"/>
            </w:tcMar>
          </w:tcPr>
          <w:p w14:paraId="3EC7CE17" w14:textId="724D1090" w:rsidR="00093A97" w:rsidRPr="00B2120B" w:rsidRDefault="00093A97" w:rsidP="00093A97">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tcPr>
          <w:p w14:paraId="123A22CC" w14:textId="076BE672" w:rsidR="00093A97" w:rsidRPr="00B2120B" w:rsidRDefault="00093A97"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5B55A8CD" w14:textId="5FF1F63D" w:rsidR="00093A97" w:rsidRPr="00B2120B" w:rsidRDefault="00093A97" w:rsidP="00093A97">
            <w:pPr>
              <w:pStyle w:val="BodyText"/>
              <w:rPr>
                <w:rFonts w:ascii="Corbel" w:hAnsi="Corbel"/>
                <w:color w:val="auto"/>
                <w:szCs w:val="22"/>
              </w:rPr>
            </w:pPr>
            <w:r w:rsidRPr="00B2120B">
              <w:rPr>
                <w:rFonts w:ascii="Corbel" w:hAnsi="Corbel"/>
                <w:color w:val="auto"/>
                <w:szCs w:val="22"/>
              </w:rPr>
              <w:t>4</w:t>
            </w:r>
          </w:p>
        </w:tc>
        <w:tc>
          <w:tcPr>
            <w:tcW w:w="1957" w:type="dxa"/>
            <w:vMerge/>
            <w:vAlign w:val="center"/>
          </w:tcPr>
          <w:p w14:paraId="00399F43" w14:textId="77777777" w:rsidR="00093A97" w:rsidRPr="00B2120B" w:rsidRDefault="00093A97" w:rsidP="00093A97">
            <w:pPr>
              <w:pStyle w:val="BodyText"/>
              <w:rPr>
                <w:rFonts w:ascii="Corbel" w:hAnsi="Corbel"/>
                <w:color w:val="auto"/>
                <w:szCs w:val="22"/>
              </w:rPr>
            </w:pPr>
          </w:p>
        </w:tc>
      </w:tr>
      <w:tr w:rsidR="00093A97" w:rsidRPr="00D74BC8" w14:paraId="4DFD8A85" w14:textId="77777777" w:rsidTr="00B23CF1">
        <w:tc>
          <w:tcPr>
            <w:tcW w:w="2433" w:type="dxa"/>
            <w:vMerge/>
            <w:tcBorders>
              <w:bottom w:val="single" w:sz="4" w:space="0" w:color="auto"/>
            </w:tcBorders>
            <w:shd w:val="clear" w:color="auto" w:fill="0090D7"/>
            <w:tcMar>
              <w:top w:w="0" w:type="dxa"/>
              <w:left w:w="108" w:type="dxa"/>
              <w:bottom w:w="0" w:type="dxa"/>
              <w:right w:w="108" w:type="dxa"/>
            </w:tcMar>
            <w:vAlign w:val="center"/>
          </w:tcPr>
          <w:p w14:paraId="4D40A962" w14:textId="77777777" w:rsidR="00093A97" w:rsidRPr="0019020D" w:rsidRDefault="00093A97" w:rsidP="00093A97">
            <w:pPr>
              <w:pStyle w:val="BodyText"/>
              <w:rPr>
                <w:rFonts w:ascii="Corbel" w:hAnsi="Corbel"/>
                <w:color w:val="FFFFFF" w:themeColor="background1"/>
                <w:szCs w:val="22"/>
              </w:rPr>
            </w:pPr>
          </w:p>
        </w:tc>
        <w:tc>
          <w:tcPr>
            <w:tcW w:w="1957" w:type="dxa"/>
          </w:tcPr>
          <w:p w14:paraId="44AF0272" w14:textId="51554323" w:rsidR="00093A97" w:rsidRPr="00B2120B" w:rsidRDefault="00093A97" w:rsidP="00093A97">
            <w:pPr>
              <w:pStyle w:val="BodyText"/>
              <w:rPr>
                <w:rFonts w:ascii="Corbel" w:hAnsi="Corbel"/>
                <w:szCs w:val="22"/>
              </w:rPr>
            </w:pPr>
            <w:r w:rsidRPr="00B2120B">
              <w:rPr>
                <w:rFonts w:ascii="Corbel" w:hAnsi="Corbel"/>
                <w:szCs w:val="22"/>
              </w:rPr>
              <w:t>5</w:t>
            </w:r>
          </w:p>
        </w:tc>
        <w:tc>
          <w:tcPr>
            <w:tcW w:w="1957" w:type="dxa"/>
            <w:tcMar>
              <w:top w:w="0" w:type="dxa"/>
              <w:left w:w="108" w:type="dxa"/>
              <w:bottom w:w="0" w:type="dxa"/>
              <w:right w:w="108" w:type="dxa"/>
            </w:tcMar>
          </w:tcPr>
          <w:p w14:paraId="08FDB432" w14:textId="77777777" w:rsidR="00093A97" w:rsidRPr="00B2120B" w:rsidRDefault="00093A97" w:rsidP="00093A97">
            <w:pPr>
              <w:pStyle w:val="BodyText"/>
              <w:rPr>
                <w:rFonts w:ascii="Corbel" w:hAnsi="Corbel"/>
                <w:szCs w:val="22"/>
              </w:rPr>
            </w:pPr>
            <w:r w:rsidRPr="00B2120B">
              <w:rPr>
                <w:rFonts w:ascii="Corbel" w:hAnsi="Corbel"/>
                <w:szCs w:val="22"/>
              </w:rPr>
              <w:t>2</w:t>
            </w:r>
          </w:p>
        </w:tc>
        <w:tc>
          <w:tcPr>
            <w:tcW w:w="1957" w:type="dxa"/>
            <w:tcMar>
              <w:top w:w="0" w:type="dxa"/>
              <w:left w:w="108" w:type="dxa"/>
              <w:bottom w:w="0" w:type="dxa"/>
              <w:right w:w="108" w:type="dxa"/>
            </w:tcMar>
          </w:tcPr>
          <w:p w14:paraId="07F6A168"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10%</w:t>
            </w:r>
          </w:p>
        </w:tc>
        <w:tc>
          <w:tcPr>
            <w:tcW w:w="1957" w:type="dxa"/>
            <w:tcMar>
              <w:top w:w="0" w:type="dxa"/>
              <w:left w:w="108" w:type="dxa"/>
              <w:bottom w:w="0" w:type="dxa"/>
              <w:right w:w="108" w:type="dxa"/>
            </w:tcMar>
          </w:tcPr>
          <w:p w14:paraId="1B9AD1F3"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2</w:t>
            </w:r>
          </w:p>
        </w:tc>
        <w:tc>
          <w:tcPr>
            <w:tcW w:w="1957" w:type="dxa"/>
            <w:tcMar>
              <w:top w:w="0" w:type="dxa"/>
              <w:left w:w="108" w:type="dxa"/>
              <w:bottom w:w="0" w:type="dxa"/>
              <w:right w:w="108" w:type="dxa"/>
            </w:tcMar>
          </w:tcPr>
          <w:p w14:paraId="1D750F7A"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4</w:t>
            </w:r>
          </w:p>
        </w:tc>
        <w:tc>
          <w:tcPr>
            <w:tcW w:w="1957" w:type="dxa"/>
            <w:vMerge/>
            <w:vAlign w:val="center"/>
          </w:tcPr>
          <w:p w14:paraId="2EDF77A4" w14:textId="77777777" w:rsidR="00093A97" w:rsidRPr="00B2120B" w:rsidRDefault="00093A97" w:rsidP="00093A97">
            <w:pPr>
              <w:pStyle w:val="BodyText"/>
              <w:rPr>
                <w:rFonts w:ascii="Corbel" w:hAnsi="Corbel"/>
                <w:color w:val="auto"/>
                <w:szCs w:val="22"/>
              </w:rPr>
            </w:pPr>
          </w:p>
        </w:tc>
      </w:tr>
      <w:tr w:rsidR="00093A97" w:rsidRPr="00D74BC8" w14:paraId="0A14CE63" w14:textId="77777777" w:rsidTr="00B23CF1">
        <w:tc>
          <w:tcPr>
            <w:tcW w:w="2433" w:type="dxa"/>
            <w:vMerge w:val="restart"/>
            <w:shd w:val="clear" w:color="auto" w:fill="0090D7"/>
            <w:tcMar>
              <w:top w:w="0" w:type="dxa"/>
              <w:left w:w="108" w:type="dxa"/>
              <w:bottom w:w="0" w:type="dxa"/>
              <w:right w:w="108" w:type="dxa"/>
            </w:tcMar>
            <w:vAlign w:val="center"/>
            <w:hideMark/>
          </w:tcPr>
          <w:p w14:paraId="12B7F626" w14:textId="77777777" w:rsidR="00093A97" w:rsidRPr="0019020D" w:rsidRDefault="00093A97" w:rsidP="00093A97">
            <w:pPr>
              <w:pStyle w:val="BodyText"/>
              <w:rPr>
                <w:rFonts w:ascii="Corbel" w:hAnsi="Corbel"/>
                <w:color w:val="FFFFFF" w:themeColor="background1"/>
                <w:szCs w:val="22"/>
              </w:rPr>
            </w:pPr>
            <w:r w:rsidRPr="0019020D">
              <w:rPr>
                <w:rFonts w:ascii="Corbel" w:hAnsi="Corbel"/>
                <w:color w:val="FFFFFF" w:themeColor="background1"/>
                <w:szCs w:val="22"/>
              </w:rPr>
              <w:t>Supplier B</w:t>
            </w:r>
          </w:p>
        </w:tc>
        <w:tc>
          <w:tcPr>
            <w:tcW w:w="1957" w:type="dxa"/>
          </w:tcPr>
          <w:p w14:paraId="366ABD83" w14:textId="77777777" w:rsidR="00093A97" w:rsidRPr="00B2120B" w:rsidRDefault="00093A97" w:rsidP="00093A97">
            <w:pPr>
              <w:pStyle w:val="BodyText"/>
              <w:rPr>
                <w:rFonts w:ascii="Corbel" w:hAnsi="Corbel"/>
                <w:szCs w:val="22"/>
              </w:rPr>
            </w:pPr>
            <w:r w:rsidRPr="00B2120B">
              <w:rPr>
                <w:rFonts w:ascii="Corbel" w:hAnsi="Corbel"/>
                <w:szCs w:val="22"/>
              </w:rPr>
              <w:t>1</w:t>
            </w:r>
          </w:p>
        </w:tc>
        <w:tc>
          <w:tcPr>
            <w:tcW w:w="1957" w:type="dxa"/>
            <w:tcMar>
              <w:top w:w="0" w:type="dxa"/>
              <w:left w:w="108" w:type="dxa"/>
              <w:bottom w:w="0" w:type="dxa"/>
              <w:right w:w="108" w:type="dxa"/>
            </w:tcMar>
            <w:hideMark/>
          </w:tcPr>
          <w:p w14:paraId="37F51CC9" w14:textId="77777777" w:rsidR="00093A97" w:rsidRPr="00B2120B" w:rsidRDefault="00093A97" w:rsidP="00093A97">
            <w:pPr>
              <w:pStyle w:val="BodyText"/>
              <w:rPr>
                <w:rFonts w:ascii="Corbel" w:hAnsi="Corbel"/>
                <w:szCs w:val="22"/>
              </w:rPr>
            </w:pPr>
            <w:r w:rsidRPr="00B2120B">
              <w:rPr>
                <w:rFonts w:ascii="Corbel" w:hAnsi="Corbel"/>
                <w:szCs w:val="22"/>
              </w:rPr>
              <w:t>5</w:t>
            </w:r>
          </w:p>
        </w:tc>
        <w:tc>
          <w:tcPr>
            <w:tcW w:w="1957" w:type="dxa"/>
            <w:tcMar>
              <w:top w:w="0" w:type="dxa"/>
              <w:left w:w="108" w:type="dxa"/>
              <w:bottom w:w="0" w:type="dxa"/>
              <w:right w:w="108" w:type="dxa"/>
            </w:tcMar>
            <w:hideMark/>
          </w:tcPr>
          <w:p w14:paraId="515E2ED3"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hideMark/>
          </w:tcPr>
          <w:p w14:paraId="25372C65"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hideMark/>
          </w:tcPr>
          <w:p w14:paraId="50AEED11"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15</w:t>
            </w:r>
          </w:p>
        </w:tc>
        <w:tc>
          <w:tcPr>
            <w:tcW w:w="1957" w:type="dxa"/>
            <w:vMerge w:val="restart"/>
            <w:vAlign w:val="center"/>
          </w:tcPr>
          <w:p w14:paraId="61C97EDD" w14:textId="5E50B5E8" w:rsidR="00093A97" w:rsidRPr="00B2120B" w:rsidRDefault="00093A97" w:rsidP="00093A97">
            <w:pPr>
              <w:pStyle w:val="BodyText"/>
              <w:rPr>
                <w:rFonts w:ascii="Corbel" w:hAnsi="Corbel"/>
                <w:color w:val="auto"/>
                <w:szCs w:val="22"/>
              </w:rPr>
            </w:pPr>
            <w:r w:rsidRPr="00B2120B">
              <w:rPr>
                <w:rFonts w:ascii="Corbel" w:hAnsi="Corbel"/>
                <w:color w:val="auto"/>
                <w:szCs w:val="22"/>
              </w:rPr>
              <w:t>4</w:t>
            </w:r>
            <w:r w:rsidR="00DC545F">
              <w:rPr>
                <w:rFonts w:ascii="Corbel" w:hAnsi="Corbel"/>
                <w:color w:val="auto"/>
                <w:szCs w:val="22"/>
              </w:rPr>
              <w:t>7</w:t>
            </w:r>
          </w:p>
        </w:tc>
      </w:tr>
      <w:tr w:rsidR="00093A97" w:rsidRPr="00D74BC8" w14:paraId="656020AD" w14:textId="77777777" w:rsidTr="00B23CF1">
        <w:tc>
          <w:tcPr>
            <w:tcW w:w="2433" w:type="dxa"/>
            <w:vMerge/>
            <w:shd w:val="clear" w:color="auto" w:fill="0090D7"/>
            <w:tcMar>
              <w:top w:w="0" w:type="dxa"/>
              <w:left w:w="108" w:type="dxa"/>
              <w:bottom w:w="0" w:type="dxa"/>
              <w:right w:w="108" w:type="dxa"/>
            </w:tcMar>
          </w:tcPr>
          <w:p w14:paraId="5B3E673B" w14:textId="77777777" w:rsidR="00093A97" w:rsidRPr="0019020D" w:rsidRDefault="00093A97" w:rsidP="00093A97">
            <w:pPr>
              <w:pStyle w:val="BodyText"/>
              <w:rPr>
                <w:rFonts w:ascii="Corbel" w:hAnsi="Corbel"/>
                <w:color w:val="FFFFFF" w:themeColor="background1"/>
                <w:szCs w:val="22"/>
              </w:rPr>
            </w:pPr>
          </w:p>
        </w:tc>
        <w:tc>
          <w:tcPr>
            <w:tcW w:w="1957" w:type="dxa"/>
          </w:tcPr>
          <w:p w14:paraId="040B3647" w14:textId="77777777" w:rsidR="00093A97" w:rsidRPr="00B2120B" w:rsidRDefault="00093A97" w:rsidP="00093A97">
            <w:pPr>
              <w:pStyle w:val="BodyText"/>
              <w:rPr>
                <w:rFonts w:ascii="Corbel" w:hAnsi="Corbel"/>
                <w:szCs w:val="22"/>
              </w:rPr>
            </w:pPr>
            <w:r w:rsidRPr="00B2120B">
              <w:rPr>
                <w:rFonts w:ascii="Corbel" w:hAnsi="Corbel"/>
                <w:szCs w:val="22"/>
              </w:rPr>
              <w:t>2</w:t>
            </w:r>
          </w:p>
        </w:tc>
        <w:tc>
          <w:tcPr>
            <w:tcW w:w="1957" w:type="dxa"/>
            <w:tcMar>
              <w:top w:w="0" w:type="dxa"/>
              <w:left w:w="108" w:type="dxa"/>
              <w:bottom w:w="0" w:type="dxa"/>
              <w:right w:w="108" w:type="dxa"/>
            </w:tcMar>
          </w:tcPr>
          <w:p w14:paraId="3D2DEE3A" w14:textId="77777777" w:rsidR="00093A97" w:rsidRPr="00B2120B" w:rsidRDefault="00093A97" w:rsidP="00093A97">
            <w:pPr>
              <w:pStyle w:val="BodyText"/>
              <w:rPr>
                <w:rFonts w:ascii="Corbel" w:hAnsi="Corbel"/>
                <w:szCs w:val="22"/>
              </w:rPr>
            </w:pPr>
            <w:r w:rsidRPr="00B2120B">
              <w:rPr>
                <w:rFonts w:ascii="Corbel" w:hAnsi="Corbel"/>
                <w:szCs w:val="22"/>
              </w:rPr>
              <w:t>4</w:t>
            </w:r>
          </w:p>
        </w:tc>
        <w:tc>
          <w:tcPr>
            <w:tcW w:w="1957" w:type="dxa"/>
            <w:tcMar>
              <w:top w:w="0" w:type="dxa"/>
              <w:left w:w="108" w:type="dxa"/>
              <w:bottom w:w="0" w:type="dxa"/>
              <w:right w:w="108" w:type="dxa"/>
            </w:tcMar>
          </w:tcPr>
          <w:p w14:paraId="2618F5E6"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tcPr>
          <w:p w14:paraId="269E2F54"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1D8A7AE4"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12</w:t>
            </w:r>
          </w:p>
        </w:tc>
        <w:tc>
          <w:tcPr>
            <w:tcW w:w="1957" w:type="dxa"/>
            <w:vMerge/>
          </w:tcPr>
          <w:p w14:paraId="64993A58" w14:textId="77777777" w:rsidR="00093A97" w:rsidRPr="00B2120B" w:rsidRDefault="00093A97" w:rsidP="00093A97">
            <w:pPr>
              <w:pStyle w:val="BodyText"/>
              <w:rPr>
                <w:rFonts w:ascii="Corbel" w:hAnsi="Corbel"/>
                <w:color w:val="auto"/>
                <w:szCs w:val="22"/>
              </w:rPr>
            </w:pPr>
          </w:p>
        </w:tc>
      </w:tr>
      <w:tr w:rsidR="00093A97" w:rsidRPr="00D74BC8" w14:paraId="32804278" w14:textId="77777777" w:rsidTr="00B23CF1">
        <w:tc>
          <w:tcPr>
            <w:tcW w:w="2433" w:type="dxa"/>
            <w:vMerge/>
            <w:shd w:val="clear" w:color="auto" w:fill="0090D7"/>
            <w:tcMar>
              <w:top w:w="0" w:type="dxa"/>
              <w:left w:w="108" w:type="dxa"/>
              <w:bottom w:w="0" w:type="dxa"/>
              <w:right w:w="108" w:type="dxa"/>
            </w:tcMar>
          </w:tcPr>
          <w:p w14:paraId="33D27D77" w14:textId="77777777" w:rsidR="00093A97" w:rsidRPr="0019020D" w:rsidRDefault="00093A97" w:rsidP="00093A97">
            <w:pPr>
              <w:pStyle w:val="BodyText"/>
              <w:rPr>
                <w:rFonts w:ascii="Corbel" w:hAnsi="Corbel"/>
                <w:color w:val="FFFFFF" w:themeColor="background1"/>
                <w:szCs w:val="22"/>
              </w:rPr>
            </w:pPr>
          </w:p>
        </w:tc>
        <w:tc>
          <w:tcPr>
            <w:tcW w:w="1957" w:type="dxa"/>
          </w:tcPr>
          <w:p w14:paraId="2D24184C" w14:textId="77777777" w:rsidR="00093A97" w:rsidRPr="00B2120B" w:rsidRDefault="00093A97" w:rsidP="00093A97">
            <w:pPr>
              <w:pStyle w:val="BodyText"/>
              <w:rPr>
                <w:rFonts w:ascii="Corbel" w:hAnsi="Corbel"/>
                <w:szCs w:val="22"/>
              </w:rPr>
            </w:pPr>
            <w:r w:rsidRPr="00B2120B">
              <w:rPr>
                <w:rFonts w:ascii="Corbel" w:hAnsi="Corbel"/>
                <w:szCs w:val="22"/>
              </w:rPr>
              <w:t>3</w:t>
            </w:r>
          </w:p>
        </w:tc>
        <w:tc>
          <w:tcPr>
            <w:tcW w:w="1957" w:type="dxa"/>
            <w:tcMar>
              <w:top w:w="0" w:type="dxa"/>
              <w:left w:w="108" w:type="dxa"/>
              <w:bottom w:w="0" w:type="dxa"/>
              <w:right w:w="108" w:type="dxa"/>
            </w:tcMar>
          </w:tcPr>
          <w:p w14:paraId="5CC4DBD2" w14:textId="77777777" w:rsidR="00093A97" w:rsidRPr="00B2120B" w:rsidRDefault="00093A97" w:rsidP="00093A97">
            <w:pPr>
              <w:pStyle w:val="BodyText"/>
              <w:rPr>
                <w:rFonts w:ascii="Corbel" w:hAnsi="Corbel"/>
                <w:szCs w:val="22"/>
              </w:rPr>
            </w:pPr>
            <w:r w:rsidRPr="00B2120B">
              <w:rPr>
                <w:rFonts w:ascii="Corbel" w:hAnsi="Corbel"/>
                <w:szCs w:val="22"/>
              </w:rPr>
              <w:t>4</w:t>
            </w:r>
          </w:p>
        </w:tc>
        <w:tc>
          <w:tcPr>
            <w:tcW w:w="1957" w:type="dxa"/>
            <w:tcMar>
              <w:top w:w="0" w:type="dxa"/>
              <w:left w:w="108" w:type="dxa"/>
              <w:bottom w:w="0" w:type="dxa"/>
              <w:right w:w="108" w:type="dxa"/>
            </w:tcMar>
          </w:tcPr>
          <w:p w14:paraId="0731FAAF" w14:textId="25099B43" w:rsidR="00093A97" w:rsidRPr="00B2120B" w:rsidRDefault="00093A97" w:rsidP="00093A97">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tcPr>
          <w:p w14:paraId="236AB490" w14:textId="5AFF2EAC" w:rsidR="00093A97" w:rsidRPr="00B2120B" w:rsidRDefault="00003868"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4F9DB980"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8</w:t>
            </w:r>
          </w:p>
        </w:tc>
        <w:tc>
          <w:tcPr>
            <w:tcW w:w="1957" w:type="dxa"/>
            <w:vMerge/>
          </w:tcPr>
          <w:p w14:paraId="70E23E63" w14:textId="77777777" w:rsidR="00093A97" w:rsidRPr="00B2120B" w:rsidRDefault="00093A97" w:rsidP="00093A97">
            <w:pPr>
              <w:pStyle w:val="BodyText"/>
              <w:rPr>
                <w:rFonts w:ascii="Corbel" w:hAnsi="Corbel"/>
                <w:color w:val="auto"/>
                <w:szCs w:val="22"/>
              </w:rPr>
            </w:pPr>
          </w:p>
        </w:tc>
      </w:tr>
      <w:tr w:rsidR="00093A97" w:rsidRPr="00D74BC8" w14:paraId="2C839446" w14:textId="77777777" w:rsidTr="00B23CF1">
        <w:tc>
          <w:tcPr>
            <w:tcW w:w="2433" w:type="dxa"/>
            <w:vMerge/>
            <w:tcBorders>
              <w:bottom w:val="single" w:sz="4" w:space="0" w:color="auto"/>
            </w:tcBorders>
            <w:shd w:val="clear" w:color="auto" w:fill="0090D7"/>
            <w:tcMar>
              <w:top w:w="0" w:type="dxa"/>
              <w:left w:w="108" w:type="dxa"/>
              <w:bottom w:w="0" w:type="dxa"/>
              <w:right w:w="108" w:type="dxa"/>
            </w:tcMar>
          </w:tcPr>
          <w:p w14:paraId="7057B926" w14:textId="77777777" w:rsidR="00093A97" w:rsidRPr="0019020D" w:rsidRDefault="00093A97" w:rsidP="00093A97">
            <w:pPr>
              <w:pStyle w:val="BodyText"/>
              <w:rPr>
                <w:rFonts w:ascii="Corbel" w:hAnsi="Corbel"/>
                <w:color w:val="FFFFFF" w:themeColor="background1"/>
                <w:szCs w:val="22"/>
              </w:rPr>
            </w:pPr>
          </w:p>
        </w:tc>
        <w:tc>
          <w:tcPr>
            <w:tcW w:w="1957" w:type="dxa"/>
          </w:tcPr>
          <w:p w14:paraId="7066CA9B" w14:textId="5D4D89FD" w:rsidR="00093A97" w:rsidRPr="00B2120B" w:rsidRDefault="00093A97" w:rsidP="00093A97">
            <w:pPr>
              <w:pStyle w:val="BodyText"/>
              <w:rPr>
                <w:rFonts w:ascii="Corbel" w:hAnsi="Corbel"/>
                <w:szCs w:val="22"/>
              </w:rPr>
            </w:pPr>
            <w:r w:rsidRPr="00B2120B">
              <w:rPr>
                <w:rFonts w:ascii="Corbel" w:hAnsi="Corbel"/>
                <w:szCs w:val="22"/>
              </w:rPr>
              <w:t>4</w:t>
            </w:r>
          </w:p>
        </w:tc>
        <w:tc>
          <w:tcPr>
            <w:tcW w:w="1957" w:type="dxa"/>
            <w:tcMar>
              <w:top w:w="0" w:type="dxa"/>
              <w:left w:w="108" w:type="dxa"/>
              <w:bottom w:w="0" w:type="dxa"/>
              <w:right w:w="108" w:type="dxa"/>
            </w:tcMar>
          </w:tcPr>
          <w:p w14:paraId="32779A6A" w14:textId="02B3A05B" w:rsidR="00093A97" w:rsidRPr="00B2120B" w:rsidRDefault="00093A97" w:rsidP="00093A97">
            <w:pPr>
              <w:pStyle w:val="BodyText"/>
              <w:rPr>
                <w:rFonts w:ascii="Corbel" w:hAnsi="Corbel"/>
                <w:szCs w:val="22"/>
              </w:rPr>
            </w:pPr>
            <w:r w:rsidRPr="00B2120B">
              <w:rPr>
                <w:rFonts w:ascii="Corbel" w:hAnsi="Corbel"/>
                <w:szCs w:val="22"/>
              </w:rPr>
              <w:t>3</w:t>
            </w:r>
          </w:p>
        </w:tc>
        <w:tc>
          <w:tcPr>
            <w:tcW w:w="1957" w:type="dxa"/>
            <w:tcMar>
              <w:top w:w="0" w:type="dxa"/>
              <w:left w:w="108" w:type="dxa"/>
              <w:bottom w:w="0" w:type="dxa"/>
              <w:right w:w="108" w:type="dxa"/>
            </w:tcMar>
          </w:tcPr>
          <w:p w14:paraId="316BA2F5" w14:textId="27F16C00" w:rsidR="00093A97" w:rsidRPr="00B2120B" w:rsidRDefault="00093A97" w:rsidP="00093A97">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tcPr>
          <w:p w14:paraId="095771AA" w14:textId="6085598B" w:rsidR="00093A97" w:rsidRPr="00B2120B" w:rsidRDefault="00003868"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7AB0465E" w14:textId="6BABAE39" w:rsidR="00093A97" w:rsidRPr="00B2120B" w:rsidRDefault="00093A97" w:rsidP="00093A97">
            <w:pPr>
              <w:pStyle w:val="BodyText"/>
              <w:rPr>
                <w:rFonts w:ascii="Corbel" w:hAnsi="Corbel"/>
                <w:color w:val="auto"/>
                <w:szCs w:val="22"/>
              </w:rPr>
            </w:pPr>
            <w:r w:rsidRPr="00B2120B">
              <w:rPr>
                <w:rFonts w:ascii="Corbel" w:hAnsi="Corbel"/>
                <w:color w:val="auto"/>
                <w:szCs w:val="22"/>
              </w:rPr>
              <w:t>6</w:t>
            </w:r>
          </w:p>
        </w:tc>
        <w:tc>
          <w:tcPr>
            <w:tcW w:w="1957" w:type="dxa"/>
            <w:vMerge/>
          </w:tcPr>
          <w:p w14:paraId="57888C84" w14:textId="77777777" w:rsidR="00093A97" w:rsidRPr="00B2120B" w:rsidRDefault="00093A97" w:rsidP="00093A97">
            <w:pPr>
              <w:pStyle w:val="BodyText"/>
              <w:rPr>
                <w:rFonts w:ascii="Corbel" w:hAnsi="Corbel"/>
                <w:color w:val="auto"/>
                <w:szCs w:val="22"/>
              </w:rPr>
            </w:pPr>
          </w:p>
        </w:tc>
      </w:tr>
      <w:tr w:rsidR="00093A97" w:rsidRPr="00D74BC8" w14:paraId="2AD0A4A0" w14:textId="77777777" w:rsidTr="00B23CF1">
        <w:tc>
          <w:tcPr>
            <w:tcW w:w="2433" w:type="dxa"/>
            <w:vMerge/>
            <w:tcBorders>
              <w:bottom w:val="single" w:sz="4" w:space="0" w:color="auto"/>
            </w:tcBorders>
            <w:shd w:val="clear" w:color="auto" w:fill="0090D7"/>
            <w:tcMar>
              <w:top w:w="0" w:type="dxa"/>
              <w:left w:w="108" w:type="dxa"/>
              <w:bottom w:w="0" w:type="dxa"/>
              <w:right w:w="108" w:type="dxa"/>
            </w:tcMar>
          </w:tcPr>
          <w:p w14:paraId="7D82BBA6" w14:textId="77777777" w:rsidR="00093A97" w:rsidRPr="0019020D" w:rsidRDefault="00093A97" w:rsidP="00093A97">
            <w:pPr>
              <w:pStyle w:val="BodyText"/>
              <w:rPr>
                <w:rFonts w:ascii="Corbel" w:hAnsi="Corbel"/>
                <w:color w:val="FFFFFF" w:themeColor="background1"/>
                <w:szCs w:val="22"/>
              </w:rPr>
            </w:pPr>
          </w:p>
        </w:tc>
        <w:tc>
          <w:tcPr>
            <w:tcW w:w="1957" w:type="dxa"/>
          </w:tcPr>
          <w:p w14:paraId="1B65C924" w14:textId="44BA4631" w:rsidR="00093A97" w:rsidRPr="00B2120B" w:rsidRDefault="00093A97" w:rsidP="00093A97">
            <w:pPr>
              <w:pStyle w:val="BodyText"/>
              <w:rPr>
                <w:rFonts w:ascii="Corbel" w:hAnsi="Corbel"/>
                <w:szCs w:val="22"/>
              </w:rPr>
            </w:pPr>
            <w:r w:rsidRPr="00B2120B">
              <w:rPr>
                <w:rFonts w:ascii="Corbel" w:hAnsi="Corbel"/>
                <w:szCs w:val="22"/>
              </w:rPr>
              <w:t>5</w:t>
            </w:r>
          </w:p>
        </w:tc>
        <w:tc>
          <w:tcPr>
            <w:tcW w:w="1957" w:type="dxa"/>
            <w:tcMar>
              <w:top w:w="0" w:type="dxa"/>
              <w:left w:w="108" w:type="dxa"/>
              <w:bottom w:w="0" w:type="dxa"/>
              <w:right w:w="108" w:type="dxa"/>
            </w:tcMar>
          </w:tcPr>
          <w:p w14:paraId="2AE22B0B" w14:textId="77777777" w:rsidR="00093A97" w:rsidRPr="00B2120B" w:rsidRDefault="00093A97" w:rsidP="00093A97">
            <w:pPr>
              <w:pStyle w:val="BodyText"/>
              <w:rPr>
                <w:rFonts w:ascii="Corbel" w:hAnsi="Corbel"/>
                <w:szCs w:val="22"/>
              </w:rPr>
            </w:pPr>
            <w:r w:rsidRPr="00B2120B">
              <w:rPr>
                <w:rFonts w:ascii="Corbel" w:hAnsi="Corbel"/>
                <w:szCs w:val="22"/>
              </w:rPr>
              <w:t>3</w:t>
            </w:r>
          </w:p>
        </w:tc>
        <w:tc>
          <w:tcPr>
            <w:tcW w:w="1957" w:type="dxa"/>
            <w:tcMar>
              <w:top w:w="0" w:type="dxa"/>
              <w:left w:w="108" w:type="dxa"/>
              <w:bottom w:w="0" w:type="dxa"/>
              <w:right w:w="108" w:type="dxa"/>
            </w:tcMar>
          </w:tcPr>
          <w:p w14:paraId="419A0AFB"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10%</w:t>
            </w:r>
          </w:p>
        </w:tc>
        <w:tc>
          <w:tcPr>
            <w:tcW w:w="1957" w:type="dxa"/>
            <w:tcMar>
              <w:top w:w="0" w:type="dxa"/>
              <w:left w:w="108" w:type="dxa"/>
              <w:bottom w:w="0" w:type="dxa"/>
              <w:right w:w="108" w:type="dxa"/>
            </w:tcMar>
          </w:tcPr>
          <w:p w14:paraId="4DA40BAF"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2</w:t>
            </w:r>
          </w:p>
        </w:tc>
        <w:tc>
          <w:tcPr>
            <w:tcW w:w="1957" w:type="dxa"/>
            <w:tcMar>
              <w:top w:w="0" w:type="dxa"/>
              <w:left w:w="108" w:type="dxa"/>
              <w:bottom w:w="0" w:type="dxa"/>
              <w:right w:w="108" w:type="dxa"/>
            </w:tcMar>
          </w:tcPr>
          <w:p w14:paraId="296123E0"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6</w:t>
            </w:r>
          </w:p>
        </w:tc>
        <w:tc>
          <w:tcPr>
            <w:tcW w:w="1957" w:type="dxa"/>
            <w:vMerge/>
          </w:tcPr>
          <w:p w14:paraId="0EAA000D" w14:textId="77777777" w:rsidR="00093A97" w:rsidRPr="00B2120B" w:rsidRDefault="00093A97" w:rsidP="00093A97">
            <w:pPr>
              <w:pStyle w:val="BodyText"/>
              <w:rPr>
                <w:rFonts w:ascii="Corbel" w:hAnsi="Corbel"/>
                <w:color w:val="auto"/>
                <w:szCs w:val="22"/>
              </w:rPr>
            </w:pPr>
          </w:p>
        </w:tc>
      </w:tr>
      <w:tr w:rsidR="00093A97" w:rsidRPr="00D74BC8" w14:paraId="633B501C" w14:textId="77777777" w:rsidTr="00B23CF1">
        <w:tc>
          <w:tcPr>
            <w:tcW w:w="2433" w:type="dxa"/>
            <w:vMerge w:val="restart"/>
            <w:shd w:val="clear" w:color="auto" w:fill="0090D7"/>
            <w:tcMar>
              <w:top w:w="0" w:type="dxa"/>
              <w:left w:w="108" w:type="dxa"/>
              <w:bottom w:w="0" w:type="dxa"/>
              <w:right w:w="108" w:type="dxa"/>
            </w:tcMar>
            <w:vAlign w:val="center"/>
            <w:hideMark/>
          </w:tcPr>
          <w:p w14:paraId="214866EB" w14:textId="77777777" w:rsidR="00093A97" w:rsidRPr="0019020D" w:rsidRDefault="00093A97" w:rsidP="00093A97">
            <w:pPr>
              <w:pStyle w:val="BodyText"/>
              <w:rPr>
                <w:rFonts w:ascii="Corbel" w:hAnsi="Corbel"/>
                <w:color w:val="FFFFFF" w:themeColor="background1"/>
                <w:szCs w:val="22"/>
              </w:rPr>
            </w:pPr>
            <w:r w:rsidRPr="0019020D">
              <w:rPr>
                <w:rFonts w:ascii="Corbel" w:hAnsi="Corbel"/>
                <w:color w:val="FFFFFF" w:themeColor="background1"/>
                <w:szCs w:val="22"/>
              </w:rPr>
              <w:t>Supplier C</w:t>
            </w:r>
          </w:p>
        </w:tc>
        <w:tc>
          <w:tcPr>
            <w:tcW w:w="1957" w:type="dxa"/>
          </w:tcPr>
          <w:p w14:paraId="71A10236" w14:textId="77777777" w:rsidR="00093A97" w:rsidRPr="00B2120B" w:rsidRDefault="00093A97" w:rsidP="00093A97">
            <w:pPr>
              <w:pStyle w:val="BodyText"/>
              <w:rPr>
                <w:rFonts w:ascii="Corbel" w:hAnsi="Corbel"/>
                <w:szCs w:val="22"/>
              </w:rPr>
            </w:pPr>
            <w:r w:rsidRPr="00B2120B">
              <w:rPr>
                <w:rFonts w:ascii="Corbel" w:hAnsi="Corbel"/>
                <w:szCs w:val="22"/>
              </w:rPr>
              <w:t>1</w:t>
            </w:r>
          </w:p>
        </w:tc>
        <w:tc>
          <w:tcPr>
            <w:tcW w:w="1957" w:type="dxa"/>
            <w:tcMar>
              <w:top w:w="0" w:type="dxa"/>
              <w:left w:w="108" w:type="dxa"/>
              <w:bottom w:w="0" w:type="dxa"/>
              <w:right w:w="108" w:type="dxa"/>
            </w:tcMar>
            <w:hideMark/>
          </w:tcPr>
          <w:p w14:paraId="48DEBE57" w14:textId="77777777" w:rsidR="00093A97" w:rsidRPr="00B2120B" w:rsidRDefault="00093A97" w:rsidP="00093A97">
            <w:pPr>
              <w:pStyle w:val="BodyText"/>
              <w:rPr>
                <w:rFonts w:ascii="Corbel" w:hAnsi="Corbel"/>
                <w:szCs w:val="22"/>
              </w:rPr>
            </w:pPr>
            <w:r w:rsidRPr="00B2120B">
              <w:rPr>
                <w:rFonts w:ascii="Corbel" w:hAnsi="Corbel"/>
                <w:szCs w:val="22"/>
              </w:rPr>
              <w:t>2</w:t>
            </w:r>
          </w:p>
        </w:tc>
        <w:tc>
          <w:tcPr>
            <w:tcW w:w="1957" w:type="dxa"/>
            <w:tcMar>
              <w:top w:w="0" w:type="dxa"/>
              <w:left w:w="108" w:type="dxa"/>
              <w:bottom w:w="0" w:type="dxa"/>
              <w:right w:w="108" w:type="dxa"/>
            </w:tcMar>
            <w:hideMark/>
          </w:tcPr>
          <w:p w14:paraId="2438D8AA"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hideMark/>
          </w:tcPr>
          <w:p w14:paraId="33DCA90E"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hideMark/>
          </w:tcPr>
          <w:p w14:paraId="334E59E0"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6</w:t>
            </w:r>
          </w:p>
        </w:tc>
        <w:tc>
          <w:tcPr>
            <w:tcW w:w="1957" w:type="dxa"/>
            <w:vMerge w:val="restart"/>
            <w:vAlign w:val="center"/>
          </w:tcPr>
          <w:p w14:paraId="5FDAAD68"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n/a (fail)*</w:t>
            </w:r>
          </w:p>
        </w:tc>
      </w:tr>
      <w:tr w:rsidR="00093A97" w:rsidRPr="00D74BC8" w14:paraId="28909F1D" w14:textId="77777777" w:rsidTr="00B23CF1">
        <w:tc>
          <w:tcPr>
            <w:tcW w:w="2433" w:type="dxa"/>
            <w:vMerge/>
            <w:shd w:val="clear" w:color="auto" w:fill="0090D7"/>
            <w:tcMar>
              <w:top w:w="0" w:type="dxa"/>
              <w:left w:w="108" w:type="dxa"/>
              <w:bottom w:w="0" w:type="dxa"/>
              <w:right w:w="108" w:type="dxa"/>
            </w:tcMar>
          </w:tcPr>
          <w:p w14:paraId="757D407F" w14:textId="77777777" w:rsidR="00093A97" w:rsidRPr="00D74BC8" w:rsidRDefault="00093A97" w:rsidP="00093A97">
            <w:pPr>
              <w:pStyle w:val="BodyText"/>
              <w:rPr>
                <w:rFonts w:ascii="Corbel" w:hAnsi="Corbel"/>
                <w:szCs w:val="22"/>
              </w:rPr>
            </w:pPr>
          </w:p>
        </w:tc>
        <w:tc>
          <w:tcPr>
            <w:tcW w:w="1957" w:type="dxa"/>
          </w:tcPr>
          <w:p w14:paraId="612051C7" w14:textId="77777777" w:rsidR="00093A97" w:rsidRPr="00B2120B" w:rsidRDefault="00093A97" w:rsidP="00093A97">
            <w:pPr>
              <w:pStyle w:val="BodyText"/>
              <w:rPr>
                <w:rFonts w:ascii="Corbel" w:hAnsi="Corbel"/>
                <w:szCs w:val="22"/>
              </w:rPr>
            </w:pPr>
            <w:r w:rsidRPr="00B2120B">
              <w:rPr>
                <w:rFonts w:ascii="Corbel" w:hAnsi="Corbel"/>
                <w:szCs w:val="22"/>
              </w:rPr>
              <w:t>2</w:t>
            </w:r>
          </w:p>
        </w:tc>
        <w:tc>
          <w:tcPr>
            <w:tcW w:w="1957" w:type="dxa"/>
            <w:tcMar>
              <w:top w:w="0" w:type="dxa"/>
              <w:left w:w="108" w:type="dxa"/>
              <w:bottom w:w="0" w:type="dxa"/>
              <w:right w:w="108" w:type="dxa"/>
            </w:tcMar>
          </w:tcPr>
          <w:p w14:paraId="2FEE330F" w14:textId="77777777" w:rsidR="00093A97" w:rsidRPr="00B2120B" w:rsidRDefault="00093A97" w:rsidP="00093A97">
            <w:pPr>
              <w:pStyle w:val="BodyText"/>
              <w:rPr>
                <w:rFonts w:ascii="Corbel" w:hAnsi="Corbel"/>
                <w:szCs w:val="22"/>
              </w:rPr>
            </w:pPr>
            <w:r w:rsidRPr="00B2120B">
              <w:rPr>
                <w:rFonts w:ascii="Corbel" w:hAnsi="Corbel"/>
                <w:szCs w:val="22"/>
              </w:rPr>
              <w:t>1</w:t>
            </w:r>
          </w:p>
        </w:tc>
        <w:tc>
          <w:tcPr>
            <w:tcW w:w="1957" w:type="dxa"/>
            <w:tcMar>
              <w:top w:w="0" w:type="dxa"/>
              <w:left w:w="108" w:type="dxa"/>
              <w:bottom w:w="0" w:type="dxa"/>
              <w:right w:w="108" w:type="dxa"/>
            </w:tcMar>
          </w:tcPr>
          <w:p w14:paraId="60299246"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tcPr>
          <w:p w14:paraId="35DD80BD"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0DA0AF6D"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n/a</w:t>
            </w:r>
          </w:p>
        </w:tc>
        <w:tc>
          <w:tcPr>
            <w:tcW w:w="1957" w:type="dxa"/>
            <w:vMerge/>
          </w:tcPr>
          <w:p w14:paraId="68769720" w14:textId="77777777" w:rsidR="00093A97" w:rsidRPr="00D74BC8" w:rsidRDefault="00093A97" w:rsidP="00093A97">
            <w:pPr>
              <w:pStyle w:val="BodyText"/>
              <w:rPr>
                <w:rFonts w:ascii="Corbel" w:hAnsi="Corbel"/>
                <w:color w:val="0000FF"/>
                <w:szCs w:val="22"/>
              </w:rPr>
            </w:pPr>
          </w:p>
        </w:tc>
      </w:tr>
      <w:tr w:rsidR="00093A97" w:rsidRPr="00D74BC8" w14:paraId="4A608477" w14:textId="77777777" w:rsidTr="00B23CF1">
        <w:tc>
          <w:tcPr>
            <w:tcW w:w="2433" w:type="dxa"/>
            <w:vMerge/>
            <w:shd w:val="clear" w:color="auto" w:fill="0090D7"/>
            <w:tcMar>
              <w:top w:w="0" w:type="dxa"/>
              <w:left w:w="108" w:type="dxa"/>
              <w:bottom w:w="0" w:type="dxa"/>
              <w:right w:w="108" w:type="dxa"/>
            </w:tcMar>
          </w:tcPr>
          <w:p w14:paraId="4F34D202" w14:textId="77777777" w:rsidR="00093A97" w:rsidRPr="00D74BC8" w:rsidRDefault="00093A97" w:rsidP="00093A97">
            <w:pPr>
              <w:pStyle w:val="BodyText"/>
              <w:rPr>
                <w:rFonts w:ascii="Corbel" w:hAnsi="Corbel"/>
                <w:szCs w:val="22"/>
              </w:rPr>
            </w:pPr>
          </w:p>
        </w:tc>
        <w:tc>
          <w:tcPr>
            <w:tcW w:w="1957" w:type="dxa"/>
          </w:tcPr>
          <w:p w14:paraId="38697297"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405DD8DB"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2</w:t>
            </w:r>
          </w:p>
        </w:tc>
        <w:tc>
          <w:tcPr>
            <w:tcW w:w="1957" w:type="dxa"/>
            <w:tcMar>
              <w:top w:w="0" w:type="dxa"/>
              <w:left w:w="108" w:type="dxa"/>
              <w:bottom w:w="0" w:type="dxa"/>
              <w:right w:w="108" w:type="dxa"/>
            </w:tcMar>
          </w:tcPr>
          <w:p w14:paraId="6B5526C4" w14:textId="67572D56" w:rsidR="00093A97" w:rsidRPr="00B2120B" w:rsidRDefault="00093A97" w:rsidP="00093A97">
            <w:pPr>
              <w:pStyle w:val="BodyText"/>
              <w:rPr>
                <w:rFonts w:ascii="Corbel" w:hAnsi="Corbel"/>
                <w:color w:val="auto"/>
                <w:szCs w:val="22"/>
              </w:rPr>
            </w:pPr>
            <w:r w:rsidRPr="00B2120B">
              <w:rPr>
                <w:rFonts w:ascii="Corbel" w:hAnsi="Corbel"/>
                <w:color w:val="auto"/>
                <w:szCs w:val="22"/>
              </w:rPr>
              <w:t>1</w:t>
            </w:r>
            <w:r w:rsidR="00003868" w:rsidRPr="00B2120B">
              <w:rPr>
                <w:rFonts w:ascii="Corbel" w:hAnsi="Corbel"/>
                <w:color w:val="auto"/>
                <w:szCs w:val="22"/>
              </w:rPr>
              <w:t>5</w:t>
            </w:r>
            <w:r w:rsidRPr="00B2120B">
              <w:rPr>
                <w:rFonts w:ascii="Corbel" w:hAnsi="Corbel"/>
                <w:color w:val="auto"/>
                <w:szCs w:val="22"/>
              </w:rPr>
              <w:t>%</w:t>
            </w:r>
          </w:p>
        </w:tc>
        <w:tc>
          <w:tcPr>
            <w:tcW w:w="1957" w:type="dxa"/>
            <w:tcMar>
              <w:top w:w="0" w:type="dxa"/>
              <w:left w:w="108" w:type="dxa"/>
              <w:bottom w:w="0" w:type="dxa"/>
              <w:right w:w="108" w:type="dxa"/>
            </w:tcMar>
          </w:tcPr>
          <w:p w14:paraId="3CBD2BE8" w14:textId="6CA25210" w:rsidR="00093A97" w:rsidRPr="00B2120B" w:rsidRDefault="00003868" w:rsidP="00093A97">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404A431D" w14:textId="77777777" w:rsidR="00093A97" w:rsidRPr="00B2120B" w:rsidRDefault="00093A97" w:rsidP="00093A97">
            <w:pPr>
              <w:pStyle w:val="BodyText"/>
              <w:rPr>
                <w:rFonts w:ascii="Corbel" w:hAnsi="Corbel"/>
                <w:color w:val="auto"/>
                <w:szCs w:val="22"/>
              </w:rPr>
            </w:pPr>
            <w:r w:rsidRPr="00B2120B">
              <w:rPr>
                <w:rFonts w:ascii="Corbel" w:hAnsi="Corbel"/>
                <w:color w:val="auto"/>
                <w:szCs w:val="22"/>
              </w:rPr>
              <w:t>4</w:t>
            </w:r>
          </w:p>
        </w:tc>
        <w:tc>
          <w:tcPr>
            <w:tcW w:w="1957" w:type="dxa"/>
            <w:vMerge/>
          </w:tcPr>
          <w:p w14:paraId="7BFD9596" w14:textId="77777777" w:rsidR="00093A97" w:rsidRPr="00D74BC8" w:rsidRDefault="00093A97" w:rsidP="00093A97">
            <w:pPr>
              <w:pStyle w:val="BodyText"/>
              <w:rPr>
                <w:rFonts w:ascii="Corbel" w:hAnsi="Corbel"/>
                <w:color w:val="0000FF"/>
                <w:szCs w:val="22"/>
              </w:rPr>
            </w:pPr>
          </w:p>
        </w:tc>
      </w:tr>
      <w:tr w:rsidR="00003868" w:rsidRPr="00D74BC8" w14:paraId="09ADF8D4" w14:textId="77777777" w:rsidTr="00B23CF1">
        <w:tc>
          <w:tcPr>
            <w:tcW w:w="2433" w:type="dxa"/>
            <w:vMerge/>
            <w:shd w:val="clear" w:color="auto" w:fill="0090D7"/>
            <w:tcMar>
              <w:top w:w="0" w:type="dxa"/>
              <w:left w:w="108" w:type="dxa"/>
              <w:bottom w:w="0" w:type="dxa"/>
              <w:right w:w="108" w:type="dxa"/>
            </w:tcMar>
          </w:tcPr>
          <w:p w14:paraId="4D752FED" w14:textId="77777777" w:rsidR="00003868" w:rsidRPr="00D74BC8" w:rsidRDefault="00003868" w:rsidP="00003868">
            <w:pPr>
              <w:pStyle w:val="BodyText"/>
              <w:rPr>
                <w:rFonts w:ascii="Corbel" w:hAnsi="Corbel"/>
                <w:szCs w:val="22"/>
              </w:rPr>
            </w:pPr>
          </w:p>
        </w:tc>
        <w:tc>
          <w:tcPr>
            <w:tcW w:w="1957" w:type="dxa"/>
          </w:tcPr>
          <w:p w14:paraId="23BC65D9" w14:textId="14891676" w:rsidR="00003868" w:rsidRPr="00B2120B" w:rsidRDefault="00003868" w:rsidP="00003868">
            <w:pPr>
              <w:pStyle w:val="BodyText"/>
              <w:rPr>
                <w:rFonts w:ascii="Corbel" w:hAnsi="Corbel"/>
                <w:color w:val="auto"/>
                <w:szCs w:val="22"/>
              </w:rPr>
            </w:pPr>
            <w:r w:rsidRPr="00B2120B">
              <w:rPr>
                <w:rFonts w:ascii="Corbel" w:hAnsi="Corbel"/>
                <w:color w:val="auto"/>
                <w:szCs w:val="22"/>
              </w:rPr>
              <w:t>4</w:t>
            </w:r>
          </w:p>
        </w:tc>
        <w:tc>
          <w:tcPr>
            <w:tcW w:w="1957" w:type="dxa"/>
            <w:tcMar>
              <w:top w:w="0" w:type="dxa"/>
              <w:left w:w="108" w:type="dxa"/>
              <w:bottom w:w="0" w:type="dxa"/>
              <w:right w:w="108" w:type="dxa"/>
            </w:tcMar>
          </w:tcPr>
          <w:p w14:paraId="0D9C0C01" w14:textId="6A2F6CEE" w:rsidR="00003868" w:rsidRPr="00B2120B" w:rsidRDefault="00003868" w:rsidP="00003868">
            <w:pPr>
              <w:pStyle w:val="BodyText"/>
              <w:rPr>
                <w:rFonts w:ascii="Corbel" w:hAnsi="Corbel"/>
                <w:color w:val="auto"/>
                <w:szCs w:val="22"/>
              </w:rPr>
            </w:pPr>
            <w:r w:rsidRPr="00B2120B">
              <w:rPr>
                <w:rFonts w:ascii="Corbel" w:hAnsi="Corbel"/>
                <w:color w:val="auto"/>
                <w:szCs w:val="22"/>
              </w:rPr>
              <w:t>2</w:t>
            </w:r>
          </w:p>
        </w:tc>
        <w:tc>
          <w:tcPr>
            <w:tcW w:w="1957" w:type="dxa"/>
            <w:tcMar>
              <w:top w:w="0" w:type="dxa"/>
              <w:left w:w="108" w:type="dxa"/>
              <w:bottom w:w="0" w:type="dxa"/>
              <w:right w:w="108" w:type="dxa"/>
            </w:tcMar>
          </w:tcPr>
          <w:p w14:paraId="3685317E" w14:textId="5ACC36A6" w:rsidR="00003868" w:rsidRPr="00B2120B" w:rsidRDefault="00003868" w:rsidP="00003868">
            <w:pPr>
              <w:pStyle w:val="BodyText"/>
              <w:rPr>
                <w:rFonts w:ascii="Corbel" w:hAnsi="Corbel"/>
                <w:color w:val="auto"/>
                <w:szCs w:val="22"/>
              </w:rPr>
            </w:pPr>
            <w:r w:rsidRPr="00B2120B">
              <w:rPr>
                <w:rFonts w:ascii="Corbel" w:hAnsi="Corbel"/>
                <w:color w:val="auto"/>
                <w:szCs w:val="22"/>
              </w:rPr>
              <w:t>15%</w:t>
            </w:r>
          </w:p>
        </w:tc>
        <w:tc>
          <w:tcPr>
            <w:tcW w:w="1957" w:type="dxa"/>
            <w:tcMar>
              <w:top w:w="0" w:type="dxa"/>
              <w:left w:w="108" w:type="dxa"/>
              <w:bottom w:w="0" w:type="dxa"/>
              <w:right w:w="108" w:type="dxa"/>
            </w:tcMar>
          </w:tcPr>
          <w:p w14:paraId="2EC89248" w14:textId="0810C347" w:rsidR="00003868" w:rsidRPr="00B2120B" w:rsidRDefault="00003868" w:rsidP="00003868">
            <w:pPr>
              <w:pStyle w:val="BodyText"/>
              <w:rPr>
                <w:rFonts w:ascii="Corbel" w:hAnsi="Corbel"/>
                <w:color w:val="auto"/>
                <w:szCs w:val="22"/>
              </w:rPr>
            </w:pPr>
            <w:r w:rsidRPr="00B2120B">
              <w:rPr>
                <w:rFonts w:ascii="Corbel" w:hAnsi="Corbel"/>
                <w:color w:val="auto"/>
                <w:szCs w:val="22"/>
              </w:rPr>
              <w:t>3</w:t>
            </w:r>
          </w:p>
        </w:tc>
        <w:tc>
          <w:tcPr>
            <w:tcW w:w="1957" w:type="dxa"/>
            <w:tcMar>
              <w:top w:w="0" w:type="dxa"/>
              <w:left w:w="108" w:type="dxa"/>
              <w:bottom w:w="0" w:type="dxa"/>
              <w:right w:w="108" w:type="dxa"/>
            </w:tcMar>
          </w:tcPr>
          <w:p w14:paraId="5FA09006" w14:textId="1EFB7F63" w:rsidR="00003868" w:rsidRPr="00B2120B" w:rsidRDefault="00003868" w:rsidP="00003868">
            <w:pPr>
              <w:pStyle w:val="BodyText"/>
              <w:rPr>
                <w:rFonts w:ascii="Corbel" w:hAnsi="Corbel"/>
                <w:color w:val="auto"/>
                <w:szCs w:val="22"/>
              </w:rPr>
            </w:pPr>
            <w:r w:rsidRPr="00B2120B">
              <w:rPr>
                <w:rFonts w:ascii="Corbel" w:hAnsi="Corbel"/>
                <w:color w:val="auto"/>
                <w:szCs w:val="22"/>
              </w:rPr>
              <w:t>4</w:t>
            </w:r>
          </w:p>
        </w:tc>
        <w:tc>
          <w:tcPr>
            <w:tcW w:w="1957" w:type="dxa"/>
            <w:vMerge/>
          </w:tcPr>
          <w:p w14:paraId="2DC2150A" w14:textId="77777777" w:rsidR="00003868" w:rsidRPr="00D74BC8" w:rsidRDefault="00003868" w:rsidP="00003868">
            <w:pPr>
              <w:pStyle w:val="BodyText"/>
              <w:rPr>
                <w:rFonts w:ascii="Corbel" w:hAnsi="Corbel"/>
                <w:color w:val="0000FF"/>
                <w:szCs w:val="22"/>
              </w:rPr>
            </w:pPr>
          </w:p>
        </w:tc>
      </w:tr>
      <w:tr w:rsidR="00003868" w:rsidRPr="00D74BC8" w14:paraId="319E46F8" w14:textId="77777777" w:rsidTr="00B23CF1">
        <w:tc>
          <w:tcPr>
            <w:tcW w:w="2433" w:type="dxa"/>
            <w:vMerge/>
            <w:shd w:val="clear" w:color="auto" w:fill="0090D7"/>
            <w:tcMar>
              <w:top w:w="0" w:type="dxa"/>
              <w:left w:w="108" w:type="dxa"/>
              <w:bottom w:w="0" w:type="dxa"/>
              <w:right w:w="108" w:type="dxa"/>
            </w:tcMar>
          </w:tcPr>
          <w:p w14:paraId="73C6B580" w14:textId="77777777" w:rsidR="00003868" w:rsidRPr="00D74BC8" w:rsidRDefault="00003868" w:rsidP="00003868">
            <w:pPr>
              <w:pStyle w:val="BodyText"/>
              <w:rPr>
                <w:rFonts w:ascii="Corbel" w:hAnsi="Corbel"/>
                <w:szCs w:val="22"/>
              </w:rPr>
            </w:pPr>
          </w:p>
        </w:tc>
        <w:tc>
          <w:tcPr>
            <w:tcW w:w="1957" w:type="dxa"/>
          </w:tcPr>
          <w:p w14:paraId="292DDB66" w14:textId="6DED4BE3" w:rsidR="00003868" w:rsidRPr="00B2120B" w:rsidRDefault="00003868" w:rsidP="00003868">
            <w:pPr>
              <w:pStyle w:val="BodyText"/>
              <w:rPr>
                <w:rFonts w:ascii="Corbel" w:hAnsi="Corbel"/>
                <w:color w:val="auto"/>
                <w:szCs w:val="22"/>
              </w:rPr>
            </w:pPr>
            <w:r w:rsidRPr="00B2120B">
              <w:rPr>
                <w:rFonts w:ascii="Corbel" w:hAnsi="Corbel"/>
                <w:color w:val="auto"/>
                <w:szCs w:val="22"/>
              </w:rPr>
              <w:t>5</w:t>
            </w:r>
          </w:p>
        </w:tc>
        <w:tc>
          <w:tcPr>
            <w:tcW w:w="1957" w:type="dxa"/>
            <w:tcMar>
              <w:top w:w="0" w:type="dxa"/>
              <w:left w:w="108" w:type="dxa"/>
              <w:bottom w:w="0" w:type="dxa"/>
              <w:right w:w="108" w:type="dxa"/>
            </w:tcMar>
          </w:tcPr>
          <w:p w14:paraId="5F46A11C" w14:textId="77777777" w:rsidR="00003868" w:rsidRPr="00B2120B" w:rsidRDefault="00003868" w:rsidP="00003868">
            <w:pPr>
              <w:pStyle w:val="BodyText"/>
              <w:rPr>
                <w:rFonts w:ascii="Corbel" w:hAnsi="Corbel"/>
                <w:color w:val="auto"/>
                <w:szCs w:val="22"/>
              </w:rPr>
            </w:pPr>
            <w:r w:rsidRPr="00B2120B">
              <w:rPr>
                <w:rFonts w:ascii="Corbel" w:hAnsi="Corbel"/>
                <w:color w:val="auto"/>
                <w:szCs w:val="22"/>
              </w:rPr>
              <w:t>2</w:t>
            </w:r>
          </w:p>
        </w:tc>
        <w:tc>
          <w:tcPr>
            <w:tcW w:w="1957" w:type="dxa"/>
            <w:tcMar>
              <w:top w:w="0" w:type="dxa"/>
              <w:left w:w="108" w:type="dxa"/>
              <w:bottom w:w="0" w:type="dxa"/>
              <w:right w:w="108" w:type="dxa"/>
            </w:tcMar>
          </w:tcPr>
          <w:p w14:paraId="339F8CD5" w14:textId="77777777" w:rsidR="00003868" w:rsidRPr="00B2120B" w:rsidRDefault="00003868" w:rsidP="00003868">
            <w:pPr>
              <w:pStyle w:val="BodyText"/>
              <w:rPr>
                <w:rFonts w:ascii="Corbel" w:hAnsi="Corbel"/>
                <w:color w:val="auto"/>
                <w:szCs w:val="22"/>
              </w:rPr>
            </w:pPr>
            <w:r w:rsidRPr="00B2120B">
              <w:rPr>
                <w:rFonts w:ascii="Corbel" w:hAnsi="Corbel"/>
                <w:color w:val="auto"/>
                <w:szCs w:val="22"/>
              </w:rPr>
              <w:t>10%</w:t>
            </w:r>
          </w:p>
        </w:tc>
        <w:tc>
          <w:tcPr>
            <w:tcW w:w="1957" w:type="dxa"/>
            <w:tcMar>
              <w:top w:w="0" w:type="dxa"/>
              <w:left w:w="108" w:type="dxa"/>
              <w:bottom w:w="0" w:type="dxa"/>
              <w:right w:w="108" w:type="dxa"/>
            </w:tcMar>
          </w:tcPr>
          <w:p w14:paraId="0AEAA32B" w14:textId="77777777" w:rsidR="00003868" w:rsidRPr="00B2120B" w:rsidRDefault="00003868" w:rsidP="00003868">
            <w:pPr>
              <w:pStyle w:val="BodyText"/>
              <w:rPr>
                <w:rFonts w:ascii="Corbel" w:hAnsi="Corbel"/>
                <w:color w:val="auto"/>
                <w:szCs w:val="22"/>
              </w:rPr>
            </w:pPr>
            <w:r w:rsidRPr="00B2120B">
              <w:rPr>
                <w:rFonts w:ascii="Corbel" w:hAnsi="Corbel"/>
                <w:color w:val="auto"/>
                <w:szCs w:val="22"/>
              </w:rPr>
              <w:t>2</w:t>
            </w:r>
          </w:p>
        </w:tc>
        <w:tc>
          <w:tcPr>
            <w:tcW w:w="1957" w:type="dxa"/>
            <w:tcMar>
              <w:top w:w="0" w:type="dxa"/>
              <w:left w:w="108" w:type="dxa"/>
              <w:bottom w:w="0" w:type="dxa"/>
              <w:right w:w="108" w:type="dxa"/>
            </w:tcMar>
          </w:tcPr>
          <w:p w14:paraId="66826FA7" w14:textId="77777777" w:rsidR="00003868" w:rsidRPr="00B2120B" w:rsidRDefault="00003868" w:rsidP="00003868">
            <w:pPr>
              <w:pStyle w:val="BodyText"/>
              <w:rPr>
                <w:rFonts w:ascii="Corbel" w:hAnsi="Corbel"/>
                <w:color w:val="auto"/>
                <w:szCs w:val="22"/>
              </w:rPr>
            </w:pPr>
            <w:r w:rsidRPr="00B2120B">
              <w:rPr>
                <w:rFonts w:ascii="Corbel" w:hAnsi="Corbel"/>
                <w:color w:val="auto"/>
                <w:szCs w:val="22"/>
              </w:rPr>
              <w:t>4</w:t>
            </w:r>
          </w:p>
        </w:tc>
        <w:tc>
          <w:tcPr>
            <w:tcW w:w="1957" w:type="dxa"/>
            <w:vMerge/>
          </w:tcPr>
          <w:p w14:paraId="35023B00" w14:textId="77777777" w:rsidR="00003868" w:rsidRPr="00D74BC8" w:rsidRDefault="00003868" w:rsidP="00003868">
            <w:pPr>
              <w:pStyle w:val="BodyText"/>
              <w:rPr>
                <w:rFonts w:ascii="Corbel" w:hAnsi="Corbel"/>
                <w:color w:val="0000FF"/>
                <w:szCs w:val="22"/>
              </w:rPr>
            </w:pPr>
          </w:p>
        </w:tc>
      </w:tr>
    </w:tbl>
    <w:p w14:paraId="20155503" w14:textId="77777777" w:rsidR="00D74BC8" w:rsidRPr="00D74BC8" w:rsidRDefault="00D74BC8" w:rsidP="00D74BC8">
      <w:pPr>
        <w:pStyle w:val="BodyText"/>
        <w:rPr>
          <w:rFonts w:ascii="Corbel" w:hAnsi="Corbel"/>
          <w:szCs w:val="22"/>
        </w:rPr>
      </w:pPr>
      <w:r w:rsidRPr="00D74BC8">
        <w:rPr>
          <w:rFonts w:ascii="Corbel" w:hAnsi="Corbel"/>
          <w:szCs w:val="22"/>
        </w:rPr>
        <w:t xml:space="preserve">* in the example above Supplier C’s pricing will not be scored </w:t>
      </w:r>
    </w:p>
    <w:p w14:paraId="6D6B216A" w14:textId="77777777" w:rsidR="00D74BC8" w:rsidRPr="00F70A11" w:rsidRDefault="00D74BC8" w:rsidP="00D74BC8">
      <w:pPr>
        <w:rPr>
          <w:rFonts w:ascii="Arial" w:hAnsi="Arial" w:cs="Arial"/>
        </w:rPr>
      </w:pPr>
    </w:p>
    <w:p w14:paraId="41EDCABB" w14:textId="77777777" w:rsidR="00D74BC8" w:rsidRPr="0019020D" w:rsidRDefault="00D74BC8" w:rsidP="0019020D">
      <w:pPr>
        <w:pStyle w:val="BodyText"/>
        <w:rPr>
          <w:rFonts w:ascii="Corbel" w:hAnsi="Corbel"/>
          <w:b/>
          <w:color w:val="0090D7"/>
          <w:sz w:val="28"/>
          <w:szCs w:val="28"/>
        </w:rPr>
      </w:pPr>
      <w:r w:rsidRPr="0019020D">
        <w:rPr>
          <w:rFonts w:ascii="Corbel" w:hAnsi="Corbel"/>
          <w:b/>
          <w:color w:val="0090D7"/>
          <w:sz w:val="28"/>
          <w:szCs w:val="28"/>
        </w:rPr>
        <w:t>Worked example of how your price will be used to calculate a score</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3921"/>
        <w:gridCol w:w="3922"/>
        <w:gridCol w:w="3922"/>
      </w:tblGrid>
      <w:tr w:rsidR="00F70443" w:rsidRPr="00F70443" w14:paraId="31596210" w14:textId="77777777" w:rsidTr="00B23CF1">
        <w:trPr>
          <w:trHeight w:val="267"/>
        </w:trPr>
        <w:tc>
          <w:tcPr>
            <w:tcW w:w="2410" w:type="dxa"/>
            <w:tcBorders>
              <w:bottom w:val="single" w:sz="4" w:space="0" w:color="auto"/>
            </w:tcBorders>
            <w:shd w:val="clear" w:color="auto" w:fill="0090D7"/>
            <w:tcMar>
              <w:top w:w="0" w:type="dxa"/>
              <w:left w:w="108" w:type="dxa"/>
              <w:bottom w:w="0" w:type="dxa"/>
              <w:right w:w="108" w:type="dxa"/>
            </w:tcMar>
            <w:vAlign w:val="center"/>
            <w:hideMark/>
          </w:tcPr>
          <w:p w14:paraId="5A873F13"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Bidder</w:t>
            </w:r>
          </w:p>
        </w:tc>
        <w:tc>
          <w:tcPr>
            <w:tcW w:w="3921" w:type="dxa"/>
            <w:shd w:val="clear" w:color="auto" w:fill="0090D7"/>
            <w:tcMar>
              <w:top w:w="0" w:type="dxa"/>
              <w:left w:w="108" w:type="dxa"/>
              <w:bottom w:w="0" w:type="dxa"/>
              <w:right w:w="108" w:type="dxa"/>
            </w:tcMar>
            <w:vAlign w:val="center"/>
            <w:hideMark/>
          </w:tcPr>
          <w:p w14:paraId="118B9F43" w14:textId="77777777" w:rsidR="00D74BC8" w:rsidRPr="00B2120B" w:rsidRDefault="00D74BC8" w:rsidP="0019020D">
            <w:pPr>
              <w:pStyle w:val="BodyText"/>
              <w:rPr>
                <w:rFonts w:ascii="Corbel" w:hAnsi="Corbel"/>
                <w:color w:val="FFFFFF" w:themeColor="background1"/>
              </w:rPr>
            </w:pPr>
            <w:r w:rsidRPr="00B2120B">
              <w:rPr>
                <w:rFonts w:ascii="Corbel" w:hAnsi="Corbel"/>
                <w:color w:val="FFFFFF" w:themeColor="background1"/>
              </w:rPr>
              <w:t>Form of Tender price</w:t>
            </w:r>
          </w:p>
        </w:tc>
        <w:tc>
          <w:tcPr>
            <w:tcW w:w="3922" w:type="dxa"/>
            <w:shd w:val="clear" w:color="auto" w:fill="0090D7"/>
            <w:tcMar>
              <w:top w:w="0" w:type="dxa"/>
              <w:left w:w="108" w:type="dxa"/>
              <w:bottom w:w="0" w:type="dxa"/>
              <w:right w:w="108" w:type="dxa"/>
            </w:tcMar>
            <w:vAlign w:val="center"/>
            <w:hideMark/>
          </w:tcPr>
          <w:p w14:paraId="34697B46" w14:textId="77777777" w:rsidR="00D74BC8" w:rsidRPr="00B2120B" w:rsidRDefault="00D74BC8" w:rsidP="0019020D">
            <w:pPr>
              <w:pStyle w:val="BodyText"/>
              <w:rPr>
                <w:rFonts w:ascii="Corbel" w:hAnsi="Corbel"/>
                <w:color w:val="FFFFFF" w:themeColor="background1"/>
              </w:rPr>
            </w:pPr>
            <w:r w:rsidRPr="00B2120B">
              <w:rPr>
                <w:rFonts w:ascii="Corbel" w:hAnsi="Corbel"/>
                <w:color w:val="FFFFFF" w:themeColor="background1"/>
              </w:rPr>
              <w:t>Lowest price/Supplier’s price (as %)</w:t>
            </w:r>
          </w:p>
        </w:tc>
        <w:tc>
          <w:tcPr>
            <w:tcW w:w="3922" w:type="dxa"/>
            <w:shd w:val="clear" w:color="auto" w:fill="0090D7"/>
            <w:tcMar>
              <w:top w:w="0" w:type="dxa"/>
              <w:left w:w="108" w:type="dxa"/>
              <w:bottom w:w="0" w:type="dxa"/>
              <w:right w:w="108" w:type="dxa"/>
            </w:tcMar>
            <w:vAlign w:val="center"/>
            <w:hideMark/>
          </w:tcPr>
          <w:p w14:paraId="4DAAED2B" w14:textId="1AF75F7D" w:rsidR="00D74BC8" w:rsidRPr="00B2120B" w:rsidRDefault="00D74BC8" w:rsidP="0019020D">
            <w:pPr>
              <w:pStyle w:val="BodyText"/>
              <w:rPr>
                <w:rFonts w:ascii="Corbel" w:hAnsi="Corbel"/>
                <w:color w:val="FFFFFF" w:themeColor="background1"/>
              </w:rPr>
            </w:pPr>
            <w:r w:rsidRPr="00B2120B">
              <w:rPr>
                <w:rFonts w:ascii="Corbel" w:hAnsi="Corbel"/>
                <w:color w:val="FFFFFF" w:themeColor="background1"/>
              </w:rPr>
              <w:t xml:space="preserve">Price Score (out of </w:t>
            </w:r>
            <w:r w:rsidR="00FF333B">
              <w:rPr>
                <w:rFonts w:ascii="Corbel" w:hAnsi="Corbel"/>
                <w:color w:val="FFFFFF" w:themeColor="background1"/>
              </w:rPr>
              <w:t>3</w:t>
            </w:r>
            <w:r w:rsidRPr="00B2120B">
              <w:rPr>
                <w:rFonts w:ascii="Corbel" w:hAnsi="Corbel"/>
                <w:color w:val="FFFFFF" w:themeColor="background1"/>
              </w:rPr>
              <w:t>0)</w:t>
            </w:r>
          </w:p>
        </w:tc>
      </w:tr>
      <w:tr w:rsidR="00D74BC8" w:rsidRPr="0019020D" w14:paraId="6450413D" w14:textId="77777777" w:rsidTr="00B23CF1">
        <w:trPr>
          <w:trHeight w:val="270"/>
        </w:trPr>
        <w:tc>
          <w:tcPr>
            <w:tcW w:w="2410" w:type="dxa"/>
            <w:shd w:val="clear" w:color="auto" w:fill="0090D7"/>
            <w:vAlign w:val="center"/>
            <w:hideMark/>
          </w:tcPr>
          <w:p w14:paraId="4D13D8AD"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A</w:t>
            </w:r>
          </w:p>
        </w:tc>
        <w:tc>
          <w:tcPr>
            <w:tcW w:w="3921" w:type="dxa"/>
            <w:noWrap/>
            <w:tcMar>
              <w:top w:w="0" w:type="dxa"/>
              <w:left w:w="108" w:type="dxa"/>
              <w:bottom w:w="0" w:type="dxa"/>
              <w:right w:w="108" w:type="dxa"/>
            </w:tcMar>
            <w:vAlign w:val="center"/>
            <w:hideMark/>
          </w:tcPr>
          <w:p w14:paraId="221A6877" w14:textId="6082FAFB" w:rsidR="00022ABC" w:rsidRDefault="00022ABC" w:rsidP="0019020D">
            <w:pPr>
              <w:pStyle w:val="BodyText"/>
              <w:rPr>
                <w:rFonts w:ascii="Corbel" w:hAnsi="Corbel"/>
              </w:rPr>
            </w:pPr>
            <w:r>
              <w:rPr>
                <w:rFonts w:ascii="Corbel" w:hAnsi="Corbel"/>
              </w:rPr>
              <w:t>Phase 1: 5,000</w:t>
            </w:r>
          </w:p>
          <w:p w14:paraId="0D6C4F06" w14:textId="13F7BD00" w:rsidR="00D74BC8" w:rsidRPr="00B2120B" w:rsidRDefault="00264E5C" w:rsidP="0019020D">
            <w:pPr>
              <w:pStyle w:val="BodyText"/>
              <w:rPr>
                <w:rFonts w:ascii="Corbel" w:hAnsi="Corbel"/>
              </w:rPr>
            </w:pPr>
            <w:r>
              <w:rPr>
                <w:rFonts w:ascii="Corbel" w:hAnsi="Corbel"/>
              </w:rPr>
              <w:t xml:space="preserve">Phase 2: </w:t>
            </w:r>
            <w:r w:rsidR="00D74BC8" w:rsidRPr="00B2120B">
              <w:rPr>
                <w:rFonts w:ascii="Corbel" w:hAnsi="Corbel"/>
              </w:rPr>
              <w:t>350</w:t>
            </w:r>
          </w:p>
        </w:tc>
        <w:tc>
          <w:tcPr>
            <w:tcW w:w="3922" w:type="dxa"/>
            <w:noWrap/>
            <w:tcMar>
              <w:top w:w="0" w:type="dxa"/>
              <w:left w:w="108" w:type="dxa"/>
              <w:bottom w:w="0" w:type="dxa"/>
              <w:right w:w="108" w:type="dxa"/>
            </w:tcMar>
            <w:vAlign w:val="center"/>
            <w:hideMark/>
          </w:tcPr>
          <w:p w14:paraId="1618EB0E" w14:textId="368D75B7" w:rsidR="00BA5327" w:rsidRDefault="00BA5327" w:rsidP="0019020D">
            <w:pPr>
              <w:pStyle w:val="BodyText"/>
              <w:rPr>
                <w:rFonts w:ascii="Corbel" w:hAnsi="Corbel"/>
              </w:rPr>
            </w:pPr>
            <w:r>
              <w:rPr>
                <w:rFonts w:ascii="Corbel" w:hAnsi="Corbel"/>
              </w:rPr>
              <w:t xml:space="preserve">Phase 1: </w:t>
            </w:r>
            <w:r w:rsidR="000A0933">
              <w:rPr>
                <w:rFonts w:ascii="Corbel" w:hAnsi="Corbel"/>
              </w:rPr>
              <w:t>5,000/5,000 = 100%</w:t>
            </w:r>
          </w:p>
          <w:p w14:paraId="0F205B6B" w14:textId="21500693" w:rsidR="00D74BC8" w:rsidRPr="00B2120B" w:rsidRDefault="00BA5327" w:rsidP="0019020D">
            <w:pPr>
              <w:pStyle w:val="BodyText"/>
              <w:rPr>
                <w:rFonts w:ascii="Corbel" w:hAnsi="Corbel"/>
              </w:rPr>
            </w:pPr>
            <w:r>
              <w:rPr>
                <w:rFonts w:ascii="Corbel" w:hAnsi="Corbel"/>
              </w:rPr>
              <w:t xml:space="preserve">Phase 2: </w:t>
            </w:r>
            <w:r w:rsidR="00D74BC8" w:rsidRPr="00B2120B">
              <w:rPr>
                <w:rFonts w:ascii="Corbel" w:hAnsi="Corbel"/>
              </w:rPr>
              <w:t>350/350 = 100%</w:t>
            </w:r>
          </w:p>
        </w:tc>
        <w:tc>
          <w:tcPr>
            <w:tcW w:w="3922" w:type="dxa"/>
            <w:noWrap/>
            <w:tcMar>
              <w:top w:w="0" w:type="dxa"/>
              <w:left w:w="108" w:type="dxa"/>
              <w:bottom w:w="0" w:type="dxa"/>
              <w:right w:w="108" w:type="dxa"/>
            </w:tcMar>
            <w:vAlign w:val="center"/>
            <w:hideMark/>
          </w:tcPr>
          <w:p w14:paraId="7110202D" w14:textId="77777777" w:rsidR="00D74BC8" w:rsidRDefault="002B4C3A" w:rsidP="0019020D">
            <w:pPr>
              <w:pStyle w:val="BodyText"/>
              <w:rPr>
                <w:rFonts w:ascii="Corbel" w:hAnsi="Corbel"/>
                <w:color w:val="auto"/>
              </w:rPr>
            </w:pPr>
            <w:r>
              <w:rPr>
                <w:rFonts w:ascii="Corbel" w:hAnsi="Corbel"/>
              </w:rPr>
              <w:t xml:space="preserve">Phase 1: </w:t>
            </w:r>
            <w:r w:rsidR="00D74BC8" w:rsidRPr="00B2120B">
              <w:rPr>
                <w:rFonts w:ascii="Corbel" w:hAnsi="Corbel"/>
              </w:rPr>
              <w:t>100%*</w:t>
            </w:r>
            <w:r w:rsidR="002B3D31">
              <w:rPr>
                <w:rFonts w:ascii="Corbel" w:hAnsi="Corbel"/>
                <w:color w:val="auto"/>
              </w:rPr>
              <w:t>15</w:t>
            </w:r>
            <w:r w:rsidR="00D74BC8" w:rsidRPr="00B2120B">
              <w:rPr>
                <w:rFonts w:ascii="Corbel" w:hAnsi="Corbel"/>
                <w:color w:val="auto"/>
              </w:rPr>
              <w:t xml:space="preserve"> = </w:t>
            </w:r>
            <w:r w:rsidR="002B3D31">
              <w:rPr>
                <w:rFonts w:ascii="Corbel" w:hAnsi="Corbel"/>
                <w:color w:val="auto"/>
              </w:rPr>
              <w:t>15</w:t>
            </w:r>
          </w:p>
          <w:p w14:paraId="7BB98A70" w14:textId="77777777" w:rsidR="002B4C3A" w:rsidRDefault="002B4C3A" w:rsidP="0019020D">
            <w:pPr>
              <w:pStyle w:val="BodyText"/>
              <w:rPr>
                <w:rFonts w:ascii="Corbel" w:hAnsi="Corbel"/>
                <w:color w:val="auto"/>
              </w:rPr>
            </w:pPr>
            <w:r>
              <w:rPr>
                <w:rFonts w:ascii="Corbel" w:hAnsi="Corbel"/>
              </w:rPr>
              <w:t xml:space="preserve">Phase 2: </w:t>
            </w:r>
            <w:r w:rsidRPr="00B2120B">
              <w:rPr>
                <w:rFonts w:ascii="Corbel" w:hAnsi="Corbel"/>
              </w:rPr>
              <w:t>100%*</w:t>
            </w:r>
            <w:r>
              <w:rPr>
                <w:rFonts w:ascii="Corbel" w:hAnsi="Corbel"/>
                <w:color w:val="auto"/>
              </w:rPr>
              <w:t>15</w:t>
            </w:r>
            <w:r w:rsidRPr="00B2120B">
              <w:rPr>
                <w:rFonts w:ascii="Corbel" w:hAnsi="Corbel"/>
                <w:color w:val="auto"/>
              </w:rPr>
              <w:t xml:space="preserve"> = </w:t>
            </w:r>
            <w:r>
              <w:rPr>
                <w:rFonts w:ascii="Corbel" w:hAnsi="Corbel"/>
                <w:color w:val="auto"/>
              </w:rPr>
              <w:t>15</w:t>
            </w:r>
          </w:p>
          <w:p w14:paraId="675FE139" w14:textId="66AF7167" w:rsidR="00EC4878" w:rsidRPr="00B2120B" w:rsidRDefault="00EC4878" w:rsidP="0019020D">
            <w:pPr>
              <w:pStyle w:val="BodyText"/>
              <w:rPr>
                <w:rFonts w:ascii="Corbel" w:hAnsi="Corbel"/>
              </w:rPr>
            </w:pPr>
            <w:r>
              <w:rPr>
                <w:rFonts w:ascii="Corbel" w:hAnsi="Corbel"/>
                <w:color w:val="auto"/>
              </w:rPr>
              <w:t>Total = 30</w:t>
            </w:r>
          </w:p>
        </w:tc>
      </w:tr>
      <w:tr w:rsidR="00D74BC8" w:rsidRPr="0019020D" w14:paraId="0E4E610B" w14:textId="77777777" w:rsidTr="00B23CF1">
        <w:trPr>
          <w:trHeight w:val="224"/>
        </w:trPr>
        <w:tc>
          <w:tcPr>
            <w:tcW w:w="2410" w:type="dxa"/>
            <w:shd w:val="clear" w:color="auto" w:fill="0090D7"/>
            <w:vAlign w:val="center"/>
            <w:hideMark/>
          </w:tcPr>
          <w:p w14:paraId="75E3B2D3"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B</w:t>
            </w:r>
          </w:p>
        </w:tc>
        <w:tc>
          <w:tcPr>
            <w:tcW w:w="3921" w:type="dxa"/>
            <w:noWrap/>
            <w:tcMar>
              <w:top w:w="0" w:type="dxa"/>
              <w:left w:w="108" w:type="dxa"/>
              <w:bottom w:w="0" w:type="dxa"/>
              <w:right w:w="108" w:type="dxa"/>
            </w:tcMar>
            <w:vAlign w:val="center"/>
            <w:hideMark/>
          </w:tcPr>
          <w:p w14:paraId="5FD5692B" w14:textId="77777777" w:rsidR="00022ABC" w:rsidRDefault="00022ABC" w:rsidP="00022ABC">
            <w:pPr>
              <w:pStyle w:val="BodyText"/>
              <w:rPr>
                <w:rFonts w:ascii="Corbel" w:hAnsi="Corbel"/>
              </w:rPr>
            </w:pPr>
            <w:r>
              <w:rPr>
                <w:rFonts w:ascii="Corbel" w:hAnsi="Corbel"/>
              </w:rPr>
              <w:t>Phase 1: 10,000</w:t>
            </w:r>
          </w:p>
          <w:p w14:paraId="3B50378C" w14:textId="504EE000" w:rsidR="00D74BC8" w:rsidRPr="00B2120B" w:rsidRDefault="00264E5C" w:rsidP="0019020D">
            <w:pPr>
              <w:pStyle w:val="BodyText"/>
              <w:rPr>
                <w:rFonts w:ascii="Corbel" w:hAnsi="Corbel"/>
              </w:rPr>
            </w:pPr>
            <w:r>
              <w:rPr>
                <w:rFonts w:ascii="Corbel" w:hAnsi="Corbel"/>
              </w:rPr>
              <w:t xml:space="preserve">Phase 2: </w:t>
            </w:r>
            <w:r w:rsidR="00D74BC8" w:rsidRPr="00B2120B">
              <w:rPr>
                <w:rFonts w:ascii="Corbel" w:hAnsi="Corbel"/>
              </w:rPr>
              <w:t>700</w:t>
            </w:r>
          </w:p>
        </w:tc>
        <w:tc>
          <w:tcPr>
            <w:tcW w:w="3922" w:type="dxa"/>
            <w:noWrap/>
            <w:tcMar>
              <w:top w:w="0" w:type="dxa"/>
              <w:left w:w="108" w:type="dxa"/>
              <w:bottom w:w="0" w:type="dxa"/>
              <w:right w:w="108" w:type="dxa"/>
            </w:tcMar>
            <w:vAlign w:val="center"/>
            <w:hideMark/>
          </w:tcPr>
          <w:p w14:paraId="4202441D" w14:textId="083EE5F9" w:rsidR="002B3D31" w:rsidRDefault="002B3D31" w:rsidP="0019020D">
            <w:pPr>
              <w:pStyle w:val="BodyText"/>
              <w:rPr>
                <w:rFonts w:ascii="Corbel" w:hAnsi="Corbel"/>
              </w:rPr>
            </w:pPr>
            <w:r>
              <w:rPr>
                <w:rFonts w:ascii="Corbel" w:hAnsi="Corbel"/>
              </w:rPr>
              <w:t xml:space="preserve">Phase 1: </w:t>
            </w:r>
            <w:r w:rsidR="002B4C3A">
              <w:rPr>
                <w:rFonts w:ascii="Corbel" w:hAnsi="Corbel"/>
              </w:rPr>
              <w:t>5,000/10,000 = 50%</w:t>
            </w:r>
          </w:p>
          <w:p w14:paraId="0F6FC91C" w14:textId="4477C661" w:rsidR="00D74BC8" w:rsidRPr="00B2120B" w:rsidRDefault="00BA5327" w:rsidP="0019020D">
            <w:pPr>
              <w:pStyle w:val="BodyText"/>
              <w:rPr>
                <w:rFonts w:ascii="Corbel" w:hAnsi="Corbel"/>
              </w:rPr>
            </w:pPr>
            <w:r>
              <w:rPr>
                <w:rFonts w:ascii="Corbel" w:hAnsi="Corbel"/>
              </w:rPr>
              <w:t xml:space="preserve">Phase 2: </w:t>
            </w:r>
            <w:r w:rsidR="00D74BC8" w:rsidRPr="00B2120B">
              <w:rPr>
                <w:rFonts w:ascii="Corbel" w:hAnsi="Corbel"/>
              </w:rPr>
              <w:t>350/700 = 50%</w:t>
            </w:r>
          </w:p>
        </w:tc>
        <w:tc>
          <w:tcPr>
            <w:tcW w:w="3922" w:type="dxa"/>
            <w:noWrap/>
            <w:tcMar>
              <w:top w:w="0" w:type="dxa"/>
              <w:left w:w="108" w:type="dxa"/>
              <w:bottom w:w="0" w:type="dxa"/>
              <w:right w:w="108" w:type="dxa"/>
            </w:tcMar>
            <w:vAlign w:val="center"/>
            <w:hideMark/>
          </w:tcPr>
          <w:p w14:paraId="23E08463" w14:textId="49771913" w:rsidR="00D74BC8" w:rsidRDefault="002B4C3A" w:rsidP="0019020D">
            <w:pPr>
              <w:pStyle w:val="BodyText"/>
              <w:rPr>
                <w:rFonts w:ascii="Corbel" w:hAnsi="Corbel"/>
                <w:color w:val="auto"/>
              </w:rPr>
            </w:pPr>
            <w:r>
              <w:rPr>
                <w:rFonts w:ascii="Corbel" w:hAnsi="Corbel"/>
              </w:rPr>
              <w:t xml:space="preserve">Phase 1: </w:t>
            </w:r>
            <w:r w:rsidR="00D74BC8" w:rsidRPr="00B2120B">
              <w:rPr>
                <w:rFonts w:ascii="Corbel" w:hAnsi="Corbel"/>
              </w:rPr>
              <w:t>50%*</w:t>
            </w:r>
            <w:r w:rsidR="002B3D31">
              <w:rPr>
                <w:rFonts w:ascii="Corbel" w:hAnsi="Corbel"/>
                <w:color w:val="auto"/>
              </w:rPr>
              <w:t>15</w:t>
            </w:r>
            <w:r w:rsidR="00D74BC8" w:rsidRPr="00B2120B">
              <w:rPr>
                <w:rFonts w:ascii="Corbel" w:hAnsi="Corbel"/>
                <w:color w:val="auto"/>
              </w:rPr>
              <w:t xml:space="preserve"> = </w:t>
            </w:r>
            <w:r w:rsidR="00EC4878">
              <w:rPr>
                <w:rFonts w:ascii="Corbel" w:hAnsi="Corbel"/>
                <w:color w:val="auto"/>
              </w:rPr>
              <w:t>7.5</w:t>
            </w:r>
          </w:p>
          <w:p w14:paraId="1E0680A4" w14:textId="065851CB" w:rsidR="00EC4878" w:rsidRDefault="00EC4878" w:rsidP="0019020D">
            <w:pPr>
              <w:pStyle w:val="BodyText"/>
              <w:rPr>
                <w:rFonts w:ascii="Corbel" w:hAnsi="Corbel"/>
                <w:color w:val="auto"/>
              </w:rPr>
            </w:pPr>
            <w:r>
              <w:rPr>
                <w:rFonts w:ascii="Corbel" w:hAnsi="Corbel"/>
              </w:rPr>
              <w:t xml:space="preserve">Phase 2: </w:t>
            </w:r>
            <w:r w:rsidRPr="00B2120B">
              <w:rPr>
                <w:rFonts w:ascii="Corbel" w:hAnsi="Corbel"/>
              </w:rPr>
              <w:t>50%*</w:t>
            </w:r>
            <w:r>
              <w:rPr>
                <w:rFonts w:ascii="Corbel" w:hAnsi="Corbel"/>
                <w:color w:val="auto"/>
              </w:rPr>
              <w:t>15</w:t>
            </w:r>
            <w:r w:rsidRPr="00B2120B">
              <w:rPr>
                <w:rFonts w:ascii="Corbel" w:hAnsi="Corbel"/>
                <w:color w:val="auto"/>
              </w:rPr>
              <w:t xml:space="preserve"> = </w:t>
            </w:r>
            <w:r>
              <w:rPr>
                <w:rFonts w:ascii="Corbel" w:hAnsi="Corbel"/>
                <w:color w:val="auto"/>
              </w:rPr>
              <w:t>7.5</w:t>
            </w:r>
          </w:p>
          <w:p w14:paraId="4E82E314" w14:textId="7CAF6D32" w:rsidR="00EC4878" w:rsidRPr="00B2120B" w:rsidRDefault="00EC4878" w:rsidP="0019020D">
            <w:pPr>
              <w:pStyle w:val="BodyText"/>
              <w:rPr>
                <w:rFonts w:ascii="Corbel" w:hAnsi="Corbel"/>
              </w:rPr>
            </w:pPr>
            <w:r>
              <w:rPr>
                <w:rFonts w:ascii="Corbel" w:hAnsi="Corbel"/>
                <w:color w:val="auto"/>
              </w:rPr>
              <w:t>Total = 15</w:t>
            </w:r>
          </w:p>
        </w:tc>
      </w:tr>
      <w:tr w:rsidR="00D74BC8" w:rsidRPr="0019020D" w14:paraId="44976CE6" w14:textId="77777777" w:rsidTr="00B23CF1">
        <w:trPr>
          <w:trHeight w:val="224"/>
        </w:trPr>
        <w:tc>
          <w:tcPr>
            <w:tcW w:w="2410" w:type="dxa"/>
            <w:shd w:val="clear" w:color="auto" w:fill="0090D7"/>
            <w:vAlign w:val="center"/>
          </w:tcPr>
          <w:p w14:paraId="6FED9040"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lastRenderedPageBreak/>
              <w:t>Supplier C</w:t>
            </w:r>
          </w:p>
        </w:tc>
        <w:tc>
          <w:tcPr>
            <w:tcW w:w="3921" w:type="dxa"/>
            <w:noWrap/>
            <w:tcMar>
              <w:top w:w="0" w:type="dxa"/>
              <w:left w:w="108" w:type="dxa"/>
              <w:bottom w:w="0" w:type="dxa"/>
              <w:right w:w="108" w:type="dxa"/>
            </w:tcMar>
            <w:vAlign w:val="center"/>
          </w:tcPr>
          <w:p w14:paraId="1BE34906" w14:textId="6A9C58CA" w:rsidR="00022ABC" w:rsidRDefault="00022ABC" w:rsidP="00022ABC">
            <w:pPr>
              <w:pStyle w:val="BodyText"/>
              <w:rPr>
                <w:rFonts w:ascii="Corbel" w:hAnsi="Corbel"/>
              </w:rPr>
            </w:pPr>
            <w:r>
              <w:rPr>
                <w:rFonts w:ascii="Corbel" w:hAnsi="Corbel"/>
              </w:rPr>
              <w:t>Phase 1: 8,000</w:t>
            </w:r>
          </w:p>
          <w:p w14:paraId="07C3DC5E" w14:textId="3FDD4478" w:rsidR="00D74BC8" w:rsidRPr="00B2120B" w:rsidRDefault="00264E5C" w:rsidP="0019020D">
            <w:pPr>
              <w:pStyle w:val="BodyText"/>
              <w:rPr>
                <w:rFonts w:ascii="Corbel" w:hAnsi="Corbel"/>
              </w:rPr>
            </w:pPr>
            <w:r>
              <w:rPr>
                <w:rFonts w:ascii="Corbel" w:hAnsi="Corbel"/>
              </w:rPr>
              <w:t xml:space="preserve">Phase 2: </w:t>
            </w:r>
            <w:r w:rsidR="00D74BC8" w:rsidRPr="00B2120B">
              <w:rPr>
                <w:rFonts w:ascii="Corbel" w:hAnsi="Corbel"/>
              </w:rPr>
              <w:t>250</w:t>
            </w:r>
          </w:p>
        </w:tc>
        <w:tc>
          <w:tcPr>
            <w:tcW w:w="3922" w:type="dxa"/>
            <w:noWrap/>
            <w:tcMar>
              <w:top w:w="0" w:type="dxa"/>
              <w:left w:w="108" w:type="dxa"/>
              <w:bottom w:w="0" w:type="dxa"/>
              <w:right w:w="108" w:type="dxa"/>
            </w:tcMar>
            <w:vAlign w:val="center"/>
          </w:tcPr>
          <w:p w14:paraId="7FE9B206" w14:textId="77777777" w:rsidR="00D74BC8" w:rsidRPr="00B2120B" w:rsidRDefault="00D74BC8" w:rsidP="0019020D">
            <w:pPr>
              <w:pStyle w:val="BodyText"/>
              <w:rPr>
                <w:rFonts w:ascii="Corbel" w:hAnsi="Corbel"/>
              </w:rPr>
            </w:pPr>
            <w:r w:rsidRPr="00B2120B">
              <w:rPr>
                <w:rFonts w:ascii="Corbel" w:hAnsi="Corbel"/>
              </w:rPr>
              <w:t>n/a</w:t>
            </w:r>
          </w:p>
        </w:tc>
        <w:tc>
          <w:tcPr>
            <w:tcW w:w="3922" w:type="dxa"/>
            <w:noWrap/>
            <w:tcMar>
              <w:top w:w="0" w:type="dxa"/>
              <w:left w:w="108" w:type="dxa"/>
              <w:bottom w:w="0" w:type="dxa"/>
              <w:right w:w="108" w:type="dxa"/>
            </w:tcMar>
            <w:vAlign w:val="center"/>
          </w:tcPr>
          <w:p w14:paraId="435F9301" w14:textId="77777777" w:rsidR="00D74BC8" w:rsidRPr="00B2120B" w:rsidRDefault="00D74BC8" w:rsidP="0019020D">
            <w:pPr>
              <w:pStyle w:val="BodyText"/>
              <w:rPr>
                <w:rFonts w:ascii="Corbel" w:hAnsi="Corbel"/>
              </w:rPr>
            </w:pPr>
            <w:r w:rsidRPr="00B2120B">
              <w:rPr>
                <w:rFonts w:ascii="Corbel" w:hAnsi="Corbel"/>
                <w:color w:val="auto"/>
              </w:rPr>
              <w:t>n/a</w:t>
            </w:r>
          </w:p>
        </w:tc>
      </w:tr>
    </w:tbl>
    <w:p w14:paraId="6EFB659E" w14:textId="0F364112" w:rsidR="005810B5" w:rsidRDefault="005810B5" w:rsidP="0019020D">
      <w:pPr>
        <w:pStyle w:val="BodyText"/>
        <w:rPr>
          <w:rFonts w:ascii="Corbel" w:hAnsi="Corbel"/>
          <w:color w:val="000000"/>
          <w:sz w:val="28"/>
          <w:szCs w:val="28"/>
        </w:rPr>
      </w:pPr>
    </w:p>
    <w:p w14:paraId="4407226F" w14:textId="77777777" w:rsidR="00DA2525" w:rsidRDefault="00DA2525" w:rsidP="0019020D">
      <w:pPr>
        <w:pStyle w:val="BodyText"/>
        <w:rPr>
          <w:rFonts w:ascii="Corbel" w:hAnsi="Corbel"/>
          <w:color w:val="000000"/>
          <w:sz w:val="28"/>
          <w:szCs w:val="28"/>
        </w:rPr>
      </w:pPr>
    </w:p>
    <w:p w14:paraId="00397DBD" w14:textId="1BFA5E2B" w:rsidR="00D74BC8" w:rsidRPr="00875DF6" w:rsidRDefault="00D74BC8" w:rsidP="0019020D">
      <w:pPr>
        <w:pStyle w:val="BodyText"/>
        <w:rPr>
          <w:rFonts w:ascii="Corbel" w:hAnsi="Corbel"/>
          <w:b/>
          <w:color w:val="0090D7"/>
          <w:sz w:val="28"/>
          <w:szCs w:val="28"/>
        </w:rPr>
      </w:pPr>
      <w:r w:rsidRPr="00875DF6">
        <w:rPr>
          <w:rFonts w:ascii="Corbel" w:hAnsi="Corbel"/>
          <w:b/>
          <w:color w:val="0090D7"/>
          <w:sz w:val="28"/>
          <w:szCs w:val="28"/>
        </w:rPr>
        <w:t>Worked example of Overall Score and Ranking</w:t>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2941"/>
        <w:gridCol w:w="2941"/>
        <w:gridCol w:w="2941"/>
        <w:gridCol w:w="2942"/>
      </w:tblGrid>
      <w:tr w:rsidR="00D74BC8" w:rsidRPr="0019020D" w14:paraId="515E97A6" w14:textId="77777777" w:rsidTr="00B23CF1">
        <w:tc>
          <w:tcPr>
            <w:tcW w:w="2410" w:type="dxa"/>
            <w:tcBorders>
              <w:bottom w:val="single" w:sz="4" w:space="0" w:color="auto"/>
            </w:tcBorders>
            <w:shd w:val="clear" w:color="auto" w:fill="0090D7"/>
            <w:tcMar>
              <w:top w:w="0" w:type="dxa"/>
              <w:left w:w="108" w:type="dxa"/>
              <w:bottom w:w="0" w:type="dxa"/>
              <w:right w:w="108" w:type="dxa"/>
            </w:tcMar>
            <w:vAlign w:val="center"/>
            <w:hideMark/>
          </w:tcPr>
          <w:p w14:paraId="38996865"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Bidder</w:t>
            </w:r>
          </w:p>
        </w:tc>
        <w:tc>
          <w:tcPr>
            <w:tcW w:w="2941" w:type="dxa"/>
            <w:shd w:val="clear" w:color="auto" w:fill="0090D7"/>
            <w:tcMar>
              <w:top w:w="0" w:type="dxa"/>
              <w:left w:w="108" w:type="dxa"/>
              <w:bottom w:w="0" w:type="dxa"/>
              <w:right w:w="108" w:type="dxa"/>
            </w:tcMar>
            <w:vAlign w:val="center"/>
            <w:hideMark/>
          </w:tcPr>
          <w:p w14:paraId="7046AF06"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Total Quality Score</w:t>
            </w:r>
          </w:p>
        </w:tc>
        <w:tc>
          <w:tcPr>
            <w:tcW w:w="2941" w:type="dxa"/>
            <w:shd w:val="clear" w:color="auto" w:fill="0090D7"/>
            <w:tcMar>
              <w:top w:w="0" w:type="dxa"/>
              <w:left w:w="108" w:type="dxa"/>
              <w:bottom w:w="0" w:type="dxa"/>
              <w:right w:w="108" w:type="dxa"/>
            </w:tcMar>
            <w:vAlign w:val="center"/>
            <w:hideMark/>
          </w:tcPr>
          <w:p w14:paraId="62B57A94"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Price Score</w:t>
            </w:r>
          </w:p>
        </w:tc>
        <w:tc>
          <w:tcPr>
            <w:tcW w:w="2941" w:type="dxa"/>
            <w:shd w:val="clear" w:color="auto" w:fill="0090D7"/>
            <w:tcMar>
              <w:top w:w="0" w:type="dxa"/>
              <w:left w:w="108" w:type="dxa"/>
              <w:bottom w:w="0" w:type="dxa"/>
              <w:right w:w="108" w:type="dxa"/>
            </w:tcMar>
            <w:vAlign w:val="center"/>
            <w:hideMark/>
          </w:tcPr>
          <w:p w14:paraId="672C7447"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Total Score</w:t>
            </w:r>
          </w:p>
        </w:tc>
        <w:tc>
          <w:tcPr>
            <w:tcW w:w="2942" w:type="dxa"/>
            <w:shd w:val="clear" w:color="auto" w:fill="0090D7"/>
            <w:tcMar>
              <w:top w:w="0" w:type="dxa"/>
              <w:left w:w="108" w:type="dxa"/>
              <w:bottom w:w="0" w:type="dxa"/>
              <w:right w:w="108" w:type="dxa"/>
            </w:tcMar>
            <w:vAlign w:val="center"/>
            <w:hideMark/>
          </w:tcPr>
          <w:p w14:paraId="2F75B2F1"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Ranked Position</w:t>
            </w:r>
          </w:p>
        </w:tc>
      </w:tr>
      <w:tr w:rsidR="00D74BC8" w:rsidRPr="0019020D" w14:paraId="66294AB7" w14:textId="77777777" w:rsidTr="00B23CF1">
        <w:trPr>
          <w:trHeight w:val="198"/>
        </w:trPr>
        <w:tc>
          <w:tcPr>
            <w:tcW w:w="2410" w:type="dxa"/>
            <w:shd w:val="clear" w:color="auto" w:fill="0090D7"/>
            <w:tcMar>
              <w:top w:w="0" w:type="dxa"/>
              <w:left w:w="108" w:type="dxa"/>
              <w:bottom w:w="0" w:type="dxa"/>
              <w:right w:w="108" w:type="dxa"/>
            </w:tcMar>
            <w:vAlign w:val="bottom"/>
            <w:hideMark/>
          </w:tcPr>
          <w:p w14:paraId="34EC9BD0"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A</w:t>
            </w:r>
          </w:p>
        </w:tc>
        <w:tc>
          <w:tcPr>
            <w:tcW w:w="2941" w:type="dxa"/>
            <w:tcMar>
              <w:top w:w="0" w:type="dxa"/>
              <w:left w:w="108" w:type="dxa"/>
              <w:bottom w:w="0" w:type="dxa"/>
              <w:right w:w="108" w:type="dxa"/>
            </w:tcMar>
            <w:vAlign w:val="center"/>
            <w:hideMark/>
          </w:tcPr>
          <w:p w14:paraId="7422529A" w14:textId="77777777" w:rsidR="00D74BC8" w:rsidRPr="00B2120B" w:rsidRDefault="00935752" w:rsidP="0019020D">
            <w:pPr>
              <w:pStyle w:val="BodyText"/>
              <w:rPr>
                <w:rFonts w:ascii="Corbel" w:hAnsi="Corbel"/>
                <w:color w:val="auto"/>
              </w:rPr>
            </w:pPr>
            <w:r w:rsidRPr="00B2120B">
              <w:rPr>
                <w:rFonts w:ascii="Corbel" w:hAnsi="Corbel"/>
                <w:color w:val="auto"/>
              </w:rPr>
              <w:t>31</w:t>
            </w:r>
          </w:p>
        </w:tc>
        <w:tc>
          <w:tcPr>
            <w:tcW w:w="2941" w:type="dxa"/>
            <w:tcMar>
              <w:top w:w="0" w:type="dxa"/>
              <w:left w:w="108" w:type="dxa"/>
              <w:bottom w:w="0" w:type="dxa"/>
              <w:right w:w="108" w:type="dxa"/>
            </w:tcMar>
            <w:vAlign w:val="center"/>
            <w:hideMark/>
          </w:tcPr>
          <w:p w14:paraId="63C7C831" w14:textId="77777777" w:rsidR="00D74BC8" w:rsidRPr="00B2120B" w:rsidRDefault="00D74BC8" w:rsidP="0019020D">
            <w:pPr>
              <w:pStyle w:val="BodyText"/>
              <w:rPr>
                <w:rFonts w:ascii="Corbel" w:hAnsi="Corbel"/>
                <w:color w:val="auto"/>
              </w:rPr>
            </w:pPr>
            <w:r w:rsidRPr="00B2120B">
              <w:rPr>
                <w:rFonts w:ascii="Corbel" w:hAnsi="Corbel"/>
                <w:color w:val="auto"/>
              </w:rPr>
              <w:t>50</w:t>
            </w:r>
          </w:p>
        </w:tc>
        <w:tc>
          <w:tcPr>
            <w:tcW w:w="2941" w:type="dxa"/>
            <w:tcMar>
              <w:top w:w="0" w:type="dxa"/>
              <w:left w:w="108" w:type="dxa"/>
              <w:bottom w:w="0" w:type="dxa"/>
              <w:right w:w="108" w:type="dxa"/>
            </w:tcMar>
            <w:vAlign w:val="center"/>
            <w:hideMark/>
          </w:tcPr>
          <w:p w14:paraId="0257EF86" w14:textId="77777777" w:rsidR="00D74BC8" w:rsidRPr="00B2120B" w:rsidRDefault="00935752" w:rsidP="0019020D">
            <w:pPr>
              <w:pStyle w:val="BodyText"/>
              <w:rPr>
                <w:rFonts w:ascii="Corbel" w:hAnsi="Corbel"/>
                <w:color w:val="auto"/>
              </w:rPr>
            </w:pPr>
            <w:r w:rsidRPr="00B2120B">
              <w:rPr>
                <w:rFonts w:ascii="Corbel" w:hAnsi="Corbel"/>
                <w:color w:val="auto"/>
              </w:rPr>
              <w:t>81</w:t>
            </w:r>
          </w:p>
        </w:tc>
        <w:tc>
          <w:tcPr>
            <w:tcW w:w="2942" w:type="dxa"/>
            <w:tcMar>
              <w:top w:w="0" w:type="dxa"/>
              <w:left w:w="108" w:type="dxa"/>
              <w:bottom w:w="0" w:type="dxa"/>
              <w:right w:w="108" w:type="dxa"/>
            </w:tcMar>
            <w:vAlign w:val="center"/>
            <w:hideMark/>
          </w:tcPr>
          <w:p w14:paraId="028C947E" w14:textId="77777777" w:rsidR="00D74BC8" w:rsidRPr="00B2120B" w:rsidRDefault="00D74BC8" w:rsidP="0019020D">
            <w:pPr>
              <w:pStyle w:val="BodyText"/>
              <w:rPr>
                <w:rFonts w:ascii="Corbel" w:hAnsi="Corbel"/>
                <w:color w:val="auto"/>
              </w:rPr>
            </w:pPr>
            <w:r w:rsidRPr="00B2120B">
              <w:rPr>
                <w:rFonts w:ascii="Corbel" w:hAnsi="Corbel"/>
                <w:color w:val="auto"/>
              </w:rPr>
              <w:t>1</w:t>
            </w:r>
          </w:p>
        </w:tc>
      </w:tr>
      <w:tr w:rsidR="00D74BC8" w:rsidRPr="0019020D" w14:paraId="43C4D13F" w14:textId="77777777" w:rsidTr="00B23CF1">
        <w:tc>
          <w:tcPr>
            <w:tcW w:w="2410" w:type="dxa"/>
            <w:shd w:val="clear" w:color="auto" w:fill="0090D7"/>
            <w:tcMar>
              <w:top w:w="0" w:type="dxa"/>
              <w:left w:w="108" w:type="dxa"/>
              <w:bottom w:w="0" w:type="dxa"/>
              <w:right w:w="108" w:type="dxa"/>
            </w:tcMar>
            <w:vAlign w:val="bottom"/>
            <w:hideMark/>
          </w:tcPr>
          <w:p w14:paraId="59242E02"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B</w:t>
            </w:r>
          </w:p>
        </w:tc>
        <w:tc>
          <w:tcPr>
            <w:tcW w:w="2941" w:type="dxa"/>
            <w:tcMar>
              <w:top w:w="0" w:type="dxa"/>
              <w:left w:w="108" w:type="dxa"/>
              <w:bottom w:w="0" w:type="dxa"/>
              <w:right w:w="108" w:type="dxa"/>
            </w:tcMar>
            <w:vAlign w:val="center"/>
            <w:hideMark/>
          </w:tcPr>
          <w:p w14:paraId="5C05EBA0" w14:textId="77777777" w:rsidR="00D74BC8" w:rsidRPr="00B2120B" w:rsidRDefault="00D74BC8" w:rsidP="0019020D">
            <w:pPr>
              <w:pStyle w:val="BodyText"/>
              <w:rPr>
                <w:rFonts w:ascii="Corbel" w:hAnsi="Corbel"/>
                <w:color w:val="auto"/>
              </w:rPr>
            </w:pPr>
            <w:r w:rsidRPr="00B2120B">
              <w:rPr>
                <w:rFonts w:ascii="Corbel" w:hAnsi="Corbel"/>
                <w:color w:val="auto"/>
              </w:rPr>
              <w:t>41</w:t>
            </w:r>
          </w:p>
        </w:tc>
        <w:tc>
          <w:tcPr>
            <w:tcW w:w="2941" w:type="dxa"/>
            <w:tcMar>
              <w:top w:w="0" w:type="dxa"/>
              <w:left w:w="108" w:type="dxa"/>
              <w:bottom w:w="0" w:type="dxa"/>
              <w:right w:w="108" w:type="dxa"/>
            </w:tcMar>
            <w:vAlign w:val="center"/>
            <w:hideMark/>
          </w:tcPr>
          <w:p w14:paraId="6A2D3E5A" w14:textId="77777777" w:rsidR="00D74BC8" w:rsidRPr="00B2120B" w:rsidRDefault="00D74BC8" w:rsidP="0019020D">
            <w:pPr>
              <w:pStyle w:val="BodyText"/>
              <w:rPr>
                <w:rFonts w:ascii="Corbel" w:hAnsi="Corbel"/>
                <w:color w:val="auto"/>
              </w:rPr>
            </w:pPr>
            <w:r w:rsidRPr="00B2120B">
              <w:rPr>
                <w:rFonts w:ascii="Corbel" w:hAnsi="Corbel"/>
                <w:color w:val="auto"/>
              </w:rPr>
              <w:t>25</w:t>
            </w:r>
          </w:p>
        </w:tc>
        <w:tc>
          <w:tcPr>
            <w:tcW w:w="2941" w:type="dxa"/>
            <w:tcMar>
              <w:top w:w="0" w:type="dxa"/>
              <w:left w:w="108" w:type="dxa"/>
              <w:bottom w:w="0" w:type="dxa"/>
              <w:right w:w="108" w:type="dxa"/>
            </w:tcMar>
            <w:vAlign w:val="center"/>
            <w:hideMark/>
          </w:tcPr>
          <w:p w14:paraId="64BDEBBE" w14:textId="77777777" w:rsidR="00D74BC8" w:rsidRPr="00B2120B" w:rsidRDefault="00D74BC8" w:rsidP="0019020D">
            <w:pPr>
              <w:pStyle w:val="BodyText"/>
              <w:rPr>
                <w:rFonts w:ascii="Corbel" w:hAnsi="Corbel"/>
                <w:color w:val="auto"/>
              </w:rPr>
            </w:pPr>
            <w:r w:rsidRPr="00B2120B">
              <w:rPr>
                <w:rFonts w:ascii="Corbel" w:hAnsi="Corbel"/>
                <w:color w:val="auto"/>
              </w:rPr>
              <w:t>66</w:t>
            </w:r>
          </w:p>
        </w:tc>
        <w:tc>
          <w:tcPr>
            <w:tcW w:w="2942" w:type="dxa"/>
            <w:tcMar>
              <w:top w:w="0" w:type="dxa"/>
              <w:left w:w="108" w:type="dxa"/>
              <w:bottom w:w="0" w:type="dxa"/>
              <w:right w:w="108" w:type="dxa"/>
            </w:tcMar>
            <w:vAlign w:val="center"/>
            <w:hideMark/>
          </w:tcPr>
          <w:p w14:paraId="6509CB30" w14:textId="77777777" w:rsidR="00D74BC8" w:rsidRPr="00B2120B" w:rsidRDefault="00D74BC8" w:rsidP="0019020D">
            <w:pPr>
              <w:pStyle w:val="BodyText"/>
              <w:rPr>
                <w:rFonts w:ascii="Corbel" w:hAnsi="Corbel"/>
                <w:color w:val="auto"/>
              </w:rPr>
            </w:pPr>
            <w:r w:rsidRPr="00B2120B">
              <w:rPr>
                <w:rFonts w:ascii="Corbel" w:hAnsi="Corbel"/>
                <w:color w:val="auto"/>
              </w:rPr>
              <w:t>2</w:t>
            </w:r>
          </w:p>
        </w:tc>
      </w:tr>
      <w:tr w:rsidR="00D74BC8" w:rsidRPr="0019020D" w14:paraId="1669E7F4" w14:textId="77777777" w:rsidTr="00B23CF1">
        <w:tc>
          <w:tcPr>
            <w:tcW w:w="2410" w:type="dxa"/>
            <w:shd w:val="clear" w:color="auto" w:fill="0090D7"/>
            <w:tcMar>
              <w:top w:w="0" w:type="dxa"/>
              <w:left w:w="108" w:type="dxa"/>
              <w:bottom w:w="0" w:type="dxa"/>
              <w:right w:w="108" w:type="dxa"/>
            </w:tcMar>
            <w:vAlign w:val="bottom"/>
          </w:tcPr>
          <w:p w14:paraId="709C2B6F"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C</w:t>
            </w:r>
          </w:p>
        </w:tc>
        <w:tc>
          <w:tcPr>
            <w:tcW w:w="2941" w:type="dxa"/>
            <w:tcMar>
              <w:top w:w="0" w:type="dxa"/>
              <w:left w:w="108" w:type="dxa"/>
              <w:bottom w:w="0" w:type="dxa"/>
              <w:right w:w="108" w:type="dxa"/>
            </w:tcMar>
            <w:vAlign w:val="center"/>
          </w:tcPr>
          <w:p w14:paraId="323B4174" w14:textId="77777777" w:rsidR="00D74BC8" w:rsidRPr="00B2120B" w:rsidRDefault="00D74BC8" w:rsidP="0019020D">
            <w:pPr>
              <w:pStyle w:val="BodyText"/>
              <w:rPr>
                <w:rFonts w:ascii="Corbel" w:hAnsi="Corbel"/>
                <w:color w:val="auto"/>
              </w:rPr>
            </w:pPr>
            <w:r w:rsidRPr="00B2120B">
              <w:rPr>
                <w:rFonts w:ascii="Corbel" w:hAnsi="Corbel"/>
                <w:color w:val="auto"/>
              </w:rPr>
              <w:t>n/a</w:t>
            </w:r>
          </w:p>
        </w:tc>
        <w:tc>
          <w:tcPr>
            <w:tcW w:w="2941" w:type="dxa"/>
            <w:tcMar>
              <w:top w:w="0" w:type="dxa"/>
              <w:left w:w="108" w:type="dxa"/>
              <w:bottom w:w="0" w:type="dxa"/>
              <w:right w:w="108" w:type="dxa"/>
            </w:tcMar>
            <w:vAlign w:val="center"/>
          </w:tcPr>
          <w:p w14:paraId="264AC9FF" w14:textId="77777777" w:rsidR="00D74BC8" w:rsidRPr="00B2120B" w:rsidRDefault="00D74BC8" w:rsidP="0019020D">
            <w:pPr>
              <w:pStyle w:val="BodyText"/>
              <w:rPr>
                <w:rFonts w:ascii="Corbel" w:hAnsi="Corbel"/>
                <w:color w:val="auto"/>
              </w:rPr>
            </w:pPr>
            <w:r w:rsidRPr="00B2120B">
              <w:rPr>
                <w:rFonts w:ascii="Corbel" w:hAnsi="Corbel"/>
                <w:color w:val="auto"/>
              </w:rPr>
              <w:t>n/a</w:t>
            </w:r>
          </w:p>
        </w:tc>
        <w:tc>
          <w:tcPr>
            <w:tcW w:w="2941" w:type="dxa"/>
            <w:tcMar>
              <w:top w:w="0" w:type="dxa"/>
              <w:left w:w="108" w:type="dxa"/>
              <w:bottom w:w="0" w:type="dxa"/>
              <w:right w:w="108" w:type="dxa"/>
            </w:tcMar>
            <w:vAlign w:val="center"/>
          </w:tcPr>
          <w:p w14:paraId="1E3400B9" w14:textId="77777777" w:rsidR="00D74BC8" w:rsidRPr="00B2120B" w:rsidRDefault="00D74BC8" w:rsidP="0019020D">
            <w:pPr>
              <w:pStyle w:val="BodyText"/>
              <w:rPr>
                <w:rFonts w:ascii="Corbel" w:hAnsi="Corbel"/>
                <w:color w:val="auto"/>
              </w:rPr>
            </w:pPr>
            <w:r w:rsidRPr="00B2120B">
              <w:rPr>
                <w:rFonts w:ascii="Corbel" w:hAnsi="Corbel"/>
                <w:color w:val="auto"/>
              </w:rPr>
              <w:t>n/a</w:t>
            </w:r>
          </w:p>
        </w:tc>
        <w:tc>
          <w:tcPr>
            <w:tcW w:w="2942" w:type="dxa"/>
            <w:tcMar>
              <w:top w:w="0" w:type="dxa"/>
              <w:left w:w="108" w:type="dxa"/>
              <w:bottom w:w="0" w:type="dxa"/>
              <w:right w:w="108" w:type="dxa"/>
            </w:tcMar>
            <w:vAlign w:val="center"/>
          </w:tcPr>
          <w:p w14:paraId="4C0C7ED1" w14:textId="77777777" w:rsidR="00D74BC8" w:rsidRPr="00B2120B" w:rsidRDefault="00D74BC8" w:rsidP="0019020D">
            <w:pPr>
              <w:pStyle w:val="BodyText"/>
              <w:rPr>
                <w:rFonts w:ascii="Corbel" w:hAnsi="Corbel"/>
                <w:color w:val="auto"/>
              </w:rPr>
            </w:pPr>
            <w:r w:rsidRPr="00B2120B">
              <w:rPr>
                <w:rFonts w:ascii="Corbel" w:hAnsi="Corbel"/>
                <w:color w:val="auto"/>
              </w:rPr>
              <w:t>n/a</w:t>
            </w:r>
          </w:p>
        </w:tc>
      </w:tr>
    </w:tbl>
    <w:p w14:paraId="2E57AAD8" w14:textId="77777777" w:rsidR="00B23CF1" w:rsidRDefault="00B23CF1" w:rsidP="00B23CF1">
      <w:pPr>
        <w:widowControl w:val="0"/>
        <w:spacing w:before="120" w:after="120" w:line="360" w:lineRule="auto"/>
        <w:rPr>
          <w:rFonts w:ascii="Corbel" w:eastAsia="Times New Roman" w:hAnsi="Corbel" w:cs="Times New Roman"/>
          <w:snapToGrid w:val="0"/>
          <w:highlight w:val="yellow"/>
          <w:lang w:eastAsia="en-GB"/>
        </w:rPr>
      </w:pPr>
    </w:p>
    <w:p w14:paraId="27F13819" w14:textId="77777777" w:rsidR="00207B22" w:rsidRDefault="00207B22" w:rsidP="00584EEC">
      <w:pPr>
        <w:pStyle w:val="Heading1"/>
        <w:spacing w:after="240"/>
        <w:rPr>
          <w:rFonts w:ascii="Corbel" w:hAnsi="Corbel"/>
          <w:color w:val="0090D7"/>
          <w:sz w:val="40"/>
          <w:szCs w:val="40"/>
        </w:rPr>
        <w:sectPr w:rsidR="00207B22" w:rsidSect="003A34EA">
          <w:pgSz w:w="16838" w:h="11906" w:orient="landscape"/>
          <w:pgMar w:top="720" w:right="720" w:bottom="720" w:left="720" w:header="709" w:footer="709" w:gutter="0"/>
          <w:cols w:space="708"/>
          <w:docGrid w:linePitch="360"/>
        </w:sectPr>
      </w:pPr>
    </w:p>
    <w:p w14:paraId="2E480A99" w14:textId="74CD43F6" w:rsidR="00270CF1" w:rsidRPr="003A3203" w:rsidRDefault="00270CF1" w:rsidP="00584EEC">
      <w:pPr>
        <w:pStyle w:val="Heading1"/>
        <w:spacing w:after="240"/>
        <w:rPr>
          <w:rFonts w:ascii="Corbel" w:hAnsi="Corbel"/>
          <w:color w:val="0090D7"/>
          <w:sz w:val="28"/>
          <w:szCs w:val="28"/>
        </w:rPr>
      </w:pPr>
      <w:r w:rsidRPr="003A3203">
        <w:rPr>
          <w:rFonts w:ascii="Corbel" w:hAnsi="Corbel"/>
          <w:color w:val="0090D7"/>
          <w:sz w:val="28"/>
          <w:szCs w:val="28"/>
        </w:rPr>
        <w:lastRenderedPageBreak/>
        <w:t xml:space="preserve">Part </w:t>
      </w:r>
      <w:r w:rsidR="00875DF6" w:rsidRPr="003A3203">
        <w:rPr>
          <w:rFonts w:ascii="Corbel" w:hAnsi="Corbel"/>
          <w:color w:val="0090D7"/>
          <w:sz w:val="28"/>
          <w:szCs w:val="28"/>
        </w:rPr>
        <w:t>3</w:t>
      </w:r>
    </w:p>
    <w:p w14:paraId="52702E5D" w14:textId="1BBDA41B" w:rsidR="00584EEC" w:rsidRPr="003A3203" w:rsidRDefault="00875DF6" w:rsidP="00584EEC">
      <w:pPr>
        <w:pStyle w:val="Heading1"/>
        <w:spacing w:after="240"/>
        <w:rPr>
          <w:rFonts w:ascii="Corbel" w:hAnsi="Corbel"/>
          <w:color w:val="0090D7"/>
          <w:sz w:val="28"/>
          <w:szCs w:val="28"/>
        </w:rPr>
      </w:pPr>
      <w:bookmarkStart w:id="22" w:name="_Hlk27479726"/>
      <w:r w:rsidRPr="003A3203">
        <w:rPr>
          <w:rFonts w:ascii="Corbel" w:hAnsi="Corbel"/>
          <w:color w:val="0090D7"/>
          <w:sz w:val="28"/>
          <w:szCs w:val="28"/>
        </w:rPr>
        <w:t>3</w:t>
      </w:r>
      <w:r w:rsidR="006B65E7" w:rsidRPr="003A3203">
        <w:rPr>
          <w:rFonts w:ascii="Corbel" w:hAnsi="Corbel"/>
          <w:color w:val="0090D7"/>
          <w:sz w:val="28"/>
          <w:szCs w:val="28"/>
        </w:rPr>
        <w:t xml:space="preserve">.1 </w:t>
      </w:r>
      <w:r w:rsidR="002B7A86" w:rsidRPr="003A3203">
        <w:rPr>
          <w:rFonts w:ascii="Corbel" w:hAnsi="Corbel"/>
          <w:color w:val="0090D7"/>
          <w:sz w:val="28"/>
          <w:szCs w:val="28"/>
        </w:rPr>
        <w:t>RESPONSE FORM</w:t>
      </w:r>
    </w:p>
    <w:bookmarkEnd w:id="22"/>
    <w:p w14:paraId="146AADF5" w14:textId="4E9B200E" w:rsidR="00ED5225" w:rsidRPr="00F32433" w:rsidRDefault="00ED5225" w:rsidP="00ED5225">
      <w:pPr>
        <w:pStyle w:val="BodyText"/>
      </w:pPr>
    </w:p>
    <w:tbl>
      <w:tblPr>
        <w:tblStyle w:val="TableGrid"/>
        <w:tblW w:w="10769" w:type="dxa"/>
        <w:tblInd w:w="-142" w:type="dxa"/>
        <w:tblLook w:val="04A0" w:firstRow="1" w:lastRow="0" w:firstColumn="1" w:lastColumn="0" w:noHBand="0" w:noVBand="1"/>
      </w:tblPr>
      <w:tblGrid>
        <w:gridCol w:w="2972"/>
        <w:gridCol w:w="7797"/>
      </w:tblGrid>
      <w:tr w:rsidR="000D75DC" w14:paraId="0DD2433F" w14:textId="77777777" w:rsidTr="00B475CD">
        <w:trPr>
          <w:trHeight w:val="771"/>
        </w:trPr>
        <w:tc>
          <w:tcPr>
            <w:tcW w:w="2972" w:type="dxa"/>
          </w:tcPr>
          <w:p w14:paraId="2930C01D" w14:textId="53CC2F03" w:rsidR="000D75DC" w:rsidRPr="00DB1174" w:rsidRDefault="000D75DC" w:rsidP="00BF6DBC">
            <w:pPr>
              <w:pStyle w:val="BodyText"/>
              <w:rPr>
                <w:rFonts w:ascii="Corbel" w:hAnsi="Corbel"/>
                <w:b/>
                <w:color w:val="0090D7"/>
                <w:sz w:val="22"/>
                <w:szCs w:val="22"/>
              </w:rPr>
            </w:pPr>
            <w:r w:rsidRPr="00DB1174">
              <w:rPr>
                <w:rFonts w:ascii="Corbel" w:hAnsi="Corbel"/>
                <w:b/>
                <w:color w:val="0090D7"/>
                <w:sz w:val="22"/>
                <w:szCs w:val="22"/>
              </w:rPr>
              <w:t>Framework:</w:t>
            </w:r>
          </w:p>
        </w:tc>
        <w:tc>
          <w:tcPr>
            <w:tcW w:w="7797" w:type="dxa"/>
          </w:tcPr>
          <w:p w14:paraId="7C8823CC" w14:textId="023B9A92" w:rsidR="000D75DC" w:rsidRPr="00DB1174" w:rsidRDefault="00963634" w:rsidP="00BF6DBC">
            <w:pPr>
              <w:pStyle w:val="BodyText"/>
              <w:rPr>
                <w:rFonts w:ascii="Corbel" w:hAnsi="Corbel"/>
                <w:color w:val="FF0000"/>
                <w:sz w:val="22"/>
                <w:szCs w:val="22"/>
              </w:rPr>
            </w:pPr>
            <w:r w:rsidRPr="00DB1174">
              <w:rPr>
                <w:rFonts w:ascii="Corbel" w:hAnsi="Corbel"/>
                <w:color w:val="FF0000"/>
                <w:sz w:val="22"/>
                <w:szCs w:val="22"/>
              </w:rPr>
              <w:t>[insert]</w:t>
            </w:r>
          </w:p>
        </w:tc>
      </w:tr>
      <w:tr w:rsidR="00963634" w14:paraId="512B7D69" w14:textId="77777777" w:rsidTr="00B475CD">
        <w:trPr>
          <w:trHeight w:val="771"/>
        </w:trPr>
        <w:tc>
          <w:tcPr>
            <w:tcW w:w="2972" w:type="dxa"/>
          </w:tcPr>
          <w:p w14:paraId="2F8A60C1" w14:textId="715D70AB"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Project Title:</w:t>
            </w:r>
          </w:p>
        </w:tc>
        <w:tc>
          <w:tcPr>
            <w:tcW w:w="7797" w:type="dxa"/>
          </w:tcPr>
          <w:p w14:paraId="3184DD53" w14:textId="4ED9922E" w:rsidR="00963634" w:rsidRPr="00DB1174" w:rsidRDefault="00963634" w:rsidP="00963634">
            <w:pPr>
              <w:pStyle w:val="BodyText"/>
              <w:rPr>
                <w:rFonts w:ascii="Corbel" w:hAnsi="Corbel"/>
                <w:color w:val="FF0000"/>
                <w:sz w:val="22"/>
                <w:szCs w:val="22"/>
              </w:rPr>
            </w:pPr>
            <w:r w:rsidRPr="00DB1174">
              <w:rPr>
                <w:rFonts w:ascii="Corbel" w:hAnsi="Corbel"/>
                <w:color w:val="FF0000"/>
                <w:sz w:val="22"/>
                <w:szCs w:val="22"/>
              </w:rPr>
              <w:t>[insert]</w:t>
            </w:r>
          </w:p>
        </w:tc>
      </w:tr>
      <w:tr w:rsidR="00B475CD" w14:paraId="00EE39E7" w14:textId="77777777" w:rsidTr="00B475CD">
        <w:trPr>
          <w:trHeight w:val="771"/>
        </w:trPr>
        <w:tc>
          <w:tcPr>
            <w:tcW w:w="2972" w:type="dxa"/>
          </w:tcPr>
          <w:p w14:paraId="33EB5EDF" w14:textId="0288144F" w:rsidR="00B475CD" w:rsidRPr="00DB1174" w:rsidRDefault="00B475CD" w:rsidP="00963634">
            <w:pPr>
              <w:pStyle w:val="BodyText"/>
              <w:rPr>
                <w:rFonts w:ascii="Corbel" w:hAnsi="Corbel"/>
                <w:b/>
                <w:color w:val="0090D7"/>
                <w:sz w:val="22"/>
                <w:szCs w:val="22"/>
              </w:rPr>
            </w:pPr>
            <w:r w:rsidRPr="00DB1174">
              <w:rPr>
                <w:rFonts w:ascii="Corbel" w:hAnsi="Corbel"/>
                <w:b/>
                <w:color w:val="0090D7"/>
                <w:sz w:val="22"/>
                <w:szCs w:val="22"/>
              </w:rPr>
              <w:t>ProContract Identification Number:</w:t>
            </w:r>
          </w:p>
        </w:tc>
        <w:tc>
          <w:tcPr>
            <w:tcW w:w="7797" w:type="dxa"/>
          </w:tcPr>
          <w:p w14:paraId="67A35B30" w14:textId="397FDF09" w:rsidR="00B475CD" w:rsidRPr="00DB1174" w:rsidRDefault="00B475CD" w:rsidP="00B475CD">
            <w:pPr>
              <w:pStyle w:val="ReportTitle"/>
              <w:rPr>
                <w:rFonts w:ascii="Corbel" w:hAnsi="Corbel"/>
                <w:bCs/>
                <w:color w:val="FF0000"/>
                <w:sz w:val="22"/>
                <w:szCs w:val="22"/>
              </w:rPr>
            </w:pPr>
            <w:r w:rsidRPr="00DB1174">
              <w:rPr>
                <w:rFonts w:ascii="Corbel" w:hAnsi="Corbel"/>
                <w:bCs/>
                <w:sz w:val="22"/>
                <w:szCs w:val="22"/>
              </w:rPr>
              <w:t>DN</w:t>
            </w:r>
            <w:r w:rsidRPr="00DB1174">
              <w:rPr>
                <w:rFonts w:ascii="Corbel" w:hAnsi="Corbel"/>
                <w:bCs/>
                <w:color w:val="FF0000"/>
                <w:sz w:val="22"/>
                <w:szCs w:val="22"/>
              </w:rPr>
              <w:t xml:space="preserve"> [insert]</w:t>
            </w:r>
          </w:p>
        </w:tc>
      </w:tr>
      <w:tr w:rsidR="00963634" w14:paraId="45758BED" w14:textId="77777777" w:rsidTr="00B475CD">
        <w:trPr>
          <w:trHeight w:val="771"/>
        </w:trPr>
        <w:tc>
          <w:tcPr>
            <w:tcW w:w="2972" w:type="dxa"/>
          </w:tcPr>
          <w:p w14:paraId="5F868E8E" w14:textId="78377228"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Supplier:</w:t>
            </w:r>
          </w:p>
        </w:tc>
        <w:tc>
          <w:tcPr>
            <w:tcW w:w="7797" w:type="dxa"/>
          </w:tcPr>
          <w:p w14:paraId="17F24CB5" w14:textId="07BA5DF5" w:rsidR="00963634" w:rsidRPr="00DB1174" w:rsidRDefault="00963634" w:rsidP="00963634">
            <w:pPr>
              <w:pStyle w:val="BodyText"/>
              <w:rPr>
                <w:rFonts w:ascii="Corbel" w:hAnsi="Corbel"/>
                <w:color w:val="FF0000"/>
                <w:sz w:val="22"/>
                <w:szCs w:val="22"/>
              </w:rPr>
            </w:pPr>
            <w:r w:rsidRPr="00DB1174">
              <w:rPr>
                <w:rFonts w:ascii="Corbel" w:hAnsi="Corbel"/>
                <w:color w:val="FF0000"/>
                <w:sz w:val="22"/>
                <w:szCs w:val="22"/>
              </w:rPr>
              <w:t>[insert]</w:t>
            </w:r>
          </w:p>
        </w:tc>
      </w:tr>
      <w:tr w:rsidR="00963634" w14:paraId="4455BDCE" w14:textId="77777777" w:rsidTr="00B475CD">
        <w:trPr>
          <w:trHeight w:val="771"/>
        </w:trPr>
        <w:tc>
          <w:tcPr>
            <w:tcW w:w="2972" w:type="dxa"/>
          </w:tcPr>
          <w:p w14:paraId="29229BB1" w14:textId="02235D0D"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Date:</w:t>
            </w:r>
          </w:p>
        </w:tc>
        <w:tc>
          <w:tcPr>
            <w:tcW w:w="7797" w:type="dxa"/>
          </w:tcPr>
          <w:p w14:paraId="286BA2EA" w14:textId="676E6C2A" w:rsidR="00963634" w:rsidRPr="00DB1174" w:rsidRDefault="00963634" w:rsidP="00963634">
            <w:pPr>
              <w:pStyle w:val="BodyText"/>
              <w:rPr>
                <w:rFonts w:ascii="Corbel" w:hAnsi="Corbel"/>
                <w:color w:val="FF0000"/>
                <w:sz w:val="22"/>
                <w:szCs w:val="22"/>
              </w:rPr>
            </w:pPr>
            <w:r w:rsidRPr="00DB1174">
              <w:rPr>
                <w:rFonts w:ascii="Corbel" w:hAnsi="Corbel"/>
                <w:color w:val="FF0000"/>
                <w:sz w:val="22"/>
                <w:szCs w:val="22"/>
              </w:rPr>
              <w:t>[insert]</w:t>
            </w:r>
          </w:p>
        </w:tc>
      </w:tr>
    </w:tbl>
    <w:p w14:paraId="228106C8" w14:textId="77777777" w:rsidR="009B32B3" w:rsidRDefault="009B32B3" w:rsidP="009B32B3">
      <w:pPr>
        <w:pStyle w:val="BodyText"/>
        <w:rPr>
          <w:rFonts w:cstheme="minorBidi"/>
          <w:color w:val="auto"/>
          <w:szCs w:val="22"/>
        </w:rPr>
      </w:pPr>
    </w:p>
    <w:p w14:paraId="0AD4F8BA" w14:textId="4AEDE452" w:rsidR="009B32B3" w:rsidRDefault="009B32B3">
      <w:r>
        <w:br w:type="page"/>
      </w:r>
    </w:p>
    <w:p w14:paraId="214206FA" w14:textId="77777777" w:rsidR="00DB1174" w:rsidRPr="00BF6DBC" w:rsidRDefault="00DB1174" w:rsidP="00DB1174">
      <w:pPr>
        <w:pStyle w:val="BodyText"/>
        <w:rPr>
          <w:rFonts w:ascii="Corbel" w:hAnsi="Corbel"/>
        </w:rPr>
      </w:pPr>
      <w:r w:rsidRPr="00BF6DBC">
        <w:rPr>
          <w:rFonts w:ascii="Corbel" w:hAnsi="Corbel"/>
        </w:rPr>
        <w:lastRenderedPageBreak/>
        <w:t>To enable Homes England to evaluate your tender, we require Suppliers to respond to the questions below whilst making reference to the evaluation section above.</w:t>
      </w:r>
    </w:p>
    <w:p w14:paraId="7D127644" w14:textId="77777777" w:rsidR="00DB1174" w:rsidRPr="00386B63" w:rsidRDefault="00DB1174" w:rsidP="00DB1174">
      <w:pPr>
        <w:pStyle w:val="BodyText"/>
        <w:rPr>
          <w:rFonts w:ascii="Corbel" w:hAnsi="Corbel"/>
        </w:rPr>
      </w:pPr>
      <w:r w:rsidRPr="00BF6DBC">
        <w:rPr>
          <w:rFonts w:ascii="Corbel" w:hAnsi="Corbel"/>
        </w:rPr>
        <w:t xml:space="preserve">Please refer to the evaluation section for page limits for each question.  Any text beyond this will be ignored and will not be </w:t>
      </w:r>
      <w:r w:rsidRPr="00386B63">
        <w:rPr>
          <w:rFonts w:ascii="Corbel" w:hAnsi="Corbel"/>
        </w:rPr>
        <w:t>evaluated.</w:t>
      </w:r>
    </w:p>
    <w:p w14:paraId="742096B1" w14:textId="77777777" w:rsidR="00DB1174" w:rsidRPr="00386B63" w:rsidRDefault="00DB1174" w:rsidP="00DB1174">
      <w:pPr>
        <w:pStyle w:val="BodyText"/>
        <w:rPr>
          <w:rFonts w:ascii="Corbel" w:hAnsi="Corbe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963634" w:rsidRPr="00386B63" w14:paraId="11EFD0C9" w14:textId="77777777" w:rsidTr="00795942">
        <w:trPr>
          <w:trHeight w:val="2053"/>
        </w:trPr>
        <w:tc>
          <w:tcPr>
            <w:tcW w:w="5000" w:type="pct"/>
          </w:tcPr>
          <w:p w14:paraId="5113D85B" w14:textId="6F6A17CF" w:rsidR="005A7B6F" w:rsidRPr="00386B63" w:rsidRDefault="00963634" w:rsidP="005A7B6F">
            <w:pPr>
              <w:pStyle w:val="BodyText"/>
              <w:rPr>
                <w:rFonts w:ascii="Corbel" w:hAnsi="Corbel"/>
                <w:b/>
                <w:bCs/>
                <w:iCs/>
                <w:color w:val="auto"/>
                <w:sz w:val="28"/>
                <w:szCs w:val="28"/>
              </w:rPr>
            </w:pPr>
            <w:r w:rsidRPr="00386B63">
              <w:rPr>
                <w:rFonts w:ascii="Corbel" w:hAnsi="Corbel"/>
                <w:b/>
                <w:color w:val="0090D7"/>
                <w:sz w:val="28"/>
                <w:szCs w:val="28"/>
              </w:rPr>
              <w:t xml:space="preserve">1.  </w:t>
            </w:r>
            <w:r w:rsidR="008A0365" w:rsidRPr="00386B63">
              <w:rPr>
                <w:rFonts w:ascii="Corbel" w:hAnsi="Corbel"/>
                <w:b/>
                <w:bCs/>
                <w:iCs/>
                <w:color w:val="0090D7"/>
                <w:sz w:val="28"/>
                <w:szCs w:val="28"/>
              </w:rPr>
              <w:t>Understanding of Project Requirements</w:t>
            </w:r>
          </w:p>
          <w:p w14:paraId="53B0F65B" w14:textId="04380A70" w:rsidR="00963634" w:rsidRPr="00386B63" w:rsidRDefault="00963634" w:rsidP="00963634">
            <w:pPr>
              <w:pStyle w:val="BodyText"/>
              <w:rPr>
                <w:rFonts w:ascii="Corbel" w:hAnsi="Corbel"/>
                <w:b/>
                <w:color w:val="0090D7"/>
                <w:sz w:val="28"/>
                <w:szCs w:val="28"/>
              </w:rPr>
            </w:pPr>
          </w:p>
          <w:p w14:paraId="46E7E251" w14:textId="77777777" w:rsidR="00963634" w:rsidRPr="00386B63" w:rsidRDefault="00963634" w:rsidP="00963634">
            <w:pPr>
              <w:jc w:val="both"/>
              <w:rPr>
                <w:rFonts w:ascii="Arial" w:hAnsi="Arial"/>
                <w:b/>
                <w:color w:val="0000FF"/>
              </w:rPr>
            </w:pPr>
          </w:p>
          <w:p w14:paraId="48E20E6C" w14:textId="77777777" w:rsidR="00963634" w:rsidRPr="00386B63" w:rsidRDefault="00963634" w:rsidP="00963634">
            <w:pPr>
              <w:jc w:val="both"/>
              <w:rPr>
                <w:rFonts w:ascii="Arial" w:hAnsi="Arial"/>
                <w:b/>
              </w:rPr>
            </w:pPr>
          </w:p>
          <w:p w14:paraId="23502CA3" w14:textId="77777777" w:rsidR="00963634" w:rsidRPr="00386B63" w:rsidRDefault="00963634" w:rsidP="00963634">
            <w:pPr>
              <w:jc w:val="both"/>
              <w:rPr>
                <w:rFonts w:ascii="Arial" w:hAnsi="Arial"/>
                <w:b/>
              </w:rPr>
            </w:pPr>
          </w:p>
          <w:p w14:paraId="06705D10" w14:textId="77777777" w:rsidR="00963634" w:rsidRPr="00386B63" w:rsidRDefault="00963634" w:rsidP="00963634">
            <w:pPr>
              <w:jc w:val="both"/>
              <w:rPr>
                <w:rFonts w:ascii="Arial" w:hAnsi="Arial"/>
                <w:b/>
              </w:rPr>
            </w:pPr>
          </w:p>
          <w:p w14:paraId="1FAEDA0C" w14:textId="77777777" w:rsidR="00963634" w:rsidRPr="00386B63" w:rsidRDefault="00963634" w:rsidP="00963634">
            <w:pPr>
              <w:jc w:val="both"/>
              <w:rPr>
                <w:rFonts w:ascii="Arial" w:hAnsi="Arial"/>
                <w:b/>
              </w:rPr>
            </w:pPr>
          </w:p>
        </w:tc>
      </w:tr>
      <w:tr w:rsidR="00963634" w:rsidRPr="00386B63" w14:paraId="08398AF6" w14:textId="77777777" w:rsidTr="00795942">
        <w:trPr>
          <w:trHeight w:val="2125"/>
        </w:trPr>
        <w:tc>
          <w:tcPr>
            <w:tcW w:w="5000" w:type="pct"/>
          </w:tcPr>
          <w:p w14:paraId="7CFAE182" w14:textId="77777777" w:rsidR="00386B63" w:rsidRPr="00386B63" w:rsidRDefault="00963634" w:rsidP="00386B63">
            <w:pPr>
              <w:pStyle w:val="BodyText"/>
              <w:rPr>
                <w:rFonts w:ascii="Corbel" w:hAnsi="Corbel"/>
                <w:b/>
                <w:bCs/>
                <w:iCs/>
                <w:color w:val="0090D7"/>
                <w:sz w:val="28"/>
                <w:szCs w:val="28"/>
              </w:rPr>
            </w:pPr>
            <w:r w:rsidRPr="00386B63">
              <w:rPr>
                <w:rFonts w:ascii="Corbel" w:hAnsi="Corbel"/>
                <w:b/>
                <w:color w:val="0090D7"/>
                <w:sz w:val="28"/>
                <w:szCs w:val="28"/>
              </w:rPr>
              <w:t xml:space="preserve">2.  </w:t>
            </w:r>
            <w:r w:rsidR="00386B63" w:rsidRPr="00386B63">
              <w:rPr>
                <w:rFonts w:ascii="Corbel" w:hAnsi="Corbel"/>
                <w:b/>
                <w:bCs/>
                <w:iCs/>
                <w:color w:val="0090D7"/>
                <w:sz w:val="28"/>
                <w:szCs w:val="28"/>
              </w:rPr>
              <w:t xml:space="preserve">Methodology and Programme </w:t>
            </w:r>
          </w:p>
          <w:p w14:paraId="55F12512" w14:textId="3FAA43F8" w:rsidR="005A7B6F" w:rsidRPr="00386B63" w:rsidRDefault="005A7B6F" w:rsidP="005A7B6F">
            <w:pPr>
              <w:pStyle w:val="BodyText"/>
              <w:rPr>
                <w:rFonts w:ascii="Corbel" w:hAnsi="Corbel"/>
                <w:b/>
                <w:bCs/>
                <w:iCs/>
                <w:color w:val="auto"/>
                <w:sz w:val="28"/>
                <w:szCs w:val="28"/>
              </w:rPr>
            </w:pPr>
          </w:p>
          <w:p w14:paraId="2BE0737A" w14:textId="77777777" w:rsidR="00963634" w:rsidRPr="00386B63" w:rsidRDefault="00963634" w:rsidP="00963634">
            <w:pPr>
              <w:jc w:val="both"/>
              <w:rPr>
                <w:rFonts w:ascii="Arial" w:hAnsi="Arial"/>
                <w:b/>
                <w:color w:val="0000FF"/>
              </w:rPr>
            </w:pPr>
          </w:p>
          <w:p w14:paraId="5CBAE03E" w14:textId="77777777" w:rsidR="00963634" w:rsidRPr="00386B63" w:rsidRDefault="00963634" w:rsidP="00963634">
            <w:pPr>
              <w:jc w:val="both"/>
              <w:rPr>
                <w:rFonts w:ascii="Arial" w:hAnsi="Arial"/>
                <w:b/>
              </w:rPr>
            </w:pPr>
          </w:p>
        </w:tc>
      </w:tr>
      <w:tr w:rsidR="00963634" w:rsidRPr="00386B63" w14:paraId="4929791F" w14:textId="77777777" w:rsidTr="00795942">
        <w:trPr>
          <w:trHeight w:val="2103"/>
        </w:trPr>
        <w:tc>
          <w:tcPr>
            <w:tcW w:w="5000" w:type="pct"/>
          </w:tcPr>
          <w:p w14:paraId="3E485C0D" w14:textId="77777777" w:rsidR="00B26968" w:rsidRPr="00386B63" w:rsidRDefault="00963634" w:rsidP="00B26968">
            <w:pPr>
              <w:pStyle w:val="BodyText"/>
              <w:rPr>
                <w:rFonts w:ascii="Corbel" w:hAnsi="Corbel"/>
                <w:b/>
                <w:bCs/>
                <w:iCs/>
                <w:color w:val="0090D7"/>
                <w:sz w:val="28"/>
                <w:szCs w:val="28"/>
              </w:rPr>
            </w:pPr>
            <w:r w:rsidRPr="00386B63">
              <w:rPr>
                <w:rFonts w:ascii="Corbel" w:hAnsi="Corbel"/>
                <w:b/>
                <w:color w:val="0090D7"/>
                <w:sz w:val="28"/>
                <w:szCs w:val="28"/>
              </w:rPr>
              <w:t xml:space="preserve">3.  </w:t>
            </w:r>
            <w:r w:rsidR="00B26968" w:rsidRPr="00386B63">
              <w:rPr>
                <w:rFonts w:ascii="Corbel" w:hAnsi="Corbel"/>
                <w:b/>
                <w:bCs/>
                <w:iCs/>
                <w:color w:val="0090D7"/>
                <w:sz w:val="28"/>
                <w:szCs w:val="28"/>
              </w:rPr>
              <w:t>Staff, Resources and Management</w:t>
            </w:r>
          </w:p>
          <w:p w14:paraId="27642D45" w14:textId="77777777" w:rsidR="00963634" w:rsidRPr="00386B63" w:rsidRDefault="00963634" w:rsidP="00963634">
            <w:pPr>
              <w:pStyle w:val="BodyText"/>
              <w:rPr>
                <w:rFonts w:ascii="Corbel" w:hAnsi="Corbel"/>
                <w:b/>
              </w:rPr>
            </w:pPr>
          </w:p>
        </w:tc>
      </w:tr>
      <w:tr w:rsidR="00963634" w:rsidRPr="00386B63" w14:paraId="35E52C9E" w14:textId="77777777" w:rsidTr="00795942">
        <w:trPr>
          <w:trHeight w:val="1614"/>
        </w:trPr>
        <w:tc>
          <w:tcPr>
            <w:tcW w:w="5000" w:type="pct"/>
          </w:tcPr>
          <w:p w14:paraId="6E9DB70A" w14:textId="2F42CD83" w:rsidR="005A7B6F" w:rsidRDefault="00963634" w:rsidP="005A7B6F">
            <w:pPr>
              <w:pStyle w:val="BodyText"/>
              <w:rPr>
                <w:rFonts w:ascii="Corbel" w:hAnsi="Corbel"/>
                <w:b/>
                <w:color w:val="0090D7"/>
                <w:sz w:val="28"/>
                <w:szCs w:val="28"/>
              </w:rPr>
            </w:pPr>
            <w:r w:rsidRPr="00386B63">
              <w:rPr>
                <w:rFonts w:ascii="Corbel" w:hAnsi="Corbel"/>
                <w:b/>
                <w:color w:val="0090D7"/>
                <w:sz w:val="28"/>
                <w:szCs w:val="28"/>
              </w:rPr>
              <w:t xml:space="preserve">4.  </w:t>
            </w:r>
            <w:r w:rsidR="00914E33" w:rsidRPr="00386B63">
              <w:rPr>
                <w:rFonts w:ascii="Corbel" w:hAnsi="Corbel"/>
                <w:b/>
                <w:color w:val="0090D7"/>
                <w:sz w:val="28"/>
                <w:szCs w:val="28"/>
              </w:rPr>
              <w:t>Relevant Experience</w:t>
            </w:r>
          </w:p>
          <w:p w14:paraId="30D2E991" w14:textId="2B7D4C38" w:rsidR="00A25C63" w:rsidRDefault="00A25C63" w:rsidP="005A7B6F">
            <w:pPr>
              <w:pStyle w:val="BodyText"/>
              <w:rPr>
                <w:rFonts w:ascii="Corbel" w:hAnsi="Corbel"/>
                <w:b/>
                <w:color w:val="0090D7"/>
                <w:sz w:val="28"/>
                <w:szCs w:val="28"/>
              </w:rPr>
            </w:pPr>
          </w:p>
          <w:p w14:paraId="00E1CF2C" w14:textId="71D581C1" w:rsidR="00A25C63" w:rsidRDefault="00A25C63" w:rsidP="005A7B6F">
            <w:pPr>
              <w:pStyle w:val="BodyText"/>
              <w:rPr>
                <w:rFonts w:ascii="Corbel" w:hAnsi="Corbel"/>
                <w:b/>
                <w:color w:val="0090D7"/>
                <w:sz w:val="28"/>
                <w:szCs w:val="28"/>
              </w:rPr>
            </w:pPr>
          </w:p>
          <w:p w14:paraId="26DFC0DA" w14:textId="77777777" w:rsidR="00A25C63" w:rsidRDefault="00A25C63" w:rsidP="005A7B6F">
            <w:pPr>
              <w:pStyle w:val="BodyText"/>
              <w:rPr>
                <w:rFonts w:ascii="Corbel" w:hAnsi="Corbel"/>
                <w:b/>
                <w:color w:val="0090D7"/>
                <w:sz w:val="28"/>
                <w:szCs w:val="28"/>
              </w:rPr>
            </w:pPr>
          </w:p>
          <w:p w14:paraId="1A2FC6AA" w14:textId="10B5E02B" w:rsidR="0095688C" w:rsidRPr="00386B63" w:rsidRDefault="0095688C" w:rsidP="009F2388">
            <w:pPr>
              <w:pStyle w:val="BodyText"/>
              <w:rPr>
                <w:rFonts w:ascii="Corbel" w:hAnsi="Corbel"/>
                <w:b/>
              </w:rPr>
            </w:pPr>
          </w:p>
        </w:tc>
      </w:tr>
      <w:tr w:rsidR="009F2388" w:rsidRPr="00386B63" w14:paraId="6554F51C" w14:textId="77777777" w:rsidTr="00795942">
        <w:trPr>
          <w:trHeight w:val="2121"/>
        </w:trPr>
        <w:tc>
          <w:tcPr>
            <w:tcW w:w="5000" w:type="pct"/>
          </w:tcPr>
          <w:p w14:paraId="5C0A3A03" w14:textId="7BB987E4" w:rsidR="009F2388" w:rsidRDefault="00795942" w:rsidP="00795942">
            <w:pPr>
              <w:pStyle w:val="BodyText"/>
              <w:rPr>
                <w:rFonts w:ascii="Corbel" w:hAnsi="Corbel"/>
                <w:b/>
                <w:color w:val="0090D7"/>
                <w:sz w:val="28"/>
                <w:szCs w:val="28"/>
              </w:rPr>
            </w:pPr>
            <w:r>
              <w:rPr>
                <w:rFonts w:ascii="Corbel" w:hAnsi="Corbel"/>
                <w:b/>
                <w:color w:val="0090D7"/>
                <w:sz w:val="28"/>
                <w:szCs w:val="28"/>
              </w:rPr>
              <w:t>5.  Social Value</w:t>
            </w:r>
          </w:p>
          <w:p w14:paraId="246C2F07" w14:textId="77777777" w:rsidR="009F2388" w:rsidRPr="00386B63" w:rsidRDefault="009F2388" w:rsidP="005A7B6F">
            <w:pPr>
              <w:pStyle w:val="BodyText"/>
              <w:rPr>
                <w:rFonts w:ascii="Corbel" w:hAnsi="Corbel"/>
                <w:b/>
                <w:color w:val="0090D7"/>
                <w:sz w:val="28"/>
                <w:szCs w:val="28"/>
              </w:rPr>
            </w:pPr>
          </w:p>
        </w:tc>
      </w:tr>
    </w:tbl>
    <w:p w14:paraId="376FFC47" w14:textId="722E429E" w:rsidR="00795942" w:rsidRDefault="00795942" w:rsidP="002E409D">
      <w:pPr>
        <w:pStyle w:val="Heading1"/>
        <w:spacing w:after="240"/>
        <w:rPr>
          <w:rFonts w:ascii="Corbel" w:hAnsi="Corbel"/>
          <w:color w:val="0090D7"/>
          <w:sz w:val="28"/>
          <w:szCs w:val="28"/>
        </w:rPr>
      </w:pPr>
    </w:p>
    <w:p w14:paraId="7D1A39F4" w14:textId="2E7A5903" w:rsidR="00795942" w:rsidRPr="00795942" w:rsidRDefault="00795942" w:rsidP="00795942">
      <w:pPr>
        <w:rPr>
          <w:rFonts w:ascii="Corbel" w:eastAsia="Times New Roman" w:hAnsi="Corbel" w:cs="Arial"/>
          <w:b/>
          <w:bCs/>
          <w:color w:val="0090D7"/>
          <w:sz w:val="28"/>
          <w:szCs w:val="28"/>
        </w:rPr>
      </w:pPr>
      <w:r>
        <w:rPr>
          <w:rFonts w:ascii="Corbel" w:hAnsi="Corbel"/>
          <w:color w:val="0090D7"/>
          <w:sz w:val="28"/>
          <w:szCs w:val="28"/>
        </w:rPr>
        <w:br w:type="page"/>
      </w:r>
    </w:p>
    <w:p w14:paraId="069B324B" w14:textId="00E0497D" w:rsidR="008A0625" w:rsidRPr="002E409D" w:rsidRDefault="00875DF6" w:rsidP="002E409D">
      <w:pPr>
        <w:pStyle w:val="Heading1"/>
        <w:spacing w:after="240"/>
        <w:rPr>
          <w:rFonts w:ascii="Corbel" w:hAnsi="Corbel"/>
          <w:color w:val="0090D7"/>
          <w:sz w:val="28"/>
          <w:szCs w:val="28"/>
        </w:rPr>
      </w:pPr>
      <w:r w:rsidRPr="00386B63">
        <w:rPr>
          <w:rFonts w:ascii="Corbel" w:hAnsi="Corbel"/>
          <w:color w:val="0090D7"/>
          <w:sz w:val="28"/>
          <w:szCs w:val="28"/>
        </w:rPr>
        <w:lastRenderedPageBreak/>
        <w:t>3</w:t>
      </w:r>
      <w:r w:rsidR="00837ADB" w:rsidRPr="00386B63">
        <w:rPr>
          <w:rFonts w:ascii="Corbel" w:hAnsi="Corbel"/>
          <w:color w:val="0090D7"/>
          <w:sz w:val="28"/>
          <w:szCs w:val="28"/>
        </w:rPr>
        <w:t>.</w:t>
      </w:r>
      <w:r w:rsidRPr="00386B63">
        <w:rPr>
          <w:rFonts w:ascii="Corbel" w:hAnsi="Corbel"/>
          <w:color w:val="0090D7"/>
          <w:sz w:val="28"/>
          <w:szCs w:val="28"/>
        </w:rPr>
        <w:t>2</w:t>
      </w:r>
      <w:r w:rsidR="00837ADB" w:rsidRPr="00386B63">
        <w:rPr>
          <w:rFonts w:ascii="Corbel" w:hAnsi="Corbel"/>
          <w:color w:val="0090D7"/>
          <w:sz w:val="28"/>
          <w:szCs w:val="28"/>
        </w:rPr>
        <w:t xml:space="preserve"> RESOURCE AND PRICING SCHEDULE</w:t>
      </w:r>
    </w:p>
    <w:p w14:paraId="30ADCCDB" w14:textId="77777777" w:rsidR="0095491B" w:rsidRPr="00386B63" w:rsidRDefault="0095491B" w:rsidP="0095491B">
      <w:pPr>
        <w:pStyle w:val="Heading1"/>
        <w:spacing w:after="240"/>
      </w:pPr>
    </w:p>
    <w:p w14:paraId="4503B432" w14:textId="6F46E2BA" w:rsidR="00635D57" w:rsidRPr="0066629A" w:rsidRDefault="00635D57" w:rsidP="00635D57">
      <w:pPr>
        <w:rPr>
          <w:rFonts w:ascii="Corbel" w:hAnsi="Corbel"/>
        </w:rPr>
        <w:sectPr w:rsidR="00635D57" w:rsidRPr="0066629A" w:rsidSect="00207B22">
          <w:pgSz w:w="11906" w:h="16838"/>
          <w:pgMar w:top="720" w:right="720" w:bottom="720" w:left="720" w:header="709" w:footer="709" w:gutter="0"/>
          <w:cols w:space="708"/>
          <w:docGrid w:linePitch="360"/>
        </w:sectPr>
      </w:pPr>
      <w:r w:rsidRPr="00386B63">
        <w:rPr>
          <w:rFonts w:ascii="Corbel" w:hAnsi="Corbel"/>
        </w:rPr>
        <w:t xml:space="preserve">Excel </w:t>
      </w:r>
      <w:r w:rsidR="00BC0FFB" w:rsidRPr="00386B63">
        <w:rPr>
          <w:rFonts w:ascii="Corbel" w:hAnsi="Corbel"/>
        </w:rPr>
        <w:t>spreadsheet to be embedded by Supplier in response</w:t>
      </w:r>
    </w:p>
    <w:p w14:paraId="208A52D1" w14:textId="77777777" w:rsidR="00DF71E8" w:rsidRDefault="00DF71E8" w:rsidP="00DF71E8">
      <w:pPr>
        <w:pStyle w:val="ContactDetails"/>
        <w:spacing w:line="240" w:lineRule="auto"/>
        <w:rPr>
          <w:rFonts w:ascii="Corbel" w:hAnsi="Corbel"/>
          <w:sz w:val="40"/>
        </w:rPr>
      </w:pPr>
    </w:p>
    <w:p w14:paraId="7597DC49" w14:textId="77777777" w:rsidR="001B53B8" w:rsidRDefault="001B53B8" w:rsidP="001B53B8">
      <w:pPr>
        <w:pStyle w:val="ContactDetails"/>
      </w:pPr>
    </w:p>
    <w:p w14:paraId="5DEADDD8" w14:textId="77777777" w:rsidR="001B53B8" w:rsidRDefault="001B53B8" w:rsidP="001B53B8">
      <w:pPr>
        <w:pStyle w:val="ContactDetails"/>
      </w:pPr>
    </w:p>
    <w:p w14:paraId="164D9517" w14:textId="77777777" w:rsidR="001B53B8" w:rsidRPr="001B53B8" w:rsidRDefault="001B53B8" w:rsidP="001B53B8">
      <w:pPr>
        <w:pStyle w:val="ContactDetails"/>
        <w:spacing w:line="240" w:lineRule="auto"/>
        <w:rPr>
          <w:rFonts w:ascii="Corbel" w:hAnsi="Corbel"/>
          <w:sz w:val="32"/>
        </w:rPr>
      </w:pPr>
      <w:r w:rsidRPr="001B53B8">
        <w:rPr>
          <w:rFonts w:ascii="Corbel" w:hAnsi="Corbel"/>
          <w:sz w:val="32"/>
        </w:rPr>
        <w:t>enquiries@homesengland.gov.uk</w:t>
      </w:r>
    </w:p>
    <w:p w14:paraId="395D633B" w14:textId="77777777" w:rsidR="001B53B8" w:rsidRPr="001B53B8" w:rsidRDefault="001B53B8" w:rsidP="001B53B8">
      <w:pPr>
        <w:pStyle w:val="ContactDetails"/>
        <w:spacing w:line="240" w:lineRule="auto"/>
        <w:rPr>
          <w:rFonts w:ascii="Corbel" w:hAnsi="Corbel"/>
          <w:b/>
          <w:bCs/>
          <w:color w:val="27348A"/>
          <w:sz w:val="32"/>
        </w:rPr>
      </w:pPr>
      <w:r w:rsidRPr="001B53B8">
        <w:rPr>
          <w:rFonts w:ascii="Corbel" w:hAnsi="Corbel"/>
          <w:sz w:val="32"/>
        </w:rPr>
        <w:t>0300 1234 500</w:t>
      </w:r>
    </w:p>
    <w:p w14:paraId="4EB49A09" w14:textId="77777777" w:rsidR="00886DD3" w:rsidRPr="00886DD3" w:rsidRDefault="001B53B8" w:rsidP="0026260F">
      <w:pPr>
        <w:pStyle w:val="ContactDetails"/>
        <w:spacing w:line="240" w:lineRule="auto"/>
      </w:pPr>
      <w:r w:rsidRPr="001B53B8">
        <w:rPr>
          <w:rFonts w:ascii="Corbel" w:hAnsi="Corbel"/>
          <w:sz w:val="32"/>
        </w:rPr>
        <w:t>gov.uk/homes-england</w:t>
      </w:r>
    </w:p>
    <w:p w14:paraId="01862FAD" w14:textId="77777777" w:rsidR="00886DD3" w:rsidRPr="00886DD3" w:rsidRDefault="00886DD3" w:rsidP="00886DD3"/>
    <w:p w14:paraId="13DFC29D" w14:textId="77777777" w:rsidR="00886DD3" w:rsidRPr="00886DD3" w:rsidRDefault="00886DD3" w:rsidP="00886DD3"/>
    <w:p w14:paraId="0A39AE72" w14:textId="77777777" w:rsidR="00886DD3" w:rsidRPr="00886DD3" w:rsidRDefault="00886DD3" w:rsidP="00886DD3"/>
    <w:p w14:paraId="61E60D3D" w14:textId="77777777" w:rsidR="00886DD3" w:rsidRPr="00886DD3" w:rsidRDefault="00886DD3" w:rsidP="00886DD3"/>
    <w:p w14:paraId="5196B9BC" w14:textId="77777777" w:rsidR="00886DD3" w:rsidRPr="00886DD3" w:rsidRDefault="00886DD3" w:rsidP="00886DD3"/>
    <w:p w14:paraId="1E6037EB" w14:textId="77777777" w:rsidR="00886DD3" w:rsidRPr="00886DD3" w:rsidRDefault="00886DD3" w:rsidP="00886DD3"/>
    <w:p w14:paraId="6C4DE4F2" w14:textId="77777777" w:rsidR="00886DD3" w:rsidRPr="00886DD3" w:rsidRDefault="00886DD3" w:rsidP="00886DD3"/>
    <w:p w14:paraId="0355090F" w14:textId="77777777" w:rsidR="00886DD3" w:rsidRPr="00886DD3" w:rsidRDefault="00886DD3" w:rsidP="00886DD3"/>
    <w:p w14:paraId="704942B6" w14:textId="77777777" w:rsidR="00886DD3" w:rsidRPr="00886DD3" w:rsidRDefault="00886DD3" w:rsidP="00886DD3"/>
    <w:p w14:paraId="45913E26" w14:textId="77777777" w:rsidR="00886DD3" w:rsidRPr="00886DD3" w:rsidRDefault="00886DD3" w:rsidP="00886DD3"/>
    <w:sectPr w:rsidR="00886DD3" w:rsidRPr="00886DD3" w:rsidSect="00207B22">
      <w:foot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BAF4A" w14:textId="77777777" w:rsidR="00A60E12" w:rsidRDefault="00A60E12" w:rsidP="00707B55">
      <w:pPr>
        <w:spacing w:after="0" w:line="240" w:lineRule="auto"/>
      </w:pPr>
      <w:r>
        <w:separator/>
      </w:r>
    </w:p>
  </w:endnote>
  <w:endnote w:type="continuationSeparator" w:id="0">
    <w:p w14:paraId="0AB171B7" w14:textId="77777777" w:rsidR="00A60E12" w:rsidRDefault="00A60E12" w:rsidP="0070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DAD4" w14:textId="77777777" w:rsidR="00FB6297" w:rsidRDefault="00FB6297" w:rsidP="00E97E0A">
    <w:pPr>
      <w:pStyle w:val="Footer"/>
    </w:pPr>
    <w:bookmarkStart w:id="0" w:name="aliashAdvancedFooterprot1FooterEvenPages"/>
  </w:p>
  <w:bookmarkEnd w:id="0"/>
  <w:p w14:paraId="08F8DB20" w14:textId="77777777" w:rsidR="00FB6297" w:rsidRDefault="00FB62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56454" w14:textId="67C23E37" w:rsidR="00FB6297" w:rsidRDefault="00FB6297">
    <w:pPr>
      <w:pStyle w:val="Footer"/>
      <w:jc w:val="right"/>
    </w:pPr>
    <w:r>
      <w:rPr>
        <w:noProof/>
      </w:rPr>
      <mc:AlternateContent>
        <mc:Choice Requires="wps">
          <w:drawing>
            <wp:anchor distT="0" distB="0" distL="114300" distR="114300" simplePos="0" relativeHeight="251687936" behindDoc="0" locked="0" layoutInCell="0" allowOverlap="1" wp14:anchorId="21D9A83D" wp14:editId="09D93935">
              <wp:simplePos x="0" y="0"/>
              <wp:positionH relativeFrom="page">
                <wp:align>center</wp:align>
              </wp:positionH>
              <wp:positionV relativeFrom="page">
                <wp:align>bottom</wp:align>
              </wp:positionV>
              <wp:extent cx="7772400" cy="457200"/>
              <wp:effectExtent l="0" t="0" r="0" b="0"/>
              <wp:wrapNone/>
              <wp:docPr id="4" name="MSIPCMa53149ff97971124ca79131c"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EFF8F" w14:textId="7639019B" w:rsidR="00FB6297" w:rsidRPr="00F672BC" w:rsidRDefault="00F672BC" w:rsidP="00F672BC">
                          <w:pPr>
                            <w:spacing w:after="0"/>
                            <w:jc w:val="center"/>
                            <w:rPr>
                              <w:rFonts w:ascii="Calibri" w:hAnsi="Calibri" w:cs="Calibri"/>
                              <w:color w:val="0078D7"/>
                              <w:sz w:val="24"/>
                            </w:rPr>
                          </w:pPr>
                          <w:r w:rsidRPr="00F672BC">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D9A83D" id="_x0000_t202" coordsize="21600,21600" o:spt="202" path="m,l,21600r21600,l21600,xe">
              <v:stroke joinstyle="miter"/>
              <v:path gradientshapeok="t" o:connecttype="rect"/>
            </v:shapetype>
            <v:shape id="MSIPCMa53149ff97971124ca79131c" o:spid="_x0000_s1027" type="#_x0000_t202" alt="{&quot;HashCode&quot;:-1663372469,&quot;Height&quot;:9999999.0,&quot;Width&quot;:9999999.0,&quot;Placement&quot;:&quot;Footer&quot;,&quot;Index&quot;:&quot;Primary&quot;,&quot;Section&quot;:1,&quot;Top&quot;:0.0,&quot;Left&quot;:0.0}" style="position:absolute;left:0;text-align:left;margin-left:0;margin-top:0;width:612pt;height:36pt;z-index:2516879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TWFgIAAC0EAAAOAAAAZHJzL2Uyb0RvYy54bWysU01v2zAMvQ/YfxB0X+xkadMFcYqsRYYB&#10;QVsgHXpWZCk2IIsapcTOfv0oOV/odhp2kSmS5sd7T7P7rjFsr9DXYAs+HOScKSuhrO224D9el5/u&#10;OPNB2FIYsKrgB+X5/fzjh1nrpmoEFZhSIaMi1k9bV/AqBDfNMi8r1Qg/AKcsBTVgIwJdcZuVKFqq&#10;3phslOe3WQtYOgSpvCfvYx/k81RfayXDs9ZeBWYKTrOFdGI6N/HM5jMx3aJwVS2PY4h/mKIRtaWm&#10;51KPIgi2w/qPUk0tETzoMJDQZKB1LVXagbYZ5u+2WVfCqbQLgePdGSb//8rKp/3avSAL3VfoiMAI&#10;SOv81JMz7tNpbOKXJmUUJwgPZ9hUF5gk52QyGY1zCkmKjW8mxEssk13+dujDNwUNi0bBkWhJaIn9&#10;yoc+9ZQSm1lY1sYkaoxlbcFvP9/k6YdzhIobSz0us0YrdJuO1eXVHhsoD7QeQs+8d3JZ0wwr4cOL&#10;QKKaxib5hmc6tAHqBUeLswrw19/8MZ8YoChnLUmn4P7nTqDizHy3xM2X4XgctZYuZOC1d3Py2l3z&#10;AKTKIT0QJ5MZc4M5mRqheSN1L2I3CgkrqWfBZcDT5SH0Uqb3IdVikdJIV06ElV07GYtHPCO2r92b&#10;QHckIBB1T3CSl5i+46HP7ZlY7ALoOpEUEe7xPAJPmkw0H99PFP31PWVdXvn8NwAAAP//AwBQSwME&#10;FAAGAAgAAAAhAPgkbdLaAAAABQEAAA8AAABkcnMvZG93bnJldi54bWxMj0tPxDAMhO9I/IfISNzY&#10;hIAWVJqueAgJTojChVu2cR/QOFWT3YZ/j5cLXCyNZjz+XG6yH8Ue5zgEMnC+UiCQmuAG6gy8vz2e&#10;XYOIyZKzYyA08I0RNtXxUWkLFxZ6xX2dOsElFAtroE9pKqSMTY/exlWYkNhrw+xtYjl30s124XI/&#10;Sq3UWno7EF/o7YT3PTZf9c4zRpie9ed6UQ8X+aN+yu3L3ZBaY05P8u0NiIQ5/YXhgM87UDHTNuzI&#10;RTEa4EfS7zx4Wl+y3hq40gpkVcr/9NUPAAAA//8DAFBLAQItABQABgAIAAAAIQC2gziS/gAAAOEB&#10;AAATAAAAAAAAAAAAAAAAAAAAAABbQ29udGVudF9UeXBlc10ueG1sUEsBAi0AFAAGAAgAAAAhADj9&#10;If/WAAAAlAEAAAsAAAAAAAAAAAAAAAAALwEAAF9yZWxzLy5yZWxzUEsBAi0AFAAGAAgAAAAhAHIr&#10;ZNYWAgAALQQAAA4AAAAAAAAAAAAAAAAALgIAAGRycy9lMm9Eb2MueG1sUEsBAi0AFAAGAAgAAAAh&#10;APgkbdLaAAAABQEAAA8AAAAAAAAAAAAAAAAAcAQAAGRycy9kb3ducmV2LnhtbFBLBQYAAAAABAAE&#10;APMAAAB3BQAAAAA=&#10;" o:allowincell="f" filled="f" stroked="f" strokeweight=".5pt">
              <v:textbox inset=",0,,0">
                <w:txbxContent>
                  <w:p w14:paraId="4D1EFF8F" w14:textId="7639019B" w:rsidR="00FB6297" w:rsidRPr="00F672BC" w:rsidRDefault="00F672BC" w:rsidP="00F672BC">
                    <w:pPr>
                      <w:spacing w:after="0"/>
                      <w:jc w:val="center"/>
                      <w:rPr>
                        <w:rFonts w:ascii="Calibri" w:hAnsi="Calibri" w:cs="Calibri"/>
                        <w:color w:val="0078D7"/>
                        <w:sz w:val="24"/>
                      </w:rPr>
                    </w:pPr>
                    <w:r w:rsidRPr="00F672BC">
                      <w:rPr>
                        <w:rFonts w:ascii="Calibri" w:hAnsi="Calibri" w:cs="Calibri"/>
                        <w:color w:val="0078D7"/>
                        <w:sz w:val="24"/>
                      </w:rPr>
                      <w:t xml:space="preserve">OFFICIAL </w:t>
                    </w:r>
                  </w:p>
                </w:txbxContent>
              </v:textbox>
              <w10:wrap anchorx="page" anchory="page"/>
            </v:shape>
          </w:pict>
        </mc:Fallback>
      </mc:AlternateContent>
    </w:r>
    <w:sdt>
      <w:sdtPr>
        <w:id w:val="14410273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28C53A9" w14:textId="77777777" w:rsidR="00FB6297" w:rsidRDefault="00FB6297" w:rsidP="00707B55">
    <w:pPr>
      <w:pStyle w:val="Footer"/>
      <w:tabs>
        <w:tab w:val="clear" w:pos="4513"/>
        <w:tab w:val="clear" w:pos="9026"/>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06ED7" w14:textId="77777777" w:rsidR="00FB6297" w:rsidRDefault="00FB6297" w:rsidP="00E97E0A">
    <w:pPr>
      <w:pStyle w:val="Footer"/>
    </w:pPr>
    <w:bookmarkStart w:id="1" w:name="aliashAdvancedFooterprot1FooterFirstPage"/>
  </w:p>
  <w:bookmarkEnd w:id="1"/>
  <w:p w14:paraId="2D98E075" w14:textId="77777777" w:rsidR="00FB6297" w:rsidRDefault="00FB62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3" w:name="aliashAdvancedFooterprotec5FooterPrimary"/>
  <w:p w14:paraId="43D64C59" w14:textId="77777777" w:rsidR="00FB6297" w:rsidRDefault="00FB6297" w:rsidP="00E97E0A">
    <w:pPr>
      <w:pStyle w:val="Footer"/>
    </w:pPr>
    <w:r>
      <w:rPr>
        <w:noProof/>
      </w:rPr>
      <mc:AlternateContent>
        <mc:Choice Requires="wps">
          <w:drawing>
            <wp:anchor distT="0" distB="0" distL="114300" distR="114300" simplePos="0" relativeHeight="251688960" behindDoc="0" locked="0" layoutInCell="0" allowOverlap="1" wp14:anchorId="17D4B2E4" wp14:editId="2BE7BEA8">
              <wp:simplePos x="0" y="0"/>
              <wp:positionH relativeFrom="page">
                <wp:align>center</wp:align>
              </wp:positionH>
              <wp:positionV relativeFrom="page">
                <wp:align>bottom</wp:align>
              </wp:positionV>
              <wp:extent cx="7772400" cy="457200"/>
              <wp:effectExtent l="0" t="0" r="0" b="0"/>
              <wp:wrapNone/>
              <wp:docPr id="3" name="MSIPCM2f114a26b6052835b9aaa695" descr="{&quot;HashCode&quot;:-1663372469,&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A5545" w14:textId="2AAA77B2" w:rsidR="00FB6297" w:rsidRPr="00F672BC" w:rsidRDefault="00F672BC" w:rsidP="00F672BC">
                          <w:pPr>
                            <w:spacing w:after="0"/>
                            <w:jc w:val="center"/>
                            <w:rPr>
                              <w:rFonts w:ascii="Calibri" w:hAnsi="Calibri" w:cs="Calibri"/>
                              <w:color w:val="0078D7"/>
                              <w:sz w:val="24"/>
                            </w:rPr>
                          </w:pPr>
                          <w:r w:rsidRPr="00F672BC">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D4B2E4" id="_x0000_t202" coordsize="21600,21600" o:spt="202" path="m,l,21600r21600,l21600,xe">
              <v:stroke joinstyle="miter"/>
              <v:path gradientshapeok="t" o:connecttype="rect"/>
            </v:shapetype>
            <v:shape id="MSIPCM2f114a26b6052835b9aaa695" o:spid="_x0000_s1028" type="#_x0000_t202" alt="{&quot;HashCode&quot;:-1663372469,&quot;Height&quot;:9999999.0,&quot;Width&quot;:9999999.0,&quot;Placement&quot;:&quot;Footer&quot;,&quot;Index&quot;:&quot;Primary&quot;,&quot;Section&quot;:5,&quot;Top&quot;:0.0,&quot;Left&quot;:0.0}" style="position:absolute;margin-left:0;margin-top:0;width:612pt;height:36pt;z-index:2516889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hsGAIAAC0EAAAOAAAAZHJzL2Uyb0RvYy54bWysU01v2zAMvQ/YfxB0X+xkadMZcYqsRYYB&#10;RVsgHXpWZCk2IIsapcTOfv0oOR9Ft9Owi0yRND/ee5rf9q1he4W+AVvy8SjnTFkJVWO3Jf/xsvp0&#10;w5kPwlbCgFUlPyjPbxcfP8w7V6gJ1GAqhYyKWF90ruR1CK7IMi9r1Qo/AqcsBTVgKwJdcZtVKDqq&#10;3ppskufXWQdYOQSpvCfv/RDki1RfayXDk9ZeBWZKTrOFdGI6N/HMFnNRbFG4upHHMcQ/TNGKxlLT&#10;c6l7EQTbYfNHqbaRCB50GEloM9C6kSrtQNuM83fbrGvhVNqFwPHuDJP/f2Xl437tnpGF/iv0RGAE&#10;pHO+8OSM+/Qa2/ilSRnFCcLDGTbVBybJOZvNJtOcQpJi06sZ8RLLZJe/HfrwTUHLolFyJFoSWmL/&#10;4MOQekqJzSysGmMSNcayruTXn6/y9MM5QsWNpR6XWaMV+k3Pmqrkk9MeG6gOtB7CwLx3ctXQDA/C&#10;h2eBRDWNTfINT3RoA9QLjhZnNeCvv/ljPjFAUc46kk7J/c+dQMWZ+W6Jmy/j6TRqLV3IwLfezclr&#10;d+0dkCrH9ECcTGbMDeZkaoT2ldS9jN0oJKykniWXAU+XuzBImd6HVMtlSiNdOREe7NrJWDziGbF9&#10;6V8FuiMBgah7hJO8RPGOhyF3YGK5C6CbRFJEeMDzCDxpMtF8fD9R9G/vKevyyhe/AQAA//8DAFBL&#10;AwQUAAYACAAAACEA+CRt0toAAAAFAQAADwAAAGRycy9kb3ducmV2LnhtbEyPS0/EMAyE70j8h8hI&#10;3NiEgBZUmq54CAlOiMKFW7ZxH9A4VZPdhn+PlwtcLI1mPP5cbrIfxR7nOAQycL5SIJCa4AbqDLy/&#10;PZ5dg4jJkrNjIDTwjRE21fFRaQsXFnrFfZ06wSUUC2ugT2kqpIxNj97GVZiQ2GvD7G1iOXfSzXbh&#10;cj9KrdRaejsQX+jthPc9Nl/1zjNGmJ7153pRDxf5o37K7cvdkFpjTk/y7Q2IhDn9heGAzztQMdM2&#10;7MhFMRrgR9LvPHhaX7LeGrjSCmRVyv/01Q8AAAD//wMAUEsBAi0AFAAGAAgAAAAhALaDOJL+AAAA&#10;4QEAABMAAAAAAAAAAAAAAAAAAAAAAFtDb250ZW50X1R5cGVzXS54bWxQSwECLQAUAAYACAAAACEA&#10;OP0h/9YAAACUAQAACwAAAAAAAAAAAAAAAAAvAQAAX3JlbHMvLnJlbHNQSwECLQAUAAYACAAAACEA&#10;5TOobBgCAAAtBAAADgAAAAAAAAAAAAAAAAAuAgAAZHJzL2Uyb0RvYy54bWxQSwECLQAUAAYACAAA&#10;ACEA+CRt0toAAAAFAQAADwAAAAAAAAAAAAAAAAByBAAAZHJzL2Rvd25yZXYueG1sUEsFBgAAAAAE&#10;AAQA8wAAAHkFAAAAAA==&#10;" o:allowincell="f" filled="f" stroked="f" strokeweight=".5pt">
              <v:textbox inset=",0,,0">
                <w:txbxContent>
                  <w:p w14:paraId="196A5545" w14:textId="2AAA77B2" w:rsidR="00FB6297" w:rsidRPr="00F672BC" w:rsidRDefault="00F672BC" w:rsidP="00F672BC">
                    <w:pPr>
                      <w:spacing w:after="0"/>
                      <w:jc w:val="center"/>
                      <w:rPr>
                        <w:rFonts w:ascii="Calibri" w:hAnsi="Calibri" w:cs="Calibri"/>
                        <w:color w:val="0078D7"/>
                        <w:sz w:val="24"/>
                      </w:rPr>
                    </w:pPr>
                    <w:r w:rsidRPr="00F672BC">
                      <w:rPr>
                        <w:rFonts w:ascii="Calibri" w:hAnsi="Calibri" w:cs="Calibri"/>
                        <w:color w:val="0078D7"/>
                        <w:sz w:val="24"/>
                      </w:rPr>
                      <w:t xml:space="preserve">OFFICIAL </w:t>
                    </w:r>
                  </w:p>
                </w:txbxContent>
              </v:textbox>
              <w10:wrap anchorx="page" anchory="page"/>
            </v:shape>
          </w:pict>
        </mc:Fallback>
      </mc:AlternateContent>
    </w:r>
  </w:p>
  <w:bookmarkEnd w:id="23"/>
  <w:p w14:paraId="0F3BDD8F" w14:textId="77777777" w:rsidR="00FB6297" w:rsidRDefault="00FB6297" w:rsidP="00886DD3">
    <w:pPr>
      <w:pStyle w:val="Footer"/>
    </w:pPr>
    <w:r>
      <w:rPr>
        <w:noProof/>
        <w:lang w:eastAsia="en-GB"/>
      </w:rPr>
      <w:drawing>
        <wp:anchor distT="0" distB="0" distL="114300" distR="114300" simplePos="0" relativeHeight="251668480" behindDoc="0" locked="0" layoutInCell="1" allowOverlap="1" wp14:anchorId="7D7C92FC" wp14:editId="2F1FC8A8">
          <wp:simplePos x="0" y="0"/>
          <wp:positionH relativeFrom="page">
            <wp:posOffset>-25400</wp:posOffset>
          </wp:positionH>
          <wp:positionV relativeFrom="page">
            <wp:posOffset>5702300</wp:posOffset>
          </wp:positionV>
          <wp:extent cx="7886700" cy="55086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1">
                    <a:extLst>
                      <a:ext uri="{28A0092B-C50C-407E-A947-70E740481C1C}">
                        <a14:useLocalDpi xmlns:a14="http://schemas.microsoft.com/office/drawing/2010/main" val="0"/>
                      </a:ext>
                    </a:extLst>
                  </a:blip>
                  <a:stretch>
                    <a:fillRect/>
                  </a:stretch>
                </pic:blipFill>
                <pic:spPr>
                  <a:xfrm>
                    <a:off x="0" y="0"/>
                    <a:ext cx="7886700" cy="5508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76431" w14:textId="77777777" w:rsidR="00A60E12" w:rsidRDefault="00A60E12" w:rsidP="00707B55">
      <w:pPr>
        <w:spacing w:after="0" w:line="240" w:lineRule="auto"/>
      </w:pPr>
      <w:r>
        <w:separator/>
      </w:r>
    </w:p>
  </w:footnote>
  <w:footnote w:type="continuationSeparator" w:id="0">
    <w:p w14:paraId="4CDFB56C" w14:textId="77777777" w:rsidR="00A60E12" w:rsidRDefault="00A60E12" w:rsidP="0070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9A8DE" w14:textId="77777777" w:rsidR="00FB6297" w:rsidRDefault="00FB6297">
    <w:pPr>
      <w:pStyle w:val="Header"/>
    </w:pPr>
    <w:r w:rsidRPr="00707B55">
      <w:rPr>
        <w:noProof/>
        <w:lang w:eastAsia="en-GB"/>
      </w:rPr>
      <w:drawing>
        <wp:anchor distT="0" distB="0" distL="114300" distR="114300" simplePos="0" relativeHeight="251659264" behindDoc="0" locked="0" layoutInCell="1" allowOverlap="1" wp14:anchorId="2F474781" wp14:editId="5C8EE03A">
          <wp:simplePos x="0" y="0"/>
          <wp:positionH relativeFrom="page">
            <wp:posOffset>407670</wp:posOffset>
          </wp:positionH>
          <wp:positionV relativeFrom="page">
            <wp:posOffset>492125</wp:posOffset>
          </wp:positionV>
          <wp:extent cx="1146810" cy="111188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46810" cy="1111885"/>
                  </a:xfrm>
                  <a:prstGeom prst="rect">
                    <a:avLst/>
                  </a:prstGeom>
                </pic:spPr>
              </pic:pic>
            </a:graphicData>
          </a:graphic>
          <wp14:sizeRelH relativeFrom="margin">
            <wp14:pctWidth>0</wp14:pctWidth>
          </wp14:sizeRelH>
          <wp14:sizeRelV relativeFrom="margin">
            <wp14:pctHeight>0</wp14:pctHeight>
          </wp14:sizeRelV>
        </wp:anchor>
      </w:drawing>
    </w:r>
    <w:r w:rsidRPr="00707B55">
      <w:rPr>
        <w:noProof/>
        <w:lang w:eastAsia="en-GB"/>
      </w:rPr>
      <mc:AlternateContent>
        <mc:Choice Requires="wps">
          <w:drawing>
            <wp:anchor distT="0" distB="0" distL="114300" distR="114300" simplePos="0" relativeHeight="251660288" behindDoc="0" locked="0" layoutInCell="1" allowOverlap="1" wp14:anchorId="703CEC08" wp14:editId="6C37DC60">
              <wp:simplePos x="0" y="0"/>
              <wp:positionH relativeFrom="page">
                <wp:posOffset>5237480</wp:posOffset>
              </wp:positionH>
              <wp:positionV relativeFrom="page">
                <wp:posOffset>1374775</wp:posOffset>
              </wp:positionV>
              <wp:extent cx="20421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7161994A" w14:textId="77777777" w:rsidR="00FB6297" w:rsidRPr="00771111" w:rsidRDefault="00FB6297" w:rsidP="00707B55">
                          <w:pPr>
                            <w:jc w:val="right"/>
                            <w:rPr>
                              <w:sz w:val="28"/>
                              <w:szCs w:val="28"/>
                            </w:rPr>
                          </w:pPr>
                          <w:r w:rsidRPr="00771111">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CEC08" id="_x0000_t202" coordsize="21600,21600" o:spt="202" path="m,l,21600r21600,l21600,xe">
              <v:stroke joinstyle="miter"/>
              <v:path gradientshapeok="t" o:connecttype="rect"/>
            </v:shapetype>
            <v:shape id="Text Box 2" o:spid="_x0000_s1026" type="#_x0000_t202" style="position:absolute;margin-left:412.4pt;margin-top:108.25pt;width:160.8pt;height:2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aXIQIAAEQEAAAOAAAAZHJzL2Uyb0RvYy54bWysU11v0zAUfUfiP1h+p0mzMaGo6VQ6FSFV&#10;26QO7dl1nCaS42uu3Sbl13PtJC0MnhAvzo3v9znHi/u+1eyk0DVgCj6fpZwpI6FszKHg3142Hz5x&#10;5rwwpdBgVMHPyvH75ft3i87mKoMadKmQURHj8s4WvPbe5kniZK1a4WZglSFnBdgKT794SEoUHVVv&#10;dZKl6V3SAZYWQSrn6PZhcPJlrF9VSvqnqnLKM11wms3HE+O5D2eyXIj8gMLWjRzHEP8wRSsaQ00v&#10;pR6EF+yIzR+l2kYiOKj8TEKbQFU1UsUdaJt5+mabXS2sirsQOM5eYHL/r6x8PO3sMzLff4aeCAyA&#10;dNblji7DPn2FbfjSpIz8BOH5ApvqPZN0maW32fyOXJJ8N/PsNou4Jtdsi85/UdCyYBQciZaIljht&#10;naeOFDqFhGYOdFNuGq3jT5CCWmtkJ0Ekah9npIzforRhXcHvbj6msbCBkD5U1oYaXHcKlu/3/bjo&#10;Hsoz7Y8wSMNZuWloyK1w/lkgaYH2In37JzoqDdQERouzGvDH3+5DPFFEXs460lbB3fejQMWZ/mqI&#10;vCDEycDJ2E+GObZroE3n9HKsjCYloNeTWSG0ryT7VehCLmEk9Sq4n8y1HxROz0aq1SoGkdys8Fuz&#10;szKUDsgGyF/6V4F25MUTo48wqU7kb+gZYkOmgdXRQ9VE7gKgA4ojziTVSOn4rMJb+PU/Rl0f//In&#10;AAAA//8DAFBLAwQUAAYACAAAACEAzFPgWeMAAAAMAQAADwAAAGRycy9kb3ducmV2LnhtbEyPwU7D&#10;MAyG70i8Q2QkLmhLW3XdVJpOgMQBCTQxpp2zxjRliVOabOt4erITHG3/+vz91XK0hh1x8J0jAek0&#10;AYbUONVRK2Dz8TxZAPNBkpLGEQo4o4dlfX1VyVK5E73jcR1aFiHkSylAh9CXnPtGo5V+6nqkePt0&#10;g5UhjkPL1SBPEW4Nz5Kk4FZ2FD9o2eOTxma/PlgBi3P+drct5tsvs3p51D/tN73upRC3N+PDPbCA&#10;Y/gLw0U/qkMdnXbuQMozExlZHtWDgCwtZsAuiTQvcmC7uCpmc+B1xf+XqH8BAAD//wMAUEsBAi0A&#10;FAAGAAgAAAAhALaDOJL+AAAA4QEAABMAAAAAAAAAAAAAAAAAAAAAAFtDb250ZW50X1R5cGVzXS54&#10;bWxQSwECLQAUAAYACAAAACEAOP0h/9YAAACUAQAACwAAAAAAAAAAAAAAAAAvAQAAX3JlbHMvLnJl&#10;bHNQSwECLQAUAAYACAAAACEAc0TWlyECAABEBAAADgAAAAAAAAAAAAAAAAAuAgAAZHJzL2Uyb0Rv&#10;Yy54bWxQSwECLQAUAAYACAAAACEAzFPgWeMAAAAMAQAADwAAAAAAAAAAAAAAAAB7BAAAZHJzL2Rv&#10;d25yZXYueG1sUEsFBgAAAAAEAAQA8wAAAIsFAAAAAA==&#10;" fillcolor="white [3201]" stroked="f" strokeweight=".5pt">
              <v:textbox inset="0,0,0,0">
                <w:txbxContent>
                  <w:p w14:paraId="7161994A" w14:textId="77777777" w:rsidR="00FB6297" w:rsidRPr="00771111" w:rsidRDefault="00FB6297" w:rsidP="00707B55">
                    <w:pPr>
                      <w:jc w:val="right"/>
                      <w:rPr>
                        <w:sz w:val="28"/>
                        <w:szCs w:val="28"/>
                      </w:rPr>
                    </w:pPr>
                    <w:r w:rsidRPr="00771111">
                      <w:rPr>
                        <w:sz w:val="28"/>
                        <w:szCs w:val="28"/>
                      </w:rPr>
                      <w:t>Making homes happen</w:t>
                    </w:r>
                  </w:p>
                </w:txbxContent>
              </v:textbox>
              <w10:wrap anchorx="page" anchory="page"/>
            </v:shape>
          </w:pict>
        </mc:Fallback>
      </mc:AlternateContent>
    </w:r>
  </w:p>
  <w:p w14:paraId="36902331" w14:textId="77777777" w:rsidR="00FB6297" w:rsidRDefault="00FB6297">
    <w:pPr>
      <w:pStyle w:val="Header"/>
    </w:pPr>
    <w:r>
      <w:rPr>
        <w:noProof/>
        <w:lang w:eastAsia="en-GB"/>
      </w:rPr>
      <w:drawing>
        <wp:anchor distT="0" distB="0" distL="114300" distR="114300" simplePos="0" relativeHeight="251666432" behindDoc="0" locked="0" layoutInCell="1" allowOverlap="1" wp14:anchorId="360E3740" wp14:editId="5A6A6D23">
          <wp:simplePos x="0" y="0"/>
          <wp:positionH relativeFrom="page">
            <wp:posOffset>-25400</wp:posOffset>
          </wp:positionH>
          <wp:positionV relativeFrom="page">
            <wp:posOffset>5549900</wp:posOffset>
          </wp:positionV>
          <wp:extent cx="7738110" cy="55118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2">
                    <a:extLst>
                      <a:ext uri="{28A0092B-C50C-407E-A947-70E740481C1C}">
                        <a14:useLocalDpi xmlns:a14="http://schemas.microsoft.com/office/drawing/2010/main" val="0"/>
                      </a:ext>
                    </a:extLst>
                  </a:blip>
                  <a:stretch>
                    <a:fillRect/>
                  </a:stretch>
                </pic:blipFill>
                <pic:spPr>
                  <a:xfrm>
                    <a:off x="0" y="0"/>
                    <a:ext cx="7738110" cy="551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A710" w14:textId="12E92EA2" w:rsidR="00FB6297" w:rsidRDefault="00FB6297">
    <w:pPr>
      <w:pStyle w:val="Header"/>
      <w:jc w:val="right"/>
    </w:pPr>
  </w:p>
  <w:p w14:paraId="62BC5878" w14:textId="77777777" w:rsidR="00FB6297" w:rsidRDefault="00FB6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F10"/>
    <w:multiLevelType w:val="hybridMultilevel"/>
    <w:tmpl w:val="F56854AE"/>
    <w:lvl w:ilvl="0" w:tplc="2FA8A804">
      <w:start w:val="4"/>
      <w:numFmt w:val="decimal"/>
      <w:lvlText w:val="%1."/>
      <w:lvlJc w:val="left"/>
      <w:pPr>
        <w:ind w:left="720" w:hanging="360"/>
      </w:pPr>
    </w:lvl>
    <w:lvl w:ilvl="1" w:tplc="0A50046A">
      <w:start w:val="1"/>
      <w:numFmt w:val="lowerLetter"/>
      <w:lvlText w:val="%2."/>
      <w:lvlJc w:val="left"/>
      <w:pPr>
        <w:ind w:left="1440" w:hanging="360"/>
      </w:pPr>
    </w:lvl>
    <w:lvl w:ilvl="2" w:tplc="B39AB414">
      <w:start w:val="1"/>
      <w:numFmt w:val="lowerRoman"/>
      <w:lvlText w:val="%3."/>
      <w:lvlJc w:val="right"/>
      <w:pPr>
        <w:ind w:left="2160" w:hanging="180"/>
      </w:pPr>
    </w:lvl>
    <w:lvl w:ilvl="3" w:tplc="080633FC">
      <w:start w:val="1"/>
      <w:numFmt w:val="decimal"/>
      <w:lvlText w:val="%4."/>
      <w:lvlJc w:val="left"/>
      <w:pPr>
        <w:ind w:left="2880" w:hanging="360"/>
      </w:pPr>
    </w:lvl>
    <w:lvl w:ilvl="4" w:tplc="A0A433C4">
      <w:start w:val="1"/>
      <w:numFmt w:val="lowerLetter"/>
      <w:lvlText w:val="%5."/>
      <w:lvlJc w:val="left"/>
      <w:pPr>
        <w:ind w:left="3600" w:hanging="360"/>
      </w:pPr>
    </w:lvl>
    <w:lvl w:ilvl="5" w:tplc="4BE620B6">
      <w:start w:val="1"/>
      <w:numFmt w:val="lowerRoman"/>
      <w:lvlText w:val="%6."/>
      <w:lvlJc w:val="right"/>
      <w:pPr>
        <w:ind w:left="4320" w:hanging="180"/>
      </w:pPr>
    </w:lvl>
    <w:lvl w:ilvl="6" w:tplc="6D06011A">
      <w:start w:val="1"/>
      <w:numFmt w:val="decimal"/>
      <w:lvlText w:val="%7."/>
      <w:lvlJc w:val="left"/>
      <w:pPr>
        <w:ind w:left="5040" w:hanging="360"/>
      </w:pPr>
    </w:lvl>
    <w:lvl w:ilvl="7" w:tplc="7D5A6638">
      <w:start w:val="1"/>
      <w:numFmt w:val="lowerLetter"/>
      <w:lvlText w:val="%8."/>
      <w:lvlJc w:val="left"/>
      <w:pPr>
        <w:ind w:left="5760" w:hanging="360"/>
      </w:pPr>
    </w:lvl>
    <w:lvl w:ilvl="8" w:tplc="0E368CE8">
      <w:start w:val="1"/>
      <w:numFmt w:val="lowerRoman"/>
      <w:lvlText w:val="%9."/>
      <w:lvlJc w:val="right"/>
      <w:pPr>
        <w:ind w:left="6480" w:hanging="180"/>
      </w:pPr>
    </w:lvl>
  </w:abstractNum>
  <w:abstractNum w:abstractNumId="1" w15:restartNumberingAfterBreak="0">
    <w:nsid w:val="04D46743"/>
    <w:multiLevelType w:val="multilevel"/>
    <w:tmpl w:val="968262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E126F3"/>
    <w:multiLevelType w:val="multilevel"/>
    <w:tmpl w:val="8BBE90A0"/>
    <w:lvl w:ilvl="0">
      <w:start w:val="1"/>
      <w:numFmt w:val="decimal"/>
      <w:lvlText w:val="%1."/>
      <w:lvlJc w:val="left"/>
      <w:pPr>
        <w:ind w:left="720" w:hanging="360"/>
      </w:pPr>
      <w:rPr>
        <w:rFonts w:cs="Times New Roman"/>
        <w:i w:val="0"/>
        <w:color w:val="auto"/>
      </w:rPr>
    </w:lvl>
    <w:lvl w:ilvl="1">
      <w:start w:val="1"/>
      <w:numFmt w:val="decimal"/>
      <w:isLgl/>
      <w:lvlText w:val="%1.%2"/>
      <w:lvlJc w:val="left"/>
      <w:pPr>
        <w:ind w:left="855" w:hanging="855"/>
      </w:pPr>
      <w:rPr>
        <w:rFonts w:cs="Times New Roman"/>
        <w:i w:val="0"/>
      </w:rPr>
    </w:lvl>
    <w:lvl w:ilvl="2">
      <w:start w:val="1"/>
      <w:numFmt w:val="decimal"/>
      <w:isLgl/>
      <w:lvlText w:val="%1.%2.%3"/>
      <w:lvlJc w:val="left"/>
      <w:pPr>
        <w:ind w:left="1215" w:hanging="855"/>
      </w:pPr>
      <w:rPr>
        <w:rFonts w:cs="Times New Roman"/>
      </w:rPr>
    </w:lvl>
    <w:lvl w:ilvl="3">
      <w:start w:val="1"/>
      <w:numFmt w:val="decimal"/>
      <w:isLgl/>
      <w:lvlText w:val="%1.%2.%3.%4"/>
      <w:lvlJc w:val="left"/>
      <w:pPr>
        <w:ind w:left="1215" w:hanging="855"/>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 w15:restartNumberingAfterBreak="0">
    <w:nsid w:val="07417583"/>
    <w:multiLevelType w:val="hybridMultilevel"/>
    <w:tmpl w:val="D5D00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52ACC"/>
    <w:multiLevelType w:val="hybridMultilevel"/>
    <w:tmpl w:val="38C67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F761C"/>
    <w:multiLevelType w:val="multilevel"/>
    <w:tmpl w:val="33D4DD52"/>
    <w:lvl w:ilvl="0">
      <w:start w:val="4"/>
      <w:numFmt w:val="decimal"/>
      <w:lvlText w:val="%1"/>
      <w:lvlJc w:val="left"/>
      <w:pPr>
        <w:ind w:left="786" w:hanging="360"/>
      </w:pPr>
      <w:rPr>
        <w:rFonts w:hint="default"/>
        <w:b/>
        <w:bCs w:val="0"/>
        <w:color w:val="0090D7"/>
        <w:sz w:val="40"/>
        <w:szCs w:val="40"/>
      </w:rPr>
    </w:lvl>
    <w:lvl w:ilvl="1">
      <w:start w:val="1"/>
      <w:numFmt w:val="decimal"/>
      <w:lvlText w:val="%1.%2"/>
      <w:lvlJc w:val="left"/>
      <w:pPr>
        <w:ind w:left="720" w:hanging="720"/>
      </w:pPr>
      <w:rPr>
        <w:rFonts w:hint="default"/>
        <w:b w:val="0"/>
        <w:color w:val="auto"/>
        <w:sz w:val="22"/>
      </w:rPr>
    </w:lvl>
    <w:lvl w:ilvl="2">
      <w:start w:val="1"/>
      <w:numFmt w:val="decimal"/>
      <w:lvlText w:val="%1.%2.%3"/>
      <w:lvlJc w:val="left"/>
      <w:pPr>
        <w:ind w:left="1080" w:hanging="1080"/>
      </w:pPr>
      <w:rPr>
        <w:rFonts w:hint="default"/>
        <w:b w:val="0"/>
        <w:color w:val="auto"/>
        <w:sz w:val="22"/>
      </w:rPr>
    </w:lvl>
    <w:lvl w:ilvl="3">
      <w:start w:val="1"/>
      <w:numFmt w:val="decimal"/>
      <w:lvlText w:val="%1.%2.%3.%4"/>
      <w:lvlJc w:val="left"/>
      <w:pPr>
        <w:ind w:left="1440" w:hanging="1440"/>
      </w:pPr>
      <w:rPr>
        <w:rFonts w:hint="default"/>
        <w:b w:val="0"/>
        <w:color w:val="auto"/>
        <w:sz w:val="22"/>
      </w:rPr>
    </w:lvl>
    <w:lvl w:ilvl="4">
      <w:start w:val="1"/>
      <w:numFmt w:val="decimal"/>
      <w:lvlText w:val="%1.%2.%3.%4.%5"/>
      <w:lvlJc w:val="left"/>
      <w:pPr>
        <w:ind w:left="1800" w:hanging="1800"/>
      </w:pPr>
      <w:rPr>
        <w:rFonts w:hint="default"/>
        <w:b w:val="0"/>
        <w:color w:val="auto"/>
        <w:sz w:val="22"/>
      </w:rPr>
    </w:lvl>
    <w:lvl w:ilvl="5">
      <w:start w:val="1"/>
      <w:numFmt w:val="decimal"/>
      <w:lvlText w:val="%1.%2.%3.%4.%5.%6"/>
      <w:lvlJc w:val="left"/>
      <w:pPr>
        <w:ind w:left="2520" w:hanging="2520"/>
      </w:pPr>
      <w:rPr>
        <w:rFonts w:hint="default"/>
        <w:b w:val="0"/>
        <w:color w:val="auto"/>
        <w:sz w:val="22"/>
      </w:rPr>
    </w:lvl>
    <w:lvl w:ilvl="6">
      <w:start w:val="1"/>
      <w:numFmt w:val="decimal"/>
      <w:lvlText w:val="%1.%2.%3.%4.%5.%6.%7"/>
      <w:lvlJc w:val="left"/>
      <w:pPr>
        <w:ind w:left="2880" w:hanging="2880"/>
      </w:pPr>
      <w:rPr>
        <w:rFonts w:hint="default"/>
        <w:b w:val="0"/>
        <w:color w:val="auto"/>
        <w:sz w:val="22"/>
      </w:rPr>
    </w:lvl>
    <w:lvl w:ilvl="7">
      <w:start w:val="1"/>
      <w:numFmt w:val="decimal"/>
      <w:lvlText w:val="%1.%2.%3.%4.%5.%6.%7.%8"/>
      <w:lvlJc w:val="left"/>
      <w:pPr>
        <w:ind w:left="3240" w:hanging="3240"/>
      </w:pPr>
      <w:rPr>
        <w:rFonts w:hint="default"/>
        <w:b w:val="0"/>
        <w:color w:val="auto"/>
        <w:sz w:val="22"/>
      </w:rPr>
    </w:lvl>
    <w:lvl w:ilvl="8">
      <w:start w:val="1"/>
      <w:numFmt w:val="decimal"/>
      <w:lvlText w:val="%1.%2.%3.%4.%5.%6.%7.%8.%9"/>
      <w:lvlJc w:val="left"/>
      <w:pPr>
        <w:ind w:left="3600" w:hanging="3600"/>
      </w:pPr>
      <w:rPr>
        <w:rFonts w:hint="default"/>
        <w:b w:val="0"/>
        <w:color w:val="auto"/>
        <w:sz w:val="22"/>
      </w:rPr>
    </w:lvl>
  </w:abstractNum>
  <w:abstractNum w:abstractNumId="6" w15:restartNumberingAfterBreak="0">
    <w:nsid w:val="14AD72CE"/>
    <w:multiLevelType w:val="multilevel"/>
    <w:tmpl w:val="21869CE8"/>
    <w:lvl w:ilvl="0">
      <w:start w:val="1"/>
      <w:numFmt w:val="decimal"/>
      <w:lvlText w:val="%1."/>
      <w:lvlJc w:val="left"/>
      <w:pPr>
        <w:ind w:left="5322" w:hanging="360"/>
      </w:pPr>
      <w:rPr>
        <w:rFonts w:hint="default"/>
        <w:b w:val="0"/>
        <w:bCs/>
      </w:rPr>
    </w:lvl>
    <w:lvl w:ilvl="1">
      <w:start w:val="1"/>
      <w:numFmt w:val="decimal"/>
      <w:isLgl/>
      <w:lvlText w:val="%1.%2"/>
      <w:lvlJc w:val="left"/>
      <w:pPr>
        <w:ind w:left="5322" w:hanging="36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402" w:hanging="144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6762" w:hanging="1800"/>
      </w:pPr>
      <w:rPr>
        <w:rFonts w:hint="default"/>
      </w:rPr>
    </w:lvl>
  </w:abstractNum>
  <w:abstractNum w:abstractNumId="7" w15:restartNumberingAfterBreak="0">
    <w:nsid w:val="1548244A"/>
    <w:multiLevelType w:val="multilevel"/>
    <w:tmpl w:val="BE5426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475F54"/>
    <w:multiLevelType w:val="hybridMultilevel"/>
    <w:tmpl w:val="AB5C5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1454ED"/>
    <w:multiLevelType w:val="multilevel"/>
    <w:tmpl w:val="82FC94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F169B9"/>
    <w:multiLevelType w:val="hybridMultilevel"/>
    <w:tmpl w:val="96BAEC16"/>
    <w:lvl w:ilvl="0" w:tplc="FFFFFFFF">
      <w:start w:val="1"/>
      <w:numFmt w:val="decimal"/>
      <w:lvlText w:val="%1."/>
      <w:lvlJc w:val="left"/>
      <w:pPr>
        <w:ind w:left="1080" w:hanging="720"/>
      </w:pPr>
      <w:rPr>
        <w:rFonts w:ascii="Corbel" w:hAnsi="Corbel" w:cs="Akhbar MT" w:hint="default"/>
        <w:b/>
        <w:color w:val="0090D7"/>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55B3B44"/>
    <w:multiLevelType w:val="hybridMultilevel"/>
    <w:tmpl w:val="48623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B33AAB"/>
    <w:multiLevelType w:val="hybridMultilevel"/>
    <w:tmpl w:val="0262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91A19"/>
    <w:multiLevelType w:val="hybridMultilevel"/>
    <w:tmpl w:val="D598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3A6B31"/>
    <w:multiLevelType w:val="multilevel"/>
    <w:tmpl w:val="23EC68BC"/>
    <w:lvl w:ilvl="0">
      <w:start w:val="1"/>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5" w15:restartNumberingAfterBreak="0">
    <w:nsid w:val="33922422"/>
    <w:multiLevelType w:val="hybridMultilevel"/>
    <w:tmpl w:val="DFD4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EE6263"/>
    <w:multiLevelType w:val="multilevel"/>
    <w:tmpl w:val="722ECCFC"/>
    <w:lvl w:ilvl="0">
      <w:start w:val="1"/>
      <w:numFmt w:val="decimal"/>
      <w:lvlText w:val="%1."/>
      <w:lvlJc w:val="left"/>
      <w:pPr>
        <w:ind w:left="1080" w:hanging="720"/>
      </w:pPr>
      <w:rPr>
        <w:rFonts w:hint="default"/>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17" w15:restartNumberingAfterBreak="0">
    <w:nsid w:val="39FB10EC"/>
    <w:multiLevelType w:val="hybridMultilevel"/>
    <w:tmpl w:val="A302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5D01A2"/>
    <w:multiLevelType w:val="multilevel"/>
    <w:tmpl w:val="898C4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46713"/>
    <w:multiLevelType w:val="hybridMultilevel"/>
    <w:tmpl w:val="541AEB0C"/>
    <w:lvl w:ilvl="0" w:tplc="FFFFFFFF">
      <w:start w:val="4"/>
      <w:numFmt w:val="decimal"/>
      <w:lvlText w:val="%1."/>
      <w:lvlJc w:val="left"/>
      <w:pPr>
        <w:ind w:left="720" w:hanging="360"/>
      </w:pPr>
      <w:rPr>
        <w:b/>
        <w:i w:val="0"/>
        <w:color w:val="0090D7"/>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86216"/>
    <w:multiLevelType w:val="hybridMultilevel"/>
    <w:tmpl w:val="45C2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650F3"/>
    <w:multiLevelType w:val="hybridMultilevel"/>
    <w:tmpl w:val="D3AC0E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CD05231"/>
    <w:multiLevelType w:val="multilevel"/>
    <w:tmpl w:val="1D28D1D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50DC51F3"/>
    <w:multiLevelType w:val="multilevel"/>
    <w:tmpl w:val="EA02FEAC"/>
    <w:lvl w:ilvl="0">
      <w:start w:val="3"/>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5" w15:restartNumberingAfterBreak="0">
    <w:nsid w:val="530A6332"/>
    <w:multiLevelType w:val="hybridMultilevel"/>
    <w:tmpl w:val="89C0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756313"/>
    <w:multiLevelType w:val="multilevel"/>
    <w:tmpl w:val="BACE115A"/>
    <w:lvl w:ilvl="0">
      <w:start w:val="1"/>
      <w:numFmt w:val="decimal"/>
      <w:pStyle w:val="Level1"/>
      <w:lvlText w:val="%1"/>
      <w:lvlJc w:val="left"/>
      <w:pPr>
        <w:tabs>
          <w:tab w:val="num" w:pos="720"/>
        </w:tabs>
        <w:ind w:left="720" w:hanging="720"/>
      </w:pPr>
      <w:rPr>
        <w:rFonts w:ascii="Arial" w:hAnsi="Arial" w:hint="default"/>
        <w:sz w:val="21"/>
      </w:rPr>
    </w:lvl>
    <w:lvl w:ilvl="1">
      <w:start w:val="1"/>
      <w:numFmt w:val="decimal"/>
      <w:pStyle w:val="Level2"/>
      <w:lvlText w:val="%1.%2"/>
      <w:lvlJc w:val="left"/>
      <w:pPr>
        <w:tabs>
          <w:tab w:val="num" w:pos="720"/>
        </w:tabs>
        <w:ind w:left="720" w:hanging="720"/>
      </w:pPr>
      <w:rPr>
        <w:rFonts w:ascii="Arial" w:hAnsi="Arial" w:hint="default"/>
        <w:b w:val="0"/>
        <w:sz w:val="21"/>
      </w:rPr>
    </w:lvl>
    <w:lvl w:ilvl="2">
      <w:start w:val="1"/>
      <w:numFmt w:val="lowerLetter"/>
      <w:pStyle w:val="Level3"/>
      <w:lvlText w:val="%3)"/>
      <w:lvlJc w:val="left"/>
      <w:pPr>
        <w:tabs>
          <w:tab w:val="num" w:pos="1080"/>
        </w:tabs>
        <w:ind w:left="1080" w:hanging="360"/>
      </w:pPr>
      <w:rPr>
        <w:rFonts w:hint="default"/>
        <w:b w:val="0"/>
        <w:sz w:val="21"/>
      </w:rPr>
    </w:lvl>
    <w:lvl w:ilvl="3">
      <w:start w:val="1"/>
      <w:numFmt w:val="lowerRoman"/>
      <w:pStyle w:val="Level4"/>
      <w:lvlText w:val="(%4)"/>
      <w:lvlJc w:val="left"/>
      <w:pPr>
        <w:tabs>
          <w:tab w:val="num" w:pos="2138"/>
        </w:tabs>
        <w:ind w:left="2138" w:hanging="720"/>
      </w:pPr>
      <w:rPr>
        <w:rFonts w:ascii="Arial" w:hAnsi="Arial" w:hint="default"/>
        <w:b w:val="0"/>
        <w:color w:val="auto"/>
        <w:sz w:val="21"/>
      </w:rPr>
    </w:lvl>
    <w:lvl w:ilvl="4">
      <w:start w:val="1"/>
      <w:numFmt w:val="upperLetter"/>
      <w:pStyle w:val="Level5"/>
      <w:lvlText w:val="(%5)"/>
      <w:lvlJc w:val="left"/>
      <w:pPr>
        <w:tabs>
          <w:tab w:val="num" w:pos="720"/>
        </w:tabs>
        <w:ind w:left="720" w:hanging="720"/>
      </w:pPr>
      <w:rPr>
        <w:rFonts w:ascii="Arial" w:hAnsi="Arial" w:hint="default"/>
        <w:sz w:val="21"/>
      </w:rPr>
    </w:lvl>
    <w:lvl w:ilvl="5">
      <w:start w:val="1"/>
      <w:numFmt w:val="upperRoman"/>
      <w:pStyle w:val="Level6"/>
      <w:lvlText w:val="(%6)"/>
      <w:lvlJc w:val="left"/>
      <w:pPr>
        <w:tabs>
          <w:tab w:val="num" w:pos="3600"/>
        </w:tabs>
        <w:ind w:left="3600" w:hanging="720"/>
      </w:pPr>
      <w:rPr>
        <w:rFonts w:ascii="Arial" w:hAnsi="Arial" w:hint="default"/>
        <w:sz w:val="21"/>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7" w15:restartNumberingAfterBreak="0">
    <w:nsid w:val="557E7A82"/>
    <w:multiLevelType w:val="hybridMultilevel"/>
    <w:tmpl w:val="96BAEC16"/>
    <w:lvl w:ilvl="0" w:tplc="B29A5FAC">
      <w:start w:val="1"/>
      <w:numFmt w:val="decimal"/>
      <w:lvlText w:val="%1."/>
      <w:lvlJc w:val="left"/>
      <w:pPr>
        <w:ind w:left="1080" w:hanging="720"/>
      </w:pPr>
      <w:rPr>
        <w:rFonts w:ascii="Corbel" w:hAnsi="Corbel" w:cs="Akhbar MT" w:hint="default"/>
        <w:b/>
        <w:color w:val="0090D7"/>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681CBB"/>
    <w:multiLevelType w:val="multilevel"/>
    <w:tmpl w:val="C6C0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163133"/>
    <w:multiLevelType w:val="hybridMultilevel"/>
    <w:tmpl w:val="66589398"/>
    <w:lvl w:ilvl="0" w:tplc="D32A8694">
      <w:start w:val="1"/>
      <w:numFmt w:val="bullet"/>
      <w:lvlText w:val="•"/>
      <w:lvlJc w:val="left"/>
      <w:pPr>
        <w:tabs>
          <w:tab w:val="num" w:pos="720"/>
        </w:tabs>
        <w:ind w:left="720" w:hanging="360"/>
      </w:pPr>
      <w:rPr>
        <w:rFonts w:ascii="Arial" w:hAnsi="Arial" w:hint="default"/>
      </w:rPr>
    </w:lvl>
    <w:lvl w:ilvl="1" w:tplc="6DACF8DC" w:tentative="1">
      <w:start w:val="1"/>
      <w:numFmt w:val="bullet"/>
      <w:lvlText w:val="•"/>
      <w:lvlJc w:val="left"/>
      <w:pPr>
        <w:tabs>
          <w:tab w:val="num" w:pos="1440"/>
        </w:tabs>
        <w:ind w:left="1440" w:hanging="360"/>
      </w:pPr>
      <w:rPr>
        <w:rFonts w:ascii="Arial" w:hAnsi="Arial" w:hint="default"/>
      </w:rPr>
    </w:lvl>
    <w:lvl w:ilvl="2" w:tplc="9926F18A" w:tentative="1">
      <w:start w:val="1"/>
      <w:numFmt w:val="bullet"/>
      <w:lvlText w:val="•"/>
      <w:lvlJc w:val="left"/>
      <w:pPr>
        <w:tabs>
          <w:tab w:val="num" w:pos="2160"/>
        </w:tabs>
        <w:ind w:left="2160" w:hanging="360"/>
      </w:pPr>
      <w:rPr>
        <w:rFonts w:ascii="Arial" w:hAnsi="Arial" w:hint="default"/>
      </w:rPr>
    </w:lvl>
    <w:lvl w:ilvl="3" w:tplc="BFD4A7D0" w:tentative="1">
      <w:start w:val="1"/>
      <w:numFmt w:val="bullet"/>
      <w:lvlText w:val="•"/>
      <w:lvlJc w:val="left"/>
      <w:pPr>
        <w:tabs>
          <w:tab w:val="num" w:pos="2880"/>
        </w:tabs>
        <w:ind w:left="2880" w:hanging="360"/>
      </w:pPr>
      <w:rPr>
        <w:rFonts w:ascii="Arial" w:hAnsi="Arial" w:hint="default"/>
      </w:rPr>
    </w:lvl>
    <w:lvl w:ilvl="4" w:tplc="84EE021A" w:tentative="1">
      <w:start w:val="1"/>
      <w:numFmt w:val="bullet"/>
      <w:lvlText w:val="•"/>
      <w:lvlJc w:val="left"/>
      <w:pPr>
        <w:tabs>
          <w:tab w:val="num" w:pos="3600"/>
        </w:tabs>
        <w:ind w:left="3600" w:hanging="360"/>
      </w:pPr>
      <w:rPr>
        <w:rFonts w:ascii="Arial" w:hAnsi="Arial" w:hint="default"/>
      </w:rPr>
    </w:lvl>
    <w:lvl w:ilvl="5" w:tplc="E8128684" w:tentative="1">
      <w:start w:val="1"/>
      <w:numFmt w:val="bullet"/>
      <w:lvlText w:val="•"/>
      <w:lvlJc w:val="left"/>
      <w:pPr>
        <w:tabs>
          <w:tab w:val="num" w:pos="4320"/>
        </w:tabs>
        <w:ind w:left="4320" w:hanging="360"/>
      </w:pPr>
      <w:rPr>
        <w:rFonts w:ascii="Arial" w:hAnsi="Arial" w:hint="default"/>
      </w:rPr>
    </w:lvl>
    <w:lvl w:ilvl="6" w:tplc="E35E4B4A" w:tentative="1">
      <w:start w:val="1"/>
      <w:numFmt w:val="bullet"/>
      <w:lvlText w:val="•"/>
      <w:lvlJc w:val="left"/>
      <w:pPr>
        <w:tabs>
          <w:tab w:val="num" w:pos="5040"/>
        </w:tabs>
        <w:ind w:left="5040" w:hanging="360"/>
      </w:pPr>
      <w:rPr>
        <w:rFonts w:ascii="Arial" w:hAnsi="Arial" w:hint="default"/>
      </w:rPr>
    </w:lvl>
    <w:lvl w:ilvl="7" w:tplc="EC5040D2" w:tentative="1">
      <w:start w:val="1"/>
      <w:numFmt w:val="bullet"/>
      <w:lvlText w:val="•"/>
      <w:lvlJc w:val="left"/>
      <w:pPr>
        <w:tabs>
          <w:tab w:val="num" w:pos="5760"/>
        </w:tabs>
        <w:ind w:left="5760" w:hanging="360"/>
      </w:pPr>
      <w:rPr>
        <w:rFonts w:ascii="Arial" w:hAnsi="Arial" w:hint="default"/>
      </w:rPr>
    </w:lvl>
    <w:lvl w:ilvl="8" w:tplc="2836EF6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E35B73"/>
    <w:multiLevelType w:val="hybridMultilevel"/>
    <w:tmpl w:val="29AE7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6D0603"/>
    <w:multiLevelType w:val="multilevel"/>
    <w:tmpl w:val="820A39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9A85E0"/>
    <w:multiLevelType w:val="multilevel"/>
    <w:tmpl w:val="F2E0307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5BBE4DF4"/>
    <w:multiLevelType w:val="multilevel"/>
    <w:tmpl w:val="9C980316"/>
    <w:lvl w:ilvl="0">
      <w:start w:val="6"/>
      <w:numFmt w:val="decimal"/>
      <w:lvlText w:val="%1."/>
      <w:lvlJc w:val="left"/>
      <w:pPr>
        <w:tabs>
          <w:tab w:val="num" w:pos="720"/>
        </w:tabs>
        <w:ind w:left="720" w:hanging="720"/>
      </w:pPr>
      <w:rPr>
        <w:rFonts w:cs="Times New Roman"/>
      </w:rPr>
    </w:lvl>
    <w:lvl w:ilvl="1">
      <w:start w:val="1"/>
      <w:numFmt w:val="decimal"/>
      <w:lvlText w:val="%1.%2"/>
      <w:lvlJc w:val="left"/>
      <w:pPr>
        <w:tabs>
          <w:tab w:val="num" w:pos="720"/>
        </w:tabs>
        <w:ind w:left="720" w:hanging="720"/>
      </w:pPr>
      <w:rPr>
        <w:rFonts w:cs="Times New Roman"/>
        <w:b w:val="0"/>
        <w:i w:val="0"/>
        <w:color w:val="auto"/>
        <w:sz w:val="22"/>
        <w:szCs w:val="22"/>
      </w:rPr>
    </w:lvl>
    <w:lvl w:ilvl="2">
      <w:start w:val="1"/>
      <w:numFmt w:val="decimal"/>
      <w:lvlText w:val="%1.%2.%3"/>
      <w:lvlJc w:val="left"/>
      <w:pPr>
        <w:tabs>
          <w:tab w:val="num" w:pos="1260"/>
        </w:tabs>
        <w:ind w:left="1260" w:hanging="720"/>
      </w:pPr>
      <w:rPr>
        <w:rFonts w:cs="Times New Roman"/>
        <w:color w:val="auto"/>
      </w:rPr>
    </w:lvl>
    <w:lvl w:ilvl="3">
      <w:start w:val="1"/>
      <w:numFmt w:val="none"/>
      <w:lvlText w:val="%4"/>
      <w:lvlJc w:val="left"/>
      <w:pPr>
        <w:tabs>
          <w:tab w:val="num" w:pos="1701"/>
        </w:tabs>
        <w:ind w:left="1701" w:hanging="471"/>
      </w:pPr>
      <w:rPr>
        <w:rFonts w:cs="Times New Roman"/>
      </w:rPr>
    </w:lvl>
    <w:lvl w:ilvl="4">
      <w:start w:val="1"/>
      <w:numFmt w:val="none"/>
      <w:lvlText w:val="%1.%2.%3.%4.%5."/>
      <w:lvlJc w:val="left"/>
      <w:pPr>
        <w:tabs>
          <w:tab w:val="num" w:pos="3240"/>
        </w:tabs>
        <w:ind w:left="2952" w:hanging="792"/>
      </w:pPr>
      <w:rPr>
        <w:rFonts w:cs="Times New Roman"/>
      </w:rPr>
    </w:lvl>
    <w:lvl w:ilvl="5">
      <w:start w:val="1"/>
      <w:numFmt w:val="none"/>
      <w:lvlText w:val="%1.%2.%3.%4.%5.%6."/>
      <w:lvlJc w:val="left"/>
      <w:pPr>
        <w:tabs>
          <w:tab w:val="num" w:pos="3960"/>
        </w:tabs>
        <w:ind w:left="3456" w:hanging="936"/>
      </w:pPr>
      <w:rPr>
        <w:rFonts w:cs="Times New Roman"/>
      </w:rPr>
    </w:lvl>
    <w:lvl w:ilvl="6">
      <w:start w:val="1"/>
      <w:numFmt w:val="none"/>
      <w:lvlText w:val="%1.%2.%3.%4.%5.%6.%7."/>
      <w:lvlJc w:val="left"/>
      <w:pPr>
        <w:tabs>
          <w:tab w:val="num" w:pos="4320"/>
        </w:tabs>
        <w:ind w:left="3960" w:hanging="1080"/>
      </w:pPr>
      <w:rPr>
        <w:rFonts w:cs="Times New Roman"/>
      </w:rPr>
    </w:lvl>
    <w:lvl w:ilvl="7">
      <w:start w:val="1"/>
      <w:numFmt w:val="none"/>
      <w:lvlText w:val="%1.%2.%3.%4.%5.%6.%7.%8."/>
      <w:lvlJc w:val="left"/>
      <w:pPr>
        <w:tabs>
          <w:tab w:val="num" w:pos="5040"/>
        </w:tabs>
        <w:ind w:left="4464" w:hanging="1224"/>
      </w:pPr>
      <w:rPr>
        <w:rFonts w:cs="Times New Roman"/>
      </w:rPr>
    </w:lvl>
    <w:lvl w:ilvl="8">
      <w:start w:val="1"/>
      <w:numFmt w:val="none"/>
      <w:lvlText w:val="%1.%2"/>
      <w:lvlJc w:val="left"/>
      <w:pPr>
        <w:tabs>
          <w:tab w:val="num" w:pos="5040"/>
        </w:tabs>
        <w:ind w:left="5040" w:hanging="1440"/>
      </w:pPr>
      <w:rPr>
        <w:rFonts w:cs="Times New Roman"/>
      </w:rPr>
    </w:lvl>
  </w:abstractNum>
  <w:abstractNum w:abstractNumId="34" w15:restartNumberingAfterBreak="0">
    <w:nsid w:val="5BC8436B"/>
    <w:multiLevelType w:val="hybridMultilevel"/>
    <w:tmpl w:val="1AFA3D68"/>
    <w:lvl w:ilvl="0" w:tplc="527235B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A8401F"/>
    <w:multiLevelType w:val="multilevel"/>
    <w:tmpl w:val="4E2C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F143A0"/>
    <w:multiLevelType w:val="hybridMultilevel"/>
    <w:tmpl w:val="061CE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9E4AB2"/>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38" w15:restartNumberingAfterBreak="0">
    <w:nsid w:val="6620138B"/>
    <w:multiLevelType w:val="hybridMultilevel"/>
    <w:tmpl w:val="B478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6F337C"/>
    <w:multiLevelType w:val="hybridMultilevel"/>
    <w:tmpl w:val="A4167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FA0973"/>
    <w:multiLevelType w:val="hybridMultilevel"/>
    <w:tmpl w:val="884E78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7B622166"/>
    <w:multiLevelType w:val="multilevel"/>
    <w:tmpl w:val="D4D819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D2E0F51"/>
    <w:multiLevelType w:val="hybridMultilevel"/>
    <w:tmpl w:val="1182FA06"/>
    <w:lvl w:ilvl="0" w:tplc="6E285758">
      <w:start w:val="1"/>
      <w:numFmt w:val="decimal"/>
      <w:lvlText w:val="%1."/>
      <w:lvlJc w:val="left"/>
      <w:pPr>
        <w:ind w:left="1080" w:hanging="720"/>
      </w:pPr>
      <w:rPr>
        <w:rFonts w:ascii="Corbel" w:hAnsi="Corbel" w:cs="Akhbar MT" w:hint="default"/>
        <w:b/>
        <w:color w:val="0090D7"/>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9442A0"/>
    <w:multiLevelType w:val="hybridMultilevel"/>
    <w:tmpl w:val="8B3E58CC"/>
    <w:lvl w:ilvl="0" w:tplc="35D493B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7427754">
    <w:abstractNumId w:val="23"/>
  </w:num>
  <w:num w:numId="2" w16cid:durableId="411699379">
    <w:abstractNumId w:val="32"/>
  </w:num>
  <w:num w:numId="3" w16cid:durableId="1613172366">
    <w:abstractNumId w:val="0"/>
  </w:num>
  <w:num w:numId="4" w16cid:durableId="1735349018">
    <w:abstractNumId w:val="34"/>
  </w:num>
  <w:num w:numId="5" w16cid:durableId="494566093">
    <w:abstractNumId w:val="13"/>
  </w:num>
  <w:num w:numId="6" w16cid:durableId="111899448">
    <w:abstractNumId w:val="21"/>
  </w:num>
  <w:num w:numId="7" w16cid:durableId="258100984">
    <w:abstractNumId w:val="30"/>
  </w:num>
  <w:num w:numId="8" w16cid:durableId="1922637531">
    <w:abstractNumId w:val="12"/>
  </w:num>
  <w:num w:numId="9" w16cid:durableId="375590031">
    <w:abstractNumId w:val="43"/>
  </w:num>
  <w:num w:numId="10" w16cid:durableId="1212426581">
    <w:abstractNumId w:val="1"/>
  </w:num>
  <w:num w:numId="11" w16cid:durableId="1301496914">
    <w:abstractNumId w:val="26"/>
  </w:num>
  <w:num w:numId="12" w16cid:durableId="1610887654">
    <w:abstractNumId w:val="40"/>
  </w:num>
  <w:num w:numId="13" w16cid:durableId="1511918464">
    <w:abstractNumId w:val="4"/>
  </w:num>
  <w:num w:numId="14" w16cid:durableId="1731541465">
    <w:abstractNumId w:val="22"/>
  </w:num>
  <w:num w:numId="15" w16cid:durableId="280770858">
    <w:abstractNumId w:val="17"/>
  </w:num>
  <w:num w:numId="16" w16cid:durableId="254439406">
    <w:abstractNumId w:val="20"/>
  </w:num>
  <w:num w:numId="17" w16cid:durableId="1802310241">
    <w:abstractNumId w:val="36"/>
  </w:num>
  <w:num w:numId="18" w16cid:durableId="665134673">
    <w:abstractNumId w:val="29"/>
  </w:num>
  <w:num w:numId="19" w16cid:durableId="1400782606">
    <w:abstractNumId w:val="11"/>
  </w:num>
  <w:num w:numId="20" w16cid:durableId="1585527261">
    <w:abstractNumId w:val="15"/>
  </w:num>
  <w:num w:numId="21" w16cid:durableId="912395125">
    <w:abstractNumId w:val="42"/>
  </w:num>
  <w:num w:numId="22" w16cid:durableId="743255797">
    <w:abstractNumId w:val="19"/>
  </w:num>
  <w:num w:numId="23" w16cid:durableId="811215436">
    <w:abstractNumId w:val="6"/>
  </w:num>
  <w:num w:numId="24" w16cid:durableId="10394715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9043690">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5734615">
    <w:abstractNumId w:val="37"/>
  </w:num>
  <w:num w:numId="27" w16cid:durableId="1153906385">
    <w:abstractNumId w:val="14"/>
  </w:num>
  <w:num w:numId="28" w16cid:durableId="1932395256">
    <w:abstractNumId w:val="16"/>
  </w:num>
  <w:num w:numId="29" w16cid:durableId="537664996">
    <w:abstractNumId w:val="27"/>
  </w:num>
  <w:num w:numId="30" w16cid:durableId="732391158">
    <w:abstractNumId w:val="5"/>
  </w:num>
  <w:num w:numId="31" w16cid:durableId="1973171310">
    <w:abstractNumId w:val="7"/>
  </w:num>
  <w:num w:numId="32" w16cid:durableId="766538769">
    <w:abstractNumId w:val="24"/>
  </w:num>
  <w:num w:numId="33" w16cid:durableId="1087111950">
    <w:abstractNumId w:val="41"/>
  </w:num>
  <w:num w:numId="34" w16cid:durableId="1164511434">
    <w:abstractNumId w:val="18"/>
  </w:num>
  <w:num w:numId="35" w16cid:durableId="1647279598">
    <w:abstractNumId w:val="9"/>
  </w:num>
  <w:num w:numId="36" w16cid:durableId="377241468">
    <w:abstractNumId w:val="31"/>
  </w:num>
  <w:num w:numId="37" w16cid:durableId="215706441">
    <w:abstractNumId w:val="28"/>
  </w:num>
  <w:num w:numId="38" w16cid:durableId="779495734">
    <w:abstractNumId w:val="35"/>
  </w:num>
  <w:num w:numId="39" w16cid:durableId="1022123948">
    <w:abstractNumId w:val="25"/>
  </w:num>
  <w:num w:numId="40" w16cid:durableId="943464498">
    <w:abstractNumId w:val="10"/>
  </w:num>
  <w:num w:numId="41" w16cid:durableId="1088968960">
    <w:abstractNumId w:val="8"/>
  </w:num>
  <w:num w:numId="42" w16cid:durableId="1175726305">
    <w:abstractNumId w:val="3"/>
  </w:num>
  <w:num w:numId="43" w16cid:durableId="192770398">
    <w:abstractNumId w:val="39"/>
  </w:num>
  <w:num w:numId="44" w16cid:durableId="167838455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55"/>
    <w:rsid w:val="000014C8"/>
    <w:rsid w:val="00002261"/>
    <w:rsid w:val="00003868"/>
    <w:rsid w:val="00005C31"/>
    <w:rsid w:val="00006C58"/>
    <w:rsid w:val="0001125B"/>
    <w:rsid w:val="00012A26"/>
    <w:rsid w:val="00012B60"/>
    <w:rsid w:val="0001319E"/>
    <w:rsid w:val="000147FE"/>
    <w:rsid w:val="0001664C"/>
    <w:rsid w:val="000218B4"/>
    <w:rsid w:val="00022541"/>
    <w:rsid w:val="00022ABC"/>
    <w:rsid w:val="00022D58"/>
    <w:rsid w:val="00024D64"/>
    <w:rsid w:val="00024EB4"/>
    <w:rsid w:val="00025D7C"/>
    <w:rsid w:val="00025EE0"/>
    <w:rsid w:val="0002633C"/>
    <w:rsid w:val="0003359E"/>
    <w:rsid w:val="000336E0"/>
    <w:rsid w:val="000349F4"/>
    <w:rsid w:val="00035AF5"/>
    <w:rsid w:val="00035C19"/>
    <w:rsid w:val="000413B1"/>
    <w:rsid w:val="00043D80"/>
    <w:rsid w:val="000449B8"/>
    <w:rsid w:val="0004620E"/>
    <w:rsid w:val="00046E0F"/>
    <w:rsid w:val="000477CC"/>
    <w:rsid w:val="000479E2"/>
    <w:rsid w:val="00050037"/>
    <w:rsid w:val="00052D17"/>
    <w:rsid w:val="000568E8"/>
    <w:rsid w:val="00060AFE"/>
    <w:rsid w:val="0006208C"/>
    <w:rsid w:val="00063147"/>
    <w:rsid w:val="000649FE"/>
    <w:rsid w:val="000717A6"/>
    <w:rsid w:val="000723E1"/>
    <w:rsid w:val="000759DC"/>
    <w:rsid w:val="00075CED"/>
    <w:rsid w:val="00076C77"/>
    <w:rsid w:val="00081CF4"/>
    <w:rsid w:val="00082484"/>
    <w:rsid w:val="00087D7E"/>
    <w:rsid w:val="0009293E"/>
    <w:rsid w:val="00093A97"/>
    <w:rsid w:val="000945C2"/>
    <w:rsid w:val="000A0933"/>
    <w:rsid w:val="000A21CC"/>
    <w:rsid w:val="000B10F0"/>
    <w:rsid w:val="000B398E"/>
    <w:rsid w:val="000B5CCB"/>
    <w:rsid w:val="000B7F67"/>
    <w:rsid w:val="000C1B45"/>
    <w:rsid w:val="000C220E"/>
    <w:rsid w:val="000C5674"/>
    <w:rsid w:val="000C583F"/>
    <w:rsid w:val="000C5947"/>
    <w:rsid w:val="000C7994"/>
    <w:rsid w:val="000D0F2C"/>
    <w:rsid w:val="000D0FF5"/>
    <w:rsid w:val="000D161D"/>
    <w:rsid w:val="000D162D"/>
    <w:rsid w:val="000D3CDA"/>
    <w:rsid w:val="000D3D25"/>
    <w:rsid w:val="000D4460"/>
    <w:rsid w:val="000D75DC"/>
    <w:rsid w:val="000E106F"/>
    <w:rsid w:val="000E43A3"/>
    <w:rsid w:val="000E476C"/>
    <w:rsid w:val="000E5701"/>
    <w:rsid w:val="000E6290"/>
    <w:rsid w:val="000E7A82"/>
    <w:rsid w:val="000F161C"/>
    <w:rsid w:val="000F1A2B"/>
    <w:rsid w:val="000F2DEE"/>
    <w:rsid w:val="000F30BC"/>
    <w:rsid w:val="000F3E18"/>
    <w:rsid w:val="000F43EA"/>
    <w:rsid w:val="000F49A9"/>
    <w:rsid w:val="000F5319"/>
    <w:rsid w:val="000F5CF9"/>
    <w:rsid w:val="000F7781"/>
    <w:rsid w:val="000F7ACF"/>
    <w:rsid w:val="00101507"/>
    <w:rsid w:val="00102C17"/>
    <w:rsid w:val="00103370"/>
    <w:rsid w:val="00104754"/>
    <w:rsid w:val="001059A3"/>
    <w:rsid w:val="00106D2F"/>
    <w:rsid w:val="0011284E"/>
    <w:rsid w:val="00114BF4"/>
    <w:rsid w:val="00114EF2"/>
    <w:rsid w:val="001151F4"/>
    <w:rsid w:val="00115F02"/>
    <w:rsid w:val="00116932"/>
    <w:rsid w:val="00117D58"/>
    <w:rsid w:val="00117D5E"/>
    <w:rsid w:val="0012004D"/>
    <w:rsid w:val="00120AAB"/>
    <w:rsid w:val="001223F0"/>
    <w:rsid w:val="00123A9E"/>
    <w:rsid w:val="0012661D"/>
    <w:rsid w:val="001346CC"/>
    <w:rsid w:val="0013563F"/>
    <w:rsid w:val="0013591A"/>
    <w:rsid w:val="00136020"/>
    <w:rsid w:val="00137F54"/>
    <w:rsid w:val="00143BCD"/>
    <w:rsid w:val="00144AA0"/>
    <w:rsid w:val="00146F1A"/>
    <w:rsid w:val="00150C34"/>
    <w:rsid w:val="001533D4"/>
    <w:rsid w:val="001563EA"/>
    <w:rsid w:val="001573C5"/>
    <w:rsid w:val="00160B00"/>
    <w:rsid w:val="00162240"/>
    <w:rsid w:val="00166BA5"/>
    <w:rsid w:val="00167412"/>
    <w:rsid w:val="00171A28"/>
    <w:rsid w:val="00172242"/>
    <w:rsid w:val="001743A2"/>
    <w:rsid w:val="00175716"/>
    <w:rsid w:val="00183363"/>
    <w:rsid w:val="0019020D"/>
    <w:rsid w:val="00191885"/>
    <w:rsid w:val="00193487"/>
    <w:rsid w:val="00196B30"/>
    <w:rsid w:val="001A220E"/>
    <w:rsid w:val="001A3104"/>
    <w:rsid w:val="001A3553"/>
    <w:rsid w:val="001A69B7"/>
    <w:rsid w:val="001A7680"/>
    <w:rsid w:val="001B020E"/>
    <w:rsid w:val="001B0699"/>
    <w:rsid w:val="001B10CD"/>
    <w:rsid w:val="001B12E8"/>
    <w:rsid w:val="001B5307"/>
    <w:rsid w:val="001B53B8"/>
    <w:rsid w:val="001B6254"/>
    <w:rsid w:val="001B6AF2"/>
    <w:rsid w:val="001C1007"/>
    <w:rsid w:val="001C1528"/>
    <w:rsid w:val="001C23A2"/>
    <w:rsid w:val="001C51BF"/>
    <w:rsid w:val="001C583C"/>
    <w:rsid w:val="001C731F"/>
    <w:rsid w:val="001D00D1"/>
    <w:rsid w:val="001D1913"/>
    <w:rsid w:val="001D3A6A"/>
    <w:rsid w:val="001D5263"/>
    <w:rsid w:val="001D57EC"/>
    <w:rsid w:val="001D6AB6"/>
    <w:rsid w:val="001D7A3E"/>
    <w:rsid w:val="001D7E30"/>
    <w:rsid w:val="001E126B"/>
    <w:rsid w:val="001E7E8E"/>
    <w:rsid w:val="001F021A"/>
    <w:rsid w:val="001F15DB"/>
    <w:rsid w:val="001F4AC3"/>
    <w:rsid w:val="001F4B3F"/>
    <w:rsid w:val="001F7FBD"/>
    <w:rsid w:val="0020068C"/>
    <w:rsid w:val="00202B35"/>
    <w:rsid w:val="00204916"/>
    <w:rsid w:val="002067C9"/>
    <w:rsid w:val="00207B22"/>
    <w:rsid w:val="00211B02"/>
    <w:rsid w:val="00212808"/>
    <w:rsid w:val="00214BF0"/>
    <w:rsid w:val="00217AC5"/>
    <w:rsid w:val="002209D4"/>
    <w:rsid w:val="00220FB8"/>
    <w:rsid w:val="002214F5"/>
    <w:rsid w:val="002278B9"/>
    <w:rsid w:val="002301D5"/>
    <w:rsid w:val="00230735"/>
    <w:rsid w:val="00231749"/>
    <w:rsid w:val="00235F32"/>
    <w:rsid w:val="002424B4"/>
    <w:rsid w:val="00242A89"/>
    <w:rsid w:val="00243106"/>
    <w:rsid w:val="002450A3"/>
    <w:rsid w:val="002504A6"/>
    <w:rsid w:val="002521D1"/>
    <w:rsid w:val="00253F5B"/>
    <w:rsid w:val="00254F56"/>
    <w:rsid w:val="0025788C"/>
    <w:rsid w:val="00257C46"/>
    <w:rsid w:val="00261705"/>
    <w:rsid w:val="0026260F"/>
    <w:rsid w:val="00262F4F"/>
    <w:rsid w:val="002637C6"/>
    <w:rsid w:val="00264E5C"/>
    <w:rsid w:val="00267228"/>
    <w:rsid w:val="00270CF1"/>
    <w:rsid w:val="00281344"/>
    <w:rsid w:val="00281B11"/>
    <w:rsid w:val="00282035"/>
    <w:rsid w:val="0028220E"/>
    <w:rsid w:val="002918E3"/>
    <w:rsid w:val="00291FA6"/>
    <w:rsid w:val="002A59AA"/>
    <w:rsid w:val="002B16BF"/>
    <w:rsid w:val="002B1FA6"/>
    <w:rsid w:val="002B3D31"/>
    <w:rsid w:val="002B4C3A"/>
    <w:rsid w:val="002B5A52"/>
    <w:rsid w:val="002B7A86"/>
    <w:rsid w:val="002C3D1A"/>
    <w:rsid w:val="002C41D6"/>
    <w:rsid w:val="002D120A"/>
    <w:rsid w:val="002D1A97"/>
    <w:rsid w:val="002D2AB4"/>
    <w:rsid w:val="002D4BC7"/>
    <w:rsid w:val="002D5079"/>
    <w:rsid w:val="002D7FD7"/>
    <w:rsid w:val="002E3AEB"/>
    <w:rsid w:val="002E409D"/>
    <w:rsid w:val="002E68D9"/>
    <w:rsid w:val="002E6F09"/>
    <w:rsid w:val="002F02F5"/>
    <w:rsid w:val="00302007"/>
    <w:rsid w:val="003036C4"/>
    <w:rsid w:val="00303E7E"/>
    <w:rsid w:val="00306471"/>
    <w:rsid w:val="00307D39"/>
    <w:rsid w:val="003104EC"/>
    <w:rsid w:val="003112FB"/>
    <w:rsid w:val="00311426"/>
    <w:rsid w:val="003115CB"/>
    <w:rsid w:val="003115DA"/>
    <w:rsid w:val="00312A14"/>
    <w:rsid w:val="00313672"/>
    <w:rsid w:val="00317281"/>
    <w:rsid w:val="003175B3"/>
    <w:rsid w:val="00317BFB"/>
    <w:rsid w:val="003218CC"/>
    <w:rsid w:val="003255D6"/>
    <w:rsid w:val="003257B9"/>
    <w:rsid w:val="00334226"/>
    <w:rsid w:val="00335265"/>
    <w:rsid w:val="00336F33"/>
    <w:rsid w:val="00344F82"/>
    <w:rsid w:val="00346FF3"/>
    <w:rsid w:val="003500FD"/>
    <w:rsid w:val="003508D0"/>
    <w:rsid w:val="003532AE"/>
    <w:rsid w:val="003551DE"/>
    <w:rsid w:val="003564E9"/>
    <w:rsid w:val="0036217F"/>
    <w:rsid w:val="00362C4A"/>
    <w:rsid w:val="00362CD7"/>
    <w:rsid w:val="003702B5"/>
    <w:rsid w:val="00371D3F"/>
    <w:rsid w:val="00372F97"/>
    <w:rsid w:val="00373671"/>
    <w:rsid w:val="00373E5B"/>
    <w:rsid w:val="00376295"/>
    <w:rsid w:val="00381415"/>
    <w:rsid w:val="00384175"/>
    <w:rsid w:val="00385515"/>
    <w:rsid w:val="00385AF9"/>
    <w:rsid w:val="00386B63"/>
    <w:rsid w:val="003871A5"/>
    <w:rsid w:val="00387298"/>
    <w:rsid w:val="00387EFC"/>
    <w:rsid w:val="00390C97"/>
    <w:rsid w:val="003952A4"/>
    <w:rsid w:val="00396BE9"/>
    <w:rsid w:val="003A0883"/>
    <w:rsid w:val="003A1648"/>
    <w:rsid w:val="003A3203"/>
    <w:rsid w:val="003A34EA"/>
    <w:rsid w:val="003A574C"/>
    <w:rsid w:val="003A7DBC"/>
    <w:rsid w:val="003B2670"/>
    <w:rsid w:val="003B2E72"/>
    <w:rsid w:val="003B3D56"/>
    <w:rsid w:val="003B5405"/>
    <w:rsid w:val="003B5C3B"/>
    <w:rsid w:val="003B682A"/>
    <w:rsid w:val="003C1294"/>
    <w:rsid w:val="003C1F61"/>
    <w:rsid w:val="003C7216"/>
    <w:rsid w:val="003C7D2C"/>
    <w:rsid w:val="003D0C09"/>
    <w:rsid w:val="003D30FC"/>
    <w:rsid w:val="003D3692"/>
    <w:rsid w:val="003D37C7"/>
    <w:rsid w:val="003D37E8"/>
    <w:rsid w:val="003D4161"/>
    <w:rsid w:val="003D69EC"/>
    <w:rsid w:val="003E3A8C"/>
    <w:rsid w:val="003E4CAA"/>
    <w:rsid w:val="003E5336"/>
    <w:rsid w:val="003E5A50"/>
    <w:rsid w:val="003E767B"/>
    <w:rsid w:val="003F1357"/>
    <w:rsid w:val="003F3EB2"/>
    <w:rsid w:val="003F7726"/>
    <w:rsid w:val="00403533"/>
    <w:rsid w:val="00403D34"/>
    <w:rsid w:val="0040710F"/>
    <w:rsid w:val="004078BD"/>
    <w:rsid w:val="00407B0A"/>
    <w:rsid w:val="00413FDA"/>
    <w:rsid w:val="004149BD"/>
    <w:rsid w:val="00415C4C"/>
    <w:rsid w:val="00417ADD"/>
    <w:rsid w:val="00421053"/>
    <w:rsid w:val="00422E37"/>
    <w:rsid w:val="004248B8"/>
    <w:rsid w:val="004265AA"/>
    <w:rsid w:val="00426D60"/>
    <w:rsid w:val="00431F5A"/>
    <w:rsid w:val="00433FB7"/>
    <w:rsid w:val="00437604"/>
    <w:rsid w:val="004408F2"/>
    <w:rsid w:val="00441F98"/>
    <w:rsid w:val="00443242"/>
    <w:rsid w:val="00452FD1"/>
    <w:rsid w:val="004550EF"/>
    <w:rsid w:val="0045584B"/>
    <w:rsid w:val="00455CF5"/>
    <w:rsid w:val="0045751A"/>
    <w:rsid w:val="0046413B"/>
    <w:rsid w:val="0046602A"/>
    <w:rsid w:val="0046663B"/>
    <w:rsid w:val="00474076"/>
    <w:rsid w:val="00474AB4"/>
    <w:rsid w:val="00474E3E"/>
    <w:rsid w:val="00475751"/>
    <w:rsid w:val="00480C93"/>
    <w:rsid w:val="00481382"/>
    <w:rsid w:val="0048234C"/>
    <w:rsid w:val="004873C3"/>
    <w:rsid w:val="0048756D"/>
    <w:rsid w:val="00492563"/>
    <w:rsid w:val="00494A6D"/>
    <w:rsid w:val="00495299"/>
    <w:rsid w:val="0049530B"/>
    <w:rsid w:val="00496B0E"/>
    <w:rsid w:val="00496D7E"/>
    <w:rsid w:val="004A076C"/>
    <w:rsid w:val="004A2DCA"/>
    <w:rsid w:val="004A3733"/>
    <w:rsid w:val="004B039A"/>
    <w:rsid w:val="004B0E29"/>
    <w:rsid w:val="004B152A"/>
    <w:rsid w:val="004B46DF"/>
    <w:rsid w:val="004B56B7"/>
    <w:rsid w:val="004B7269"/>
    <w:rsid w:val="004C1860"/>
    <w:rsid w:val="004C208D"/>
    <w:rsid w:val="004C2991"/>
    <w:rsid w:val="004C3D16"/>
    <w:rsid w:val="004C5AB5"/>
    <w:rsid w:val="004C69DC"/>
    <w:rsid w:val="004CC22C"/>
    <w:rsid w:val="004D1F95"/>
    <w:rsid w:val="004D3379"/>
    <w:rsid w:val="004D57C1"/>
    <w:rsid w:val="004D66D1"/>
    <w:rsid w:val="004D7517"/>
    <w:rsid w:val="004E1337"/>
    <w:rsid w:val="004E1392"/>
    <w:rsid w:val="004E2134"/>
    <w:rsid w:val="004E2192"/>
    <w:rsid w:val="004E2439"/>
    <w:rsid w:val="004E3629"/>
    <w:rsid w:val="004E7C7E"/>
    <w:rsid w:val="004F2943"/>
    <w:rsid w:val="004F5409"/>
    <w:rsid w:val="005109F7"/>
    <w:rsid w:val="00512B33"/>
    <w:rsid w:val="00523A8A"/>
    <w:rsid w:val="00527872"/>
    <w:rsid w:val="0053265B"/>
    <w:rsid w:val="005367FA"/>
    <w:rsid w:val="00542F5D"/>
    <w:rsid w:val="005447AD"/>
    <w:rsid w:val="005449B3"/>
    <w:rsid w:val="00546465"/>
    <w:rsid w:val="00553816"/>
    <w:rsid w:val="00563270"/>
    <w:rsid w:val="005634E7"/>
    <w:rsid w:val="005644DC"/>
    <w:rsid w:val="005646D7"/>
    <w:rsid w:val="00564C63"/>
    <w:rsid w:val="005665FA"/>
    <w:rsid w:val="005666B7"/>
    <w:rsid w:val="00567F28"/>
    <w:rsid w:val="0057279E"/>
    <w:rsid w:val="005732E6"/>
    <w:rsid w:val="00580398"/>
    <w:rsid w:val="005810B5"/>
    <w:rsid w:val="00584EEC"/>
    <w:rsid w:val="005866D6"/>
    <w:rsid w:val="00587234"/>
    <w:rsid w:val="00591503"/>
    <w:rsid w:val="00595076"/>
    <w:rsid w:val="005954B8"/>
    <w:rsid w:val="00597B2E"/>
    <w:rsid w:val="005A18C1"/>
    <w:rsid w:val="005A1D27"/>
    <w:rsid w:val="005A7B6F"/>
    <w:rsid w:val="005B0881"/>
    <w:rsid w:val="005B30B4"/>
    <w:rsid w:val="005B75E2"/>
    <w:rsid w:val="005D1354"/>
    <w:rsid w:val="005D31E1"/>
    <w:rsid w:val="005D36F2"/>
    <w:rsid w:val="005D6A8D"/>
    <w:rsid w:val="005D74EB"/>
    <w:rsid w:val="005E1EA8"/>
    <w:rsid w:val="005E4958"/>
    <w:rsid w:val="005F15BD"/>
    <w:rsid w:val="005F1D03"/>
    <w:rsid w:val="005F52E5"/>
    <w:rsid w:val="005F6CA0"/>
    <w:rsid w:val="005F6F1A"/>
    <w:rsid w:val="005F7739"/>
    <w:rsid w:val="006027E6"/>
    <w:rsid w:val="00602CF2"/>
    <w:rsid w:val="00602E13"/>
    <w:rsid w:val="0060322D"/>
    <w:rsid w:val="00604A20"/>
    <w:rsid w:val="00610B08"/>
    <w:rsid w:val="00610DCD"/>
    <w:rsid w:val="00613684"/>
    <w:rsid w:val="00620336"/>
    <w:rsid w:val="00621BE2"/>
    <w:rsid w:val="00630AC6"/>
    <w:rsid w:val="0063311C"/>
    <w:rsid w:val="00635722"/>
    <w:rsid w:val="00635C0A"/>
    <w:rsid w:val="00635C10"/>
    <w:rsid w:val="00635D57"/>
    <w:rsid w:val="00643AD1"/>
    <w:rsid w:val="00643C3A"/>
    <w:rsid w:val="0066629A"/>
    <w:rsid w:val="00666717"/>
    <w:rsid w:val="00671C7A"/>
    <w:rsid w:val="006759C6"/>
    <w:rsid w:val="00680106"/>
    <w:rsid w:val="00680798"/>
    <w:rsid w:val="006808E6"/>
    <w:rsid w:val="00680B24"/>
    <w:rsid w:val="00680FC8"/>
    <w:rsid w:val="006813A7"/>
    <w:rsid w:val="00682979"/>
    <w:rsid w:val="00687513"/>
    <w:rsid w:val="00691004"/>
    <w:rsid w:val="00694B3D"/>
    <w:rsid w:val="00697A97"/>
    <w:rsid w:val="006A26C5"/>
    <w:rsid w:val="006A7F10"/>
    <w:rsid w:val="006B0693"/>
    <w:rsid w:val="006B0BAD"/>
    <w:rsid w:val="006B2DCA"/>
    <w:rsid w:val="006B65E7"/>
    <w:rsid w:val="006C19AA"/>
    <w:rsid w:val="006C390E"/>
    <w:rsid w:val="006C497B"/>
    <w:rsid w:val="006D2B58"/>
    <w:rsid w:val="006D31D0"/>
    <w:rsid w:val="006D56BE"/>
    <w:rsid w:val="006D7B89"/>
    <w:rsid w:val="006E0D2E"/>
    <w:rsid w:val="006E1BF4"/>
    <w:rsid w:val="006E1D9F"/>
    <w:rsid w:val="006E343E"/>
    <w:rsid w:val="006E4405"/>
    <w:rsid w:val="006E4F3D"/>
    <w:rsid w:val="006E5360"/>
    <w:rsid w:val="006E5CC0"/>
    <w:rsid w:val="006E6B77"/>
    <w:rsid w:val="006E79DA"/>
    <w:rsid w:val="006F2031"/>
    <w:rsid w:val="006F3313"/>
    <w:rsid w:val="006F5C6D"/>
    <w:rsid w:val="0070249B"/>
    <w:rsid w:val="00702763"/>
    <w:rsid w:val="00703E4B"/>
    <w:rsid w:val="00703FCC"/>
    <w:rsid w:val="00704444"/>
    <w:rsid w:val="00705A38"/>
    <w:rsid w:val="00706F3B"/>
    <w:rsid w:val="00707B55"/>
    <w:rsid w:val="00711FFF"/>
    <w:rsid w:val="007155C1"/>
    <w:rsid w:val="007258AA"/>
    <w:rsid w:val="00730380"/>
    <w:rsid w:val="00731894"/>
    <w:rsid w:val="00732015"/>
    <w:rsid w:val="00732ECF"/>
    <w:rsid w:val="00736B66"/>
    <w:rsid w:val="00744C4C"/>
    <w:rsid w:val="00744D4C"/>
    <w:rsid w:val="0074653C"/>
    <w:rsid w:val="007468B0"/>
    <w:rsid w:val="00746C49"/>
    <w:rsid w:val="007473D6"/>
    <w:rsid w:val="00750619"/>
    <w:rsid w:val="00761C22"/>
    <w:rsid w:val="00763820"/>
    <w:rsid w:val="00770D25"/>
    <w:rsid w:val="00773B81"/>
    <w:rsid w:val="0077565A"/>
    <w:rsid w:val="007839D4"/>
    <w:rsid w:val="00786A0C"/>
    <w:rsid w:val="00791770"/>
    <w:rsid w:val="00794173"/>
    <w:rsid w:val="00794837"/>
    <w:rsid w:val="00795942"/>
    <w:rsid w:val="00795EA1"/>
    <w:rsid w:val="00795EE4"/>
    <w:rsid w:val="00797BA9"/>
    <w:rsid w:val="007A1AA8"/>
    <w:rsid w:val="007B3877"/>
    <w:rsid w:val="007B72F9"/>
    <w:rsid w:val="007C08D2"/>
    <w:rsid w:val="007C382B"/>
    <w:rsid w:val="007C7CE1"/>
    <w:rsid w:val="007D0C68"/>
    <w:rsid w:val="007E078C"/>
    <w:rsid w:val="007E07C5"/>
    <w:rsid w:val="007E5452"/>
    <w:rsid w:val="007E58BF"/>
    <w:rsid w:val="007E6390"/>
    <w:rsid w:val="007F08BA"/>
    <w:rsid w:val="007F195B"/>
    <w:rsid w:val="007F209E"/>
    <w:rsid w:val="007F22E5"/>
    <w:rsid w:val="007F3E8F"/>
    <w:rsid w:val="007F4930"/>
    <w:rsid w:val="00801B47"/>
    <w:rsid w:val="00802862"/>
    <w:rsid w:val="00803E57"/>
    <w:rsid w:val="00804561"/>
    <w:rsid w:val="008067AF"/>
    <w:rsid w:val="00810383"/>
    <w:rsid w:val="008104C6"/>
    <w:rsid w:val="0081067F"/>
    <w:rsid w:val="00810F9B"/>
    <w:rsid w:val="00811117"/>
    <w:rsid w:val="00814A21"/>
    <w:rsid w:val="00817269"/>
    <w:rsid w:val="0082227A"/>
    <w:rsid w:val="00824E85"/>
    <w:rsid w:val="00825E1C"/>
    <w:rsid w:val="0082781D"/>
    <w:rsid w:val="00827C2A"/>
    <w:rsid w:val="008348E4"/>
    <w:rsid w:val="0083611E"/>
    <w:rsid w:val="00837ADB"/>
    <w:rsid w:val="0084237B"/>
    <w:rsid w:val="008426BA"/>
    <w:rsid w:val="008447E1"/>
    <w:rsid w:val="00856EC3"/>
    <w:rsid w:val="00857A1B"/>
    <w:rsid w:val="00867B2A"/>
    <w:rsid w:val="0087353C"/>
    <w:rsid w:val="008743A0"/>
    <w:rsid w:val="00875DF6"/>
    <w:rsid w:val="00880957"/>
    <w:rsid w:val="008859D3"/>
    <w:rsid w:val="00886787"/>
    <w:rsid w:val="00886DD3"/>
    <w:rsid w:val="00890787"/>
    <w:rsid w:val="00890A10"/>
    <w:rsid w:val="008945EE"/>
    <w:rsid w:val="008974FF"/>
    <w:rsid w:val="00897541"/>
    <w:rsid w:val="008A0365"/>
    <w:rsid w:val="008A0625"/>
    <w:rsid w:val="008A18B5"/>
    <w:rsid w:val="008A421B"/>
    <w:rsid w:val="008A4402"/>
    <w:rsid w:val="008A4F0D"/>
    <w:rsid w:val="008A525A"/>
    <w:rsid w:val="008A5C3F"/>
    <w:rsid w:val="008A6410"/>
    <w:rsid w:val="008A7629"/>
    <w:rsid w:val="008B0CAC"/>
    <w:rsid w:val="008B12A3"/>
    <w:rsid w:val="008B42A5"/>
    <w:rsid w:val="008B50B8"/>
    <w:rsid w:val="008B5131"/>
    <w:rsid w:val="008B625D"/>
    <w:rsid w:val="008C319C"/>
    <w:rsid w:val="008D0C3A"/>
    <w:rsid w:val="008D3E59"/>
    <w:rsid w:val="008D6611"/>
    <w:rsid w:val="008E464D"/>
    <w:rsid w:val="008F0150"/>
    <w:rsid w:val="008F33B3"/>
    <w:rsid w:val="008F7EE6"/>
    <w:rsid w:val="0090058C"/>
    <w:rsid w:val="009008BE"/>
    <w:rsid w:val="00901D8A"/>
    <w:rsid w:val="00902687"/>
    <w:rsid w:val="00904FB4"/>
    <w:rsid w:val="00906D34"/>
    <w:rsid w:val="00907264"/>
    <w:rsid w:val="00910595"/>
    <w:rsid w:val="00911DF3"/>
    <w:rsid w:val="00914919"/>
    <w:rsid w:val="00914E33"/>
    <w:rsid w:val="00915487"/>
    <w:rsid w:val="00915FC8"/>
    <w:rsid w:val="00921DE5"/>
    <w:rsid w:val="009234E6"/>
    <w:rsid w:val="00926333"/>
    <w:rsid w:val="009343B7"/>
    <w:rsid w:val="00935752"/>
    <w:rsid w:val="00935C7D"/>
    <w:rsid w:val="00936103"/>
    <w:rsid w:val="009377C7"/>
    <w:rsid w:val="009421CD"/>
    <w:rsid w:val="00945A01"/>
    <w:rsid w:val="009506B3"/>
    <w:rsid w:val="00950AC9"/>
    <w:rsid w:val="0095491B"/>
    <w:rsid w:val="00955185"/>
    <w:rsid w:val="0095599C"/>
    <w:rsid w:val="0095688C"/>
    <w:rsid w:val="00957255"/>
    <w:rsid w:val="00957501"/>
    <w:rsid w:val="00957594"/>
    <w:rsid w:val="0095788B"/>
    <w:rsid w:val="00963634"/>
    <w:rsid w:val="00972ACD"/>
    <w:rsid w:val="00972DD4"/>
    <w:rsid w:val="009749E4"/>
    <w:rsid w:val="00976FDB"/>
    <w:rsid w:val="00980EB6"/>
    <w:rsid w:val="0098268F"/>
    <w:rsid w:val="009851A1"/>
    <w:rsid w:val="00987332"/>
    <w:rsid w:val="0099460C"/>
    <w:rsid w:val="00994954"/>
    <w:rsid w:val="009963DE"/>
    <w:rsid w:val="009A32C1"/>
    <w:rsid w:val="009A49D7"/>
    <w:rsid w:val="009B32B3"/>
    <w:rsid w:val="009B3625"/>
    <w:rsid w:val="009B6EC8"/>
    <w:rsid w:val="009C374B"/>
    <w:rsid w:val="009C65B0"/>
    <w:rsid w:val="009D4BDA"/>
    <w:rsid w:val="009D5135"/>
    <w:rsid w:val="009E0609"/>
    <w:rsid w:val="009E5DAF"/>
    <w:rsid w:val="009E623C"/>
    <w:rsid w:val="009F1B75"/>
    <w:rsid w:val="009F2268"/>
    <w:rsid w:val="009F2388"/>
    <w:rsid w:val="009F3EEC"/>
    <w:rsid w:val="009F5C80"/>
    <w:rsid w:val="00A0293A"/>
    <w:rsid w:val="00A03085"/>
    <w:rsid w:val="00A03AEF"/>
    <w:rsid w:val="00A0641F"/>
    <w:rsid w:val="00A10588"/>
    <w:rsid w:val="00A12C1A"/>
    <w:rsid w:val="00A1412F"/>
    <w:rsid w:val="00A14D29"/>
    <w:rsid w:val="00A1726F"/>
    <w:rsid w:val="00A17467"/>
    <w:rsid w:val="00A25786"/>
    <w:rsid w:val="00A25C63"/>
    <w:rsid w:val="00A269C5"/>
    <w:rsid w:val="00A26C6C"/>
    <w:rsid w:val="00A31B9C"/>
    <w:rsid w:val="00A32B68"/>
    <w:rsid w:val="00A35A87"/>
    <w:rsid w:val="00A4304E"/>
    <w:rsid w:val="00A54F3C"/>
    <w:rsid w:val="00A55741"/>
    <w:rsid w:val="00A55E76"/>
    <w:rsid w:val="00A56033"/>
    <w:rsid w:val="00A5686E"/>
    <w:rsid w:val="00A60E12"/>
    <w:rsid w:val="00A62B09"/>
    <w:rsid w:val="00A639F8"/>
    <w:rsid w:val="00A664E1"/>
    <w:rsid w:val="00A66A18"/>
    <w:rsid w:val="00A72F8F"/>
    <w:rsid w:val="00A75914"/>
    <w:rsid w:val="00A75CD3"/>
    <w:rsid w:val="00A776BD"/>
    <w:rsid w:val="00A81923"/>
    <w:rsid w:val="00A82CA2"/>
    <w:rsid w:val="00A84194"/>
    <w:rsid w:val="00A84643"/>
    <w:rsid w:val="00A84EA9"/>
    <w:rsid w:val="00A9509B"/>
    <w:rsid w:val="00A95285"/>
    <w:rsid w:val="00A97139"/>
    <w:rsid w:val="00AA0788"/>
    <w:rsid w:val="00AA2960"/>
    <w:rsid w:val="00AA74B6"/>
    <w:rsid w:val="00AB1A12"/>
    <w:rsid w:val="00AB24E8"/>
    <w:rsid w:val="00AB347C"/>
    <w:rsid w:val="00AB3EAA"/>
    <w:rsid w:val="00AB6943"/>
    <w:rsid w:val="00AB7075"/>
    <w:rsid w:val="00AC17FE"/>
    <w:rsid w:val="00AC5E7E"/>
    <w:rsid w:val="00AD4147"/>
    <w:rsid w:val="00AD7437"/>
    <w:rsid w:val="00AE20EF"/>
    <w:rsid w:val="00AE3D45"/>
    <w:rsid w:val="00AE66D9"/>
    <w:rsid w:val="00AE6A84"/>
    <w:rsid w:val="00AE73FF"/>
    <w:rsid w:val="00AF29DD"/>
    <w:rsid w:val="00AF2E60"/>
    <w:rsid w:val="00AF334F"/>
    <w:rsid w:val="00AF7666"/>
    <w:rsid w:val="00AF7D39"/>
    <w:rsid w:val="00B00A30"/>
    <w:rsid w:val="00B016D3"/>
    <w:rsid w:val="00B01EFB"/>
    <w:rsid w:val="00B12ACC"/>
    <w:rsid w:val="00B2120B"/>
    <w:rsid w:val="00B22FEC"/>
    <w:rsid w:val="00B2314E"/>
    <w:rsid w:val="00B23CF1"/>
    <w:rsid w:val="00B25884"/>
    <w:rsid w:val="00B266AC"/>
    <w:rsid w:val="00B26968"/>
    <w:rsid w:val="00B2701B"/>
    <w:rsid w:val="00B27B57"/>
    <w:rsid w:val="00B27CA1"/>
    <w:rsid w:val="00B30C33"/>
    <w:rsid w:val="00B3550C"/>
    <w:rsid w:val="00B404B2"/>
    <w:rsid w:val="00B41218"/>
    <w:rsid w:val="00B43560"/>
    <w:rsid w:val="00B43C01"/>
    <w:rsid w:val="00B4457F"/>
    <w:rsid w:val="00B45645"/>
    <w:rsid w:val="00B475CD"/>
    <w:rsid w:val="00B52516"/>
    <w:rsid w:val="00B549DA"/>
    <w:rsid w:val="00B57059"/>
    <w:rsid w:val="00B60F96"/>
    <w:rsid w:val="00B63A7D"/>
    <w:rsid w:val="00B70EF3"/>
    <w:rsid w:val="00B75931"/>
    <w:rsid w:val="00B76639"/>
    <w:rsid w:val="00B77442"/>
    <w:rsid w:val="00B954F0"/>
    <w:rsid w:val="00B96BA2"/>
    <w:rsid w:val="00B96E03"/>
    <w:rsid w:val="00BA4495"/>
    <w:rsid w:val="00BA5327"/>
    <w:rsid w:val="00BB01BA"/>
    <w:rsid w:val="00BB1D5B"/>
    <w:rsid w:val="00BB2A08"/>
    <w:rsid w:val="00BB2D11"/>
    <w:rsid w:val="00BB3E07"/>
    <w:rsid w:val="00BB4036"/>
    <w:rsid w:val="00BB6B10"/>
    <w:rsid w:val="00BC0750"/>
    <w:rsid w:val="00BC0A73"/>
    <w:rsid w:val="00BC0FFB"/>
    <w:rsid w:val="00BC1426"/>
    <w:rsid w:val="00BC52F1"/>
    <w:rsid w:val="00BC7F54"/>
    <w:rsid w:val="00BD058E"/>
    <w:rsid w:val="00BD14AF"/>
    <w:rsid w:val="00BD30DC"/>
    <w:rsid w:val="00BD49B7"/>
    <w:rsid w:val="00BD548B"/>
    <w:rsid w:val="00BD5E48"/>
    <w:rsid w:val="00BD6332"/>
    <w:rsid w:val="00BD63CA"/>
    <w:rsid w:val="00BD76C1"/>
    <w:rsid w:val="00BD7CE0"/>
    <w:rsid w:val="00BE1766"/>
    <w:rsid w:val="00BE5E40"/>
    <w:rsid w:val="00BE60B5"/>
    <w:rsid w:val="00BF1D82"/>
    <w:rsid w:val="00BF2B8A"/>
    <w:rsid w:val="00BF3FB0"/>
    <w:rsid w:val="00BF46C6"/>
    <w:rsid w:val="00BF4B85"/>
    <w:rsid w:val="00BF5815"/>
    <w:rsid w:val="00BF6DBC"/>
    <w:rsid w:val="00C009F9"/>
    <w:rsid w:val="00C0782E"/>
    <w:rsid w:val="00C078E6"/>
    <w:rsid w:val="00C12C14"/>
    <w:rsid w:val="00C152AF"/>
    <w:rsid w:val="00C17650"/>
    <w:rsid w:val="00C17CA7"/>
    <w:rsid w:val="00C17F86"/>
    <w:rsid w:val="00C2006A"/>
    <w:rsid w:val="00C20A04"/>
    <w:rsid w:val="00C259EC"/>
    <w:rsid w:val="00C3558F"/>
    <w:rsid w:val="00C364AF"/>
    <w:rsid w:val="00C36607"/>
    <w:rsid w:val="00C37031"/>
    <w:rsid w:val="00C46E38"/>
    <w:rsid w:val="00C5136C"/>
    <w:rsid w:val="00C5541B"/>
    <w:rsid w:val="00C57A10"/>
    <w:rsid w:val="00C62B93"/>
    <w:rsid w:val="00C630F3"/>
    <w:rsid w:val="00C66925"/>
    <w:rsid w:val="00C66B18"/>
    <w:rsid w:val="00C70A9D"/>
    <w:rsid w:val="00C710F9"/>
    <w:rsid w:val="00C739BA"/>
    <w:rsid w:val="00C74071"/>
    <w:rsid w:val="00C7517F"/>
    <w:rsid w:val="00C762C8"/>
    <w:rsid w:val="00C8031E"/>
    <w:rsid w:val="00C80966"/>
    <w:rsid w:val="00C82250"/>
    <w:rsid w:val="00C8265F"/>
    <w:rsid w:val="00C833B3"/>
    <w:rsid w:val="00C858FF"/>
    <w:rsid w:val="00C871C4"/>
    <w:rsid w:val="00C91347"/>
    <w:rsid w:val="00C9219C"/>
    <w:rsid w:val="00C944A4"/>
    <w:rsid w:val="00C96134"/>
    <w:rsid w:val="00C963D1"/>
    <w:rsid w:val="00C965D3"/>
    <w:rsid w:val="00C97389"/>
    <w:rsid w:val="00C97DA3"/>
    <w:rsid w:val="00CA226C"/>
    <w:rsid w:val="00CA3A47"/>
    <w:rsid w:val="00CA3B80"/>
    <w:rsid w:val="00CA4DD9"/>
    <w:rsid w:val="00CA59DE"/>
    <w:rsid w:val="00CA5DDB"/>
    <w:rsid w:val="00CB3319"/>
    <w:rsid w:val="00CB38DB"/>
    <w:rsid w:val="00CB3DA8"/>
    <w:rsid w:val="00CB48CB"/>
    <w:rsid w:val="00CB6955"/>
    <w:rsid w:val="00CC19F7"/>
    <w:rsid w:val="00CC5DC1"/>
    <w:rsid w:val="00CD0972"/>
    <w:rsid w:val="00CD1381"/>
    <w:rsid w:val="00CD4A9C"/>
    <w:rsid w:val="00CD5FD1"/>
    <w:rsid w:val="00CD7C9C"/>
    <w:rsid w:val="00CE35F8"/>
    <w:rsid w:val="00CE4146"/>
    <w:rsid w:val="00CF1A9A"/>
    <w:rsid w:val="00CF38C8"/>
    <w:rsid w:val="00CF6371"/>
    <w:rsid w:val="00CF754D"/>
    <w:rsid w:val="00CF7F22"/>
    <w:rsid w:val="00D04CB3"/>
    <w:rsid w:val="00D0657C"/>
    <w:rsid w:val="00D10245"/>
    <w:rsid w:val="00D1094A"/>
    <w:rsid w:val="00D113F4"/>
    <w:rsid w:val="00D11463"/>
    <w:rsid w:val="00D121E6"/>
    <w:rsid w:val="00D16C5B"/>
    <w:rsid w:val="00D17EF7"/>
    <w:rsid w:val="00D25CE3"/>
    <w:rsid w:val="00D25FDD"/>
    <w:rsid w:val="00D32C66"/>
    <w:rsid w:val="00D350C1"/>
    <w:rsid w:val="00D36FD6"/>
    <w:rsid w:val="00D42433"/>
    <w:rsid w:val="00D43B4E"/>
    <w:rsid w:val="00D46C9D"/>
    <w:rsid w:val="00D5232A"/>
    <w:rsid w:val="00D52730"/>
    <w:rsid w:val="00D56944"/>
    <w:rsid w:val="00D64FED"/>
    <w:rsid w:val="00D67EB3"/>
    <w:rsid w:val="00D704B5"/>
    <w:rsid w:val="00D723FB"/>
    <w:rsid w:val="00D73777"/>
    <w:rsid w:val="00D738D5"/>
    <w:rsid w:val="00D74BC8"/>
    <w:rsid w:val="00D76B35"/>
    <w:rsid w:val="00D77CB9"/>
    <w:rsid w:val="00D904FF"/>
    <w:rsid w:val="00D91B70"/>
    <w:rsid w:val="00D92DB1"/>
    <w:rsid w:val="00DA0128"/>
    <w:rsid w:val="00DA08C9"/>
    <w:rsid w:val="00DA0F4E"/>
    <w:rsid w:val="00DA2525"/>
    <w:rsid w:val="00DA39FC"/>
    <w:rsid w:val="00DA3FBE"/>
    <w:rsid w:val="00DA681B"/>
    <w:rsid w:val="00DB1174"/>
    <w:rsid w:val="00DB3415"/>
    <w:rsid w:val="00DB4E2A"/>
    <w:rsid w:val="00DB6F81"/>
    <w:rsid w:val="00DB7B57"/>
    <w:rsid w:val="00DB7DA4"/>
    <w:rsid w:val="00DC00BD"/>
    <w:rsid w:val="00DC1394"/>
    <w:rsid w:val="00DC37B7"/>
    <w:rsid w:val="00DC4307"/>
    <w:rsid w:val="00DC545F"/>
    <w:rsid w:val="00DC6800"/>
    <w:rsid w:val="00DC6C19"/>
    <w:rsid w:val="00DC71A2"/>
    <w:rsid w:val="00DD3EF1"/>
    <w:rsid w:val="00DD4A10"/>
    <w:rsid w:val="00DD7EDE"/>
    <w:rsid w:val="00DE22D3"/>
    <w:rsid w:val="00DE2FCF"/>
    <w:rsid w:val="00DE2FE9"/>
    <w:rsid w:val="00DE5D03"/>
    <w:rsid w:val="00DF0A0E"/>
    <w:rsid w:val="00DF0B88"/>
    <w:rsid w:val="00DF1244"/>
    <w:rsid w:val="00DF13A4"/>
    <w:rsid w:val="00DF1E6F"/>
    <w:rsid w:val="00DF3432"/>
    <w:rsid w:val="00DF350A"/>
    <w:rsid w:val="00DF50CF"/>
    <w:rsid w:val="00DF71E8"/>
    <w:rsid w:val="00DF7ACF"/>
    <w:rsid w:val="00E029CD"/>
    <w:rsid w:val="00E04A7C"/>
    <w:rsid w:val="00E04BBA"/>
    <w:rsid w:val="00E10B37"/>
    <w:rsid w:val="00E12662"/>
    <w:rsid w:val="00E1338F"/>
    <w:rsid w:val="00E1425E"/>
    <w:rsid w:val="00E23480"/>
    <w:rsid w:val="00E23C81"/>
    <w:rsid w:val="00E27EC6"/>
    <w:rsid w:val="00E31553"/>
    <w:rsid w:val="00E32421"/>
    <w:rsid w:val="00E33231"/>
    <w:rsid w:val="00E33743"/>
    <w:rsid w:val="00E33DB9"/>
    <w:rsid w:val="00E41B3A"/>
    <w:rsid w:val="00E42C7D"/>
    <w:rsid w:val="00E436FE"/>
    <w:rsid w:val="00E4508F"/>
    <w:rsid w:val="00E4618C"/>
    <w:rsid w:val="00E4741F"/>
    <w:rsid w:val="00E52C17"/>
    <w:rsid w:val="00E52E02"/>
    <w:rsid w:val="00E54121"/>
    <w:rsid w:val="00E55CB0"/>
    <w:rsid w:val="00E62726"/>
    <w:rsid w:val="00E63A35"/>
    <w:rsid w:val="00E71048"/>
    <w:rsid w:val="00E8130D"/>
    <w:rsid w:val="00E81BF1"/>
    <w:rsid w:val="00E820C0"/>
    <w:rsid w:val="00E822F7"/>
    <w:rsid w:val="00E9021E"/>
    <w:rsid w:val="00E90D37"/>
    <w:rsid w:val="00E93044"/>
    <w:rsid w:val="00E95250"/>
    <w:rsid w:val="00E96193"/>
    <w:rsid w:val="00E969A2"/>
    <w:rsid w:val="00E973EB"/>
    <w:rsid w:val="00E97E0A"/>
    <w:rsid w:val="00EA60B2"/>
    <w:rsid w:val="00EA68D8"/>
    <w:rsid w:val="00EA6FFD"/>
    <w:rsid w:val="00EA7461"/>
    <w:rsid w:val="00EB0F74"/>
    <w:rsid w:val="00EB6253"/>
    <w:rsid w:val="00EC4878"/>
    <w:rsid w:val="00EC547E"/>
    <w:rsid w:val="00EC59DE"/>
    <w:rsid w:val="00EC5F94"/>
    <w:rsid w:val="00EC7280"/>
    <w:rsid w:val="00EC7561"/>
    <w:rsid w:val="00EC75B0"/>
    <w:rsid w:val="00ED18EE"/>
    <w:rsid w:val="00ED284F"/>
    <w:rsid w:val="00ED3A48"/>
    <w:rsid w:val="00ED5225"/>
    <w:rsid w:val="00ED5233"/>
    <w:rsid w:val="00ED7324"/>
    <w:rsid w:val="00ED7C47"/>
    <w:rsid w:val="00EE0E45"/>
    <w:rsid w:val="00EE1921"/>
    <w:rsid w:val="00EE2455"/>
    <w:rsid w:val="00EE3C93"/>
    <w:rsid w:val="00EE3DCC"/>
    <w:rsid w:val="00EF0047"/>
    <w:rsid w:val="00EF168B"/>
    <w:rsid w:val="00EF3D57"/>
    <w:rsid w:val="00EF5243"/>
    <w:rsid w:val="00EF686C"/>
    <w:rsid w:val="00F0011E"/>
    <w:rsid w:val="00F023E8"/>
    <w:rsid w:val="00F02C14"/>
    <w:rsid w:val="00F04118"/>
    <w:rsid w:val="00F05E18"/>
    <w:rsid w:val="00F1037A"/>
    <w:rsid w:val="00F13704"/>
    <w:rsid w:val="00F15F55"/>
    <w:rsid w:val="00F161C5"/>
    <w:rsid w:val="00F17405"/>
    <w:rsid w:val="00F21B1A"/>
    <w:rsid w:val="00F224D6"/>
    <w:rsid w:val="00F23863"/>
    <w:rsid w:val="00F32925"/>
    <w:rsid w:val="00F32E74"/>
    <w:rsid w:val="00F33B75"/>
    <w:rsid w:val="00F350D0"/>
    <w:rsid w:val="00F40D3E"/>
    <w:rsid w:val="00F412E6"/>
    <w:rsid w:val="00F4420C"/>
    <w:rsid w:val="00F473AF"/>
    <w:rsid w:val="00F5195B"/>
    <w:rsid w:val="00F53EEF"/>
    <w:rsid w:val="00F56349"/>
    <w:rsid w:val="00F570A7"/>
    <w:rsid w:val="00F61089"/>
    <w:rsid w:val="00F62C4F"/>
    <w:rsid w:val="00F63DE6"/>
    <w:rsid w:val="00F647DB"/>
    <w:rsid w:val="00F64B67"/>
    <w:rsid w:val="00F653A4"/>
    <w:rsid w:val="00F672BC"/>
    <w:rsid w:val="00F701F5"/>
    <w:rsid w:val="00F70443"/>
    <w:rsid w:val="00F74FDE"/>
    <w:rsid w:val="00F81E91"/>
    <w:rsid w:val="00F82AA2"/>
    <w:rsid w:val="00F85E25"/>
    <w:rsid w:val="00F905F3"/>
    <w:rsid w:val="00F9431A"/>
    <w:rsid w:val="00F95FA4"/>
    <w:rsid w:val="00F963FF"/>
    <w:rsid w:val="00FA037D"/>
    <w:rsid w:val="00FA5503"/>
    <w:rsid w:val="00FA569D"/>
    <w:rsid w:val="00FA790D"/>
    <w:rsid w:val="00FB4BDF"/>
    <w:rsid w:val="00FB6297"/>
    <w:rsid w:val="00FB67D4"/>
    <w:rsid w:val="00FB767D"/>
    <w:rsid w:val="00FC1BA6"/>
    <w:rsid w:val="00FC3AA8"/>
    <w:rsid w:val="00FC4BE3"/>
    <w:rsid w:val="00FD1519"/>
    <w:rsid w:val="00FD16AD"/>
    <w:rsid w:val="00FD2765"/>
    <w:rsid w:val="00FD3B5E"/>
    <w:rsid w:val="00FD41E8"/>
    <w:rsid w:val="00FD7F62"/>
    <w:rsid w:val="00FE31B9"/>
    <w:rsid w:val="00FE5B50"/>
    <w:rsid w:val="00FE5C8B"/>
    <w:rsid w:val="00FF0FC0"/>
    <w:rsid w:val="00FF21C6"/>
    <w:rsid w:val="00FF333B"/>
    <w:rsid w:val="00FF6E23"/>
    <w:rsid w:val="00FF6EE3"/>
    <w:rsid w:val="0188CA59"/>
    <w:rsid w:val="0857D411"/>
    <w:rsid w:val="0B0C1CAF"/>
    <w:rsid w:val="0CA9DB0E"/>
    <w:rsid w:val="162D43CD"/>
    <w:rsid w:val="188F175B"/>
    <w:rsid w:val="1A441AB1"/>
    <w:rsid w:val="1FB7D3F5"/>
    <w:rsid w:val="25AE1D62"/>
    <w:rsid w:val="2A157A5D"/>
    <w:rsid w:val="2B59C26B"/>
    <w:rsid w:val="2D21E460"/>
    <w:rsid w:val="2F323792"/>
    <w:rsid w:val="2F6FB7BC"/>
    <w:rsid w:val="3BA0885E"/>
    <w:rsid w:val="43EC0C76"/>
    <w:rsid w:val="44AD1B03"/>
    <w:rsid w:val="4EBD856F"/>
    <w:rsid w:val="52B93469"/>
    <w:rsid w:val="5341C4BE"/>
    <w:rsid w:val="591B0588"/>
    <w:rsid w:val="5C4A19B8"/>
    <w:rsid w:val="5CAB5EA7"/>
    <w:rsid w:val="616D1679"/>
    <w:rsid w:val="69BF6F57"/>
    <w:rsid w:val="6C68B83B"/>
    <w:rsid w:val="6CF71019"/>
    <w:rsid w:val="6F750A6A"/>
    <w:rsid w:val="7001AE9E"/>
    <w:rsid w:val="75E412E0"/>
    <w:rsid w:val="7BA3B499"/>
    <w:rsid w:val="7CA70848"/>
    <w:rsid w:val="7D03BE59"/>
    <w:rsid w:val="7E00F6D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3E135"/>
  <w15:docId w15:val="{40B92B50-9443-441F-8DEB-89F7E204C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Heading Mike 1,Section,Section Heading,Numbered - 1,Outline1,Paragraph,Lev 1,for contents page"/>
    <w:basedOn w:val="Normal"/>
    <w:next w:val="Normal"/>
    <w:link w:val="Heading1Char"/>
    <w:qFormat/>
    <w:rsid w:val="00512B33"/>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uiPriority w:val="9"/>
    <w:unhideWhenUsed/>
    <w:qFormat/>
    <w:rsid w:val="008222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55"/>
  </w:style>
  <w:style w:type="paragraph" w:styleId="Footer">
    <w:name w:val="footer"/>
    <w:basedOn w:val="Normal"/>
    <w:link w:val="FooterChar"/>
    <w:uiPriority w:val="99"/>
    <w:unhideWhenUsed/>
    <w:rsid w:val="0070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55"/>
  </w:style>
  <w:style w:type="paragraph" w:styleId="BalloonText">
    <w:name w:val="Balloon Text"/>
    <w:basedOn w:val="Normal"/>
    <w:link w:val="BalloonTextChar"/>
    <w:uiPriority w:val="99"/>
    <w:semiHidden/>
    <w:unhideWhenUsed/>
    <w:rsid w:val="0070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55"/>
    <w:rPr>
      <w:rFonts w:ascii="Tahoma" w:hAnsi="Tahoma" w:cs="Tahoma"/>
      <w:sz w:val="16"/>
      <w:szCs w:val="16"/>
    </w:rPr>
  </w:style>
  <w:style w:type="paragraph" w:customStyle="1" w:styleId="ReportTitle">
    <w:name w:val="Report Title"/>
    <w:basedOn w:val="Normal"/>
    <w:uiPriority w:val="1"/>
    <w:rsid w:val="00707B55"/>
    <w:pPr>
      <w:spacing w:after="0" w:line="620" w:lineRule="exact"/>
    </w:pPr>
    <w:rPr>
      <w:rFonts w:cstheme="minorHAnsi"/>
      <w:color w:val="000000" w:themeColor="text1"/>
      <w:sz w:val="56"/>
      <w:szCs w:val="20"/>
    </w:rPr>
  </w:style>
  <w:style w:type="paragraph" w:styleId="BodyText">
    <w:name w:val="Body Text"/>
    <w:basedOn w:val="Normal"/>
    <w:link w:val="BodyTextChar"/>
    <w:unhideWhenUsed/>
    <w:qFormat/>
    <w:rsid w:val="00707B55"/>
    <w:pPr>
      <w:spacing w:after="140" w:line="280" w:lineRule="exact"/>
    </w:pPr>
    <w:rPr>
      <w:rFonts w:cstheme="minorHAnsi"/>
      <w:color w:val="000000" w:themeColor="text1"/>
      <w:szCs w:val="20"/>
    </w:rPr>
  </w:style>
  <w:style w:type="character" w:customStyle="1" w:styleId="BodyTextChar">
    <w:name w:val="Body Text Char"/>
    <w:basedOn w:val="DefaultParagraphFont"/>
    <w:link w:val="BodyText"/>
    <w:rsid w:val="00707B55"/>
    <w:rPr>
      <w:rFonts w:cstheme="minorHAnsi"/>
      <w:color w:val="000000" w:themeColor="text1"/>
      <w:szCs w:val="20"/>
    </w:rPr>
  </w:style>
  <w:style w:type="paragraph" w:customStyle="1" w:styleId="BlueBodyText">
    <w:name w:val="Blue Body Text"/>
    <w:basedOn w:val="Normal"/>
    <w:uiPriority w:val="2"/>
    <w:qFormat/>
    <w:rsid w:val="00707B55"/>
    <w:pPr>
      <w:spacing w:after="160" w:line="280" w:lineRule="exact"/>
    </w:pPr>
    <w:rPr>
      <w:rFonts w:cstheme="minorHAnsi"/>
      <w:color w:val="9BBB59" w:themeColor="accent3"/>
      <w:szCs w:val="20"/>
    </w:rPr>
  </w:style>
  <w:style w:type="paragraph" w:customStyle="1" w:styleId="ContactDetails">
    <w:name w:val="Contact Details"/>
    <w:basedOn w:val="Normal"/>
    <w:uiPriority w:val="1"/>
    <w:rsid w:val="00707B55"/>
    <w:pPr>
      <w:spacing w:after="0" w:line="280" w:lineRule="exact"/>
    </w:pPr>
    <w:rPr>
      <w:rFonts w:cstheme="minorHAnsi"/>
      <w:color w:val="000000" w:themeColor="text1"/>
      <w:sz w:val="28"/>
      <w:szCs w:val="20"/>
    </w:rPr>
  </w:style>
  <w:style w:type="character" w:styleId="Hyperlink">
    <w:name w:val="Hyperlink"/>
    <w:basedOn w:val="DefaultParagraphFont"/>
    <w:uiPriority w:val="99"/>
    <w:unhideWhenUsed/>
    <w:rsid w:val="00707B55"/>
    <w:rPr>
      <w:color w:val="0000FF" w:themeColor="hyperlink"/>
      <w:u w:val="single"/>
    </w:rPr>
  </w:style>
  <w:style w:type="paragraph" w:styleId="ListParagraph">
    <w:name w:val="List Paragraph"/>
    <w:basedOn w:val="Normal"/>
    <w:uiPriority w:val="34"/>
    <w:qFormat/>
    <w:rsid w:val="00AA2960"/>
    <w:pPr>
      <w:ind w:left="720"/>
      <w:contextualSpacing/>
    </w:pPr>
  </w:style>
  <w:style w:type="paragraph" w:styleId="NormalWeb">
    <w:name w:val="Normal (Web)"/>
    <w:basedOn w:val="Normal"/>
    <w:uiPriority w:val="99"/>
    <w:semiHidden/>
    <w:unhideWhenUsed/>
    <w:rsid w:val="00FF0FC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aliases w:val="level 1 Char,Heading Mike 1 Char,Section Char,Section Heading Char,Numbered - 1 Char,Outline1 Char,Paragraph Char,Lev 1 Char,for contents page Char"/>
    <w:basedOn w:val="DefaultParagraphFont"/>
    <w:link w:val="Heading1"/>
    <w:rsid w:val="00512B33"/>
    <w:rPr>
      <w:rFonts w:ascii="Arial" w:eastAsia="Times New Roman" w:hAnsi="Arial" w:cs="Arial"/>
      <w:b/>
      <w:bCs/>
      <w:sz w:val="24"/>
      <w:szCs w:val="24"/>
    </w:rPr>
  </w:style>
  <w:style w:type="table" w:styleId="TableGrid">
    <w:name w:val="Table Grid"/>
    <w:basedOn w:val="TableNormal"/>
    <w:rsid w:val="002B7A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2B7A86"/>
    <w:rPr>
      <w:i/>
      <w:iCs/>
    </w:rPr>
  </w:style>
  <w:style w:type="character" w:styleId="CommentReference">
    <w:name w:val="annotation reference"/>
    <w:basedOn w:val="DefaultParagraphFont"/>
    <w:uiPriority w:val="99"/>
    <w:semiHidden/>
    <w:unhideWhenUsed/>
    <w:rsid w:val="003C1294"/>
    <w:rPr>
      <w:sz w:val="16"/>
      <w:szCs w:val="16"/>
    </w:rPr>
  </w:style>
  <w:style w:type="paragraph" w:styleId="CommentText">
    <w:name w:val="annotation text"/>
    <w:basedOn w:val="Normal"/>
    <w:link w:val="CommentTextChar"/>
    <w:uiPriority w:val="99"/>
    <w:unhideWhenUsed/>
    <w:rsid w:val="003C1294"/>
    <w:pPr>
      <w:spacing w:line="240" w:lineRule="auto"/>
    </w:pPr>
    <w:rPr>
      <w:sz w:val="20"/>
      <w:szCs w:val="20"/>
    </w:rPr>
  </w:style>
  <w:style w:type="character" w:customStyle="1" w:styleId="CommentTextChar">
    <w:name w:val="Comment Text Char"/>
    <w:basedOn w:val="DefaultParagraphFont"/>
    <w:link w:val="CommentText"/>
    <w:uiPriority w:val="99"/>
    <w:rsid w:val="003C1294"/>
    <w:rPr>
      <w:sz w:val="20"/>
      <w:szCs w:val="20"/>
    </w:rPr>
  </w:style>
  <w:style w:type="paragraph" w:styleId="CommentSubject">
    <w:name w:val="annotation subject"/>
    <w:basedOn w:val="CommentText"/>
    <w:next w:val="CommentText"/>
    <w:link w:val="CommentSubjectChar"/>
    <w:uiPriority w:val="99"/>
    <w:semiHidden/>
    <w:unhideWhenUsed/>
    <w:rsid w:val="003C1294"/>
    <w:rPr>
      <w:b/>
      <w:bCs/>
    </w:rPr>
  </w:style>
  <w:style w:type="character" w:customStyle="1" w:styleId="CommentSubjectChar">
    <w:name w:val="Comment Subject Char"/>
    <w:basedOn w:val="CommentTextChar"/>
    <w:link w:val="CommentSubject"/>
    <w:uiPriority w:val="99"/>
    <w:semiHidden/>
    <w:rsid w:val="003C1294"/>
    <w:rPr>
      <w:b/>
      <w:bCs/>
      <w:sz w:val="20"/>
      <w:szCs w:val="20"/>
    </w:rPr>
  </w:style>
  <w:style w:type="paragraph" w:customStyle="1" w:styleId="Level1">
    <w:name w:val="Level 1"/>
    <w:basedOn w:val="Normal"/>
    <w:uiPriority w:val="99"/>
    <w:rsid w:val="00750619"/>
    <w:pPr>
      <w:keepNext/>
      <w:numPr>
        <w:numId w:val="11"/>
      </w:numPr>
      <w:spacing w:after="260" w:line="260" w:lineRule="atLeast"/>
      <w:jc w:val="both"/>
      <w:outlineLvl w:val="0"/>
    </w:pPr>
    <w:rPr>
      <w:rFonts w:ascii="Arial" w:eastAsia="Times New Roman" w:hAnsi="Arial" w:cs="Times New Roman"/>
      <w:b/>
      <w:caps/>
      <w:sz w:val="21"/>
      <w:szCs w:val="24"/>
    </w:rPr>
  </w:style>
  <w:style w:type="paragraph" w:customStyle="1" w:styleId="Level2">
    <w:name w:val="Level 2"/>
    <w:basedOn w:val="Normal"/>
    <w:rsid w:val="00750619"/>
    <w:pPr>
      <w:keepNext/>
      <w:numPr>
        <w:ilvl w:val="1"/>
        <w:numId w:val="11"/>
      </w:numPr>
      <w:spacing w:after="260" w:line="260" w:lineRule="atLeast"/>
      <w:jc w:val="both"/>
      <w:outlineLvl w:val="1"/>
    </w:pPr>
    <w:rPr>
      <w:rFonts w:ascii="Arial" w:eastAsia="Times New Roman" w:hAnsi="Arial" w:cs="Times New Roman"/>
      <w:b/>
      <w:sz w:val="21"/>
      <w:szCs w:val="24"/>
    </w:rPr>
  </w:style>
  <w:style w:type="paragraph" w:customStyle="1" w:styleId="Level3">
    <w:name w:val="Level 3"/>
    <w:basedOn w:val="Normal"/>
    <w:rsid w:val="00750619"/>
    <w:pPr>
      <w:numPr>
        <w:ilvl w:val="2"/>
        <w:numId w:val="11"/>
      </w:numPr>
      <w:spacing w:after="260" w:line="260" w:lineRule="atLeast"/>
      <w:jc w:val="both"/>
      <w:outlineLvl w:val="2"/>
    </w:pPr>
    <w:rPr>
      <w:rFonts w:ascii="Arial" w:eastAsia="Times New Roman" w:hAnsi="Arial" w:cs="Times New Roman"/>
      <w:sz w:val="21"/>
      <w:szCs w:val="24"/>
    </w:rPr>
  </w:style>
  <w:style w:type="paragraph" w:customStyle="1" w:styleId="Level4">
    <w:name w:val="Level 4"/>
    <w:basedOn w:val="Normal"/>
    <w:rsid w:val="00750619"/>
    <w:pPr>
      <w:numPr>
        <w:ilvl w:val="3"/>
        <w:numId w:val="11"/>
      </w:numPr>
      <w:tabs>
        <w:tab w:val="clear" w:pos="2138"/>
        <w:tab w:val="num" w:pos="2160"/>
      </w:tabs>
      <w:spacing w:after="260" w:line="260" w:lineRule="atLeast"/>
      <w:ind w:left="2160"/>
      <w:jc w:val="both"/>
      <w:outlineLvl w:val="3"/>
    </w:pPr>
    <w:rPr>
      <w:rFonts w:ascii="Arial" w:eastAsia="Times New Roman" w:hAnsi="Arial" w:cs="Times New Roman"/>
      <w:sz w:val="21"/>
      <w:szCs w:val="24"/>
    </w:rPr>
  </w:style>
  <w:style w:type="paragraph" w:customStyle="1" w:styleId="Level5">
    <w:name w:val="Level 5"/>
    <w:basedOn w:val="Normal"/>
    <w:uiPriority w:val="99"/>
    <w:rsid w:val="00750619"/>
    <w:pPr>
      <w:numPr>
        <w:ilvl w:val="4"/>
        <w:numId w:val="11"/>
      </w:numPr>
      <w:spacing w:after="260" w:line="260" w:lineRule="atLeast"/>
      <w:jc w:val="both"/>
      <w:outlineLvl w:val="4"/>
    </w:pPr>
    <w:rPr>
      <w:rFonts w:ascii="Arial" w:eastAsia="Times New Roman" w:hAnsi="Arial" w:cs="Times New Roman"/>
      <w:sz w:val="21"/>
      <w:szCs w:val="24"/>
    </w:rPr>
  </w:style>
  <w:style w:type="paragraph" w:customStyle="1" w:styleId="Level6">
    <w:name w:val="Level 6"/>
    <w:basedOn w:val="Normal"/>
    <w:uiPriority w:val="99"/>
    <w:rsid w:val="00750619"/>
    <w:pPr>
      <w:numPr>
        <w:ilvl w:val="5"/>
        <w:numId w:val="11"/>
      </w:numPr>
      <w:spacing w:after="260" w:line="260" w:lineRule="atLeast"/>
      <w:jc w:val="both"/>
      <w:outlineLvl w:val="5"/>
    </w:pPr>
    <w:rPr>
      <w:rFonts w:ascii="Arial" w:eastAsia="Times New Roman" w:hAnsi="Arial" w:cs="Times New Roman"/>
      <w:sz w:val="21"/>
      <w:szCs w:val="24"/>
    </w:rPr>
  </w:style>
  <w:style w:type="character" w:customStyle="1" w:styleId="Heading2Char">
    <w:name w:val="Heading 2 Char"/>
    <w:basedOn w:val="DefaultParagraphFont"/>
    <w:link w:val="Heading2"/>
    <w:uiPriority w:val="9"/>
    <w:rsid w:val="0082227A"/>
    <w:rPr>
      <w:rFonts w:asciiTheme="majorHAnsi" w:eastAsiaTheme="majorEastAsia" w:hAnsiTheme="majorHAnsi" w:cstheme="majorBidi"/>
      <w:color w:val="365F91" w:themeColor="accent1" w:themeShade="BF"/>
      <w:sz w:val="26"/>
      <w:szCs w:val="26"/>
    </w:rPr>
  </w:style>
  <w:style w:type="paragraph" w:customStyle="1" w:styleId="ScheduleNumber">
    <w:name w:val="ScheduleNumber"/>
    <w:basedOn w:val="Normal"/>
    <w:next w:val="Normal"/>
    <w:link w:val="ScheduleNumberChar"/>
    <w:rsid w:val="0082227A"/>
    <w:pPr>
      <w:spacing w:after="260" w:line="260" w:lineRule="atLeast"/>
      <w:jc w:val="center"/>
    </w:pPr>
    <w:rPr>
      <w:rFonts w:ascii="Arial" w:eastAsia="Times New Roman" w:hAnsi="Arial" w:cs="Times New Roman"/>
      <w:b/>
      <w:sz w:val="21"/>
      <w:szCs w:val="24"/>
    </w:rPr>
  </w:style>
  <w:style w:type="character" w:customStyle="1" w:styleId="ScheduleNumberChar">
    <w:name w:val="ScheduleNumber Char"/>
    <w:basedOn w:val="DefaultParagraphFont"/>
    <w:link w:val="ScheduleNumber"/>
    <w:rsid w:val="0082227A"/>
    <w:rPr>
      <w:rFonts w:ascii="Arial" w:eastAsia="Times New Roman" w:hAnsi="Arial" w:cs="Times New Roman"/>
      <w:b/>
      <w:sz w:val="21"/>
      <w:szCs w:val="24"/>
    </w:rPr>
  </w:style>
  <w:style w:type="paragraph" w:styleId="TOCHeading">
    <w:name w:val="TOC Heading"/>
    <w:basedOn w:val="Heading1"/>
    <w:next w:val="Normal"/>
    <w:uiPriority w:val="39"/>
    <w:unhideWhenUsed/>
    <w:qFormat/>
    <w:rsid w:val="000C7994"/>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A2525"/>
    <w:pPr>
      <w:spacing w:after="100"/>
      <w:ind w:left="426" w:right="685"/>
    </w:pPr>
    <w:rPr>
      <w:rFonts w:ascii="Corbel" w:hAnsi="Corbel"/>
      <w:bCs/>
      <w:sz w:val="20"/>
      <w:szCs w:val="20"/>
    </w:rPr>
  </w:style>
  <w:style w:type="paragraph" w:styleId="TOC2">
    <w:name w:val="toc 2"/>
    <w:basedOn w:val="Normal"/>
    <w:next w:val="Normal"/>
    <w:autoRedefine/>
    <w:uiPriority w:val="39"/>
    <w:unhideWhenUsed/>
    <w:rsid w:val="00736B66"/>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736B66"/>
    <w:pPr>
      <w:spacing w:after="100" w:line="259" w:lineRule="auto"/>
      <w:ind w:left="440"/>
    </w:pPr>
    <w:rPr>
      <w:rFonts w:eastAsiaTheme="minorEastAsia" w:cs="Times New Roman"/>
      <w:lang w:val="en-US"/>
    </w:rPr>
  </w:style>
  <w:style w:type="paragraph" w:customStyle="1" w:styleId="numberedparagraph">
    <w:name w:val="numbered paragraph"/>
    <w:basedOn w:val="Header"/>
    <w:qFormat/>
    <w:rsid w:val="00542F5D"/>
    <w:pPr>
      <w:tabs>
        <w:tab w:val="clear" w:pos="4513"/>
        <w:tab w:val="num" w:pos="360"/>
        <w:tab w:val="left" w:pos="851"/>
      </w:tabs>
      <w:spacing w:after="120"/>
      <w:ind w:left="851" w:hanging="851"/>
      <w:jc w:val="both"/>
    </w:pPr>
    <w:rPr>
      <w:rFonts w:ascii="Arial" w:eastAsia="Times New Roman" w:hAnsi="Arial" w:cs="Times New Roman"/>
      <w:szCs w:val="24"/>
    </w:rPr>
  </w:style>
  <w:style w:type="paragraph" w:customStyle="1" w:styleId="Default">
    <w:name w:val="Default"/>
    <w:rsid w:val="00B266A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746C49"/>
  </w:style>
  <w:style w:type="character" w:customStyle="1" w:styleId="findhit">
    <w:name w:val="findhit"/>
    <w:basedOn w:val="DefaultParagraphFont"/>
    <w:rsid w:val="00746C49"/>
  </w:style>
  <w:style w:type="character" w:customStyle="1" w:styleId="eop">
    <w:name w:val="eop"/>
    <w:basedOn w:val="DefaultParagraphFont"/>
    <w:rsid w:val="00746C49"/>
  </w:style>
  <w:style w:type="paragraph" w:customStyle="1" w:styleId="paragraph">
    <w:name w:val="paragraph"/>
    <w:basedOn w:val="Normal"/>
    <w:rsid w:val="00143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F7666"/>
  </w:style>
  <w:style w:type="character" w:styleId="UnresolvedMention">
    <w:name w:val="Unresolved Mention"/>
    <w:basedOn w:val="DefaultParagraphFont"/>
    <w:uiPriority w:val="99"/>
    <w:semiHidden/>
    <w:unhideWhenUsed/>
    <w:rsid w:val="00FB6297"/>
    <w:rPr>
      <w:color w:val="605E5C"/>
      <w:shd w:val="clear" w:color="auto" w:fill="E1DFDD"/>
    </w:rPr>
  </w:style>
  <w:style w:type="paragraph" w:customStyle="1" w:styleId="TableParagraph">
    <w:name w:val="Table Paragraph"/>
    <w:basedOn w:val="Normal"/>
    <w:uiPriority w:val="1"/>
    <w:qFormat/>
    <w:rsid w:val="6F750A6A"/>
    <w:pPr>
      <w:widowControl w:val="0"/>
    </w:pPr>
    <w:rPr>
      <w:rFonts w:ascii="Arial" w:eastAsia="Arial" w:hAnsi="Arial" w:cs="Arial"/>
    </w:rPr>
  </w:style>
  <w:style w:type="paragraph" w:styleId="Revision">
    <w:name w:val="Revision"/>
    <w:hidden/>
    <w:uiPriority w:val="99"/>
    <w:semiHidden/>
    <w:rsid w:val="00E969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92742">
      <w:bodyDiv w:val="1"/>
      <w:marLeft w:val="0"/>
      <w:marRight w:val="0"/>
      <w:marTop w:val="0"/>
      <w:marBottom w:val="0"/>
      <w:divBdr>
        <w:top w:val="none" w:sz="0" w:space="0" w:color="auto"/>
        <w:left w:val="none" w:sz="0" w:space="0" w:color="auto"/>
        <w:bottom w:val="none" w:sz="0" w:space="0" w:color="auto"/>
        <w:right w:val="none" w:sz="0" w:space="0" w:color="auto"/>
      </w:divBdr>
    </w:div>
    <w:div w:id="190805588">
      <w:bodyDiv w:val="1"/>
      <w:marLeft w:val="0"/>
      <w:marRight w:val="0"/>
      <w:marTop w:val="0"/>
      <w:marBottom w:val="0"/>
      <w:divBdr>
        <w:top w:val="none" w:sz="0" w:space="0" w:color="auto"/>
        <w:left w:val="none" w:sz="0" w:space="0" w:color="auto"/>
        <w:bottom w:val="none" w:sz="0" w:space="0" w:color="auto"/>
        <w:right w:val="none" w:sz="0" w:space="0" w:color="auto"/>
      </w:divBdr>
    </w:div>
    <w:div w:id="331564814">
      <w:bodyDiv w:val="1"/>
      <w:marLeft w:val="0"/>
      <w:marRight w:val="0"/>
      <w:marTop w:val="0"/>
      <w:marBottom w:val="0"/>
      <w:divBdr>
        <w:top w:val="none" w:sz="0" w:space="0" w:color="auto"/>
        <w:left w:val="none" w:sz="0" w:space="0" w:color="auto"/>
        <w:bottom w:val="none" w:sz="0" w:space="0" w:color="auto"/>
        <w:right w:val="none" w:sz="0" w:space="0" w:color="auto"/>
      </w:divBdr>
    </w:div>
    <w:div w:id="582420005">
      <w:bodyDiv w:val="1"/>
      <w:marLeft w:val="0"/>
      <w:marRight w:val="0"/>
      <w:marTop w:val="0"/>
      <w:marBottom w:val="0"/>
      <w:divBdr>
        <w:top w:val="none" w:sz="0" w:space="0" w:color="auto"/>
        <w:left w:val="none" w:sz="0" w:space="0" w:color="auto"/>
        <w:bottom w:val="none" w:sz="0" w:space="0" w:color="auto"/>
        <w:right w:val="none" w:sz="0" w:space="0" w:color="auto"/>
      </w:divBdr>
    </w:div>
    <w:div w:id="616373772">
      <w:bodyDiv w:val="1"/>
      <w:marLeft w:val="0"/>
      <w:marRight w:val="0"/>
      <w:marTop w:val="0"/>
      <w:marBottom w:val="0"/>
      <w:divBdr>
        <w:top w:val="none" w:sz="0" w:space="0" w:color="auto"/>
        <w:left w:val="none" w:sz="0" w:space="0" w:color="auto"/>
        <w:bottom w:val="none" w:sz="0" w:space="0" w:color="auto"/>
        <w:right w:val="none" w:sz="0" w:space="0" w:color="auto"/>
      </w:divBdr>
    </w:div>
    <w:div w:id="682903111">
      <w:bodyDiv w:val="1"/>
      <w:marLeft w:val="0"/>
      <w:marRight w:val="0"/>
      <w:marTop w:val="0"/>
      <w:marBottom w:val="0"/>
      <w:divBdr>
        <w:top w:val="none" w:sz="0" w:space="0" w:color="auto"/>
        <w:left w:val="none" w:sz="0" w:space="0" w:color="auto"/>
        <w:bottom w:val="none" w:sz="0" w:space="0" w:color="auto"/>
        <w:right w:val="none" w:sz="0" w:space="0" w:color="auto"/>
      </w:divBdr>
    </w:div>
    <w:div w:id="925723055">
      <w:bodyDiv w:val="1"/>
      <w:marLeft w:val="0"/>
      <w:marRight w:val="0"/>
      <w:marTop w:val="0"/>
      <w:marBottom w:val="0"/>
      <w:divBdr>
        <w:top w:val="none" w:sz="0" w:space="0" w:color="auto"/>
        <w:left w:val="none" w:sz="0" w:space="0" w:color="auto"/>
        <w:bottom w:val="none" w:sz="0" w:space="0" w:color="auto"/>
        <w:right w:val="none" w:sz="0" w:space="0" w:color="auto"/>
      </w:divBdr>
    </w:div>
    <w:div w:id="1251817972">
      <w:bodyDiv w:val="1"/>
      <w:marLeft w:val="0"/>
      <w:marRight w:val="0"/>
      <w:marTop w:val="0"/>
      <w:marBottom w:val="0"/>
      <w:divBdr>
        <w:top w:val="none" w:sz="0" w:space="0" w:color="auto"/>
        <w:left w:val="none" w:sz="0" w:space="0" w:color="auto"/>
        <w:bottom w:val="none" w:sz="0" w:space="0" w:color="auto"/>
        <w:right w:val="none" w:sz="0" w:space="0" w:color="auto"/>
      </w:divBdr>
    </w:div>
    <w:div w:id="1315766468">
      <w:bodyDiv w:val="1"/>
      <w:marLeft w:val="0"/>
      <w:marRight w:val="0"/>
      <w:marTop w:val="0"/>
      <w:marBottom w:val="0"/>
      <w:divBdr>
        <w:top w:val="none" w:sz="0" w:space="0" w:color="auto"/>
        <w:left w:val="none" w:sz="0" w:space="0" w:color="auto"/>
        <w:bottom w:val="none" w:sz="0" w:space="0" w:color="auto"/>
        <w:right w:val="none" w:sz="0" w:space="0" w:color="auto"/>
      </w:divBdr>
      <w:divsChild>
        <w:div w:id="378938977">
          <w:marLeft w:val="0"/>
          <w:marRight w:val="0"/>
          <w:marTop w:val="0"/>
          <w:marBottom w:val="0"/>
          <w:divBdr>
            <w:top w:val="none" w:sz="0" w:space="0" w:color="auto"/>
            <w:left w:val="none" w:sz="0" w:space="0" w:color="auto"/>
            <w:bottom w:val="none" w:sz="0" w:space="0" w:color="auto"/>
            <w:right w:val="none" w:sz="0" w:space="0" w:color="auto"/>
          </w:divBdr>
        </w:div>
        <w:div w:id="1624068419">
          <w:marLeft w:val="0"/>
          <w:marRight w:val="0"/>
          <w:marTop w:val="0"/>
          <w:marBottom w:val="0"/>
          <w:divBdr>
            <w:top w:val="none" w:sz="0" w:space="0" w:color="auto"/>
            <w:left w:val="none" w:sz="0" w:space="0" w:color="auto"/>
            <w:bottom w:val="none" w:sz="0" w:space="0" w:color="auto"/>
            <w:right w:val="none" w:sz="0" w:space="0" w:color="auto"/>
          </w:divBdr>
        </w:div>
        <w:div w:id="183640176">
          <w:marLeft w:val="0"/>
          <w:marRight w:val="0"/>
          <w:marTop w:val="0"/>
          <w:marBottom w:val="0"/>
          <w:divBdr>
            <w:top w:val="none" w:sz="0" w:space="0" w:color="auto"/>
            <w:left w:val="none" w:sz="0" w:space="0" w:color="auto"/>
            <w:bottom w:val="none" w:sz="0" w:space="0" w:color="auto"/>
            <w:right w:val="none" w:sz="0" w:space="0" w:color="auto"/>
          </w:divBdr>
        </w:div>
        <w:div w:id="26613897">
          <w:marLeft w:val="0"/>
          <w:marRight w:val="0"/>
          <w:marTop w:val="0"/>
          <w:marBottom w:val="0"/>
          <w:divBdr>
            <w:top w:val="none" w:sz="0" w:space="0" w:color="auto"/>
            <w:left w:val="none" w:sz="0" w:space="0" w:color="auto"/>
            <w:bottom w:val="none" w:sz="0" w:space="0" w:color="auto"/>
            <w:right w:val="none" w:sz="0" w:space="0" w:color="auto"/>
          </w:divBdr>
        </w:div>
      </w:divsChild>
    </w:div>
    <w:div w:id="1545560208">
      <w:bodyDiv w:val="1"/>
      <w:marLeft w:val="0"/>
      <w:marRight w:val="0"/>
      <w:marTop w:val="0"/>
      <w:marBottom w:val="0"/>
      <w:divBdr>
        <w:top w:val="none" w:sz="0" w:space="0" w:color="auto"/>
        <w:left w:val="none" w:sz="0" w:space="0" w:color="auto"/>
        <w:bottom w:val="none" w:sz="0" w:space="0" w:color="auto"/>
        <w:right w:val="none" w:sz="0" w:space="0" w:color="auto"/>
      </w:divBdr>
      <w:divsChild>
        <w:div w:id="1805467208">
          <w:marLeft w:val="0"/>
          <w:marRight w:val="0"/>
          <w:marTop w:val="0"/>
          <w:marBottom w:val="0"/>
          <w:divBdr>
            <w:top w:val="none" w:sz="0" w:space="0" w:color="auto"/>
            <w:left w:val="none" w:sz="0" w:space="0" w:color="auto"/>
            <w:bottom w:val="none" w:sz="0" w:space="0" w:color="auto"/>
            <w:right w:val="none" w:sz="0" w:space="0" w:color="auto"/>
          </w:divBdr>
          <w:divsChild>
            <w:div w:id="1883007964">
              <w:marLeft w:val="0"/>
              <w:marRight w:val="0"/>
              <w:marTop w:val="0"/>
              <w:marBottom w:val="0"/>
              <w:divBdr>
                <w:top w:val="none" w:sz="0" w:space="0" w:color="auto"/>
                <w:left w:val="none" w:sz="0" w:space="0" w:color="auto"/>
                <w:bottom w:val="none" w:sz="0" w:space="0" w:color="auto"/>
                <w:right w:val="none" w:sz="0" w:space="0" w:color="auto"/>
              </w:divBdr>
            </w:div>
            <w:div w:id="91822126">
              <w:marLeft w:val="0"/>
              <w:marRight w:val="0"/>
              <w:marTop w:val="0"/>
              <w:marBottom w:val="0"/>
              <w:divBdr>
                <w:top w:val="none" w:sz="0" w:space="0" w:color="auto"/>
                <w:left w:val="none" w:sz="0" w:space="0" w:color="auto"/>
                <w:bottom w:val="none" w:sz="0" w:space="0" w:color="auto"/>
                <w:right w:val="none" w:sz="0" w:space="0" w:color="auto"/>
              </w:divBdr>
            </w:div>
            <w:div w:id="1611089266">
              <w:marLeft w:val="0"/>
              <w:marRight w:val="0"/>
              <w:marTop w:val="0"/>
              <w:marBottom w:val="0"/>
              <w:divBdr>
                <w:top w:val="none" w:sz="0" w:space="0" w:color="auto"/>
                <w:left w:val="none" w:sz="0" w:space="0" w:color="auto"/>
                <w:bottom w:val="none" w:sz="0" w:space="0" w:color="auto"/>
                <w:right w:val="none" w:sz="0" w:space="0" w:color="auto"/>
              </w:divBdr>
            </w:div>
            <w:div w:id="1179393039">
              <w:marLeft w:val="0"/>
              <w:marRight w:val="0"/>
              <w:marTop w:val="0"/>
              <w:marBottom w:val="0"/>
              <w:divBdr>
                <w:top w:val="none" w:sz="0" w:space="0" w:color="auto"/>
                <w:left w:val="none" w:sz="0" w:space="0" w:color="auto"/>
                <w:bottom w:val="none" w:sz="0" w:space="0" w:color="auto"/>
                <w:right w:val="none" w:sz="0" w:space="0" w:color="auto"/>
              </w:divBdr>
            </w:div>
          </w:divsChild>
        </w:div>
        <w:div w:id="302662930">
          <w:marLeft w:val="0"/>
          <w:marRight w:val="0"/>
          <w:marTop w:val="0"/>
          <w:marBottom w:val="0"/>
          <w:divBdr>
            <w:top w:val="none" w:sz="0" w:space="0" w:color="auto"/>
            <w:left w:val="none" w:sz="0" w:space="0" w:color="auto"/>
            <w:bottom w:val="none" w:sz="0" w:space="0" w:color="auto"/>
            <w:right w:val="none" w:sz="0" w:space="0" w:color="auto"/>
          </w:divBdr>
          <w:divsChild>
            <w:div w:id="333999972">
              <w:marLeft w:val="0"/>
              <w:marRight w:val="0"/>
              <w:marTop w:val="0"/>
              <w:marBottom w:val="0"/>
              <w:divBdr>
                <w:top w:val="none" w:sz="0" w:space="0" w:color="auto"/>
                <w:left w:val="none" w:sz="0" w:space="0" w:color="auto"/>
                <w:bottom w:val="none" w:sz="0" w:space="0" w:color="auto"/>
                <w:right w:val="none" w:sz="0" w:space="0" w:color="auto"/>
              </w:divBdr>
            </w:div>
            <w:div w:id="1739743146">
              <w:marLeft w:val="0"/>
              <w:marRight w:val="0"/>
              <w:marTop w:val="0"/>
              <w:marBottom w:val="0"/>
              <w:divBdr>
                <w:top w:val="none" w:sz="0" w:space="0" w:color="auto"/>
                <w:left w:val="none" w:sz="0" w:space="0" w:color="auto"/>
                <w:bottom w:val="none" w:sz="0" w:space="0" w:color="auto"/>
                <w:right w:val="none" w:sz="0" w:space="0" w:color="auto"/>
              </w:divBdr>
            </w:div>
          </w:divsChild>
        </w:div>
        <w:div w:id="1583642678">
          <w:marLeft w:val="0"/>
          <w:marRight w:val="0"/>
          <w:marTop w:val="0"/>
          <w:marBottom w:val="0"/>
          <w:divBdr>
            <w:top w:val="none" w:sz="0" w:space="0" w:color="auto"/>
            <w:left w:val="none" w:sz="0" w:space="0" w:color="auto"/>
            <w:bottom w:val="none" w:sz="0" w:space="0" w:color="auto"/>
            <w:right w:val="none" w:sz="0" w:space="0" w:color="auto"/>
          </w:divBdr>
          <w:divsChild>
            <w:div w:id="382565374">
              <w:marLeft w:val="0"/>
              <w:marRight w:val="0"/>
              <w:marTop w:val="30"/>
              <w:marBottom w:val="30"/>
              <w:divBdr>
                <w:top w:val="none" w:sz="0" w:space="0" w:color="auto"/>
                <w:left w:val="none" w:sz="0" w:space="0" w:color="auto"/>
                <w:bottom w:val="none" w:sz="0" w:space="0" w:color="auto"/>
                <w:right w:val="none" w:sz="0" w:space="0" w:color="auto"/>
              </w:divBdr>
              <w:divsChild>
                <w:div w:id="2041473064">
                  <w:marLeft w:val="0"/>
                  <w:marRight w:val="0"/>
                  <w:marTop w:val="0"/>
                  <w:marBottom w:val="0"/>
                  <w:divBdr>
                    <w:top w:val="none" w:sz="0" w:space="0" w:color="auto"/>
                    <w:left w:val="none" w:sz="0" w:space="0" w:color="auto"/>
                    <w:bottom w:val="none" w:sz="0" w:space="0" w:color="auto"/>
                    <w:right w:val="none" w:sz="0" w:space="0" w:color="auto"/>
                  </w:divBdr>
                  <w:divsChild>
                    <w:div w:id="1635714749">
                      <w:marLeft w:val="0"/>
                      <w:marRight w:val="0"/>
                      <w:marTop w:val="0"/>
                      <w:marBottom w:val="0"/>
                      <w:divBdr>
                        <w:top w:val="none" w:sz="0" w:space="0" w:color="auto"/>
                        <w:left w:val="none" w:sz="0" w:space="0" w:color="auto"/>
                        <w:bottom w:val="none" w:sz="0" w:space="0" w:color="auto"/>
                        <w:right w:val="none" w:sz="0" w:space="0" w:color="auto"/>
                      </w:divBdr>
                    </w:div>
                  </w:divsChild>
                </w:div>
                <w:div w:id="169218391">
                  <w:marLeft w:val="0"/>
                  <w:marRight w:val="0"/>
                  <w:marTop w:val="0"/>
                  <w:marBottom w:val="0"/>
                  <w:divBdr>
                    <w:top w:val="none" w:sz="0" w:space="0" w:color="auto"/>
                    <w:left w:val="none" w:sz="0" w:space="0" w:color="auto"/>
                    <w:bottom w:val="none" w:sz="0" w:space="0" w:color="auto"/>
                    <w:right w:val="none" w:sz="0" w:space="0" w:color="auto"/>
                  </w:divBdr>
                  <w:divsChild>
                    <w:div w:id="1964923010">
                      <w:marLeft w:val="0"/>
                      <w:marRight w:val="0"/>
                      <w:marTop w:val="0"/>
                      <w:marBottom w:val="0"/>
                      <w:divBdr>
                        <w:top w:val="none" w:sz="0" w:space="0" w:color="auto"/>
                        <w:left w:val="none" w:sz="0" w:space="0" w:color="auto"/>
                        <w:bottom w:val="none" w:sz="0" w:space="0" w:color="auto"/>
                        <w:right w:val="none" w:sz="0" w:space="0" w:color="auto"/>
                      </w:divBdr>
                    </w:div>
                  </w:divsChild>
                </w:div>
                <w:div w:id="2001302337">
                  <w:marLeft w:val="0"/>
                  <w:marRight w:val="0"/>
                  <w:marTop w:val="0"/>
                  <w:marBottom w:val="0"/>
                  <w:divBdr>
                    <w:top w:val="none" w:sz="0" w:space="0" w:color="auto"/>
                    <w:left w:val="none" w:sz="0" w:space="0" w:color="auto"/>
                    <w:bottom w:val="none" w:sz="0" w:space="0" w:color="auto"/>
                    <w:right w:val="none" w:sz="0" w:space="0" w:color="auto"/>
                  </w:divBdr>
                  <w:divsChild>
                    <w:div w:id="1197815351">
                      <w:marLeft w:val="0"/>
                      <w:marRight w:val="0"/>
                      <w:marTop w:val="0"/>
                      <w:marBottom w:val="0"/>
                      <w:divBdr>
                        <w:top w:val="none" w:sz="0" w:space="0" w:color="auto"/>
                        <w:left w:val="none" w:sz="0" w:space="0" w:color="auto"/>
                        <w:bottom w:val="none" w:sz="0" w:space="0" w:color="auto"/>
                        <w:right w:val="none" w:sz="0" w:space="0" w:color="auto"/>
                      </w:divBdr>
                    </w:div>
                  </w:divsChild>
                </w:div>
                <w:div w:id="1591818266">
                  <w:marLeft w:val="0"/>
                  <w:marRight w:val="0"/>
                  <w:marTop w:val="0"/>
                  <w:marBottom w:val="0"/>
                  <w:divBdr>
                    <w:top w:val="none" w:sz="0" w:space="0" w:color="auto"/>
                    <w:left w:val="none" w:sz="0" w:space="0" w:color="auto"/>
                    <w:bottom w:val="none" w:sz="0" w:space="0" w:color="auto"/>
                    <w:right w:val="none" w:sz="0" w:space="0" w:color="auto"/>
                  </w:divBdr>
                  <w:divsChild>
                    <w:div w:id="796874597">
                      <w:marLeft w:val="0"/>
                      <w:marRight w:val="0"/>
                      <w:marTop w:val="0"/>
                      <w:marBottom w:val="0"/>
                      <w:divBdr>
                        <w:top w:val="none" w:sz="0" w:space="0" w:color="auto"/>
                        <w:left w:val="none" w:sz="0" w:space="0" w:color="auto"/>
                        <w:bottom w:val="none" w:sz="0" w:space="0" w:color="auto"/>
                        <w:right w:val="none" w:sz="0" w:space="0" w:color="auto"/>
                      </w:divBdr>
                    </w:div>
                  </w:divsChild>
                </w:div>
                <w:div w:id="911503866">
                  <w:marLeft w:val="0"/>
                  <w:marRight w:val="0"/>
                  <w:marTop w:val="0"/>
                  <w:marBottom w:val="0"/>
                  <w:divBdr>
                    <w:top w:val="none" w:sz="0" w:space="0" w:color="auto"/>
                    <w:left w:val="none" w:sz="0" w:space="0" w:color="auto"/>
                    <w:bottom w:val="none" w:sz="0" w:space="0" w:color="auto"/>
                    <w:right w:val="none" w:sz="0" w:space="0" w:color="auto"/>
                  </w:divBdr>
                  <w:divsChild>
                    <w:div w:id="1388643591">
                      <w:marLeft w:val="0"/>
                      <w:marRight w:val="0"/>
                      <w:marTop w:val="0"/>
                      <w:marBottom w:val="0"/>
                      <w:divBdr>
                        <w:top w:val="none" w:sz="0" w:space="0" w:color="auto"/>
                        <w:left w:val="none" w:sz="0" w:space="0" w:color="auto"/>
                        <w:bottom w:val="none" w:sz="0" w:space="0" w:color="auto"/>
                        <w:right w:val="none" w:sz="0" w:space="0" w:color="auto"/>
                      </w:divBdr>
                    </w:div>
                    <w:div w:id="1601720727">
                      <w:marLeft w:val="0"/>
                      <w:marRight w:val="0"/>
                      <w:marTop w:val="0"/>
                      <w:marBottom w:val="0"/>
                      <w:divBdr>
                        <w:top w:val="none" w:sz="0" w:space="0" w:color="auto"/>
                        <w:left w:val="none" w:sz="0" w:space="0" w:color="auto"/>
                        <w:bottom w:val="none" w:sz="0" w:space="0" w:color="auto"/>
                        <w:right w:val="none" w:sz="0" w:space="0" w:color="auto"/>
                      </w:divBdr>
                    </w:div>
                    <w:div w:id="1061246129">
                      <w:marLeft w:val="0"/>
                      <w:marRight w:val="0"/>
                      <w:marTop w:val="0"/>
                      <w:marBottom w:val="0"/>
                      <w:divBdr>
                        <w:top w:val="none" w:sz="0" w:space="0" w:color="auto"/>
                        <w:left w:val="none" w:sz="0" w:space="0" w:color="auto"/>
                        <w:bottom w:val="none" w:sz="0" w:space="0" w:color="auto"/>
                        <w:right w:val="none" w:sz="0" w:space="0" w:color="auto"/>
                      </w:divBdr>
                    </w:div>
                  </w:divsChild>
                </w:div>
                <w:div w:id="1411846275">
                  <w:marLeft w:val="0"/>
                  <w:marRight w:val="0"/>
                  <w:marTop w:val="0"/>
                  <w:marBottom w:val="0"/>
                  <w:divBdr>
                    <w:top w:val="none" w:sz="0" w:space="0" w:color="auto"/>
                    <w:left w:val="none" w:sz="0" w:space="0" w:color="auto"/>
                    <w:bottom w:val="none" w:sz="0" w:space="0" w:color="auto"/>
                    <w:right w:val="none" w:sz="0" w:space="0" w:color="auto"/>
                  </w:divBdr>
                  <w:divsChild>
                    <w:div w:id="526987042">
                      <w:marLeft w:val="0"/>
                      <w:marRight w:val="0"/>
                      <w:marTop w:val="0"/>
                      <w:marBottom w:val="0"/>
                      <w:divBdr>
                        <w:top w:val="none" w:sz="0" w:space="0" w:color="auto"/>
                        <w:left w:val="none" w:sz="0" w:space="0" w:color="auto"/>
                        <w:bottom w:val="none" w:sz="0" w:space="0" w:color="auto"/>
                        <w:right w:val="none" w:sz="0" w:space="0" w:color="auto"/>
                      </w:divBdr>
                    </w:div>
                  </w:divsChild>
                </w:div>
                <w:div w:id="509639890">
                  <w:marLeft w:val="0"/>
                  <w:marRight w:val="0"/>
                  <w:marTop w:val="0"/>
                  <w:marBottom w:val="0"/>
                  <w:divBdr>
                    <w:top w:val="none" w:sz="0" w:space="0" w:color="auto"/>
                    <w:left w:val="none" w:sz="0" w:space="0" w:color="auto"/>
                    <w:bottom w:val="none" w:sz="0" w:space="0" w:color="auto"/>
                    <w:right w:val="none" w:sz="0" w:space="0" w:color="auto"/>
                  </w:divBdr>
                  <w:divsChild>
                    <w:div w:id="2099786276">
                      <w:marLeft w:val="0"/>
                      <w:marRight w:val="0"/>
                      <w:marTop w:val="0"/>
                      <w:marBottom w:val="0"/>
                      <w:divBdr>
                        <w:top w:val="none" w:sz="0" w:space="0" w:color="auto"/>
                        <w:left w:val="none" w:sz="0" w:space="0" w:color="auto"/>
                        <w:bottom w:val="none" w:sz="0" w:space="0" w:color="auto"/>
                        <w:right w:val="none" w:sz="0" w:space="0" w:color="auto"/>
                      </w:divBdr>
                    </w:div>
                  </w:divsChild>
                </w:div>
                <w:div w:id="1132017641">
                  <w:marLeft w:val="0"/>
                  <w:marRight w:val="0"/>
                  <w:marTop w:val="0"/>
                  <w:marBottom w:val="0"/>
                  <w:divBdr>
                    <w:top w:val="none" w:sz="0" w:space="0" w:color="auto"/>
                    <w:left w:val="none" w:sz="0" w:space="0" w:color="auto"/>
                    <w:bottom w:val="none" w:sz="0" w:space="0" w:color="auto"/>
                    <w:right w:val="none" w:sz="0" w:space="0" w:color="auto"/>
                  </w:divBdr>
                  <w:divsChild>
                    <w:div w:id="534000702">
                      <w:marLeft w:val="0"/>
                      <w:marRight w:val="0"/>
                      <w:marTop w:val="0"/>
                      <w:marBottom w:val="0"/>
                      <w:divBdr>
                        <w:top w:val="none" w:sz="0" w:space="0" w:color="auto"/>
                        <w:left w:val="none" w:sz="0" w:space="0" w:color="auto"/>
                        <w:bottom w:val="none" w:sz="0" w:space="0" w:color="auto"/>
                        <w:right w:val="none" w:sz="0" w:space="0" w:color="auto"/>
                      </w:divBdr>
                    </w:div>
                  </w:divsChild>
                </w:div>
                <w:div w:id="1377579145">
                  <w:marLeft w:val="0"/>
                  <w:marRight w:val="0"/>
                  <w:marTop w:val="0"/>
                  <w:marBottom w:val="0"/>
                  <w:divBdr>
                    <w:top w:val="none" w:sz="0" w:space="0" w:color="auto"/>
                    <w:left w:val="none" w:sz="0" w:space="0" w:color="auto"/>
                    <w:bottom w:val="none" w:sz="0" w:space="0" w:color="auto"/>
                    <w:right w:val="none" w:sz="0" w:space="0" w:color="auto"/>
                  </w:divBdr>
                  <w:divsChild>
                    <w:div w:id="2080127923">
                      <w:marLeft w:val="0"/>
                      <w:marRight w:val="0"/>
                      <w:marTop w:val="0"/>
                      <w:marBottom w:val="0"/>
                      <w:divBdr>
                        <w:top w:val="none" w:sz="0" w:space="0" w:color="auto"/>
                        <w:left w:val="none" w:sz="0" w:space="0" w:color="auto"/>
                        <w:bottom w:val="none" w:sz="0" w:space="0" w:color="auto"/>
                        <w:right w:val="none" w:sz="0" w:space="0" w:color="auto"/>
                      </w:divBdr>
                    </w:div>
                  </w:divsChild>
                </w:div>
                <w:div w:id="1736849984">
                  <w:marLeft w:val="0"/>
                  <w:marRight w:val="0"/>
                  <w:marTop w:val="0"/>
                  <w:marBottom w:val="0"/>
                  <w:divBdr>
                    <w:top w:val="none" w:sz="0" w:space="0" w:color="auto"/>
                    <w:left w:val="none" w:sz="0" w:space="0" w:color="auto"/>
                    <w:bottom w:val="none" w:sz="0" w:space="0" w:color="auto"/>
                    <w:right w:val="none" w:sz="0" w:space="0" w:color="auto"/>
                  </w:divBdr>
                  <w:divsChild>
                    <w:div w:id="520971133">
                      <w:marLeft w:val="0"/>
                      <w:marRight w:val="0"/>
                      <w:marTop w:val="0"/>
                      <w:marBottom w:val="0"/>
                      <w:divBdr>
                        <w:top w:val="none" w:sz="0" w:space="0" w:color="auto"/>
                        <w:left w:val="none" w:sz="0" w:space="0" w:color="auto"/>
                        <w:bottom w:val="none" w:sz="0" w:space="0" w:color="auto"/>
                        <w:right w:val="none" w:sz="0" w:space="0" w:color="auto"/>
                      </w:divBdr>
                    </w:div>
                  </w:divsChild>
                </w:div>
                <w:div w:id="772937871">
                  <w:marLeft w:val="0"/>
                  <w:marRight w:val="0"/>
                  <w:marTop w:val="0"/>
                  <w:marBottom w:val="0"/>
                  <w:divBdr>
                    <w:top w:val="none" w:sz="0" w:space="0" w:color="auto"/>
                    <w:left w:val="none" w:sz="0" w:space="0" w:color="auto"/>
                    <w:bottom w:val="none" w:sz="0" w:space="0" w:color="auto"/>
                    <w:right w:val="none" w:sz="0" w:space="0" w:color="auto"/>
                  </w:divBdr>
                  <w:divsChild>
                    <w:div w:id="1212839625">
                      <w:marLeft w:val="0"/>
                      <w:marRight w:val="0"/>
                      <w:marTop w:val="0"/>
                      <w:marBottom w:val="0"/>
                      <w:divBdr>
                        <w:top w:val="none" w:sz="0" w:space="0" w:color="auto"/>
                        <w:left w:val="none" w:sz="0" w:space="0" w:color="auto"/>
                        <w:bottom w:val="none" w:sz="0" w:space="0" w:color="auto"/>
                        <w:right w:val="none" w:sz="0" w:space="0" w:color="auto"/>
                      </w:divBdr>
                    </w:div>
                  </w:divsChild>
                </w:div>
                <w:div w:id="1428649197">
                  <w:marLeft w:val="0"/>
                  <w:marRight w:val="0"/>
                  <w:marTop w:val="0"/>
                  <w:marBottom w:val="0"/>
                  <w:divBdr>
                    <w:top w:val="none" w:sz="0" w:space="0" w:color="auto"/>
                    <w:left w:val="none" w:sz="0" w:space="0" w:color="auto"/>
                    <w:bottom w:val="none" w:sz="0" w:space="0" w:color="auto"/>
                    <w:right w:val="none" w:sz="0" w:space="0" w:color="auto"/>
                  </w:divBdr>
                  <w:divsChild>
                    <w:div w:id="1163933228">
                      <w:marLeft w:val="0"/>
                      <w:marRight w:val="0"/>
                      <w:marTop w:val="0"/>
                      <w:marBottom w:val="0"/>
                      <w:divBdr>
                        <w:top w:val="none" w:sz="0" w:space="0" w:color="auto"/>
                        <w:left w:val="none" w:sz="0" w:space="0" w:color="auto"/>
                        <w:bottom w:val="none" w:sz="0" w:space="0" w:color="auto"/>
                        <w:right w:val="none" w:sz="0" w:space="0" w:color="auto"/>
                      </w:divBdr>
                    </w:div>
                  </w:divsChild>
                </w:div>
                <w:div w:id="1851748632">
                  <w:marLeft w:val="0"/>
                  <w:marRight w:val="0"/>
                  <w:marTop w:val="0"/>
                  <w:marBottom w:val="0"/>
                  <w:divBdr>
                    <w:top w:val="none" w:sz="0" w:space="0" w:color="auto"/>
                    <w:left w:val="none" w:sz="0" w:space="0" w:color="auto"/>
                    <w:bottom w:val="none" w:sz="0" w:space="0" w:color="auto"/>
                    <w:right w:val="none" w:sz="0" w:space="0" w:color="auto"/>
                  </w:divBdr>
                  <w:divsChild>
                    <w:div w:id="1169830278">
                      <w:marLeft w:val="0"/>
                      <w:marRight w:val="0"/>
                      <w:marTop w:val="0"/>
                      <w:marBottom w:val="0"/>
                      <w:divBdr>
                        <w:top w:val="none" w:sz="0" w:space="0" w:color="auto"/>
                        <w:left w:val="none" w:sz="0" w:space="0" w:color="auto"/>
                        <w:bottom w:val="none" w:sz="0" w:space="0" w:color="auto"/>
                        <w:right w:val="none" w:sz="0" w:space="0" w:color="auto"/>
                      </w:divBdr>
                    </w:div>
                  </w:divsChild>
                </w:div>
                <w:div w:id="611939194">
                  <w:marLeft w:val="0"/>
                  <w:marRight w:val="0"/>
                  <w:marTop w:val="0"/>
                  <w:marBottom w:val="0"/>
                  <w:divBdr>
                    <w:top w:val="none" w:sz="0" w:space="0" w:color="auto"/>
                    <w:left w:val="none" w:sz="0" w:space="0" w:color="auto"/>
                    <w:bottom w:val="none" w:sz="0" w:space="0" w:color="auto"/>
                    <w:right w:val="none" w:sz="0" w:space="0" w:color="auto"/>
                  </w:divBdr>
                  <w:divsChild>
                    <w:div w:id="1342778255">
                      <w:marLeft w:val="0"/>
                      <w:marRight w:val="0"/>
                      <w:marTop w:val="0"/>
                      <w:marBottom w:val="0"/>
                      <w:divBdr>
                        <w:top w:val="none" w:sz="0" w:space="0" w:color="auto"/>
                        <w:left w:val="none" w:sz="0" w:space="0" w:color="auto"/>
                        <w:bottom w:val="none" w:sz="0" w:space="0" w:color="auto"/>
                        <w:right w:val="none" w:sz="0" w:space="0" w:color="auto"/>
                      </w:divBdr>
                    </w:div>
                  </w:divsChild>
                </w:div>
                <w:div w:id="1063138674">
                  <w:marLeft w:val="0"/>
                  <w:marRight w:val="0"/>
                  <w:marTop w:val="0"/>
                  <w:marBottom w:val="0"/>
                  <w:divBdr>
                    <w:top w:val="none" w:sz="0" w:space="0" w:color="auto"/>
                    <w:left w:val="none" w:sz="0" w:space="0" w:color="auto"/>
                    <w:bottom w:val="none" w:sz="0" w:space="0" w:color="auto"/>
                    <w:right w:val="none" w:sz="0" w:space="0" w:color="auto"/>
                  </w:divBdr>
                  <w:divsChild>
                    <w:div w:id="717823753">
                      <w:marLeft w:val="0"/>
                      <w:marRight w:val="0"/>
                      <w:marTop w:val="0"/>
                      <w:marBottom w:val="0"/>
                      <w:divBdr>
                        <w:top w:val="none" w:sz="0" w:space="0" w:color="auto"/>
                        <w:left w:val="none" w:sz="0" w:space="0" w:color="auto"/>
                        <w:bottom w:val="none" w:sz="0" w:space="0" w:color="auto"/>
                        <w:right w:val="none" w:sz="0" w:space="0" w:color="auto"/>
                      </w:divBdr>
                    </w:div>
                  </w:divsChild>
                </w:div>
                <w:div w:id="266232926">
                  <w:marLeft w:val="0"/>
                  <w:marRight w:val="0"/>
                  <w:marTop w:val="0"/>
                  <w:marBottom w:val="0"/>
                  <w:divBdr>
                    <w:top w:val="none" w:sz="0" w:space="0" w:color="auto"/>
                    <w:left w:val="none" w:sz="0" w:space="0" w:color="auto"/>
                    <w:bottom w:val="none" w:sz="0" w:space="0" w:color="auto"/>
                    <w:right w:val="none" w:sz="0" w:space="0" w:color="auto"/>
                  </w:divBdr>
                  <w:divsChild>
                    <w:div w:id="2026974882">
                      <w:marLeft w:val="0"/>
                      <w:marRight w:val="0"/>
                      <w:marTop w:val="0"/>
                      <w:marBottom w:val="0"/>
                      <w:divBdr>
                        <w:top w:val="none" w:sz="0" w:space="0" w:color="auto"/>
                        <w:left w:val="none" w:sz="0" w:space="0" w:color="auto"/>
                        <w:bottom w:val="none" w:sz="0" w:space="0" w:color="auto"/>
                        <w:right w:val="none" w:sz="0" w:space="0" w:color="auto"/>
                      </w:divBdr>
                    </w:div>
                  </w:divsChild>
                </w:div>
                <w:div w:id="1978491063">
                  <w:marLeft w:val="0"/>
                  <w:marRight w:val="0"/>
                  <w:marTop w:val="0"/>
                  <w:marBottom w:val="0"/>
                  <w:divBdr>
                    <w:top w:val="none" w:sz="0" w:space="0" w:color="auto"/>
                    <w:left w:val="none" w:sz="0" w:space="0" w:color="auto"/>
                    <w:bottom w:val="none" w:sz="0" w:space="0" w:color="auto"/>
                    <w:right w:val="none" w:sz="0" w:space="0" w:color="auto"/>
                  </w:divBdr>
                  <w:divsChild>
                    <w:div w:id="209727097">
                      <w:marLeft w:val="0"/>
                      <w:marRight w:val="0"/>
                      <w:marTop w:val="0"/>
                      <w:marBottom w:val="0"/>
                      <w:divBdr>
                        <w:top w:val="none" w:sz="0" w:space="0" w:color="auto"/>
                        <w:left w:val="none" w:sz="0" w:space="0" w:color="auto"/>
                        <w:bottom w:val="none" w:sz="0" w:space="0" w:color="auto"/>
                        <w:right w:val="none" w:sz="0" w:space="0" w:color="auto"/>
                      </w:divBdr>
                    </w:div>
                  </w:divsChild>
                </w:div>
                <w:div w:id="1806921253">
                  <w:marLeft w:val="0"/>
                  <w:marRight w:val="0"/>
                  <w:marTop w:val="0"/>
                  <w:marBottom w:val="0"/>
                  <w:divBdr>
                    <w:top w:val="none" w:sz="0" w:space="0" w:color="auto"/>
                    <w:left w:val="none" w:sz="0" w:space="0" w:color="auto"/>
                    <w:bottom w:val="none" w:sz="0" w:space="0" w:color="auto"/>
                    <w:right w:val="none" w:sz="0" w:space="0" w:color="auto"/>
                  </w:divBdr>
                  <w:divsChild>
                    <w:div w:id="1665813882">
                      <w:marLeft w:val="0"/>
                      <w:marRight w:val="0"/>
                      <w:marTop w:val="0"/>
                      <w:marBottom w:val="0"/>
                      <w:divBdr>
                        <w:top w:val="none" w:sz="0" w:space="0" w:color="auto"/>
                        <w:left w:val="none" w:sz="0" w:space="0" w:color="auto"/>
                        <w:bottom w:val="none" w:sz="0" w:space="0" w:color="auto"/>
                        <w:right w:val="none" w:sz="0" w:space="0" w:color="auto"/>
                      </w:divBdr>
                    </w:div>
                  </w:divsChild>
                </w:div>
                <w:div w:id="1318075736">
                  <w:marLeft w:val="0"/>
                  <w:marRight w:val="0"/>
                  <w:marTop w:val="0"/>
                  <w:marBottom w:val="0"/>
                  <w:divBdr>
                    <w:top w:val="none" w:sz="0" w:space="0" w:color="auto"/>
                    <w:left w:val="none" w:sz="0" w:space="0" w:color="auto"/>
                    <w:bottom w:val="none" w:sz="0" w:space="0" w:color="auto"/>
                    <w:right w:val="none" w:sz="0" w:space="0" w:color="auto"/>
                  </w:divBdr>
                  <w:divsChild>
                    <w:div w:id="522784544">
                      <w:marLeft w:val="0"/>
                      <w:marRight w:val="0"/>
                      <w:marTop w:val="0"/>
                      <w:marBottom w:val="0"/>
                      <w:divBdr>
                        <w:top w:val="none" w:sz="0" w:space="0" w:color="auto"/>
                        <w:left w:val="none" w:sz="0" w:space="0" w:color="auto"/>
                        <w:bottom w:val="none" w:sz="0" w:space="0" w:color="auto"/>
                        <w:right w:val="none" w:sz="0" w:space="0" w:color="auto"/>
                      </w:divBdr>
                    </w:div>
                  </w:divsChild>
                </w:div>
                <w:div w:id="1360665009">
                  <w:marLeft w:val="0"/>
                  <w:marRight w:val="0"/>
                  <w:marTop w:val="0"/>
                  <w:marBottom w:val="0"/>
                  <w:divBdr>
                    <w:top w:val="none" w:sz="0" w:space="0" w:color="auto"/>
                    <w:left w:val="none" w:sz="0" w:space="0" w:color="auto"/>
                    <w:bottom w:val="none" w:sz="0" w:space="0" w:color="auto"/>
                    <w:right w:val="none" w:sz="0" w:space="0" w:color="auto"/>
                  </w:divBdr>
                  <w:divsChild>
                    <w:div w:id="2059627449">
                      <w:marLeft w:val="0"/>
                      <w:marRight w:val="0"/>
                      <w:marTop w:val="0"/>
                      <w:marBottom w:val="0"/>
                      <w:divBdr>
                        <w:top w:val="none" w:sz="0" w:space="0" w:color="auto"/>
                        <w:left w:val="none" w:sz="0" w:space="0" w:color="auto"/>
                        <w:bottom w:val="none" w:sz="0" w:space="0" w:color="auto"/>
                        <w:right w:val="none" w:sz="0" w:space="0" w:color="auto"/>
                      </w:divBdr>
                    </w:div>
                  </w:divsChild>
                </w:div>
                <w:div w:id="301235316">
                  <w:marLeft w:val="0"/>
                  <w:marRight w:val="0"/>
                  <w:marTop w:val="0"/>
                  <w:marBottom w:val="0"/>
                  <w:divBdr>
                    <w:top w:val="none" w:sz="0" w:space="0" w:color="auto"/>
                    <w:left w:val="none" w:sz="0" w:space="0" w:color="auto"/>
                    <w:bottom w:val="none" w:sz="0" w:space="0" w:color="auto"/>
                    <w:right w:val="none" w:sz="0" w:space="0" w:color="auto"/>
                  </w:divBdr>
                  <w:divsChild>
                    <w:div w:id="925041027">
                      <w:marLeft w:val="0"/>
                      <w:marRight w:val="0"/>
                      <w:marTop w:val="0"/>
                      <w:marBottom w:val="0"/>
                      <w:divBdr>
                        <w:top w:val="none" w:sz="0" w:space="0" w:color="auto"/>
                        <w:left w:val="none" w:sz="0" w:space="0" w:color="auto"/>
                        <w:bottom w:val="none" w:sz="0" w:space="0" w:color="auto"/>
                        <w:right w:val="none" w:sz="0" w:space="0" w:color="auto"/>
                      </w:divBdr>
                    </w:div>
                  </w:divsChild>
                </w:div>
                <w:div w:id="30227334">
                  <w:marLeft w:val="0"/>
                  <w:marRight w:val="0"/>
                  <w:marTop w:val="0"/>
                  <w:marBottom w:val="0"/>
                  <w:divBdr>
                    <w:top w:val="none" w:sz="0" w:space="0" w:color="auto"/>
                    <w:left w:val="none" w:sz="0" w:space="0" w:color="auto"/>
                    <w:bottom w:val="none" w:sz="0" w:space="0" w:color="auto"/>
                    <w:right w:val="none" w:sz="0" w:space="0" w:color="auto"/>
                  </w:divBdr>
                  <w:divsChild>
                    <w:div w:id="564535657">
                      <w:marLeft w:val="0"/>
                      <w:marRight w:val="0"/>
                      <w:marTop w:val="0"/>
                      <w:marBottom w:val="0"/>
                      <w:divBdr>
                        <w:top w:val="none" w:sz="0" w:space="0" w:color="auto"/>
                        <w:left w:val="none" w:sz="0" w:space="0" w:color="auto"/>
                        <w:bottom w:val="none" w:sz="0" w:space="0" w:color="auto"/>
                        <w:right w:val="none" w:sz="0" w:space="0" w:color="auto"/>
                      </w:divBdr>
                    </w:div>
                    <w:div w:id="956571757">
                      <w:marLeft w:val="0"/>
                      <w:marRight w:val="0"/>
                      <w:marTop w:val="0"/>
                      <w:marBottom w:val="0"/>
                      <w:divBdr>
                        <w:top w:val="none" w:sz="0" w:space="0" w:color="auto"/>
                        <w:left w:val="none" w:sz="0" w:space="0" w:color="auto"/>
                        <w:bottom w:val="none" w:sz="0" w:space="0" w:color="auto"/>
                        <w:right w:val="none" w:sz="0" w:space="0" w:color="auto"/>
                      </w:divBdr>
                    </w:div>
                  </w:divsChild>
                </w:div>
                <w:div w:id="1062409571">
                  <w:marLeft w:val="0"/>
                  <w:marRight w:val="0"/>
                  <w:marTop w:val="0"/>
                  <w:marBottom w:val="0"/>
                  <w:divBdr>
                    <w:top w:val="none" w:sz="0" w:space="0" w:color="auto"/>
                    <w:left w:val="none" w:sz="0" w:space="0" w:color="auto"/>
                    <w:bottom w:val="none" w:sz="0" w:space="0" w:color="auto"/>
                    <w:right w:val="none" w:sz="0" w:space="0" w:color="auto"/>
                  </w:divBdr>
                  <w:divsChild>
                    <w:div w:id="355428671">
                      <w:marLeft w:val="0"/>
                      <w:marRight w:val="0"/>
                      <w:marTop w:val="0"/>
                      <w:marBottom w:val="0"/>
                      <w:divBdr>
                        <w:top w:val="none" w:sz="0" w:space="0" w:color="auto"/>
                        <w:left w:val="none" w:sz="0" w:space="0" w:color="auto"/>
                        <w:bottom w:val="none" w:sz="0" w:space="0" w:color="auto"/>
                        <w:right w:val="none" w:sz="0" w:space="0" w:color="auto"/>
                      </w:divBdr>
                    </w:div>
                  </w:divsChild>
                </w:div>
                <w:div w:id="47144078">
                  <w:marLeft w:val="0"/>
                  <w:marRight w:val="0"/>
                  <w:marTop w:val="0"/>
                  <w:marBottom w:val="0"/>
                  <w:divBdr>
                    <w:top w:val="none" w:sz="0" w:space="0" w:color="auto"/>
                    <w:left w:val="none" w:sz="0" w:space="0" w:color="auto"/>
                    <w:bottom w:val="none" w:sz="0" w:space="0" w:color="auto"/>
                    <w:right w:val="none" w:sz="0" w:space="0" w:color="auto"/>
                  </w:divBdr>
                  <w:divsChild>
                    <w:div w:id="147290514">
                      <w:marLeft w:val="0"/>
                      <w:marRight w:val="0"/>
                      <w:marTop w:val="0"/>
                      <w:marBottom w:val="0"/>
                      <w:divBdr>
                        <w:top w:val="none" w:sz="0" w:space="0" w:color="auto"/>
                        <w:left w:val="none" w:sz="0" w:space="0" w:color="auto"/>
                        <w:bottom w:val="none" w:sz="0" w:space="0" w:color="auto"/>
                        <w:right w:val="none" w:sz="0" w:space="0" w:color="auto"/>
                      </w:divBdr>
                    </w:div>
                  </w:divsChild>
                </w:div>
                <w:div w:id="1870147463">
                  <w:marLeft w:val="0"/>
                  <w:marRight w:val="0"/>
                  <w:marTop w:val="0"/>
                  <w:marBottom w:val="0"/>
                  <w:divBdr>
                    <w:top w:val="none" w:sz="0" w:space="0" w:color="auto"/>
                    <w:left w:val="none" w:sz="0" w:space="0" w:color="auto"/>
                    <w:bottom w:val="none" w:sz="0" w:space="0" w:color="auto"/>
                    <w:right w:val="none" w:sz="0" w:space="0" w:color="auto"/>
                  </w:divBdr>
                  <w:divsChild>
                    <w:div w:id="1734154461">
                      <w:marLeft w:val="0"/>
                      <w:marRight w:val="0"/>
                      <w:marTop w:val="0"/>
                      <w:marBottom w:val="0"/>
                      <w:divBdr>
                        <w:top w:val="none" w:sz="0" w:space="0" w:color="auto"/>
                        <w:left w:val="none" w:sz="0" w:space="0" w:color="auto"/>
                        <w:bottom w:val="none" w:sz="0" w:space="0" w:color="auto"/>
                        <w:right w:val="none" w:sz="0" w:space="0" w:color="auto"/>
                      </w:divBdr>
                    </w:div>
                  </w:divsChild>
                </w:div>
                <w:div w:id="509877501">
                  <w:marLeft w:val="0"/>
                  <w:marRight w:val="0"/>
                  <w:marTop w:val="0"/>
                  <w:marBottom w:val="0"/>
                  <w:divBdr>
                    <w:top w:val="none" w:sz="0" w:space="0" w:color="auto"/>
                    <w:left w:val="none" w:sz="0" w:space="0" w:color="auto"/>
                    <w:bottom w:val="none" w:sz="0" w:space="0" w:color="auto"/>
                    <w:right w:val="none" w:sz="0" w:space="0" w:color="auto"/>
                  </w:divBdr>
                  <w:divsChild>
                    <w:div w:id="1598782660">
                      <w:marLeft w:val="0"/>
                      <w:marRight w:val="0"/>
                      <w:marTop w:val="0"/>
                      <w:marBottom w:val="0"/>
                      <w:divBdr>
                        <w:top w:val="none" w:sz="0" w:space="0" w:color="auto"/>
                        <w:left w:val="none" w:sz="0" w:space="0" w:color="auto"/>
                        <w:bottom w:val="none" w:sz="0" w:space="0" w:color="auto"/>
                        <w:right w:val="none" w:sz="0" w:space="0" w:color="auto"/>
                      </w:divBdr>
                    </w:div>
                  </w:divsChild>
                </w:div>
                <w:div w:id="1304969462">
                  <w:marLeft w:val="0"/>
                  <w:marRight w:val="0"/>
                  <w:marTop w:val="0"/>
                  <w:marBottom w:val="0"/>
                  <w:divBdr>
                    <w:top w:val="none" w:sz="0" w:space="0" w:color="auto"/>
                    <w:left w:val="none" w:sz="0" w:space="0" w:color="auto"/>
                    <w:bottom w:val="none" w:sz="0" w:space="0" w:color="auto"/>
                    <w:right w:val="none" w:sz="0" w:space="0" w:color="auto"/>
                  </w:divBdr>
                  <w:divsChild>
                    <w:div w:id="831681169">
                      <w:marLeft w:val="0"/>
                      <w:marRight w:val="0"/>
                      <w:marTop w:val="0"/>
                      <w:marBottom w:val="0"/>
                      <w:divBdr>
                        <w:top w:val="none" w:sz="0" w:space="0" w:color="auto"/>
                        <w:left w:val="none" w:sz="0" w:space="0" w:color="auto"/>
                        <w:bottom w:val="none" w:sz="0" w:space="0" w:color="auto"/>
                        <w:right w:val="none" w:sz="0" w:space="0" w:color="auto"/>
                      </w:divBdr>
                    </w:div>
                  </w:divsChild>
                </w:div>
                <w:div w:id="1181050028">
                  <w:marLeft w:val="0"/>
                  <w:marRight w:val="0"/>
                  <w:marTop w:val="0"/>
                  <w:marBottom w:val="0"/>
                  <w:divBdr>
                    <w:top w:val="none" w:sz="0" w:space="0" w:color="auto"/>
                    <w:left w:val="none" w:sz="0" w:space="0" w:color="auto"/>
                    <w:bottom w:val="none" w:sz="0" w:space="0" w:color="auto"/>
                    <w:right w:val="none" w:sz="0" w:space="0" w:color="auto"/>
                  </w:divBdr>
                  <w:divsChild>
                    <w:div w:id="789709539">
                      <w:marLeft w:val="0"/>
                      <w:marRight w:val="0"/>
                      <w:marTop w:val="0"/>
                      <w:marBottom w:val="0"/>
                      <w:divBdr>
                        <w:top w:val="none" w:sz="0" w:space="0" w:color="auto"/>
                        <w:left w:val="none" w:sz="0" w:space="0" w:color="auto"/>
                        <w:bottom w:val="none" w:sz="0" w:space="0" w:color="auto"/>
                        <w:right w:val="none" w:sz="0" w:space="0" w:color="auto"/>
                      </w:divBdr>
                    </w:div>
                  </w:divsChild>
                </w:div>
                <w:div w:id="267854617">
                  <w:marLeft w:val="0"/>
                  <w:marRight w:val="0"/>
                  <w:marTop w:val="0"/>
                  <w:marBottom w:val="0"/>
                  <w:divBdr>
                    <w:top w:val="none" w:sz="0" w:space="0" w:color="auto"/>
                    <w:left w:val="none" w:sz="0" w:space="0" w:color="auto"/>
                    <w:bottom w:val="none" w:sz="0" w:space="0" w:color="auto"/>
                    <w:right w:val="none" w:sz="0" w:space="0" w:color="auto"/>
                  </w:divBdr>
                  <w:divsChild>
                    <w:div w:id="1331637375">
                      <w:marLeft w:val="0"/>
                      <w:marRight w:val="0"/>
                      <w:marTop w:val="0"/>
                      <w:marBottom w:val="0"/>
                      <w:divBdr>
                        <w:top w:val="none" w:sz="0" w:space="0" w:color="auto"/>
                        <w:left w:val="none" w:sz="0" w:space="0" w:color="auto"/>
                        <w:bottom w:val="none" w:sz="0" w:space="0" w:color="auto"/>
                        <w:right w:val="none" w:sz="0" w:space="0" w:color="auto"/>
                      </w:divBdr>
                    </w:div>
                  </w:divsChild>
                </w:div>
                <w:div w:id="1579368867">
                  <w:marLeft w:val="0"/>
                  <w:marRight w:val="0"/>
                  <w:marTop w:val="0"/>
                  <w:marBottom w:val="0"/>
                  <w:divBdr>
                    <w:top w:val="none" w:sz="0" w:space="0" w:color="auto"/>
                    <w:left w:val="none" w:sz="0" w:space="0" w:color="auto"/>
                    <w:bottom w:val="none" w:sz="0" w:space="0" w:color="auto"/>
                    <w:right w:val="none" w:sz="0" w:space="0" w:color="auto"/>
                  </w:divBdr>
                  <w:divsChild>
                    <w:div w:id="311567912">
                      <w:marLeft w:val="0"/>
                      <w:marRight w:val="0"/>
                      <w:marTop w:val="0"/>
                      <w:marBottom w:val="0"/>
                      <w:divBdr>
                        <w:top w:val="none" w:sz="0" w:space="0" w:color="auto"/>
                        <w:left w:val="none" w:sz="0" w:space="0" w:color="auto"/>
                        <w:bottom w:val="none" w:sz="0" w:space="0" w:color="auto"/>
                        <w:right w:val="none" w:sz="0" w:space="0" w:color="auto"/>
                      </w:divBdr>
                    </w:div>
                  </w:divsChild>
                </w:div>
                <w:div w:id="2052337272">
                  <w:marLeft w:val="0"/>
                  <w:marRight w:val="0"/>
                  <w:marTop w:val="0"/>
                  <w:marBottom w:val="0"/>
                  <w:divBdr>
                    <w:top w:val="none" w:sz="0" w:space="0" w:color="auto"/>
                    <w:left w:val="none" w:sz="0" w:space="0" w:color="auto"/>
                    <w:bottom w:val="none" w:sz="0" w:space="0" w:color="auto"/>
                    <w:right w:val="none" w:sz="0" w:space="0" w:color="auto"/>
                  </w:divBdr>
                  <w:divsChild>
                    <w:div w:id="371617699">
                      <w:marLeft w:val="0"/>
                      <w:marRight w:val="0"/>
                      <w:marTop w:val="0"/>
                      <w:marBottom w:val="0"/>
                      <w:divBdr>
                        <w:top w:val="none" w:sz="0" w:space="0" w:color="auto"/>
                        <w:left w:val="none" w:sz="0" w:space="0" w:color="auto"/>
                        <w:bottom w:val="none" w:sz="0" w:space="0" w:color="auto"/>
                        <w:right w:val="none" w:sz="0" w:space="0" w:color="auto"/>
                      </w:divBdr>
                    </w:div>
                  </w:divsChild>
                </w:div>
                <w:div w:id="194275826">
                  <w:marLeft w:val="0"/>
                  <w:marRight w:val="0"/>
                  <w:marTop w:val="0"/>
                  <w:marBottom w:val="0"/>
                  <w:divBdr>
                    <w:top w:val="none" w:sz="0" w:space="0" w:color="auto"/>
                    <w:left w:val="none" w:sz="0" w:space="0" w:color="auto"/>
                    <w:bottom w:val="none" w:sz="0" w:space="0" w:color="auto"/>
                    <w:right w:val="none" w:sz="0" w:space="0" w:color="auto"/>
                  </w:divBdr>
                  <w:divsChild>
                    <w:div w:id="1007949399">
                      <w:marLeft w:val="0"/>
                      <w:marRight w:val="0"/>
                      <w:marTop w:val="0"/>
                      <w:marBottom w:val="0"/>
                      <w:divBdr>
                        <w:top w:val="none" w:sz="0" w:space="0" w:color="auto"/>
                        <w:left w:val="none" w:sz="0" w:space="0" w:color="auto"/>
                        <w:bottom w:val="none" w:sz="0" w:space="0" w:color="auto"/>
                        <w:right w:val="none" w:sz="0" w:space="0" w:color="auto"/>
                      </w:divBdr>
                    </w:div>
                  </w:divsChild>
                </w:div>
                <w:div w:id="822619560">
                  <w:marLeft w:val="0"/>
                  <w:marRight w:val="0"/>
                  <w:marTop w:val="0"/>
                  <w:marBottom w:val="0"/>
                  <w:divBdr>
                    <w:top w:val="none" w:sz="0" w:space="0" w:color="auto"/>
                    <w:left w:val="none" w:sz="0" w:space="0" w:color="auto"/>
                    <w:bottom w:val="none" w:sz="0" w:space="0" w:color="auto"/>
                    <w:right w:val="none" w:sz="0" w:space="0" w:color="auto"/>
                  </w:divBdr>
                  <w:divsChild>
                    <w:div w:id="71440283">
                      <w:marLeft w:val="0"/>
                      <w:marRight w:val="0"/>
                      <w:marTop w:val="0"/>
                      <w:marBottom w:val="0"/>
                      <w:divBdr>
                        <w:top w:val="none" w:sz="0" w:space="0" w:color="auto"/>
                        <w:left w:val="none" w:sz="0" w:space="0" w:color="auto"/>
                        <w:bottom w:val="none" w:sz="0" w:space="0" w:color="auto"/>
                        <w:right w:val="none" w:sz="0" w:space="0" w:color="auto"/>
                      </w:divBdr>
                    </w:div>
                  </w:divsChild>
                </w:div>
                <w:div w:id="409815566">
                  <w:marLeft w:val="0"/>
                  <w:marRight w:val="0"/>
                  <w:marTop w:val="0"/>
                  <w:marBottom w:val="0"/>
                  <w:divBdr>
                    <w:top w:val="none" w:sz="0" w:space="0" w:color="auto"/>
                    <w:left w:val="none" w:sz="0" w:space="0" w:color="auto"/>
                    <w:bottom w:val="none" w:sz="0" w:space="0" w:color="auto"/>
                    <w:right w:val="none" w:sz="0" w:space="0" w:color="auto"/>
                  </w:divBdr>
                  <w:divsChild>
                    <w:div w:id="651759611">
                      <w:marLeft w:val="0"/>
                      <w:marRight w:val="0"/>
                      <w:marTop w:val="0"/>
                      <w:marBottom w:val="0"/>
                      <w:divBdr>
                        <w:top w:val="none" w:sz="0" w:space="0" w:color="auto"/>
                        <w:left w:val="none" w:sz="0" w:space="0" w:color="auto"/>
                        <w:bottom w:val="none" w:sz="0" w:space="0" w:color="auto"/>
                        <w:right w:val="none" w:sz="0" w:space="0" w:color="auto"/>
                      </w:divBdr>
                    </w:div>
                  </w:divsChild>
                </w:div>
                <w:div w:id="1119254586">
                  <w:marLeft w:val="0"/>
                  <w:marRight w:val="0"/>
                  <w:marTop w:val="0"/>
                  <w:marBottom w:val="0"/>
                  <w:divBdr>
                    <w:top w:val="none" w:sz="0" w:space="0" w:color="auto"/>
                    <w:left w:val="none" w:sz="0" w:space="0" w:color="auto"/>
                    <w:bottom w:val="none" w:sz="0" w:space="0" w:color="auto"/>
                    <w:right w:val="none" w:sz="0" w:space="0" w:color="auto"/>
                  </w:divBdr>
                  <w:divsChild>
                    <w:div w:id="710761183">
                      <w:marLeft w:val="0"/>
                      <w:marRight w:val="0"/>
                      <w:marTop w:val="0"/>
                      <w:marBottom w:val="0"/>
                      <w:divBdr>
                        <w:top w:val="none" w:sz="0" w:space="0" w:color="auto"/>
                        <w:left w:val="none" w:sz="0" w:space="0" w:color="auto"/>
                        <w:bottom w:val="none" w:sz="0" w:space="0" w:color="auto"/>
                        <w:right w:val="none" w:sz="0" w:space="0" w:color="auto"/>
                      </w:divBdr>
                    </w:div>
                  </w:divsChild>
                </w:div>
                <w:div w:id="2053579669">
                  <w:marLeft w:val="0"/>
                  <w:marRight w:val="0"/>
                  <w:marTop w:val="0"/>
                  <w:marBottom w:val="0"/>
                  <w:divBdr>
                    <w:top w:val="none" w:sz="0" w:space="0" w:color="auto"/>
                    <w:left w:val="none" w:sz="0" w:space="0" w:color="auto"/>
                    <w:bottom w:val="none" w:sz="0" w:space="0" w:color="auto"/>
                    <w:right w:val="none" w:sz="0" w:space="0" w:color="auto"/>
                  </w:divBdr>
                  <w:divsChild>
                    <w:div w:id="1996520153">
                      <w:marLeft w:val="0"/>
                      <w:marRight w:val="0"/>
                      <w:marTop w:val="0"/>
                      <w:marBottom w:val="0"/>
                      <w:divBdr>
                        <w:top w:val="none" w:sz="0" w:space="0" w:color="auto"/>
                        <w:left w:val="none" w:sz="0" w:space="0" w:color="auto"/>
                        <w:bottom w:val="none" w:sz="0" w:space="0" w:color="auto"/>
                        <w:right w:val="none" w:sz="0" w:space="0" w:color="auto"/>
                      </w:divBdr>
                    </w:div>
                  </w:divsChild>
                </w:div>
                <w:div w:id="1892115525">
                  <w:marLeft w:val="0"/>
                  <w:marRight w:val="0"/>
                  <w:marTop w:val="0"/>
                  <w:marBottom w:val="0"/>
                  <w:divBdr>
                    <w:top w:val="none" w:sz="0" w:space="0" w:color="auto"/>
                    <w:left w:val="none" w:sz="0" w:space="0" w:color="auto"/>
                    <w:bottom w:val="none" w:sz="0" w:space="0" w:color="auto"/>
                    <w:right w:val="none" w:sz="0" w:space="0" w:color="auto"/>
                  </w:divBdr>
                  <w:divsChild>
                    <w:div w:id="652098213">
                      <w:marLeft w:val="0"/>
                      <w:marRight w:val="0"/>
                      <w:marTop w:val="0"/>
                      <w:marBottom w:val="0"/>
                      <w:divBdr>
                        <w:top w:val="none" w:sz="0" w:space="0" w:color="auto"/>
                        <w:left w:val="none" w:sz="0" w:space="0" w:color="auto"/>
                        <w:bottom w:val="none" w:sz="0" w:space="0" w:color="auto"/>
                        <w:right w:val="none" w:sz="0" w:space="0" w:color="auto"/>
                      </w:divBdr>
                    </w:div>
                  </w:divsChild>
                </w:div>
                <w:div w:id="202911373">
                  <w:marLeft w:val="0"/>
                  <w:marRight w:val="0"/>
                  <w:marTop w:val="0"/>
                  <w:marBottom w:val="0"/>
                  <w:divBdr>
                    <w:top w:val="none" w:sz="0" w:space="0" w:color="auto"/>
                    <w:left w:val="none" w:sz="0" w:space="0" w:color="auto"/>
                    <w:bottom w:val="none" w:sz="0" w:space="0" w:color="auto"/>
                    <w:right w:val="none" w:sz="0" w:space="0" w:color="auto"/>
                  </w:divBdr>
                  <w:divsChild>
                    <w:div w:id="1532570611">
                      <w:marLeft w:val="0"/>
                      <w:marRight w:val="0"/>
                      <w:marTop w:val="0"/>
                      <w:marBottom w:val="0"/>
                      <w:divBdr>
                        <w:top w:val="none" w:sz="0" w:space="0" w:color="auto"/>
                        <w:left w:val="none" w:sz="0" w:space="0" w:color="auto"/>
                        <w:bottom w:val="none" w:sz="0" w:space="0" w:color="auto"/>
                        <w:right w:val="none" w:sz="0" w:space="0" w:color="auto"/>
                      </w:divBdr>
                    </w:div>
                  </w:divsChild>
                </w:div>
                <w:div w:id="1552230648">
                  <w:marLeft w:val="0"/>
                  <w:marRight w:val="0"/>
                  <w:marTop w:val="0"/>
                  <w:marBottom w:val="0"/>
                  <w:divBdr>
                    <w:top w:val="none" w:sz="0" w:space="0" w:color="auto"/>
                    <w:left w:val="none" w:sz="0" w:space="0" w:color="auto"/>
                    <w:bottom w:val="none" w:sz="0" w:space="0" w:color="auto"/>
                    <w:right w:val="none" w:sz="0" w:space="0" w:color="auto"/>
                  </w:divBdr>
                  <w:divsChild>
                    <w:div w:id="1629434789">
                      <w:marLeft w:val="0"/>
                      <w:marRight w:val="0"/>
                      <w:marTop w:val="0"/>
                      <w:marBottom w:val="0"/>
                      <w:divBdr>
                        <w:top w:val="none" w:sz="0" w:space="0" w:color="auto"/>
                        <w:left w:val="none" w:sz="0" w:space="0" w:color="auto"/>
                        <w:bottom w:val="none" w:sz="0" w:space="0" w:color="auto"/>
                        <w:right w:val="none" w:sz="0" w:space="0" w:color="auto"/>
                      </w:divBdr>
                    </w:div>
                  </w:divsChild>
                </w:div>
                <w:div w:id="778180688">
                  <w:marLeft w:val="0"/>
                  <w:marRight w:val="0"/>
                  <w:marTop w:val="0"/>
                  <w:marBottom w:val="0"/>
                  <w:divBdr>
                    <w:top w:val="none" w:sz="0" w:space="0" w:color="auto"/>
                    <w:left w:val="none" w:sz="0" w:space="0" w:color="auto"/>
                    <w:bottom w:val="none" w:sz="0" w:space="0" w:color="auto"/>
                    <w:right w:val="none" w:sz="0" w:space="0" w:color="auto"/>
                  </w:divBdr>
                  <w:divsChild>
                    <w:div w:id="1314724790">
                      <w:marLeft w:val="0"/>
                      <w:marRight w:val="0"/>
                      <w:marTop w:val="0"/>
                      <w:marBottom w:val="0"/>
                      <w:divBdr>
                        <w:top w:val="none" w:sz="0" w:space="0" w:color="auto"/>
                        <w:left w:val="none" w:sz="0" w:space="0" w:color="auto"/>
                        <w:bottom w:val="none" w:sz="0" w:space="0" w:color="auto"/>
                        <w:right w:val="none" w:sz="0" w:space="0" w:color="auto"/>
                      </w:divBdr>
                    </w:div>
                  </w:divsChild>
                </w:div>
                <w:div w:id="965426266">
                  <w:marLeft w:val="0"/>
                  <w:marRight w:val="0"/>
                  <w:marTop w:val="0"/>
                  <w:marBottom w:val="0"/>
                  <w:divBdr>
                    <w:top w:val="none" w:sz="0" w:space="0" w:color="auto"/>
                    <w:left w:val="none" w:sz="0" w:space="0" w:color="auto"/>
                    <w:bottom w:val="none" w:sz="0" w:space="0" w:color="auto"/>
                    <w:right w:val="none" w:sz="0" w:space="0" w:color="auto"/>
                  </w:divBdr>
                  <w:divsChild>
                    <w:div w:id="1072656370">
                      <w:marLeft w:val="0"/>
                      <w:marRight w:val="0"/>
                      <w:marTop w:val="0"/>
                      <w:marBottom w:val="0"/>
                      <w:divBdr>
                        <w:top w:val="none" w:sz="0" w:space="0" w:color="auto"/>
                        <w:left w:val="none" w:sz="0" w:space="0" w:color="auto"/>
                        <w:bottom w:val="none" w:sz="0" w:space="0" w:color="auto"/>
                        <w:right w:val="none" w:sz="0" w:space="0" w:color="auto"/>
                      </w:divBdr>
                    </w:div>
                  </w:divsChild>
                </w:div>
                <w:div w:id="1747143435">
                  <w:marLeft w:val="0"/>
                  <w:marRight w:val="0"/>
                  <w:marTop w:val="0"/>
                  <w:marBottom w:val="0"/>
                  <w:divBdr>
                    <w:top w:val="none" w:sz="0" w:space="0" w:color="auto"/>
                    <w:left w:val="none" w:sz="0" w:space="0" w:color="auto"/>
                    <w:bottom w:val="none" w:sz="0" w:space="0" w:color="auto"/>
                    <w:right w:val="none" w:sz="0" w:space="0" w:color="auto"/>
                  </w:divBdr>
                  <w:divsChild>
                    <w:div w:id="1584140879">
                      <w:marLeft w:val="0"/>
                      <w:marRight w:val="0"/>
                      <w:marTop w:val="0"/>
                      <w:marBottom w:val="0"/>
                      <w:divBdr>
                        <w:top w:val="none" w:sz="0" w:space="0" w:color="auto"/>
                        <w:left w:val="none" w:sz="0" w:space="0" w:color="auto"/>
                        <w:bottom w:val="none" w:sz="0" w:space="0" w:color="auto"/>
                        <w:right w:val="none" w:sz="0" w:space="0" w:color="auto"/>
                      </w:divBdr>
                    </w:div>
                  </w:divsChild>
                </w:div>
                <w:div w:id="544610213">
                  <w:marLeft w:val="0"/>
                  <w:marRight w:val="0"/>
                  <w:marTop w:val="0"/>
                  <w:marBottom w:val="0"/>
                  <w:divBdr>
                    <w:top w:val="none" w:sz="0" w:space="0" w:color="auto"/>
                    <w:left w:val="none" w:sz="0" w:space="0" w:color="auto"/>
                    <w:bottom w:val="none" w:sz="0" w:space="0" w:color="auto"/>
                    <w:right w:val="none" w:sz="0" w:space="0" w:color="auto"/>
                  </w:divBdr>
                  <w:divsChild>
                    <w:div w:id="1892884870">
                      <w:marLeft w:val="0"/>
                      <w:marRight w:val="0"/>
                      <w:marTop w:val="0"/>
                      <w:marBottom w:val="0"/>
                      <w:divBdr>
                        <w:top w:val="none" w:sz="0" w:space="0" w:color="auto"/>
                        <w:left w:val="none" w:sz="0" w:space="0" w:color="auto"/>
                        <w:bottom w:val="none" w:sz="0" w:space="0" w:color="auto"/>
                        <w:right w:val="none" w:sz="0" w:space="0" w:color="auto"/>
                      </w:divBdr>
                    </w:div>
                  </w:divsChild>
                </w:div>
                <w:div w:id="1865709325">
                  <w:marLeft w:val="0"/>
                  <w:marRight w:val="0"/>
                  <w:marTop w:val="0"/>
                  <w:marBottom w:val="0"/>
                  <w:divBdr>
                    <w:top w:val="none" w:sz="0" w:space="0" w:color="auto"/>
                    <w:left w:val="none" w:sz="0" w:space="0" w:color="auto"/>
                    <w:bottom w:val="none" w:sz="0" w:space="0" w:color="auto"/>
                    <w:right w:val="none" w:sz="0" w:space="0" w:color="auto"/>
                  </w:divBdr>
                  <w:divsChild>
                    <w:div w:id="745226841">
                      <w:marLeft w:val="0"/>
                      <w:marRight w:val="0"/>
                      <w:marTop w:val="0"/>
                      <w:marBottom w:val="0"/>
                      <w:divBdr>
                        <w:top w:val="none" w:sz="0" w:space="0" w:color="auto"/>
                        <w:left w:val="none" w:sz="0" w:space="0" w:color="auto"/>
                        <w:bottom w:val="none" w:sz="0" w:space="0" w:color="auto"/>
                        <w:right w:val="none" w:sz="0" w:space="0" w:color="auto"/>
                      </w:divBdr>
                    </w:div>
                  </w:divsChild>
                </w:div>
                <w:div w:id="1375811679">
                  <w:marLeft w:val="0"/>
                  <w:marRight w:val="0"/>
                  <w:marTop w:val="0"/>
                  <w:marBottom w:val="0"/>
                  <w:divBdr>
                    <w:top w:val="none" w:sz="0" w:space="0" w:color="auto"/>
                    <w:left w:val="none" w:sz="0" w:space="0" w:color="auto"/>
                    <w:bottom w:val="none" w:sz="0" w:space="0" w:color="auto"/>
                    <w:right w:val="none" w:sz="0" w:space="0" w:color="auto"/>
                  </w:divBdr>
                  <w:divsChild>
                    <w:div w:id="1410806803">
                      <w:marLeft w:val="0"/>
                      <w:marRight w:val="0"/>
                      <w:marTop w:val="0"/>
                      <w:marBottom w:val="0"/>
                      <w:divBdr>
                        <w:top w:val="none" w:sz="0" w:space="0" w:color="auto"/>
                        <w:left w:val="none" w:sz="0" w:space="0" w:color="auto"/>
                        <w:bottom w:val="none" w:sz="0" w:space="0" w:color="auto"/>
                        <w:right w:val="none" w:sz="0" w:space="0" w:color="auto"/>
                      </w:divBdr>
                    </w:div>
                  </w:divsChild>
                </w:div>
                <w:div w:id="2056657235">
                  <w:marLeft w:val="0"/>
                  <w:marRight w:val="0"/>
                  <w:marTop w:val="0"/>
                  <w:marBottom w:val="0"/>
                  <w:divBdr>
                    <w:top w:val="none" w:sz="0" w:space="0" w:color="auto"/>
                    <w:left w:val="none" w:sz="0" w:space="0" w:color="auto"/>
                    <w:bottom w:val="none" w:sz="0" w:space="0" w:color="auto"/>
                    <w:right w:val="none" w:sz="0" w:space="0" w:color="auto"/>
                  </w:divBdr>
                  <w:divsChild>
                    <w:div w:id="1059280622">
                      <w:marLeft w:val="0"/>
                      <w:marRight w:val="0"/>
                      <w:marTop w:val="0"/>
                      <w:marBottom w:val="0"/>
                      <w:divBdr>
                        <w:top w:val="none" w:sz="0" w:space="0" w:color="auto"/>
                        <w:left w:val="none" w:sz="0" w:space="0" w:color="auto"/>
                        <w:bottom w:val="none" w:sz="0" w:space="0" w:color="auto"/>
                        <w:right w:val="none" w:sz="0" w:space="0" w:color="auto"/>
                      </w:divBdr>
                    </w:div>
                  </w:divsChild>
                </w:div>
                <w:div w:id="1206017478">
                  <w:marLeft w:val="0"/>
                  <w:marRight w:val="0"/>
                  <w:marTop w:val="0"/>
                  <w:marBottom w:val="0"/>
                  <w:divBdr>
                    <w:top w:val="none" w:sz="0" w:space="0" w:color="auto"/>
                    <w:left w:val="none" w:sz="0" w:space="0" w:color="auto"/>
                    <w:bottom w:val="none" w:sz="0" w:space="0" w:color="auto"/>
                    <w:right w:val="none" w:sz="0" w:space="0" w:color="auto"/>
                  </w:divBdr>
                  <w:divsChild>
                    <w:div w:id="474296218">
                      <w:marLeft w:val="0"/>
                      <w:marRight w:val="0"/>
                      <w:marTop w:val="0"/>
                      <w:marBottom w:val="0"/>
                      <w:divBdr>
                        <w:top w:val="none" w:sz="0" w:space="0" w:color="auto"/>
                        <w:left w:val="none" w:sz="0" w:space="0" w:color="auto"/>
                        <w:bottom w:val="none" w:sz="0" w:space="0" w:color="auto"/>
                        <w:right w:val="none" w:sz="0" w:space="0" w:color="auto"/>
                      </w:divBdr>
                    </w:div>
                  </w:divsChild>
                </w:div>
                <w:div w:id="1979384462">
                  <w:marLeft w:val="0"/>
                  <w:marRight w:val="0"/>
                  <w:marTop w:val="0"/>
                  <w:marBottom w:val="0"/>
                  <w:divBdr>
                    <w:top w:val="none" w:sz="0" w:space="0" w:color="auto"/>
                    <w:left w:val="none" w:sz="0" w:space="0" w:color="auto"/>
                    <w:bottom w:val="none" w:sz="0" w:space="0" w:color="auto"/>
                    <w:right w:val="none" w:sz="0" w:space="0" w:color="auto"/>
                  </w:divBdr>
                  <w:divsChild>
                    <w:div w:id="515967667">
                      <w:marLeft w:val="0"/>
                      <w:marRight w:val="0"/>
                      <w:marTop w:val="0"/>
                      <w:marBottom w:val="0"/>
                      <w:divBdr>
                        <w:top w:val="none" w:sz="0" w:space="0" w:color="auto"/>
                        <w:left w:val="none" w:sz="0" w:space="0" w:color="auto"/>
                        <w:bottom w:val="none" w:sz="0" w:space="0" w:color="auto"/>
                        <w:right w:val="none" w:sz="0" w:space="0" w:color="auto"/>
                      </w:divBdr>
                    </w:div>
                  </w:divsChild>
                </w:div>
                <w:div w:id="1196626012">
                  <w:marLeft w:val="0"/>
                  <w:marRight w:val="0"/>
                  <w:marTop w:val="0"/>
                  <w:marBottom w:val="0"/>
                  <w:divBdr>
                    <w:top w:val="none" w:sz="0" w:space="0" w:color="auto"/>
                    <w:left w:val="none" w:sz="0" w:space="0" w:color="auto"/>
                    <w:bottom w:val="none" w:sz="0" w:space="0" w:color="auto"/>
                    <w:right w:val="none" w:sz="0" w:space="0" w:color="auto"/>
                  </w:divBdr>
                  <w:divsChild>
                    <w:div w:id="2105876644">
                      <w:marLeft w:val="0"/>
                      <w:marRight w:val="0"/>
                      <w:marTop w:val="0"/>
                      <w:marBottom w:val="0"/>
                      <w:divBdr>
                        <w:top w:val="none" w:sz="0" w:space="0" w:color="auto"/>
                        <w:left w:val="none" w:sz="0" w:space="0" w:color="auto"/>
                        <w:bottom w:val="none" w:sz="0" w:space="0" w:color="auto"/>
                        <w:right w:val="none" w:sz="0" w:space="0" w:color="auto"/>
                      </w:divBdr>
                    </w:div>
                  </w:divsChild>
                </w:div>
                <w:div w:id="771629807">
                  <w:marLeft w:val="0"/>
                  <w:marRight w:val="0"/>
                  <w:marTop w:val="0"/>
                  <w:marBottom w:val="0"/>
                  <w:divBdr>
                    <w:top w:val="none" w:sz="0" w:space="0" w:color="auto"/>
                    <w:left w:val="none" w:sz="0" w:space="0" w:color="auto"/>
                    <w:bottom w:val="none" w:sz="0" w:space="0" w:color="auto"/>
                    <w:right w:val="none" w:sz="0" w:space="0" w:color="auto"/>
                  </w:divBdr>
                  <w:divsChild>
                    <w:div w:id="788669841">
                      <w:marLeft w:val="0"/>
                      <w:marRight w:val="0"/>
                      <w:marTop w:val="0"/>
                      <w:marBottom w:val="0"/>
                      <w:divBdr>
                        <w:top w:val="none" w:sz="0" w:space="0" w:color="auto"/>
                        <w:left w:val="none" w:sz="0" w:space="0" w:color="auto"/>
                        <w:bottom w:val="none" w:sz="0" w:space="0" w:color="auto"/>
                        <w:right w:val="none" w:sz="0" w:space="0" w:color="auto"/>
                      </w:divBdr>
                    </w:div>
                  </w:divsChild>
                </w:div>
                <w:div w:id="2098404930">
                  <w:marLeft w:val="0"/>
                  <w:marRight w:val="0"/>
                  <w:marTop w:val="0"/>
                  <w:marBottom w:val="0"/>
                  <w:divBdr>
                    <w:top w:val="none" w:sz="0" w:space="0" w:color="auto"/>
                    <w:left w:val="none" w:sz="0" w:space="0" w:color="auto"/>
                    <w:bottom w:val="none" w:sz="0" w:space="0" w:color="auto"/>
                    <w:right w:val="none" w:sz="0" w:space="0" w:color="auto"/>
                  </w:divBdr>
                  <w:divsChild>
                    <w:div w:id="1164589340">
                      <w:marLeft w:val="0"/>
                      <w:marRight w:val="0"/>
                      <w:marTop w:val="0"/>
                      <w:marBottom w:val="0"/>
                      <w:divBdr>
                        <w:top w:val="none" w:sz="0" w:space="0" w:color="auto"/>
                        <w:left w:val="none" w:sz="0" w:space="0" w:color="auto"/>
                        <w:bottom w:val="none" w:sz="0" w:space="0" w:color="auto"/>
                        <w:right w:val="none" w:sz="0" w:space="0" w:color="auto"/>
                      </w:divBdr>
                    </w:div>
                  </w:divsChild>
                </w:div>
                <w:div w:id="1375082724">
                  <w:marLeft w:val="0"/>
                  <w:marRight w:val="0"/>
                  <w:marTop w:val="0"/>
                  <w:marBottom w:val="0"/>
                  <w:divBdr>
                    <w:top w:val="none" w:sz="0" w:space="0" w:color="auto"/>
                    <w:left w:val="none" w:sz="0" w:space="0" w:color="auto"/>
                    <w:bottom w:val="none" w:sz="0" w:space="0" w:color="auto"/>
                    <w:right w:val="none" w:sz="0" w:space="0" w:color="auto"/>
                  </w:divBdr>
                  <w:divsChild>
                    <w:div w:id="1557551289">
                      <w:marLeft w:val="0"/>
                      <w:marRight w:val="0"/>
                      <w:marTop w:val="0"/>
                      <w:marBottom w:val="0"/>
                      <w:divBdr>
                        <w:top w:val="none" w:sz="0" w:space="0" w:color="auto"/>
                        <w:left w:val="none" w:sz="0" w:space="0" w:color="auto"/>
                        <w:bottom w:val="none" w:sz="0" w:space="0" w:color="auto"/>
                        <w:right w:val="none" w:sz="0" w:space="0" w:color="auto"/>
                      </w:divBdr>
                    </w:div>
                  </w:divsChild>
                </w:div>
                <w:div w:id="868879642">
                  <w:marLeft w:val="0"/>
                  <w:marRight w:val="0"/>
                  <w:marTop w:val="0"/>
                  <w:marBottom w:val="0"/>
                  <w:divBdr>
                    <w:top w:val="none" w:sz="0" w:space="0" w:color="auto"/>
                    <w:left w:val="none" w:sz="0" w:space="0" w:color="auto"/>
                    <w:bottom w:val="none" w:sz="0" w:space="0" w:color="auto"/>
                    <w:right w:val="none" w:sz="0" w:space="0" w:color="auto"/>
                  </w:divBdr>
                  <w:divsChild>
                    <w:div w:id="24868230">
                      <w:marLeft w:val="0"/>
                      <w:marRight w:val="0"/>
                      <w:marTop w:val="0"/>
                      <w:marBottom w:val="0"/>
                      <w:divBdr>
                        <w:top w:val="none" w:sz="0" w:space="0" w:color="auto"/>
                        <w:left w:val="none" w:sz="0" w:space="0" w:color="auto"/>
                        <w:bottom w:val="none" w:sz="0" w:space="0" w:color="auto"/>
                        <w:right w:val="none" w:sz="0" w:space="0" w:color="auto"/>
                      </w:divBdr>
                    </w:div>
                  </w:divsChild>
                </w:div>
                <w:div w:id="2046323375">
                  <w:marLeft w:val="0"/>
                  <w:marRight w:val="0"/>
                  <w:marTop w:val="0"/>
                  <w:marBottom w:val="0"/>
                  <w:divBdr>
                    <w:top w:val="none" w:sz="0" w:space="0" w:color="auto"/>
                    <w:left w:val="none" w:sz="0" w:space="0" w:color="auto"/>
                    <w:bottom w:val="none" w:sz="0" w:space="0" w:color="auto"/>
                    <w:right w:val="none" w:sz="0" w:space="0" w:color="auto"/>
                  </w:divBdr>
                  <w:divsChild>
                    <w:div w:id="809634820">
                      <w:marLeft w:val="0"/>
                      <w:marRight w:val="0"/>
                      <w:marTop w:val="0"/>
                      <w:marBottom w:val="0"/>
                      <w:divBdr>
                        <w:top w:val="none" w:sz="0" w:space="0" w:color="auto"/>
                        <w:left w:val="none" w:sz="0" w:space="0" w:color="auto"/>
                        <w:bottom w:val="none" w:sz="0" w:space="0" w:color="auto"/>
                        <w:right w:val="none" w:sz="0" w:space="0" w:color="auto"/>
                      </w:divBdr>
                    </w:div>
                  </w:divsChild>
                </w:div>
                <w:div w:id="112984416">
                  <w:marLeft w:val="0"/>
                  <w:marRight w:val="0"/>
                  <w:marTop w:val="0"/>
                  <w:marBottom w:val="0"/>
                  <w:divBdr>
                    <w:top w:val="none" w:sz="0" w:space="0" w:color="auto"/>
                    <w:left w:val="none" w:sz="0" w:space="0" w:color="auto"/>
                    <w:bottom w:val="none" w:sz="0" w:space="0" w:color="auto"/>
                    <w:right w:val="none" w:sz="0" w:space="0" w:color="auto"/>
                  </w:divBdr>
                  <w:divsChild>
                    <w:div w:id="18207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186272">
      <w:bodyDiv w:val="1"/>
      <w:marLeft w:val="0"/>
      <w:marRight w:val="0"/>
      <w:marTop w:val="0"/>
      <w:marBottom w:val="0"/>
      <w:divBdr>
        <w:top w:val="none" w:sz="0" w:space="0" w:color="auto"/>
        <w:left w:val="none" w:sz="0" w:space="0" w:color="auto"/>
        <w:bottom w:val="none" w:sz="0" w:space="0" w:color="auto"/>
        <w:right w:val="none" w:sz="0" w:space="0" w:color="auto"/>
      </w:divBdr>
    </w:div>
    <w:div w:id="1635864671">
      <w:bodyDiv w:val="1"/>
      <w:marLeft w:val="0"/>
      <w:marRight w:val="0"/>
      <w:marTop w:val="0"/>
      <w:marBottom w:val="0"/>
      <w:divBdr>
        <w:top w:val="none" w:sz="0" w:space="0" w:color="auto"/>
        <w:left w:val="none" w:sz="0" w:space="0" w:color="auto"/>
        <w:bottom w:val="none" w:sz="0" w:space="0" w:color="auto"/>
        <w:right w:val="none" w:sz="0" w:space="0" w:color="auto"/>
      </w:divBdr>
    </w:div>
    <w:div w:id="1922593139">
      <w:bodyDiv w:val="1"/>
      <w:marLeft w:val="0"/>
      <w:marRight w:val="0"/>
      <w:marTop w:val="0"/>
      <w:marBottom w:val="0"/>
      <w:divBdr>
        <w:top w:val="none" w:sz="0" w:space="0" w:color="auto"/>
        <w:left w:val="none" w:sz="0" w:space="0" w:color="auto"/>
        <w:bottom w:val="none" w:sz="0" w:space="0" w:color="auto"/>
        <w:right w:val="none" w:sz="0" w:space="0" w:color="auto"/>
      </w:divBdr>
      <w:divsChild>
        <w:div w:id="84619287">
          <w:marLeft w:val="547"/>
          <w:marRight w:val="0"/>
          <w:marTop w:val="77"/>
          <w:marBottom w:val="0"/>
          <w:divBdr>
            <w:top w:val="none" w:sz="0" w:space="0" w:color="auto"/>
            <w:left w:val="none" w:sz="0" w:space="0" w:color="auto"/>
            <w:bottom w:val="none" w:sz="0" w:space="0" w:color="auto"/>
            <w:right w:val="none" w:sz="0" w:space="0" w:color="auto"/>
          </w:divBdr>
        </w:div>
      </w:divsChild>
    </w:div>
    <w:div w:id="1987196323">
      <w:bodyDiv w:val="1"/>
      <w:marLeft w:val="0"/>
      <w:marRight w:val="0"/>
      <w:marTop w:val="0"/>
      <w:marBottom w:val="0"/>
      <w:divBdr>
        <w:top w:val="none" w:sz="0" w:space="0" w:color="auto"/>
        <w:left w:val="none" w:sz="0" w:space="0" w:color="auto"/>
        <w:bottom w:val="none" w:sz="0" w:space="0" w:color="auto"/>
        <w:right w:val="none" w:sz="0" w:space="0" w:color="auto"/>
      </w:divBdr>
    </w:div>
    <w:div w:id="20194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ProContractSuppliers@proacti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andTime xmlns="78f5206f-58f2-4d92-8433-1fb1da67f9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86C4A5B2178741A18004043FE00BCB" ma:contentTypeVersion="8" ma:contentTypeDescription="Create a new document." ma:contentTypeScope="" ma:versionID="bc053fdeb62bfcc8b61ab88a23ac1f13">
  <xsd:schema xmlns:xsd="http://www.w3.org/2001/XMLSchema" xmlns:xs="http://www.w3.org/2001/XMLSchema" xmlns:p="http://schemas.microsoft.com/office/2006/metadata/properties" xmlns:ns2="78f5206f-58f2-4d92-8433-1fb1da67f99e" xmlns:ns3="97b983b2-64c0-4864-a67f-21fa15893332" targetNamespace="http://schemas.microsoft.com/office/2006/metadata/properties" ma:root="true" ma:fieldsID="93ad0bc305704338d3ec7694c50b98a7" ns2:_="" ns3:_="">
    <xsd:import namespace="78f5206f-58f2-4d92-8433-1fb1da67f99e"/>
    <xsd:import namespace="97b983b2-64c0-4864-a67f-21fa158933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5206f-58f2-4d92-8433-1fb1da67f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andTime" ma:index="14"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7b983b2-64c0-4864-a67f-21fa158933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5B3CD-D8EE-423C-B93E-9513955C7F12}">
  <ds:schemaRefs>
    <ds:schemaRef ds:uri="http://schemas.microsoft.com/sharepoint/v3/contenttype/forms"/>
  </ds:schemaRefs>
</ds:datastoreItem>
</file>

<file path=customXml/itemProps2.xml><?xml version="1.0" encoding="utf-8"?>
<ds:datastoreItem xmlns:ds="http://schemas.openxmlformats.org/officeDocument/2006/customXml" ds:itemID="{E6E5DABE-66CE-4D19-9C6A-9E9F1265E53A}">
  <ds:schemaRefs>
    <ds:schemaRef ds:uri="http://schemas.microsoft.com/office/2006/metadata/properties"/>
    <ds:schemaRef ds:uri="http://schemas.microsoft.com/office/infopath/2007/PartnerControls"/>
    <ds:schemaRef ds:uri="78f5206f-58f2-4d92-8433-1fb1da67f99e"/>
  </ds:schemaRefs>
</ds:datastoreItem>
</file>

<file path=customXml/itemProps3.xml><?xml version="1.0" encoding="utf-8"?>
<ds:datastoreItem xmlns:ds="http://schemas.openxmlformats.org/officeDocument/2006/customXml" ds:itemID="{CDE1C797-118B-48B9-B735-CAC7B2598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5206f-58f2-4d92-8433-1fb1da67f99e"/>
    <ds:schemaRef ds:uri="97b983b2-64c0-4864-a67f-21fa15893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BC148A-183A-4894-9765-77639AC2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30</Pages>
  <Words>6413</Words>
  <Characters>36558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42886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Marketa Makar</dc:creator>
  <cp:lastModifiedBy>Marketa Makar</cp:lastModifiedBy>
  <cp:revision>37</cp:revision>
  <dcterms:created xsi:type="dcterms:W3CDTF">2022-11-03T09:02:00Z</dcterms:created>
  <dcterms:modified xsi:type="dcterms:W3CDTF">2022-11-03T20:21:00Z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b55e8187-5f46-43fb-85ce-7e8bf5538aa4</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Catherine.Steele@homesengland.gov.uk</vt:lpwstr>
  </property>
  <property fmtid="{D5CDD505-2E9C-101B-9397-08002B2CF9AE}" pid="7" name="MSIP_Label_727fb50e-81d5-40a5-b712-4eff31972ce4_SetDate">
    <vt:lpwstr>2019-11-20T14:31:42.7669999Z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b460abbc-d504-4371-b45c-8fc5748983fc</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0x010100D686C4A5B2178741A18004043FE00BCB</vt:lpwstr>
  </property>
</Properties>
</file>