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596437" w14:textId="77777777" w:rsidR="00E15588" w:rsidRDefault="006818D7" w:rsidP="00294C10">
      <w:pPr>
        <w:pStyle w:val="BodyText"/>
        <w:widowControl w:val="0"/>
        <w:jc w:val="center"/>
        <w:rPr>
          <w:rFonts w:ascii="Tw Cen MT" w:hAnsi="Tw Cen MT"/>
          <w:sz w:val="36"/>
          <w:szCs w:val="36"/>
          <w:lang w:val="en-US"/>
        </w:rPr>
      </w:pPr>
      <w:r>
        <w:rPr>
          <w:noProof/>
          <w:lang w:eastAsia="en-GB"/>
        </w:rPr>
        <mc:AlternateContent>
          <mc:Choice Requires="wps">
            <w:drawing>
              <wp:anchor distT="0" distB="0" distL="114300" distR="114300" simplePos="0" relativeHeight="251657216" behindDoc="0" locked="0" layoutInCell="1" allowOverlap="1" wp14:anchorId="53CB4923" wp14:editId="38C1A38D">
                <wp:simplePos x="0" y="0"/>
                <wp:positionH relativeFrom="page">
                  <wp:posOffset>914400</wp:posOffset>
                </wp:positionH>
                <wp:positionV relativeFrom="page">
                  <wp:posOffset>342900</wp:posOffset>
                </wp:positionV>
                <wp:extent cx="9258300" cy="228600"/>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258300" cy="228600"/>
                        </a:xfrm>
                        <a:prstGeom prst="rect">
                          <a:avLst/>
                        </a:prstGeom>
                        <a:solidFill>
                          <a:srgbClr val="8DB3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885EB4" id="Rectangle 4" o:spid="_x0000_s1026" style="position:absolute;margin-left:1in;margin-top:27pt;width:729pt;height:1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" fillcolor="#8db3e2" stroked="f">
                <v:path arrowok="t"/>
                <v:textbox inset=",7.2pt,,7.2pt"/>
                <w10:wrap anchorx="page" anchory="page"/>
              </v:rect>
            </w:pict>
          </mc:Fallback>
        </mc:AlternateContent>
      </w:r>
    </w:p>
    <w:p w14:paraId="046683A7" w14:textId="77777777" w:rsidR="00E80107" w:rsidRDefault="00E80107" w:rsidP="00294C10">
      <w:pPr>
        <w:widowControl w:val="0"/>
      </w:pPr>
    </w:p>
    <w:p w14:paraId="6BD53FD5" w14:textId="77777777" w:rsidR="00E80107" w:rsidRDefault="00E80107" w:rsidP="00294C10">
      <w:pPr>
        <w:widowControl w:val="0"/>
        <w:tabs>
          <w:tab w:val="left" w:pos="2460"/>
        </w:tabs>
      </w:pPr>
    </w:p>
    <w:p w14:paraId="6EFEC7FC" w14:textId="77777777" w:rsidR="00A36070" w:rsidRDefault="00A36070" w:rsidP="00294C10">
      <w:pPr>
        <w:widowControl w:val="0"/>
        <w:rPr>
          <w:b/>
          <w:bCs/>
          <w:color w:val="808080"/>
          <w:sz w:val="56"/>
          <w:szCs w:val="56"/>
        </w:rPr>
      </w:pPr>
    </w:p>
    <w:p w14:paraId="3F4B0742" w14:textId="77777777" w:rsidR="00A36070" w:rsidRDefault="00A36070" w:rsidP="00294C10">
      <w:pPr>
        <w:widowControl w:val="0"/>
        <w:rPr>
          <w:b/>
          <w:bCs/>
          <w:color w:val="808080"/>
          <w:sz w:val="56"/>
          <w:szCs w:val="56"/>
        </w:rPr>
      </w:pPr>
      <w:r>
        <w:rPr>
          <w:b/>
          <w:bCs/>
          <w:color w:val="808080"/>
          <w:sz w:val="56"/>
          <w:szCs w:val="56"/>
        </w:rPr>
        <w:t>Estates Maintenance Services</w:t>
      </w:r>
    </w:p>
    <w:p w14:paraId="3C623A6E" w14:textId="77777777" w:rsidR="00A36070" w:rsidRPr="0078722E" w:rsidRDefault="00A36070" w:rsidP="00294C10">
      <w:pPr>
        <w:widowControl w:val="0"/>
        <w:rPr>
          <w:color w:val="808080"/>
          <w:sz w:val="44"/>
          <w:szCs w:val="44"/>
        </w:rPr>
      </w:pPr>
      <w:r w:rsidRPr="0078722E">
        <w:rPr>
          <w:color w:val="808080"/>
          <w:sz w:val="44"/>
          <w:szCs w:val="44"/>
        </w:rPr>
        <w:t xml:space="preserve">Document D </w:t>
      </w:r>
      <w:r w:rsidR="0078722E" w:rsidRPr="0078722E">
        <w:rPr>
          <w:color w:val="808080"/>
          <w:sz w:val="44"/>
          <w:szCs w:val="44"/>
        </w:rPr>
        <w:t xml:space="preserve">(Schedule 7 </w:t>
      </w:r>
      <w:r w:rsidRPr="0078722E">
        <w:rPr>
          <w:color w:val="808080"/>
          <w:sz w:val="44"/>
          <w:szCs w:val="44"/>
        </w:rPr>
        <w:t>– Performance Management</w:t>
      </w:r>
      <w:r w:rsidR="0078722E" w:rsidRPr="0078722E">
        <w:rPr>
          <w:color w:val="808080"/>
          <w:sz w:val="44"/>
          <w:szCs w:val="44"/>
        </w:rPr>
        <w:t xml:space="preserve"> Mechanism)</w:t>
      </w:r>
    </w:p>
    <w:p w14:paraId="1F68646E" w14:textId="77777777" w:rsidR="00A36070" w:rsidRPr="001451CB" w:rsidRDefault="00A36070" w:rsidP="00294C10">
      <w:pPr>
        <w:widowControl w:val="0"/>
        <w:rPr>
          <w:b/>
          <w:color w:val="808080"/>
          <w:sz w:val="24"/>
          <w:szCs w:val="72"/>
        </w:rPr>
      </w:pPr>
      <w:r>
        <w:rPr>
          <w:b/>
          <w:color w:val="808080"/>
          <w:sz w:val="24"/>
          <w:szCs w:val="72"/>
        </w:rPr>
        <w:t>PROJECT REFERENCE: ND2019 028</w:t>
      </w:r>
    </w:p>
    <w:p w14:paraId="02E19AF8" w14:textId="234BB394" w:rsidR="00E80107" w:rsidRPr="00B7063B" w:rsidRDefault="00E80107" w:rsidP="00294C10">
      <w:pPr>
        <w:widowControl w:val="0"/>
        <w:rPr>
          <w:color w:val="808080"/>
          <w:sz w:val="24"/>
          <w:szCs w:val="72"/>
        </w:rPr>
      </w:pPr>
      <w:r>
        <w:rPr>
          <w:color w:val="808080"/>
          <w:sz w:val="24"/>
          <w:szCs w:val="72"/>
        </w:rPr>
        <w:t>VERSION 1.</w:t>
      </w:r>
      <w:r w:rsidR="005A4DBD">
        <w:rPr>
          <w:color w:val="808080"/>
          <w:sz w:val="24"/>
          <w:szCs w:val="72"/>
        </w:rPr>
        <w:t>8</w:t>
      </w:r>
    </w:p>
    <w:p w14:paraId="2402C8C1" w14:textId="72F23C6C" w:rsidR="00E80107" w:rsidRPr="00B7063B" w:rsidRDefault="00EB6619" w:rsidP="00294C10">
      <w:pPr>
        <w:widowControl w:val="0"/>
        <w:rPr>
          <w:color w:val="808080"/>
          <w:sz w:val="24"/>
        </w:rPr>
      </w:pPr>
      <w:r>
        <w:rPr>
          <w:color w:val="808080"/>
          <w:sz w:val="24"/>
        </w:rPr>
        <w:t>August</w:t>
      </w:r>
      <w:r w:rsidR="00E10156">
        <w:rPr>
          <w:color w:val="808080"/>
          <w:sz w:val="24"/>
        </w:rPr>
        <w:t xml:space="preserve"> </w:t>
      </w:r>
      <w:r w:rsidR="005A4DBD">
        <w:rPr>
          <w:color w:val="808080"/>
          <w:sz w:val="24"/>
        </w:rPr>
        <w:t>8</w:t>
      </w:r>
      <w:r w:rsidR="009B50EB" w:rsidRPr="009B50EB">
        <w:rPr>
          <w:color w:val="808080"/>
          <w:sz w:val="24"/>
          <w:vertAlign w:val="superscript"/>
        </w:rPr>
        <w:t>th</w:t>
      </w:r>
      <w:r w:rsidR="00E10156">
        <w:rPr>
          <w:color w:val="808080"/>
          <w:sz w:val="24"/>
        </w:rPr>
        <w:t xml:space="preserve"> 2020</w:t>
      </w:r>
    </w:p>
    <w:p w14:paraId="19DC517C" w14:textId="77777777" w:rsidR="00E80107" w:rsidRDefault="00E80107" w:rsidP="00294C10">
      <w:pPr>
        <w:widowControl w:val="0"/>
      </w:pPr>
    </w:p>
    <w:p w14:paraId="342EC376" w14:textId="77777777" w:rsidR="00E15588" w:rsidRDefault="00E15588" w:rsidP="00294C10">
      <w:pPr>
        <w:widowControl w:val="0"/>
        <w:rPr>
          <w:rFonts w:ascii="Times New Roman" w:hAnsi="Times New Roman"/>
        </w:rPr>
      </w:pPr>
    </w:p>
    <w:p w14:paraId="010D4F4D" w14:textId="77777777" w:rsidR="00E15588" w:rsidRDefault="00E15588" w:rsidP="00294C10">
      <w:pPr>
        <w:widowControl w:val="0"/>
        <w:rPr>
          <w:rFonts w:ascii="Times New Roman" w:hAnsi="Times New Roman"/>
        </w:rPr>
      </w:pPr>
    </w:p>
    <w:p w14:paraId="76A7F0BF" w14:textId="77777777" w:rsidR="00E15588" w:rsidRDefault="00EA0AB4" w:rsidP="00294C10">
      <w:pPr>
        <w:widowControl w:val="0"/>
        <w:rPr>
          <w:rFonts w:ascii="Times New Roman" w:hAnsi="Times New Roman"/>
        </w:rPr>
      </w:pPr>
      <w:r>
        <w:rPr>
          <w:rFonts w:ascii="Times New Roman" w:hAnsi="Times New Roman"/>
        </w:rPr>
        <w:br w:type="page"/>
      </w:r>
    </w:p>
    <w:p w14:paraId="23CBBCEF" w14:textId="77777777" w:rsidR="00E15588" w:rsidRPr="007947F5" w:rsidRDefault="00EA0AB4" w:rsidP="00294C10">
      <w:pPr>
        <w:pStyle w:val="TOCHeading"/>
        <w:widowControl w:val="0"/>
        <w:rPr>
          <w:rFonts w:cs="Arial"/>
        </w:rPr>
      </w:pPr>
      <w:r w:rsidRPr="007947F5">
        <w:rPr>
          <w:rFonts w:cs="Arial"/>
        </w:rPr>
        <w:lastRenderedPageBreak/>
        <w:t>TABLE OF CONTENTS</w:t>
      </w:r>
    </w:p>
    <w:p w14:paraId="57CD3DD9" w14:textId="102C629B" w:rsidR="004307B3" w:rsidRPr="004307B3" w:rsidRDefault="00F5704C">
      <w:pPr>
        <w:pStyle w:val="TOC1"/>
        <w:tabs>
          <w:tab w:val="left" w:pos="440"/>
          <w:tab w:val="right" w:leader="dot" w:pos="13950"/>
        </w:tabs>
        <w:rPr>
          <w:rFonts w:eastAsiaTheme="minorEastAsia"/>
          <w:b w:val="0"/>
          <w:noProof/>
          <w:color w:val="auto"/>
          <w:sz w:val="22"/>
          <w:szCs w:val="22"/>
          <w:lang w:eastAsia="en-GB"/>
        </w:rPr>
      </w:pPr>
      <w:r w:rsidRPr="007947F5">
        <w:fldChar w:fldCharType="begin"/>
      </w:r>
      <w:r w:rsidR="00EA0AB4" w:rsidRPr="007947F5">
        <w:instrText xml:space="preserve"> TOC \o "1-3" \h \z \u </w:instrText>
      </w:r>
      <w:r w:rsidRPr="007947F5">
        <w:fldChar w:fldCharType="separate"/>
      </w:r>
      <w:hyperlink w:anchor="_Toc47687219" w:history="1">
        <w:r w:rsidR="004307B3" w:rsidRPr="004307B3">
          <w:rPr>
            <w:rStyle w:val="Hyperlink"/>
            <w:rFonts w:ascii="Arial" w:hAnsi="Arial" w:cs="Arial"/>
            <w:noProof/>
            <w:sz w:val="22"/>
            <w:szCs w:val="22"/>
          </w:rPr>
          <w:t>1</w:t>
        </w:r>
        <w:r w:rsidR="004307B3" w:rsidRPr="004307B3">
          <w:rPr>
            <w:rFonts w:eastAsiaTheme="minorEastAsia"/>
            <w:b w:val="0"/>
            <w:noProof/>
            <w:color w:val="auto"/>
            <w:sz w:val="22"/>
            <w:szCs w:val="22"/>
            <w:lang w:eastAsia="en-GB"/>
          </w:rPr>
          <w:tab/>
        </w:r>
        <w:r w:rsidR="004307B3" w:rsidRPr="004307B3">
          <w:rPr>
            <w:rStyle w:val="Hyperlink"/>
            <w:rFonts w:ascii="Arial" w:hAnsi="Arial" w:cs="Arial"/>
            <w:noProof/>
            <w:sz w:val="22"/>
            <w:szCs w:val="22"/>
          </w:rPr>
          <w:t>Performance Management Mechanism</w:t>
        </w:r>
        <w:r w:rsidR="004307B3" w:rsidRPr="004307B3">
          <w:rPr>
            <w:noProof/>
            <w:webHidden/>
            <w:sz w:val="22"/>
            <w:szCs w:val="22"/>
          </w:rPr>
          <w:tab/>
        </w:r>
        <w:r w:rsidR="004307B3" w:rsidRPr="004307B3">
          <w:rPr>
            <w:noProof/>
            <w:webHidden/>
            <w:sz w:val="22"/>
            <w:szCs w:val="22"/>
          </w:rPr>
          <w:fldChar w:fldCharType="begin"/>
        </w:r>
        <w:r w:rsidR="004307B3" w:rsidRPr="004307B3">
          <w:rPr>
            <w:noProof/>
            <w:webHidden/>
            <w:sz w:val="22"/>
            <w:szCs w:val="22"/>
          </w:rPr>
          <w:instrText xml:space="preserve"> PAGEREF _Toc47687219 \h </w:instrText>
        </w:r>
        <w:r w:rsidR="004307B3" w:rsidRPr="004307B3">
          <w:rPr>
            <w:noProof/>
            <w:webHidden/>
            <w:sz w:val="22"/>
            <w:szCs w:val="22"/>
          </w:rPr>
        </w:r>
        <w:r w:rsidR="004307B3" w:rsidRPr="004307B3">
          <w:rPr>
            <w:noProof/>
            <w:webHidden/>
            <w:sz w:val="22"/>
            <w:szCs w:val="22"/>
          </w:rPr>
          <w:fldChar w:fldCharType="separate"/>
        </w:r>
        <w:r w:rsidR="004307B3" w:rsidRPr="004307B3">
          <w:rPr>
            <w:noProof/>
            <w:webHidden/>
            <w:sz w:val="22"/>
            <w:szCs w:val="22"/>
          </w:rPr>
          <w:t>4</w:t>
        </w:r>
        <w:r w:rsidR="004307B3" w:rsidRPr="004307B3">
          <w:rPr>
            <w:noProof/>
            <w:webHidden/>
            <w:sz w:val="22"/>
            <w:szCs w:val="22"/>
          </w:rPr>
          <w:fldChar w:fldCharType="end"/>
        </w:r>
      </w:hyperlink>
    </w:p>
    <w:p w14:paraId="77CA8126" w14:textId="383EFC95" w:rsidR="004307B3" w:rsidRPr="004307B3" w:rsidRDefault="004946F8">
      <w:pPr>
        <w:pStyle w:val="TOC2"/>
        <w:rPr>
          <w:rFonts w:eastAsiaTheme="minorEastAsia" w:cs="Arial"/>
          <w:noProof/>
          <w:lang w:eastAsia="en-GB"/>
        </w:rPr>
      </w:pPr>
      <w:hyperlink w:anchor="_Toc47687220" w:history="1">
        <w:r w:rsidR="004307B3" w:rsidRPr="004307B3">
          <w:rPr>
            <w:rStyle w:val="Hyperlink"/>
            <w:rFonts w:ascii="Arial" w:hAnsi="Arial" w:cs="Arial"/>
            <w:noProof/>
          </w:rPr>
          <w:t>1.1</w:t>
        </w:r>
        <w:r w:rsidR="004307B3" w:rsidRPr="004307B3">
          <w:rPr>
            <w:rFonts w:eastAsiaTheme="minorEastAsia" w:cs="Arial"/>
            <w:noProof/>
            <w:lang w:eastAsia="en-GB"/>
          </w:rPr>
          <w:tab/>
        </w:r>
        <w:r w:rsidR="004307B3" w:rsidRPr="004307B3">
          <w:rPr>
            <w:rStyle w:val="Hyperlink"/>
            <w:rFonts w:ascii="Arial" w:hAnsi="Arial" w:cs="Arial"/>
            <w:noProof/>
          </w:rPr>
          <w:t>Definitions</w:t>
        </w:r>
        <w:r w:rsidR="004307B3" w:rsidRPr="004307B3">
          <w:rPr>
            <w:rFonts w:cs="Arial"/>
            <w:noProof/>
            <w:webHidden/>
          </w:rPr>
          <w:tab/>
        </w:r>
        <w:r w:rsidR="004307B3" w:rsidRPr="004307B3">
          <w:rPr>
            <w:rFonts w:cs="Arial"/>
            <w:noProof/>
            <w:webHidden/>
          </w:rPr>
          <w:fldChar w:fldCharType="begin"/>
        </w:r>
        <w:r w:rsidR="004307B3" w:rsidRPr="004307B3">
          <w:rPr>
            <w:rFonts w:cs="Arial"/>
            <w:noProof/>
            <w:webHidden/>
          </w:rPr>
          <w:instrText xml:space="preserve"> PAGEREF _Toc47687220 \h </w:instrText>
        </w:r>
        <w:r w:rsidR="004307B3" w:rsidRPr="004307B3">
          <w:rPr>
            <w:rFonts w:cs="Arial"/>
            <w:noProof/>
            <w:webHidden/>
          </w:rPr>
        </w:r>
        <w:r w:rsidR="004307B3" w:rsidRPr="004307B3">
          <w:rPr>
            <w:rFonts w:cs="Arial"/>
            <w:noProof/>
            <w:webHidden/>
          </w:rPr>
          <w:fldChar w:fldCharType="separate"/>
        </w:r>
        <w:r w:rsidR="004307B3" w:rsidRPr="004307B3">
          <w:rPr>
            <w:rFonts w:cs="Arial"/>
            <w:noProof/>
            <w:webHidden/>
          </w:rPr>
          <w:t>4</w:t>
        </w:r>
        <w:r w:rsidR="004307B3" w:rsidRPr="004307B3">
          <w:rPr>
            <w:rFonts w:cs="Arial"/>
            <w:noProof/>
            <w:webHidden/>
          </w:rPr>
          <w:fldChar w:fldCharType="end"/>
        </w:r>
      </w:hyperlink>
    </w:p>
    <w:p w14:paraId="2EC98E69" w14:textId="2F4F2EF8" w:rsidR="004307B3" w:rsidRPr="004307B3" w:rsidRDefault="004946F8">
      <w:pPr>
        <w:pStyle w:val="TOC2"/>
        <w:rPr>
          <w:rFonts w:eastAsiaTheme="minorEastAsia" w:cs="Arial"/>
          <w:noProof/>
          <w:lang w:eastAsia="en-GB"/>
        </w:rPr>
      </w:pPr>
      <w:hyperlink w:anchor="_Toc47687221" w:history="1">
        <w:r w:rsidR="004307B3" w:rsidRPr="004307B3">
          <w:rPr>
            <w:rStyle w:val="Hyperlink"/>
            <w:rFonts w:ascii="Arial" w:hAnsi="Arial" w:cs="Arial"/>
            <w:noProof/>
          </w:rPr>
          <w:t>1.2</w:t>
        </w:r>
        <w:r w:rsidR="004307B3" w:rsidRPr="004307B3">
          <w:rPr>
            <w:rFonts w:eastAsiaTheme="minorEastAsia" w:cs="Arial"/>
            <w:noProof/>
            <w:lang w:eastAsia="en-GB"/>
          </w:rPr>
          <w:tab/>
        </w:r>
        <w:r w:rsidR="004307B3" w:rsidRPr="004307B3">
          <w:rPr>
            <w:rStyle w:val="Hyperlink"/>
            <w:rFonts w:ascii="Arial" w:hAnsi="Arial" w:cs="Arial"/>
            <w:noProof/>
          </w:rPr>
          <w:t>Purpose</w:t>
        </w:r>
        <w:r w:rsidR="004307B3" w:rsidRPr="004307B3">
          <w:rPr>
            <w:rFonts w:cs="Arial"/>
            <w:noProof/>
            <w:webHidden/>
          </w:rPr>
          <w:tab/>
        </w:r>
        <w:r w:rsidR="004307B3" w:rsidRPr="004307B3">
          <w:rPr>
            <w:rFonts w:cs="Arial"/>
            <w:noProof/>
            <w:webHidden/>
          </w:rPr>
          <w:fldChar w:fldCharType="begin"/>
        </w:r>
        <w:r w:rsidR="004307B3" w:rsidRPr="004307B3">
          <w:rPr>
            <w:rFonts w:cs="Arial"/>
            <w:noProof/>
            <w:webHidden/>
          </w:rPr>
          <w:instrText xml:space="preserve"> PAGEREF _Toc47687221 \h </w:instrText>
        </w:r>
        <w:r w:rsidR="004307B3" w:rsidRPr="004307B3">
          <w:rPr>
            <w:rFonts w:cs="Arial"/>
            <w:noProof/>
            <w:webHidden/>
          </w:rPr>
        </w:r>
        <w:r w:rsidR="004307B3" w:rsidRPr="004307B3">
          <w:rPr>
            <w:rFonts w:cs="Arial"/>
            <w:noProof/>
            <w:webHidden/>
          </w:rPr>
          <w:fldChar w:fldCharType="separate"/>
        </w:r>
        <w:r w:rsidR="004307B3" w:rsidRPr="004307B3">
          <w:rPr>
            <w:rFonts w:cs="Arial"/>
            <w:noProof/>
            <w:webHidden/>
          </w:rPr>
          <w:t>8</w:t>
        </w:r>
        <w:r w:rsidR="004307B3" w:rsidRPr="004307B3">
          <w:rPr>
            <w:rFonts w:cs="Arial"/>
            <w:noProof/>
            <w:webHidden/>
          </w:rPr>
          <w:fldChar w:fldCharType="end"/>
        </w:r>
      </w:hyperlink>
    </w:p>
    <w:p w14:paraId="05691283" w14:textId="0652AD05" w:rsidR="004307B3" w:rsidRPr="004307B3" w:rsidRDefault="004946F8">
      <w:pPr>
        <w:pStyle w:val="TOC2"/>
        <w:rPr>
          <w:rFonts w:eastAsiaTheme="minorEastAsia" w:cs="Arial"/>
          <w:noProof/>
          <w:lang w:eastAsia="en-GB"/>
        </w:rPr>
      </w:pPr>
      <w:hyperlink w:anchor="_Toc47687222" w:history="1">
        <w:r w:rsidR="004307B3" w:rsidRPr="004307B3">
          <w:rPr>
            <w:rStyle w:val="Hyperlink"/>
            <w:rFonts w:ascii="Arial" w:hAnsi="Arial" w:cs="Arial"/>
            <w:noProof/>
          </w:rPr>
          <w:t>1.3</w:t>
        </w:r>
        <w:r w:rsidR="004307B3" w:rsidRPr="004307B3">
          <w:rPr>
            <w:rFonts w:eastAsiaTheme="minorEastAsia" w:cs="Arial"/>
            <w:noProof/>
            <w:lang w:eastAsia="en-GB"/>
          </w:rPr>
          <w:tab/>
        </w:r>
        <w:r w:rsidR="004307B3" w:rsidRPr="004307B3">
          <w:rPr>
            <w:rStyle w:val="Hyperlink"/>
            <w:rFonts w:ascii="Arial" w:hAnsi="Arial" w:cs="Arial"/>
            <w:noProof/>
          </w:rPr>
          <w:t>Overview</w:t>
        </w:r>
        <w:r w:rsidR="004307B3" w:rsidRPr="004307B3">
          <w:rPr>
            <w:rFonts w:cs="Arial"/>
            <w:noProof/>
            <w:webHidden/>
          </w:rPr>
          <w:tab/>
        </w:r>
        <w:r w:rsidR="004307B3" w:rsidRPr="004307B3">
          <w:rPr>
            <w:rFonts w:cs="Arial"/>
            <w:noProof/>
            <w:webHidden/>
          </w:rPr>
          <w:fldChar w:fldCharType="begin"/>
        </w:r>
        <w:r w:rsidR="004307B3" w:rsidRPr="004307B3">
          <w:rPr>
            <w:rFonts w:cs="Arial"/>
            <w:noProof/>
            <w:webHidden/>
          </w:rPr>
          <w:instrText xml:space="preserve"> PAGEREF _Toc47687222 \h </w:instrText>
        </w:r>
        <w:r w:rsidR="004307B3" w:rsidRPr="004307B3">
          <w:rPr>
            <w:rFonts w:cs="Arial"/>
            <w:noProof/>
            <w:webHidden/>
          </w:rPr>
        </w:r>
        <w:r w:rsidR="004307B3" w:rsidRPr="004307B3">
          <w:rPr>
            <w:rFonts w:cs="Arial"/>
            <w:noProof/>
            <w:webHidden/>
          </w:rPr>
          <w:fldChar w:fldCharType="separate"/>
        </w:r>
        <w:r w:rsidR="004307B3" w:rsidRPr="004307B3">
          <w:rPr>
            <w:rFonts w:cs="Arial"/>
            <w:noProof/>
            <w:webHidden/>
          </w:rPr>
          <w:t>8</w:t>
        </w:r>
        <w:r w:rsidR="004307B3" w:rsidRPr="004307B3">
          <w:rPr>
            <w:rFonts w:cs="Arial"/>
            <w:noProof/>
            <w:webHidden/>
          </w:rPr>
          <w:fldChar w:fldCharType="end"/>
        </w:r>
      </w:hyperlink>
    </w:p>
    <w:p w14:paraId="2AF7E031" w14:textId="1DF06AB2" w:rsidR="004307B3" w:rsidRPr="004307B3" w:rsidRDefault="004946F8">
      <w:pPr>
        <w:pStyle w:val="TOC3"/>
        <w:tabs>
          <w:tab w:val="left" w:pos="1100"/>
          <w:tab w:val="right" w:leader="dot" w:pos="13950"/>
        </w:tabs>
        <w:rPr>
          <w:rFonts w:eastAsiaTheme="minorEastAsia" w:cs="Arial"/>
          <w:i w:val="0"/>
          <w:noProof/>
          <w:lang w:eastAsia="en-GB"/>
        </w:rPr>
      </w:pPr>
      <w:hyperlink w:anchor="_Toc47687223" w:history="1">
        <w:r w:rsidR="004307B3" w:rsidRPr="004307B3">
          <w:rPr>
            <w:rStyle w:val="Hyperlink"/>
            <w:rFonts w:ascii="Arial" w:hAnsi="Arial" w:cs="Arial"/>
            <w:noProof/>
          </w:rPr>
          <w:t>1.3.1</w:t>
        </w:r>
        <w:r w:rsidR="004307B3" w:rsidRPr="004307B3">
          <w:rPr>
            <w:rFonts w:eastAsiaTheme="minorEastAsia" w:cs="Arial"/>
            <w:i w:val="0"/>
            <w:noProof/>
            <w:lang w:eastAsia="en-GB"/>
          </w:rPr>
          <w:tab/>
        </w:r>
        <w:r w:rsidR="004307B3" w:rsidRPr="004307B3">
          <w:rPr>
            <w:rStyle w:val="Hyperlink"/>
            <w:rFonts w:ascii="Arial" w:hAnsi="Arial" w:cs="Arial"/>
            <w:noProof/>
          </w:rPr>
          <w:t>KPIs and Service deductions</w:t>
        </w:r>
        <w:r w:rsidR="004307B3" w:rsidRPr="004307B3">
          <w:rPr>
            <w:rFonts w:cs="Arial"/>
            <w:noProof/>
            <w:webHidden/>
          </w:rPr>
          <w:tab/>
        </w:r>
        <w:r w:rsidR="004307B3" w:rsidRPr="004307B3">
          <w:rPr>
            <w:rFonts w:cs="Arial"/>
            <w:noProof/>
            <w:webHidden/>
          </w:rPr>
          <w:fldChar w:fldCharType="begin"/>
        </w:r>
        <w:r w:rsidR="004307B3" w:rsidRPr="004307B3">
          <w:rPr>
            <w:rFonts w:cs="Arial"/>
            <w:noProof/>
            <w:webHidden/>
          </w:rPr>
          <w:instrText xml:space="preserve"> PAGEREF _Toc47687223 \h </w:instrText>
        </w:r>
        <w:r w:rsidR="004307B3" w:rsidRPr="004307B3">
          <w:rPr>
            <w:rFonts w:cs="Arial"/>
            <w:noProof/>
            <w:webHidden/>
          </w:rPr>
        </w:r>
        <w:r w:rsidR="004307B3" w:rsidRPr="004307B3">
          <w:rPr>
            <w:rFonts w:cs="Arial"/>
            <w:noProof/>
            <w:webHidden/>
          </w:rPr>
          <w:fldChar w:fldCharType="separate"/>
        </w:r>
        <w:r w:rsidR="004307B3" w:rsidRPr="004307B3">
          <w:rPr>
            <w:rFonts w:cs="Arial"/>
            <w:noProof/>
            <w:webHidden/>
          </w:rPr>
          <w:t>8</w:t>
        </w:r>
        <w:r w:rsidR="004307B3" w:rsidRPr="004307B3">
          <w:rPr>
            <w:rFonts w:cs="Arial"/>
            <w:noProof/>
            <w:webHidden/>
          </w:rPr>
          <w:fldChar w:fldCharType="end"/>
        </w:r>
      </w:hyperlink>
    </w:p>
    <w:p w14:paraId="02607EE9" w14:textId="7EF4F031" w:rsidR="004307B3" w:rsidRPr="004307B3" w:rsidRDefault="004946F8">
      <w:pPr>
        <w:pStyle w:val="TOC3"/>
        <w:tabs>
          <w:tab w:val="left" w:pos="1100"/>
          <w:tab w:val="right" w:leader="dot" w:pos="13950"/>
        </w:tabs>
        <w:rPr>
          <w:rFonts w:eastAsiaTheme="minorEastAsia" w:cs="Arial"/>
          <w:i w:val="0"/>
          <w:noProof/>
          <w:lang w:eastAsia="en-GB"/>
        </w:rPr>
      </w:pPr>
      <w:hyperlink w:anchor="_Toc47687224" w:history="1">
        <w:r w:rsidR="004307B3" w:rsidRPr="004307B3">
          <w:rPr>
            <w:rStyle w:val="Hyperlink"/>
            <w:rFonts w:ascii="Arial" w:hAnsi="Arial" w:cs="Arial"/>
            <w:noProof/>
          </w:rPr>
          <w:t>1.3.2</w:t>
        </w:r>
        <w:r w:rsidR="004307B3" w:rsidRPr="004307B3">
          <w:rPr>
            <w:rFonts w:eastAsiaTheme="minorEastAsia" w:cs="Arial"/>
            <w:i w:val="0"/>
            <w:noProof/>
            <w:lang w:eastAsia="en-GB"/>
          </w:rPr>
          <w:tab/>
        </w:r>
        <w:r w:rsidR="004307B3" w:rsidRPr="004307B3">
          <w:rPr>
            <w:rStyle w:val="Hyperlink"/>
            <w:rFonts w:ascii="Arial" w:hAnsi="Arial" w:cs="Arial"/>
            <w:noProof/>
          </w:rPr>
          <w:t>No obligation to pay for defective Services or Services that are not performed or supplied</w:t>
        </w:r>
        <w:r w:rsidR="004307B3" w:rsidRPr="004307B3">
          <w:rPr>
            <w:rFonts w:cs="Arial"/>
            <w:noProof/>
            <w:webHidden/>
          </w:rPr>
          <w:tab/>
        </w:r>
        <w:r w:rsidR="004307B3" w:rsidRPr="004307B3">
          <w:rPr>
            <w:rFonts w:cs="Arial"/>
            <w:noProof/>
            <w:webHidden/>
          </w:rPr>
          <w:fldChar w:fldCharType="begin"/>
        </w:r>
        <w:r w:rsidR="004307B3" w:rsidRPr="004307B3">
          <w:rPr>
            <w:rFonts w:cs="Arial"/>
            <w:noProof/>
            <w:webHidden/>
          </w:rPr>
          <w:instrText xml:space="preserve"> PAGEREF _Toc47687224 \h </w:instrText>
        </w:r>
        <w:r w:rsidR="004307B3" w:rsidRPr="004307B3">
          <w:rPr>
            <w:rFonts w:cs="Arial"/>
            <w:noProof/>
            <w:webHidden/>
          </w:rPr>
        </w:r>
        <w:r w:rsidR="004307B3" w:rsidRPr="004307B3">
          <w:rPr>
            <w:rFonts w:cs="Arial"/>
            <w:noProof/>
            <w:webHidden/>
          </w:rPr>
          <w:fldChar w:fldCharType="separate"/>
        </w:r>
        <w:r w:rsidR="004307B3" w:rsidRPr="004307B3">
          <w:rPr>
            <w:rFonts w:cs="Arial"/>
            <w:noProof/>
            <w:webHidden/>
          </w:rPr>
          <w:t>9</w:t>
        </w:r>
        <w:r w:rsidR="004307B3" w:rsidRPr="004307B3">
          <w:rPr>
            <w:rFonts w:cs="Arial"/>
            <w:noProof/>
            <w:webHidden/>
          </w:rPr>
          <w:fldChar w:fldCharType="end"/>
        </w:r>
      </w:hyperlink>
    </w:p>
    <w:p w14:paraId="4AF17295" w14:textId="6D12D5F5" w:rsidR="004307B3" w:rsidRPr="004307B3" w:rsidRDefault="004946F8">
      <w:pPr>
        <w:pStyle w:val="TOC3"/>
        <w:tabs>
          <w:tab w:val="left" w:pos="1100"/>
          <w:tab w:val="right" w:leader="dot" w:pos="13950"/>
        </w:tabs>
        <w:rPr>
          <w:rFonts w:eastAsiaTheme="minorEastAsia" w:cs="Arial"/>
          <w:i w:val="0"/>
          <w:noProof/>
          <w:lang w:eastAsia="en-GB"/>
        </w:rPr>
      </w:pPr>
      <w:hyperlink w:anchor="_Toc47687225" w:history="1">
        <w:r w:rsidR="004307B3" w:rsidRPr="004307B3">
          <w:rPr>
            <w:rStyle w:val="Hyperlink"/>
            <w:rFonts w:ascii="Arial" w:hAnsi="Arial" w:cs="Arial"/>
            <w:noProof/>
          </w:rPr>
          <w:t>1.3.3</w:t>
        </w:r>
        <w:r w:rsidR="004307B3" w:rsidRPr="004307B3">
          <w:rPr>
            <w:rFonts w:eastAsiaTheme="minorEastAsia" w:cs="Arial"/>
            <w:i w:val="0"/>
            <w:noProof/>
            <w:lang w:eastAsia="en-GB"/>
          </w:rPr>
          <w:tab/>
        </w:r>
        <w:r w:rsidR="004307B3" w:rsidRPr="004307B3">
          <w:rPr>
            <w:rStyle w:val="Hyperlink"/>
            <w:rFonts w:ascii="Arial" w:hAnsi="Arial" w:cs="Arial"/>
            <w:noProof/>
          </w:rPr>
          <w:t>Due Diligence and Supplier’s responsibility for enquiries</w:t>
        </w:r>
        <w:r w:rsidR="004307B3" w:rsidRPr="004307B3">
          <w:rPr>
            <w:rFonts w:cs="Arial"/>
            <w:noProof/>
            <w:webHidden/>
          </w:rPr>
          <w:tab/>
        </w:r>
        <w:r w:rsidR="004307B3" w:rsidRPr="004307B3">
          <w:rPr>
            <w:rFonts w:cs="Arial"/>
            <w:noProof/>
            <w:webHidden/>
          </w:rPr>
          <w:fldChar w:fldCharType="begin"/>
        </w:r>
        <w:r w:rsidR="004307B3" w:rsidRPr="004307B3">
          <w:rPr>
            <w:rFonts w:cs="Arial"/>
            <w:noProof/>
            <w:webHidden/>
          </w:rPr>
          <w:instrText xml:space="preserve"> PAGEREF _Toc47687225 \h </w:instrText>
        </w:r>
        <w:r w:rsidR="004307B3" w:rsidRPr="004307B3">
          <w:rPr>
            <w:rFonts w:cs="Arial"/>
            <w:noProof/>
            <w:webHidden/>
          </w:rPr>
        </w:r>
        <w:r w:rsidR="004307B3" w:rsidRPr="004307B3">
          <w:rPr>
            <w:rFonts w:cs="Arial"/>
            <w:noProof/>
            <w:webHidden/>
          </w:rPr>
          <w:fldChar w:fldCharType="separate"/>
        </w:r>
        <w:r w:rsidR="004307B3" w:rsidRPr="004307B3">
          <w:rPr>
            <w:rFonts w:cs="Arial"/>
            <w:noProof/>
            <w:webHidden/>
          </w:rPr>
          <w:t>9</w:t>
        </w:r>
        <w:r w:rsidR="004307B3" w:rsidRPr="004307B3">
          <w:rPr>
            <w:rFonts w:cs="Arial"/>
            <w:noProof/>
            <w:webHidden/>
          </w:rPr>
          <w:fldChar w:fldCharType="end"/>
        </w:r>
      </w:hyperlink>
    </w:p>
    <w:p w14:paraId="2BC591FA" w14:textId="6CC04CED" w:rsidR="004307B3" w:rsidRPr="004307B3" w:rsidRDefault="004946F8">
      <w:pPr>
        <w:pStyle w:val="TOC2"/>
        <w:rPr>
          <w:rFonts w:eastAsiaTheme="minorEastAsia" w:cs="Arial"/>
          <w:noProof/>
          <w:lang w:eastAsia="en-GB"/>
        </w:rPr>
      </w:pPr>
      <w:hyperlink w:anchor="_Toc47687226" w:history="1">
        <w:r w:rsidR="004307B3" w:rsidRPr="004307B3">
          <w:rPr>
            <w:rStyle w:val="Hyperlink"/>
            <w:rFonts w:ascii="Arial" w:hAnsi="Arial" w:cs="Arial"/>
            <w:noProof/>
          </w:rPr>
          <w:t>1.4</w:t>
        </w:r>
        <w:r w:rsidR="004307B3" w:rsidRPr="004307B3">
          <w:rPr>
            <w:rFonts w:eastAsiaTheme="minorEastAsia" w:cs="Arial"/>
            <w:noProof/>
            <w:lang w:eastAsia="en-GB"/>
          </w:rPr>
          <w:tab/>
        </w:r>
        <w:r w:rsidR="004307B3" w:rsidRPr="004307B3">
          <w:rPr>
            <w:rStyle w:val="Hyperlink"/>
            <w:rFonts w:ascii="Arial" w:hAnsi="Arial" w:cs="Arial"/>
            <w:noProof/>
          </w:rPr>
          <w:t>Continuous Improvement and adjustment of Performance Standards and Weightings</w:t>
        </w:r>
        <w:r w:rsidR="004307B3" w:rsidRPr="004307B3">
          <w:rPr>
            <w:rFonts w:cs="Arial"/>
            <w:noProof/>
            <w:webHidden/>
          </w:rPr>
          <w:tab/>
        </w:r>
        <w:r w:rsidR="004307B3" w:rsidRPr="004307B3">
          <w:rPr>
            <w:rFonts w:cs="Arial"/>
            <w:noProof/>
            <w:webHidden/>
          </w:rPr>
          <w:fldChar w:fldCharType="begin"/>
        </w:r>
        <w:r w:rsidR="004307B3" w:rsidRPr="004307B3">
          <w:rPr>
            <w:rFonts w:cs="Arial"/>
            <w:noProof/>
            <w:webHidden/>
          </w:rPr>
          <w:instrText xml:space="preserve"> PAGEREF _Toc47687226 \h </w:instrText>
        </w:r>
        <w:r w:rsidR="004307B3" w:rsidRPr="004307B3">
          <w:rPr>
            <w:rFonts w:cs="Arial"/>
            <w:noProof/>
            <w:webHidden/>
          </w:rPr>
        </w:r>
        <w:r w:rsidR="004307B3" w:rsidRPr="004307B3">
          <w:rPr>
            <w:rFonts w:cs="Arial"/>
            <w:noProof/>
            <w:webHidden/>
          </w:rPr>
          <w:fldChar w:fldCharType="separate"/>
        </w:r>
        <w:r w:rsidR="004307B3" w:rsidRPr="004307B3">
          <w:rPr>
            <w:rFonts w:cs="Arial"/>
            <w:noProof/>
            <w:webHidden/>
          </w:rPr>
          <w:t>11</w:t>
        </w:r>
        <w:r w:rsidR="004307B3" w:rsidRPr="004307B3">
          <w:rPr>
            <w:rFonts w:cs="Arial"/>
            <w:noProof/>
            <w:webHidden/>
          </w:rPr>
          <w:fldChar w:fldCharType="end"/>
        </w:r>
      </w:hyperlink>
    </w:p>
    <w:p w14:paraId="557DF81D" w14:textId="1C673DD0" w:rsidR="004307B3" w:rsidRPr="004307B3" w:rsidRDefault="004946F8">
      <w:pPr>
        <w:pStyle w:val="TOC2"/>
        <w:rPr>
          <w:rFonts w:eastAsiaTheme="minorEastAsia" w:cs="Arial"/>
          <w:noProof/>
          <w:lang w:eastAsia="en-GB"/>
        </w:rPr>
      </w:pPr>
      <w:hyperlink w:anchor="_Toc47687227" w:history="1">
        <w:r w:rsidR="004307B3" w:rsidRPr="004307B3">
          <w:rPr>
            <w:rStyle w:val="Hyperlink"/>
            <w:rFonts w:ascii="Arial" w:hAnsi="Arial" w:cs="Arial"/>
            <w:noProof/>
          </w:rPr>
          <w:t>1.5</w:t>
        </w:r>
        <w:r w:rsidR="004307B3" w:rsidRPr="004307B3">
          <w:rPr>
            <w:rFonts w:eastAsiaTheme="minorEastAsia" w:cs="Arial"/>
            <w:noProof/>
            <w:lang w:eastAsia="en-GB"/>
          </w:rPr>
          <w:tab/>
        </w:r>
        <w:r w:rsidR="004307B3" w:rsidRPr="004307B3">
          <w:rPr>
            <w:rStyle w:val="Hyperlink"/>
            <w:rFonts w:ascii="Arial" w:hAnsi="Arial" w:cs="Arial"/>
            <w:noProof/>
          </w:rPr>
          <w:t>Compliance with Performance Measures</w:t>
        </w:r>
        <w:r w:rsidR="004307B3" w:rsidRPr="004307B3">
          <w:rPr>
            <w:rFonts w:cs="Arial"/>
            <w:noProof/>
            <w:webHidden/>
          </w:rPr>
          <w:tab/>
        </w:r>
        <w:r w:rsidR="004307B3" w:rsidRPr="004307B3">
          <w:rPr>
            <w:rFonts w:cs="Arial"/>
            <w:noProof/>
            <w:webHidden/>
          </w:rPr>
          <w:fldChar w:fldCharType="begin"/>
        </w:r>
        <w:r w:rsidR="004307B3" w:rsidRPr="004307B3">
          <w:rPr>
            <w:rFonts w:cs="Arial"/>
            <w:noProof/>
            <w:webHidden/>
          </w:rPr>
          <w:instrText xml:space="preserve"> PAGEREF _Toc47687227 \h </w:instrText>
        </w:r>
        <w:r w:rsidR="004307B3" w:rsidRPr="004307B3">
          <w:rPr>
            <w:rFonts w:cs="Arial"/>
            <w:noProof/>
            <w:webHidden/>
          </w:rPr>
        </w:r>
        <w:r w:rsidR="004307B3" w:rsidRPr="004307B3">
          <w:rPr>
            <w:rFonts w:cs="Arial"/>
            <w:noProof/>
            <w:webHidden/>
          </w:rPr>
          <w:fldChar w:fldCharType="separate"/>
        </w:r>
        <w:r w:rsidR="004307B3" w:rsidRPr="004307B3">
          <w:rPr>
            <w:rFonts w:cs="Arial"/>
            <w:noProof/>
            <w:webHidden/>
          </w:rPr>
          <w:t>12</w:t>
        </w:r>
        <w:r w:rsidR="004307B3" w:rsidRPr="004307B3">
          <w:rPr>
            <w:rFonts w:cs="Arial"/>
            <w:noProof/>
            <w:webHidden/>
          </w:rPr>
          <w:fldChar w:fldCharType="end"/>
        </w:r>
      </w:hyperlink>
    </w:p>
    <w:p w14:paraId="5CA457A3" w14:textId="0DED5445" w:rsidR="004307B3" w:rsidRPr="004307B3" w:rsidRDefault="004946F8">
      <w:pPr>
        <w:pStyle w:val="TOC2"/>
        <w:rPr>
          <w:rFonts w:eastAsiaTheme="minorEastAsia" w:cs="Arial"/>
          <w:noProof/>
          <w:lang w:eastAsia="en-GB"/>
        </w:rPr>
      </w:pPr>
      <w:hyperlink w:anchor="_Toc47687228" w:history="1">
        <w:r w:rsidR="004307B3" w:rsidRPr="004307B3">
          <w:rPr>
            <w:rStyle w:val="Hyperlink"/>
            <w:rFonts w:ascii="Arial" w:hAnsi="Arial" w:cs="Arial"/>
            <w:noProof/>
          </w:rPr>
          <w:t>1.6</w:t>
        </w:r>
        <w:r w:rsidR="004307B3" w:rsidRPr="004307B3">
          <w:rPr>
            <w:rFonts w:eastAsiaTheme="minorEastAsia" w:cs="Arial"/>
            <w:noProof/>
            <w:lang w:eastAsia="en-GB"/>
          </w:rPr>
          <w:tab/>
        </w:r>
        <w:r w:rsidR="004307B3" w:rsidRPr="004307B3">
          <w:rPr>
            <w:rStyle w:val="Hyperlink"/>
            <w:rFonts w:ascii="Arial" w:hAnsi="Arial" w:cs="Arial"/>
            <w:noProof/>
          </w:rPr>
          <w:t>Performance Standards Reporting</w:t>
        </w:r>
        <w:r w:rsidR="004307B3" w:rsidRPr="004307B3">
          <w:rPr>
            <w:rFonts w:cs="Arial"/>
            <w:noProof/>
            <w:webHidden/>
          </w:rPr>
          <w:tab/>
        </w:r>
        <w:r w:rsidR="004307B3" w:rsidRPr="004307B3">
          <w:rPr>
            <w:rFonts w:cs="Arial"/>
            <w:noProof/>
            <w:webHidden/>
          </w:rPr>
          <w:fldChar w:fldCharType="begin"/>
        </w:r>
        <w:r w:rsidR="004307B3" w:rsidRPr="004307B3">
          <w:rPr>
            <w:rFonts w:cs="Arial"/>
            <w:noProof/>
            <w:webHidden/>
          </w:rPr>
          <w:instrText xml:space="preserve"> PAGEREF _Toc47687228 \h </w:instrText>
        </w:r>
        <w:r w:rsidR="004307B3" w:rsidRPr="004307B3">
          <w:rPr>
            <w:rFonts w:cs="Arial"/>
            <w:noProof/>
            <w:webHidden/>
          </w:rPr>
        </w:r>
        <w:r w:rsidR="004307B3" w:rsidRPr="004307B3">
          <w:rPr>
            <w:rFonts w:cs="Arial"/>
            <w:noProof/>
            <w:webHidden/>
          </w:rPr>
          <w:fldChar w:fldCharType="separate"/>
        </w:r>
        <w:r w:rsidR="004307B3" w:rsidRPr="004307B3">
          <w:rPr>
            <w:rFonts w:cs="Arial"/>
            <w:noProof/>
            <w:webHidden/>
          </w:rPr>
          <w:t>13</w:t>
        </w:r>
        <w:r w:rsidR="004307B3" w:rsidRPr="004307B3">
          <w:rPr>
            <w:rFonts w:cs="Arial"/>
            <w:noProof/>
            <w:webHidden/>
          </w:rPr>
          <w:fldChar w:fldCharType="end"/>
        </w:r>
      </w:hyperlink>
    </w:p>
    <w:p w14:paraId="27C2DFA8" w14:textId="760E3EEF" w:rsidR="004307B3" w:rsidRPr="004307B3" w:rsidRDefault="004946F8">
      <w:pPr>
        <w:pStyle w:val="TOC2"/>
        <w:rPr>
          <w:rFonts w:eastAsiaTheme="minorEastAsia" w:cs="Arial"/>
          <w:noProof/>
          <w:lang w:eastAsia="en-GB"/>
        </w:rPr>
      </w:pPr>
      <w:hyperlink w:anchor="_Toc47687229" w:history="1">
        <w:r w:rsidR="004307B3" w:rsidRPr="004307B3">
          <w:rPr>
            <w:rStyle w:val="Hyperlink"/>
            <w:rFonts w:ascii="Arial" w:hAnsi="Arial" w:cs="Arial"/>
            <w:noProof/>
          </w:rPr>
          <w:t>1.7</w:t>
        </w:r>
        <w:r w:rsidR="004307B3" w:rsidRPr="004307B3">
          <w:rPr>
            <w:rFonts w:eastAsiaTheme="minorEastAsia" w:cs="Arial"/>
            <w:noProof/>
            <w:lang w:eastAsia="en-GB"/>
          </w:rPr>
          <w:tab/>
        </w:r>
        <w:r w:rsidR="004307B3" w:rsidRPr="004307B3">
          <w:rPr>
            <w:rStyle w:val="Hyperlink"/>
            <w:rFonts w:ascii="Arial" w:hAnsi="Arial" w:cs="Arial"/>
            <w:noProof/>
          </w:rPr>
          <w:t>Consequences for continuous or repeated failure</w:t>
        </w:r>
        <w:r w:rsidR="004307B3" w:rsidRPr="004307B3">
          <w:rPr>
            <w:rFonts w:cs="Arial"/>
            <w:noProof/>
            <w:webHidden/>
          </w:rPr>
          <w:tab/>
        </w:r>
        <w:r w:rsidR="004307B3" w:rsidRPr="004307B3">
          <w:rPr>
            <w:rFonts w:cs="Arial"/>
            <w:noProof/>
            <w:webHidden/>
          </w:rPr>
          <w:fldChar w:fldCharType="begin"/>
        </w:r>
        <w:r w:rsidR="004307B3" w:rsidRPr="004307B3">
          <w:rPr>
            <w:rFonts w:cs="Arial"/>
            <w:noProof/>
            <w:webHidden/>
          </w:rPr>
          <w:instrText xml:space="preserve"> PAGEREF _Toc47687229 \h </w:instrText>
        </w:r>
        <w:r w:rsidR="004307B3" w:rsidRPr="004307B3">
          <w:rPr>
            <w:rFonts w:cs="Arial"/>
            <w:noProof/>
            <w:webHidden/>
          </w:rPr>
        </w:r>
        <w:r w:rsidR="004307B3" w:rsidRPr="004307B3">
          <w:rPr>
            <w:rFonts w:cs="Arial"/>
            <w:noProof/>
            <w:webHidden/>
          </w:rPr>
          <w:fldChar w:fldCharType="separate"/>
        </w:r>
        <w:r w:rsidR="004307B3" w:rsidRPr="004307B3">
          <w:rPr>
            <w:rFonts w:cs="Arial"/>
            <w:noProof/>
            <w:webHidden/>
          </w:rPr>
          <w:t>15</w:t>
        </w:r>
        <w:r w:rsidR="004307B3" w:rsidRPr="004307B3">
          <w:rPr>
            <w:rFonts w:cs="Arial"/>
            <w:noProof/>
            <w:webHidden/>
          </w:rPr>
          <w:fldChar w:fldCharType="end"/>
        </w:r>
      </w:hyperlink>
    </w:p>
    <w:p w14:paraId="7A0B08E5" w14:textId="6380DD6A" w:rsidR="004307B3" w:rsidRPr="004307B3" w:rsidRDefault="004946F8">
      <w:pPr>
        <w:pStyle w:val="TOC2"/>
        <w:rPr>
          <w:rFonts w:eastAsiaTheme="minorEastAsia" w:cs="Arial"/>
          <w:noProof/>
          <w:lang w:eastAsia="en-GB"/>
        </w:rPr>
      </w:pPr>
      <w:hyperlink w:anchor="_Toc47687230" w:history="1">
        <w:r w:rsidR="004307B3" w:rsidRPr="004307B3">
          <w:rPr>
            <w:rStyle w:val="Hyperlink"/>
            <w:rFonts w:ascii="Arial" w:hAnsi="Arial" w:cs="Arial"/>
            <w:noProof/>
          </w:rPr>
          <w:t>1.8</w:t>
        </w:r>
        <w:r w:rsidR="004307B3" w:rsidRPr="004307B3">
          <w:rPr>
            <w:rFonts w:eastAsiaTheme="minorEastAsia" w:cs="Arial"/>
            <w:noProof/>
            <w:lang w:eastAsia="en-GB"/>
          </w:rPr>
          <w:tab/>
        </w:r>
        <w:r w:rsidR="004307B3" w:rsidRPr="004307B3">
          <w:rPr>
            <w:rStyle w:val="Hyperlink"/>
            <w:rFonts w:ascii="Arial" w:hAnsi="Arial" w:cs="Arial"/>
            <w:noProof/>
          </w:rPr>
          <w:t>Where Service Deductions apply</w:t>
        </w:r>
        <w:r w:rsidR="004307B3" w:rsidRPr="004307B3">
          <w:rPr>
            <w:rFonts w:cs="Arial"/>
            <w:noProof/>
            <w:webHidden/>
          </w:rPr>
          <w:tab/>
        </w:r>
        <w:r w:rsidR="004307B3" w:rsidRPr="004307B3">
          <w:rPr>
            <w:rFonts w:cs="Arial"/>
            <w:noProof/>
            <w:webHidden/>
          </w:rPr>
          <w:fldChar w:fldCharType="begin"/>
        </w:r>
        <w:r w:rsidR="004307B3" w:rsidRPr="004307B3">
          <w:rPr>
            <w:rFonts w:cs="Arial"/>
            <w:noProof/>
            <w:webHidden/>
          </w:rPr>
          <w:instrText xml:space="preserve"> PAGEREF _Toc47687230 \h </w:instrText>
        </w:r>
        <w:r w:rsidR="004307B3" w:rsidRPr="004307B3">
          <w:rPr>
            <w:rFonts w:cs="Arial"/>
            <w:noProof/>
            <w:webHidden/>
          </w:rPr>
        </w:r>
        <w:r w:rsidR="004307B3" w:rsidRPr="004307B3">
          <w:rPr>
            <w:rFonts w:cs="Arial"/>
            <w:noProof/>
            <w:webHidden/>
          </w:rPr>
          <w:fldChar w:fldCharType="separate"/>
        </w:r>
        <w:r w:rsidR="004307B3" w:rsidRPr="004307B3">
          <w:rPr>
            <w:rFonts w:cs="Arial"/>
            <w:noProof/>
            <w:webHidden/>
          </w:rPr>
          <w:t>16</w:t>
        </w:r>
        <w:r w:rsidR="004307B3" w:rsidRPr="004307B3">
          <w:rPr>
            <w:rFonts w:cs="Arial"/>
            <w:noProof/>
            <w:webHidden/>
          </w:rPr>
          <w:fldChar w:fldCharType="end"/>
        </w:r>
      </w:hyperlink>
    </w:p>
    <w:p w14:paraId="1461235E" w14:textId="4EEB32D0" w:rsidR="004307B3" w:rsidRPr="004307B3" w:rsidRDefault="004946F8">
      <w:pPr>
        <w:pStyle w:val="TOC2"/>
        <w:rPr>
          <w:rFonts w:eastAsiaTheme="minorEastAsia" w:cs="Arial"/>
          <w:noProof/>
          <w:lang w:eastAsia="en-GB"/>
        </w:rPr>
      </w:pPr>
      <w:hyperlink w:anchor="_Toc47687231" w:history="1">
        <w:r w:rsidR="004307B3" w:rsidRPr="004307B3">
          <w:rPr>
            <w:rStyle w:val="Hyperlink"/>
            <w:rFonts w:ascii="Arial" w:hAnsi="Arial" w:cs="Arial"/>
            <w:noProof/>
          </w:rPr>
          <w:t>1.9</w:t>
        </w:r>
        <w:r w:rsidR="004307B3" w:rsidRPr="004307B3">
          <w:rPr>
            <w:rFonts w:eastAsiaTheme="minorEastAsia" w:cs="Arial"/>
            <w:noProof/>
            <w:lang w:eastAsia="en-GB"/>
          </w:rPr>
          <w:tab/>
        </w:r>
        <w:r w:rsidR="004307B3" w:rsidRPr="004307B3">
          <w:rPr>
            <w:rStyle w:val="Hyperlink"/>
            <w:rFonts w:ascii="Arial" w:hAnsi="Arial" w:cs="Arial"/>
            <w:noProof/>
          </w:rPr>
          <w:t>Where Service Deductions do not apply</w:t>
        </w:r>
        <w:r w:rsidR="004307B3" w:rsidRPr="004307B3">
          <w:rPr>
            <w:rFonts w:cs="Arial"/>
            <w:noProof/>
            <w:webHidden/>
          </w:rPr>
          <w:tab/>
        </w:r>
        <w:r w:rsidR="004307B3" w:rsidRPr="004307B3">
          <w:rPr>
            <w:rFonts w:cs="Arial"/>
            <w:noProof/>
            <w:webHidden/>
          </w:rPr>
          <w:fldChar w:fldCharType="begin"/>
        </w:r>
        <w:r w:rsidR="004307B3" w:rsidRPr="004307B3">
          <w:rPr>
            <w:rFonts w:cs="Arial"/>
            <w:noProof/>
            <w:webHidden/>
          </w:rPr>
          <w:instrText xml:space="preserve"> PAGEREF _Toc47687231 \h </w:instrText>
        </w:r>
        <w:r w:rsidR="004307B3" w:rsidRPr="004307B3">
          <w:rPr>
            <w:rFonts w:cs="Arial"/>
            <w:noProof/>
            <w:webHidden/>
          </w:rPr>
        </w:r>
        <w:r w:rsidR="004307B3" w:rsidRPr="004307B3">
          <w:rPr>
            <w:rFonts w:cs="Arial"/>
            <w:noProof/>
            <w:webHidden/>
          </w:rPr>
          <w:fldChar w:fldCharType="separate"/>
        </w:r>
        <w:r w:rsidR="004307B3" w:rsidRPr="004307B3">
          <w:rPr>
            <w:rFonts w:cs="Arial"/>
            <w:noProof/>
            <w:webHidden/>
          </w:rPr>
          <w:t>17</w:t>
        </w:r>
        <w:r w:rsidR="004307B3" w:rsidRPr="004307B3">
          <w:rPr>
            <w:rFonts w:cs="Arial"/>
            <w:noProof/>
            <w:webHidden/>
          </w:rPr>
          <w:fldChar w:fldCharType="end"/>
        </w:r>
      </w:hyperlink>
    </w:p>
    <w:p w14:paraId="6D968F75" w14:textId="6E8FDDBD" w:rsidR="004307B3" w:rsidRPr="004307B3" w:rsidRDefault="004946F8">
      <w:pPr>
        <w:pStyle w:val="TOC2"/>
        <w:rPr>
          <w:rFonts w:eastAsiaTheme="minorEastAsia" w:cs="Arial"/>
          <w:noProof/>
          <w:lang w:eastAsia="en-GB"/>
        </w:rPr>
      </w:pPr>
      <w:hyperlink w:anchor="_Toc47687232" w:history="1">
        <w:r w:rsidR="004307B3" w:rsidRPr="004307B3">
          <w:rPr>
            <w:rStyle w:val="Hyperlink"/>
            <w:rFonts w:ascii="Arial" w:hAnsi="Arial" w:cs="Arial"/>
            <w:noProof/>
          </w:rPr>
          <w:t>1.10</w:t>
        </w:r>
        <w:r w:rsidR="004307B3" w:rsidRPr="004307B3">
          <w:rPr>
            <w:rFonts w:eastAsiaTheme="minorEastAsia" w:cs="Arial"/>
            <w:noProof/>
            <w:lang w:eastAsia="en-GB"/>
          </w:rPr>
          <w:tab/>
        </w:r>
        <w:r w:rsidR="004307B3" w:rsidRPr="004307B3">
          <w:rPr>
            <w:rStyle w:val="Hyperlink"/>
            <w:rFonts w:ascii="Arial" w:hAnsi="Arial" w:cs="Arial"/>
            <w:noProof/>
          </w:rPr>
          <w:t>Worked example</w:t>
        </w:r>
        <w:r w:rsidR="004307B3" w:rsidRPr="004307B3">
          <w:rPr>
            <w:rFonts w:cs="Arial"/>
            <w:noProof/>
            <w:webHidden/>
          </w:rPr>
          <w:tab/>
        </w:r>
        <w:r w:rsidR="004307B3" w:rsidRPr="004307B3">
          <w:rPr>
            <w:rFonts w:cs="Arial"/>
            <w:noProof/>
            <w:webHidden/>
          </w:rPr>
          <w:fldChar w:fldCharType="begin"/>
        </w:r>
        <w:r w:rsidR="004307B3" w:rsidRPr="004307B3">
          <w:rPr>
            <w:rFonts w:cs="Arial"/>
            <w:noProof/>
            <w:webHidden/>
          </w:rPr>
          <w:instrText xml:space="preserve"> PAGEREF _Toc47687232 \h </w:instrText>
        </w:r>
        <w:r w:rsidR="004307B3" w:rsidRPr="004307B3">
          <w:rPr>
            <w:rFonts w:cs="Arial"/>
            <w:noProof/>
            <w:webHidden/>
          </w:rPr>
        </w:r>
        <w:r w:rsidR="004307B3" w:rsidRPr="004307B3">
          <w:rPr>
            <w:rFonts w:cs="Arial"/>
            <w:noProof/>
            <w:webHidden/>
          </w:rPr>
          <w:fldChar w:fldCharType="separate"/>
        </w:r>
        <w:r w:rsidR="004307B3" w:rsidRPr="004307B3">
          <w:rPr>
            <w:rFonts w:cs="Arial"/>
            <w:noProof/>
            <w:webHidden/>
          </w:rPr>
          <w:t>19</w:t>
        </w:r>
        <w:r w:rsidR="004307B3" w:rsidRPr="004307B3">
          <w:rPr>
            <w:rFonts w:cs="Arial"/>
            <w:noProof/>
            <w:webHidden/>
          </w:rPr>
          <w:fldChar w:fldCharType="end"/>
        </w:r>
      </w:hyperlink>
    </w:p>
    <w:p w14:paraId="440A7231" w14:textId="296E4985" w:rsidR="004307B3" w:rsidRPr="004307B3" w:rsidRDefault="004946F8">
      <w:pPr>
        <w:pStyle w:val="TOC1"/>
        <w:tabs>
          <w:tab w:val="left" w:pos="440"/>
          <w:tab w:val="right" w:leader="dot" w:pos="13950"/>
        </w:tabs>
        <w:rPr>
          <w:rFonts w:eastAsiaTheme="minorEastAsia"/>
          <w:b w:val="0"/>
          <w:noProof/>
          <w:color w:val="auto"/>
          <w:sz w:val="22"/>
          <w:szCs w:val="22"/>
          <w:lang w:eastAsia="en-GB"/>
        </w:rPr>
      </w:pPr>
      <w:hyperlink w:anchor="_Toc47687233" w:history="1">
        <w:r w:rsidR="004307B3" w:rsidRPr="004307B3">
          <w:rPr>
            <w:rStyle w:val="Hyperlink"/>
            <w:rFonts w:ascii="Arial" w:hAnsi="Arial" w:cs="Arial"/>
            <w:noProof/>
            <w:sz w:val="22"/>
            <w:szCs w:val="22"/>
          </w:rPr>
          <w:t>2</w:t>
        </w:r>
        <w:r w:rsidR="004307B3" w:rsidRPr="004307B3">
          <w:rPr>
            <w:rFonts w:eastAsiaTheme="minorEastAsia"/>
            <w:b w:val="0"/>
            <w:noProof/>
            <w:color w:val="auto"/>
            <w:sz w:val="22"/>
            <w:szCs w:val="22"/>
            <w:lang w:eastAsia="en-GB"/>
          </w:rPr>
          <w:tab/>
        </w:r>
        <w:r w:rsidR="004307B3" w:rsidRPr="004307B3">
          <w:rPr>
            <w:rStyle w:val="Hyperlink"/>
            <w:rFonts w:ascii="Arial" w:hAnsi="Arial" w:cs="Arial"/>
            <w:noProof/>
            <w:sz w:val="22"/>
            <w:szCs w:val="22"/>
          </w:rPr>
          <w:t>Key Performance Indicators</w:t>
        </w:r>
        <w:r w:rsidR="004307B3" w:rsidRPr="004307B3">
          <w:rPr>
            <w:noProof/>
            <w:webHidden/>
            <w:sz w:val="22"/>
            <w:szCs w:val="22"/>
          </w:rPr>
          <w:tab/>
        </w:r>
        <w:r w:rsidR="004307B3" w:rsidRPr="004307B3">
          <w:rPr>
            <w:noProof/>
            <w:webHidden/>
            <w:sz w:val="22"/>
            <w:szCs w:val="22"/>
          </w:rPr>
          <w:fldChar w:fldCharType="begin"/>
        </w:r>
        <w:r w:rsidR="004307B3" w:rsidRPr="004307B3">
          <w:rPr>
            <w:noProof/>
            <w:webHidden/>
            <w:sz w:val="22"/>
            <w:szCs w:val="22"/>
          </w:rPr>
          <w:instrText xml:space="preserve"> PAGEREF _Toc47687233 \h </w:instrText>
        </w:r>
        <w:r w:rsidR="004307B3" w:rsidRPr="004307B3">
          <w:rPr>
            <w:noProof/>
            <w:webHidden/>
            <w:sz w:val="22"/>
            <w:szCs w:val="22"/>
          </w:rPr>
        </w:r>
        <w:r w:rsidR="004307B3" w:rsidRPr="004307B3">
          <w:rPr>
            <w:noProof/>
            <w:webHidden/>
            <w:sz w:val="22"/>
            <w:szCs w:val="22"/>
          </w:rPr>
          <w:fldChar w:fldCharType="separate"/>
        </w:r>
        <w:r w:rsidR="004307B3" w:rsidRPr="004307B3">
          <w:rPr>
            <w:noProof/>
            <w:webHidden/>
            <w:sz w:val="22"/>
            <w:szCs w:val="22"/>
          </w:rPr>
          <w:t>20</w:t>
        </w:r>
        <w:r w:rsidR="004307B3" w:rsidRPr="004307B3">
          <w:rPr>
            <w:noProof/>
            <w:webHidden/>
            <w:sz w:val="22"/>
            <w:szCs w:val="22"/>
          </w:rPr>
          <w:fldChar w:fldCharType="end"/>
        </w:r>
      </w:hyperlink>
    </w:p>
    <w:p w14:paraId="5FCB90D9" w14:textId="5749E42D" w:rsidR="004307B3" w:rsidRPr="004307B3" w:rsidRDefault="004946F8">
      <w:pPr>
        <w:pStyle w:val="TOC2"/>
        <w:rPr>
          <w:rFonts w:eastAsiaTheme="minorEastAsia" w:cs="Arial"/>
          <w:noProof/>
          <w:lang w:eastAsia="en-GB"/>
        </w:rPr>
      </w:pPr>
      <w:hyperlink w:anchor="_Toc47687234" w:history="1">
        <w:r w:rsidR="004307B3" w:rsidRPr="004307B3">
          <w:rPr>
            <w:rStyle w:val="Hyperlink"/>
            <w:rFonts w:ascii="Arial" w:hAnsi="Arial" w:cs="Arial"/>
            <w:noProof/>
          </w:rPr>
          <w:t>2.1</w:t>
        </w:r>
        <w:r w:rsidR="004307B3" w:rsidRPr="004307B3">
          <w:rPr>
            <w:rFonts w:eastAsiaTheme="minorEastAsia" w:cs="Arial"/>
            <w:noProof/>
            <w:lang w:eastAsia="en-GB"/>
          </w:rPr>
          <w:tab/>
        </w:r>
        <w:r w:rsidR="004307B3" w:rsidRPr="004307B3">
          <w:rPr>
            <w:rStyle w:val="Hyperlink"/>
            <w:rFonts w:ascii="Arial" w:hAnsi="Arial" w:cs="Arial"/>
            <w:noProof/>
          </w:rPr>
          <w:t>KPIs</w:t>
        </w:r>
        <w:r w:rsidR="004307B3" w:rsidRPr="004307B3">
          <w:rPr>
            <w:rFonts w:cs="Arial"/>
            <w:noProof/>
            <w:webHidden/>
          </w:rPr>
          <w:tab/>
        </w:r>
        <w:r w:rsidR="004307B3" w:rsidRPr="004307B3">
          <w:rPr>
            <w:rFonts w:cs="Arial"/>
            <w:noProof/>
            <w:webHidden/>
          </w:rPr>
          <w:fldChar w:fldCharType="begin"/>
        </w:r>
        <w:r w:rsidR="004307B3" w:rsidRPr="004307B3">
          <w:rPr>
            <w:rFonts w:cs="Arial"/>
            <w:noProof/>
            <w:webHidden/>
          </w:rPr>
          <w:instrText xml:space="preserve"> PAGEREF _Toc47687234 \h </w:instrText>
        </w:r>
        <w:r w:rsidR="004307B3" w:rsidRPr="004307B3">
          <w:rPr>
            <w:rFonts w:cs="Arial"/>
            <w:noProof/>
            <w:webHidden/>
          </w:rPr>
        </w:r>
        <w:r w:rsidR="004307B3" w:rsidRPr="004307B3">
          <w:rPr>
            <w:rFonts w:cs="Arial"/>
            <w:noProof/>
            <w:webHidden/>
          </w:rPr>
          <w:fldChar w:fldCharType="separate"/>
        </w:r>
        <w:r w:rsidR="004307B3" w:rsidRPr="004307B3">
          <w:rPr>
            <w:rFonts w:cs="Arial"/>
            <w:noProof/>
            <w:webHidden/>
          </w:rPr>
          <w:t>20</w:t>
        </w:r>
        <w:r w:rsidR="004307B3" w:rsidRPr="004307B3">
          <w:rPr>
            <w:rFonts w:cs="Arial"/>
            <w:noProof/>
            <w:webHidden/>
          </w:rPr>
          <w:fldChar w:fldCharType="end"/>
        </w:r>
      </w:hyperlink>
    </w:p>
    <w:p w14:paraId="1F80C6E0" w14:textId="650A5756" w:rsidR="004307B3" w:rsidRPr="004307B3" w:rsidRDefault="004946F8">
      <w:pPr>
        <w:pStyle w:val="TOC2"/>
        <w:rPr>
          <w:rFonts w:eastAsiaTheme="minorEastAsia" w:cs="Arial"/>
          <w:noProof/>
          <w:lang w:eastAsia="en-GB"/>
        </w:rPr>
      </w:pPr>
      <w:hyperlink w:anchor="_Toc47687235" w:history="1">
        <w:r w:rsidR="004307B3" w:rsidRPr="004307B3">
          <w:rPr>
            <w:rStyle w:val="Hyperlink"/>
            <w:rFonts w:ascii="Arial" w:hAnsi="Arial" w:cs="Arial"/>
            <w:noProof/>
          </w:rPr>
          <w:t>2.2</w:t>
        </w:r>
        <w:r w:rsidR="004307B3" w:rsidRPr="004307B3">
          <w:rPr>
            <w:rFonts w:eastAsiaTheme="minorEastAsia" w:cs="Arial"/>
            <w:noProof/>
            <w:lang w:eastAsia="en-GB"/>
          </w:rPr>
          <w:tab/>
        </w:r>
        <w:r w:rsidR="004307B3" w:rsidRPr="004307B3">
          <w:rPr>
            <w:rStyle w:val="Hyperlink"/>
            <w:rFonts w:ascii="Arial" w:hAnsi="Arial" w:cs="Arial"/>
            <w:noProof/>
          </w:rPr>
          <w:t>KPIs for which there are prescribed financial consequences other than Service Deductions</w:t>
        </w:r>
        <w:r w:rsidR="004307B3" w:rsidRPr="004307B3">
          <w:rPr>
            <w:rFonts w:cs="Arial"/>
            <w:noProof/>
            <w:webHidden/>
          </w:rPr>
          <w:tab/>
        </w:r>
        <w:r w:rsidR="004307B3" w:rsidRPr="004307B3">
          <w:rPr>
            <w:rFonts w:cs="Arial"/>
            <w:noProof/>
            <w:webHidden/>
          </w:rPr>
          <w:fldChar w:fldCharType="begin"/>
        </w:r>
        <w:r w:rsidR="004307B3" w:rsidRPr="004307B3">
          <w:rPr>
            <w:rFonts w:cs="Arial"/>
            <w:noProof/>
            <w:webHidden/>
          </w:rPr>
          <w:instrText xml:space="preserve"> PAGEREF _Toc47687235 \h </w:instrText>
        </w:r>
        <w:r w:rsidR="004307B3" w:rsidRPr="004307B3">
          <w:rPr>
            <w:rFonts w:cs="Arial"/>
            <w:noProof/>
            <w:webHidden/>
          </w:rPr>
        </w:r>
        <w:r w:rsidR="004307B3" w:rsidRPr="004307B3">
          <w:rPr>
            <w:rFonts w:cs="Arial"/>
            <w:noProof/>
            <w:webHidden/>
          </w:rPr>
          <w:fldChar w:fldCharType="separate"/>
        </w:r>
        <w:r w:rsidR="004307B3" w:rsidRPr="004307B3">
          <w:rPr>
            <w:rFonts w:cs="Arial"/>
            <w:noProof/>
            <w:webHidden/>
          </w:rPr>
          <w:t>31</w:t>
        </w:r>
        <w:r w:rsidR="004307B3" w:rsidRPr="004307B3">
          <w:rPr>
            <w:rFonts w:cs="Arial"/>
            <w:noProof/>
            <w:webHidden/>
          </w:rPr>
          <w:fldChar w:fldCharType="end"/>
        </w:r>
      </w:hyperlink>
    </w:p>
    <w:p w14:paraId="2A5A4463" w14:textId="74A58005" w:rsidR="004307B3" w:rsidRPr="004307B3" w:rsidRDefault="004946F8">
      <w:pPr>
        <w:pStyle w:val="TOC2"/>
        <w:rPr>
          <w:rFonts w:eastAsiaTheme="minorEastAsia" w:cs="Arial"/>
          <w:noProof/>
          <w:lang w:eastAsia="en-GB"/>
        </w:rPr>
      </w:pPr>
      <w:hyperlink w:anchor="_Toc47687236" w:history="1">
        <w:r w:rsidR="004307B3" w:rsidRPr="004307B3">
          <w:rPr>
            <w:rStyle w:val="Hyperlink"/>
            <w:rFonts w:ascii="Arial" w:hAnsi="Arial" w:cs="Arial"/>
            <w:noProof/>
          </w:rPr>
          <w:t>2.3</w:t>
        </w:r>
        <w:r w:rsidR="004307B3" w:rsidRPr="004307B3">
          <w:rPr>
            <w:rFonts w:eastAsiaTheme="minorEastAsia" w:cs="Arial"/>
            <w:noProof/>
            <w:lang w:eastAsia="en-GB"/>
          </w:rPr>
          <w:tab/>
        </w:r>
        <w:r w:rsidR="004307B3" w:rsidRPr="004307B3">
          <w:rPr>
            <w:rStyle w:val="Hyperlink"/>
            <w:rFonts w:ascii="Arial" w:hAnsi="Arial" w:cs="Arial"/>
            <w:noProof/>
          </w:rPr>
          <w:t>Additional Performance Parameters</w:t>
        </w:r>
        <w:r w:rsidR="004307B3" w:rsidRPr="004307B3">
          <w:rPr>
            <w:rFonts w:cs="Arial"/>
            <w:noProof/>
            <w:webHidden/>
          </w:rPr>
          <w:tab/>
        </w:r>
        <w:r w:rsidR="004307B3" w:rsidRPr="004307B3">
          <w:rPr>
            <w:rFonts w:cs="Arial"/>
            <w:noProof/>
            <w:webHidden/>
          </w:rPr>
          <w:fldChar w:fldCharType="begin"/>
        </w:r>
        <w:r w:rsidR="004307B3" w:rsidRPr="004307B3">
          <w:rPr>
            <w:rFonts w:cs="Arial"/>
            <w:noProof/>
            <w:webHidden/>
          </w:rPr>
          <w:instrText xml:space="preserve"> PAGEREF _Toc47687236 \h </w:instrText>
        </w:r>
        <w:r w:rsidR="004307B3" w:rsidRPr="004307B3">
          <w:rPr>
            <w:rFonts w:cs="Arial"/>
            <w:noProof/>
            <w:webHidden/>
          </w:rPr>
        </w:r>
        <w:r w:rsidR="004307B3" w:rsidRPr="004307B3">
          <w:rPr>
            <w:rFonts w:cs="Arial"/>
            <w:noProof/>
            <w:webHidden/>
          </w:rPr>
          <w:fldChar w:fldCharType="separate"/>
        </w:r>
        <w:r w:rsidR="004307B3" w:rsidRPr="004307B3">
          <w:rPr>
            <w:rFonts w:cs="Arial"/>
            <w:noProof/>
            <w:webHidden/>
          </w:rPr>
          <w:t>32</w:t>
        </w:r>
        <w:r w:rsidR="004307B3" w:rsidRPr="004307B3">
          <w:rPr>
            <w:rFonts w:cs="Arial"/>
            <w:noProof/>
            <w:webHidden/>
          </w:rPr>
          <w:fldChar w:fldCharType="end"/>
        </w:r>
      </w:hyperlink>
    </w:p>
    <w:p w14:paraId="63FE489A" w14:textId="13A34901" w:rsidR="004307B3" w:rsidRPr="004307B3" w:rsidRDefault="004946F8">
      <w:pPr>
        <w:pStyle w:val="TOC2"/>
        <w:rPr>
          <w:rFonts w:eastAsiaTheme="minorEastAsia" w:cs="Arial"/>
          <w:noProof/>
          <w:lang w:eastAsia="en-GB"/>
        </w:rPr>
      </w:pPr>
      <w:hyperlink w:anchor="_Toc47687237" w:history="1">
        <w:r w:rsidR="004307B3" w:rsidRPr="004307B3">
          <w:rPr>
            <w:rStyle w:val="Hyperlink"/>
            <w:rFonts w:ascii="Arial" w:hAnsi="Arial" w:cs="Arial"/>
            <w:noProof/>
          </w:rPr>
          <w:t>2.4</w:t>
        </w:r>
        <w:r w:rsidR="004307B3" w:rsidRPr="004307B3">
          <w:rPr>
            <w:rFonts w:eastAsiaTheme="minorEastAsia" w:cs="Arial"/>
            <w:noProof/>
            <w:lang w:eastAsia="en-GB"/>
          </w:rPr>
          <w:tab/>
        </w:r>
        <w:r w:rsidR="004307B3" w:rsidRPr="004307B3">
          <w:rPr>
            <w:rStyle w:val="Hyperlink"/>
            <w:rFonts w:ascii="Arial" w:hAnsi="Arial" w:cs="Arial"/>
            <w:noProof/>
          </w:rPr>
          <w:t>Reactive Maintenance - Response times</w:t>
        </w:r>
        <w:r w:rsidR="004307B3" w:rsidRPr="004307B3">
          <w:rPr>
            <w:rFonts w:cs="Arial"/>
            <w:noProof/>
            <w:webHidden/>
          </w:rPr>
          <w:tab/>
        </w:r>
        <w:r w:rsidR="004307B3" w:rsidRPr="004307B3">
          <w:rPr>
            <w:rFonts w:cs="Arial"/>
            <w:noProof/>
            <w:webHidden/>
          </w:rPr>
          <w:fldChar w:fldCharType="begin"/>
        </w:r>
        <w:r w:rsidR="004307B3" w:rsidRPr="004307B3">
          <w:rPr>
            <w:rFonts w:cs="Arial"/>
            <w:noProof/>
            <w:webHidden/>
          </w:rPr>
          <w:instrText xml:space="preserve"> PAGEREF _Toc47687237 \h </w:instrText>
        </w:r>
        <w:r w:rsidR="004307B3" w:rsidRPr="004307B3">
          <w:rPr>
            <w:rFonts w:cs="Arial"/>
            <w:noProof/>
            <w:webHidden/>
          </w:rPr>
        </w:r>
        <w:r w:rsidR="004307B3" w:rsidRPr="004307B3">
          <w:rPr>
            <w:rFonts w:cs="Arial"/>
            <w:noProof/>
            <w:webHidden/>
          </w:rPr>
          <w:fldChar w:fldCharType="separate"/>
        </w:r>
        <w:r w:rsidR="004307B3" w:rsidRPr="004307B3">
          <w:rPr>
            <w:rFonts w:cs="Arial"/>
            <w:noProof/>
            <w:webHidden/>
          </w:rPr>
          <w:t>38</w:t>
        </w:r>
        <w:r w:rsidR="004307B3" w:rsidRPr="004307B3">
          <w:rPr>
            <w:rFonts w:cs="Arial"/>
            <w:noProof/>
            <w:webHidden/>
          </w:rPr>
          <w:fldChar w:fldCharType="end"/>
        </w:r>
      </w:hyperlink>
    </w:p>
    <w:p w14:paraId="2D343674" w14:textId="005372B9" w:rsidR="004307B3" w:rsidRPr="004307B3" w:rsidRDefault="004946F8">
      <w:pPr>
        <w:pStyle w:val="TOC1"/>
        <w:tabs>
          <w:tab w:val="left" w:pos="440"/>
          <w:tab w:val="right" w:leader="dot" w:pos="13950"/>
        </w:tabs>
        <w:rPr>
          <w:rFonts w:eastAsiaTheme="minorEastAsia"/>
          <w:b w:val="0"/>
          <w:noProof/>
          <w:color w:val="auto"/>
          <w:sz w:val="22"/>
          <w:szCs w:val="22"/>
          <w:lang w:eastAsia="en-GB"/>
        </w:rPr>
      </w:pPr>
      <w:hyperlink w:anchor="_Toc47687238" w:history="1">
        <w:r w:rsidR="004307B3" w:rsidRPr="004307B3">
          <w:rPr>
            <w:rStyle w:val="Hyperlink"/>
            <w:rFonts w:ascii="Arial" w:hAnsi="Arial" w:cs="Arial"/>
            <w:noProof/>
            <w:sz w:val="22"/>
            <w:szCs w:val="22"/>
          </w:rPr>
          <w:t>3</w:t>
        </w:r>
        <w:r w:rsidR="004307B3" w:rsidRPr="004307B3">
          <w:rPr>
            <w:rFonts w:eastAsiaTheme="minorEastAsia"/>
            <w:b w:val="0"/>
            <w:noProof/>
            <w:color w:val="auto"/>
            <w:sz w:val="22"/>
            <w:szCs w:val="22"/>
            <w:lang w:eastAsia="en-GB"/>
          </w:rPr>
          <w:tab/>
        </w:r>
        <w:r w:rsidR="004307B3" w:rsidRPr="004307B3">
          <w:rPr>
            <w:rStyle w:val="Hyperlink"/>
            <w:rFonts w:ascii="Arial" w:hAnsi="Arial" w:cs="Arial"/>
            <w:noProof/>
            <w:sz w:val="22"/>
            <w:szCs w:val="22"/>
          </w:rPr>
          <w:t>Reporting</w:t>
        </w:r>
        <w:r w:rsidR="004307B3" w:rsidRPr="004307B3">
          <w:rPr>
            <w:noProof/>
            <w:webHidden/>
            <w:sz w:val="22"/>
            <w:szCs w:val="22"/>
          </w:rPr>
          <w:tab/>
        </w:r>
        <w:r w:rsidR="004307B3" w:rsidRPr="004307B3">
          <w:rPr>
            <w:noProof/>
            <w:webHidden/>
            <w:sz w:val="22"/>
            <w:szCs w:val="22"/>
          </w:rPr>
          <w:fldChar w:fldCharType="begin"/>
        </w:r>
        <w:r w:rsidR="004307B3" w:rsidRPr="004307B3">
          <w:rPr>
            <w:noProof/>
            <w:webHidden/>
            <w:sz w:val="22"/>
            <w:szCs w:val="22"/>
          </w:rPr>
          <w:instrText xml:space="preserve"> PAGEREF _Toc47687238 \h </w:instrText>
        </w:r>
        <w:r w:rsidR="004307B3" w:rsidRPr="004307B3">
          <w:rPr>
            <w:noProof/>
            <w:webHidden/>
            <w:sz w:val="22"/>
            <w:szCs w:val="22"/>
          </w:rPr>
        </w:r>
        <w:r w:rsidR="004307B3" w:rsidRPr="004307B3">
          <w:rPr>
            <w:noProof/>
            <w:webHidden/>
            <w:sz w:val="22"/>
            <w:szCs w:val="22"/>
          </w:rPr>
          <w:fldChar w:fldCharType="separate"/>
        </w:r>
        <w:r w:rsidR="004307B3" w:rsidRPr="004307B3">
          <w:rPr>
            <w:noProof/>
            <w:webHidden/>
            <w:sz w:val="22"/>
            <w:szCs w:val="22"/>
          </w:rPr>
          <w:t>45</w:t>
        </w:r>
        <w:r w:rsidR="004307B3" w:rsidRPr="004307B3">
          <w:rPr>
            <w:noProof/>
            <w:webHidden/>
            <w:sz w:val="22"/>
            <w:szCs w:val="22"/>
          </w:rPr>
          <w:fldChar w:fldCharType="end"/>
        </w:r>
      </w:hyperlink>
    </w:p>
    <w:p w14:paraId="4719D94E" w14:textId="663B03CD" w:rsidR="004307B3" w:rsidRPr="004307B3" w:rsidRDefault="004946F8">
      <w:pPr>
        <w:pStyle w:val="TOC1"/>
        <w:tabs>
          <w:tab w:val="left" w:pos="440"/>
          <w:tab w:val="right" w:leader="dot" w:pos="13950"/>
        </w:tabs>
        <w:rPr>
          <w:rFonts w:eastAsiaTheme="minorEastAsia"/>
          <w:b w:val="0"/>
          <w:noProof/>
          <w:color w:val="auto"/>
          <w:sz w:val="22"/>
          <w:szCs w:val="22"/>
          <w:lang w:eastAsia="en-GB"/>
        </w:rPr>
      </w:pPr>
      <w:hyperlink w:anchor="_Toc47687239" w:history="1">
        <w:r w:rsidR="004307B3" w:rsidRPr="004307B3">
          <w:rPr>
            <w:rStyle w:val="Hyperlink"/>
            <w:rFonts w:ascii="Arial" w:hAnsi="Arial" w:cs="Arial"/>
            <w:noProof/>
            <w:sz w:val="22"/>
            <w:szCs w:val="22"/>
          </w:rPr>
          <w:t>4</w:t>
        </w:r>
        <w:r w:rsidR="004307B3" w:rsidRPr="004307B3">
          <w:rPr>
            <w:rFonts w:eastAsiaTheme="minorEastAsia"/>
            <w:b w:val="0"/>
            <w:noProof/>
            <w:color w:val="auto"/>
            <w:sz w:val="22"/>
            <w:szCs w:val="22"/>
            <w:lang w:eastAsia="en-GB"/>
          </w:rPr>
          <w:tab/>
        </w:r>
        <w:r w:rsidR="004307B3" w:rsidRPr="004307B3">
          <w:rPr>
            <w:rStyle w:val="Hyperlink"/>
            <w:rFonts w:ascii="Arial" w:hAnsi="Arial" w:cs="Arial"/>
            <w:noProof/>
            <w:sz w:val="22"/>
            <w:szCs w:val="22"/>
          </w:rPr>
          <w:t>Step-in rights</w:t>
        </w:r>
        <w:r w:rsidR="004307B3" w:rsidRPr="004307B3">
          <w:rPr>
            <w:noProof/>
            <w:webHidden/>
            <w:sz w:val="22"/>
            <w:szCs w:val="22"/>
          </w:rPr>
          <w:tab/>
        </w:r>
        <w:r w:rsidR="004307B3" w:rsidRPr="004307B3">
          <w:rPr>
            <w:noProof/>
            <w:webHidden/>
            <w:sz w:val="22"/>
            <w:szCs w:val="22"/>
          </w:rPr>
          <w:fldChar w:fldCharType="begin"/>
        </w:r>
        <w:r w:rsidR="004307B3" w:rsidRPr="004307B3">
          <w:rPr>
            <w:noProof/>
            <w:webHidden/>
            <w:sz w:val="22"/>
            <w:szCs w:val="22"/>
          </w:rPr>
          <w:instrText xml:space="preserve"> PAGEREF _Toc47687239 \h </w:instrText>
        </w:r>
        <w:r w:rsidR="004307B3" w:rsidRPr="004307B3">
          <w:rPr>
            <w:noProof/>
            <w:webHidden/>
            <w:sz w:val="22"/>
            <w:szCs w:val="22"/>
          </w:rPr>
        </w:r>
        <w:r w:rsidR="004307B3" w:rsidRPr="004307B3">
          <w:rPr>
            <w:noProof/>
            <w:webHidden/>
            <w:sz w:val="22"/>
            <w:szCs w:val="22"/>
          </w:rPr>
          <w:fldChar w:fldCharType="separate"/>
        </w:r>
        <w:r w:rsidR="004307B3" w:rsidRPr="004307B3">
          <w:rPr>
            <w:noProof/>
            <w:webHidden/>
            <w:sz w:val="22"/>
            <w:szCs w:val="22"/>
          </w:rPr>
          <w:t>49</w:t>
        </w:r>
        <w:r w:rsidR="004307B3" w:rsidRPr="004307B3">
          <w:rPr>
            <w:noProof/>
            <w:webHidden/>
            <w:sz w:val="22"/>
            <w:szCs w:val="22"/>
          </w:rPr>
          <w:fldChar w:fldCharType="end"/>
        </w:r>
      </w:hyperlink>
    </w:p>
    <w:p w14:paraId="45B26505" w14:textId="0F2E2F05" w:rsidR="004307B3" w:rsidRPr="004307B3" w:rsidRDefault="004946F8">
      <w:pPr>
        <w:pStyle w:val="TOC1"/>
        <w:tabs>
          <w:tab w:val="left" w:pos="440"/>
          <w:tab w:val="right" w:leader="dot" w:pos="13950"/>
        </w:tabs>
        <w:rPr>
          <w:rFonts w:eastAsiaTheme="minorEastAsia"/>
          <w:b w:val="0"/>
          <w:noProof/>
          <w:color w:val="auto"/>
          <w:sz w:val="22"/>
          <w:szCs w:val="22"/>
          <w:lang w:eastAsia="en-GB"/>
        </w:rPr>
      </w:pPr>
      <w:hyperlink w:anchor="_Toc47687240" w:history="1">
        <w:r w:rsidR="004307B3" w:rsidRPr="004307B3">
          <w:rPr>
            <w:rStyle w:val="Hyperlink"/>
            <w:rFonts w:ascii="Arial" w:hAnsi="Arial" w:cs="Arial"/>
            <w:noProof/>
            <w:sz w:val="22"/>
            <w:szCs w:val="22"/>
          </w:rPr>
          <w:t>5</w:t>
        </w:r>
        <w:r w:rsidR="004307B3" w:rsidRPr="004307B3">
          <w:rPr>
            <w:rFonts w:eastAsiaTheme="minorEastAsia"/>
            <w:b w:val="0"/>
            <w:noProof/>
            <w:color w:val="auto"/>
            <w:sz w:val="22"/>
            <w:szCs w:val="22"/>
            <w:lang w:eastAsia="en-GB"/>
          </w:rPr>
          <w:tab/>
        </w:r>
        <w:r w:rsidR="004307B3" w:rsidRPr="004307B3">
          <w:rPr>
            <w:rStyle w:val="Hyperlink"/>
            <w:rFonts w:ascii="Arial" w:hAnsi="Arial" w:cs="Arial"/>
            <w:noProof/>
            <w:sz w:val="22"/>
            <w:szCs w:val="22"/>
          </w:rPr>
          <w:t>Adjustments to the Baseline Contract Price</w:t>
        </w:r>
        <w:r w:rsidR="004307B3" w:rsidRPr="004307B3">
          <w:rPr>
            <w:noProof/>
            <w:webHidden/>
            <w:sz w:val="22"/>
            <w:szCs w:val="22"/>
          </w:rPr>
          <w:tab/>
        </w:r>
        <w:r w:rsidR="004307B3" w:rsidRPr="004307B3">
          <w:rPr>
            <w:noProof/>
            <w:webHidden/>
            <w:sz w:val="22"/>
            <w:szCs w:val="22"/>
          </w:rPr>
          <w:fldChar w:fldCharType="begin"/>
        </w:r>
        <w:r w:rsidR="004307B3" w:rsidRPr="004307B3">
          <w:rPr>
            <w:noProof/>
            <w:webHidden/>
            <w:sz w:val="22"/>
            <w:szCs w:val="22"/>
          </w:rPr>
          <w:instrText xml:space="preserve"> PAGEREF _Toc47687240 \h </w:instrText>
        </w:r>
        <w:r w:rsidR="004307B3" w:rsidRPr="004307B3">
          <w:rPr>
            <w:noProof/>
            <w:webHidden/>
            <w:sz w:val="22"/>
            <w:szCs w:val="22"/>
          </w:rPr>
        </w:r>
        <w:r w:rsidR="004307B3" w:rsidRPr="004307B3">
          <w:rPr>
            <w:noProof/>
            <w:webHidden/>
            <w:sz w:val="22"/>
            <w:szCs w:val="22"/>
          </w:rPr>
          <w:fldChar w:fldCharType="separate"/>
        </w:r>
        <w:r w:rsidR="004307B3" w:rsidRPr="004307B3">
          <w:rPr>
            <w:noProof/>
            <w:webHidden/>
            <w:sz w:val="22"/>
            <w:szCs w:val="22"/>
          </w:rPr>
          <w:t>54</w:t>
        </w:r>
        <w:r w:rsidR="004307B3" w:rsidRPr="004307B3">
          <w:rPr>
            <w:noProof/>
            <w:webHidden/>
            <w:sz w:val="22"/>
            <w:szCs w:val="22"/>
          </w:rPr>
          <w:fldChar w:fldCharType="end"/>
        </w:r>
      </w:hyperlink>
    </w:p>
    <w:p w14:paraId="67DA48EE" w14:textId="63F6A4F1" w:rsidR="004307B3" w:rsidRPr="004307B3" w:rsidRDefault="004946F8">
      <w:pPr>
        <w:pStyle w:val="TOC2"/>
        <w:rPr>
          <w:rFonts w:eastAsiaTheme="minorEastAsia" w:cs="Arial"/>
          <w:noProof/>
          <w:lang w:eastAsia="en-GB"/>
        </w:rPr>
      </w:pPr>
      <w:hyperlink w:anchor="_Toc47687241" w:history="1">
        <w:r w:rsidR="004307B3" w:rsidRPr="004307B3">
          <w:rPr>
            <w:rStyle w:val="Hyperlink"/>
            <w:rFonts w:ascii="Arial" w:hAnsi="Arial" w:cs="Arial"/>
            <w:noProof/>
          </w:rPr>
          <w:t>5.1</w:t>
        </w:r>
        <w:r w:rsidR="004307B3" w:rsidRPr="004307B3">
          <w:rPr>
            <w:rFonts w:eastAsiaTheme="minorEastAsia" w:cs="Arial"/>
            <w:noProof/>
            <w:lang w:eastAsia="en-GB"/>
          </w:rPr>
          <w:tab/>
        </w:r>
        <w:r w:rsidR="004307B3" w:rsidRPr="004307B3">
          <w:rPr>
            <w:rStyle w:val="Hyperlink"/>
            <w:rFonts w:ascii="Arial" w:hAnsi="Arial" w:cs="Arial"/>
            <w:noProof/>
          </w:rPr>
          <w:t>Overview</w:t>
        </w:r>
        <w:r w:rsidR="004307B3" w:rsidRPr="004307B3">
          <w:rPr>
            <w:rFonts w:cs="Arial"/>
            <w:noProof/>
            <w:webHidden/>
          </w:rPr>
          <w:tab/>
        </w:r>
        <w:r w:rsidR="004307B3" w:rsidRPr="004307B3">
          <w:rPr>
            <w:rFonts w:cs="Arial"/>
            <w:noProof/>
            <w:webHidden/>
          </w:rPr>
          <w:fldChar w:fldCharType="begin"/>
        </w:r>
        <w:r w:rsidR="004307B3" w:rsidRPr="004307B3">
          <w:rPr>
            <w:rFonts w:cs="Arial"/>
            <w:noProof/>
            <w:webHidden/>
          </w:rPr>
          <w:instrText xml:space="preserve"> PAGEREF _Toc47687241 \h </w:instrText>
        </w:r>
        <w:r w:rsidR="004307B3" w:rsidRPr="004307B3">
          <w:rPr>
            <w:rFonts w:cs="Arial"/>
            <w:noProof/>
            <w:webHidden/>
          </w:rPr>
        </w:r>
        <w:r w:rsidR="004307B3" w:rsidRPr="004307B3">
          <w:rPr>
            <w:rFonts w:cs="Arial"/>
            <w:noProof/>
            <w:webHidden/>
          </w:rPr>
          <w:fldChar w:fldCharType="separate"/>
        </w:r>
        <w:r w:rsidR="004307B3" w:rsidRPr="004307B3">
          <w:rPr>
            <w:rFonts w:cs="Arial"/>
            <w:noProof/>
            <w:webHidden/>
          </w:rPr>
          <w:t>54</w:t>
        </w:r>
        <w:r w:rsidR="004307B3" w:rsidRPr="004307B3">
          <w:rPr>
            <w:rFonts w:cs="Arial"/>
            <w:noProof/>
            <w:webHidden/>
          </w:rPr>
          <w:fldChar w:fldCharType="end"/>
        </w:r>
      </w:hyperlink>
    </w:p>
    <w:p w14:paraId="3C2CC3AE" w14:textId="2A22E32A" w:rsidR="004307B3" w:rsidRPr="004307B3" w:rsidRDefault="004946F8">
      <w:pPr>
        <w:pStyle w:val="TOC2"/>
        <w:rPr>
          <w:rFonts w:eastAsiaTheme="minorEastAsia" w:cs="Arial"/>
          <w:noProof/>
          <w:lang w:eastAsia="en-GB"/>
        </w:rPr>
      </w:pPr>
      <w:hyperlink w:anchor="_Toc47687242" w:history="1">
        <w:r w:rsidR="004307B3" w:rsidRPr="004307B3">
          <w:rPr>
            <w:rStyle w:val="Hyperlink"/>
            <w:rFonts w:ascii="Arial" w:hAnsi="Arial" w:cs="Arial"/>
            <w:noProof/>
          </w:rPr>
          <w:t>5.2</w:t>
        </w:r>
        <w:r w:rsidR="004307B3" w:rsidRPr="004307B3">
          <w:rPr>
            <w:rFonts w:eastAsiaTheme="minorEastAsia" w:cs="Arial"/>
            <w:noProof/>
            <w:lang w:eastAsia="en-GB"/>
          </w:rPr>
          <w:tab/>
        </w:r>
        <w:r w:rsidR="004307B3" w:rsidRPr="004307B3">
          <w:rPr>
            <w:rStyle w:val="Hyperlink"/>
            <w:rFonts w:ascii="Arial" w:hAnsi="Arial" w:cs="Arial"/>
            <w:noProof/>
          </w:rPr>
          <w:t>Change control</w:t>
        </w:r>
        <w:r w:rsidR="004307B3" w:rsidRPr="004307B3">
          <w:rPr>
            <w:rFonts w:cs="Arial"/>
            <w:noProof/>
            <w:webHidden/>
          </w:rPr>
          <w:tab/>
        </w:r>
        <w:r w:rsidR="004307B3" w:rsidRPr="004307B3">
          <w:rPr>
            <w:rFonts w:cs="Arial"/>
            <w:noProof/>
            <w:webHidden/>
          </w:rPr>
          <w:fldChar w:fldCharType="begin"/>
        </w:r>
        <w:r w:rsidR="004307B3" w:rsidRPr="004307B3">
          <w:rPr>
            <w:rFonts w:cs="Arial"/>
            <w:noProof/>
            <w:webHidden/>
          </w:rPr>
          <w:instrText xml:space="preserve"> PAGEREF _Toc47687242 \h </w:instrText>
        </w:r>
        <w:r w:rsidR="004307B3" w:rsidRPr="004307B3">
          <w:rPr>
            <w:rFonts w:cs="Arial"/>
            <w:noProof/>
            <w:webHidden/>
          </w:rPr>
        </w:r>
        <w:r w:rsidR="004307B3" w:rsidRPr="004307B3">
          <w:rPr>
            <w:rFonts w:cs="Arial"/>
            <w:noProof/>
            <w:webHidden/>
          </w:rPr>
          <w:fldChar w:fldCharType="separate"/>
        </w:r>
        <w:r w:rsidR="004307B3" w:rsidRPr="004307B3">
          <w:rPr>
            <w:rFonts w:cs="Arial"/>
            <w:noProof/>
            <w:webHidden/>
          </w:rPr>
          <w:t>54</w:t>
        </w:r>
        <w:r w:rsidR="004307B3" w:rsidRPr="004307B3">
          <w:rPr>
            <w:rFonts w:cs="Arial"/>
            <w:noProof/>
            <w:webHidden/>
          </w:rPr>
          <w:fldChar w:fldCharType="end"/>
        </w:r>
      </w:hyperlink>
    </w:p>
    <w:p w14:paraId="1C5BAF4C" w14:textId="7DF51A6C" w:rsidR="004307B3" w:rsidRPr="004307B3" w:rsidRDefault="004946F8">
      <w:pPr>
        <w:pStyle w:val="TOC2"/>
        <w:rPr>
          <w:rFonts w:eastAsiaTheme="minorEastAsia" w:cs="Arial"/>
          <w:noProof/>
          <w:lang w:eastAsia="en-GB"/>
        </w:rPr>
      </w:pPr>
      <w:hyperlink w:anchor="_Toc47687243" w:history="1">
        <w:r w:rsidR="004307B3" w:rsidRPr="004307B3">
          <w:rPr>
            <w:rStyle w:val="Hyperlink"/>
            <w:rFonts w:ascii="Arial" w:hAnsi="Arial" w:cs="Arial"/>
            <w:noProof/>
          </w:rPr>
          <w:t>5.3</w:t>
        </w:r>
        <w:r w:rsidR="004307B3" w:rsidRPr="004307B3">
          <w:rPr>
            <w:rFonts w:eastAsiaTheme="minorEastAsia" w:cs="Arial"/>
            <w:noProof/>
            <w:lang w:eastAsia="en-GB"/>
          </w:rPr>
          <w:tab/>
        </w:r>
        <w:r w:rsidR="004307B3" w:rsidRPr="004307B3">
          <w:rPr>
            <w:rStyle w:val="Hyperlink"/>
            <w:rFonts w:ascii="Arial" w:hAnsi="Arial" w:cs="Arial"/>
            <w:noProof/>
          </w:rPr>
          <w:t>Service Deduction calculation</w:t>
        </w:r>
        <w:r w:rsidR="004307B3" w:rsidRPr="004307B3">
          <w:rPr>
            <w:rFonts w:cs="Arial"/>
            <w:noProof/>
            <w:webHidden/>
          </w:rPr>
          <w:tab/>
        </w:r>
        <w:r w:rsidR="004307B3" w:rsidRPr="004307B3">
          <w:rPr>
            <w:rFonts w:cs="Arial"/>
            <w:noProof/>
            <w:webHidden/>
          </w:rPr>
          <w:fldChar w:fldCharType="begin"/>
        </w:r>
        <w:r w:rsidR="004307B3" w:rsidRPr="004307B3">
          <w:rPr>
            <w:rFonts w:cs="Arial"/>
            <w:noProof/>
            <w:webHidden/>
          </w:rPr>
          <w:instrText xml:space="preserve"> PAGEREF _Toc47687243 \h </w:instrText>
        </w:r>
        <w:r w:rsidR="004307B3" w:rsidRPr="004307B3">
          <w:rPr>
            <w:rFonts w:cs="Arial"/>
            <w:noProof/>
            <w:webHidden/>
          </w:rPr>
        </w:r>
        <w:r w:rsidR="004307B3" w:rsidRPr="004307B3">
          <w:rPr>
            <w:rFonts w:cs="Arial"/>
            <w:noProof/>
            <w:webHidden/>
          </w:rPr>
          <w:fldChar w:fldCharType="separate"/>
        </w:r>
        <w:r w:rsidR="004307B3" w:rsidRPr="004307B3">
          <w:rPr>
            <w:rFonts w:cs="Arial"/>
            <w:noProof/>
            <w:webHidden/>
          </w:rPr>
          <w:t>54</w:t>
        </w:r>
        <w:r w:rsidR="004307B3" w:rsidRPr="004307B3">
          <w:rPr>
            <w:rFonts w:cs="Arial"/>
            <w:noProof/>
            <w:webHidden/>
          </w:rPr>
          <w:fldChar w:fldCharType="end"/>
        </w:r>
      </w:hyperlink>
    </w:p>
    <w:p w14:paraId="0460BC39" w14:textId="4562F673" w:rsidR="004307B3" w:rsidRPr="004307B3" w:rsidRDefault="004946F8">
      <w:pPr>
        <w:pStyle w:val="TOC2"/>
        <w:rPr>
          <w:rFonts w:eastAsiaTheme="minorEastAsia" w:cs="Arial"/>
          <w:noProof/>
          <w:lang w:eastAsia="en-GB"/>
        </w:rPr>
      </w:pPr>
      <w:hyperlink w:anchor="_Toc47687244" w:history="1">
        <w:r w:rsidR="004307B3" w:rsidRPr="004307B3">
          <w:rPr>
            <w:rStyle w:val="Hyperlink"/>
            <w:rFonts w:ascii="Arial" w:hAnsi="Arial" w:cs="Arial"/>
            <w:noProof/>
          </w:rPr>
          <w:t>5.4</w:t>
        </w:r>
        <w:r w:rsidR="004307B3" w:rsidRPr="004307B3">
          <w:rPr>
            <w:rFonts w:eastAsiaTheme="minorEastAsia" w:cs="Arial"/>
            <w:noProof/>
            <w:lang w:eastAsia="en-GB"/>
          </w:rPr>
          <w:tab/>
        </w:r>
        <w:r w:rsidR="004307B3" w:rsidRPr="004307B3">
          <w:rPr>
            <w:rStyle w:val="Hyperlink"/>
            <w:rFonts w:ascii="Arial" w:hAnsi="Arial" w:cs="Arial"/>
            <w:noProof/>
          </w:rPr>
          <w:t>Invoicing arrangements</w:t>
        </w:r>
        <w:r w:rsidR="004307B3" w:rsidRPr="004307B3">
          <w:rPr>
            <w:rFonts w:cs="Arial"/>
            <w:noProof/>
            <w:webHidden/>
          </w:rPr>
          <w:tab/>
        </w:r>
        <w:r w:rsidR="004307B3" w:rsidRPr="004307B3">
          <w:rPr>
            <w:rFonts w:cs="Arial"/>
            <w:noProof/>
            <w:webHidden/>
          </w:rPr>
          <w:fldChar w:fldCharType="begin"/>
        </w:r>
        <w:r w:rsidR="004307B3" w:rsidRPr="004307B3">
          <w:rPr>
            <w:rFonts w:cs="Arial"/>
            <w:noProof/>
            <w:webHidden/>
          </w:rPr>
          <w:instrText xml:space="preserve"> PAGEREF _Toc47687244 \h </w:instrText>
        </w:r>
        <w:r w:rsidR="004307B3" w:rsidRPr="004307B3">
          <w:rPr>
            <w:rFonts w:cs="Arial"/>
            <w:noProof/>
            <w:webHidden/>
          </w:rPr>
        </w:r>
        <w:r w:rsidR="004307B3" w:rsidRPr="004307B3">
          <w:rPr>
            <w:rFonts w:cs="Arial"/>
            <w:noProof/>
            <w:webHidden/>
          </w:rPr>
          <w:fldChar w:fldCharType="separate"/>
        </w:r>
        <w:r w:rsidR="004307B3" w:rsidRPr="004307B3">
          <w:rPr>
            <w:rFonts w:cs="Arial"/>
            <w:noProof/>
            <w:webHidden/>
          </w:rPr>
          <w:t>54</w:t>
        </w:r>
        <w:r w:rsidR="004307B3" w:rsidRPr="004307B3">
          <w:rPr>
            <w:rFonts w:cs="Arial"/>
            <w:noProof/>
            <w:webHidden/>
          </w:rPr>
          <w:fldChar w:fldCharType="end"/>
        </w:r>
      </w:hyperlink>
    </w:p>
    <w:p w14:paraId="0E21805F" w14:textId="055C24E7" w:rsidR="004307B3" w:rsidRDefault="004946F8">
      <w:pPr>
        <w:pStyle w:val="TOC1"/>
        <w:tabs>
          <w:tab w:val="left" w:pos="440"/>
          <w:tab w:val="right" w:leader="dot" w:pos="13950"/>
        </w:tabs>
        <w:rPr>
          <w:rFonts w:asciiTheme="minorHAnsi" w:eastAsiaTheme="minorEastAsia" w:hAnsiTheme="minorHAnsi" w:cstheme="minorBidi"/>
          <w:b w:val="0"/>
          <w:noProof/>
          <w:color w:val="auto"/>
          <w:sz w:val="24"/>
          <w:szCs w:val="24"/>
          <w:lang w:eastAsia="en-GB"/>
        </w:rPr>
      </w:pPr>
      <w:hyperlink w:anchor="_Toc47687245" w:history="1">
        <w:r w:rsidR="004307B3" w:rsidRPr="004307B3">
          <w:rPr>
            <w:rStyle w:val="Hyperlink"/>
            <w:rFonts w:ascii="Arial" w:hAnsi="Arial" w:cs="Arial"/>
            <w:noProof/>
            <w:sz w:val="22"/>
            <w:szCs w:val="22"/>
          </w:rPr>
          <w:t>6</w:t>
        </w:r>
        <w:r w:rsidR="004307B3" w:rsidRPr="004307B3">
          <w:rPr>
            <w:rFonts w:eastAsiaTheme="minorEastAsia"/>
            <w:b w:val="0"/>
            <w:noProof/>
            <w:color w:val="auto"/>
            <w:sz w:val="22"/>
            <w:szCs w:val="22"/>
            <w:lang w:eastAsia="en-GB"/>
          </w:rPr>
          <w:tab/>
        </w:r>
        <w:r w:rsidR="004307B3" w:rsidRPr="004307B3">
          <w:rPr>
            <w:rStyle w:val="Hyperlink"/>
            <w:rFonts w:ascii="Arial" w:hAnsi="Arial" w:cs="Arial"/>
            <w:noProof/>
            <w:sz w:val="22"/>
            <w:szCs w:val="22"/>
          </w:rPr>
          <w:t>Bidder’s response</w:t>
        </w:r>
        <w:r w:rsidR="004307B3" w:rsidRPr="004307B3">
          <w:rPr>
            <w:noProof/>
            <w:webHidden/>
            <w:sz w:val="22"/>
            <w:szCs w:val="22"/>
          </w:rPr>
          <w:tab/>
        </w:r>
        <w:r w:rsidR="004307B3" w:rsidRPr="004307B3">
          <w:rPr>
            <w:noProof/>
            <w:webHidden/>
            <w:sz w:val="22"/>
            <w:szCs w:val="22"/>
          </w:rPr>
          <w:fldChar w:fldCharType="begin"/>
        </w:r>
        <w:r w:rsidR="004307B3" w:rsidRPr="004307B3">
          <w:rPr>
            <w:noProof/>
            <w:webHidden/>
            <w:sz w:val="22"/>
            <w:szCs w:val="22"/>
          </w:rPr>
          <w:instrText xml:space="preserve"> PAGEREF _Toc47687245 \h </w:instrText>
        </w:r>
        <w:r w:rsidR="004307B3" w:rsidRPr="004307B3">
          <w:rPr>
            <w:noProof/>
            <w:webHidden/>
            <w:sz w:val="22"/>
            <w:szCs w:val="22"/>
          </w:rPr>
        </w:r>
        <w:r w:rsidR="004307B3" w:rsidRPr="004307B3">
          <w:rPr>
            <w:noProof/>
            <w:webHidden/>
            <w:sz w:val="22"/>
            <w:szCs w:val="22"/>
          </w:rPr>
          <w:fldChar w:fldCharType="separate"/>
        </w:r>
        <w:r w:rsidR="004307B3" w:rsidRPr="004307B3">
          <w:rPr>
            <w:noProof/>
            <w:webHidden/>
            <w:sz w:val="22"/>
            <w:szCs w:val="22"/>
          </w:rPr>
          <w:t>56</w:t>
        </w:r>
        <w:r w:rsidR="004307B3" w:rsidRPr="004307B3">
          <w:rPr>
            <w:noProof/>
            <w:webHidden/>
            <w:sz w:val="22"/>
            <w:szCs w:val="22"/>
          </w:rPr>
          <w:fldChar w:fldCharType="end"/>
        </w:r>
      </w:hyperlink>
    </w:p>
    <w:p w14:paraId="2E3B2955" w14:textId="36466FB0" w:rsidR="00E15588" w:rsidRDefault="00F5704C" w:rsidP="00EB6619">
      <w:pPr>
        <w:pStyle w:val="Heading1"/>
        <w:pageBreakBefore/>
        <w:widowControl w:val="0"/>
        <w:ind w:left="431" w:hanging="431"/>
      </w:pPr>
      <w:r w:rsidRPr="007947F5">
        <w:rPr>
          <w:rFonts w:cs="Arial"/>
        </w:rPr>
        <w:lastRenderedPageBreak/>
        <w:fldChar w:fldCharType="end"/>
      </w:r>
      <w:bookmarkStart w:id="0" w:name="_Toc296714799"/>
      <w:bookmarkStart w:id="1" w:name="_Toc46579679"/>
      <w:bookmarkStart w:id="2" w:name="_Toc47687219"/>
      <w:bookmarkEnd w:id="0"/>
      <w:r w:rsidR="00A17A7E">
        <w:t xml:space="preserve">Performance Management </w:t>
      </w:r>
      <w:r w:rsidR="00B97AD7">
        <w:t>M</w:t>
      </w:r>
      <w:r w:rsidR="00A17A7E">
        <w:t>echanism</w:t>
      </w:r>
      <w:bookmarkEnd w:id="1"/>
      <w:bookmarkEnd w:id="2"/>
    </w:p>
    <w:p w14:paraId="2EAD7F51" w14:textId="77777777" w:rsidR="00E15588" w:rsidRPr="001D045E" w:rsidRDefault="00EA0AB4" w:rsidP="00294C10">
      <w:pPr>
        <w:pStyle w:val="Heading2"/>
        <w:widowControl w:val="0"/>
        <w:jc w:val="both"/>
      </w:pPr>
      <w:bookmarkStart w:id="3" w:name="_Toc255055187"/>
      <w:bookmarkStart w:id="4" w:name="_Toc46579680"/>
      <w:bookmarkStart w:id="5" w:name="_Toc47687220"/>
      <w:r w:rsidRPr="001D045E">
        <w:t>Definitions</w:t>
      </w:r>
      <w:bookmarkEnd w:id="3"/>
      <w:bookmarkEnd w:id="4"/>
      <w:bookmarkEnd w:id="5"/>
    </w:p>
    <w:p w14:paraId="50FA0D4F" w14:textId="77777777" w:rsidR="00573F81" w:rsidRPr="00EB6619" w:rsidRDefault="00573F81" w:rsidP="00294C10">
      <w:pPr>
        <w:pStyle w:val="ListParagraph"/>
        <w:widowControl w:val="0"/>
        <w:numPr>
          <w:ilvl w:val="0"/>
          <w:numId w:val="25"/>
        </w:numPr>
        <w:spacing w:before="0" w:after="240"/>
        <w:ind w:left="567" w:hanging="567"/>
        <w:jc w:val="both"/>
        <w:rPr>
          <w:szCs w:val="22"/>
        </w:rPr>
      </w:pPr>
      <w:r>
        <w:rPr>
          <w:rFonts w:cs="Arial"/>
          <w:szCs w:val="22"/>
        </w:rPr>
        <w:t>The definitions set out in Schedule 4 (General Terms &amp; Conditions) of this Contract and the following definitions apply in this Performance Management Schedule (“</w:t>
      </w:r>
      <w:r>
        <w:rPr>
          <w:rFonts w:cs="Arial"/>
          <w:b/>
          <w:bCs/>
          <w:szCs w:val="22"/>
        </w:rPr>
        <w:t>this</w:t>
      </w:r>
      <w:r>
        <w:rPr>
          <w:rFonts w:cs="Arial"/>
          <w:szCs w:val="22"/>
        </w:rPr>
        <w:t xml:space="preserve"> </w:t>
      </w:r>
      <w:r>
        <w:rPr>
          <w:rFonts w:cs="Arial"/>
          <w:b/>
          <w:bCs/>
          <w:szCs w:val="22"/>
        </w:rPr>
        <w:t>Schedule</w:t>
      </w:r>
      <w:r>
        <w:rPr>
          <w:rFonts w:cs="Arial"/>
          <w:szCs w:val="22"/>
        </w:rPr>
        <w:t>”).  For the avoidance of doubt, where there is divergence or inconsistency between the following definitions and those contained in Schedule 4 (General Terms &amp; Conditions) of</w:t>
      </w:r>
      <w:r w:rsidRPr="00B97AD7">
        <w:rPr>
          <w:rFonts w:cs="Arial"/>
          <w:szCs w:val="22"/>
        </w:rPr>
        <w:t xml:space="preserve"> </w:t>
      </w:r>
      <w:r>
        <w:rPr>
          <w:rFonts w:cs="Arial"/>
          <w:szCs w:val="22"/>
        </w:rPr>
        <w:t>this Contract, the definition contained in this Schedule shall prevail in this Schedule.</w:t>
      </w:r>
    </w:p>
    <w:p w14:paraId="23DD6319" w14:textId="77777777" w:rsidR="001818EE" w:rsidRDefault="001818EE" w:rsidP="00294C10">
      <w:pPr>
        <w:widowControl w:val="0"/>
        <w:spacing w:before="0" w:after="240" w:line="240" w:lineRule="auto"/>
        <w:ind w:left="567"/>
        <w:jc w:val="both"/>
        <w:rPr>
          <w:rFonts w:cs="Arial"/>
          <w:b/>
          <w:bCs/>
          <w:szCs w:val="22"/>
        </w:rPr>
      </w:pPr>
      <w:r>
        <w:rPr>
          <w:rFonts w:cs="Arial"/>
          <w:szCs w:val="22"/>
        </w:rPr>
        <w:t>“</w:t>
      </w:r>
      <w:r>
        <w:rPr>
          <w:rFonts w:cs="Arial"/>
          <w:b/>
          <w:szCs w:val="22"/>
        </w:rPr>
        <w:t>Authorised Officer</w:t>
      </w:r>
      <w:r>
        <w:rPr>
          <w:rFonts w:cs="Arial"/>
          <w:szCs w:val="22"/>
        </w:rPr>
        <w:t xml:space="preserve">” </w:t>
      </w:r>
      <w:r w:rsidR="00CE7AB6">
        <w:rPr>
          <w:szCs w:val="22"/>
        </w:rPr>
        <w:t>has the meaning in Schedule 4 to this Contract (Definitions and Interpretations) and, for the avoidance of doubt, references to the “</w:t>
      </w:r>
      <w:r w:rsidR="00CE7AB6" w:rsidRPr="00D43A35">
        <w:rPr>
          <w:b/>
          <w:szCs w:val="22"/>
        </w:rPr>
        <w:t>Authorised Officer</w:t>
      </w:r>
      <w:r w:rsidR="00CE7AB6">
        <w:rPr>
          <w:szCs w:val="22"/>
        </w:rPr>
        <w:t xml:space="preserve">” </w:t>
      </w:r>
      <w:r w:rsidR="00CE7AB6" w:rsidRPr="00D43A35">
        <w:rPr>
          <w:szCs w:val="22"/>
        </w:rPr>
        <w:t xml:space="preserve">shall include references to </w:t>
      </w:r>
      <w:r w:rsidR="00CE7AB6">
        <w:rPr>
          <w:szCs w:val="22"/>
        </w:rPr>
        <w:t>their</w:t>
      </w:r>
      <w:r w:rsidR="00CE7AB6" w:rsidRPr="00D43A35">
        <w:rPr>
          <w:szCs w:val="22"/>
        </w:rPr>
        <w:t xml:space="preserve"> desi</w:t>
      </w:r>
      <w:r w:rsidR="00CE7AB6">
        <w:rPr>
          <w:szCs w:val="22"/>
        </w:rPr>
        <w:t>gnated deputy from time to time;</w:t>
      </w:r>
    </w:p>
    <w:p w14:paraId="7F2F6FEC" w14:textId="77777777" w:rsidR="00E15588" w:rsidRDefault="00EA0AB4" w:rsidP="00294C10">
      <w:pPr>
        <w:widowControl w:val="0"/>
        <w:spacing w:before="0" w:after="240" w:line="240" w:lineRule="auto"/>
        <w:ind w:left="567"/>
        <w:jc w:val="both"/>
        <w:rPr>
          <w:rFonts w:cs="Arial"/>
          <w:szCs w:val="22"/>
        </w:rPr>
      </w:pPr>
      <w:r w:rsidRPr="004466AD">
        <w:rPr>
          <w:rFonts w:cs="Arial"/>
          <w:snapToGrid w:val="0"/>
          <w:szCs w:val="22"/>
        </w:rPr>
        <w:t>“</w:t>
      </w:r>
      <w:r>
        <w:rPr>
          <w:rFonts w:cs="Arial"/>
          <w:b/>
          <w:snapToGrid w:val="0"/>
          <w:szCs w:val="22"/>
        </w:rPr>
        <w:t>Authorised Person</w:t>
      </w:r>
      <w:r w:rsidRPr="004466AD">
        <w:rPr>
          <w:rFonts w:cs="Arial"/>
          <w:snapToGrid w:val="0"/>
          <w:szCs w:val="22"/>
        </w:rPr>
        <w:t>”</w:t>
      </w:r>
      <w:r>
        <w:rPr>
          <w:rFonts w:cs="Arial"/>
          <w:b/>
          <w:snapToGrid w:val="0"/>
          <w:szCs w:val="22"/>
        </w:rPr>
        <w:t xml:space="preserve"> </w:t>
      </w:r>
      <w:r>
        <w:rPr>
          <w:rFonts w:cs="Arial"/>
          <w:szCs w:val="22"/>
        </w:rPr>
        <w:t>has the same meaning as that term has in HTM 00 2014</w:t>
      </w:r>
      <w:r w:rsidR="00D0172E">
        <w:rPr>
          <w:rFonts w:cs="Arial"/>
          <w:szCs w:val="22"/>
        </w:rPr>
        <w:t>.</w:t>
      </w:r>
    </w:p>
    <w:p w14:paraId="59E5B9A1" w14:textId="1DCF18DB" w:rsidR="00E15588" w:rsidRDefault="00EA0AB4" w:rsidP="00294C10">
      <w:pPr>
        <w:widowControl w:val="0"/>
        <w:spacing w:before="0" w:after="240" w:line="240" w:lineRule="auto"/>
        <w:ind w:left="567"/>
        <w:jc w:val="both"/>
        <w:rPr>
          <w:rFonts w:cs="Arial"/>
          <w:szCs w:val="22"/>
        </w:rPr>
      </w:pPr>
      <w:r w:rsidRPr="004466AD">
        <w:rPr>
          <w:rFonts w:cs="Arial"/>
          <w:bCs/>
          <w:szCs w:val="22"/>
        </w:rPr>
        <w:t>“</w:t>
      </w:r>
      <w:r>
        <w:rPr>
          <w:rFonts w:cs="Arial"/>
          <w:b/>
          <w:bCs/>
          <w:szCs w:val="22"/>
        </w:rPr>
        <w:t>Baseline Contract Price</w:t>
      </w:r>
      <w:r w:rsidRPr="004466AD">
        <w:rPr>
          <w:rFonts w:cs="Arial"/>
          <w:szCs w:val="22"/>
        </w:rPr>
        <w:t>”</w:t>
      </w:r>
      <w:r>
        <w:rPr>
          <w:rFonts w:cs="Arial"/>
          <w:szCs w:val="22"/>
        </w:rPr>
        <w:t xml:space="preserve"> has the meaning in the Pricing Schedules</w:t>
      </w:r>
      <w:r w:rsidR="00D0172E">
        <w:rPr>
          <w:rFonts w:cs="Arial"/>
          <w:szCs w:val="22"/>
        </w:rPr>
        <w:t>.</w:t>
      </w:r>
      <w:r>
        <w:rPr>
          <w:rFonts w:cs="Arial"/>
          <w:szCs w:val="22"/>
        </w:rPr>
        <w:t xml:space="preserve"> </w:t>
      </w:r>
    </w:p>
    <w:p w14:paraId="5D0F29EE" w14:textId="77777777" w:rsidR="00E15588" w:rsidRPr="00D73715" w:rsidRDefault="00EA0AB4" w:rsidP="00294C10">
      <w:pPr>
        <w:widowControl w:val="0"/>
        <w:spacing w:before="0" w:after="240" w:line="240" w:lineRule="auto"/>
        <w:ind w:left="567"/>
        <w:jc w:val="both"/>
        <w:rPr>
          <w:rFonts w:cs="Arial"/>
          <w:b/>
          <w:color w:val="000000" w:themeColor="text1"/>
          <w:szCs w:val="22"/>
        </w:rPr>
      </w:pPr>
      <w:r w:rsidRPr="00573F81">
        <w:rPr>
          <w:rFonts w:cs="Arial"/>
          <w:color w:val="000000" w:themeColor="text1"/>
          <w:szCs w:val="22"/>
        </w:rPr>
        <w:t>“</w:t>
      </w:r>
      <w:r w:rsidRPr="00573F81">
        <w:rPr>
          <w:rFonts w:cs="Arial"/>
          <w:b/>
          <w:color w:val="000000" w:themeColor="text1"/>
          <w:szCs w:val="22"/>
        </w:rPr>
        <w:t>Bidder</w:t>
      </w:r>
      <w:r w:rsidRPr="00573F81">
        <w:rPr>
          <w:rFonts w:cs="Arial"/>
          <w:color w:val="000000" w:themeColor="text1"/>
          <w:szCs w:val="22"/>
        </w:rPr>
        <w:t xml:space="preserve">” </w:t>
      </w:r>
      <w:r w:rsidR="00D73715">
        <w:rPr>
          <w:szCs w:val="22"/>
        </w:rPr>
        <w:t>has the meaning of all entities who have been invited to bid for this Contract and have been selected to bid at the Supplier Questionnaire (SQ) stage</w:t>
      </w:r>
      <w:r w:rsidR="00981CC9">
        <w:rPr>
          <w:szCs w:val="22"/>
        </w:rPr>
        <w:t>.</w:t>
      </w:r>
    </w:p>
    <w:p w14:paraId="29C88480" w14:textId="02C37E6D" w:rsidR="00D73715" w:rsidRDefault="00D73715" w:rsidP="00D73715">
      <w:pPr>
        <w:widowControl w:val="0"/>
        <w:spacing w:before="0" w:after="240" w:line="240" w:lineRule="auto"/>
        <w:ind w:left="567"/>
        <w:jc w:val="both"/>
        <w:rPr>
          <w:rFonts w:cs="Arial"/>
          <w:szCs w:val="22"/>
        </w:rPr>
      </w:pPr>
      <w:r>
        <w:rPr>
          <w:rFonts w:cs="Arial"/>
          <w:szCs w:val="22"/>
        </w:rPr>
        <w:t>“</w:t>
      </w:r>
      <w:r>
        <w:rPr>
          <w:rFonts w:cs="Arial"/>
          <w:b/>
          <w:szCs w:val="22"/>
        </w:rPr>
        <w:t>Breach</w:t>
      </w:r>
      <w:r w:rsidRPr="009F2DD5">
        <w:rPr>
          <w:rFonts w:cs="Arial"/>
          <w:b/>
          <w:szCs w:val="22"/>
        </w:rPr>
        <w:t xml:space="preserve"> Notice</w:t>
      </w:r>
      <w:r>
        <w:rPr>
          <w:rFonts w:cs="Arial"/>
          <w:szCs w:val="22"/>
        </w:rPr>
        <w:t xml:space="preserve">” </w:t>
      </w:r>
      <w:r w:rsidR="00B3036A">
        <w:rPr>
          <w:szCs w:val="22"/>
        </w:rPr>
        <w:t>has the meaning in Schedule 4 to this Contract (Definitions and Interpretations)</w:t>
      </w:r>
      <w:r>
        <w:rPr>
          <w:rFonts w:cs="Arial"/>
          <w:szCs w:val="22"/>
        </w:rPr>
        <w:t xml:space="preserve">. </w:t>
      </w:r>
    </w:p>
    <w:p w14:paraId="0C8FF1B4" w14:textId="77777777" w:rsidR="00E15588" w:rsidRDefault="00EA0AB4" w:rsidP="00294C10">
      <w:pPr>
        <w:widowControl w:val="0"/>
        <w:spacing w:before="0" w:after="240" w:line="240" w:lineRule="auto"/>
        <w:ind w:left="567"/>
        <w:jc w:val="both"/>
        <w:rPr>
          <w:rFonts w:cs="Arial"/>
          <w:szCs w:val="22"/>
        </w:rPr>
      </w:pPr>
      <w:r>
        <w:rPr>
          <w:rFonts w:cs="Arial"/>
          <w:szCs w:val="22"/>
        </w:rPr>
        <w:t>“</w:t>
      </w:r>
      <w:r>
        <w:rPr>
          <w:rFonts w:cs="Arial"/>
          <w:b/>
          <w:bCs/>
          <w:szCs w:val="22"/>
        </w:rPr>
        <w:t>CAFM system</w:t>
      </w:r>
      <w:r>
        <w:rPr>
          <w:rFonts w:cs="Arial"/>
          <w:szCs w:val="22"/>
        </w:rPr>
        <w:t xml:space="preserve">” </w:t>
      </w:r>
      <w:r w:rsidR="00573F81">
        <w:rPr>
          <w:szCs w:val="22"/>
        </w:rPr>
        <w:t xml:space="preserve">means </w:t>
      </w:r>
      <w:r w:rsidR="00D73715">
        <w:rPr>
          <w:szCs w:val="22"/>
        </w:rPr>
        <w:t>a computer-aided facilities management system to be provided as part of the Services under this Contract</w:t>
      </w:r>
    </w:p>
    <w:p w14:paraId="093839A5" w14:textId="2CF94F05" w:rsidR="00E15588" w:rsidRDefault="00EA0AB4" w:rsidP="00294C10">
      <w:pPr>
        <w:widowControl w:val="0"/>
        <w:spacing w:before="0" w:after="240" w:line="240" w:lineRule="auto"/>
        <w:ind w:left="567"/>
        <w:jc w:val="both"/>
        <w:rPr>
          <w:rFonts w:cs="Arial"/>
          <w:szCs w:val="22"/>
        </w:rPr>
      </w:pPr>
      <w:r>
        <w:rPr>
          <w:rFonts w:cs="Arial"/>
          <w:szCs w:val="22"/>
        </w:rPr>
        <w:t>“</w:t>
      </w:r>
      <w:r>
        <w:rPr>
          <w:rFonts w:cs="Arial"/>
          <w:b/>
          <w:bCs/>
          <w:szCs w:val="22"/>
        </w:rPr>
        <w:t>Change Control Process</w:t>
      </w:r>
      <w:r>
        <w:rPr>
          <w:rFonts w:cs="Arial"/>
          <w:szCs w:val="22"/>
        </w:rPr>
        <w:t xml:space="preserve">” means the process for making </w:t>
      </w:r>
      <w:r w:rsidR="004466AD">
        <w:rPr>
          <w:lang w:val="en-US"/>
        </w:rPr>
        <w:t>variations to this Contract</w:t>
      </w:r>
      <w:r w:rsidR="004466AD">
        <w:rPr>
          <w:rFonts w:cs="Arial"/>
          <w:szCs w:val="22"/>
        </w:rPr>
        <w:t xml:space="preserve"> (including, without limitation, </w:t>
      </w:r>
      <w:r>
        <w:rPr>
          <w:rFonts w:cs="Arial"/>
          <w:szCs w:val="22"/>
        </w:rPr>
        <w:t xml:space="preserve">the Services and </w:t>
      </w:r>
      <w:r w:rsidR="004466AD">
        <w:rPr>
          <w:rFonts w:cs="Arial"/>
          <w:szCs w:val="22"/>
        </w:rPr>
        <w:t xml:space="preserve">the </w:t>
      </w:r>
      <w:r>
        <w:rPr>
          <w:rFonts w:cs="Arial"/>
          <w:szCs w:val="22"/>
        </w:rPr>
        <w:t>Performance Standards</w:t>
      </w:r>
      <w:r w:rsidR="004466AD">
        <w:rPr>
          <w:rFonts w:cs="Arial"/>
          <w:szCs w:val="22"/>
        </w:rPr>
        <w:t>)</w:t>
      </w:r>
      <w:r>
        <w:rPr>
          <w:rFonts w:cs="Arial"/>
          <w:szCs w:val="22"/>
        </w:rPr>
        <w:t xml:space="preserve"> in Section 5 of the Specification</w:t>
      </w:r>
      <w:r w:rsidR="00975E68">
        <w:rPr>
          <w:rFonts w:cs="Arial"/>
          <w:szCs w:val="22"/>
        </w:rPr>
        <w:t xml:space="preserve"> from time to time</w:t>
      </w:r>
      <w:r>
        <w:rPr>
          <w:rFonts w:cs="Arial"/>
          <w:szCs w:val="22"/>
        </w:rPr>
        <w:t>.</w:t>
      </w:r>
    </w:p>
    <w:p w14:paraId="4D082BB5" w14:textId="77777777" w:rsidR="006B34E1" w:rsidRDefault="006B34E1" w:rsidP="00294C10">
      <w:pPr>
        <w:widowControl w:val="0"/>
        <w:spacing w:before="0" w:after="240" w:line="240" w:lineRule="auto"/>
        <w:ind w:left="567"/>
        <w:jc w:val="both"/>
        <w:rPr>
          <w:rFonts w:cs="Arial"/>
          <w:b/>
          <w:snapToGrid w:val="0"/>
          <w:szCs w:val="22"/>
        </w:rPr>
      </w:pPr>
      <w:r>
        <w:rPr>
          <w:rFonts w:cs="Arial"/>
          <w:b/>
          <w:snapToGrid w:val="0"/>
          <w:szCs w:val="22"/>
        </w:rPr>
        <w:t>“CNWL”</w:t>
      </w:r>
      <w:r w:rsidRPr="006B34E1">
        <w:rPr>
          <w:rFonts w:cs="Arial"/>
          <w:szCs w:val="22"/>
        </w:rPr>
        <w:t xml:space="preserve"> </w:t>
      </w:r>
      <w:r w:rsidR="00D73715">
        <w:rPr>
          <w:szCs w:val="22"/>
        </w:rPr>
        <w:t xml:space="preserve">has the meaning in Schedule 4 to this Contract (Definitions and Interpretations); </w:t>
      </w:r>
    </w:p>
    <w:p w14:paraId="4D81A482" w14:textId="77777777" w:rsidR="00945C6F" w:rsidRDefault="00945C6F" w:rsidP="00294C10">
      <w:pPr>
        <w:widowControl w:val="0"/>
        <w:spacing w:before="0" w:after="240" w:line="240" w:lineRule="auto"/>
        <w:ind w:left="567"/>
        <w:jc w:val="both"/>
        <w:rPr>
          <w:rFonts w:cs="Arial"/>
          <w:b/>
          <w:snapToGrid w:val="0"/>
          <w:szCs w:val="22"/>
        </w:rPr>
      </w:pPr>
      <w:r>
        <w:rPr>
          <w:b/>
          <w:snapToGrid w:val="0"/>
          <w:szCs w:val="22"/>
        </w:rPr>
        <w:t>“</w:t>
      </w:r>
      <w:r w:rsidRPr="00945C6F">
        <w:rPr>
          <w:b/>
          <w:snapToGrid w:val="0"/>
          <w:szCs w:val="22"/>
        </w:rPr>
        <w:t>CNWL Site Services Manager</w:t>
      </w:r>
      <w:r w:rsidR="00D73715">
        <w:rPr>
          <w:b/>
          <w:snapToGrid w:val="0"/>
          <w:szCs w:val="22"/>
        </w:rPr>
        <w:t>s</w:t>
      </w:r>
      <w:r>
        <w:rPr>
          <w:snapToGrid w:val="0"/>
          <w:szCs w:val="22"/>
        </w:rPr>
        <w:t xml:space="preserve">” </w:t>
      </w:r>
      <w:r w:rsidRPr="0091122A">
        <w:rPr>
          <w:rFonts w:cs="Arial"/>
          <w:szCs w:val="22"/>
        </w:rPr>
        <w:t>has the meaning in the Specification.</w:t>
      </w:r>
    </w:p>
    <w:p w14:paraId="0190DC55" w14:textId="77777777" w:rsidR="00E15588" w:rsidRDefault="00EA0AB4" w:rsidP="00294C10">
      <w:pPr>
        <w:widowControl w:val="0"/>
        <w:spacing w:before="0" w:after="240" w:line="240" w:lineRule="auto"/>
        <w:ind w:left="567"/>
        <w:jc w:val="both"/>
        <w:rPr>
          <w:rFonts w:cs="Arial"/>
          <w:szCs w:val="22"/>
        </w:rPr>
      </w:pPr>
      <w:r>
        <w:rPr>
          <w:rFonts w:cs="Arial"/>
          <w:b/>
          <w:snapToGrid w:val="0"/>
          <w:szCs w:val="22"/>
        </w:rPr>
        <w:t>“Competent Person”</w:t>
      </w:r>
      <w:r>
        <w:rPr>
          <w:rFonts w:cs="Arial"/>
          <w:szCs w:val="22"/>
        </w:rPr>
        <w:t xml:space="preserve"> has the same meaning as that term has in HTM 00 2014</w:t>
      </w:r>
      <w:r w:rsidR="00D0172E">
        <w:rPr>
          <w:rFonts w:cs="Arial"/>
          <w:szCs w:val="22"/>
        </w:rPr>
        <w:t>.</w:t>
      </w:r>
    </w:p>
    <w:p w14:paraId="2D6158D6" w14:textId="77777777" w:rsidR="003D66DC" w:rsidRDefault="003D66DC" w:rsidP="00294C10">
      <w:pPr>
        <w:widowControl w:val="0"/>
        <w:spacing w:before="0" w:after="240" w:line="240" w:lineRule="auto"/>
        <w:ind w:left="567"/>
        <w:jc w:val="both"/>
        <w:rPr>
          <w:rFonts w:cs="Arial"/>
          <w:szCs w:val="22"/>
        </w:rPr>
      </w:pPr>
      <w:r>
        <w:rPr>
          <w:b/>
          <w:snapToGrid w:val="0"/>
          <w:szCs w:val="22"/>
        </w:rPr>
        <w:lastRenderedPageBreak/>
        <w:t xml:space="preserve">“Contract Manager” </w:t>
      </w:r>
      <w:r>
        <w:rPr>
          <w:szCs w:val="22"/>
        </w:rPr>
        <w:t>has the meaning in Schedule 4 to this Contract (Definitions and Interpretations). F</w:t>
      </w:r>
      <w:r w:rsidRPr="00DE2774">
        <w:rPr>
          <w:szCs w:val="22"/>
        </w:rPr>
        <w:t xml:space="preserve">or the avoidance of doubt, </w:t>
      </w:r>
      <w:r>
        <w:rPr>
          <w:szCs w:val="22"/>
        </w:rPr>
        <w:t xml:space="preserve">in relation to QTS’s Contract Manager </w:t>
      </w:r>
      <w:r w:rsidRPr="00DE2774">
        <w:rPr>
          <w:szCs w:val="22"/>
        </w:rPr>
        <w:t>references to the “</w:t>
      </w:r>
      <w:r>
        <w:rPr>
          <w:b/>
          <w:szCs w:val="22"/>
        </w:rPr>
        <w:t>Contract Manager</w:t>
      </w:r>
      <w:r w:rsidRPr="00DE2774">
        <w:rPr>
          <w:szCs w:val="22"/>
        </w:rPr>
        <w:t xml:space="preserve">” shall include references to </w:t>
      </w:r>
      <w:r>
        <w:rPr>
          <w:szCs w:val="22"/>
        </w:rPr>
        <w:t>thei</w:t>
      </w:r>
      <w:r w:rsidRPr="00DE2774">
        <w:rPr>
          <w:szCs w:val="22"/>
        </w:rPr>
        <w:t>r desi</w:t>
      </w:r>
      <w:r>
        <w:rPr>
          <w:szCs w:val="22"/>
        </w:rPr>
        <w:t>gnated deputy from time to time</w:t>
      </w:r>
      <w:r w:rsidRPr="00DE2774">
        <w:rPr>
          <w:szCs w:val="22"/>
        </w:rPr>
        <w:t>;</w:t>
      </w:r>
      <w:r>
        <w:rPr>
          <w:szCs w:val="22"/>
        </w:rPr>
        <w:t xml:space="preserve"> </w:t>
      </w:r>
    </w:p>
    <w:p w14:paraId="0A99C6D0" w14:textId="77777777" w:rsidR="00825B26" w:rsidRDefault="00825B26" w:rsidP="00294C10">
      <w:pPr>
        <w:widowControl w:val="0"/>
        <w:spacing w:before="0" w:after="240" w:line="240" w:lineRule="auto"/>
        <w:ind w:left="567"/>
        <w:jc w:val="both"/>
        <w:rPr>
          <w:rFonts w:cs="Arial"/>
          <w:szCs w:val="22"/>
        </w:rPr>
      </w:pPr>
      <w:r>
        <w:rPr>
          <w:rFonts w:cs="Arial"/>
          <w:szCs w:val="22"/>
        </w:rPr>
        <w:t>“</w:t>
      </w:r>
      <w:r w:rsidRPr="00825B26">
        <w:rPr>
          <w:rFonts w:cs="Arial"/>
          <w:b/>
          <w:szCs w:val="22"/>
        </w:rPr>
        <w:t>Contract Price</w:t>
      </w:r>
      <w:r>
        <w:rPr>
          <w:rFonts w:cs="Arial"/>
          <w:szCs w:val="22"/>
        </w:rPr>
        <w:t xml:space="preserve">” </w:t>
      </w:r>
      <w:r>
        <w:rPr>
          <w:szCs w:val="22"/>
        </w:rPr>
        <w:t>has the meaning in Schedule 4 to this Contract (Definitions and Interpretations).</w:t>
      </w:r>
    </w:p>
    <w:p w14:paraId="486CD9F7" w14:textId="77777777" w:rsidR="00E15588" w:rsidRDefault="00EA0AB4" w:rsidP="00294C10">
      <w:pPr>
        <w:widowControl w:val="0"/>
        <w:spacing w:before="0" w:after="240" w:line="240" w:lineRule="auto"/>
        <w:ind w:left="567"/>
        <w:jc w:val="both"/>
        <w:rPr>
          <w:rFonts w:cs="Arial"/>
          <w:szCs w:val="22"/>
        </w:rPr>
      </w:pPr>
      <w:r>
        <w:rPr>
          <w:rFonts w:cs="Arial"/>
          <w:szCs w:val="22"/>
        </w:rPr>
        <w:t>“</w:t>
      </w:r>
      <w:r>
        <w:rPr>
          <w:rFonts w:cs="Arial"/>
          <w:b/>
          <w:szCs w:val="22"/>
        </w:rPr>
        <w:t>Corrective Action Plan</w:t>
      </w:r>
      <w:r>
        <w:rPr>
          <w:rFonts w:cs="Arial"/>
          <w:szCs w:val="22"/>
        </w:rPr>
        <w:t>” means a detailed action plan prepared by the Supplier setting out how any defaults will be rectified by whom, when, how and how the outcomes will be measured.</w:t>
      </w:r>
    </w:p>
    <w:p w14:paraId="12F2A400" w14:textId="20D5BD2B" w:rsidR="00E15588" w:rsidRDefault="00EA0AB4" w:rsidP="00294C10">
      <w:pPr>
        <w:widowControl w:val="0"/>
        <w:spacing w:before="0" w:after="240" w:line="240" w:lineRule="auto"/>
        <w:ind w:left="567"/>
        <w:jc w:val="both"/>
        <w:rPr>
          <w:rFonts w:cs="Arial"/>
          <w:szCs w:val="22"/>
        </w:rPr>
      </w:pPr>
      <w:r>
        <w:rPr>
          <w:rFonts w:cs="Arial"/>
          <w:szCs w:val="22"/>
        </w:rPr>
        <w:t>“</w:t>
      </w:r>
      <w:r>
        <w:rPr>
          <w:rFonts w:cs="Arial"/>
          <w:b/>
          <w:bCs/>
          <w:szCs w:val="22"/>
        </w:rPr>
        <w:t>Deliberate Reporting Failure</w:t>
      </w:r>
      <w:r>
        <w:rPr>
          <w:rFonts w:cs="Arial"/>
          <w:szCs w:val="22"/>
        </w:rPr>
        <w:t xml:space="preserve">” means where there has been a failure in the Services that the Supplier is aware of but the Supplier has not reported it to </w:t>
      </w:r>
      <w:r w:rsidR="00C53664">
        <w:rPr>
          <w:rFonts w:cs="Arial"/>
          <w:szCs w:val="22"/>
        </w:rPr>
        <w:t>QTS</w:t>
      </w:r>
      <w:r w:rsidR="00D0172E">
        <w:rPr>
          <w:rFonts w:cs="Arial"/>
          <w:szCs w:val="22"/>
        </w:rPr>
        <w:t>.</w:t>
      </w:r>
    </w:p>
    <w:p w14:paraId="42C6DC7C" w14:textId="72914BD1" w:rsidR="0070185D" w:rsidRDefault="0070185D" w:rsidP="0070185D">
      <w:pPr>
        <w:widowControl w:val="0"/>
        <w:spacing w:before="0" w:after="240" w:line="240" w:lineRule="auto"/>
        <w:ind w:left="567"/>
        <w:jc w:val="both"/>
        <w:rPr>
          <w:rFonts w:cs="Arial"/>
          <w:szCs w:val="22"/>
        </w:rPr>
      </w:pPr>
      <w:r w:rsidRPr="0070185D">
        <w:rPr>
          <w:rFonts w:cs="Arial"/>
          <w:b/>
          <w:bCs/>
          <w:szCs w:val="22"/>
        </w:rPr>
        <w:t>“Enhanced Monitoring”</w:t>
      </w:r>
      <w:r>
        <w:rPr>
          <w:rFonts w:cs="Arial"/>
          <w:szCs w:val="22"/>
        </w:rPr>
        <w:t xml:space="preserve"> means the promotion and enhancement of</w:t>
      </w:r>
      <w:r w:rsidRPr="0070185D">
        <w:rPr>
          <w:rFonts w:cs="Arial"/>
          <w:szCs w:val="22"/>
        </w:rPr>
        <w:t xml:space="preserve"> </w:t>
      </w:r>
      <w:r>
        <w:rPr>
          <w:rFonts w:cs="Arial"/>
          <w:szCs w:val="22"/>
        </w:rPr>
        <w:t xml:space="preserve">QTS’ performance management regime where there has been successive failures by the Supplier in order to achieve a compliant outcome. </w:t>
      </w:r>
    </w:p>
    <w:p w14:paraId="018A45E8" w14:textId="77777777" w:rsidR="00E731B7" w:rsidRDefault="00E731B7" w:rsidP="00294C10">
      <w:pPr>
        <w:widowControl w:val="0"/>
        <w:spacing w:before="0" w:after="240" w:line="240" w:lineRule="auto"/>
        <w:ind w:left="567"/>
        <w:jc w:val="both"/>
        <w:rPr>
          <w:rFonts w:cs="Arial"/>
          <w:b/>
          <w:szCs w:val="22"/>
        </w:rPr>
      </w:pPr>
      <w:r>
        <w:rPr>
          <w:rFonts w:cs="Arial"/>
          <w:b/>
          <w:szCs w:val="22"/>
        </w:rPr>
        <w:t xml:space="preserve">“First Time Fix” </w:t>
      </w:r>
      <w:r w:rsidRPr="00E731B7">
        <w:rPr>
          <w:rFonts w:cs="Arial"/>
          <w:szCs w:val="22"/>
        </w:rPr>
        <w:t xml:space="preserve">has the meaning </w:t>
      </w:r>
      <w:r w:rsidR="0053368C">
        <w:rPr>
          <w:rFonts w:cs="Arial"/>
          <w:szCs w:val="22"/>
        </w:rPr>
        <w:t>of making safe any defective equipment, plant or system followed by rectification or repair by a Competent Person.</w:t>
      </w:r>
    </w:p>
    <w:p w14:paraId="30A887B6" w14:textId="77777777" w:rsidR="0091122A" w:rsidRPr="0091122A" w:rsidRDefault="0091122A" w:rsidP="00294C10">
      <w:pPr>
        <w:widowControl w:val="0"/>
        <w:spacing w:before="0" w:after="240" w:line="240" w:lineRule="auto"/>
        <w:ind w:left="567"/>
        <w:jc w:val="both"/>
        <w:rPr>
          <w:rFonts w:cs="Arial"/>
          <w:szCs w:val="22"/>
        </w:rPr>
      </w:pPr>
      <w:r>
        <w:rPr>
          <w:rFonts w:cs="Arial"/>
          <w:b/>
          <w:szCs w:val="22"/>
        </w:rPr>
        <w:t>“HBN”</w:t>
      </w:r>
      <w:r w:rsidRPr="0091122A">
        <w:rPr>
          <w:rFonts w:cs="Arial"/>
          <w:szCs w:val="22"/>
        </w:rPr>
        <w:t xml:space="preserve"> has the meaning in the Specification.</w:t>
      </w:r>
    </w:p>
    <w:p w14:paraId="4C6B0DF6" w14:textId="735934E6" w:rsidR="00E15588" w:rsidRDefault="00EA0AB4" w:rsidP="00294C10">
      <w:pPr>
        <w:widowControl w:val="0"/>
        <w:spacing w:before="0" w:after="240" w:line="240" w:lineRule="auto"/>
        <w:ind w:left="567"/>
        <w:jc w:val="both"/>
        <w:rPr>
          <w:rFonts w:cs="Arial"/>
          <w:szCs w:val="22"/>
        </w:rPr>
      </w:pPr>
      <w:r>
        <w:rPr>
          <w:rFonts w:cs="Arial"/>
          <w:szCs w:val="22"/>
        </w:rPr>
        <w:t>“</w:t>
      </w:r>
      <w:r>
        <w:rPr>
          <w:rFonts w:cs="Arial"/>
          <w:b/>
          <w:bCs/>
          <w:szCs w:val="22"/>
        </w:rPr>
        <w:t>Helpdesk</w:t>
      </w:r>
      <w:r>
        <w:rPr>
          <w:rFonts w:cs="Arial"/>
          <w:szCs w:val="22"/>
        </w:rPr>
        <w:t xml:space="preserve">” means </w:t>
      </w:r>
      <w:r w:rsidR="00CC1443" w:rsidRPr="00E04E18">
        <w:rPr>
          <w:szCs w:val="22"/>
        </w:rPr>
        <w:t xml:space="preserve">the helpdesk </w:t>
      </w:r>
      <w:r w:rsidR="005F6C37">
        <w:rPr>
          <w:szCs w:val="22"/>
        </w:rPr>
        <w:t xml:space="preserve">as part of the CAFM system </w:t>
      </w:r>
      <w:r w:rsidR="00CC1443" w:rsidRPr="00E04E18">
        <w:rPr>
          <w:szCs w:val="22"/>
        </w:rPr>
        <w:t xml:space="preserve">to be provided </w:t>
      </w:r>
      <w:r w:rsidR="00CC1443">
        <w:rPr>
          <w:szCs w:val="22"/>
        </w:rPr>
        <w:t xml:space="preserve">and operated </w:t>
      </w:r>
      <w:r w:rsidR="00CC1443" w:rsidRPr="00E04E18">
        <w:rPr>
          <w:szCs w:val="22"/>
        </w:rPr>
        <w:t xml:space="preserve">by the Supplier under this Contract, including as referred to </w:t>
      </w:r>
      <w:r w:rsidR="00CC1443">
        <w:rPr>
          <w:szCs w:val="22"/>
        </w:rPr>
        <w:t xml:space="preserve">and described </w:t>
      </w:r>
      <w:r w:rsidR="00CC1443" w:rsidRPr="00E04E18">
        <w:rPr>
          <w:szCs w:val="22"/>
        </w:rPr>
        <w:t xml:space="preserve">in Section </w:t>
      </w:r>
      <w:r w:rsidR="00CC1443">
        <w:t>3.1</w:t>
      </w:r>
      <w:r w:rsidR="00CC1443" w:rsidRPr="00E04E18">
        <w:rPr>
          <w:szCs w:val="22"/>
        </w:rPr>
        <w:t xml:space="preserve"> of </w:t>
      </w:r>
      <w:r w:rsidR="00AA6712">
        <w:rPr>
          <w:szCs w:val="22"/>
        </w:rPr>
        <w:t>the Specification</w:t>
      </w:r>
      <w:r>
        <w:rPr>
          <w:rFonts w:cs="Arial"/>
          <w:szCs w:val="22"/>
        </w:rPr>
        <w:t>.</w:t>
      </w:r>
      <w:r w:rsidR="00CC1443">
        <w:rPr>
          <w:rFonts w:cs="Arial"/>
          <w:szCs w:val="22"/>
        </w:rPr>
        <w:t xml:space="preserve">  </w:t>
      </w:r>
    </w:p>
    <w:p w14:paraId="4203683A" w14:textId="77777777" w:rsidR="0091122A" w:rsidRPr="0091122A" w:rsidRDefault="0091122A" w:rsidP="00294C10">
      <w:pPr>
        <w:widowControl w:val="0"/>
        <w:spacing w:before="0" w:after="240" w:line="240" w:lineRule="auto"/>
        <w:ind w:left="567"/>
        <w:jc w:val="both"/>
        <w:rPr>
          <w:rFonts w:cs="Arial"/>
          <w:szCs w:val="22"/>
        </w:rPr>
      </w:pPr>
      <w:r>
        <w:rPr>
          <w:rFonts w:cs="Arial"/>
          <w:b/>
          <w:szCs w:val="22"/>
        </w:rPr>
        <w:t>“HTM”</w:t>
      </w:r>
      <w:r w:rsidRPr="0091122A">
        <w:rPr>
          <w:rFonts w:cs="Arial"/>
          <w:szCs w:val="22"/>
        </w:rPr>
        <w:t xml:space="preserve"> has the meaning in the Specification.</w:t>
      </w:r>
    </w:p>
    <w:p w14:paraId="17C250BD" w14:textId="77777777" w:rsidR="00E15588" w:rsidRDefault="00EA0AB4" w:rsidP="00294C10">
      <w:pPr>
        <w:widowControl w:val="0"/>
        <w:spacing w:before="0" w:after="240" w:line="240" w:lineRule="auto"/>
        <w:ind w:left="567"/>
        <w:jc w:val="both"/>
        <w:rPr>
          <w:rFonts w:cs="Arial"/>
          <w:szCs w:val="22"/>
        </w:rPr>
      </w:pPr>
      <w:r>
        <w:rPr>
          <w:rFonts w:cs="Arial"/>
          <w:b/>
          <w:szCs w:val="22"/>
        </w:rPr>
        <w:t>“HTM 00 2014”</w:t>
      </w:r>
      <w:r>
        <w:rPr>
          <w:rFonts w:cs="Arial"/>
          <w:szCs w:val="22"/>
        </w:rPr>
        <w:t xml:space="preserve"> means the Department of Health’s document “Health Technical Memorandum 00: Policies and principles of healthcare engineering” (2014 edition)</w:t>
      </w:r>
      <w:r w:rsidR="00D0172E" w:rsidRPr="00D0172E">
        <w:rPr>
          <w:rFonts w:cs="Arial"/>
          <w:color w:val="000000" w:themeColor="text1"/>
          <w:szCs w:val="22"/>
        </w:rPr>
        <w:t>.</w:t>
      </w:r>
    </w:p>
    <w:p w14:paraId="14A02A12" w14:textId="77777777" w:rsidR="00E15588" w:rsidRDefault="00EA0AB4" w:rsidP="00294C10">
      <w:pPr>
        <w:widowControl w:val="0"/>
        <w:spacing w:before="0" w:after="240" w:line="240" w:lineRule="auto"/>
        <w:ind w:left="567"/>
        <w:jc w:val="both"/>
        <w:rPr>
          <w:rFonts w:cs="Arial"/>
          <w:szCs w:val="22"/>
        </w:rPr>
      </w:pPr>
      <w:r>
        <w:rPr>
          <w:rFonts w:cs="Arial"/>
          <w:szCs w:val="22"/>
        </w:rPr>
        <w:t>“</w:t>
      </w:r>
      <w:r>
        <w:rPr>
          <w:rFonts w:cs="Arial"/>
          <w:b/>
          <w:szCs w:val="22"/>
        </w:rPr>
        <w:t>KPIs</w:t>
      </w:r>
      <w:r>
        <w:rPr>
          <w:rFonts w:cs="Arial"/>
          <w:szCs w:val="22"/>
        </w:rPr>
        <w:t>” are the Performance Parameters and other key performance indicators which determine the minimum acceptable level of performance for a particular Service element.</w:t>
      </w:r>
    </w:p>
    <w:p w14:paraId="5F7AABFC" w14:textId="77777777" w:rsidR="00E15588" w:rsidRDefault="00EA0AB4" w:rsidP="00294C10">
      <w:pPr>
        <w:widowControl w:val="0"/>
        <w:spacing w:before="0" w:after="240" w:line="240" w:lineRule="auto"/>
        <w:ind w:left="567"/>
        <w:jc w:val="both"/>
        <w:rPr>
          <w:rFonts w:cs="Arial"/>
          <w:szCs w:val="22"/>
        </w:rPr>
      </w:pPr>
      <w:r>
        <w:rPr>
          <w:rFonts w:cs="Arial"/>
          <w:szCs w:val="22"/>
        </w:rPr>
        <w:t>“</w:t>
      </w:r>
      <w:r>
        <w:rPr>
          <w:rFonts w:cs="Arial"/>
          <w:b/>
          <w:szCs w:val="22"/>
        </w:rPr>
        <w:t>Maximum Deduction</w:t>
      </w:r>
      <w:r>
        <w:rPr>
          <w:rFonts w:cs="Arial"/>
          <w:szCs w:val="22"/>
        </w:rPr>
        <w:t xml:space="preserve">” is the maximum amount that </w:t>
      </w:r>
      <w:r w:rsidR="00C53664">
        <w:rPr>
          <w:rFonts w:cs="Arial"/>
          <w:szCs w:val="22"/>
        </w:rPr>
        <w:t>QTS</w:t>
      </w:r>
      <w:r w:rsidR="005F6C37">
        <w:rPr>
          <w:rFonts w:cs="Arial"/>
          <w:szCs w:val="22"/>
        </w:rPr>
        <w:t xml:space="preserve"> </w:t>
      </w:r>
      <w:r>
        <w:rPr>
          <w:rFonts w:cs="Arial"/>
          <w:szCs w:val="22"/>
        </w:rPr>
        <w:t>can deduct as a Service Deduction from the Service Fee in any one month if performance of the Services does not meet the required standard.</w:t>
      </w:r>
      <w:r>
        <w:rPr>
          <w:rFonts w:cs="Arial"/>
          <w:b/>
          <w:bCs/>
          <w:szCs w:val="22"/>
        </w:rPr>
        <w:t xml:space="preserve"> </w:t>
      </w:r>
    </w:p>
    <w:p w14:paraId="0024CC46" w14:textId="404F63B3" w:rsidR="00E15588" w:rsidRDefault="00EA0AB4" w:rsidP="00294C10">
      <w:pPr>
        <w:widowControl w:val="0"/>
        <w:spacing w:before="0" w:after="240" w:line="240" w:lineRule="auto"/>
        <w:ind w:left="567"/>
        <w:jc w:val="both"/>
        <w:rPr>
          <w:szCs w:val="16"/>
        </w:rPr>
      </w:pPr>
      <w:r>
        <w:rPr>
          <w:szCs w:val="16"/>
        </w:rPr>
        <w:lastRenderedPageBreak/>
        <w:t>“</w:t>
      </w:r>
      <w:r>
        <w:rPr>
          <w:b/>
          <w:bCs/>
          <w:szCs w:val="16"/>
        </w:rPr>
        <w:t>Minimum Standard</w:t>
      </w:r>
      <w:r>
        <w:rPr>
          <w:szCs w:val="16"/>
        </w:rPr>
        <w:t xml:space="preserve">” means each “Minimum Standard” identified in the tables in Sections </w:t>
      </w:r>
      <w:r w:rsidR="00F5704C">
        <w:rPr>
          <w:szCs w:val="16"/>
        </w:rPr>
        <w:fldChar w:fldCharType="begin"/>
      </w:r>
      <w:r w:rsidR="00834428">
        <w:rPr>
          <w:szCs w:val="16"/>
        </w:rPr>
        <w:instrText xml:space="preserve"> REF _Ref46410622 \r \h </w:instrText>
      </w:r>
      <w:r w:rsidR="00F5704C">
        <w:rPr>
          <w:szCs w:val="16"/>
        </w:rPr>
      </w:r>
      <w:r w:rsidR="00F5704C">
        <w:rPr>
          <w:szCs w:val="16"/>
        </w:rPr>
        <w:fldChar w:fldCharType="separate"/>
      </w:r>
      <w:r w:rsidR="00E137B7">
        <w:rPr>
          <w:szCs w:val="16"/>
        </w:rPr>
        <w:t>2.1</w:t>
      </w:r>
      <w:r w:rsidR="00F5704C">
        <w:rPr>
          <w:szCs w:val="16"/>
        </w:rPr>
        <w:fldChar w:fldCharType="end"/>
      </w:r>
      <w:r w:rsidR="00834428">
        <w:rPr>
          <w:szCs w:val="16"/>
        </w:rPr>
        <w:t xml:space="preserve">, </w:t>
      </w:r>
      <w:r w:rsidR="00F5704C">
        <w:rPr>
          <w:szCs w:val="16"/>
        </w:rPr>
        <w:fldChar w:fldCharType="begin"/>
      </w:r>
      <w:r w:rsidR="00834428">
        <w:rPr>
          <w:szCs w:val="16"/>
        </w:rPr>
        <w:instrText xml:space="preserve"> REF _Ref46410625 \r \h </w:instrText>
      </w:r>
      <w:r w:rsidR="00F5704C">
        <w:rPr>
          <w:szCs w:val="16"/>
        </w:rPr>
      </w:r>
      <w:r w:rsidR="00F5704C">
        <w:rPr>
          <w:szCs w:val="16"/>
        </w:rPr>
        <w:fldChar w:fldCharType="separate"/>
      </w:r>
      <w:r w:rsidR="00E137B7">
        <w:rPr>
          <w:szCs w:val="16"/>
        </w:rPr>
        <w:t>2.2</w:t>
      </w:r>
      <w:r w:rsidR="00F5704C">
        <w:rPr>
          <w:szCs w:val="16"/>
        </w:rPr>
        <w:fldChar w:fldCharType="end"/>
      </w:r>
      <w:r>
        <w:rPr>
          <w:szCs w:val="16"/>
        </w:rPr>
        <w:t xml:space="preserve"> and</w:t>
      </w:r>
      <w:r w:rsidR="00CC1443">
        <w:rPr>
          <w:szCs w:val="16"/>
        </w:rPr>
        <w:t xml:space="preserve"> </w:t>
      </w:r>
      <w:r w:rsidR="00F5704C">
        <w:rPr>
          <w:szCs w:val="16"/>
        </w:rPr>
        <w:fldChar w:fldCharType="begin"/>
      </w:r>
      <w:r w:rsidR="00CC1443">
        <w:rPr>
          <w:szCs w:val="16"/>
        </w:rPr>
        <w:instrText xml:space="preserve"> REF _Ref46423319 \r \h </w:instrText>
      </w:r>
      <w:r w:rsidR="00F5704C">
        <w:rPr>
          <w:szCs w:val="16"/>
        </w:rPr>
      </w:r>
      <w:r w:rsidR="00F5704C">
        <w:rPr>
          <w:szCs w:val="16"/>
        </w:rPr>
        <w:fldChar w:fldCharType="separate"/>
      </w:r>
      <w:r w:rsidR="00E137B7">
        <w:rPr>
          <w:szCs w:val="16"/>
        </w:rPr>
        <w:t>2.3</w:t>
      </w:r>
      <w:r w:rsidR="00F5704C">
        <w:rPr>
          <w:szCs w:val="16"/>
        </w:rPr>
        <w:fldChar w:fldCharType="end"/>
      </w:r>
      <w:r w:rsidR="00834428">
        <w:rPr>
          <w:szCs w:val="16"/>
        </w:rPr>
        <w:t xml:space="preserve"> </w:t>
      </w:r>
      <w:r>
        <w:rPr>
          <w:szCs w:val="16"/>
        </w:rPr>
        <w:t xml:space="preserve">and the “Respond and Make Safe” </w:t>
      </w:r>
      <w:r w:rsidR="00834428">
        <w:rPr>
          <w:szCs w:val="16"/>
        </w:rPr>
        <w:t xml:space="preserve">period </w:t>
      </w:r>
      <w:r>
        <w:rPr>
          <w:szCs w:val="16"/>
        </w:rPr>
        <w:t xml:space="preserve">and “Rectification Period” identified in the table in Section </w:t>
      </w:r>
      <w:r w:rsidR="00F5704C">
        <w:rPr>
          <w:rFonts w:cs="Arial"/>
          <w:szCs w:val="22"/>
        </w:rPr>
        <w:fldChar w:fldCharType="begin"/>
      </w:r>
      <w:r w:rsidR="00C40158">
        <w:rPr>
          <w:rFonts w:cs="Arial"/>
          <w:szCs w:val="22"/>
        </w:rPr>
        <w:instrText xml:space="preserve"> REF _Ref46475893 \r \h </w:instrText>
      </w:r>
      <w:r w:rsidR="00F5704C">
        <w:rPr>
          <w:rFonts w:cs="Arial"/>
          <w:szCs w:val="22"/>
        </w:rPr>
      </w:r>
      <w:r w:rsidR="00F5704C">
        <w:rPr>
          <w:rFonts w:cs="Arial"/>
          <w:szCs w:val="22"/>
        </w:rPr>
        <w:fldChar w:fldCharType="separate"/>
      </w:r>
      <w:r w:rsidR="00E137B7">
        <w:rPr>
          <w:rFonts w:cs="Arial"/>
          <w:szCs w:val="22"/>
        </w:rPr>
        <w:t>2.4</w:t>
      </w:r>
      <w:r w:rsidR="00F5704C">
        <w:rPr>
          <w:rFonts w:cs="Arial"/>
          <w:szCs w:val="22"/>
        </w:rPr>
        <w:fldChar w:fldCharType="end"/>
      </w:r>
      <w:r>
        <w:rPr>
          <w:szCs w:val="16"/>
        </w:rPr>
        <w:t>.</w:t>
      </w:r>
    </w:p>
    <w:p w14:paraId="1EBD5839" w14:textId="77777777" w:rsidR="00B637D3" w:rsidRPr="003968B5" w:rsidRDefault="00EA0AB4" w:rsidP="00294C10">
      <w:pPr>
        <w:widowControl w:val="0"/>
        <w:spacing w:before="0" w:after="240" w:line="240" w:lineRule="auto"/>
        <w:ind w:left="567"/>
        <w:jc w:val="both"/>
        <w:rPr>
          <w:rFonts w:cs="Arial"/>
          <w:szCs w:val="22"/>
        </w:rPr>
      </w:pPr>
      <w:r>
        <w:rPr>
          <w:rFonts w:cs="Arial"/>
          <w:szCs w:val="22"/>
        </w:rPr>
        <w:t>"</w:t>
      </w:r>
      <w:r w:rsidR="00B97AD7">
        <w:rPr>
          <w:rFonts w:cs="Arial"/>
          <w:b/>
          <w:bCs/>
          <w:szCs w:val="22"/>
        </w:rPr>
        <w:t>Performance Monitoring</w:t>
      </w:r>
      <w:r>
        <w:rPr>
          <w:rFonts w:cs="Arial"/>
          <w:b/>
          <w:bCs/>
          <w:szCs w:val="22"/>
        </w:rPr>
        <w:t xml:space="preserve"> System</w:t>
      </w:r>
      <w:r>
        <w:rPr>
          <w:rFonts w:cs="Arial"/>
          <w:szCs w:val="22"/>
        </w:rPr>
        <w:t xml:space="preserve">” means the provisions of this Schedule.  </w:t>
      </w:r>
    </w:p>
    <w:p w14:paraId="60EE3E6D" w14:textId="77777777" w:rsidR="00FD23B2" w:rsidRDefault="00FD23B2" w:rsidP="00294C10">
      <w:pPr>
        <w:widowControl w:val="0"/>
        <w:spacing w:before="0" w:after="240" w:line="240" w:lineRule="auto"/>
        <w:ind w:left="567"/>
        <w:jc w:val="both"/>
        <w:rPr>
          <w:rFonts w:cs="Arial"/>
          <w:szCs w:val="22"/>
        </w:rPr>
      </w:pPr>
      <w:r>
        <w:rPr>
          <w:rFonts w:cs="Arial"/>
          <w:szCs w:val="22"/>
        </w:rPr>
        <w:t>“</w:t>
      </w:r>
      <w:r>
        <w:rPr>
          <w:rFonts w:cs="Arial"/>
          <w:b/>
          <w:szCs w:val="22"/>
        </w:rPr>
        <w:t>Performance Parameters”</w:t>
      </w:r>
      <w:r w:rsidRPr="00FD23B2">
        <w:rPr>
          <w:rFonts w:cs="Arial"/>
          <w:szCs w:val="22"/>
        </w:rPr>
        <w:t xml:space="preserve"> </w:t>
      </w:r>
      <w:r>
        <w:rPr>
          <w:rFonts w:cs="Arial"/>
          <w:szCs w:val="22"/>
        </w:rPr>
        <w:t xml:space="preserve">means the </w:t>
      </w:r>
      <w:r w:rsidR="00C02341">
        <w:rPr>
          <w:rFonts w:cs="Arial"/>
          <w:szCs w:val="22"/>
        </w:rPr>
        <w:t>P</w:t>
      </w:r>
      <w:r>
        <w:rPr>
          <w:rFonts w:cs="Arial"/>
          <w:szCs w:val="22"/>
        </w:rPr>
        <w:t xml:space="preserve">erformance </w:t>
      </w:r>
      <w:r w:rsidR="00C02341">
        <w:rPr>
          <w:rFonts w:cs="Arial"/>
          <w:szCs w:val="22"/>
        </w:rPr>
        <w:t>P</w:t>
      </w:r>
      <w:r>
        <w:rPr>
          <w:rFonts w:cs="Arial"/>
          <w:szCs w:val="22"/>
        </w:rPr>
        <w:t xml:space="preserve">arameters </w:t>
      </w:r>
      <w:r w:rsidRPr="009A581C">
        <w:rPr>
          <w:rFonts w:cs="Arial"/>
          <w:color w:val="000000" w:themeColor="text1"/>
          <w:szCs w:val="22"/>
        </w:rPr>
        <w:t>described in Sections</w:t>
      </w:r>
      <w:r>
        <w:rPr>
          <w:rFonts w:cs="Arial"/>
          <w:szCs w:val="22"/>
        </w:rPr>
        <w:t xml:space="preserve"> </w:t>
      </w:r>
      <w:r w:rsidR="00C07B9E">
        <w:rPr>
          <w:rFonts w:cs="Arial"/>
          <w:szCs w:val="22"/>
        </w:rPr>
        <w:fldChar w:fldCharType="begin"/>
      </w:r>
      <w:r>
        <w:rPr>
          <w:rFonts w:cs="Arial"/>
          <w:szCs w:val="22"/>
        </w:rPr>
        <w:instrText xml:space="preserve"> REF _Ref46410622 \r \h </w:instrText>
      </w:r>
      <w:r w:rsidR="00C07B9E">
        <w:rPr>
          <w:rFonts w:cs="Arial"/>
          <w:szCs w:val="22"/>
        </w:rPr>
      </w:r>
      <w:r w:rsidR="00C07B9E">
        <w:rPr>
          <w:rFonts w:cs="Arial"/>
          <w:szCs w:val="22"/>
        </w:rPr>
        <w:fldChar w:fldCharType="separate"/>
      </w:r>
      <w:r w:rsidR="00E137B7">
        <w:rPr>
          <w:rFonts w:cs="Arial"/>
          <w:szCs w:val="22"/>
        </w:rPr>
        <w:t>2.1</w:t>
      </w:r>
      <w:r w:rsidR="00C07B9E">
        <w:rPr>
          <w:rFonts w:cs="Arial"/>
          <w:szCs w:val="22"/>
        </w:rPr>
        <w:fldChar w:fldCharType="end"/>
      </w:r>
      <w:r>
        <w:rPr>
          <w:rFonts w:cs="Arial"/>
          <w:szCs w:val="22"/>
        </w:rPr>
        <w:t xml:space="preserve">, </w:t>
      </w:r>
      <w:r w:rsidR="00C07B9E">
        <w:rPr>
          <w:rFonts w:cs="Arial"/>
          <w:szCs w:val="22"/>
        </w:rPr>
        <w:fldChar w:fldCharType="begin"/>
      </w:r>
      <w:r>
        <w:rPr>
          <w:rFonts w:cs="Arial"/>
          <w:szCs w:val="22"/>
        </w:rPr>
        <w:instrText xml:space="preserve"> REF _Ref46410625 \r \h </w:instrText>
      </w:r>
      <w:r w:rsidR="00C07B9E">
        <w:rPr>
          <w:rFonts w:cs="Arial"/>
          <w:szCs w:val="22"/>
        </w:rPr>
      </w:r>
      <w:r w:rsidR="00C07B9E">
        <w:rPr>
          <w:rFonts w:cs="Arial"/>
          <w:szCs w:val="22"/>
        </w:rPr>
        <w:fldChar w:fldCharType="separate"/>
      </w:r>
      <w:r w:rsidR="00E137B7">
        <w:rPr>
          <w:rFonts w:cs="Arial"/>
          <w:szCs w:val="22"/>
        </w:rPr>
        <w:t>2.2</w:t>
      </w:r>
      <w:r w:rsidR="00C07B9E">
        <w:rPr>
          <w:rFonts w:cs="Arial"/>
          <w:szCs w:val="22"/>
        </w:rPr>
        <w:fldChar w:fldCharType="end"/>
      </w:r>
      <w:r>
        <w:rPr>
          <w:rFonts w:cs="Arial"/>
          <w:szCs w:val="22"/>
        </w:rPr>
        <w:t xml:space="preserve"> and </w:t>
      </w:r>
      <w:r w:rsidR="00C07B9E">
        <w:rPr>
          <w:rFonts w:cs="Arial"/>
          <w:szCs w:val="22"/>
        </w:rPr>
        <w:fldChar w:fldCharType="begin"/>
      </w:r>
      <w:r>
        <w:rPr>
          <w:rFonts w:cs="Arial"/>
          <w:szCs w:val="22"/>
        </w:rPr>
        <w:instrText xml:space="preserve"> REF _Ref46423319 \r \h </w:instrText>
      </w:r>
      <w:r w:rsidR="00C07B9E">
        <w:rPr>
          <w:rFonts w:cs="Arial"/>
          <w:szCs w:val="22"/>
        </w:rPr>
      </w:r>
      <w:r w:rsidR="00C07B9E">
        <w:rPr>
          <w:rFonts w:cs="Arial"/>
          <w:szCs w:val="22"/>
        </w:rPr>
        <w:fldChar w:fldCharType="separate"/>
      </w:r>
      <w:r w:rsidR="00E137B7">
        <w:rPr>
          <w:rFonts w:cs="Arial"/>
          <w:szCs w:val="22"/>
        </w:rPr>
        <w:t>2.3</w:t>
      </w:r>
      <w:r w:rsidR="00C07B9E">
        <w:rPr>
          <w:rFonts w:cs="Arial"/>
          <w:szCs w:val="22"/>
        </w:rPr>
        <w:fldChar w:fldCharType="end"/>
      </w:r>
      <w:r>
        <w:rPr>
          <w:rFonts w:cs="Arial"/>
          <w:szCs w:val="22"/>
        </w:rPr>
        <w:t>.</w:t>
      </w:r>
    </w:p>
    <w:p w14:paraId="2EDDBAE8" w14:textId="77777777" w:rsidR="00E15588" w:rsidRDefault="00EA0AB4" w:rsidP="00294C10">
      <w:pPr>
        <w:widowControl w:val="0"/>
        <w:spacing w:before="0" w:after="240" w:line="240" w:lineRule="auto"/>
        <w:ind w:left="567"/>
        <w:jc w:val="both"/>
        <w:rPr>
          <w:rFonts w:cs="Arial"/>
          <w:szCs w:val="22"/>
        </w:rPr>
      </w:pPr>
      <w:r>
        <w:rPr>
          <w:rFonts w:cs="Arial"/>
          <w:szCs w:val="22"/>
        </w:rPr>
        <w:t>“</w:t>
      </w:r>
      <w:r>
        <w:rPr>
          <w:rFonts w:cs="Arial"/>
          <w:b/>
          <w:szCs w:val="22"/>
        </w:rPr>
        <w:t>Performance Standards</w:t>
      </w:r>
      <w:r>
        <w:rPr>
          <w:rFonts w:cs="Arial"/>
          <w:szCs w:val="22"/>
        </w:rPr>
        <w:t xml:space="preserve">” are the </w:t>
      </w:r>
      <w:r w:rsidRPr="00F90B0B">
        <w:rPr>
          <w:rFonts w:cs="Arial"/>
          <w:color w:val="000000" w:themeColor="text1"/>
          <w:szCs w:val="22"/>
        </w:rPr>
        <w:t>service level requirements, KPIs and associated metrics related to the Services or any of them as described in this Schedule, including any amendments made</w:t>
      </w:r>
      <w:r w:rsidR="00F90B0B" w:rsidRPr="00F90B0B">
        <w:rPr>
          <w:rFonts w:cs="Arial"/>
          <w:color w:val="000000" w:themeColor="text1"/>
          <w:szCs w:val="22"/>
        </w:rPr>
        <w:t xml:space="preserve"> to such Performance Standards</w:t>
      </w:r>
      <w:r w:rsidRPr="00F90B0B">
        <w:rPr>
          <w:rFonts w:cs="Arial"/>
          <w:color w:val="000000" w:themeColor="text1"/>
          <w:szCs w:val="22"/>
        </w:rPr>
        <w:t>, or additional Performance Standards introduced, from time to time in accordance with this Contract.</w:t>
      </w:r>
      <w:r>
        <w:rPr>
          <w:rFonts w:cs="Arial"/>
          <w:szCs w:val="22"/>
        </w:rPr>
        <w:t xml:space="preserve"> </w:t>
      </w:r>
    </w:p>
    <w:p w14:paraId="0B5831EC" w14:textId="77777777" w:rsidR="00E15588" w:rsidRDefault="00EA0AB4" w:rsidP="00294C10">
      <w:pPr>
        <w:widowControl w:val="0"/>
        <w:spacing w:before="0" w:after="240" w:line="240" w:lineRule="auto"/>
        <w:ind w:left="567"/>
        <w:jc w:val="both"/>
        <w:rPr>
          <w:rFonts w:cs="Arial"/>
          <w:szCs w:val="22"/>
        </w:rPr>
      </w:pPr>
      <w:r>
        <w:rPr>
          <w:rFonts w:cs="Arial"/>
          <w:szCs w:val="22"/>
        </w:rPr>
        <w:t>“</w:t>
      </w:r>
      <w:r>
        <w:rPr>
          <w:rFonts w:cs="Arial"/>
          <w:b/>
          <w:bCs/>
          <w:szCs w:val="22"/>
        </w:rPr>
        <w:t>PPM</w:t>
      </w:r>
      <w:r>
        <w:rPr>
          <w:rFonts w:cs="Arial"/>
          <w:szCs w:val="22"/>
        </w:rPr>
        <w:t>” means Planned Preventative Maintenance</w:t>
      </w:r>
      <w:r w:rsidR="00B15E21">
        <w:rPr>
          <w:rFonts w:cs="Arial"/>
          <w:szCs w:val="22"/>
        </w:rPr>
        <w:t>.</w:t>
      </w:r>
    </w:p>
    <w:p w14:paraId="517FE3D4" w14:textId="77777777" w:rsidR="00B15E21" w:rsidRDefault="00B15E21" w:rsidP="00294C10">
      <w:pPr>
        <w:widowControl w:val="0"/>
        <w:spacing w:before="0" w:after="240" w:line="240" w:lineRule="auto"/>
        <w:ind w:left="567"/>
        <w:jc w:val="both"/>
        <w:rPr>
          <w:rFonts w:cs="Arial"/>
          <w:szCs w:val="22"/>
        </w:rPr>
      </w:pPr>
      <w:r>
        <w:rPr>
          <w:rFonts w:cs="Arial"/>
          <w:szCs w:val="22"/>
        </w:rPr>
        <w:t>“</w:t>
      </w:r>
      <w:r w:rsidR="0048139B">
        <w:rPr>
          <w:rFonts w:cs="Arial"/>
          <w:b/>
          <w:szCs w:val="22"/>
        </w:rPr>
        <w:t>QTS Contract Monitoring Team</w:t>
      </w:r>
      <w:r>
        <w:rPr>
          <w:rFonts w:cs="Arial"/>
          <w:szCs w:val="22"/>
        </w:rPr>
        <w:t>” me</w:t>
      </w:r>
      <w:r w:rsidR="00A405BD">
        <w:rPr>
          <w:rFonts w:cs="Arial"/>
          <w:szCs w:val="22"/>
        </w:rPr>
        <w:t xml:space="preserve">ans QTS’s Contract Manager and </w:t>
      </w:r>
      <w:r>
        <w:rPr>
          <w:rFonts w:cs="Arial"/>
          <w:szCs w:val="22"/>
        </w:rPr>
        <w:t xml:space="preserve">such other persons as QTS includes in such team from time to </w:t>
      </w:r>
      <w:r w:rsidR="00B3036A">
        <w:rPr>
          <w:rFonts w:cs="Arial"/>
          <w:szCs w:val="22"/>
        </w:rPr>
        <w:t>time</w:t>
      </w:r>
      <w:r>
        <w:rPr>
          <w:rFonts w:cs="Arial"/>
          <w:szCs w:val="22"/>
        </w:rPr>
        <w:t xml:space="preserve">. </w:t>
      </w:r>
    </w:p>
    <w:p w14:paraId="32542597" w14:textId="77777777" w:rsidR="00E15588" w:rsidRDefault="00EA0AB4" w:rsidP="00294C10">
      <w:pPr>
        <w:widowControl w:val="0"/>
        <w:spacing w:before="0" w:after="240" w:line="240" w:lineRule="auto"/>
        <w:ind w:left="567"/>
        <w:jc w:val="both"/>
        <w:rPr>
          <w:rFonts w:cs="Arial"/>
          <w:szCs w:val="22"/>
        </w:rPr>
      </w:pPr>
      <w:r>
        <w:rPr>
          <w:rFonts w:cs="Arial"/>
          <w:szCs w:val="22"/>
        </w:rPr>
        <w:t>“</w:t>
      </w:r>
      <w:r w:rsidR="006A4EC6">
        <w:rPr>
          <w:rFonts w:cs="Arial"/>
          <w:b/>
          <w:szCs w:val="22"/>
        </w:rPr>
        <w:t xml:space="preserve">Premises and </w:t>
      </w:r>
      <w:r w:rsidR="00B97AD7">
        <w:rPr>
          <w:rFonts w:cs="Arial"/>
          <w:b/>
          <w:szCs w:val="22"/>
        </w:rPr>
        <w:t>Locations</w:t>
      </w:r>
      <w:r>
        <w:rPr>
          <w:rFonts w:cs="Arial"/>
          <w:szCs w:val="22"/>
        </w:rPr>
        <w:t xml:space="preserve">” </w:t>
      </w:r>
      <w:r w:rsidR="006A4EC6">
        <w:rPr>
          <w:szCs w:val="22"/>
        </w:rPr>
        <w:t xml:space="preserve">has the meaning in Schedule 4 to this Contract (Definitions and Interpretations).  </w:t>
      </w:r>
    </w:p>
    <w:p w14:paraId="6132E912" w14:textId="77777777" w:rsidR="00E15588" w:rsidRDefault="00EA0AB4" w:rsidP="00294C10">
      <w:pPr>
        <w:widowControl w:val="0"/>
        <w:spacing w:before="0" w:after="240" w:line="240" w:lineRule="auto"/>
        <w:ind w:left="567"/>
        <w:jc w:val="both"/>
        <w:rPr>
          <w:rFonts w:cs="Arial"/>
          <w:szCs w:val="22"/>
        </w:rPr>
      </w:pPr>
      <w:r>
        <w:rPr>
          <w:rFonts w:cs="Arial"/>
          <w:szCs w:val="22"/>
        </w:rPr>
        <w:t>“</w:t>
      </w:r>
      <w:r>
        <w:rPr>
          <w:rFonts w:cs="Arial"/>
          <w:b/>
          <w:szCs w:val="22"/>
        </w:rPr>
        <w:t>Service Deduction</w:t>
      </w:r>
      <w:r>
        <w:rPr>
          <w:rFonts w:cs="Arial"/>
          <w:szCs w:val="22"/>
        </w:rPr>
        <w:t xml:space="preserve">” is the amount </w:t>
      </w:r>
      <w:r w:rsidR="009A581C">
        <w:rPr>
          <w:rFonts w:cs="Arial"/>
          <w:szCs w:val="22"/>
        </w:rPr>
        <w:t xml:space="preserve">that, in accordance with this Schedule, in respect of any month the Supplier is liable to </w:t>
      </w:r>
      <w:r w:rsidR="009A581C">
        <w:rPr>
          <w:szCs w:val="22"/>
        </w:rPr>
        <w:t xml:space="preserve">deduct from the Service Fee, or </w:t>
      </w:r>
      <w:r w:rsidR="00FD23B2">
        <w:rPr>
          <w:szCs w:val="22"/>
        </w:rPr>
        <w:t xml:space="preserve">(if not deducted when required) </w:t>
      </w:r>
      <w:r w:rsidR="009A581C">
        <w:rPr>
          <w:szCs w:val="22"/>
        </w:rPr>
        <w:t xml:space="preserve">pay to QTS as charged by QTS, </w:t>
      </w:r>
      <w:r>
        <w:rPr>
          <w:rFonts w:cs="Arial"/>
          <w:szCs w:val="22"/>
        </w:rPr>
        <w:t xml:space="preserve">for not </w:t>
      </w:r>
      <w:r w:rsidR="009A581C">
        <w:rPr>
          <w:rFonts w:cs="Arial"/>
          <w:szCs w:val="22"/>
        </w:rPr>
        <w:t>achieving</w:t>
      </w:r>
      <w:r>
        <w:rPr>
          <w:rFonts w:cs="Arial"/>
          <w:szCs w:val="22"/>
        </w:rPr>
        <w:t xml:space="preserve"> the KPIs.</w:t>
      </w:r>
    </w:p>
    <w:p w14:paraId="792441DC" w14:textId="77777777" w:rsidR="00825B26" w:rsidRPr="001B46A4" w:rsidRDefault="00EA0AB4" w:rsidP="00294C10">
      <w:pPr>
        <w:widowControl w:val="0"/>
        <w:spacing w:before="0" w:after="240" w:line="240" w:lineRule="auto"/>
        <w:ind w:left="567"/>
        <w:jc w:val="both"/>
        <w:rPr>
          <w:rFonts w:cs="Arial"/>
          <w:color w:val="000000" w:themeColor="text1"/>
          <w:szCs w:val="22"/>
        </w:rPr>
      </w:pPr>
      <w:r>
        <w:rPr>
          <w:rFonts w:cs="Arial"/>
          <w:szCs w:val="22"/>
        </w:rPr>
        <w:t>“</w:t>
      </w:r>
      <w:r>
        <w:rPr>
          <w:rFonts w:cs="Arial"/>
          <w:b/>
          <w:szCs w:val="22"/>
        </w:rPr>
        <w:t>Service Fee</w:t>
      </w:r>
      <w:r>
        <w:rPr>
          <w:rFonts w:cs="Arial"/>
          <w:szCs w:val="22"/>
        </w:rPr>
        <w:t>” means the monthly Contract Price for all elements of the Service</w:t>
      </w:r>
      <w:r w:rsidR="00825B26">
        <w:rPr>
          <w:rFonts w:cs="Arial"/>
          <w:szCs w:val="22"/>
        </w:rPr>
        <w:t>s, but before any Service Deductions or other deductions pursuant to this Schedule</w:t>
      </w:r>
      <w:r w:rsidR="001B46A4">
        <w:rPr>
          <w:rFonts w:cs="Arial"/>
          <w:szCs w:val="22"/>
        </w:rPr>
        <w:t>.</w:t>
      </w:r>
      <w:r w:rsidR="00740E25">
        <w:rPr>
          <w:rFonts w:cs="Arial"/>
          <w:szCs w:val="22"/>
        </w:rPr>
        <w:t xml:space="preserve"> </w:t>
      </w:r>
    </w:p>
    <w:p w14:paraId="7EFF8B74" w14:textId="77777777" w:rsidR="00E15588" w:rsidRDefault="00EA0AB4" w:rsidP="00294C10">
      <w:pPr>
        <w:widowControl w:val="0"/>
        <w:spacing w:before="0" w:after="240" w:line="240" w:lineRule="auto"/>
        <w:ind w:left="567"/>
        <w:jc w:val="both"/>
        <w:rPr>
          <w:rFonts w:cs="Arial"/>
          <w:szCs w:val="22"/>
        </w:rPr>
      </w:pPr>
      <w:r>
        <w:rPr>
          <w:rFonts w:cs="Arial"/>
          <w:szCs w:val="22"/>
        </w:rPr>
        <w:t>“</w:t>
      </w:r>
      <w:r>
        <w:rPr>
          <w:rFonts w:cs="Arial"/>
          <w:b/>
          <w:bCs/>
          <w:szCs w:val="22"/>
        </w:rPr>
        <w:t>Service Level Report</w:t>
      </w:r>
      <w:r>
        <w:rPr>
          <w:rFonts w:cs="Arial"/>
          <w:szCs w:val="22"/>
        </w:rPr>
        <w:t xml:space="preserve">” means the Supplier’s monthly report in accordance with Section </w:t>
      </w:r>
      <w:r w:rsidR="00F5704C">
        <w:rPr>
          <w:rFonts w:cs="Arial"/>
          <w:color w:val="FF0000"/>
          <w:szCs w:val="22"/>
        </w:rPr>
        <w:fldChar w:fldCharType="begin"/>
      </w:r>
      <w:r w:rsidR="00C40158">
        <w:rPr>
          <w:rFonts w:cs="Arial"/>
          <w:szCs w:val="22"/>
        </w:rPr>
        <w:instrText xml:space="preserve"> REF _Ref46479708 \r \h </w:instrText>
      </w:r>
      <w:r w:rsidR="00F5704C">
        <w:rPr>
          <w:rFonts w:cs="Arial"/>
          <w:color w:val="FF0000"/>
          <w:szCs w:val="22"/>
        </w:rPr>
      </w:r>
      <w:r w:rsidR="00F5704C">
        <w:rPr>
          <w:rFonts w:cs="Arial"/>
          <w:color w:val="FF0000"/>
          <w:szCs w:val="22"/>
        </w:rPr>
        <w:fldChar w:fldCharType="separate"/>
      </w:r>
      <w:r w:rsidR="00E137B7">
        <w:rPr>
          <w:rFonts w:cs="Arial"/>
          <w:szCs w:val="22"/>
        </w:rPr>
        <w:t>3</w:t>
      </w:r>
      <w:r w:rsidR="00F5704C">
        <w:rPr>
          <w:rFonts w:cs="Arial"/>
          <w:color w:val="FF0000"/>
          <w:szCs w:val="22"/>
        </w:rPr>
        <w:fldChar w:fldCharType="end"/>
      </w:r>
      <w:r>
        <w:rPr>
          <w:rFonts w:cs="Arial"/>
          <w:szCs w:val="22"/>
        </w:rPr>
        <w:t>.</w:t>
      </w:r>
    </w:p>
    <w:p w14:paraId="2C95EF22" w14:textId="77777777" w:rsidR="00E15588" w:rsidRDefault="00EA0AB4" w:rsidP="00294C10">
      <w:pPr>
        <w:widowControl w:val="0"/>
        <w:spacing w:before="0" w:after="240" w:line="240" w:lineRule="auto"/>
        <w:ind w:left="567"/>
        <w:jc w:val="both"/>
        <w:rPr>
          <w:rFonts w:cs="Arial"/>
          <w:szCs w:val="22"/>
        </w:rPr>
      </w:pPr>
      <w:r>
        <w:rPr>
          <w:rFonts w:cs="Arial"/>
          <w:szCs w:val="22"/>
        </w:rPr>
        <w:t>“</w:t>
      </w:r>
      <w:r>
        <w:rPr>
          <w:rFonts w:cs="Arial"/>
          <w:b/>
          <w:szCs w:val="22"/>
        </w:rPr>
        <w:t>Service Levels</w:t>
      </w:r>
      <w:r>
        <w:rPr>
          <w:rFonts w:cs="Arial"/>
          <w:szCs w:val="22"/>
        </w:rPr>
        <w:t>” are the metrics and other Performance Standards related to the KPIs.</w:t>
      </w:r>
    </w:p>
    <w:p w14:paraId="0F03A6EC" w14:textId="77777777" w:rsidR="00E15588" w:rsidRDefault="00EA0AB4" w:rsidP="00294C10">
      <w:pPr>
        <w:widowControl w:val="0"/>
        <w:spacing w:before="0" w:after="240" w:line="240" w:lineRule="auto"/>
        <w:ind w:left="567"/>
        <w:jc w:val="both"/>
        <w:rPr>
          <w:rFonts w:cs="Arial"/>
          <w:szCs w:val="22"/>
        </w:rPr>
      </w:pPr>
      <w:r>
        <w:rPr>
          <w:rFonts w:cs="Arial"/>
          <w:szCs w:val="22"/>
        </w:rPr>
        <w:t>“</w:t>
      </w:r>
      <w:r>
        <w:rPr>
          <w:rFonts w:cs="Arial"/>
          <w:b/>
          <w:szCs w:val="22"/>
        </w:rPr>
        <w:t>Site</w:t>
      </w:r>
      <w:r>
        <w:rPr>
          <w:rFonts w:cs="Arial"/>
          <w:szCs w:val="22"/>
        </w:rPr>
        <w:t xml:space="preserve">” </w:t>
      </w:r>
      <w:r w:rsidRPr="006A4EC6">
        <w:rPr>
          <w:rFonts w:cs="Arial"/>
          <w:color w:val="000000" w:themeColor="text1"/>
          <w:szCs w:val="22"/>
        </w:rPr>
        <w:t xml:space="preserve">has the meaning </w:t>
      </w:r>
      <w:r w:rsidR="006A4EC6" w:rsidRPr="006A4EC6">
        <w:rPr>
          <w:rFonts w:cs="Arial"/>
          <w:color w:val="000000" w:themeColor="text1"/>
          <w:szCs w:val="22"/>
        </w:rPr>
        <w:t>in the Specification.</w:t>
      </w:r>
      <w:r w:rsidR="00825B26">
        <w:rPr>
          <w:rFonts w:cs="Arial"/>
          <w:color w:val="000000" w:themeColor="text1"/>
          <w:szCs w:val="22"/>
        </w:rPr>
        <w:t xml:space="preserve">  </w:t>
      </w:r>
    </w:p>
    <w:p w14:paraId="1A276EB9" w14:textId="77777777" w:rsidR="00E15588" w:rsidRDefault="00EA0AB4" w:rsidP="00294C10">
      <w:pPr>
        <w:widowControl w:val="0"/>
        <w:spacing w:before="0" w:after="240" w:line="240" w:lineRule="auto"/>
        <w:ind w:left="567"/>
        <w:jc w:val="both"/>
        <w:rPr>
          <w:rFonts w:cs="Arial"/>
          <w:szCs w:val="22"/>
        </w:rPr>
      </w:pPr>
      <w:r>
        <w:rPr>
          <w:rFonts w:cs="Arial"/>
          <w:szCs w:val="22"/>
        </w:rPr>
        <w:t>“</w:t>
      </w:r>
      <w:r>
        <w:rPr>
          <w:rFonts w:cs="Arial"/>
          <w:b/>
          <w:bCs/>
          <w:szCs w:val="22"/>
        </w:rPr>
        <w:t>Specification</w:t>
      </w:r>
      <w:r>
        <w:rPr>
          <w:rFonts w:cs="Arial"/>
          <w:szCs w:val="22"/>
        </w:rPr>
        <w:t xml:space="preserve">” </w:t>
      </w:r>
      <w:r w:rsidR="00825B26" w:rsidRPr="0057234C">
        <w:rPr>
          <w:rFonts w:cs="Arial"/>
          <w:szCs w:val="22"/>
        </w:rPr>
        <w:t xml:space="preserve">means the document set out in </w:t>
      </w:r>
      <w:r w:rsidR="00C02341">
        <w:t xml:space="preserve">Schedule 5 </w:t>
      </w:r>
      <w:r w:rsidR="00825B26">
        <w:rPr>
          <w:szCs w:val="22"/>
        </w:rPr>
        <w:t xml:space="preserve">to this Contract (Specification and Tender Response Document) </w:t>
      </w:r>
      <w:r w:rsidR="00825B26" w:rsidRPr="0057234C">
        <w:rPr>
          <w:rFonts w:cs="Arial"/>
          <w:szCs w:val="22"/>
        </w:rPr>
        <w:t xml:space="preserve">as amended and/or updated </w:t>
      </w:r>
      <w:r w:rsidR="00825B26">
        <w:rPr>
          <w:rFonts w:cs="Arial"/>
          <w:szCs w:val="22"/>
        </w:rPr>
        <w:t xml:space="preserve">from time to time </w:t>
      </w:r>
      <w:r w:rsidR="00825B26" w:rsidRPr="0057234C">
        <w:rPr>
          <w:rFonts w:cs="Arial"/>
          <w:szCs w:val="22"/>
        </w:rPr>
        <w:t>in accordance with this</w:t>
      </w:r>
      <w:r w:rsidR="00825B26">
        <w:rPr>
          <w:rFonts w:cs="Arial"/>
          <w:szCs w:val="22"/>
        </w:rPr>
        <w:t xml:space="preserve"> Contract.  </w:t>
      </w:r>
    </w:p>
    <w:p w14:paraId="75CF7184" w14:textId="77777777" w:rsidR="00825B26" w:rsidRPr="001B46A4" w:rsidRDefault="00EA0AB4" w:rsidP="00294C10">
      <w:pPr>
        <w:widowControl w:val="0"/>
        <w:ind w:left="567"/>
        <w:jc w:val="both"/>
        <w:rPr>
          <w:color w:val="000000" w:themeColor="text1"/>
        </w:rPr>
      </w:pPr>
      <w:r>
        <w:rPr>
          <w:rFonts w:cs="Arial"/>
          <w:b/>
          <w:snapToGrid w:val="0"/>
          <w:szCs w:val="22"/>
        </w:rPr>
        <w:lastRenderedPageBreak/>
        <w:t>“Staff”</w:t>
      </w:r>
      <w:r>
        <w:rPr>
          <w:rFonts w:cs="Arial"/>
          <w:szCs w:val="22"/>
        </w:rPr>
        <w:t xml:space="preserve"> </w:t>
      </w:r>
      <w:r w:rsidR="001B46A4" w:rsidRPr="00012CFD">
        <w:rPr>
          <w:rFonts w:eastAsia="Times New Roman"/>
          <w:color w:val="000000" w:themeColor="text1"/>
          <w:szCs w:val="22"/>
          <w:lang w:eastAsia="en-GB"/>
        </w:rPr>
        <w:t>means</w:t>
      </w:r>
      <w:r w:rsidR="001B46A4" w:rsidRPr="00012CFD">
        <w:rPr>
          <w:color w:val="000000" w:themeColor="text1"/>
          <w:szCs w:val="22"/>
          <w:lang w:eastAsia="en-GB"/>
        </w:rPr>
        <w:t xml:space="preserve"> all persons employed or engaged to perform the Supplier’s obligations under this Contract, including</w:t>
      </w:r>
      <w:r w:rsidR="001B46A4" w:rsidRPr="00012CFD">
        <w:rPr>
          <w:rFonts w:eastAsia="Times New Roman"/>
          <w:color w:val="000000" w:themeColor="text1"/>
          <w:szCs w:val="22"/>
          <w:lang w:eastAsia="en-GB"/>
        </w:rPr>
        <w:t>:</w:t>
      </w:r>
    </w:p>
    <w:p w14:paraId="3242CBA4" w14:textId="77777777" w:rsidR="001B46A4" w:rsidRPr="00012CFD" w:rsidRDefault="001B46A4" w:rsidP="001B46A4">
      <w:pPr>
        <w:widowControl w:val="0"/>
        <w:numPr>
          <w:ilvl w:val="5"/>
          <w:numId w:val="35"/>
        </w:numPr>
        <w:tabs>
          <w:tab w:val="clear" w:pos="-254"/>
          <w:tab w:val="num" w:pos="432"/>
        </w:tabs>
        <w:autoSpaceDE w:val="0"/>
        <w:autoSpaceDN w:val="0"/>
        <w:adjustRightInd w:val="0"/>
        <w:ind w:left="1145" w:hanging="425"/>
        <w:jc w:val="both"/>
        <w:rPr>
          <w:color w:val="000000" w:themeColor="text1"/>
          <w:szCs w:val="22"/>
          <w:lang w:eastAsia="en-GB"/>
        </w:rPr>
      </w:pPr>
      <w:r w:rsidRPr="00012CFD">
        <w:rPr>
          <w:color w:val="000000" w:themeColor="text1"/>
          <w:szCs w:val="22"/>
          <w:lang w:eastAsia="en-GB"/>
        </w:rPr>
        <w:t>all persons employed or engaged by the Supplier to perform the Supplier’s obligations under this Contract;</w:t>
      </w:r>
    </w:p>
    <w:p w14:paraId="478B21A1" w14:textId="77777777" w:rsidR="001B46A4" w:rsidRPr="00012CFD" w:rsidRDefault="001B46A4" w:rsidP="001B46A4">
      <w:pPr>
        <w:widowControl w:val="0"/>
        <w:numPr>
          <w:ilvl w:val="5"/>
          <w:numId w:val="22"/>
        </w:numPr>
        <w:tabs>
          <w:tab w:val="clear" w:pos="-254"/>
          <w:tab w:val="num" w:pos="432"/>
        </w:tabs>
        <w:autoSpaceDE w:val="0"/>
        <w:autoSpaceDN w:val="0"/>
        <w:adjustRightInd w:val="0"/>
        <w:ind w:left="1112" w:hanging="425"/>
        <w:jc w:val="both"/>
        <w:rPr>
          <w:color w:val="000000" w:themeColor="text1"/>
          <w:szCs w:val="22"/>
          <w:lang w:eastAsia="en-GB"/>
        </w:rPr>
      </w:pPr>
      <w:r w:rsidRPr="00012CFD">
        <w:rPr>
          <w:color w:val="000000" w:themeColor="text1"/>
          <w:szCs w:val="22"/>
          <w:lang w:eastAsia="en-GB"/>
        </w:rPr>
        <w:t>all Sub-contractors; and</w:t>
      </w:r>
    </w:p>
    <w:p w14:paraId="3F95E92B" w14:textId="77777777" w:rsidR="00E15588" w:rsidRPr="001B46A4" w:rsidRDefault="001B46A4" w:rsidP="001B46A4">
      <w:pPr>
        <w:widowControl w:val="0"/>
        <w:numPr>
          <w:ilvl w:val="5"/>
          <w:numId w:val="35"/>
        </w:numPr>
        <w:tabs>
          <w:tab w:val="clear" w:pos="-254"/>
          <w:tab w:val="num" w:pos="432"/>
        </w:tabs>
        <w:autoSpaceDE w:val="0"/>
        <w:autoSpaceDN w:val="0"/>
        <w:adjustRightInd w:val="0"/>
        <w:ind w:left="1145" w:hanging="425"/>
        <w:jc w:val="both"/>
        <w:rPr>
          <w:color w:val="000000" w:themeColor="text1"/>
          <w:szCs w:val="22"/>
          <w:lang w:eastAsia="en-GB"/>
        </w:rPr>
      </w:pPr>
      <w:r w:rsidRPr="00012CFD">
        <w:rPr>
          <w:color w:val="000000" w:themeColor="text1"/>
          <w:szCs w:val="22"/>
          <w:lang w:eastAsia="en-GB"/>
        </w:rPr>
        <w:t>all persons employed or engaged by Sub-contractors to perform the Supplier’s obligations under this Contract or such Sub-contractors’ obligations under the Sub-contracts su</w:t>
      </w:r>
      <w:r w:rsidR="00A405BD">
        <w:rPr>
          <w:color w:val="000000" w:themeColor="text1"/>
          <w:szCs w:val="22"/>
          <w:lang w:eastAsia="en-GB"/>
        </w:rPr>
        <w:t>ch Sub-contractors are party to.</w:t>
      </w:r>
    </w:p>
    <w:p w14:paraId="751EDBA1" w14:textId="77777777" w:rsidR="00E15588" w:rsidRDefault="00EA0AB4" w:rsidP="001E6CF9">
      <w:pPr>
        <w:widowControl w:val="0"/>
        <w:spacing w:before="0" w:after="240"/>
        <w:ind w:left="567"/>
        <w:jc w:val="both"/>
        <w:rPr>
          <w:rFonts w:cs="Arial"/>
          <w:szCs w:val="22"/>
        </w:rPr>
      </w:pPr>
      <w:r>
        <w:rPr>
          <w:rFonts w:cs="Arial"/>
          <w:szCs w:val="22"/>
        </w:rPr>
        <w:t>“</w:t>
      </w:r>
      <w:r>
        <w:rPr>
          <w:rFonts w:cs="Arial"/>
          <w:b/>
          <w:bCs/>
          <w:szCs w:val="22"/>
        </w:rPr>
        <w:t>Step In Rights</w:t>
      </w:r>
      <w:r w:rsidR="00825B26" w:rsidRPr="00825B26">
        <w:rPr>
          <w:rFonts w:cs="Arial"/>
          <w:bCs/>
          <w:szCs w:val="22"/>
        </w:rPr>
        <w:t>”</w:t>
      </w:r>
      <w:r>
        <w:rPr>
          <w:rFonts w:cs="Arial"/>
          <w:szCs w:val="22"/>
        </w:rPr>
        <w:t xml:space="preserve"> means the step in rights and procedure for </w:t>
      </w:r>
      <w:r w:rsidR="00C53664">
        <w:rPr>
          <w:rFonts w:cs="Arial"/>
          <w:szCs w:val="22"/>
        </w:rPr>
        <w:t>QTS</w:t>
      </w:r>
      <w:r>
        <w:rPr>
          <w:rFonts w:cs="Arial"/>
          <w:szCs w:val="22"/>
        </w:rPr>
        <w:t xml:space="preserve"> in Section </w:t>
      </w:r>
      <w:r w:rsidR="00F5704C">
        <w:rPr>
          <w:rFonts w:cs="Arial"/>
          <w:color w:val="FF0000"/>
          <w:szCs w:val="22"/>
        </w:rPr>
        <w:fldChar w:fldCharType="begin"/>
      </w:r>
      <w:r w:rsidR="00C40158">
        <w:rPr>
          <w:rFonts w:cs="Arial"/>
          <w:szCs w:val="22"/>
        </w:rPr>
        <w:instrText xml:space="preserve"> REF _Ref322013256 \r \h </w:instrText>
      </w:r>
      <w:r w:rsidR="00F5704C">
        <w:rPr>
          <w:rFonts w:cs="Arial"/>
          <w:color w:val="FF0000"/>
          <w:szCs w:val="22"/>
        </w:rPr>
      </w:r>
      <w:r w:rsidR="00F5704C">
        <w:rPr>
          <w:rFonts w:cs="Arial"/>
          <w:color w:val="FF0000"/>
          <w:szCs w:val="22"/>
        </w:rPr>
        <w:fldChar w:fldCharType="separate"/>
      </w:r>
      <w:r w:rsidR="00E137B7">
        <w:rPr>
          <w:rFonts w:cs="Arial"/>
          <w:szCs w:val="22"/>
        </w:rPr>
        <w:t>4</w:t>
      </w:r>
      <w:r w:rsidR="00F5704C">
        <w:rPr>
          <w:rFonts w:cs="Arial"/>
          <w:color w:val="FF0000"/>
          <w:szCs w:val="22"/>
        </w:rPr>
        <w:fldChar w:fldCharType="end"/>
      </w:r>
      <w:r w:rsidR="00D0172E">
        <w:rPr>
          <w:rFonts w:cs="Arial"/>
          <w:szCs w:val="22"/>
        </w:rPr>
        <w:t>.</w:t>
      </w:r>
    </w:p>
    <w:p w14:paraId="3BDC947E" w14:textId="77777777" w:rsidR="009F2DD5" w:rsidRDefault="009F2DD5" w:rsidP="001E6CF9">
      <w:pPr>
        <w:widowControl w:val="0"/>
        <w:spacing w:before="0" w:after="240"/>
        <w:ind w:left="567"/>
        <w:jc w:val="both"/>
        <w:rPr>
          <w:rFonts w:cs="Arial"/>
          <w:szCs w:val="22"/>
        </w:rPr>
      </w:pPr>
      <w:r>
        <w:rPr>
          <w:rFonts w:cs="Arial"/>
          <w:szCs w:val="22"/>
        </w:rPr>
        <w:t>“</w:t>
      </w:r>
      <w:r w:rsidRPr="009F2DD5">
        <w:rPr>
          <w:rFonts w:cs="Arial"/>
          <w:b/>
          <w:szCs w:val="22"/>
        </w:rPr>
        <w:t>Warning Notice</w:t>
      </w:r>
      <w:r>
        <w:rPr>
          <w:rFonts w:cs="Arial"/>
          <w:szCs w:val="22"/>
        </w:rPr>
        <w:t xml:space="preserve">” has the meaning in Section </w:t>
      </w:r>
      <w:r w:rsidR="00F5704C">
        <w:rPr>
          <w:rFonts w:cs="Arial"/>
          <w:szCs w:val="22"/>
        </w:rPr>
        <w:fldChar w:fldCharType="begin"/>
      </w:r>
      <w:r>
        <w:rPr>
          <w:rFonts w:cs="Arial"/>
          <w:szCs w:val="22"/>
        </w:rPr>
        <w:instrText xml:space="preserve"> REF _Ref46484400 \r \h </w:instrText>
      </w:r>
      <w:r w:rsidR="00F5704C">
        <w:rPr>
          <w:rFonts w:cs="Arial"/>
          <w:szCs w:val="22"/>
        </w:rPr>
      </w:r>
      <w:r w:rsidR="00F5704C">
        <w:rPr>
          <w:rFonts w:cs="Arial"/>
          <w:szCs w:val="22"/>
        </w:rPr>
        <w:fldChar w:fldCharType="separate"/>
      </w:r>
      <w:r w:rsidR="00E137B7">
        <w:rPr>
          <w:rFonts w:cs="Arial"/>
          <w:szCs w:val="22"/>
        </w:rPr>
        <w:t>1.7</w:t>
      </w:r>
      <w:r w:rsidR="00F5704C">
        <w:rPr>
          <w:rFonts w:cs="Arial"/>
          <w:szCs w:val="22"/>
        </w:rPr>
        <w:fldChar w:fldCharType="end"/>
      </w:r>
      <w:r>
        <w:rPr>
          <w:rFonts w:cs="Arial"/>
          <w:szCs w:val="22"/>
        </w:rPr>
        <w:t>.</w:t>
      </w:r>
    </w:p>
    <w:p w14:paraId="183979EC" w14:textId="40B0A584" w:rsidR="00E15588" w:rsidRDefault="00EA0AB4" w:rsidP="001E6CF9">
      <w:pPr>
        <w:widowControl w:val="0"/>
        <w:spacing w:before="0" w:after="240"/>
        <w:ind w:left="567"/>
        <w:jc w:val="both"/>
        <w:rPr>
          <w:rFonts w:cs="Arial"/>
          <w:color w:val="000000" w:themeColor="text1"/>
          <w:szCs w:val="22"/>
        </w:rPr>
      </w:pPr>
      <w:r>
        <w:rPr>
          <w:rFonts w:cs="Arial"/>
          <w:szCs w:val="22"/>
        </w:rPr>
        <w:t>“</w:t>
      </w:r>
      <w:r>
        <w:rPr>
          <w:rFonts w:cs="Arial"/>
          <w:b/>
          <w:bCs/>
          <w:szCs w:val="22"/>
        </w:rPr>
        <w:t>Weighting</w:t>
      </w:r>
      <w:r>
        <w:rPr>
          <w:rFonts w:cs="Arial"/>
          <w:szCs w:val="22"/>
        </w:rPr>
        <w:t xml:space="preserve">” means the weighting applied to each KPI for which there may be a Service Deduction. </w:t>
      </w:r>
      <w:r w:rsidR="000832C8">
        <w:rPr>
          <w:rFonts w:cs="Arial"/>
          <w:szCs w:val="22"/>
        </w:rPr>
        <w:t xml:space="preserve"> </w:t>
      </w:r>
      <w:r w:rsidRPr="008F4472">
        <w:rPr>
          <w:rFonts w:cs="Arial"/>
          <w:color w:val="000000" w:themeColor="text1"/>
          <w:szCs w:val="22"/>
        </w:rPr>
        <w:t xml:space="preserve">The </w:t>
      </w:r>
      <w:r w:rsidR="000832C8" w:rsidRPr="008F4472">
        <w:rPr>
          <w:rFonts w:cs="Arial"/>
          <w:color w:val="000000" w:themeColor="text1"/>
          <w:szCs w:val="22"/>
        </w:rPr>
        <w:t>W</w:t>
      </w:r>
      <w:r w:rsidRPr="008F4472">
        <w:rPr>
          <w:rFonts w:cs="Arial"/>
          <w:color w:val="000000" w:themeColor="text1"/>
          <w:szCs w:val="22"/>
        </w:rPr>
        <w:t xml:space="preserve">eightings shall total 100%, but their allocation to particular KPIs can be varied by </w:t>
      </w:r>
      <w:r w:rsidR="00C53664" w:rsidRPr="008F4472">
        <w:rPr>
          <w:rFonts w:cs="Arial"/>
          <w:color w:val="000000" w:themeColor="text1"/>
          <w:szCs w:val="22"/>
        </w:rPr>
        <w:t>QTS</w:t>
      </w:r>
      <w:r w:rsidRPr="008F4472">
        <w:rPr>
          <w:rFonts w:cs="Arial"/>
          <w:color w:val="000000" w:themeColor="text1"/>
          <w:szCs w:val="22"/>
        </w:rPr>
        <w:t xml:space="preserve"> from time to time in accordance with Section </w:t>
      </w:r>
      <w:r w:rsidR="00427D7A">
        <w:fldChar w:fldCharType="begin"/>
      </w:r>
      <w:r w:rsidR="00427D7A">
        <w:instrText xml:space="preserve"> REF _Ref46479311 \r \h  \* MERGEFORMAT </w:instrText>
      </w:r>
      <w:r w:rsidR="00427D7A">
        <w:fldChar w:fldCharType="separate"/>
      </w:r>
      <w:r w:rsidR="00E137B7" w:rsidRPr="00E137B7">
        <w:rPr>
          <w:rFonts w:cs="Arial"/>
          <w:color w:val="000000" w:themeColor="text1"/>
          <w:szCs w:val="22"/>
        </w:rPr>
        <w:t>1.4</w:t>
      </w:r>
      <w:r w:rsidR="00427D7A">
        <w:fldChar w:fldCharType="end"/>
      </w:r>
      <w:r w:rsidRPr="008F4472">
        <w:rPr>
          <w:rFonts w:cs="Arial"/>
          <w:color w:val="000000" w:themeColor="text1"/>
          <w:szCs w:val="22"/>
        </w:rPr>
        <w:t xml:space="preserve"> to adjust </w:t>
      </w:r>
      <w:r w:rsidR="000832C8" w:rsidRPr="008F4472">
        <w:rPr>
          <w:rFonts w:cs="Arial"/>
          <w:color w:val="000000" w:themeColor="text1"/>
          <w:szCs w:val="22"/>
        </w:rPr>
        <w:t>the W</w:t>
      </w:r>
      <w:r w:rsidRPr="008F4472">
        <w:rPr>
          <w:rFonts w:cs="Arial"/>
          <w:color w:val="000000" w:themeColor="text1"/>
          <w:szCs w:val="22"/>
        </w:rPr>
        <w:t>eightings between KPIs and/or when adding or removing KPIs from those for which there may be a Service Deduction</w:t>
      </w:r>
      <w:r w:rsidR="00AA3C35">
        <w:rPr>
          <w:rFonts w:cs="Arial"/>
          <w:color w:val="000000" w:themeColor="text1"/>
          <w:szCs w:val="22"/>
        </w:rPr>
        <w:t>.</w:t>
      </w:r>
    </w:p>
    <w:p w14:paraId="70070588" w14:textId="77777777" w:rsidR="00675237" w:rsidRDefault="00675237" w:rsidP="001E6CF9">
      <w:pPr>
        <w:widowControl w:val="0"/>
        <w:spacing w:before="0" w:after="240"/>
        <w:ind w:left="567"/>
        <w:jc w:val="both"/>
        <w:rPr>
          <w:rFonts w:cs="Arial"/>
          <w:szCs w:val="22"/>
        </w:rPr>
      </w:pPr>
      <w:r>
        <w:rPr>
          <w:rFonts w:cs="Arial"/>
          <w:szCs w:val="22"/>
        </w:rPr>
        <w:t>“</w:t>
      </w:r>
      <w:r w:rsidRPr="00675237">
        <w:rPr>
          <w:rFonts w:cs="Arial"/>
          <w:b/>
          <w:szCs w:val="22"/>
        </w:rPr>
        <w:t>Works</w:t>
      </w:r>
      <w:r>
        <w:rPr>
          <w:rFonts w:cs="Arial"/>
          <w:szCs w:val="22"/>
        </w:rPr>
        <w:t>” has the meaning in the Specification.</w:t>
      </w:r>
    </w:p>
    <w:p w14:paraId="586C3874" w14:textId="08208500" w:rsidR="003630BC" w:rsidRPr="003630BC" w:rsidRDefault="003630BC" w:rsidP="001E6CF9">
      <w:pPr>
        <w:pStyle w:val="ListParagraph"/>
        <w:widowControl w:val="0"/>
        <w:numPr>
          <w:ilvl w:val="0"/>
          <w:numId w:val="25"/>
        </w:numPr>
        <w:spacing w:before="240" w:after="240"/>
        <w:ind w:left="567" w:hanging="567"/>
        <w:jc w:val="both"/>
        <w:rPr>
          <w:szCs w:val="22"/>
        </w:rPr>
      </w:pPr>
      <w:bookmarkStart w:id="6" w:name="_Ref46845278"/>
      <w:bookmarkStart w:id="7" w:name="_Ref46334796"/>
      <w:r w:rsidRPr="00A32921">
        <w:rPr>
          <w:szCs w:val="22"/>
        </w:rPr>
        <w:t>In this Schedule</w:t>
      </w:r>
      <w:r>
        <w:rPr>
          <w:szCs w:val="22"/>
        </w:rPr>
        <w:t>:</w:t>
      </w:r>
      <w:bookmarkEnd w:id="6"/>
      <w:r w:rsidRPr="00F62AAE">
        <w:rPr>
          <w:b/>
          <w:color w:val="FF0000"/>
          <w:szCs w:val="22"/>
          <w:lang w:eastAsia="en-GB"/>
        </w:rPr>
        <w:t xml:space="preserve"> </w:t>
      </w:r>
    </w:p>
    <w:p w14:paraId="4ABE9255" w14:textId="77777777" w:rsidR="003630BC" w:rsidRDefault="003630BC" w:rsidP="003630BC">
      <w:pPr>
        <w:widowControl w:val="0"/>
        <w:numPr>
          <w:ilvl w:val="5"/>
          <w:numId w:val="36"/>
        </w:numPr>
        <w:autoSpaceDE w:val="0"/>
        <w:autoSpaceDN w:val="0"/>
        <w:adjustRightInd w:val="0"/>
        <w:ind w:left="1276" w:hanging="709"/>
        <w:jc w:val="both"/>
        <w:rPr>
          <w:color w:val="000000" w:themeColor="text1"/>
          <w:szCs w:val="22"/>
          <w:lang w:eastAsia="en-GB"/>
        </w:rPr>
      </w:pPr>
      <w:bookmarkStart w:id="8" w:name="_Ref46845280"/>
      <w:r w:rsidRPr="00C448D6">
        <w:rPr>
          <w:color w:val="000000" w:themeColor="text1"/>
          <w:szCs w:val="22"/>
          <w:lang w:eastAsia="en-GB"/>
        </w:rPr>
        <w:t>references to documents, documentation, records, reports, copies or any other similar items</w:t>
      </w:r>
      <w:r>
        <w:rPr>
          <w:color w:val="000000" w:themeColor="text1"/>
          <w:szCs w:val="22"/>
          <w:lang w:eastAsia="en-GB"/>
        </w:rPr>
        <w:t xml:space="preserve">, </w:t>
      </w:r>
      <w:r w:rsidRPr="00C448D6">
        <w:rPr>
          <w:color w:val="000000" w:themeColor="text1"/>
          <w:szCs w:val="22"/>
          <w:lang w:eastAsia="en-GB"/>
        </w:rPr>
        <w:t>whether or not using any of those words, include references to those items in digital format as well as p</w:t>
      </w:r>
      <w:r>
        <w:rPr>
          <w:color w:val="000000" w:themeColor="text1"/>
          <w:szCs w:val="22"/>
          <w:lang w:eastAsia="en-GB"/>
        </w:rPr>
        <w:t xml:space="preserve">aper or other hard copy format; and </w:t>
      </w:r>
      <w:bookmarkEnd w:id="8"/>
    </w:p>
    <w:p w14:paraId="0C0098B4" w14:textId="77777777" w:rsidR="003630BC" w:rsidRPr="003630BC" w:rsidRDefault="003630BC" w:rsidP="003630BC">
      <w:pPr>
        <w:widowControl w:val="0"/>
        <w:numPr>
          <w:ilvl w:val="5"/>
          <w:numId w:val="36"/>
        </w:numPr>
        <w:autoSpaceDE w:val="0"/>
        <w:autoSpaceDN w:val="0"/>
        <w:adjustRightInd w:val="0"/>
        <w:ind w:left="1276" w:hanging="709"/>
        <w:jc w:val="both"/>
        <w:rPr>
          <w:color w:val="000000" w:themeColor="text1"/>
          <w:szCs w:val="22"/>
          <w:lang w:eastAsia="en-GB"/>
        </w:rPr>
      </w:pPr>
      <w:r>
        <w:rPr>
          <w:color w:val="000000" w:themeColor="text1"/>
          <w:szCs w:val="22"/>
          <w:lang w:eastAsia="en-GB"/>
        </w:rPr>
        <w:t xml:space="preserve">references to QTS </w:t>
      </w:r>
      <w:r w:rsidR="00400CEA">
        <w:rPr>
          <w:color w:val="000000" w:themeColor="text1"/>
          <w:szCs w:val="22"/>
          <w:lang w:eastAsia="en-GB"/>
        </w:rPr>
        <w:t xml:space="preserve">(or anyone acting on behalf of QTS) </w:t>
      </w:r>
      <w:r>
        <w:rPr>
          <w:color w:val="000000" w:themeColor="text1"/>
          <w:szCs w:val="22"/>
          <w:lang w:eastAsia="en-GB"/>
        </w:rPr>
        <w:t xml:space="preserve">having a right to receive, inspect have otherwise have access to, or be able to see, audit or review, </w:t>
      </w:r>
      <w:r w:rsidRPr="00C448D6">
        <w:rPr>
          <w:color w:val="000000" w:themeColor="text1"/>
          <w:szCs w:val="22"/>
          <w:lang w:eastAsia="en-GB"/>
        </w:rPr>
        <w:t>whether or not using any of those words,</w:t>
      </w:r>
      <w:r>
        <w:rPr>
          <w:color w:val="000000" w:themeColor="text1"/>
          <w:szCs w:val="22"/>
          <w:lang w:eastAsia="en-GB"/>
        </w:rPr>
        <w:t xml:space="preserve"> any documents or other items or information referred to in sub-paragraph </w:t>
      </w:r>
      <w:r>
        <w:rPr>
          <w:color w:val="000000" w:themeColor="text1"/>
          <w:szCs w:val="22"/>
          <w:lang w:eastAsia="en-GB"/>
        </w:rPr>
        <w:fldChar w:fldCharType="begin"/>
      </w:r>
      <w:r>
        <w:rPr>
          <w:color w:val="000000" w:themeColor="text1"/>
          <w:szCs w:val="22"/>
          <w:lang w:eastAsia="en-GB"/>
        </w:rPr>
        <w:instrText xml:space="preserve"> REF _Ref46845278 \r \h </w:instrText>
      </w:r>
      <w:r>
        <w:rPr>
          <w:color w:val="000000" w:themeColor="text1"/>
          <w:szCs w:val="22"/>
          <w:lang w:eastAsia="en-GB"/>
        </w:rPr>
      </w:r>
      <w:r>
        <w:rPr>
          <w:color w:val="000000" w:themeColor="text1"/>
          <w:szCs w:val="22"/>
          <w:lang w:eastAsia="en-GB"/>
        </w:rPr>
        <w:fldChar w:fldCharType="separate"/>
      </w:r>
      <w:r w:rsidR="00E137B7">
        <w:rPr>
          <w:color w:val="000000" w:themeColor="text1"/>
          <w:szCs w:val="22"/>
          <w:lang w:eastAsia="en-GB"/>
        </w:rPr>
        <w:t>(2)</w:t>
      </w:r>
      <w:r>
        <w:rPr>
          <w:color w:val="000000" w:themeColor="text1"/>
          <w:szCs w:val="22"/>
          <w:lang w:eastAsia="en-GB"/>
        </w:rPr>
        <w:fldChar w:fldCharType="end"/>
      </w:r>
      <w:r>
        <w:rPr>
          <w:color w:val="000000" w:themeColor="text1"/>
          <w:szCs w:val="22"/>
          <w:lang w:eastAsia="en-GB"/>
        </w:rPr>
        <w:fldChar w:fldCharType="begin"/>
      </w:r>
      <w:r>
        <w:rPr>
          <w:color w:val="000000" w:themeColor="text1"/>
          <w:szCs w:val="22"/>
          <w:lang w:eastAsia="en-GB"/>
        </w:rPr>
        <w:instrText xml:space="preserve"> REF _Ref46845280 \r \h </w:instrText>
      </w:r>
      <w:r>
        <w:rPr>
          <w:color w:val="000000" w:themeColor="text1"/>
          <w:szCs w:val="22"/>
          <w:lang w:eastAsia="en-GB"/>
        </w:rPr>
      </w:r>
      <w:r>
        <w:rPr>
          <w:color w:val="000000" w:themeColor="text1"/>
          <w:szCs w:val="22"/>
          <w:lang w:eastAsia="en-GB"/>
        </w:rPr>
        <w:fldChar w:fldCharType="separate"/>
      </w:r>
      <w:r w:rsidR="00E137B7">
        <w:rPr>
          <w:color w:val="000000" w:themeColor="text1"/>
          <w:szCs w:val="22"/>
          <w:lang w:eastAsia="en-GB"/>
        </w:rPr>
        <w:t>(a)</w:t>
      </w:r>
      <w:r>
        <w:rPr>
          <w:color w:val="000000" w:themeColor="text1"/>
          <w:szCs w:val="22"/>
          <w:lang w:eastAsia="en-GB"/>
        </w:rPr>
        <w:fldChar w:fldCharType="end"/>
      </w:r>
      <w:r>
        <w:rPr>
          <w:color w:val="000000" w:themeColor="text1"/>
          <w:szCs w:val="22"/>
          <w:lang w:eastAsia="en-GB"/>
        </w:rPr>
        <w:t xml:space="preserve"> above, shall include QTS being able to exercise such rights by using digital access or receiving copies of such documents or other items by email. </w:t>
      </w:r>
    </w:p>
    <w:bookmarkEnd w:id="7"/>
    <w:p w14:paraId="0DEEF25B" w14:textId="5F73FF65" w:rsidR="00EE73C5" w:rsidRPr="00DE1DBD" w:rsidRDefault="00EE73C5" w:rsidP="001E6CF9">
      <w:pPr>
        <w:pStyle w:val="ListParagraph"/>
        <w:widowControl w:val="0"/>
        <w:numPr>
          <w:ilvl w:val="0"/>
          <w:numId w:val="25"/>
        </w:numPr>
        <w:spacing w:before="0" w:after="240"/>
        <w:ind w:left="567" w:hanging="567"/>
        <w:jc w:val="both"/>
        <w:rPr>
          <w:szCs w:val="22"/>
        </w:rPr>
      </w:pPr>
      <w:r>
        <w:rPr>
          <w:rFonts w:cs="Arial"/>
          <w:szCs w:val="22"/>
        </w:rPr>
        <w:t>References to a “Section” in this Schedule are references to numbered sections in this Schedule unless stated otherwise.</w:t>
      </w:r>
    </w:p>
    <w:p w14:paraId="0019A42E" w14:textId="6C2DFB35" w:rsidR="00DE1DBD" w:rsidRDefault="00DE1DBD" w:rsidP="00DE1DBD">
      <w:pPr>
        <w:widowControl w:val="0"/>
        <w:spacing w:before="0" w:after="240"/>
        <w:jc w:val="both"/>
        <w:rPr>
          <w:szCs w:val="22"/>
        </w:rPr>
      </w:pPr>
    </w:p>
    <w:p w14:paraId="3B0B1152" w14:textId="77777777" w:rsidR="00DE1DBD" w:rsidRPr="00DE1DBD" w:rsidRDefault="00DE1DBD" w:rsidP="00DE1DBD">
      <w:pPr>
        <w:widowControl w:val="0"/>
        <w:spacing w:before="0" w:after="240"/>
        <w:jc w:val="both"/>
        <w:rPr>
          <w:szCs w:val="22"/>
        </w:rPr>
      </w:pPr>
    </w:p>
    <w:p w14:paraId="0C8A20E0" w14:textId="77777777" w:rsidR="00DE1DBD" w:rsidRDefault="00DE1DBD" w:rsidP="00DE1DBD">
      <w:pPr>
        <w:widowControl w:val="0"/>
        <w:spacing w:before="0" w:after="240"/>
        <w:jc w:val="both"/>
        <w:rPr>
          <w:szCs w:val="22"/>
        </w:rPr>
      </w:pPr>
      <w:bookmarkStart w:id="9" w:name="_Toc46579681"/>
      <w:r>
        <w:rPr>
          <w:b/>
          <w:bCs/>
          <w:szCs w:val="22"/>
        </w:rPr>
        <w:lastRenderedPageBreak/>
        <w:t>Notifications, advice and other communications to and with QTS:</w:t>
      </w:r>
      <w:r>
        <w:rPr>
          <w:szCs w:val="22"/>
        </w:rPr>
        <w:t xml:space="preserve">  </w:t>
      </w:r>
    </w:p>
    <w:p w14:paraId="2A1BFC01" w14:textId="77777777" w:rsidR="00DE1DBD" w:rsidRDefault="00DE1DBD" w:rsidP="00DE1DBD">
      <w:pPr>
        <w:widowControl w:val="0"/>
        <w:spacing w:before="0" w:after="240"/>
        <w:jc w:val="both"/>
        <w:rPr>
          <w:szCs w:val="22"/>
          <w:lang w:val="en-US"/>
        </w:rPr>
      </w:pPr>
      <w:r w:rsidRPr="00E04E18">
        <w:rPr>
          <w:szCs w:val="22"/>
          <w:lang w:val="en-US"/>
        </w:rPr>
        <w:t xml:space="preserve">Save </w:t>
      </w:r>
      <w:r>
        <w:rPr>
          <w:color w:val="000000" w:themeColor="text1"/>
          <w:szCs w:val="22"/>
          <w:lang w:eastAsia="en-GB"/>
        </w:rPr>
        <w:t xml:space="preserve">to the extent </w:t>
      </w:r>
      <w:r>
        <w:rPr>
          <w:szCs w:val="22"/>
          <w:lang w:val="en-US"/>
        </w:rPr>
        <w:t xml:space="preserve">either:  </w:t>
      </w:r>
    </w:p>
    <w:p w14:paraId="0E9F88E9" w14:textId="53CA8A79" w:rsidR="00DE1DBD" w:rsidRDefault="00DE1DBD" w:rsidP="00DE1DBD">
      <w:pPr>
        <w:widowControl w:val="0"/>
        <w:numPr>
          <w:ilvl w:val="5"/>
          <w:numId w:val="35"/>
        </w:numPr>
        <w:autoSpaceDE w:val="0"/>
        <w:autoSpaceDN w:val="0"/>
        <w:adjustRightInd w:val="0"/>
        <w:spacing w:before="0" w:after="240"/>
        <w:ind w:left="1418" w:hanging="709"/>
        <w:jc w:val="both"/>
        <w:rPr>
          <w:color w:val="000000" w:themeColor="text1"/>
          <w:szCs w:val="22"/>
          <w:lang w:eastAsia="en-GB"/>
        </w:rPr>
      </w:pPr>
      <w:r>
        <w:rPr>
          <w:color w:val="000000" w:themeColor="text1"/>
          <w:szCs w:val="22"/>
          <w:lang w:eastAsia="en-GB"/>
        </w:rPr>
        <w:t xml:space="preserve">expressly stated to the contrary in this Schedule or in any other part of this Contract; or </w:t>
      </w:r>
    </w:p>
    <w:p w14:paraId="1953FE41" w14:textId="1C2F35C7" w:rsidR="00DE1DBD" w:rsidRDefault="00DE1DBD" w:rsidP="00DE1DBD">
      <w:pPr>
        <w:widowControl w:val="0"/>
        <w:numPr>
          <w:ilvl w:val="5"/>
          <w:numId w:val="35"/>
        </w:numPr>
        <w:autoSpaceDE w:val="0"/>
        <w:autoSpaceDN w:val="0"/>
        <w:adjustRightInd w:val="0"/>
        <w:spacing w:before="0" w:after="240"/>
        <w:ind w:left="1418" w:hanging="709"/>
        <w:jc w:val="both"/>
        <w:rPr>
          <w:color w:val="000000" w:themeColor="text1"/>
          <w:szCs w:val="22"/>
          <w:lang w:eastAsia="en-GB"/>
        </w:rPr>
      </w:pPr>
      <w:r>
        <w:rPr>
          <w:color w:val="000000" w:themeColor="text1"/>
          <w:szCs w:val="22"/>
          <w:lang w:eastAsia="en-GB"/>
        </w:rPr>
        <w:t>the Supplier is expressly</w:t>
      </w:r>
      <w:r w:rsidRPr="00C417A8">
        <w:rPr>
          <w:color w:val="000000" w:themeColor="text1"/>
          <w:szCs w:val="22"/>
          <w:lang w:eastAsia="en-GB"/>
        </w:rPr>
        <w:t xml:space="preserve"> instructed </w:t>
      </w:r>
      <w:r>
        <w:rPr>
          <w:color w:val="000000" w:themeColor="text1"/>
          <w:szCs w:val="22"/>
          <w:lang w:eastAsia="en-GB"/>
        </w:rPr>
        <w:t xml:space="preserve">to the contrary </w:t>
      </w:r>
      <w:r w:rsidRPr="00C417A8">
        <w:rPr>
          <w:color w:val="000000" w:themeColor="text1"/>
          <w:szCs w:val="22"/>
          <w:lang w:eastAsia="en-GB"/>
        </w:rPr>
        <w:t xml:space="preserve">by </w:t>
      </w:r>
      <w:r>
        <w:rPr>
          <w:color w:val="000000" w:themeColor="text1"/>
          <w:szCs w:val="22"/>
          <w:lang w:eastAsia="en-GB"/>
        </w:rPr>
        <w:t xml:space="preserve">the Authorised Officer </w:t>
      </w:r>
      <w:r w:rsidRPr="00C417A8">
        <w:rPr>
          <w:color w:val="000000" w:themeColor="text1"/>
          <w:szCs w:val="22"/>
          <w:lang w:eastAsia="en-GB"/>
        </w:rPr>
        <w:t>from time to time</w:t>
      </w:r>
      <w:r>
        <w:rPr>
          <w:color w:val="000000" w:themeColor="text1"/>
          <w:szCs w:val="22"/>
          <w:lang w:eastAsia="en-GB"/>
        </w:rPr>
        <w:t>,</w:t>
      </w:r>
    </w:p>
    <w:p w14:paraId="464DD283" w14:textId="77777777" w:rsidR="00DE1DBD" w:rsidRDefault="00DE1DBD" w:rsidP="00DE1DBD">
      <w:pPr>
        <w:widowControl w:val="0"/>
        <w:autoSpaceDE w:val="0"/>
        <w:autoSpaceDN w:val="0"/>
        <w:adjustRightInd w:val="0"/>
        <w:spacing w:before="0" w:after="240"/>
        <w:jc w:val="both"/>
        <w:rPr>
          <w:color w:val="000000" w:themeColor="text1"/>
          <w:szCs w:val="22"/>
          <w:lang w:eastAsia="en-GB"/>
        </w:rPr>
      </w:pPr>
      <w:r w:rsidRPr="00C417A8">
        <w:rPr>
          <w:color w:val="000000" w:themeColor="text1"/>
          <w:szCs w:val="22"/>
          <w:lang w:eastAsia="en-GB"/>
        </w:rPr>
        <w:t>all notifications</w:t>
      </w:r>
      <w:r>
        <w:rPr>
          <w:color w:val="000000" w:themeColor="text1"/>
          <w:szCs w:val="22"/>
          <w:lang w:eastAsia="en-GB"/>
        </w:rPr>
        <w:t>,</w:t>
      </w:r>
      <w:r w:rsidRPr="00C417A8">
        <w:rPr>
          <w:color w:val="000000" w:themeColor="text1"/>
          <w:szCs w:val="22"/>
          <w:lang w:eastAsia="en-GB"/>
        </w:rPr>
        <w:t xml:space="preserve"> </w:t>
      </w:r>
      <w:r>
        <w:rPr>
          <w:color w:val="000000" w:themeColor="text1"/>
          <w:szCs w:val="22"/>
          <w:lang w:eastAsia="en-GB"/>
        </w:rPr>
        <w:t>advice a</w:t>
      </w:r>
      <w:r w:rsidRPr="00C417A8">
        <w:rPr>
          <w:color w:val="000000" w:themeColor="text1"/>
          <w:szCs w:val="22"/>
          <w:lang w:eastAsia="en-GB"/>
        </w:rPr>
        <w:t>nd other</w:t>
      </w:r>
      <w:r>
        <w:rPr>
          <w:color w:val="000000" w:themeColor="text1"/>
          <w:szCs w:val="22"/>
          <w:lang w:eastAsia="en-GB"/>
        </w:rPr>
        <w:t xml:space="preserve"> </w:t>
      </w:r>
      <w:r w:rsidRPr="00C417A8">
        <w:rPr>
          <w:color w:val="000000" w:themeColor="text1"/>
          <w:szCs w:val="22"/>
          <w:lang w:eastAsia="en-GB"/>
        </w:rPr>
        <w:t xml:space="preserve">communications </w:t>
      </w:r>
      <w:r>
        <w:rPr>
          <w:color w:val="000000" w:themeColor="text1"/>
          <w:szCs w:val="22"/>
          <w:lang w:eastAsia="en-GB"/>
        </w:rPr>
        <w:t xml:space="preserve">to and </w:t>
      </w:r>
      <w:r w:rsidRPr="00C417A8">
        <w:rPr>
          <w:color w:val="000000" w:themeColor="text1"/>
          <w:szCs w:val="22"/>
          <w:lang w:eastAsia="en-GB"/>
        </w:rPr>
        <w:t>with QTS</w:t>
      </w:r>
      <w:r>
        <w:rPr>
          <w:color w:val="000000" w:themeColor="text1"/>
          <w:szCs w:val="22"/>
          <w:lang w:eastAsia="en-GB"/>
        </w:rPr>
        <w:t>:</w:t>
      </w:r>
      <w:r w:rsidRPr="00B632D4">
        <w:rPr>
          <w:b/>
          <w:color w:val="FF0000"/>
          <w:szCs w:val="22"/>
        </w:rPr>
        <w:t xml:space="preserve"> </w:t>
      </w:r>
    </w:p>
    <w:p w14:paraId="3291CFB2" w14:textId="5A2EC365" w:rsidR="00DE1DBD" w:rsidRDefault="00DE1DBD" w:rsidP="00DE1DBD">
      <w:pPr>
        <w:widowControl w:val="0"/>
        <w:numPr>
          <w:ilvl w:val="5"/>
          <w:numId w:val="35"/>
        </w:numPr>
        <w:autoSpaceDE w:val="0"/>
        <w:autoSpaceDN w:val="0"/>
        <w:adjustRightInd w:val="0"/>
        <w:spacing w:before="0" w:after="240"/>
        <w:ind w:left="1418" w:hanging="709"/>
        <w:jc w:val="both"/>
        <w:rPr>
          <w:color w:val="000000" w:themeColor="text1"/>
          <w:szCs w:val="22"/>
          <w:lang w:eastAsia="en-GB"/>
        </w:rPr>
      </w:pPr>
      <w:bookmarkStart w:id="10" w:name="_Ref46852325"/>
      <w:r w:rsidRPr="00C417A8">
        <w:rPr>
          <w:color w:val="000000" w:themeColor="text1"/>
          <w:szCs w:val="22"/>
          <w:lang w:eastAsia="en-GB"/>
        </w:rPr>
        <w:t xml:space="preserve">must be </w:t>
      </w:r>
      <w:r>
        <w:rPr>
          <w:color w:val="000000" w:themeColor="text1"/>
          <w:szCs w:val="22"/>
          <w:lang w:eastAsia="en-GB"/>
        </w:rPr>
        <w:t xml:space="preserve">given by the Supplier </w:t>
      </w:r>
      <w:r w:rsidRPr="00C417A8">
        <w:rPr>
          <w:color w:val="000000" w:themeColor="text1"/>
          <w:szCs w:val="22"/>
          <w:lang w:eastAsia="en-GB"/>
        </w:rPr>
        <w:t>to</w:t>
      </w:r>
      <w:r>
        <w:rPr>
          <w:color w:val="000000" w:themeColor="text1"/>
          <w:szCs w:val="22"/>
          <w:lang w:eastAsia="en-GB"/>
        </w:rPr>
        <w:t xml:space="preserve"> QTS’s </w:t>
      </w:r>
      <w:r w:rsidRPr="00C417A8">
        <w:rPr>
          <w:color w:val="000000" w:themeColor="text1"/>
          <w:szCs w:val="22"/>
          <w:lang w:eastAsia="en-GB"/>
        </w:rPr>
        <w:t>Contract Manager</w:t>
      </w:r>
      <w:r w:rsidRPr="004B0F62">
        <w:rPr>
          <w:color w:val="000000" w:themeColor="text1"/>
          <w:szCs w:val="22"/>
          <w:lang w:eastAsia="en-GB"/>
        </w:rPr>
        <w:t xml:space="preserve"> </w:t>
      </w:r>
      <w:r>
        <w:rPr>
          <w:color w:val="000000" w:themeColor="text1"/>
          <w:szCs w:val="22"/>
          <w:lang w:eastAsia="en-GB"/>
        </w:rPr>
        <w:t xml:space="preserve">if they are notifications, advice or other communications under provisions in Schedule 5 (Specification) or in this Schedule 7 (Performance Management Mechanism) and </w:t>
      </w:r>
      <w:r w:rsidRPr="00C417A8">
        <w:rPr>
          <w:color w:val="000000" w:themeColor="text1"/>
          <w:szCs w:val="22"/>
          <w:lang w:eastAsia="en-GB"/>
        </w:rPr>
        <w:t xml:space="preserve">(save as otherwise instructed by QTS) the </w:t>
      </w:r>
      <w:r>
        <w:rPr>
          <w:color w:val="000000" w:themeColor="text1"/>
          <w:szCs w:val="22"/>
          <w:lang w:eastAsia="en-GB"/>
        </w:rPr>
        <w:t>CNWL Site Services Manager</w:t>
      </w:r>
      <w:r w:rsidRPr="00C417A8">
        <w:rPr>
          <w:color w:val="000000" w:themeColor="text1"/>
          <w:szCs w:val="22"/>
          <w:lang w:eastAsia="en-GB"/>
        </w:rPr>
        <w:t xml:space="preserve"> at the relevant Site</w:t>
      </w:r>
      <w:r>
        <w:rPr>
          <w:color w:val="000000" w:themeColor="text1"/>
          <w:szCs w:val="22"/>
          <w:lang w:eastAsia="en-GB"/>
        </w:rPr>
        <w:t>; and</w:t>
      </w:r>
      <w:bookmarkEnd w:id="10"/>
    </w:p>
    <w:p w14:paraId="1ED9ACEB" w14:textId="4F0AEB0F" w:rsidR="00DE1DBD" w:rsidRDefault="00DE1DBD" w:rsidP="00DE1DBD">
      <w:pPr>
        <w:widowControl w:val="0"/>
        <w:numPr>
          <w:ilvl w:val="5"/>
          <w:numId w:val="35"/>
        </w:numPr>
        <w:autoSpaceDE w:val="0"/>
        <w:autoSpaceDN w:val="0"/>
        <w:adjustRightInd w:val="0"/>
        <w:spacing w:before="0" w:after="240"/>
        <w:ind w:left="1418" w:hanging="709"/>
        <w:jc w:val="both"/>
        <w:rPr>
          <w:color w:val="000000" w:themeColor="text1"/>
          <w:szCs w:val="22"/>
          <w:lang w:eastAsia="en-GB"/>
        </w:rPr>
      </w:pPr>
      <w:bookmarkStart w:id="11" w:name="_Ref46852327"/>
      <w:r w:rsidRPr="00C417A8">
        <w:rPr>
          <w:color w:val="000000" w:themeColor="text1"/>
          <w:szCs w:val="22"/>
          <w:lang w:eastAsia="en-GB"/>
        </w:rPr>
        <w:t>must</w:t>
      </w:r>
      <w:r>
        <w:rPr>
          <w:color w:val="000000" w:themeColor="text1"/>
          <w:szCs w:val="22"/>
          <w:lang w:eastAsia="en-GB"/>
        </w:rPr>
        <w:t xml:space="preserve"> be given by the Supplier to the Authorised Officer if they are notifications, advice or other communications under any part of this Contract other than in Schedule 5 (Specification) or this Schedule 7 (Performance Management Mechanism)</w:t>
      </w:r>
      <w:bookmarkEnd w:id="11"/>
      <w:r>
        <w:rPr>
          <w:color w:val="000000" w:themeColor="text1"/>
          <w:szCs w:val="22"/>
          <w:lang w:eastAsia="en-GB"/>
        </w:rPr>
        <w:t>.</w:t>
      </w:r>
    </w:p>
    <w:p w14:paraId="4682997F" w14:textId="3F3E66D1" w:rsidR="00E15588" w:rsidRPr="001D045E" w:rsidRDefault="00EA0AB4" w:rsidP="00DE1DBD">
      <w:pPr>
        <w:pStyle w:val="Heading2"/>
        <w:widowControl w:val="0"/>
        <w:jc w:val="both"/>
      </w:pPr>
      <w:bookmarkStart w:id="12" w:name="_Toc47687221"/>
      <w:r w:rsidRPr="001D045E">
        <w:t>Purpose</w:t>
      </w:r>
      <w:bookmarkEnd w:id="9"/>
      <w:bookmarkEnd w:id="12"/>
    </w:p>
    <w:p w14:paraId="1B478870" w14:textId="77777777" w:rsidR="00D449FB" w:rsidRDefault="00EA0AB4" w:rsidP="001E6CF9">
      <w:pPr>
        <w:widowControl w:val="0"/>
        <w:spacing w:before="0" w:after="240"/>
        <w:jc w:val="both"/>
        <w:rPr>
          <w:rFonts w:cs="Arial"/>
          <w:szCs w:val="22"/>
        </w:rPr>
      </w:pPr>
      <w:r>
        <w:rPr>
          <w:rFonts w:cs="Arial"/>
          <w:szCs w:val="22"/>
        </w:rPr>
        <w:t xml:space="preserve">The purpose of this document is to set out the required </w:t>
      </w:r>
      <w:r w:rsidR="00D0172E">
        <w:rPr>
          <w:rFonts w:cs="Arial"/>
          <w:szCs w:val="22"/>
        </w:rPr>
        <w:t>p</w:t>
      </w:r>
      <w:r w:rsidR="005D233B">
        <w:rPr>
          <w:rFonts w:cs="Arial"/>
          <w:szCs w:val="22"/>
        </w:rPr>
        <w:t xml:space="preserve">erformance </w:t>
      </w:r>
      <w:r w:rsidR="00D0172E">
        <w:rPr>
          <w:rFonts w:cs="Arial"/>
          <w:szCs w:val="22"/>
        </w:rPr>
        <w:t>m</w:t>
      </w:r>
      <w:r w:rsidR="005D233B">
        <w:rPr>
          <w:rFonts w:cs="Arial"/>
          <w:szCs w:val="22"/>
        </w:rPr>
        <w:t>anagement</w:t>
      </w:r>
      <w:r w:rsidR="00F973DF">
        <w:rPr>
          <w:rFonts w:cs="Arial"/>
          <w:szCs w:val="22"/>
        </w:rPr>
        <w:t xml:space="preserve"> </w:t>
      </w:r>
      <w:r>
        <w:rPr>
          <w:rFonts w:cs="Arial"/>
          <w:szCs w:val="22"/>
        </w:rPr>
        <w:t xml:space="preserve">mechanism for the Services. </w:t>
      </w:r>
      <w:r w:rsidR="00C53664">
        <w:rPr>
          <w:rFonts w:cs="Arial"/>
          <w:szCs w:val="22"/>
        </w:rPr>
        <w:t>QTS</w:t>
      </w:r>
      <w:r>
        <w:rPr>
          <w:rFonts w:cs="Arial"/>
          <w:szCs w:val="22"/>
        </w:rPr>
        <w:t xml:space="preserve"> has developed this Schedule because any failure in delivering the Services effe</w:t>
      </w:r>
      <w:r w:rsidR="00113D5B">
        <w:rPr>
          <w:rFonts w:cs="Arial"/>
          <w:szCs w:val="22"/>
        </w:rPr>
        <w:t>ctively, and as required by this</w:t>
      </w:r>
      <w:r>
        <w:rPr>
          <w:rFonts w:cs="Arial"/>
          <w:szCs w:val="22"/>
        </w:rPr>
        <w:t xml:space="preserve"> Contract</w:t>
      </w:r>
      <w:r w:rsidR="00113D5B">
        <w:rPr>
          <w:rFonts w:cs="Arial"/>
          <w:szCs w:val="22"/>
        </w:rPr>
        <w:t>,</w:t>
      </w:r>
      <w:r>
        <w:rPr>
          <w:rFonts w:cs="Arial"/>
          <w:szCs w:val="22"/>
        </w:rPr>
        <w:t xml:space="preserve"> could have significant effects on patient care, availability of patient bedrooms</w:t>
      </w:r>
      <w:r>
        <w:rPr>
          <w:rFonts w:cs="Arial"/>
          <w:b/>
          <w:bCs/>
          <w:szCs w:val="22"/>
        </w:rPr>
        <w:t xml:space="preserve"> </w:t>
      </w:r>
      <w:r>
        <w:rPr>
          <w:rFonts w:cs="Arial"/>
          <w:szCs w:val="22"/>
        </w:rPr>
        <w:t xml:space="preserve">and the general running of the </w:t>
      </w:r>
      <w:r w:rsidR="00245547">
        <w:rPr>
          <w:rFonts w:cs="Arial"/>
          <w:szCs w:val="22"/>
        </w:rPr>
        <w:t>Premises and Locations</w:t>
      </w:r>
      <w:r>
        <w:rPr>
          <w:rFonts w:cs="Arial"/>
          <w:szCs w:val="22"/>
        </w:rPr>
        <w:t xml:space="preserve">. </w:t>
      </w:r>
      <w:r w:rsidR="00245547">
        <w:rPr>
          <w:rFonts w:cs="Arial"/>
          <w:szCs w:val="22"/>
        </w:rPr>
        <w:t xml:space="preserve"> </w:t>
      </w:r>
    </w:p>
    <w:p w14:paraId="2249E85D" w14:textId="07DE246D" w:rsidR="00E15588" w:rsidRPr="00245547" w:rsidRDefault="00EA0AB4" w:rsidP="001E6CF9">
      <w:pPr>
        <w:widowControl w:val="0"/>
        <w:spacing w:before="0" w:after="240"/>
        <w:jc w:val="both"/>
        <w:rPr>
          <w:rFonts w:cs="Arial"/>
          <w:b/>
          <w:szCs w:val="22"/>
        </w:rPr>
      </w:pPr>
      <w:r w:rsidRPr="00245547">
        <w:rPr>
          <w:rFonts w:cs="Arial"/>
          <w:b/>
          <w:bCs/>
          <w:szCs w:val="22"/>
        </w:rPr>
        <w:t xml:space="preserve">Note to Bidders: </w:t>
      </w:r>
      <w:r w:rsidRPr="00245547">
        <w:rPr>
          <w:rFonts w:cs="Arial"/>
          <w:b/>
          <w:szCs w:val="22"/>
        </w:rPr>
        <w:t>Failure to accept th</w:t>
      </w:r>
      <w:r w:rsidR="00D0172E" w:rsidRPr="00245547">
        <w:rPr>
          <w:rFonts w:cs="Arial"/>
          <w:b/>
          <w:szCs w:val="22"/>
        </w:rPr>
        <w:t>is</w:t>
      </w:r>
      <w:r w:rsidRPr="00245547">
        <w:rPr>
          <w:rFonts w:cs="Arial"/>
          <w:b/>
          <w:szCs w:val="22"/>
        </w:rPr>
        <w:t xml:space="preserve"> </w:t>
      </w:r>
      <w:r w:rsidR="005D233B" w:rsidRPr="00245547">
        <w:rPr>
          <w:rFonts w:cs="Arial"/>
          <w:b/>
          <w:szCs w:val="22"/>
        </w:rPr>
        <w:t>Performance Management</w:t>
      </w:r>
      <w:r w:rsidRPr="00245547">
        <w:rPr>
          <w:rFonts w:cs="Arial"/>
          <w:b/>
          <w:szCs w:val="22"/>
        </w:rPr>
        <w:t xml:space="preserve"> </w:t>
      </w:r>
      <w:r w:rsidR="00D0172E" w:rsidRPr="00245547">
        <w:rPr>
          <w:rFonts w:cs="Arial"/>
          <w:b/>
          <w:szCs w:val="22"/>
        </w:rPr>
        <w:t>Mechanism</w:t>
      </w:r>
      <w:r w:rsidRPr="00245547">
        <w:rPr>
          <w:rFonts w:cs="Arial"/>
          <w:b/>
          <w:szCs w:val="22"/>
        </w:rPr>
        <w:t xml:space="preserve"> will result in Bidders being rejected from the tender process.</w:t>
      </w:r>
      <w:r w:rsidR="00D449FB">
        <w:rPr>
          <w:rFonts w:cs="Arial"/>
          <w:b/>
          <w:szCs w:val="22"/>
        </w:rPr>
        <w:t xml:space="preserve"> </w:t>
      </w:r>
    </w:p>
    <w:p w14:paraId="0863E9B1" w14:textId="77777777" w:rsidR="00E15588" w:rsidRPr="001D045E" w:rsidRDefault="00EA0AB4" w:rsidP="00294C10">
      <w:pPr>
        <w:pStyle w:val="Heading2"/>
        <w:widowControl w:val="0"/>
        <w:jc w:val="both"/>
      </w:pPr>
      <w:bookmarkStart w:id="13" w:name="_Ref46479352"/>
      <w:bookmarkStart w:id="14" w:name="_Toc46579682"/>
      <w:bookmarkStart w:id="15" w:name="_Toc47687222"/>
      <w:r w:rsidRPr="001D045E">
        <w:t>Overview</w:t>
      </w:r>
      <w:bookmarkEnd w:id="13"/>
      <w:bookmarkEnd w:id="14"/>
      <w:bookmarkEnd w:id="15"/>
    </w:p>
    <w:p w14:paraId="7C08DDB9" w14:textId="77777777" w:rsidR="0092779F" w:rsidRPr="0092779F" w:rsidRDefault="0092779F" w:rsidP="003F3DDE">
      <w:pPr>
        <w:pStyle w:val="Heading3"/>
      </w:pPr>
      <w:bookmarkStart w:id="16" w:name="_Toc47687223"/>
      <w:r w:rsidRPr="0092779F">
        <w:t>KPIs and Service deductions</w:t>
      </w:r>
      <w:bookmarkEnd w:id="16"/>
    </w:p>
    <w:p w14:paraId="7B2F0BC6" w14:textId="77777777" w:rsidR="00E15588" w:rsidRPr="00245547" w:rsidRDefault="00EA0AB4" w:rsidP="001E6CF9">
      <w:pPr>
        <w:pStyle w:val="BodyText2"/>
        <w:widowControl w:val="0"/>
        <w:spacing w:before="0" w:after="240"/>
        <w:jc w:val="both"/>
        <w:rPr>
          <w:sz w:val="22"/>
          <w:szCs w:val="22"/>
        </w:rPr>
      </w:pPr>
      <w:r>
        <w:rPr>
          <w:sz w:val="22"/>
          <w:szCs w:val="22"/>
        </w:rPr>
        <w:t xml:space="preserve">A number of KPIs shall apply to each element of the Services provision to keep measurement simple and effective, although the Supplier is </w:t>
      </w:r>
      <w:r>
        <w:rPr>
          <w:sz w:val="22"/>
          <w:szCs w:val="22"/>
        </w:rPr>
        <w:lastRenderedPageBreak/>
        <w:t xml:space="preserve">required to keep adequate records so that </w:t>
      </w:r>
      <w:r w:rsidR="00B97AD7">
        <w:rPr>
          <w:sz w:val="22"/>
          <w:szCs w:val="22"/>
        </w:rPr>
        <w:t xml:space="preserve">QTS’s </w:t>
      </w:r>
      <w:r>
        <w:rPr>
          <w:sz w:val="22"/>
          <w:szCs w:val="22"/>
        </w:rPr>
        <w:t xml:space="preserve">Authorised Officer can drill down into particular issues if required. The Supplier must at all times maintain an appropriate level of due diligence in relation to performance of the </w:t>
      </w:r>
      <w:r w:rsidRPr="00245547">
        <w:rPr>
          <w:sz w:val="22"/>
          <w:szCs w:val="22"/>
        </w:rPr>
        <w:t xml:space="preserve">Services, including performance against the KPIs.  The </w:t>
      </w:r>
      <w:r w:rsidR="00F973DF" w:rsidRPr="00245547">
        <w:rPr>
          <w:sz w:val="22"/>
          <w:szCs w:val="22"/>
        </w:rPr>
        <w:t xml:space="preserve">Supplier </w:t>
      </w:r>
      <w:r w:rsidRPr="00245547">
        <w:rPr>
          <w:sz w:val="22"/>
          <w:szCs w:val="22"/>
        </w:rPr>
        <w:t xml:space="preserve">lacking data for measuring performance against KPIs will be deemed a breach of contract and will also result in a score of “0” for that month’s performance against any KPI for which the data is lacking. </w:t>
      </w:r>
      <w:r w:rsidR="00245547" w:rsidRPr="00245547">
        <w:rPr>
          <w:sz w:val="22"/>
          <w:szCs w:val="22"/>
        </w:rPr>
        <w:t xml:space="preserve"> </w:t>
      </w:r>
    </w:p>
    <w:p w14:paraId="56E397A6" w14:textId="77777777" w:rsidR="00200AEC" w:rsidRDefault="00EA0AB4" w:rsidP="001E6CF9">
      <w:pPr>
        <w:widowControl w:val="0"/>
        <w:spacing w:before="0" w:after="240"/>
        <w:jc w:val="both"/>
        <w:rPr>
          <w:szCs w:val="22"/>
        </w:rPr>
      </w:pPr>
      <w:r>
        <w:rPr>
          <w:szCs w:val="22"/>
        </w:rPr>
        <w:t xml:space="preserve">The Supplier shall be liable </w:t>
      </w:r>
      <w:r w:rsidR="00200AEC">
        <w:rPr>
          <w:szCs w:val="22"/>
        </w:rPr>
        <w:t xml:space="preserve">to deduct a </w:t>
      </w:r>
      <w:r>
        <w:rPr>
          <w:szCs w:val="22"/>
        </w:rPr>
        <w:t>Service Deduction</w:t>
      </w:r>
      <w:r w:rsidR="009A581C">
        <w:rPr>
          <w:szCs w:val="22"/>
        </w:rPr>
        <w:t xml:space="preserve"> from a month’s Service Fee or</w:t>
      </w:r>
      <w:r w:rsidR="00200AEC">
        <w:rPr>
          <w:szCs w:val="22"/>
        </w:rPr>
        <w:t xml:space="preserve"> </w:t>
      </w:r>
      <w:r w:rsidR="000832C8">
        <w:rPr>
          <w:szCs w:val="22"/>
        </w:rPr>
        <w:t xml:space="preserve">(if not deducted when required) </w:t>
      </w:r>
      <w:r w:rsidR="00200AEC">
        <w:rPr>
          <w:szCs w:val="22"/>
        </w:rPr>
        <w:t>pay a Service Deduction charged by QTS,</w:t>
      </w:r>
      <w:r>
        <w:rPr>
          <w:szCs w:val="22"/>
        </w:rPr>
        <w:t xml:space="preserve"> if the required Performance Standards are not achieved as measure</w:t>
      </w:r>
      <w:r w:rsidR="00200AEC">
        <w:rPr>
          <w:szCs w:val="22"/>
        </w:rPr>
        <w:t>d against the KPIs within this S</w:t>
      </w:r>
      <w:r>
        <w:rPr>
          <w:szCs w:val="22"/>
        </w:rPr>
        <w:t xml:space="preserve">chedule.  </w:t>
      </w:r>
      <w:r w:rsidR="00200AEC">
        <w:rPr>
          <w:szCs w:val="22"/>
        </w:rPr>
        <w:t xml:space="preserve">QTS may, in its </w:t>
      </w:r>
      <w:r w:rsidR="00200AEC" w:rsidRPr="00200AEC">
        <w:rPr>
          <w:szCs w:val="22"/>
        </w:rPr>
        <w:t>sole and absolute discretion,</w:t>
      </w:r>
      <w:r w:rsidR="00200AEC">
        <w:rPr>
          <w:szCs w:val="22"/>
        </w:rPr>
        <w:t xml:space="preserve"> disapply all or part of the requirement for a</w:t>
      </w:r>
      <w:r>
        <w:rPr>
          <w:szCs w:val="22"/>
        </w:rPr>
        <w:t xml:space="preserve"> Service Deduction </w:t>
      </w:r>
      <w:r w:rsidR="00200AEC">
        <w:rPr>
          <w:szCs w:val="22"/>
        </w:rPr>
        <w:t>to be deducted</w:t>
      </w:r>
      <w:r w:rsidR="00D449FB">
        <w:rPr>
          <w:szCs w:val="22"/>
        </w:rPr>
        <w:t>,</w:t>
      </w:r>
      <w:r w:rsidR="00200AEC">
        <w:rPr>
          <w:szCs w:val="22"/>
        </w:rPr>
        <w:t xml:space="preserve"> or </w:t>
      </w:r>
      <w:r w:rsidR="000832C8" w:rsidRPr="000832C8">
        <w:rPr>
          <w:szCs w:val="22"/>
        </w:rPr>
        <w:t>(if not deducted when required)</w:t>
      </w:r>
      <w:r w:rsidR="000832C8">
        <w:rPr>
          <w:szCs w:val="22"/>
        </w:rPr>
        <w:t xml:space="preserve"> </w:t>
      </w:r>
      <w:r w:rsidR="00200AEC">
        <w:rPr>
          <w:szCs w:val="22"/>
        </w:rPr>
        <w:t>paid by the Supplier</w:t>
      </w:r>
      <w:r w:rsidR="00D449FB">
        <w:rPr>
          <w:szCs w:val="22"/>
        </w:rPr>
        <w:t>,</w:t>
      </w:r>
      <w:r w:rsidR="00200AEC">
        <w:rPr>
          <w:szCs w:val="22"/>
        </w:rPr>
        <w:t xml:space="preserve"> in respect of any particular month or months, but if QTS does so that shall be without prejudice to:</w:t>
      </w:r>
    </w:p>
    <w:p w14:paraId="743DAAB8" w14:textId="77777777" w:rsidR="009B77F2" w:rsidRPr="000832C8" w:rsidRDefault="009B77F2" w:rsidP="001E6CF9">
      <w:pPr>
        <w:pStyle w:val="BodyText2"/>
        <w:widowControl w:val="0"/>
        <w:numPr>
          <w:ilvl w:val="0"/>
          <w:numId w:val="12"/>
        </w:numPr>
        <w:tabs>
          <w:tab w:val="clear" w:pos="1080"/>
          <w:tab w:val="num" w:pos="567"/>
        </w:tabs>
        <w:spacing w:before="0" w:after="240"/>
        <w:ind w:left="567" w:hanging="567"/>
        <w:jc w:val="both"/>
        <w:rPr>
          <w:color w:val="000000"/>
          <w:sz w:val="22"/>
          <w:szCs w:val="22"/>
        </w:rPr>
      </w:pPr>
      <w:r w:rsidRPr="009B77F2">
        <w:rPr>
          <w:color w:val="000000"/>
          <w:sz w:val="22"/>
          <w:szCs w:val="22"/>
        </w:rPr>
        <w:t xml:space="preserve">the Supplier’s liability to deduct Service </w:t>
      </w:r>
      <w:r w:rsidRPr="000832C8">
        <w:rPr>
          <w:color w:val="000000"/>
          <w:sz w:val="22"/>
          <w:szCs w:val="22"/>
        </w:rPr>
        <w:t xml:space="preserve">Deductions, </w:t>
      </w:r>
      <w:r w:rsidR="00D449FB">
        <w:rPr>
          <w:color w:val="000000"/>
          <w:sz w:val="22"/>
          <w:szCs w:val="22"/>
        </w:rPr>
        <w:t>or</w:t>
      </w:r>
      <w:r w:rsidRPr="000832C8">
        <w:rPr>
          <w:color w:val="000000"/>
          <w:sz w:val="22"/>
          <w:szCs w:val="22"/>
        </w:rPr>
        <w:t xml:space="preserve"> </w:t>
      </w:r>
      <w:r w:rsidR="000832C8" w:rsidRPr="000832C8">
        <w:rPr>
          <w:sz w:val="22"/>
          <w:szCs w:val="22"/>
        </w:rPr>
        <w:t xml:space="preserve">(if not deducted when required) </w:t>
      </w:r>
      <w:r w:rsidRPr="000832C8">
        <w:rPr>
          <w:color w:val="000000"/>
          <w:sz w:val="22"/>
          <w:szCs w:val="22"/>
        </w:rPr>
        <w:t xml:space="preserve">pay Service Deductions charged by QTS, in respect of such particular month or months to the extent that QTS does not disapply </w:t>
      </w:r>
      <w:r w:rsidRPr="000832C8">
        <w:rPr>
          <w:sz w:val="22"/>
          <w:szCs w:val="22"/>
        </w:rPr>
        <w:t>the requirement for a Service Deduction to be deducted or paid by the Supplier</w:t>
      </w:r>
      <w:r w:rsidRPr="000832C8">
        <w:rPr>
          <w:color w:val="000000"/>
          <w:sz w:val="22"/>
          <w:szCs w:val="22"/>
        </w:rPr>
        <w:t>;</w:t>
      </w:r>
    </w:p>
    <w:p w14:paraId="7CCB58DD" w14:textId="77777777" w:rsidR="009B77F2" w:rsidRPr="000832C8" w:rsidRDefault="00200AEC" w:rsidP="001E6CF9">
      <w:pPr>
        <w:pStyle w:val="BodyText2"/>
        <w:widowControl w:val="0"/>
        <w:numPr>
          <w:ilvl w:val="0"/>
          <w:numId w:val="12"/>
        </w:numPr>
        <w:tabs>
          <w:tab w:val="clear" w:pos="1080"/>
          <w:tab w:val="num" w:pos="567"/>
        </w:tabs>
        <w:spacing w:before="0" w:after="240"/>
        <w:ind w:left="567" w:hanging="567"/>
        <w:jc w:val="both"/>
        <w:rPr>
          <w:color w:val="000000"/>
          <w:sz w:val="22"/>
          <w:szCs w:val="22"/>
        </w:rPr>
      </w:pPr>
      <w:r w:rsidRPr="000832C8">
        <w:rPr>
          <w:color w:val="000000"/>
          <w:sz w:val="22"/>
          <w:szCs w:val="22"/>
        </w:rPr>
        <w:t xml:space="preserve">the Supplier’s liability to deduct Service Deductions, </w:t>
      </w:r>
      <w:r w:rsidR="000832C8" w:rsidRPr="000832C8">
        <w:rPr>
          <w:color w:val="000000"/>
          <w:sz w:val="22"/>
          <w:szCs w:val="22"/>
        </w:rPr>
        <w:t xml:space="preserve">or </w:t>
      </w:r>
      <w:r w:rsidR="000832C8" w:rsidRPr="000832C8">
        <w:rPr>
          <w:sz w:val="22"/>
          <w:szCs w:val="22"/>
        </w:rPr>
        <w:t xml:space="preserve">(if not deducted when required) </w:t>
      </w:r>
      <w:r w:rsidRPr="000832C8">
        <w:rPr>
          <w:color w:val="000000"/>
          <w:sz w:val="22"/>
          <w:szCs w:val="22"/>
        </w:rPr>
        <w:t>pay Service Deductions charged by QTS, in respect of other months</w:t>
      </w:r>
      <w:r w:rsidR="009B77F2" w:rsidRPr="000832C8">
        <w:rPr>
          <w:color w:val="000000"/>
          <w:sz w:val="22"/>
          <w:szCs w:val="22"/>
        </w:rPr>
        <w:t>; and</w:t>
      </w:r>
    </w:p>
    <w:p w14:paraId="201D1896" w14:textId="77777777" w:rsidR="009B77F2" w:rsidRPr="009B77F2" w:rsidRDefault="009B77F2" w:rsidP="001E6CF9">
      <w:pPr>
        <w:pStyle w:val="BodyText2"/>
        <w:widowControl w:val="0"/>
        <w:numPr>
          <w:ilvl w:val="0"/>
          <w:numId w:val="12"/>
        </w:numPr>
        <w:tabs>
          <w:tab w:val="clear" w:pos="1080"/>
          <w:tab w:val="num" w:pos="567"/>
        </w:tabs>
        <w:spacing w:before="0" w:after="240"/>
        <w:ind w:left="567" w:hanging="567"/>
        <w:jc w:val="both"/>
        <w:rPr>
          <w:color w:val="000000"/>
          <w:sz w:val="22"/>
          <w:szCs w:val="22"/>
        </w:rPr>
      </w:pPr>
      <w:r w:rsidRPr="009B77F2">
        <w:rPr>
          <w:color w:val="000000"/>
          <w:sz w:val="22"/>
          <w:szCs w:val="22"/>
        </w:rPr>
        <w:t>the Supplier’s other obligations under this Contract.</w:t>
      </w:r>
    </w:p>
    <w:p w14:paraId="1745078A" w14:textId="77777777" w:rsidR="0092779F" w:rsidRPr="005C1433" w:rsidRDefault="0092779F" w:rsidP="003F3DDE">
      <w:pPr>
        <w:pStyle w:val="Heading3"/>
      </w:pPr>
      <w:bookmarkStart w:id="17" w:name="_Toc47687224"/>
      <w:r w:rsidRPr="005C1433">
        <w:t>No obligation to pay for defective Services or Services that are not performed or supplied</w:t>
      </w:r>
      <w:bookmarkEnd w:id="17"/>
    </w:p>
    <w:p w14:paraId="4E3EF2D4" w14:textId="77777777" w:rsidR="009B77F2" w:rsidRPr="001E6CF9" w:rsidRDefault="009B77F2" w:rsidP="00981CC9">
      <w:pPr>
        <w:jc w:val="both"/>
      </w:pPr>
      <w:bookmarkStart w:id="18" w:name="_Toc46356555"/>
      <w:bookmarkStart w:id="19" w:name="_Toc255055192"/>
      <w:bookmarkStart w:id="20" w:name="_Ref457742636"/>
      <w:r w:rsidRPr="001E6CF9">
        <w:t>QTS shall have no obligation to pay the Supplier or any other person for any Services or Works that are performed as a result of, or to rectify:</w:t>
      </w:r>
      <w:bookmarkEnd w:id="18"/>
    </w:p>
    <w:p w14:paraId="5FF6839C" w14:textId="77777777" w:rsidR="009B77F2" w:rsidRPr="005E2EBE" w:rsidRDefault="009B77F2" w:rsidP="001E6CF9">
      <w:pPr>
        <w:pStyle w:val="BodyText2"/>
        <w:widowControl w:val="0"/>
        <w:numPr>
          <w:ilvl w:val="0"/>
          <w:numId w:val="28"/>
        </w:numPr>
        <w:tabs>
          <w:tab w:val="clear" w:pos="1080"/>
          <w:tab w:val="num" w:pos="993"/>
        </w:tabs>
        <w:spacing w:before="0" w:after="240"/>
        <w:ind w:left="567" w:hanging="567"/>
        <w:jc w:val="both"/>
        <w:rPr>
          <w:color w:val="000000"/>
          <w:sz w:val="22"/>
          <w:szCs w:val="22"/>
        </w:rPr>
      </w:pPr>
      <w:r w:rsidRPr="005E2EBE">
        <w:rPr>
          <w:color w:val="000000"/>
          <w:sz w:val="22"/>
          <w:szCs w:val="22"/>
        </w:rPr>
        <w:t>any faulty Services (including, without limitation, faulty maintenance or performance of Works) performed or supplied under this Contract, whether by the Supplier or any Sub-contractor or other supplier of the Supplier;</w:t>
      </w:r>
      <w:r w:rsidR="00341D7F">
        <w:rPr>
          <w:color w:val="000000"/>
          <w:sz w:val="22"/>
          <w:szCs w:val="22"/>
        </w:rPr>
        <w:t xml:space="preserve"> or </w:t>
      </w:r>
    </w:p>
    <w:p w14:paraId="0F23D449" w14:textId="77777777" w:rsidR="009B77F2" w:rsidRPr="005E2EBE" w:rsidRDefault="009B77F2" w:rsidP="001E6CF9">
      <w:pPr>
        <w:pStyle w:val="BodyText2"/>
        <w:widowControl w:val="0"/>
        <w:numPr>
          <w:ilvl w:val="0"/>
          <w:numId w:val="28"/>
        </w:numPr>
        <w:tabs>
          <w:tab w:val="clear" w:pos="1080"/>
          <w:tab w:val="num" w:pos="993"/>
          <w:tab w:val="num" w:pos="1418"/>
        </w:tabs>
        <w:spacing w:before="0" w:after="240"/>
        <w:ind w:left="567" w:hanging="567"/>
        <w:jc w:val="both"/>
        <w:rPr>
          <w:color w:val="000000"/>
          <w:sz w:val="22"/>
          <w:szCs w:val="22"/>
        </w:rPr>
      </w:pPr>
      <w:r w:rsidRPr="005E2EBE">
        <w:rPr>
          <w:color w:val="000000"/>
          <w:sz w:val="22"/>
          <w:szCs w:val="22"/>
        </w:rPr>
        <w:t xml:space="preserve">any failure by the Supplier or any Sub-contractor or other supplier of the Supplier to </w:t>
      </w:r>
      <w:r w:rsidR="0092779F">
        <w:rPr>
          <w:color w:val="000000"/>
          <w:sz w:val="22"/>
          <w:szCs w:val="22"/>
        </w:rPr>
        <w:t>perform or supply</w:t>
      </w:r>
      <w:r w:rsidRPr="005E2EBE">
        <w:rPr>
          <w:color w:val="000000"/>
          <w:sz w:val="22"/>
          <w:szCs w:val="22"/>
        </w:rPr>
        <w:t xml:space="preserve"> any of the Services (including, without limitation, maintenance or any other Works) on time or at all.</w:t>
      </w:r>
    </w:p>
    <w:p w14:paraId="6C93BB79" w14:textId="77777777" w:rsidR="0092779F" w:rsidRDefault="0092779F" w:rsidP="003F3DDE">
      <w:pPr>
        <w:pStyle w:val="Heading3"/>
      </w:pPr>
      <w:bookmarkStart w:id="21" w:name="_Ref46248523"/>
      <w:bookmarkStart w:id="22" w:name="_Toc46356559"/>
      <w:bookmarkStart w:id="23" w:name="_Toc47687225"/>
      <w:r w:rsidRPr="0092779F">
        <w:t>Due Diligence and Supplier’s responsibility for enquiries</w:t>
      </w:r>
      <w:bookmarkEnd w:id="21"/>
      <w:bookmarkEnd w:id="22"/>
      <w:bookmarkEnd w:id="23"/>
    </w:p>
    <w:p w14:paraId="7A8C11AE" w14:textId="77777777" w:rsidR="00675237" w:rsidRPr="00986CC2" w:rsidRDefault="00675237" w:rsidP="001E6CF9">
      <w:pPr>
        <w:pStyle w:val="ListParagraph"/>
        <w:widowControl w:val="0"/>
        <w:numPr>
          <w:ilvl w:val="0"/>
          <w:numId w:val="30"/>
        </w:numPr>
        <w:spacing w:before="0" w:after="240"/>
        <w:ind w:left="567" w:hanging="567"/>
        <w:jc w:val="both"/>
        <w:rPr>
          <w:szCs w:val="22"/>
          <w:lang w:val="en-US"/>
        </w:rPr>
      </w:pPr>
      <w:bookmarkStart w:id="24" w:name="_Ref46248689"/>
      <w:r w:rsidRPr="00986CC2">
        <w:rPr>
          <w:color w:val="000000"/>
          <w:szCs w:val="22"/>
        </w:rPr>
        <w:t>By entering into this Contract, the Supplier acknowledges, confirms and agrees that:</w:t>
      </w:r>
      <w:bookmarkEnd w:id="24"/>
    </w:p>
    <w:p w14:paraId="6A8F42CF" w14:textId="7028313A" w:rsidR="00675237" w:rsidRPr="00986CC2" w:rsidRDefault="00675237" w:rsidP="001E6CF9">
      <w:pPr>
        <w:pStyle w:val="BodyText2"/>
        <w:widowControl w:val="0"/>
        <w:numPr>
          <w:ilvl w:val="0"/>
          <w:numId w:val="29"/>
        </w:numPr>
        <w:tabs>
          <w:tab w:val="clear" w:pos="1080"/>
          <w:tab w:val="num" w:pos="1134"/>
        </w:tabs>
        <w:spacing w:before="0" w:after="240"/>
        <w:ind w:left="1134" w:hanging="567"/>
        <w:jc w:val="both"/>
        <w:rPr>
          <w:color w:val="000000"/>
          <w:sz w:val="22"/>
          <w:szCs w:val="22"/>
        </w:rPr>
      </w:pPr>
      <w:bookmarkStart w:id="25" w:name="_Ref458012513"/>
      <w:r w:rsidRPr="00986CC2">
        <w:rPr>
          <w:sz w:val="22"/>
          <w:szCs w:val="22"/>
        </w:rPr>
        <w:lastRenderedPageBreak/>
        <w:t xml:space="preserve">it has had an opportunity to carry out a thorough due diligence exercise in relation to QTS's requirements for the Services as set out in this Contract (including this </w:t>
      </w:r>
      <w:r w:rsidR="00986CC2" w:rsidRPr="00986CC2">
        <w:rPr>
          <w:sz w:val="22"/>
          <w:szCs w:val="22"/>
        </w:rPr>
        <w:t xml:space="preserve">Schedule and the </w:t>
      </w:r>
      <w:r w:rsidRPr="00986CC2">
        <w:rPr>
          <w:sz w:val="22"/>
          <w:szCs w:val="22"/>
        </w:rPr>
        <w:t>Specification), as amended from time to time in accordance with the Change Control Process, and has asked QTS all the questions it considers to be relevant for the purpose of establishing whether it is able to provide the Services in accordance with the terms of this Contract and the costs and obligations that it incurs, or may incur, in performing the Services and achieving any Service Levels, Performance Parameters, KPIs, Minimum Standards or any other obligations under this Contract;</w:t>
      </w:r>
      <w:bookmarkEnd w:id="25"/>
    </w:p>
    <w:p w14:paraId="1502F01E" w14:textId="0CAA99C6" w:rsidR="00675237" w:rsidRPr="00986CC2" w:rsidRDefault="00675237" w:rsidP="001E6CF9">
      <w:pPr>
        <w:pStyle w:val="BodyText2"/>
        <w:widowControl w:val="0"/>
        <w:numPr>
          <w:ilvl w:val="0"/>
          <w:numId w:val="29"/>
        </w:numPr>
        <w:tabs>
          <w:tab w:val="clear" w:pos="1080"/>
          <w:tab w:val="num" w:pos="1134"/>
        </w:tabs>
        <w:spacing w:before="0" w:after="240"/>
        <w:ind w:left="1134" w:hanging="567"/>
        <w:jc w:val="both"/>
        <w:rPr>
          <w:color w:val="000000"/>
          <w:sz w:val="22"/>
          <w:szCs w:val="22"/>
        </w:rPr>
      </w:pPr>
      <w:bookmarkStart w:id="26" w:name="_Ref46246289"/>
      <w:r w:rsidRPr="00986CC2">
        <w:rPr>
          <w:sz w:val="22"/>
          <w:szCs w:val="22"/>
        </w:rPr>
        <w:t xml:space="preserve">during the tender process leading to this Contract, </w:t>
      </w:r>
      <w:r w:rsidR="004077FF">
        <w:rPr>
          <w:sz w:val="22"/>
          <w:szCs w:val="22"/>
        </w:rPr>
        <w:t xml:space="preserve">it </w:t>
      </w:r>
      <w:r w:rsidR="004077FF" w:rsidRPr="005E2EBE">
        <w:rPr>
          <w:sz w:val="22"/>
          <w:szCs w:val="22"/>
        </w:rPr>
        <w:t xml:space="preserve">was invited to promptly notify QTS if it became aware during the tender process of any inaccuracies in, or omissions from, any information provided to it or its representatives by or on behalf of QTS which materially and adversely affect the Supplier’s ability to perform the Services or </w:t>
      </w:r>
      <w:r w:rsidR="004077FF">
        <w:rPr>
          <w:sz w:val="22"/>
          <w:szCs w:val="22"/>
        </w:rPr>
        <w:t>achieve</w:t>
      </w:r>
      <w:r w:rsidR="004077FF" w:rsidRPr="005E2EBE">
        <w:rPr>
          <w:sz w:val="22"/>
          <w:szCs w:val="22"/>
        </w:rPr>
        <w:t xml:space="preserve"> any Service Levels, Performance Parameters, KPIs, Minimum Standards</w:t>
      </w:r>
      <w:r w:rsidR="004A65D9">
        <w:rPr>
          <w:sz w:val="22"/>
          <w:szCs w:val="22"/>
        </w:rPr>
        <w:t xml:space="preserve"> </w:t>
      </w:r>
      <w:r w:rsidR="004077FF" w:rsidRPr="005E2EBE">
        <w:rPr>
          <w:sz w:val="22"/>
          <w:szCs w:val="22"/>
        </w:rPr>
        <w:t>or any other obligations in this Contract</w:t>
      </w:r>
      <w:r w:rsidR="004077FF">
        <w:rPr>
          <w:sz w:val="22"/>
          <w:szCs w:val="22"/>
        </w:rPr>
        <w:t xml:space="preserve">; </w:t>
      </w:r>
      <w:bookmarkStart w:id="27" w:name="_Ref458012557"/>
      <w:bookmarkEnd w:id="26"/>
    </w:p>
    <w:p w14:paraId="2CC27E79" w14:textId="50F570C9" w:rsidR="00675237" w:rsidRPr="00986CC2" w:rsidRDefault="00675237" w:rsidP="001E6CF9">
      <w:pPr>
        <w:pStyle w:val="BodyText2"/>
        <w:widowControl w:val="0"/>
        <w:numPr>
          <w:ilvl w:val="0"/>
          <w:numId w:val="29"/>
        </w:numPr>
        <w:tabs>
          <w:tab w:val="clear" w:pos="1080"/>
          <w:tab w:val="num" w:pos="1134"/>
        </w:tabs>
        <w:spacing w:before="0" w:after="240"/>
        <w:ind w:left="1134" w:hanging="567"/>
        <w:jc w:val="both"/>
        <w:rPr>
          <w:color w:val="000000"/>
          <w:sz w:val="22"/>
          <w:szCs w:val="22"/>
        </w:rPr>
      </w:pPr>
      <w:r w:rsidRPr="00986CC2">
        <w:rPr>
          <w:sz w:val="22"/>
          <w:szCs w:val="22"/>
        </w:rPr>
        <w:t xml:space="preserve">it has received all information requested by it from QTS pursuant to </w:t>
      </w:r>
      <w:r w:rsidR="00986CC2" w:rsidRPr="00986CC2">
        <w:rPr>
          <w:sz w:val="22"/>
          <w:szCs w:val="22"/>
        </w:rPr>
        <w:t>paragraphs</w:t>
      </w:r>
      <w:r w:rsidRPr="00986CC2">
        <w:rPr>
          <w:sz w:val="22"/>
          <w:szCs w:val="22"/>
        </w:rPr>
        <w:t xml:space="preserve"> </w:t>
      </w:r>
      <w:r w:rsidR="00427D7A">
        <w:fldChar w:fldCharType="begin"/>
      </w:r>
      <w:r w:rsidR="00427D7A">
        <w:instrText xml:space="preserve"> REF _Ref46248689 \r \h  \* MERGEFORMAT </w:instrText>
      </w:r>
      <w:r w:rsidR="00427D7A">
        <w:fldChar w:fldCharType="separate"/>
      </w:r>
      <w:r w:rsidR="00E137B7" w:rsidRPr="00E137B7">
        <w:rPr>
          <w:sz w:val="22"/>
          <w:szCs w:val="22"/>
        </w:rPr>
        <w:t>(1)</w:t>
      </w:r>
      <w:r w:rsidR="00427D7A">
        <w:fldChar w:fldCharType="end"/>
      </w:r>
      <w:r w:rsidR="00427D7A">
        <w:fldChar w:fldCharType="begin"/>
      </w:r>
      <w:r w:rsidR="00427D7A">
        <w:instrText xml:space="preserve"> REF _Ref458012513 \r \h  \* MERGEFORMAT </w:instrText>
      </w:r>
      <w:r w:rsidR="00427D7A">
        <w:fldChar w:fldCharType="separate"/>
      </w:r>
      <w:r w:rsidR="00E137B7" w:rsidRPr="00E137B7">
        <w:rPr>
          <w:sz w:val="22"/>
          <w:szCs w:val="22"/>
        </w:rPr>
        <w:t>(a)</w:t>
      </w:r>
      <w:r w:rsidR="00427D7A">
        <w:fldChar w:fldCharType="end"/>
      </w:r>
      <w:r w:rsidRPr="00986CC2">
        <w:rPr>
          <w:sz w:val="22"/>
          <w:szCs w:val="22"/>
        </w:rPr>
        <w:t xml:space="preserve"> and </w:t>
      </w:r>
      <w:r w:rsidR="00427D7A">
        <w:fldChar w:fldCharType="begin"/>
      </w:r>
      <w:r w:rsidR="00427D7A">
        <w:instrText xml:space="preserve"> REF _Ref46248689 \r \h  \* MERGEFORMAT </w:instrText>
      </w:r>
      <w:r w:rsidR="00427D7A">
        <w:fldChar w:fldCharType="separate"/>
      </w:r>
      <w:r w:rsidR="00E137B7" w:rsidRPr="00E137B7">
        <w:rPr>
          <w:sz w:val="22"/>
          <w:szCs w:val="22"/>
        </w:rPr>
        <w:t>(1)</w:t>
      </w:r>
      <w:r w:rsidR="00427D7A">
        <w:fldChar w:fldCharType="end"/>
      </w:r>
      <w:r w:rsidR="00427D7A">
        <w:fldChar w:fldCharType="begin"/>
      </w:r>
      <w:r w:rsidR="00427D7A">
        <w:instrText xml:space="preserve"> REF _Ref46246289 \r \h  \* MERGEFORMAT </w:instrText>
      </w:r>
      <w:r w:rsidR="00427D7A">
        <w:fldChar w:fldCharType="separate"/>
      </w:r>
      <w:r w:rsidR="00E137B7" w:rsidRPr="00E137B7">
        <w:rPr>
          <w:sz w:val="22"/>
          <w:szCs w:val="22"/>
        </w:rPr>
        <w:t>(b)</w:t>
      </w:r>
      <w:r w:rsidR="00427D7A">
        <w:fldChar w:fldCharType="end"/>
      </w:r>
      <w:r w:rsidRPr="00986CC2">
        <w:rPr>
          <w:sz w:val="22"/>
          <w:szCs w:val="22"/>
        </w:rPr>
        <w:t xml:space="preserve"> </w:t>
      </w:r>
      <w:r w:rsidR="00986CC2" w:rsidRPr="00986CC2">
        <w:rPr>
          <w:sz w:val="22"/>
          <w:szCs w:val="22"/>
        </w:rPr>
        <w:t>above</w:t>
      </w:r>
      <w:r w:rsidRPr="00986CC2">
        <w:rPr>
          <w:sz w:val="22"/>
          <w:szCs w:val="22"/>
        </w:rPr>
        <w:t xml:space="preserve"> to enable it to determine whether it is able to provide the Services in accordance with the terms of this Contract and the costs and obligations that it incurs, or may incur, in performing the Services and achieving any Service Levels, Performance Parameters, KPIs, Minimum Standards or any other obligations under this Contract;</w:t>
      </w:r>
      <w:bookmarkEnd w:id="27"/>
      <w:r w:rsidRPr="00986CC2">
        <w:rPr>
          <w:color w:val="000000"/>
          <w:sz w:val="22"/>
          <w:szCs w:val="22"/>
        </w:rPr>
        <w:t xml:space="preserve"> </w:t>
      </w:r>
    </w:p>
    <w:p w14:paraId="3C7ABE0D" w14:textId="77777777" w:rsidR="00675237" w:rsidRPr="00986CC2" w:rsidRDefault="00675237" w:rsidP="00294C10">
      <w:pPr>
        <w:pStyle w:val="BodyText2"/>
        <w:widowControl w:val="0"/>
        <w:numPr>
          <w:ilvl w:val="0"/>
          <w:numId w:val="29"/>
        </w:numPr>
        <w:tabs>
          <w:tab w:val="clear" w:pos="1080"/>
          <w:tab w:val="num" w:pos="1134"/>
        </w:tabs>
        <w:spacing w:before="0" w:after="240"/>
        <w:ind w:left="1134" w:hanging="567"/>
        <w:jc w:val="both"/>
        <w:rPr>
          <w:color w:val="000000"/>
          <w:sz w:val="22"/>
          <w:szCs w:val="22"/>
        </w:rPr>
      </w:pPr>
      <w:r w:rsidRPr="00986CC2">
        <w:rPr>
          <w:sz w:val="22"/>
          <w:szCs w:val="22"/>
        </w:rPr>
        <w:t xml:space="preserve">it has made its own enquiries to satisfy itself as to: </w:t>
      </w:r>
    </w:p>
    <w:p w14:paraId="4BD9C73F" w14:textId="77777777" w:rsidR="00675237" w:rsidRPr="00986CC2" w:rsidRDefault="00675237" w:rsidP="00294C10">
      <w:pPr>
        <w:pStyle w:val="ListParagraph"/>
        <w:widowControl w:val="0"/>
        <w:numPr>
          <w:ilvl w:val="0"/>
          <w:numId w:val="31"/>
        </w:numPr>
        <w:ind w:left="1701" w:hanging="567"/>
        <w:rPr>
          <w:szCs w:val="22"/>
        </w:rPr>
      </w:pPr>
      <w:r w:rsidRPr="00986CC2">
        <w:rPr>
          <w:szCs w:val="22"/>
        </w:rPr>
        <w:t xml:space="preserve">the accuracy and adequacy of the information supplied to it or its representatives by or on behalf of QTS; and </w:t>
      </w:r>
    </w:p>
    <w:p w14:paraId="7CBDA382" w14:textId="72F4AC74" w:rsidR="00675237" w:rsidRPr="00986CC2" w:rsidRDefault="00675237" w:rsidP="00294C10">
      <w:pPr>
        <w:pStyle w:val="ListParagraph"/>
        <w:widowControl w:val="0"/>
        <w:numPr>
          <w:ilvl w:val="0"/>
          <w:numId w:val="31"/>
        </w:numPr>
        <w:ind w:left="1701" w:hanging="567"/>
        <w:rPr>
          <w:szCs w:val="22"/>
        </w:rPr>
      </w:pPr>
      <w:r w:rsidRPr="00986CC2">
        <w:rPr>
          <w:szCs w:val="22"/>
        </w:rPr>
        <w:t>the costs and obligations that it incurs, or may incur, in performing the Services and achieving any Service Levels, Performance Parameters, KPIs, Minimum Standards or any other obligations under this Contract;</w:t>
      </w:r>
    </w:p>
    <w:p w14:paraId="1236BA73" w14:textId="77777777" w:rsidR="00675237" w:rsidRPr="00986CC2" w:rsidRDefault="00675237" w:rsidP="00294C10">
      <w:pPr>
        <w:pStyle w:val="BodyText2"/>
        <w:widowControl w:val="0"/>
        <w:numPr>
          <w:ilvl w:val="0"/>
          <w:numId w:val="29"/>
        </w:numPr>
        <w:tabs>
          <w:tab w:val="clear" w:pos="1080"/>
          <w:tab w:val="num" w:pos="1134"/>
        </w:tabs>
        <w:spacing w:before="0" w:after="240"/>
        <w:ind w:left="1134" w:hanging="567"/>
        <w:jc w:val="both"/>
        <w:rPr>
          <w:color w:val="000000"/>
          <w:sz w:val="22"/>
          <w:szCs w:val="22"/>
        </w:rPr>
      </w:pPr>
      <w:r w:rsidRPr="00986CC2">
        <w:rPr>
          <w:sz w:val="22"/>
          <w:szCs w:val="22"/>
        </w:rPr>
        <w:t>it has raised all relevant due diligence questions with QTS before the Commencement Date; and</w:t>
      </w:r>
    </w:p>
    <w:p w14:paraId="589B89F2" w14:textId="77777777" w:rsidR="00675237" w:rsidRPr="00986CC2" w:rsidRDefault="00675237" w:rsidP="00294C10">
      <w:pPr>
        <w:pStyle w:val="BodyText2"/>
        <w:widowControl w:val="0"/>
        <w:numPr>
          <w:ilvl w:val="0"/>
          <w:numId w:val="29"/>
        </w:numPr>
        <w:tabs>
          <w:tab w:val="clear" w:pos="1080"/>
          <w:tab w:val="num" w:pos="1134"/>
        </w:tabs>
        <w:spacing w:before="0" w:after="240"/>
        <w:ind w:left="1134" w:hanging="567"/>
        <w:jc w:val="both"/>
        <w:rPr>
          <w:color w:val="000000"/>
          <w:sz w:val="22"/>
          <w:szCs w:val="22"/>
        </w:rPr>
      </w:pPr>
      <w:r w:rsidRPr="00986CC2">
        <w:rPr>
          <w:sz w:val="22"/>
          <w:szCs w:val="22"/>
        </w:rPr>
        <w:t>it has entered into this Contract in reliance solely on its own due diligence.</w:t>
      </w:r>
      <w:r w:rsidRPr="00986CC2">
        <w:rPr>
          <w:color w:val="000000"/>
          <w:sz w:val="22"/>
          <w:szCs w:val="22"/>
        </w:rPr>
        <w:t xml:space="preserve"> </w:t>
      </w:r>
    </w:p>
    <w:p w14:paraId="6207DD48" w14:textId="77777777" w:rsidR="00675237" w:rsidRDefault="00675237" w:rsidP="00294C10">
      <w:pPr>
        <w:pStyle w:val="ListParagraph"/>
        <w:widowControl w:val="0"/>
        <w:numPr>
          <w:ilvl w:val="0"/>
          <w:numId w:val="30"/>
        </w:numPr>
        <w:spacing w:before="0" w:after="240"/>
        <w:ind w:left="567" w:hanging="567"/>
        <w:jc w:val="both"/>
        <w:rPr>
          <w:szCs w:val="22"/>
          <w:lang w:val="en-US"/>
        </w:rPr>
      </w:pPr>
      <w:r w:rsidRPr="00986CC2">
        <w:rPr>
          <w:szCs w:val="22"/>
        </w:rPr>
        <w:t>Save to the extent (if any) expressly provided in this Contract, no representations, warranties or conditions are given or undertaken by QTS in respect of any information which is or has been provided to the Supplier or its representatives by or on behalf of QTS. Any representations, warranties or conditions given or undertaken by or on behalf of QTS that are not set out expressly in this Contract are excluded, save to the extent (if any) that such exclusion is prohibited by law.</w:t>
      </w:r>
      <w:bookmarkStart w:id="28" w:name="_Ref458012598"/>
      <w:bookmarkStart w:id="29" w:name="_Ref46242717"/>
      <w:r w:rsidRPr="00986CC2">
        <w:rPr>
          <w:szCs w:val="22"/>
          <w:lang w:val="en-US"/>
        </w:rPr>
        <w:t xml:space="preserve"> </w:t>
      </w:r>
    </w:p>
    <w:p w14:paraId="62C10139" w14:textId="2F88CB63" w:rsidR="00675237" w:rsidRPr="00986CC2" w:rsidRDefault="00675237" w:rsidP="00294C10">
      <w:pPr>
        <w:pStyle w:val="ListParagraph"/>
        <w:widowControl w:val="0"/>
        <w:numPr>
          <w:ilvl w:val="0"/>
          <w:numId w:val="30"/>
        </w:numPr>
        <w:spacing w:before="0" w:after="240"/>
        <w:ind w:left="567" w:hanging="567"/>
        <w:jc w:val="both"/>
        <w:rPr>
          <w:szCs w:val="22"/>
          <w:lang w:val="en-US"/>
        </w:rPr>
      </w:pPr>
      <w:bookmarkStart w:id="30" w:name="_Ref46242718"/>
      <w:bookmarkStart w:id="31" w:name="_Ref46496970"/>
      <w:bookmarkEnd w:id="28"/>
      <w:bookmarkEnd w:id="29"/>
      <w:r w:rsidRPr="00986CC2">
        <w:rPr>
          <w:szCs w:val="22"/>
        </w:rPr>
        <w:lastRenderedPageBreak/>
        <w:t xml:space="preserve">The Supplier shall not be entitled to recover from QTS any </w:t>
      </w:r>
      <w:r w:rsidR="00CE7AB6" w:rsidRPr="005E2EBE">
        <w:rPr>
          <w:szCs w:val="22"/>
        </w:rPr>
        <w:t xml:space="preserve">additional </w:t>
      </w:r>
      <w:r w:rsidRPr="00986CC2">
        <w:rPr>
          <w:szCs w:val="22"/>
        </w:rPr>
        <w:t xml:space="preserve">costs which arise from, or be relieved from any of its obligations as a result of, any inaccuracies in, or omissions from, any of the information provided to the Supplier or its representatives by or on behalf of QTS before this Contract is entered into (but which information is not set out expressly in this Contract), whether or not such inaccuracies or omissions are or were notified to QTS by the Supplier in accordance with </w:t>
      </w:r>
      <w:r w:rsidR="00986CC2" w:rsidRPr="00986CC2">
        <w:rPr>
          <w:szCs w:val="22"/>
        </w:rPr>
        <w:t>paragraph</w:t>
      </w:r>
      <w:r w:rsidRPr="00986CC2">
        <w:rPr>
          <w:szCs w:val="22"/>
        </w:rPr>
        <w:t xml:space="preserve"> </w:t>
      </w:r>
      <w:r w:rsidR="00427D7A">
        <w:fldChar w:fldCharType="begin"/>
      </w:r>
      <w:r w:rsidR="00427D7A">
        <w:instrText xml:space="preserve"> REF _Ref46248689 \r \h  \* MERGEFORMAT </w:instrText>
      </w:r>
      <w:r w:rsidR="00427D7A">
        <w:fldChar w:fldCharType="separate"/>
      </w:r>
      <w:r w:rsidR="00E137B7" w:rsidRPr="00E137B7">
        <w:rPr>
          <w:szCs w:val="22"/>
        </w:rPr>
        <w:t>(1)</w:t>
      </w:r>
      <w:r w:rsidR="00427D7A">
        <w:fldChar w:fldCharType="end"/>
      </w:r>
      <w:r w:rsidR="00427D7A">
        <w:fldChar w:fldCharType="begin"/>
      </w:r>
      <w:r w:rsidR="00427D7A">
        <w:instrText xml:space="preserve"> REF _Ref46246289 \r \h  \* MERGEFORMAT </w:instrText>
      </w:r>
      <w:r w:rsidR="00427D7A">
        <w:fldChar w:fldCharType="separate"/>
      </w:r>
      <w:r w:rsidR="00E137B7" w:rsidRPr="00E137B7">
        <w:rPr>
          <w:szCs w:val="22"/>
        </w:rPr>
        <w:t>(b)</w:t>
      </w:r>
      <w:r w:rsidR="00427D7A">
        <w:fldChar w:fldCharType="end"/>
      </w:r>
      <w:r w:rsidRPr="00986CC2">
        <w:rPr>
          <w:szCs w:val="22"/>
        </w:rPr>
        <w:t xml:space="preserve"> </w:t>
      </w:r>
      <w:bookmarkEnd w:id="30"/>
      <w:r w:rsidR="00986CC2" w:rsidRPr="00986CC2">
        <w:rPr>
          <w:szCs w:val="22"/>
        </w:rPr>
        <w:t>above</w:t>
      </w:r>
      <w:r w:rsidRPr="00986CC2">
        <w:rPr>
          <w:szCs w:val="22"/>
        </w:rPr>
        <w:t>.</w:t>
      </w:r>
      <w:bookmarkEnd w:id="31"/>
      <w:r w:rsidRPr="00986CC2">
        <w:rPr>
          <w:szCs w:val="22"/>
        </w:rPr>
        <w:t xml:space="preserve">  </w:t>
      </w:r>
    </w:p>
    <w:p w14:paraId="2158E165" w14:textId="77777777" w:rsidR="00675237" w:rsidRPr="00986CC2" w:rsidRDefault="00675237" w:rsidP="00294C10">
      <w:pPr>
        <w:pStyle w:val="ListParagraph"/>
        <w:widowControl w:val="0"/>
        <w:numPr>
          <w:ilvl w:val="0"/>
          <w:numId w:val="30"/>
        </w:numPr>
        <w:spacing w:before="0" w:after="240"/>
        <w:ind w:left="567" w:hanging="567"/>
        <w:jc w:val="both"/>
        <w:rPr>
          <w:szCs w:val="22"/>
          <w:lang w:val="en-US"/>
        </w:rPr>
      </w:pPr>
      <w:r w:rsidRPr="00986CC2">
        <w:rPr>
          <w:szCs w:val="22"/>
        </w:rPr>
        <w:t xml:space="preserve">Nothing in </w:t>
      </w:r>
      <w:r w:rsidR="00986CC2" w:rsidRPr="00986CC2">
        <w:rPr>
          <w:szCs w:val="22"/>
        </w:rPr>
        <w:t>the above paragraphs</w:t>
      </w:r>
      <w:r w:rsidRPr="00986CC2">
        <w:rPr>
          <w:szCs w:val="22"/>
        </w:rPr>
        <w:t xml:space="preserve"> </w:t>
      </w:r>
      <w:r w:rsidR="00427D7A">
        <w:fldChar w:fldCharType="begin"/>
      </w:r>
      <w:r w:rsidR="00427D7A">
        <w:instrText xml:space="preserve"> REF _Ref46248689 \r \h  \* MERGEFORMAT </w:instrText>
      </w:r>
      <w:r w:rsidR="00427D7A">
        <w:fldChar w:fldCharType="separate"/>
      </w:r>
      <w:r w:rsidR="00E137B7" w:rsidRPr="00E137B7">
        <w:rPr>
          <w:szCs w:val="22"/>
        </w:rPr>
        <w:t>(1)</w:t>
      </w:r>
      <w:r w:rsidR="00427D7A">
        <w:fldChar w:fldCharType="end"/>
      </w:r>
      <w:r w:rsidR="00986CC2" w:rsidRPr="00986CC2">
        <w:rPr>
          <w:szCs w:val="22"/>
        </w:rPr>
        <w:t xml:space="preserve"> to </w:t>
      </w:r>
      <w:r w:rsidR="00427D7A">
        <w:fldChar w:fldCharType="begin"/>
      </w:r>
      <w:r w:rsidR="00427D7A">
        <w:instrText xml:space="preserve"> REF _Ref46496970 \r \h  \* MERGEFORMAT </w:instrText>
      </w:r>
      <w:r w:rsidR="00427D7A">
        <w:fldChar w:fldCharType="separate"/>
      </w:r>
      <w:r w:rsidR="00E137B7" w:rsidRPr="00E137B7">
        <w:rPr>
          <w:szCs w:val="22"/>
        </w:rPr>
        <w:t>(3)</w:t>
      </w:r>
      <w:r w:rsidR="00427D7A">
        <w:fldChar w:fldCharType="end"/>
      </w:r>
      <w:r w:rsidR="00986CC2" w:rsidRPr="00986CC2">
        <w:rPr>
          <w:szCs w:val="22"/>
        </w:rPr>
        <w:t xml:space="preserve"> (inclusive) </w:t>
      </w:r>
      <w:r w:rsidRPr="00986CC2">
        <w:rPr>
          <w:szCs w:val="22"/>
        </w:rPr>
        <w:t>shall limit or exclude the liability of QTS for fraud or fraudulent misrepresentation.</w:t>
      </w:r>
      <w:r w:rsidRPr="00986CC2">
        <w:rPr>
          <w:szCs w:val="22"/>
          <w:lang w:val="en-US"/>
        </w:rPr>
        <w:t xml:space="preserve"> </w:t>
      </w:r>
    </w:p>
    <w:p w14:paraId="69CB9291" w14:textId="77777777" w:rsidR="00E15588" w:rsidRPr="001D045E" w:rsidRDefault="00EA0AB4" w:rsidP="00294C10">
      <w:pPr>
        <w:pStyle w:val="Heading2"/>
        <w:widowControl w:val="0"/>
        <w:jc w:val="both"/>
      </w:pPr>
      <w:bookmarkStart w:id="32" w:name="_Ref46479311"/>
      <w:bookmarkStart w:id="33" w:name="_Toc46579683"/>
      <w:bookmarkStart w:id="34" w:name="_Toc47687226"/>
      <w:r w:rsidRPr="001D045E">
        <w:t>Continuous Improvement</w:t>
      </w:r>
      <w:bookmarkEnd w:id="19"/>
      <w:bookmarkEnd w:id="20"/>
      <w:r w:rsidRPr="001D045E">
        <w:t xml:space="preserve"> and adjustment of Performance Standards and Weightings</w:t>
      </w:r>
      <w:bookmarkEnd w:id="32"/>
      <w:bookmarkEnd w:id="33"/>
      <w:bookmarkEnd w:id="34"/>
    </w:p>
    <w:p w14:paraId="41C2AB54" w14:textId="77777777" w:rsidR="00E15588" w:rsidRDefault="00EA0AB4" w:rsidP="00032424">
      <w:pPr>
        <w:pStyle w:val="ListParagraph"/>
        <w:widowControl w:val="0"/>
        <w:numPr>
          <w:ilvl w:val="0"/>
          <w:numId w:val="37"/>
        </w:numPr>
        <w:spacing w:before="0" w:after="240"/>
        <w:ind w:left="567" w:hanging="567"/>
        <w:jc w:val="both"/>
        <w:rPr>
          <w:szCs w:val="22"/>
        </w:rPr>
      </w:pPr>
      <w:r w:rsidRPr="00032424">
        <w:rPr>
          <w:szCs w:val="22"/>
        </w:rPr>
        <w:t xml:space="preserve">The Performance Standards and Minimum Standards will be subject to review during the Term to ensure a continuous improvement approach is adopted.  </w:t>
      </w:r>
    </w:p>
    <w:p w14:paraId="64338982" w14:textId="77777777" w:rsidR="00032424" w:rsidRDefault="00B70975" w:rsidP="00032424">
      <w:pPr>
        <w:pStyle w:val="ListParagraph"/>
        <w:widowControl w:val="0"/>
        <w:numPr>
          <w:ilvl w:val="0"/>
          <w:numId w:val="37"/>
        </w:numPr>
        <w:spacing w:before="0" w:after="240"/>
        <w:ind w:left="567" w:hanging="567"/>
        <w:jc w:val="both"/>
        <w:rPr>
          <w:szCs w:val="22"/>
        </w:rPr>
      </w:pPr>
      <w:r>
        <w:rPr>
          <w:rFonts w:cs="Arial"/>
          <w:szCs w:val="22"/>
        </w:rPr>
        <w:t xml:space="preserve">Accordingly, QTS shall be entitled, at any time, to use the Change Control Process to impose additional KPIs or other Performance Standards to those in </w:t>
      </w:r>
      <w:r w:rsidR="00EA0AB4">
        <w:rPr>
          <w:rFonts w:cs="Arial"/>
          <w:szCs w:val="22"/>
        </w:rPr>
        <w:t xml:space="preserve"> </w:t>
      </w:r>
      <w:r w:rsidR="00850B43">
        <w:rPr>
          <w:rFonts w:cs="Arial"/>
          <w:szCs w:val="22"/>
        </w:rPr>
        <w:t xml:space="preserve">Sections </w:t>
      </w:r>
      <w:r w:rsidR="00F5704C">
        <w:rPr>
          <w:rFonts w:cs="Arial"/>
          <w:szCs w:val="22"/>
        </w:rPr>
        <w:fldChar w:fldCharType="begin"/>
      </w:r>
      <w:r w:rsidR="00850B43">
        <w:rPr>
          <w:rFonts w:cs="Arial"/>
          <w:szCs w:val="22"/>
        </w:rPr>
        <w:instrText xml:space="preserve"> REF _Ref46410622 \r \h </w:instrText>
      </w:r>
      <w:r w:rsidR="00F5704C">
        <w:rPr>
          <w:rFonts w:cs="Arial"/>
          <w:szCs w:val="22"/>
        </w:rPr>
      </w:r>
      <w:r w:rsidR="00F5704C">
        <w:rPr>
          <w:rFonts w:cs="Arial"/>
          <w:szCs w:val="22"/>
        </w:rPr>
        <w:fldChar w:fldCharType="separate"/>
      </w:r>
      <w:r w:rsidR="00E137B7">
        <w:rPr>
          <w:rFonts w:cs="Arial"/>
          <w:szCs w:val="22"/>
        </w:rPr>
        <w:t>2.1</w:t>
      </w:r>
      <w:r w:rsidR="00F5704C">
        <w:rPr>
          <w:rFonts w:cs="Arial"/>
          <w:szCs w:val="22"/>
        </w:rPr>
        <w:fldChar w:fldCharType="end"/>
      </w:r>
      <w:r w:rsidR="00850B43">
        <w:rPr>
          <w:rFonts w:cs="Arial"/>
          <w:szCs w:val="22"/>
        </w:rPr>
        <w:t xml:space="preserve">, </w:t>
      </w:r>
      <w:r w:rsidR="00F5704C">
        <w:rPr>
          <w:rFonts w:cs="Arial"/>
          <w:szCs w:val="22"/>
        </w:rPr>
        <w:fldChar w:fldCharType="begin"/>
      </w:r>
      <w:r w:rsidR="00850B43">
        <w:rPr>
          <w:rFonts w:cs="Arial"/>
          <w:szCs w:val="22"/>
        </w:rPr>
        <w:instrText xml:space="preserve"> REF _Ref46410625 \r \h </w:instrText>
      </w:r>
      <w:r w:rsidR="00F5704C">
        <w:rPr>
          <w:rFonts w:cs="Arial"/>
          <w:szCs w:val="22"/>
        </w:rPr>
      </w:r>
      <w:r w:rsidR="00F5704C">
        <w:rPr>
          <w:rFonts w:cs="Arial"/>
          <w:szCs w:val="22"/>
        </w:rPr>
        <w:fldChar w:fldCharType="separate"/>
      </w:r>
      <w:r w:rsidR="00E137B7">
        <w:rPr>
          <w:rFonts w:cs="Arial"/>
          <w:szCs w:val="22"/>
        </w:rPr>
        <w:t>2.2</w:t>
      </w:r>
      <w:r w:rsidR="00F5704C">
        <w:rPr>
          <w:rFonts w:cs="Arial"/>
          <w:szCs w:val="22"/>
        </w:rPr>
        <w:fldChar w:fldCharType="end"/>
      </w:r>
      <w:r w:rsidR="00850B43">
        <w:rPr>
          <w:rFonts w:cs="Arial"/>
          <w:szCs w:val="22"/>
        </w:rPr>
        <w:t xml:space="preserve">, </w:t>
      </w:r>
      <w:r w:rsidR="00F5704C">
        <w:rPr>
          <w:rFonts w:cs="Arial"/>
          <w:szCs w:val="22"/>
        </w:rPr>
        <w:fldChar w:fldCharType="begin"/>
      </w:r>
      <w:r w:rsidR="00850B43">
        <w:rPr>
          <w:rFonts w:cs="Arial"/>
          <w:szCs w:val="22"/>
        </w:rPr>
        <w:instrText xml:space="preserve"> REF _Ref46423319 \r \h </w:instrText>
      </w:r>
      <w:r w:rsidR="00F5704C">
        <w:rPr>
          <w:rFonts w:cs="Arial"/>
          <w:szCs w:val="22"/>
        </w:rPr>
      </w:r>
      <w:r w:rsidR="00F5704C">
        <w:rPr>
          <w:rFonts w:cs="Arial"/>
          <w:szCs w:val="22"/>
        </w:rPr>
        <w:fldChar w:fldCharType="separate"/>
      </w:r>
      <w:r w:rsidR="00E137B7">
        <w:rPr>
          <w:rFonts w:cs="Arial"/>
          <w:szCs w:val="22"/>
        </w:rPr>
        <w:t>2.3</w:t>
      </w:r>
      <w:r w:rsidR="00F5704C">
        <w:rPr>
          <w:rFonts w:cs="Arial"/>
          <w:szCs w:val="22"/>
        </w:rPr>
        <w:fldChar w:fldCharType="end"/>
      </w:r>
      <w:r w:rsidR="00850B43">
        <w:rPr>
          <w:rFonts w:cs="Arial"/>
          <w:szCs w:val="22"/>
        </w:rPr>
        <w:t xml:space="preserve"> and </w:t>
      </w:r>
      <w:r w:rsidR="00F5704C">
        <w:rPr>
          <w:rFonts w:cs="Arial"/>
          <w:szCs w:val="22"/>
        </w:rPr>
        <w:fldChar w:fldCharType="begin"/>
      </w:r>
      <w:r w:rsidR="00850B43">
        <w:rPr>
          <w:rFonts w:cs="Arial"/>
          <w:szCs w:val="22"/>
        </w:rPr>
        <w:instrText xml:space="preserve"> REF _Ref46475893 \r \h </w:instrText>
      </w:r>
      <w:r w:rsidR="00F5704C">
        <w:rPr>
          <w:rFonts w:cs="Arial"/>
          <w:szCs w:val="22"/>
        </w:rPr>
      </w:r>
      <w:r w:rsidR="00F5704C">
        <w:rPr>
          <w:rFonts w:cs="Arial"/>
          <w:szCs w:val="22"/>
        </w:rPr>
        <w:fldChar w:fldCharType="separate"/>
      </w:r>
      <w:r w:rsidR="00E137B7">
        <w:rPr>
          <w:rFonts w:cs="Arial"/>
          <w:szCs w:val="22"/>
        </w:rPr>
        <w:t>2.4</w:t>
      </w:r>
      <w:r w:rsidR="00F5704C">
        <w:rPr>
          <w:rFonts w:cs="Arial"/>
          <w:szCs w:val="22"/>
        </w:rPr>
        <w:fldChar w:fldCharType="end"/>
      </w:r>
      <w:r w:rsidR="00EA0AB4">
        <w:rPr>
          <w:rFonts w:cs="Arial"/>
          <w:szCs w:val="22"/>
        </w:rPr>
        <w:t xml:space="preserve"> and/or amend the KPIs or other Performance Standards in this Schedule or subsequently imposed</w:t>
      </w:r>
      <w:r w:rsidR="00F973DF">
        <w:rPr>
          <w:rFonts w:cs="Arial"/>
          <w:szCs w:val="22"/>
        </w:rPr>
        <w:t xml:space="preserve"> that improve qualitative outcomes for patients.</w:t>
      </w:r>
      <w:r w:rsidR="003D66DC">
        <w:rPr>
          <w:rFonts w:cs="Arial"/>
          <w:szCs w:val="22"/>
        </w:rPr>
        <w:t xml:space="preserve"> </w:t>
      </w:r>
    </w:p>
    <w:p w14:paraId="282F31D2" w14:textId="5D3308B5" w:rsidR="00032424" w:rsidRDefault="00A04F3B" w:rsidP="00032424">
      <w:pPr>
        <w:pStyle w:val="ListParagraph"/>
        <w:widowControl w:val="0"/>
        <w:numPr>
          <w:ilvl w:val="0"/>
          <w:numId w:val="37"/>
        </w:numPr>
        <w:spacing w:before="0" w:after="240"/>
        <w:ind w:left="567" w:hanging="567"/>
        <w:jc w:val="both"/>
        <w:rPr>
          <w:szCs w:val="22"/>
        </w:rPr>
      </w:pPr>
      <w:r>
        <w:rPr>
          <w:szCs w:val="22"/>
        </w:rPr>
        <w:t xml:space="preserve">Furthermore, </w:t>
      </w:r>
      <w:r w:rsidR="006716BD">
        <w:rPr>
          <w:szCs w:val="22"/>
        </w:rPr>
        <w:t xml:space="preserve">by giving the Supplier at </w:t>
      </w:r>
      <w:r w:rsidR="006716BD" w:rsidRPr="006716BD">
        <w:rPr>
          <w:color w:val="000000" w:themeColor="text1"/>
          <w:szCs w:val="22"/>
        </w:rPr>
        <w:t xml:space="preserve">least one (1) month’s prior written notice </w:t>
      </w:r>
      <w:r w:rsidRPr="006716BD">
        <w:rPr>
          <w:color w:val="000000" w:themeColor="text1"/>
          <w:szCs w:val="22"/>
        </w:rPr>
        <w:t>Q</w:t>
      </w:r>
      <w:r>
        <w:rPr>
          <w:szCs w:val="22"/>
        </w:rPr>
        <w:t xml:space="preserve">TS may also at any time </w:t>
      </w:r>
      <w:r w:rsidR="00EA0AB4" w:rsidRPr="006716BD">
        <w:rPr>
          <w:color w:val="000000" w:themeColor="text1"/>
          <w:szCs w:val="22"/>
        </w:rPr>
        <w:t xml:space="preserve">amend or reallocate the </w:t>
      </w:r>
      <w:r w:rsidRPr="006716BD">
        <w:rPr>
          <w:color w:val="000000" w:themeColor="text1"/>
          <w:szCs w:val="22"/>
        </w:rPr>
        <w:t>W</w:t>
      </w:r>
      <w:r w:rsidR="00EA0AB4" w:rsidRPr="006716BD">
        <w:rPr>
          <w:color w:val="000000" w:themeColor="text1"/>
          <w:szCs w:val="22"/>
        </w:rPr>
        <w:t>eightings and therefore the level of Service Fee Deduction against each or any of the KPIs (including any new or amended KPIs, as referred to above)</w:t>
      </w:r>
      <w:r w:rsidR="006716BD">
        <w:rPr>
          <w:color w:val="000000" w:themeColor="text1"/>
          <w:szCs w:val="22"/>
        </w:rPr>
        <w:t xml:space="preserve"> if it is reasonable for QTS to do so in light of:</w:t>
      </w:r>
      <w:r w:rsidR="00032424" w:rsidRPr="00032424">
        <w:rPr>
          <w:szCs w:val="22"/>
        </w:rPr>
        <w:t xml:space="preserve"> </w:t>
      </w:r>
    </w:p>
    <w:p w14:paraId="359706DA" w14:textId="77777777" w:rsidR="006716BD" w:rsidRDefault="006716BD" w:rsidP="00032424">
      <w:pPr>
        <w:pStyle w:val="BodyText2"/>
        <w:widowControl w:val="0"/>
        <w:numPr>
          <w:ilvl w:val="7"/>
          <w:numId w:val="22"/>
        </w:numPr>
        <w:tabs>
          <w:tab w:val="clear" w:pos="-254"/>
          <w:tab w:val="num" w:pos="1276"/>
        </w:tabs>
        <w:spacing w:before="0" w:after="240"/>
        <w:ind w:left="1276" w:hanging="709"/>
        <w:jc w:val="both"/>
        <w:rPr>
          <w:color w:val="000000" w:themeColor="text1"/>
          <w:sz w:val="22"/>
          <w:szCs w:val="22"/>
        </w:rPr>
      </w:pPr>
      <w:r>
        <w:rPr>
          <w:color w:val="000000" w:themeColor="text1"/>
          <w:sz w:val="22"/>
          <w:szCs w:val="22"/>
        </w:rPr>
        <w:t>any changes from time to time in any Law, any Guidance, any Policies or any other regulatory requirements affecting QTS, CNWL or the Services; or</w:t>
      </w:r>
    </w:p>
    <w:p w14:paraId="7DEEB08F" w14:textId="77777777" w:rsidR="006716BD" w:rsidRDefault="006716BD" w:rsidP="00032424">
      <w:pPr>
        <w:pStyle w:val="BodyText2"/>
        <w:widowControl w:val="0"/>
        <w:numPr>
          <w:ilvl w:val="7"/>
          <w:numId w:val="22"/>
        </w:numPr>
        <w:tabs>
          <w:tab w:val="clear" w:pos="-254"/>
          <w:tab w:val="num" w:pos="1276"/>
        </w:tabs>
        <w:spacing w:before="0" w:after="240"/>
        <w:ind w:left="1276" w:hanging="709"/>
        <w:jc w:val="both"/>
        <w:rPr>
          <w:color w:val="000000" w:themeColor="text1"/>
          <w:sz w:val="22"/>
          <w:szCs w:val="22"/>
        </w:rPr>
      </w:pPr>
      <w:r>
        <w:rPr>
          <w:color w:val="000000" w:themeColor="text1"/>
          <w:sz w:val="22"/>
          <w:szCs w:val="22"/>
        </w:rPr>
        <w:t xml:space="preserve">any changes from time to time in the Premises and Locations; or </w:t>
      </w:r>
    </w:p>
    <w:p w14:paraId="48F85635" w14:textId="77777777" w:rsidR="00FE4195" w:rsidRDefault="00FE4195" w:rsidP="00032424">
      <w:pPr>
        <w:pStyle w:val="BodyText2"/>
        <w:widowControl w:val="0"/>
        <w:numPr>
          <w:ilvl w:val="7"/>
          <w:numId w:val="22"/>
        </w:numPr>
        <w:tabs>
          <w:tab w:val="clear" w:pos="-254"/>
          <w:tab w:val="num" w:pos="1276"/>
        </w:tabs>
        <w:spacing w:before="0" w:after="240"/>
        <w:ind w:left="1276" w:hanging="709"/>
        <w:jc w:val="both"/>
        <w:rPr>
          <w:color w:val="000000" w:themeColor="text1"/>
          <w:sz w:val="22"/>
          <w:szCs w:val="22"/>
        </w:rPr>
      </w:pPr>
      <w:r>
        <w:rPr>
          <w:color w:val="000000" w:themeColor="text1"/>
          <w:sz w:val="22"/>
          <w:szCs w:val="22"/>
        </w:rPr>
        <w:t xml:space="preserve">any changes from time to time in healthcare, safety or other procedures that CNWL or QTS makes or is making in connection with any epidemic or pandemic; or </w:t>
      </w:r>
    </w:p>
    <w:p w14:paraId="7A101D9F" w14:textId="3A87AB15" w:rsidR="004C70F8" w:rsidRDefault="004C70F8" w:rsidP="00032424">
      <w:pPr>
        <w:pStyle w:val="BodyText2"/>
        <w:widowControl w:val="0"/>
        <w:numPr>
          <w:ilvl w:val="7"/>
          <w:numId w:val="22"/>
        </w:numPr>
        <w:tabs>
          <w:tab w:val="clear" w:pos="-254"/>
          <w:tab w:val="num" w:pos="1276"/>
        </w:tabs>
        <w:spacing w:before="0" w:after="240"/>
        <w:ind w:left="1276" w:hanging="709"/>
        <w:jc w:val="both"/>
        <w:rPr>
          <w:color w:val="000000" w:themeColor="text1"/>
          <w:sz w:val="22"/>
          <w:szCs w:val="22"/>
        </w:rPr>
      </w:pPr>
      <w:r>
        <w:rPr>
          <w:color w:val="000000" w:themeColor="text1"/>
          <w:sz w:val="22"/>
          <w:szCs w:val="22"/>
        </w:rPr>
        <w:t xml:space="preserve">partial or complete </w:t>
      </w:r>
      <w:r w:rsidR="006716BD">
        <w:rPr>
          <w:color w:val="000000" w:themeColor="text1"/>
          <w:sz w:val="22"/>
          <w:szCs w:val="22"/>
        </w:rPr>
        <w:t xml:space="preserve">failures by the Supplier to achieve </w:t>
      </w:r>
      <w:r>
        <w:rPr>
          <w:color w:val="000000" w:themeColor="text1"/>
          <w:sz w:val="22"/>
          <w:szCs w:val="22"/>
        </w:rPr>
        <w:t>one or more KPIs</w:t>
      </w:r>
      <w:r w:rsidR="00FE4195">
        <w:rPr>
          <w:color w:val="000000" w:themeColor="text1"/>
          <w:sz w:val="22"/>
          <w:szCs w:val="22"/>
        </w:rPr>
        <w:t xml:space="preserve"> or Performance Parameters </w:t>
      </w:r>
      <w:r>
        <w:rPr>
          <w:color w:val="000000" w:themeColor="text1"/>
          <w:sz w:val="22"/>
          <w:szCs w:val="22"/>
        </w:rPr>
        <w:t>; or</w:t>
      </w:r>
    </w:p>
    <w:p w14:paraId="574D4BF4" w14:textId="01BB2571" w:rsidR="004C70F8" w:rsidRDefault="004C70F8" w:rsidP="00032424">
      <w:pPr>
        <w:pStyle w:val="BodyText2"/>
        <w:widowControl w:val="0"/>
        <w:numPr>
          <w:ilvl w:val="7"/>
          <w:numId w:val="22"/>
        </w:numPr>
        <w:tabs>
          <w:tab w:val="clear" w:pos="-254"/>
          <w:tab w:val="num" w:pos="1276"/>
        </w:tabs>
        <w:spacing w:before="0" w:after="240"/>
        <w:ind w:left="1276" w:hanging="709"/>
        <w:jc w:val="both"/>
        <w:rPr>
          <w:color w:val="000000" w:themeColor="text1"/>
          <w:sz w:val="22"/>
          <w:szCs w:val="22"/>
        </w:rPr>
      </w:pPr>
      <w:r>
        <w:rPr>
          <w:color w:val="000000" w:themeColor="text1"/>
          <w:sz w:val="22"/>
          <w:szCs w:val="22"/>
        </w:rPr>
        <w:t>partial or complete failures by the Supplier to comply with one or more of the Supplier’s obligations under this Contract,</w:t>
      </w:r>
      <w:r w:rsidR="00FE4195">
        <w:rPr>
          <w:color w:val="000000" w:themeColor="text1"/>
          <w:sz w:val="22"/>
          <w:szCs w:val="22"/>
        </w:rPr>
        <w:t xml:space="preserve"> </w:t>
      </w:r>
    </w:p>
    <w:p w14:paraId="4B67BEC2" w14:textId="77777777" w:rsidR="0019557E" w:rsidRDefault="004C70F8" w:rsidP="00032424">
      <w:pPr>
        <w:pStyle w:val="BodyText2"/>
        <w:widowControl w:val="0"/>
        <w:spacing w:before="0" w:after="240"/>
        <w:ind w:left="567"/>
        <w:jc w:val="both"/>
        <w:rPr>
          <w:color w:val="000000" w:themeColor="text1"/>
          <w:sz w:val="22"/>
          <w:szCs w:val="22"/>
        </w:rPr>
      </w:pPr>
      <w:r>
        <w:rPr>
          <w:color w:val="000000" w:themeColor="text1"/>
          <w:sz w:val="22"/>
          <w:szCs w:val="22"/>
        </w:rPr>
        <w:lastRenderedPageBreak/>
        <w:t xml:space="preserve">or if it is otherwise reasonable for QTS to make such </w:t>
      </w:r>
      <w:r w:rsidRPr="006716BD">
        <w:rPr>
          <w:color w:val="000000" w:themeColor="text1"/>
          <w:sz w:val="22"/>
          <w:szCs w:val="22"/>
        </w:rPr>
        <w:t>amend</w:t>
      </w:r>
      <w:r>
        <w:rPr>
          <w:color w:val="000000" w:themeColor="text1"/>
          <w:sz w:val="22"/>
          <w:szCs w:val="22"/>
        </w:rPr>
        <w:t>ment</w:t>
      </w:r>
      <w:r w:rsidRPr="006716BD">
        <w:rPr>
          <w:color w:val="000000" w:themeColor="text1"/>
          <w:sz w:val="22"/>
          <w:szCs w:val="22"/>
        </w:rPr>
        <w:t xml:space="preserve"> or reallocat</w:t>
      </w:r>
      <w:r>
        <w:rPr>
          <w:color w:val="000000" w:themeColor="text1"/>
          <w:sz w:val="22"/>
          <w:szCs w:val="22"/>
        </w:rPr>
        <w:t>ion.</w:t>
      </w:r>
      <w:r w:rsidR="0019557E">
        <w:rPr>
          <w:color w:val="000000" w:themeColor="text1"/>
          <w:sz w:val="22"/>
          <w:szCs w:val="22"/>
        </w:rPr>
        <w:t xml:space="preserve"> </w:t>
      </w:r>
    </w:p>
    <w:p w14:paraId="660E00A0" w14:textId="15DADD94" w:rsidR="00032424" w:rsidRPr="00032424" w:rsidRDefault="0019557E" w:rsidP="00032424">
      <w:pPr>
        <w:pStyle w:val="ListParagraph"/>
        <w:widowControl w:val="0"/>
        <w:numPr>
          <w:ilvl w:val="0"/>
          <w:numId w:val="37"/>
        </w:numPr>
        <w:spacing w:before="0" w:after="240"/>
        <w:ind w:left="567" w:hanging="567"/>
        <w:jc w:val="both"/>
        <w:rPr>
          <w:szCs w:val="22"/>
        </w:rPr>
      </w:pPr>
      <w:bookmarkStart w:id="35" w:name="_Ref47191514"/>
      <w:r>
        <w:rPr>
          <w:color w:val="000000" w:themeColor="text1"/>
          <w:szCs w:val="22"/>
        </w:rPr>
        <w:t xml:space="preserve">QTS </w:t>
      </w:r>
      <w:r w:rsidR="00032424">
        <w:rPr>
          <w:color w:val="000000" w:themeColor="text1"/>
          <w:szCs w:val="22"/>
        </w:rPr>
        <w:t xml:space="preserve">shall </w:t>
      </w:r>
      <w:r>
        <w:rPr>
          <w:color w:val="000000" w:themeColor="text1"/>
          <w:szCs w:val="22"/>
        </w:rPr>
        <w:t>giv</w:t>
      </w:r>
      <w:r w:rsidR="00032424">
        <w:rPr>
          <w:color w:val="000000" w:themeColor="text1"/>
          <w:szCs w:val="22"/>
        </w:rPr>
        <w:t>e</w:t>
      </w:r>
      <w:r>
        <w:rPr>
          <w:color w:val="000000" w:themeColor="text1"/>
          <w:szCs w:val="22"/>
        </w:rPr>
        <w:t xml:space="preserve"> </w:t>
      </w:r>
      <w:r w:rsidR="00032424">
        <w:rPr>
          <w:color w:val="000000" w:themeColor="text1"/>
          <w:szCs w:val="22"/>
        </w:rPr>
        <w:t xml:space="preserve">notice of any such </w:t>
      </w:r>
      <w:r w:rsidR="00032424" w:rsidRPr="006716BD">
        <w:rPr>
          <w:color w:val="000000" w:themeColor="text1"/>
          <w:szCs w:val="22"/>
        </w:rPr>
        <w:t>amend</w:t>
      </w:r>
      <w:r w:rsidR="00032424">
        <w:rPr>
          <w:color w:val="000000" w:themeColor="text1"/>
          <w:szCs w:val="22"/>
        </w:rPr>
        <w:t>ment</w:t>
      </w:r>
      <w:r w:rsidR="00032424" w:rsidRPr="006716BD">
        <w:rPr>
          <w:color w:val="000000" w:themeColor="text1"/>
          <w:szCs w:val="22"/>
        </w:rPr>
        <w:t xml:space="preserve"> or reallocat</w:t>
      </w:r>
      <w:r w:rsidR="00032424">
        <w:rPr>
          <w:color w:val="000000" w:themeColor="text1"/>
          <w:szCs w:val="22"/>
        </w:rPr>
        <w:t xml:space="preserve">ion </w:t>
      </w:r>
      <w:r>
        <w:rPr>
          <w:color w:val="000000" w:themeColor="text1"/>
          <w:szCs w:val="22"/>
        </w:rPr>
        <w:t>in writing to the Supplier in accordance with Clause 5 in Schedule 1 (Key Provisions)</w:t>
      </w:r>
      <w:r w:rsidR="00032424">
        <w:rPr>
          <w:color w:val="000000" w:themeColor="text1"/>
          <w:szCs w:val="22"/>
        </w:rPr>
        <w:t xml:space="preserve"> and Clause 27 in Schedule 2 (General Terms and Conditions)</w:t>
      </w:r>
      <w:r w:rsidR="004C70F8">
        <w:rPr>
          <w:color w:val="000000" w:themeColor="text1"/>
          <w:szCs w:val="22"/>
        </w:rPr>
        <w:t xml:space="preserve"> </w:t>
      </w:r>
      <w:bookmarkEnd w:id="35"/>
    </w:p>
    <w:p w14:paraId="423AE666" w14:textId="1D020ECA" w:rsidR="00A405BD" w:rsidRPr="00A405BD" w:rsidRDefault="006639CF" w:rsidP="00032424">
      <w:pPr>
        <w:pStyle w:val="ListParagraph"/>
        <w:widowControl w:val="0"/>
        <w:numPr>
          <w:ilvl w:val="0"/>
          <w:numId w:val="37"/>
        </w:numPr>
        <w:spacing w:before="0" w:after="240"/>
        <w:ind w:left="567" w:hanging="567"/>
        <w:jc w:val="both"/>
        <w:rPr>
          <w:szCs w:val="22"/>
        </w:rPr>
      </w:pPr>
      <w:bookmarkStart w:id="36" w:name="_Ref47191641"/>
      <w:r>
        <w:rPr>
          <w:color w:val="000000" w:themeColor="text1"/>
          <w:szCs w:val="22"/>
        </w:rPr>
        <w:t>A</w:t>
      </w:r>
      <w:r w:rsidR="00032424">
        <w:rPr>
          <w:color w:val="000000" w:themeColor="text1"/>
          <w:szCs w:val="22"/>
        </w:rPr>
        <w:t xml:space="preserve">fter QTS has given notice of an </w:t>
      </w:r>
      <w:r w:rsidR="00032424" w:rsidRPr="006716BD">
        <w:rPr>
          <w:color w:val="000000" w:themeColor="text1"/>
          <w:szCs w:val="22"/>
        </w:rPr>
        <w:t>amend</w:t>
      </w:r>
      <w:r w:rsidR="00032424">
        <w:rPr>
          <w:color w:val="000000" w:themeColor="text1"/>
          <w:szCs w:val="22"/>
        </w:rPr>
        <w:t>ment</w:t>
      </w:r>
      <w:r w:rsidR="00032424" w:rsidRPr="006716BD">
        <w:rPr>
          <w:color w:val="000000" w:themeColor="text1"/>
          <w:szCs w:val="22"/>
        </w:rPr>
        <w:t xml:space="preserve"> or reallocat</w:t>
      </w:r>
      <w:r w:rsidR="00032424">
        <w:rPr>
          <w:color w:val="000000" w:themeColor="text1"/>
          <w:szCs w:val="22"/>
        </w:rPr>
        <w:t xml:space="preserve">ion </w:t>
      </w:r>
      <w:r>
        <w:rPr>
          <w:color w:val="000000" w:themeColor="text1"/>
          <w:szCs w:val="22"/>
        </w:rPr>
        <w:t>(the “</w:t>
      </w:r>
      <w:r w:rsidRPr="006639CF">
        <w:rPr>
          <w:b/>
          <w:color w:val="000000" w:themeColor="text1"/>
          <w:szCs w:val="22"/>
        </w:rPr>
        <w:t>Relevant Amendment or Reallocation</w:t>
      </w:r>
      <w:r>
        <w:rPr>
          <w:color w:val="000000" w:themeColor="text1"/>
          <w:szCs w:val="22"/>
        </w:rPr>
        <w:t xml:space="preserve">”) </w:t>
      </w:r>
      <w:r w:rsidR="00032424">
        <w:rPr>
          <w:color w:val="000000" w:themeColor="text1"/>
          <w:szCs w:val="22"/>
        </w:rPr>
        <w:t xml:space="preserve">in accordance with paragraph </w:t>
      </w:r>
      <w:r w:rsidR="00032424">
        <w:rPr>
          <w:color w:val="000000" w:themeColor="text1"/>
          <w:szCs w:val="22"/>
        </w:rPr>
        <w:fldChar w:fldCharType="begin"/>
      </w:r>
      <w:r w:rsidR="00032424">
        <w:rPr>
          <w:color w:val="000000" w:themeColor="text1"/>
          <w:szCs w:val="22"/>
        </w:rPr>
        <w:instrText xml:space="preserve"> REF _Ref47191514 \r \h </w:instrText>
      </w:r>
      <w:r w:rsidR="00032424">
        <w:rPr>
          <w:color w:val="000000" w:themeColor="text1"/>
          <w:szCs w:val="22"/>
        </w:rPr>
      </w:r>
      <w:r w:rsidR="00032424">
        <w:rPr>
          <w:color w:val="000000" w:themeColor="text1"/>
          <w:szCs w:val="22"/>
        </w:rPr>
        <w:fldChar w:fldCharType="separate"/>
      </w:r>
      <w:r w:rsidR="00E137B7">
        <w:rPr>
          <w:color w:val="000000" w:themeColor="text1"/>
          <w:szCs w:val="22"/>
        </w:rPr>
        <w:t>(4)</w:t>
      </w:r>
      <w:r w:rsidR="00032424">
        <w:rPr>
          <w:color w:val="000000" w:themeColor="text1"/>
          <w:szCs w:val="22"/>
        </w:rPr>
        <w:fldChar w:fldCharType="end"/>
      </w:r>
      <w:r w:rsidR="00032424">
        <w:rPr>
          <w:color w:val="000000" w:themeColor="text1"/>
          <w:szCs w:val="22"/>
        </w:rPr>
        <w:t xml:space="preserve"> of this Section, the Supplier </w:t>
      </w:r>
      <w:r>
        <w:rPr>
          <w:color w:val="000000" w:themeColor="text1"/>
          <w:szCs w:val="22"/>
        </w:rPr>
        <w:t>shall be entitled</w:t>
      </w:r>
      <w:r w:rsidR="00032424">
        <w:rPr>
          <w:color w:val="000000" w:themeColor="text1"/>
          <w:szCs w:val="22"/>
        </w:rPr>
        <w:t xml:space="preserve"> withi</w:t>
      </w:r>
      <w:r w:rsidR="00D72F7C">
        <w:rPr>
          <w:color w:val="000000" w:themeColor="text1"/>
          <w:szCs w:val="22"/>
        </w:rPr>
        <w:t xml:space="preserve">n 5 </w:t>
      </w:r>
      <w:r w:rsidR="00032424">
        <w:rPr>
          <w:color w:val="000000" w:themeColor="text1"/>
          <w:szCs w:val="22"/>
        </w:rPr>
        <w:t xml:space="preserve">Business Days </w:t>
      </w:r>
      <w:r w:rsidRPr="00A405BD">
        <w:rPr>
          <w:szCs w:val="22"/>
        </w:rPr>
        <w:t xml:space="preserve">after the date such notice is received, or in accordance with Clause 27.2 in </w:t>
      </w:r>
      <w:r>
        <w:rPr>
          <w:color w:val="000000" w:themeColor="text1"/>
          <w:szCs w:val="22"/>
        </w:rPr>
        <w:t xml:space="preserve">Schedule 2 (General Terms and Conditions) </w:t>
      </w:r>
      <w:r w:rsidRPr="006639CF">
        <w:rPr>
          <w:szCs w:val="22"/>
        </w:rPr>
        <w:t xml:space="preserve">is treated as being received, </w:t>
      </w:r>
      <w:r>
        <w:rPr>
          <w:szCs w:val="22"/>
        </w:rPr>
        <w:t xml:space="preserve">to </w:t>
      </w:r>
      <w:r w:rsidRPr="006639CF">
        <w:rPr>
          <w:szCs w:val="22"/>
        </w:rPr>
        <w:t xml:space="preserve">give notice in writing (again in accordance with </w:t>
      </w:r>
      <w:r>
        <w:rPr>
          <w:color w:val="000000" w:themeColor="text1"/>
          <w:szCs w:val="22"/>
        </w:rPr>
        <w:t>Clause 5 in Schedule 1 (Key Provisions) and Clause 27 in Schedule 2 (General Terms and Conditions) that</w:t>
      </w:r>
      <w:r w:rsidR="00A405BD">
        <w:rPr>
          <w:color w:val="000000" w:themeColor="text1"/>
          <w:szCs w:val="22"/>
        </w:rPr>
        <w:t>:</w:t>
      </w:r>
      <w:r>
        <w:rPr>
          <w:color w:val="000000" w:themeColor="text1"/>
          <w:szCs w:val="22"/>
        </w:rPr>
        <w:t xml:space="preserve"> </w:t>
      </w:r>
    </w:p>
    <w:p w14:paraId="68A59C96" w14:textId="77777777" w:rsidR="00A405BD" w:rsidRPr="00A405BD" w:rsidRDefault="006639CF" w:rsidP="00A405BD">
      <w:pPr>
        <w:pStyle w:val="BodyText2"/>
        <w:widowControl w:val="0"/>
        <w:numPr>
          <w:ilvl w:val="7"/>
          <w:numId w:val="38"/>
        </w:numPr>
        <w:spacing w:before="0" w:after="240"/>
        <w:ind w:left="1276" w:hanging="709"/>
        <w:jc w:val="both"/>
        <w:rPr>
          <w:color w:val="000000" w:themeColor="text1"/>
          <w:sz w:val="22"/>
          <w:szCs w:val="22"/>
        </w:rPr>
      </w:pPr>
      <w:r w:rsidRPr="00A405BD">
        <w:rPr>
          <w:color w:val="000000" w:themeColor="text1"/>
          <w:sz w:val="22"/>
          <w:szCs w:val="22"/>
        </w:rPr>
        <w:t>it does not accept that the Relevant Amendment or Reallocation is valid an</w:t>
      </w:r>
      <w:r w:rsidR="00A405BD" w:rsidRPr="00A405BD">
        <w:rPr>
          <w:color w:val="000000" w:themeColor="text1"/>
          <w:sz w:val="22"/>
          <w:szCs w:val="22"/>
        </w:rPr>
        <w:t>d effective under this Contract;</w:t>
      </w:r>
    </w:p>
    <w:p w14:paraId="347515E9" w14:textId="77777777" w:rsidR="00A405BD" w:rsidRPr="00A405BD" w:rsidRDefault="00A405BD" w:rsidP="00A405BD">
      <w:pPr>
        <w:pStyle w:val="BodyText2"/>
        <w:widowControl w:val="0"/>
        <w:numPr>
          <w:ilvl w:val="7"/>
          <w:numId w:val="38"/>
        </w:numPr>
        <w:spacing w:before="0" w:after="240"/>
        <w:ind w:left="1276" w:hanging="709"/>
        <w:jc w:val="both"/>
        <w:rPr>
          <w:color w:val="000000" w:themeColor="text1"/>
          <w:sz w:val="22"/>
          <w:szCs w:val="22"/>
        </w:rPr>
      </w:pPr>
      <w:r w:rsidRPr="00A405BD">
        <w:rPr>
          <w:sz w:val="22"/>
          <w:szCs w:val="22"/>
        </w:rPr>
        <w:t>that the question the validity and effectiveness of the Relevant Amendment or Reallocation is a Dispute; and</w:t>
      </w:r>
    </w:p>
    <w:p w14:paraId="0AD6694F" w14:textId="1AE858EE" w:rsidR="00A405BD" w:rsidRPr="00A405BD" w:rsidRDefault="00A405BD" w:rsidP="00A405BD">
      <w:pPr>
        <w:pStyle w:val="BodyText2"/>
        <w:widowControl w:val="0"/>
        <w:numPr>
          <w:ilvl w:val="7"/>
          <w:numId w:val="38"/>
        </w:numPr>
        <w:spacing w:before="0" w:after="240"/>
        <w:ind w:left="1276" w:hanging="709"/>
        <w:jc w:val="both"/>
        <w:rPr>
          <w:color w:val="000000" w:themeColor="text1"/>
          <w:sz w:val="22"/>
          <w:szCs w:val="22"/>
        </w:rPr>
      </w:pPr>
      <w:r w:rsidRPr="00A405BD">
        <w:rPr>
          <w:sz w:val="22"/>
          <w:szCs w:val="22"/>
        </w:rPr>
        <w:t xml:space="preserve">that by giving such written notice under this paragraph </w:t>
      </w:r>
      <w:r w:rsidRPr="00A405BD">
        <w:rPr>
          <w:sz w:val="22"/>
          <w:szCs w:val="22"/>
        </w:rPr>
        <w:fldChar w:fldCharType="begin"/>
      </w:r>
      <w:r w:rsidRPr="00A405BD">
        <w:rPr>
          <w:sz w:val="22"/>
          <w:szCs w:val="22"/>
        </w:rPr>
        <w:instrText xml:space="preserve"> REF _Ref47191641 \r \h  \* MERGEFORMAT </w:instrText>
      </w:r>
      <w:r w:rsidRPr="00A405BD">
        <w:rPr>
          <w:sz w:val="22"/>
          <w:szCs w:val="22"/>
        </w:rPr>
      </w:r>
      <w:r w:rsidRPr="00A405BD">
        <w:rPr>
          <w:sz w:val="22"/>
          <w:szCs w:val="22"/>
        </w:rPr>
        <w:fldChar w:fldCharType="separate"/>
      </w:r>
      <w:r w:rsidRPr="00A405BD">
        <w:rPr>
          <w:sz w:val="22"/>
          <w:szCs w:val="22"/>
        </w:rPr>
        <w:t>(5)</w:t>
      </w:r>
      <w:r w:rsidRPr="00A405BD">
        <w:rPr>
          <w:sz w:val="22"/>
          <w:szCs w:val="22"/>
        </w:rPr>
        <w:fldChar w:fldCharType="end"/>
      </w:r>
      <w:r w:rsidRPr="00A405BD">
        <w:rPr>
          <w:sz w:val="22"/>
          <w:szCs w:val="22"/>
        </w:rPr>
        <w:t xml:space="preserve"> it is giving notice (in accordance with Clause 22.3 </w:t>
      </w:r>
      <w:r w:rsidRPr="00A405BD">
        <w:rPr>
          <w:color w:val="000000" w:themeColor="text1"/>
          <w:sz w:val="22"/>
          <w:szCs w:val="22"/>
        </w:rPr>
        <w:t xml:space="preserve">in Schedule 2 (General Terms and Conditions)) </w:t>
      </w:r>
      <w:r w:rsidRPr="00A405BD">
        <w:rPr>
          <w:sz w:val="22"/>
          <w:szCs w:val="22"/>
        </w:rPr>
        <w:t xml:space="preserve">to QTS to commence the Dispute Resolution Procedure in relation to that Dispute  </w:t>
      </w:r>
    </w:p>
    <w:p w14:paraId="5E92B11F" w14:textId="55652F6F" w:rsidR="00551266" w:rsidRDefault="00551266" w:rsidP="00032424">
      <w:pPr>
        <w:pStyle w:val="ListParagraph"/>
        <w:widowControl w:val="0"/>
        <w:numPr>
          <w:ilvl w:val="0"/>
          <w:numId w:val="37"/>
        </w:numPr>
        <w:spacing w:before="0" w:after="240"/>
        <w:ind w:left="567" w:hanging="567"/>
        <w:jc w:val="both"/>
        <w:rPr>
          <w:szCs w:val="22"/>
        </w:rPr>
      </w:pPr>
      <w:bookmarkStart w:id="37" w:name="_Ref47192436"/>
      <w:bookmarkEnd w:id="36"/>
      <w:r>
        <w:rPr>
          <w:szCs w:val="22"/>
        </w:rPr>
        <w:t xml:space="preserve">If the Supplier does not give a valid notice to QTS in the form and </w:t>
      </w:r>
      <w:r w:rsidRPr="00D72F7C">
        <w:rPr>
          <w:szCs w:val="22"/>
        </w:rPr>
        <w:t>within the</w:t>
      </w:r>
      <w:r w:rsidRPr="00D72F7C">
        <w:rPr>
          <w:color w:val="000000" w:themeColor="text1"/>
          <w:szCs w:val="22"/>
        </w:rPr>
        <w:t xml:space="preserve"> </w:t>
      </w:r>
      <w:r w:rsidR="00941006" w:rsidRPr="00D72F7C">
        <w:rPr>
          <w:color w:val="000000" w:themeColor="text1"/>
          <w:szCs w:val="22"/>
        </w:rPr>
        <w:t>5</w:t>
      </w:r>
      <w:r w:rsidR="00D72F7C">
        <w:rPr>
          <w:color w:val="000000" w:themeColor="text1"/>
          <w:szCs w:val="22"/>
        </w:rPr>
        <w:t xml:space="preserve"> </w:t>
      </w:r>
      <w:r>
        <w:rPr>
          <w:color w:val="000000" w:themeColor="text1"/>
          <w:szCs w:val="22"/>
        </w:rPr>
        <w:t>Business Da</w:t>
      </w:r>
      <w:r w:rsidR="00D72F7C">
        <w:rPr>
          <w:color w:val="000000" w:themeColor="text1"/>
          <w:szCs w:val="22"/>
        </w:rPr>
        <w:t xml:space="preserve">ys </w:t>
      </w:r>
      <w:r>
        <w:rPr>
          <w:b/>
          <w:color w:val="FF0000"/>
          <w:szCs w:val="22"/>
        </w:rPr>
        <w:t xml:space="preserve"> </w:t>
      </w:r>
      <w:r w:rsidR="00A405BD" w:rsidRPr="00A405BD">
        <w:rPr>
          <w:szCs w:val="22"/>
        </w:rPr>
        <w:t>t</w:t>
      </w:r>
      <w:r w:rsidRPr="00551266">
        <w:rPr>
          <w:szCs w:val="22"/>
        </w:rPr>
        <w:t xml:space="preserve">imescale </w:t>
      </w:r>
      <w:r>
        <w:rPr>
          <w:szCs w:val="22"/>
        </w:rPr>
        <w:t xml:space="preserve">under </w:t>
      </w:r>
      <w:r w:rsidRPr="00551266">
        <w:rPr>
          <w:szCs w:val="22"/>
        </w:rPr>
        <w:t xml:space="preserve">paragraph </w:t>
      </w:r>
      <w:r w:rsidRPr="00551266">
        <w:rPr>
          <w:szCs w:val="22"/>
        </w:rPr>
        <w:fldChar w:fldCharType="begin"/>
      </w:r>
      <w:r w:rsidRPr="00551266">
        <w:rPr>
          <w:szCs w:val="22"/>
        </w:rPr>
        <w:instrText xml:space="preserve"> REF _Ref47191641 \r \h  \* MERGEFORMAT </w:instrText>
      </w:r>
      <w:r w:rsidRPr="00551266">
        <w:rPr>
          <w:szCs w:val="22"/>
        </w:rPr>
      </w:r>
      <w:r w:rsidRPr="00551266">
        <w:rPr>
          <w:szCs w:val="22"/>
        </w:rPr>
        <w:fldChar w:fldCharType="separate"/>
      </w:r>
      <w:r w:rsidR="00E137B7">
        <w:rPr>
          <w:szCs w:val="22"/>
        </w:rPr>
        <w:t>(5)</w:t>
      </w:r>
      <w:r w:rsidRPr="00551266">
        <w:rPr>
          <w:szCs w:val="22"/>
        </w:rPr>
        <w:fldChar w:fldCharType="end"/>
      </w:r>
      <w:r>
        <w:rPr>
          <w:szCs w:val="22"/>
        </w:rPr>
        <w:t xml:space="preserve"> of this Section, then the </w:t>
      </w:r>
      <w:r w:rsidRPr="006639CF">
        <w:rPr>
          <w:szCs w:val="22"/>
        </w:rPr>
        <w:t>Relevant Amendment or Reallocation</w:t>
      </w:r>
      <w:r>
        <w:rPr>
          <w:szCs w:val="22"/>
        </w:rPr>
        <w:t xml:space="preserve"> shall be deemed to be valid and effective and </w:t>
      </w:r>
      <w:r w:rsidR="0079662C">
        <w:rPr>
          <w:szCs w:val="22"/>
        </w:rPr>
        <w:t>shall be binding on the Supplier</w:t>
      </w:r>
      <w:r w:rsidR="00CA0960">
        <w:rPr>
          <w:szCs w:val="22"/>
        </w:rPr>
        <w:t>, and the Supplier</w:t>
      </w:r>
      <w:r w:rsidR="0079662C">
        <w:rPr>
          <w:szCs w:val="22"/>
        </w:rPr>
        <w:t xml:space="preserve"> shall not be entitled to make any further objection in relation thereto.</w:t>
      </w:r>
    </w:p>
    <w:bookmarkEnd w:id="37"/>
    <w:p w14:paraId="3CA1DFA8" w14:textId="77777777" w:rsidR="00032424" w:rsidRDefault="00B70975" w:rsidP="00032424">
      <w:pPr>
        <w:pStyle w:val="ListParagraph"/>
        <w:widowControl w:val="0"/>
        <w:numPr>
          <w:ilvl w:val="0"/>
          <w:numId w:val="37"/>
        </w:numPr>
        <w:spacing w:before="0" w:after="240"/>
        <w:ind w:left="567" w:hanging="567"/>
        <w:jc w:val="both"/>
        <w:rPr>
          <w:szCs w:val="22"/>
        </w:rPr>
      </w:pPr>
      <w:r>
        <w:rPr>
          <w:rFonts w:cs="Arial"/>
          <w:szCs w:val="22"/>
        </w:rPr>
        <w:t xml:space="preserve">Moreover, the Supplier shall demonstrate an ingrained ethos </w:t>
      </w:r>
      <w:r w:rsidR="00EA0AB4">
        <w:rPr>
          <w:rFonts w:cs="Arial"/>
          <w:szCs w:val="22"/>
        </w:rPr>
        <w:t xml:space="preserve">of continuous improvement, both in internal management and in performing the Services. By maintaining open communication with </w:t>
      </w:r>
      <w:r w:rsidR="00C53664">
        <w:rPr>
          <w:rFonts w:cs="Arial"/>
          <w:szCs w:val="22"/>
        </w:rPr>
        <w:t>QTS</w:t>
      </w:r>
      <w:r w:rsidR="00EA0AB4">
        <w:rPr>
          <w:rFonts w:cs="Arial"/>
          <w:szCs w:val="22"/>
        </w:rPr>
        <w:t xml:space="preserve"> and any </w:t>
      </w:r>
      <w:r w:rsidR="006B34E1">
        <w:rPr>
          <w:rFonts w:cs="Arial"/>
          <w:szCs w:val="22"/>
        </w:rPr>
        <w:t>Sub-contractor</w:t>
      </w:r>
      <w:r w:rsidR="00EA0AB4">
        <w:rPr>
          <w:rFonts w:cs="Arial"/>
          <w:szCs w:val="22"/>
        </w:rPr>
        <w:t xml:space="preserve">s, including actively using management information, the Supplier shall ensure that it is able to measure experiences and outcomes of all activities within the Services.  </w:t>
      </w:r>
    </w:p>
    <w:p w14:paraId="290E115D" w14:textId="77777777" w:rsidR="00032424" w:rsidRPr="00032424" w:rsidRDefault="00EA0AB4" w:rsidP="00032424">
      <w:pPr>
        <w:pStyle w:val="ListParagraph"/>
        <w:widowControl w:val="0"/>
        <w:numPr>
          <w:ilvl w:val="0"/>
          <w:numId w:val="37"/>
        </w:numPr>
        <w:spacing w:before="0" w:after="240"/>
        <w:ind w:left="567" w:hanging="567"/>
        <w:jc w:val="both"/>
        <w:rPr>
          <w:szCs w:val="22"/>
        </w:rPr>
      </w:pPr>
      <w:r>
        <w:rPr>
          <w:rFonts w:cs="Arial"/>
          <w:szCs w:val="22"/>
        </w:rPr>
        <w:t xml:space="preserve">The Supplier shall work alongside </w:t>
      </w:r>
      <w:r w:rsidR="00C53664">
        <w:rPr>
          <w:rFonts w:cs="Arial"/>
          <w:szCs w:val="22"/>
        </w:rPr>
        <w:t>QTS</w:t>
      </w:r>
      <w:r>
        <w:rPr>
          <w:rFonts w:cs="Arial"/>
          <w:szCs w:val="22"/>
        </w:rPr>
        <w:t xml:space="preserve"> and any </w:t>
      </w:r>
      <w:r w:rsidR="006B34E1">
        <w:rPr>
          <w:rFonts w:cs="Arial"/>
          <w:szCs w:val="22"/>
        </w:rPr>
        <w:t>Sub-contractor</w:t>
      </w:r>
      <w:r>
        <w:rPr>
          <w:rFonts w:cs="Arial"/>
          <w:szCs w:val="22"/>
        </w:rPr>
        <w:t xml:space="preserve">s to maintain a process of continuous improvement of the Services for the benefit of </w:t>
      </w:r>
      <w:r w:rsidR="00C53664">
        <w:rPr>
          <w:rFonts w:cs="Arial"/>
          <w:szCs w:val="22"/>
        </w:rPr>
        <w:t>QTS</w:t>
      </w:r>
      <w:r w:rsidR="00B70975">
        <w:rPr>
          <w:rFonts w:cs="Arial"/>
          <w:szCs w:val="22"/>
        </w:rPr>
        <w:t>, CNWL,</w:t>
      </w:r>
      <w:r>
        <w:rPr>
          <w:rFonts w:cs="Arial"/>
          <w:szCs w:val="22"/>
        </w:rPr>
        <w:t xml:space="preserve"> patients, visitors and any other building users. </w:t>
      </w:r>
    </w:p>
    <w:p w14:paraId="1BBCF4C1" w14:textId="77777777" w:rsidR="00E15588" w:rsidRPr="001D045E" w:rsidRDefault="00EA0AB4" w:rsidP="00C02341">
      <w:pPr>
        <w:pStyle w:val="Heading2"/>
        <w:widowControl w:val="0"/>
        <w:jc w:val="both"/>
      </w:pPr>
      <w:bookmarkStart w:id="38" w:name="_Toc255055189"/>
      <w:bookmarkStart w:id="39" w:name="_Toc46579684"/>
      <w:bookmarkStart w:id="40" w:name="_Toc47687227"/>
      <w:r w:rsidRPr="001D045E">
        <w:t>Compliance with Performance Measures</w:t>
      </w:r>
      <w:bookmarkEnd w:id="38"/>
      <w:bookmarkEnd w:id="39"/>
      <w:bookmarkEnd w:id="40"/>
    </w:p>
    <w:p w14:paraId="3B064D08" w14:textId="77777777" w:rsidR="00E15588" w:rsidRDefault="00EA0AB4" w:rsidP="00C02341">
      <w:pPr>
        <w:widowControl w:val="0"/>
        <w:spacing w:before="0" w:after="240"/>
        <w:jc w:val="both"/>
        <w:rPr>
          <w:rFonts w:cs="Arial"/>
          <w:szCs w:val="22"/>
        </w:rPr>
      </w:pPr>
      <w:r>
        <w:rPr>
          <w:rFonts w:cs="Arial"/>
          <w:szCs w:val="22"/>
        </w:rPr>
        <w:t xml:space="preserve">The Supplier shall deliver the Services in accordance with the Performance Standards set out in this Schedule. The Supplier shall measure the </w:t>
      </w:r>
      <w:r>
        <w:rPr>
          <w:rFonts w:cs="Arial"/>
          <w:szCs w:val="22"/>
        </w:rPr>
        <w:lastRenderedPageBreak/>
        <w:t xml:space="preserve">Performance Standards at all times from the Services Commencement Date and the Service Deduction scheme in this Schedule shall commence immediately on the Services Commencement Date. </w:t>
      </w:r>
    </w:p>
    <w:p w14:paraId="7BC5F93B" w14:textId="77777777" w:rsidR="00E15588" w:rsidRDefault="00EA0AB4" w:rsidP="00C02341">
      <w:pPr>
        <w:widowControl w:val="0"/>
        <w:spacing w:before="0" w:after="240"/>
        <w:jc w:val="both"/>
        <w:rPr>
          <w:rFonts w:cs="Arial"/>
          <w:szCs w:val="22"/>
        </w:rPr>
      </w:pPr>
      <w:r>
        <w:rPr>
          <w:rFonts w:cs="Arial"/>
          <w:szCs w:val="22"/>
        </w:rPr>
        <w:t xml:space="preserve">The Supplier shall monitor its performance in relation to the Service Levels as set out in </w:t>
      </w:r>
      <w:r w:rsidR="00850B43">
        <w:rPr>
          <w:rFonts w:cs="Arial"/>
          <w:szCs w:val="22"/>
        </w:rPr>
        <w:t xml:space="preserve">Sections </w:t>
      </w:r>
      <w:r w:rsidR="00F5704C">
        <w:rPr>
          <w:rFonts w:cs="Arial"/>
          <w:szCs w:val="22"/>
        </w:rPr>
        <w:fldChar w:fldCharType="begin"/>
      </w:r>
      <w:r w:rsidR="00850B43">
        <w:rPr>
          <w:rFonts w:cs="Arial"/>
          <w:szCs w:val="22"/>
        </w:rPr>
        <w:instrText xml:space="preserve"> REF _Ref46410622 \r \h </w:instrText>
      </w:r>
      <w:r w:rsidR="00F5704C">
        <w:rPr>
          <w:rFonts w:cs="Arial"/>
          <w:szCs w:val="22"/>
        </w:rPr>
      </w:r>
      <w:r w:rsidR="00F5704C">
        <w:rPr>
          <w:rFonts w:cs="Arial"/>
          <w:szCs w:val="22"/>
        </w:rPr>
        <w:fldChar w:fldCharType="separate"/>
      </w:r>
      <w:r w:rsidR="00E137B7">
        <w:rPr>
          <w:rFonts w:cs="Arial"/>
          <w:szCs w:val="22"/>
        </w:rPr>
        <w:t>2.1</w:t>
      </w:r>
      <w:r w:rsidR="00F5704C">
        <w:rPr>
          <w:rFonts w:cs="Arial"/>
          <w:szCs w:val="22"/>
        </w:rPr>
        <w:fldChar w:fldCharType="end"/>
      </w:r>
      <w:r w:rsidR="00850B43">
        <w:rPr>
          <w:rFonts w:cs="Arial"/>
          <w:szCs w:val="22"/>
        </w:rPr>
        <w:t xml:space="preserve">, </w:t>
      </w:r>
      <w:r w:rsidR="00F5704C">
        <w:rPr>
          <w:rFonts w:cs="Arial"/>
          <w:szCs w:val="22"/>
        </w:rPr>
        <w:fldChar w:fldCharType="begin"/>
      </w:r>
      <w:r w:rsidR="00850B43">
        <w:rPr>
          <w:rFonts w:cs="Arial"/>
          <w:szCs w:val="22"/>
        </w:rPr>
        <w:instrText xml:space="preserve"> REF _Ref46410625 \r \h </w:instrText>
      </w:r>
      <w:r w:rsidR="00F5704C">
        <w:rPr>
          <w:rFonts w:cs="Arial"/>
          <w:szCs w:val="22"/>
        </w:rPr>
      </w:r>
      <w:r w:rsidR="00F5704C">
        <w:rPr>
          <w:rFonts w:cs="Arial"/>
          <w:szCs w:val="22"/>
        </w:rPr>
        <w:fldChar w:fldCharType="separate"/>
      </w:r>
      <w:r w:rsidR="00E137B7">
        <w:rPr>
          <w:rFonts w:cs="Arial"/>
          <w:szCs w:val="22"/>
        </w:rPr>
        <w:t>2.2</w:t>
      </w:r>
      <w:r w:rsidR="00F5704C">
        <w:rPr>
          <w:rFonts w:cs="Arial"/>
          <w:szCs w:val="22"/>
        </w:rPr>
        <w:fldChar w:fldCharType="end"/>
      </w:r>
      <w:r w:rsidR="00850B43">
        <w:rPr>
          <w:rFonts w:cs="Arial"/>
          <w:szCs w:val="22"/>
        </w:rPr>
        <w:t xml:space="preserve">, </w:t>
      </w:r>
      <w:r w:rsidR="00F5704C">
        <w:rPr>
          <w:rFonts w:cs="Arial"/>
          <w:szCs w:val="22"/>
        </w:rPr>
        <w:fldChar w:fldCharType="begin"/>
      </w:r>
      <w:r w:rsidR="00850B43">
        <w:rPr>
          <w:rFonts w:cs="Arial"/>
          <w:szCs w:val="22"/>
        </w:rPr>
        <w:instrText xml:space="preserve"> REF _Ref46423319 \r \h </w:instrText>
      </w:r>
      <w:r w:rsidR="00F5704C">
        <w:rPr>
          <w:rFonts w:cs="Arial"/>
          <w:szCs w:val="22"/>
        </w:rPr>
      </w:r>
      <w:r w:rsidR="00F5704C">
        <w:rPr>
          <w:rFonts w:cs="Arial"/>
          <w:szCs w:val="22"/>
        </w:rPr>
        <w:fldChar w:fldCharType="separate"/>
      </w:r>
      <w:r w:rsidR="00E137B7">
        <w:rPr>
          <w:rFonts w:cs="Arial"/>
          <w:szCs w:val="22"/>
        </w:rPr>
        <w:t>2.3</w:t>
      </w:r>
      <w:r w:rsidR="00F5704C">
        <w:rPr>
          <w:rFonts w:cs="Arial"/>
          <w:szCs w:val="22"/>
        </w:rPr>
        <w:fldChar w:fldCharType="end"/>
      </w:r>
      <w:r w:rsidR="00850B43">
        <w:rPr>
          <w:rFonts w:cs="Arial"/>
          <w:szCs w:val="22"/>
        </w:rPr>
        <w:t xml:space="preserve"> and </w:t>
      </w:r>
      <w:r w:rsidR="00F5704C">
        <w:rPr>
          <w:rFonts w:cs="Arial"/>
          <w:szCs w:val="22"/>
        </w:rPr>
        <w:fldChar w:fldCharType="begin"/>
      </w:r>
      <w:r w:rsidR="00850B43">
        <w:rPr>
          <w:rFonts w:cs="Arial"/>
          <w:szCs w:val="22"/>
        </w:rPr>
        <w:instrText xml:space="preserve"> REF _Ref46475893 \r \h </w:instrText>
      </w:r>
      <w:r w:rsidR="00F5704C">
        <w:rPr>
          <w:rFonts w:cs="Arial"/>
          <w:szCs w:val="22"/>
        </w:rPr>
      </w:r>
      <w:r w:rsidR="00F5704C">
        <w:rPr>
          <w:rFonts w:cs="Arial"/>
          <w:szCs w:val="22"/>
        </w:rPr>
        <w:fldChar w:fldCharType="separate"/>
      </w:r>
      <w:r w:rsidR="00E137B7">
        <w:rPr>
          <w:rFonts w:cs="Arial"/>
          <w:szCs w:val="22"/>
        </w:rPr>
        <w:t>2.4</w:t>
      </w:r>
      <w:r w:rsidR="00F5704C">
        <w:rPr>
          <w:rFonts w:cs="Arial"/>
          <w:szCs w:val="22"/>
        </w:rPr>
        <w:fldChar w:fldCharType="end"/>
      </w:r>
      <w:r>
        <w:rPr>
          <w:rFonts w:cs="Arial"/>
          <w:szCs w:val="22"/>
        </w:rPr>
        <w:t xml:space="preserve"> on a continuous basis so as to ensure identification of potential failings and problems at the earliest possible opportunity and the Supplier shall remedy such failings so as to achieve the required performance level.</w:t>
      </w:r>
    </w:p>
    <w:p w14:paraId="74F737A7" w14:textId="77777777" w:rsidR="00E15588" w:rsidRPr="004C70F8" w:rsidRDefault="004C70F8" w:rsidP="00C02341">
      <w:pPr>
        <w:pStyle w:val="BodyText2"/>
        <w:widowControl w:val="0"/>
        <w:spacing w:before="0" w:after="240"/>
        <w:jc w:val="both"/>
        <w:rPr>
          <w:sz w:val="22"/>
          <w:szCs w:val="22"/>
        </w:rPr>
      </w:pPr>
      <w:r>
        <w:rPr>
          <w:sz w:val="22"/>
          <w:szCs w:val="22"/>
        </w:rPr>
        <w:t xml:space="preserve">The </w:t>
      </w:r>
      <w:r w:rsidR="00EA0AB4">
        <w:rPr>
          <w:sz w:val="22"/>
          <w:szCs w:val="22"/>
        </w:rPr>
        <w:t xml:space="preserve">Performance Standards shall be </w:t>
      </w:r>
      <w:r w:rsidR="00EA0AB4" w:rsidRPr="004C70F8">
        <w:rPr>
          <w:sz w:val="22"/>
          <w:szCs w:val="22"/>
        </w:rPr>
        <w:t xml:space="preserve">subject to regular review </w:t>
      </w:r>
      <w:r w:rsidRPr="004C70F8">
        <w:rPr>
          <w:sz w:val="22"/>
          <w:szCs w:val="22"/>
        </w:rPr>
        <w:t xml:space="preserve">by QTS for QTS to seek to </w:t>
      </w:r>
      <w:r w:rsidR="00EA0AB4" w:rsidRPr="004C70F8">
        <w:rPr>
          <w:sz w:val="22"/>
          <w:szCs w:val="22"/>
        </w:rPr>
        <w:t xml:space="preserve">focus </w:t>
      </w:r>
      <w:r w:rsidRPr="004C70F8">
        <w:rPr>
          <w:sz w:val="22"/>
          <w:szCs w:val="22"/>
        </w:rPr>
        <w:t xml:space="preserve">them </w:t>
      </w:r>
      <w:r w:rsidR="00EA0AB4" w:rsidRPr="004C70F8">
        <w:rPr>
          <w:sz w:val="22"/>
          <w:szCs w:val="22"/>
        </w:rPr>
        <w:t xml:space="preserve">on </w:t>
      </w:r>
      <w:r w:rsidRPr="004C70F8">
        <w:rPr>
          <w:sz w:val="22"/>
          <w:szCs w:val="22"/>
        </w:rPr>
        <w:t>QTS’s</w:t>
      </w:r>
      <w:r w:rsidR="00EA0AB4" w:rsidRPr="004C70F8">
        <w:rPr>
          <w:sz w:val="22"/>
          <w:szCs w:val="22"/>
        </w:rPr>
        <w:t xml:space="preserve"> key performance needs throughout the Term.</w:t>
      </w:r>
    </w:p>
    <w:p w14:paraId="4B1EFF2C" w14:textId="77777777" w:rsidR="00E15588" w:rsidRPr="001D045E" w:rsidRDefault="00EA0AB4" w:rsidP="00C02341">
      <w:pPr>
        <w:pStyle w:val="Heading2"/>
        <w:widowControl w:val="0"/>
        <w:jc w:val="both"/>
      </w:pPr>
      <w:bookmarkStart w:id="41" w:name="_Toc255055190"/>
      <w:bookmarkStart w:id="42" w:name="_Toc46579685"/>
      <w:bookmarkStart w:id="43" w:name="_Toc47687228"/>
      <w:r w:rsidRPr="001D045E">
        <w:t>Performance Standards Reporting</w:t>
      </w:r>
      <w:bookmarkEnd w:id="41"/>
      <w:bookmarkEnd w:id="42"/>
      <w:bookmarkEnd w:id="43"/>
    </w:p>
    <w:p w14:paraId="7F301E69" w14:textId="77777777" w:rsidR="00E15588" w:rsidRDefault="00EA0AB4" w:rsidP="00C02341">
      <w:pPr>
        <w:pStyle w:val="BodyText2"/>
        <w:widowControl w:val="0"/>
        <w:spacing w:before="0" w:after="240"/>
        <w:jc w:val="both"/>
        <w:rPr>
          <w:sz w:val="22"/>
          <w:szCs w:val="22"/>
        </w:rPr>
      </w:pPr>
      <w:r>
        <w:rPr>
          <w:sz w:val="22"/>
          <w:szCs w:val="22"/>
        </w:rPr>
        <w:t xml:space="preserve">The Performance Standards shall be reported monthly in a Service Level Report.  </w:t>
      </w:r>
      <w:r w:rsidR="00B97AD7">
        <w:rPr>
          <w:sz w:val="22"/>
          <w:szCs w:val="22"/>
        </w:rPr>
        <w:t xml:space="preserve">QTS’s </w:t>
      </w:r>
      <w:r>
        <w:rPr>
          <w:sz w:val="22"/>
          <w:szCs w:val="22"/>
        </w:rPr>
        <w:t>Authorised Officer shall review the Service Level Report each month.  Actions to remedy operational issues will be documented, implemented by the Supplier and reviewed as part of the rectification process.</w:t>
      </w:r>
    </w:p>
    <w:p w14:paraId="740BA3C5" w14:textId="77777777" w:rsidR="00E15588" w:rsidRDefault="00C53664" w:rsidP="00C02341">
      <w:pPr>
        <w:widowControl w:val="0"/>
        <w:spacing w:before="0" w:after="240"/>
        <w:jc w:val="both"/>
        <w:rPr>
          <w:rFonts w:cs="Arial"/>
          <w:szCs w:val="22"/>
        </w:rPr>
      </w:pPr>
      <w:r>
        <w:rPr>
          <w:rFonts w:cs="Arial"/>
          <w:szCs w:val="22"/>
        </w:rPr>
        <w:t>QTS</w:t>
      </w:r>
      <w:r w:rsidR="00EA0AB4">
        <w:rPr>
          <w:rFonts w:cs="Arial"/>
          <w:szCs w:val="22"/>
        </w:rPr>
        <w:t xml:space="preserve"> will carry out its own audits of the </w:t>
      </w:r>
      <w:r w:rsidR="005D233B">
        <w:rPr>
          <w:rFonts w:cs="Arial"/>
          <w:szCs w:val="22"/>
        </w:rPr>
        <w:t xml:space="preserve">Performance </w:t>
      </w:r>
      <w:r w:rsidR="00EA0AB4">
        <w:rPr>
          <w:rFonts w:cs="Arial"/>
          <w:szCs w:val="22"/>
        </w:rPr>
        <w:t>Standards data provided by the Supplier</w:t>
      </w:r>
      <w:r w:rsidR="00D83D8E">
        <w:rPr>
          <w:rFonts w:cs="Arial"/>
          <w:szCs w:val="22"/>
        </w:rPr>
        <w:t xml:space="preserve"> and through </w:t>
      </w:r>
      <w:r w:rsidR="00F90B0B">
        <w:rPr>
          <w:rFonts w:cs="Arial"/>
          <w:szCs w:val="22"/>
        </w:rPr>
        <w:t>the</w:t>
      </w:r>
      <w:r w:rsidR="00B97AD7">
        <w:rPr>
          <w:rFonts w:cs="Arial"/>
          <w:szCs w:val="22"/>
        </w:rPr>
        <w:t xml:space="preserve"> </w:t>
      </w:r>
      <w:r w:rsidR="00D07105">
        <w:rPr>
          <w:rFonts w:cs="Arial"/>
          <w:szCs w:val="22"/>
        </w:rPr>
        <w:t xml:space="preserve">CAFM &amp; </w:t>
      </w:r>
      <w:r w:rsidR="00D83D8E">
        <w:rPr>
          <w:rFonts w:cs="Arial"/>
          <w:szCs w:val="22"/>
        </w:rPr>
        <w:t>Helpdesk</w:t>
      </w:r>
      <w:r w:rsidR="00D07105">
        <w:rPr>
          <w:rFonts w:cs="Arial"/>
          <w:szCs w:val="22"/>
        </w:rPr>
        <w:t xml:space="preserve"> system</w:t>
      </w:r>
      <w:r w:rsidR="00D83D8E">
        <w:rPr>
          <w:rFonts w:cs="Arial"/>
          <w:szCs w:val="22"/>
        </w:rPr>
        <w:t>.</w:t>
      </w:r>
      <w:r w:rsidR="00F90B0B" w:rsidRPr="00F90B0B">
        <w:rPr>
          <w:b/>
          <w:color w:val="FF0000"/>
          <w:szCs w:val="22"/>
        </w:rPr>
        <w:t xml:space="preserve"> </w:t>
      </w:r>
    </w:p>
    <w:p w14:paraId="7D969FB1" w14:textId="77777777" w:rsidR="00E15588" w:rsidRDefault="00EA0AB4" w:rsidP="00C02341">
      <w:pPr>
        <w:widowControl w:val="0"/>
        <w:spacing w:before="0" w:after="240"/>
        <w:jc w:val="both"/>
        <w:rPr>
          <w:rFonts w:cs="Arial"/>
          <w:b/>
          <w:bCs/>
          <w:szCs w:val="22"/>
        </w:rPr>
      </w:pPr>
      <w:r>
        <w:rPr>
          <w:rFonts w:cs="Arial"/>
          <w:szCs w:val="22"/>
        </w:rPr>
        <w:t xml:space="preserve">Notwithstanding the other provisions of this Schedule, the Supplier must keep adequate records of all aspects of its performance of the Services, not just the Performance Standards, so that </w:t>
      </w:r>
      <w:r w:rsidR="00B93524">
        <w:rPr>
          <w:rFonts w:cs="Arial"/>
          <w:szCs w:val="22"/>
        </w:rPr>
        <w:t>the A</w:t>
      </w:r>
      <w:r>
        <w:rPr>
          <w:rFonts w:cs="Arial"/>
          <w:szCs w:val="22"/>
        </w:rPr>
        <w:t>uthorised Officer</w:t>
      </w:r>
      <w:r w:rsidR="00B93524">
        <w:rPr>
          <w:rFonts w:cs="Arial"/>
          <w:szCs w:val="22"/>
        </w:rPr>
        <w:t xml:space="preserve"> and QTS’s Contract Manager</w:t>
      </w:r>
      <w:r>
        <w:rPr>
          <w:rFonts w:cs="Arial"/>
          <w:szCs w:val="22"/>
        </w:rPr>
        <w:t xml:space="preserve"> can examine particular issues in full detail if required.  </w:t>
      </w:r>
    </w:p>
    <w:p w14:paraId="1679557F" w14:textId="77777777" w:rsidR="00E15588" w:rsidRDefault="00EA0AB4" w:rsidP="00C02341">
      <w:pPr>
        <w:widowControl w:val="0"/>
        <w:spacing w:before="0" w:after="240"/>
        <w:jc w:val="both"/>
        <w:rPr>
          <w:rFonts w:cs="Arial"/>
          <w:szCs w:val="22"/>
        </w:rPr>
      </w:pPr>
      <w:r>
        <w:rPr>
          <w:rFonts w:cs="Arial"/>
          <w:szCs w:val="22"/>
        </w:rPr>
        <w:t xml:space="preserve">In addition to its other obligations, the Supplier shall remedy any failure to achieve a Performance Standard as soon as possible (and in any event within 5 Business Days after the Supplier identifies it or otherwise becomes aware of it) and the Supplier shall commence and carry out such remedy </w:t>
      </w:r>
      <w:r>
        <w:rPr>
          <w:rFonts w:cs="Arial"/>
          <w:szCs w:val="22"/>
          <w:lang w:eastAsia="ja-JP"/>
        </w:rPr>
        <w:t xml:space="preserve">without awaiting production, or </w:t>
      </w:r>
      <w:r w:rsidR="00DA6996">
        <w:rPr>
          <w:rFonts w:cs="Arial"/>
          <w:szCs w:val="22"/>
          <w:lang w:eastAsia="ja-JP"/>
        </w:rPr>
        <w:t>QTS</w:t>
      </w:r>
      <w:r>
        <w:rPr>
          <w:rFonts w:cs="Arial"/>
          <w:szCs w:val="22"/>
          <w:lang w:eastAsia="ja-JP"/>
        </w:rPr>
        <w:t xml:space="preserve"> approval, of any proposed Corrective Action Plan or other rectification plan</w:t>
      </w:r>
      <w:r>
        <w:rPr>
          <w:rFonts w:cs="Arial"/>
          <w:szCs w:val="22"/>
        </w:rPr>
        <w:t xml:space="preserve">.  </w:t>
      </w:r>
    </w:p>
    <w:p w14:paraId="47D196EB" w14:textId="77777777" w:rsidR="00E15588" w:rsidRDefault="00EA0AB4" w:rsidP="00C02341">
      <w:pPr>
        <w:pStyle w:val="BodyText3"/>
        <w:widowControl w:val="0"/>
        <w:spacing w:before="0" w:after="240"/>
        <w:rPr>
          <w:rFonts w:cs="Arial"/>
          <w:noProof w:val="0"/>
          <w:szCs w:val="22"/>
        </w:rPr>
      </w:pPr>
      <w:r>
        <w:rPr>
          <w:rFonts w:cs="Arial"/>
          <w:noProof w:val="0"/>
          <w:szCs w:val="22"/>
        </w:rPr>
        <w:t xml:space="preserve">For the avoidance of doubt, any such remediation of a Performance Standard shall not prejudice </w:t>
      </w:r>
      <w:r w:rsidR="00B97AD7">
        <w:rPr>
          <w:rFonts w:cs="Arial"/>
          <w:noProof w:val="0"/>
          <w:szCs w:val="22"/>
        </w:rPr>
        <w:t xml:space="preserve">QTS’s </w:t>
      </w:r>
      <w:r>
        <w:rPr>
          <w:rFonts w:cs="Arial"/>
          <w:noProof w:val="0"/>
          <w:szCs w:val="22"/>
        </w:rPr>
        <w:t xml:space="preserve">rights to Service Deductions or to exercise its Step In Rights arising from the relevant failure to achieve a Performance Standard or any other right </w:t>
      </w:r>
      <w:r w:rsidR="00C53664">
        <w:rPr>
          <w:rFonts w:cs="Arial"/>
          <w:noProof w:val="0"/>
          <w:szCs w:val="22"/>
        </w:rPr>
        <w:t>QTS</w:t>
      </w:r>
      <w:r>
        <w:rPr>
          <w:rFonts w:cs="Arial"/>
          <w:noProof w:val="0"/>
          <w:szCs w:val="22"/>
        </w:rPr>
        <w:t xml:space="preserve"> has under this Contract.</w:t>
      </w:r>
    </w:p>
    <w:p w14:paraId="4E978E89" w14:textId="4F5AE987" w:rsidR="00E15588" w:rsidRPr="001D045E" w:rsidRDefault="00EA0AB4" w:rsidP="00D07105">
      <w:pPr>
        <w:widowControl w:val="0"/>
        <w:spacing w:before="0" w:after="240"/>
        <w:jc w:val="both"/>
      </w:pPr>
      <w:r>
        <w:rPr>
          <w:rFonts w:cs="Arial"/>
          <w:szCs w:val="22"/>
        </w:rPr>
        <w:t>Any Deliberate Reporting Failure shall con</w:t>
      </w:r>
      <w:r w:rsidR="00245547">
        <w:rPr>
          <w:rFonts w:cs="Arial"/>
          <w:szCs w:val="22"/>
        </w:rPr>
        <w:t>stitute a material breach of this</w:t>
      </w:r>
      <w:r>
        <w:rPr>
          <w:rFonts w:cs="Arial"/>
          <w:szCs w:val="22"/>
        </w:rPr>
        <w:t xml:space="preserve"> Contract that is not capable of remedy, and so </w:t>
      </w:r>
      <w:r w:rsidR="00722356">
        <w:rPr>
          <w:rFonts w:cs="Arial"/>
          <w:szCs w:val="22"/>
        </w:rPr>
        <w:t>(without limitation</w:t>
      </w:r>
      <w:r>
        <w:rPr>
          <w:rFonts w:cs="Arial"/>
          <w:szCs w:val="22"/>
        </w:rPr>
        <w:t xml:space="preserve"> to </w:t>
      </w:r>
      <w:r w:rsidR="00722356">
        <w:rPr>
          <w:rFonts w:cs="Arial"/>
          <w:szCs w:val="22"/>
        </w:rPr>
        <w:t>QTS’s other rights to</w:t>
      </w:r>
      <w:r w:rsidR="00F85C8B">
        <w:rPr>
          <w:rFonts w:cs="Arial"/>
          <w:szCs w:val="22"/>
        </w:rPr>
        <w:t xml:space="preserve"> terminate this Contract and QTS</w:t>
      </w:r>
      <w:r w:rsidR="00722356">
        <w:rPr>
          <w:rFonts w:cs="Arial"/>
          <w:szCs w:val="22"/>
        </w:rPr>
        <w:t>’s other rights) QTS shall have the right to terminate this Contract</w:t>
      </w:r>
      <w:r>
        <w:rPr>
          <w:rFonts w:cs="Arial"/>
          <w:szCs w:val="22"/>
        </w:rPr>
        <w:t xml:space="preserve"> under </w:t>
      </w:r>
      <w:r w:rsidR="00F90B0B">
        <w:rPr>
          <w:rFonts w:cs="Arial"/>
        </w:rPr>
        <w:t>Clause 15</w:t>
      </w:r>
      <w:r w:rsidR="00722356">
        <w:rPr>
          <w:rFonts w:cs="Arial"/>
        </w:rPr>
        <w:t>.4.</w:t>
      </w:r>
      <w:r w:rsidR="00F90B0B">
        <w:rPr>
          <w:rFonts w:cs="Arial"/>
        </w:rPr>
        <w:t xml:space="preserve">1 of </w:t>
      </w:r>
      <w:r w:rsidR="00F90B0B">
        <w:rPr>
          <w:rFonts w:cs="Arial"/>
        </w:rPr>
        <w:lastRenderedPageBreak/>
        <w:t>Schedule 2 (General Terms and Conditions)</w:t>
      </w:r>
      <w:r w:rsidR="00C02341">
        <w:rPr>
          <w:rFonts w:cs="Arial"/>
        </w:rPr>
        <w:t>.</w:t>
      </w:r>
      <w:r w:rsidR="00F90B0B">
        <w:rPr>
          <w:rFonts w:cs="Arial"/>
        </w:rPr>
        <w:t xml:space="preserve"> </w:t>
      </w:r>
      <w:bookmarkStart w:id="44" w:name="_Ref46484400"/>
      <w:bookmarkStart w:id="45" w:name="_Toc46579686"/>
      <w:bookmarkStart w:id="46" w:name="_Toc255055191"/>
      <w:r w:rsidRPr="001D045E">
        <w:t>Service Deduction methodology</w:t>
      </w:r>
      <w:bookmarkEnd w:id="44"/>
      <w:bookmarkEnd w:id="45"/>
    </w:p>
    <w:bookmarkEnd w:id="46"/>
    <w:p w14:paraId="2743FD74" w14:textId="59D3D879" w:rsidR="00E15588" w:rsidRDefault="00EA0AB4" w:rsidP="00C02341">
      <w:pPr>
        <w:widowControl w:val="0"/>
        <w:spacing w:before="0" w:after="240"/>
        <w:jc w:val="both"/>
        <w:rPr>
          <w:rFonts w:cs="Arial"/>
          <w:szCs w:val="22"/>
        </w:rPr>
      </w:pPr>
      <w:r>
        <w:rPr>
          <w:rFonts w:cs="Arial"/>
          <w:szCs w:val="22"/>
        </w:rPr>
        <w:t xml:space="preserve">The Maximum Deduction is set at </w:t>
      </w:r>
      <w:r w:rsidR="00D60873">
        <w:rPr>
          <w:rFonts w:cs="Arial"/>
          <w:szCs w:val="22"/>
        </w:rPr>
        <w:t>17.5%</w:t>
      </w:r>
      <w:r w:rsidR="00F90B0B">
        <w:rPr>
          <w:rFonts w:cs="Arial"/>
          <w:szCs w:val="22"/>
        </w:rPr>
        <w:t xml:space="preserve"> (plus VAT) </w:t>
      </w:r>
      <w:r>
        <w:rPr>
          <w:rFonts w:cs="Arial"/>
          <w:szCs w:val="22"/>
        </w:rPr>
        <w:t xml:space="preserve">of the total Service Fee in any one month. </w:t>
      </w:r>
      <w:r w:rsidR="00825B26">
        <w:rPr>
          <w:rFonts w:cs="Arial"/>
          <w:szCs w:val="22"/>
        </w:rPr>
        <w:t xml:space="preserve"> </w:t>
      </w:r>
      <w:r>
        <w:rPr>
          <w:rFonts w:cs="Arial"/>
          <w:szCs w:val="22"/>
        </w:rPr>
        <w:t xml:space="preserve">Through the Weightings, the </w:t>
      </w:r>
      <w:r w:rsidR="00D60873">
        <w:rPr>
          <w:rFonts w:cs="Arial"/>
          <w:szCs w:val="22"/>
        </w:rPr>
        <w:t xml:space="preserve">17.5% </w:t>
      </w:r>
      <w:r w:rsidR="00F90B0B">
        <w:rPr>
          <w:rFonts w:cs="Arial"/>
          <w:szCs w:val="22"/>
        </w:rPr>
        <w:t xml:space="preserve"> (plus VAT)</w:t>
      </w:r>
      <w:r>
        <w:rPr>
          <w:rFonts w:cs="Arial"/>
          <w:szCs w:val="22"/>
        </w:rPr>
        <w:t xml:space="preserve"> figure is allocated across</w:t>
      </w:r>
      <w:r>
        <w:rPr>
          <w:rFonts w:cs="Arial"/>
          <w:b/>
          <w:bCs/>
          <w:szCs w:val="22"/>
        </w:rPr>
        <w:t xml:space="preserve"> </w:t>
      </w:r>
      <w:r>
        <w:rPr>
          <w:rFonts w:cs="Arial"/>
          <w:szCs w:val="22"/>
        </w:rPr>
        <w:t xml:space="preserve">those KPIs which carry deduction risk. </w:t>
      </w:r>
    </w:p>
    <w:p w14:paraId="765F2341" w14:textId="77777777" w:rsidR="00E15588" w:rsidRDefault="00EA0AB4" w:rsidP="00C02341">
      <w:pPr>
        <w:widowControl w:val="0"/>
        <w:spacing w:before="0" w:after="240"/>
        <w:jc w:val="both"/>
        <w:rPr>
          <w:rFonts w:cs="Arial"/>
          <w:szCs w:val="22"/>
        </w:rPr>
      </w:pPr>
      <w:r>
        <w:rPr>
          <w:rFonts w:cs="Arial"/>
          <w:szCs w:val="22"/>
        </w:rPr>
        <w:t>We provide worked example</w:t>
      </w:r>
      <w:r w:rsidR="00850B43">
        <w:rPr>
          <w:rFonts w:cs="Arial"/>
          <w:szCs w:val="22"/>
        </w:rPr>
        <w:t>s</w:t>
      </w:r>
      <w:r>
        <w:rPr>
          <w:rFonts w:cs="Arial"/>
          <w:szCs w:val="22"/>
        </w:rPr>
        <w:t xml:space="preserve"> in </w:t>
      </w:r>
      <w:r w:rsidR="008573A8">
        <w:rPr>
          <w:rFonts w:cs="Arial"/>
          <w:szCs w:val="22"/>
        </w:rPr>
        <w:t>Section</w:t>
      </w:r>
      <w:r>
        <w:rPr>
          <w:rFonts w:cs="Arial"/>
          <w:szCs w:val="22"/>
        </w:rPr>
        <w:t xml:space="preserve"> </w:t>
      </w:r>
      <w:r w:rsidR="00F5704C">
        <w:rPr>
          <w:rFonts w:cs="Arial"/>
          <w:szCs w:val="22"/>
        </w:rPr>
        <w:fldChar w:fldCharType="begin"/>
      </w:r>
      <w:r w:rsidR="00850B43">
        <w:rPr>
          <w:rFonts w:cs="Arial"/>
          <w:szCs w:val="22"/>
        </w:rPr>
        <w:instrText xml:space="preserve"> REF _Ref46479436 \r \h </w:instrText>
      </w:r>
      <w:r w:rsidR="00F5704C">
        <w:rPr>
          <w:rFonts w:cs="Arial"/>
          <w:szCs w:val="22"/>
        </w:rPr>
      </w:r>
      <w:r w:rsidR="00F5704C">
        <w:rPr>
          <w:rFonts w:cs="Arial"/>
          <w:szCs w:val="22"/>
        </w:rPr>
        <w:fldChar w:fldCharType="separate"/>
      </w:r>
      <w:r w:rsidR="00E137B7">
        <w:rPr>
          <w:rFonts w:cs="Arial"/>
          <w:szCs w:val="22"/>
        </w:rPr>
        <w:t>1.11</w:t>
      </w:r>
      <w:r w:rsidR="00F5704C">
        <w:rPr>
          <w:rFonts w:cs="Arial"/>
          <w:szCs w:val="22"/>
        </w:rPr>
        <w:fldChar w:fldCharType="end"/>
      </w:r>
      <w:r>
        <w:rPr>
          <w:rFonts w:cs="Arial"/>
          <w:szCs w:val="22"/>
        </w:rPr>
        <w:t>.</w:t>
      </w:r>
    </w:p>
    <w:p w14:paraId="3AD865D5" w14:textId="77777777" w:rsidR="006B34E1" w:rsidRDefault="00850B43" w:rsidP="00C02341">
      <w:pPr>
        <w:pStyle w:val="BodyText2"/>
        <w:widowControl w:val="0"/>
        <w:spacing w:before="0" w:after="240"/>
        <w:jc w:val="both"/>
        <w:rPr>
          <w:sz w:val="22"/>
          <w:szCs w:val="22"/>
        </w:rPr>
      </w:pPr>
      <w:r w:rsidRPr="00850B43">
        <w:rPr>
          <w:sz w:val="22"/>
          <w:szCs w:val="22"/>
        </w:rPr>
        <w:t xml:space="preserve">Sections </w:t>
      </w:r>
      <w:r w:rsidR="00427D7A">
        <w:fldChar w:fldCharType="begin"/>
      </w:r>
      <w:r w:rsidR="00427D7A">
        <w:instrText xml:space="preserve"> REF _Ref46410622 \r \h  \* MERGEFORMAT </w:instrText>
      </w:r>
      <w:r w:rsidR="00427D7A">
        <w:fldChar w:fldCharType="separate"/>
      </w:r>
      <w:r w:rsidR="00E137B7" w:rsidRPr="00E137B7">
        <w:rPr>
          <w:sz w:val="22"/>
          <w:szCs w:val="22"/>
        </w:rPr>
        <w:t>2.1</w:t>
      </w:r>
      <w:r w:rsidR="00427D7A">
        <w:fldChar w:fldCharType="end"/>
      </w:r>
      <w:r w:rsidRPr="00850B43">
        <w:rPr>
          <w:sz w:val="22"/>
          <w:szCs w:val="22"/>
        </w:rPr>
        <w:t xml:space="preserve">, </w:t>
      </w:r>
      <w:r w:rsidR="00427D7A">
        <w:fldChar w:fldCharType="begin"/>
      </w:r>
      <w:r w:rsidR="00427D7A">
        <w:instrText xml:space="preserve"> REF _Ref46410625 \r \h  \* MERGEFORMAT </w:instrText>
      </w:r>
      <w:r w:rsidR="00427D7A">
        <w:fldChar w:fldCharType="separate"/>
      </w:r>
      <w:r w:rsidR="00E137B7" w:rsidRPr="00E137B7">
        <w:rPr>
          <w:sz w:val="22"/>
          <w:szCs w:val="22"/>
        </w:rPr>
        <w:t>2.2</w:t>
      </w:r>
      <w:r w:rsidR="00427D7A">
        <w:fldChar w:fldCharType="end"/>
      </w:r>
      <w:r w:rsidRPr="00850B43">
        <w:rPr>
          <w:sz w:val="22"/>
          <w:szCs w:val="22"/>
        </w:rPr>
        <w:t xml:space="preserve">, </w:t>
      </w:r>
      <w:r w:rsidR="00427D7A">
        <w:fldChar w:fldCharType="begin"/>
      </w:r>
      <w:r w:rsidR="00427D7A">
        <w:instrText xml:space="preserve"> REF _Ref46423319 \r \h  \* MERGEFORMAT </w:instrText>
      </w:r>
      <w:r w:rsidR="00427D7A">
        <w:fldChar w:fldCharType="separate"/>
      </w:r>
      <w:r w:rsidR="00E137B7" w:rsidRPr="00E137B7">
        <w:rPr>
          <w:sz w:val="22"/>
          <w:szCs w:val="22"/>
        </w:rPr>
        <w:t>2.3</w:t>
      </w:r>
      <w:r w:rsidR="00427D7A">
        <w:fldChar w:fldCharType="end"/>
      </w:r>
      <w:r w:rsidRPr="00850B43">
        <w:rPr>
          <w:sz w:val="22"/>
          <w:szCs w:val="22"/>
        </w:rPr>
        <w:t xml:space="preserve"> and </w:t>
      </w:r>
      <w:r w:rsidR="00427D7A">
        <w:fldChar w:fldCharType="begin"/>
      </w:r>
      <w:r w:rsidR="00427D7A">
        <w:instrText xml:space="preserve"> REF _Ref46475893 \r \h  \* MERGEFORMAT </w:instrText>
      </w:r>
      <w:r w:rsidR="00427D7A">
        <w:fldChar w:fldCharType="separate"/>
      </w:r>
      <w:r w:rsidR="00E137B7" w:rsidRPr="00E137B7">
        <w:rPr>
          <w:sz w:val="22"/>
          <w:szCs w:val="22"/>
        </w:rPr>
        <w:t>2.4</w:t>
      </w:r>
      <w:r w:rsidR="00427D7A">
        <w:fldChar w:fldCharType="end"/>
      </w:r>
      <w:r>
        <w:rPr>
          <w:sz w:val="22"/>
          <w:szCs w:val="22"/>
        </w:rPr>
        <w:t xml:space="preserve"> set</w:t>
      </w:r>
      <w:r w:rsidR="00EA0AB4">
        <w:rPr>
          <w:sz w:val="22"/>
          <w:szCs w:val="22"/>
        </w:rPr>
        <w:t xml:space="preserve"> out the KPIs and the Minimum Standards that must be achieved.  The Supplier is required to measure </w:t>
      </w:r>
      <w:r>
        <w:rPr>
          <w:sz w:val="22"/>
          <w:szCs w:val="22"/>
        </w:rPr>
        <w:t xml:space="preserve">and report </w:t>
      </w:r>
      <w:r w:rsidR="00EA0AB4">
        <w:rPr>
          <w:sz w:val="22"/>
          <w:szCs w:val="22"/>
        </w:rPr>
        <w:t xml:space="preserve">its performance using the methodology set out below in </w:t>
      </w:r>
      <w:r w:rsidRPr="00850B43">
        <w:rPr>
          <w:sz w:val="22"/>
          <w:szCs w:val="22"/>
        </w:rPr>
        <w:t xml:space="preserve">Sections </w:t>
      </w:r>
      <w:r w:rsidR="00427D7A">
        <w:fldChar w:fldCharType="begin"/>
      </w:r>
      <w:r w:rsidR="00427D7A">
        <w:instrText xml:space="preserve"> REF _Ref46410622 \r \h  \* MERGEFORMAT </w:instrText>
      </w:r>
      <w:r w:rsidR="00427D7A">
        <w:fldChar w:fldCharType="separate"/>
      </w:r>
      <w:r w:rsidR="00E137B7" w:rsidRPr="00E137B7">
        <w:rPr>
          <w:sz w:val="22"/>
          <w:szCs w:val="22"/>
        </w:rPr>
        <w:t>2.1</w:t>
      </w:r>
      <w:r w:rsidR="00427D7A">
        <w:fldChar w:fldCharType="end"/>
      </w:r>
      <w:r w:rsidRPr="00850B43">
        <w:rPr>
          <w:sz w:val="22"/>
          <w:szCs w:val="22"/>
        </w:rPr>
        <w:t xml:space="preserve">, </w:t>
      </w:r>
      <w:r w:rsidR="00427D7A">
        <w:fldChar w:fldCharType="begin"/>
      </w:r>
      <w:r w:rsidR="00427D7A">
        <w:instrText xml:space="preserve"> REF _Ref46410625 \r \h  \* MERGEFORMAT </w:instrText>
      </w:r>
      <w:r w:rsidR="00427D7A">
        <w:fldChar w:fldCharType="separate"/>
      </w:r>
      <w:r w:rsidR="00E137B7" w:rsidRPr="00E137B7">
        <w:rPr>
          <w:sz w:val="22"/>
          <w:szCs w:val="22"/>
        </w:rPr>
        <w:t>2.2</w:t>
      </w:r>
      <w:r w:rsidR="00427D7A">
        <w:fldChar w:fldCharType="end"/>
      </w:r>
      <w:r w:rsidRPr="00850B43">
        <w:rPr>
          <w:sz w:val="22"/>
          <w:szCs w:val="22"/>
        </w:rPr>
        <w:t xml:space="preserve">, </w:t>
      </w:r>
      <w:r w:rsidR="00427D7A">
        <w:fldChar w:fldCharType="begin"/>
      </w:r>
      <w:r w:rsidR="00427D7A">
        <w:instrText xml:space="preserve"> REF _Ref46423319 \r \h  \* MERGEFORMAT </w:instrText>
      </w:r>
      <w:r w:rsidR="00427D7A">
        <w:fldChar w:fldCharType="separate"/>
      </w:r>
      <w:r w:rsidR="00E137B7" w:rsidRPr="00E137B7">
        <w:rPr>
          <w:sz w:val="22"/>
          <w:szCs w:val="22"/>
        </w:rPr>
        <w:t>2.3</w:t>
      </w:r>
      <w:r w:rsidR="00427D7A">
        <w:fldChar w:fldCharType="end"/>
      </w:r>
      <w:r>
        <w:rPr>
          <w:sz w:val="22"/>
          <w:szCs w:val="22"/>
        </w:rPr>
        <w:t>,</w:t>
      </w:r>
      <w:r w:rsidRPr="00850B43">
        <w:rPr>
          <w:sz w:val="22"/>
          <w:szCs w:val="22"/>
        </w:rPr>
        <w:t xml:space="preserve"> </w:t>
      </w:r>
      <w:r w:rsidR="00427D7A">
        <w:fldChar w:fldCharType="begin"/>
      </w:r>
      <w:r w:rsidR="00427D7A">
        <w:instrText xml:space="preserve"> REF _Ref46475893 \r \h  \* MERGEFORMAT </w:instrText>
      </w:r>
      <w:r w:rsidR="00427D7A">
        <w:fldChar w:fldCharType="separate"/>
      </w:r>
      <w:r w:rsidR="00E137B7" w:rsidRPr="00E137B7">
        <w:rPr>
          <w:sz w:val="22"/>
          <w:szCs w:val="22"/>
        </w:rPr>
        <w:t>2.4</w:t>
      </w:r>
      <w:r w:rsidR="00427D7A">
        <w:fldChar w:fldCharType="end"/>
      </w:r>
      <w:r>
        <w:rPr>
          <w:sz w:val="22"/>
          <w:szCs w:val="22"/>
        </w:rPr>
        <w:t xml:space="preserve"> and </w:t>
      </w:r>
      <w:r w:rsidR="00F5704C">
        <w:rPr>
          <w:sz w:val="22"/>
          <w:szCs w:val="22"/>
        </w:rPr>
        <w:fldChar w:fldCharType="begin"/>
      </w:r>
      <w:r>
        <w:rPr>
          <w:sz w:val="22"/>
          <w:szCs w:val="22"/>
        </w:rPr>
        <w:instrText xml:space="preserve"> REF _Ref46479708 \r \h </w:instrText>
      </w:r>
      <w:r w:rsidR="00F5704C">
        <w:rPr>
          <w:sz w:val="22"/>
          <w:szCs w:val="22"/>
        </w:rPr>
      </w:r>
      <w:r w:rsidR="00F5704C">
        <w:rPr>
          <w:sz w:val="22"/>
          <w:szCs w:val="22"/>
        </w:rPr>
        <w:fldChar w:fldCharType="separate"/>
      </w:r>
      <w:r w:rsidR="00E137B7">
        <w:rPr>
          <w:sz w:val="22"/>
          <w:szCs w:val="22"/>
        </w:rPr>
        <w:t>3</w:t>
      </w:r>
      <w:r w:rsidR="00F5704C">
        <w:rPr>
          <w:sz w:val="22"/>
          <w:szCs w:val="22"/>
        </w:rPr>
        <w:fldChar w:fldCharType="end"/>
      </w:r>
      <w:r w:rsidR="00EA0AB4">
        <w:rPr>
          <w:sz w:val="22"/>
          <w:szCs w:val="22"/>
        </w:rPr>
        <w:t xml:space="preserve">.  </w:t>
      </w:r>
    </w:p>
    <w:p w14:paraId="1AC7618A" w14:textId="6DBDBBFA" w:rsidR="00E15588" w:rsidRDefault="00EA0AB4" w:rsidP="00C02341">
      <w:pPr>
        <w:pStyle w:val="BodyText2"/>
        <w:widowControl w:val="0"/>
        <w:spacing w:before="0" w:after="240"/>
        <w:jc w:val="both"/>
        <w:rPr>
          <w:sz w:val="22"/>
          <w:szCs w:val="22"/>
        </w:rPr>
      </w:pPr>
      <w:r>
        <w:rPr>
          <w:b/>
          <w:bCs/>
          <w:sz w:val="22"/>
          <w:szCs w:val="22"/>
        </w:rPr>
        <w:t xml:space="preserve">Note to </w:t>
      </w:r>
      <w:r w:rsidRPr="009A581C">
        <w:rPr>
          <w:b/>
          <w:bCs/>
          <w:sz w:val="22"/>
          <w:szCs w:val="22"/>
        </w:rPr>
        <w:t>Bidders:</w:t>
      </w:r>
      <w:r w:rsidRPr="009A581C">
        <w:rPr>
          <w:b/>
          <w:sz w:val="22"/>
          <w:szCs w:val="22"/>
        </w:rPr>
        <w:t xml:space="preserve"> This methodology is the required minimum</w:t>
      </w:r>
      <w:r w:rsidR="00850B43" w:rsidRPr="009A581C">
        <w:rPr>
          <w:b/>
          <w:sz w:val="22"/>
          <w:szCs w:val="22"/>
        </w:rPr>
        <w:t xml:space="preserve">. </w:t>
      </w:r>
      <w:r w:rsidRPr="009A581C">
        <w:rPr>
          <w:b/>
          <w:sz w:val="22"/>
          <w:szCs w:val="22"/>
        </w:rPr>
        <w:t xml:space="preserve"> Bidders can propose additional effective reporting mechanisms as part of their bids.</w:t>
      </w:r>
      <w:r>
        <w:rPr>
          <w:sz w:val="22"/>
          <w:szCs w:val="22"/>
        </w:rPr>
        <w:t xml:space="preserve">  </w:t>
      </w:r>
    </w:p>
    <w:p w14:paraId="6DF5B7B5" w14:textId="77777777" w:rsidR="00E15588" w:rsidRPr="007E7E52" w:rsidRDefault="00EA0AB4" w:rsidP="00C02341">
      <w:pPr>
        <w:pStyle w:val="BodyText2"/>
        <w:widowControl w:val="0"/>
        <w:spacing w:before="0" w:after="240"/>
        <w:jc w:val="both"/>
        <w:rPr>
          <w:sz w:val="22"/>
          <w:szCs w:val="22"/>
        </w:rPr>
      </w:pPr>
      <w:r>
        <w:rPr>
          <w:sz w:val="22"/>
          <w:szCs w:val="22"/>
        </w:rPr>
        <w:t xml:space="preserve">The tables in </w:t>
      </w:r>
      <w:r w:rsidR="00850B43" w:rsidRPr="00850B43">
        <w:rPr>
          <w:sz w:val="22"/>
          <w:szCs w:val="22"/>
        </w:rPr>
        <w:t xml:space="preserve">Sections </w:t>
      </w:r>
      <w:r w:rsidR="00427D7A">
        <w:fldChar w:fldCharType="begin"/>
      </w:r>
      <w:r w:rsidR="00427D7A">
        <w:instrText xml:space="preserve"> REF _Ref46410622 \r \h  \* MERGEFORMAT </w:instrText>
      </w:r>
      <w:r w:rsidR="00427D7A">
        <w:fldChar w:fldCharType="separate"/>
      </w:r>
      <w:r w:rsidR="00E137B7" w:rsidRPr="00E137B7">
        <w:rPr>
          <w:sz w:val="22"/>
          <w:szCs w:val="22"/>
        </w:rPr>
        <w:t>2.1</w:t>
      </w:r>
      <w:r w:rsidR="00427D7A">
        <w:fldChar w:fldCharType="end"/>
      </w:r>
      <w:r w:rsidR="00850B43" w:rsidRPr="00850B43">
        <w:rPr>
          <w:sz w:val="22"/>
          <w:szCs w:val="22"/>
        </w:rPr>
        <w:t xml:space="preserve">, </w:t>
      </w:r>
      <w:r w:rsidR="00427D7A">
        <w:fldChar w:fldCharType="begin"/>
      </w:r>
      <w:r w:rsidR="00427D7A">
        <w:instrText xml:space="preserve"> REF _Ref46410625 \r \h  \* MERGEFORMAT </w:instrText>
      </w:r>
      <w:r w:rsidR="00427D7A">
        <w:fldChar w:fldCharType="separate"/>
      </w:r>
      <w:r w:rsidR="00E137B7" w:rsidRPr="00E137B7">
        <w:rPr>
          <w:sz w:val="22"/>
          <w:szCs w:val="22"/>
        </w:rPr>
        <w:t>2.2</w:t>
      </w:r>
      <w:r w:rsidR="00427D7A">
        <w:fldChar w:fldCharType="end"/>
      </w:r>
      <w:r w:rsidR="00850B43" w:rsidRPr="00850B43">
        <w:rPr>
          <w:sz w:val="22"/>
          <w:szCs w:val="22"/>
        </w:rPr>
        <w:t xml:space="preserve">, </w:t>
      </w:r>
      <w:r w:rsidR="00427D7A">
        <w:fldChar w:fldCharType="begin"/>
      </w:r>
      <w:r w:rsidR="00427D7A">
        <w:instrText xml:space="preserve"> REF _Ref46423319 \r \h  \* MERGEFORMAT </w:instrText>
      </w:r>
      <w:r w:rsidR="00427D7A">
        <w:fldChar w:fldCharType="separate"/>
      </w:r>
      <w:r w:rsidR="00E137B7" w:rsidRPr="00E137B7">
        <w:rPr>
          <w:sz w:val="22"/>
          <w:szCs w:val="22"/>
        </w:rPr>
        <w:t>2.3</w:t>
      </w:r>
      <w:r w:rsidR="00427D7A">
        <w:fldChar w:fldCharType="end"/>
      </w:r>
      <w:r w:rsidR="00850B43">
        <w:rPr>
          <w:sz w:val="22"/>
          <w:szCs w:val="22"/>
        </w:rPr>
        <w:t xml:space="preserve"> and</w:t>
      </w:r>
      <w:r w:rsidR="00850B43" w:rsidRPr="00850B43">
        <w:rPr>
          <w:sz w:val="22"/>
          <w:szCs w:val="22"/>
        </w:rPr>
        <w:t xml:space="preserve"> </w:t>
      </w:r>
      <w:r w:rsidR="00427D7A">
        <w:fldChar w:fldCharType="begin"/>
      </w:r>
      <w:r w:rsidR="00427D7A">
        <w:instrText xml:space="preserve"> REF _Ref46475893 \r \h  \* MERGEFORMAT </w:instrText>
      </w:r>
      <w:r w:rsidR="00427D7A">
        <w:fldChar w:fldCharType="separate"/>
      </w:r>
      <w:r w:rsidR="00E137B7" w:rsidRPr="00E137B7">
        <w:rPr>
          <w:sz w:val="22"/>
          <w:szCs w:val="22"/>
        </w:rPr>
        <w:t>2.4</w:t>
      </w:r>
      <w:r w:rsidR="00427D7A">
        <w:fldChar w:fldCharType="end"/>
      </w:r>
      <w:r w:rsidR="00850B43">
        <w:rPr>
          <w:sz w:val="22"/>
          <w:szCs w:val="22"/>
        </w:rPr>
        <w:t xml:space="preserve"> </w:t>
      </w:r>
      <w:r>
        <w:rPr>
          <w:sz w:val="22"/>
          <w:szCs w:val="22"/>
        </w:rPr>
        <w:t xml:space="preserve">set out certain of the remedies open to </w:t>
      </w:r>
      <w:r w:rsidR="00C53664">
        <w:rPr>
          <w:sz w:val="22"/>
          <w:szCs w:val="22"/>
        </w:rPr>
        <w:t>QTS</w:t>
      </w:r>
      <w:r>
        <w:rPr>
          <w:sz w:val="22"/>
          <w:szCs w:val="22"/>
        </w:rPr>
        <w:t xml:space="preserve"> for the performance of each Service; it shall be the Supplier’s responsibility to collect data and </w:t>
      </w:r>
      <w:r w:rsidR="00C53664">
        <w:rPr>
          <w:sz w:val="22"/>
          <w:szCs w:val="22"/>
        </w:rPr>
        <w:t>QTS</w:t>
      </w:r>
      <w:r>
        <w:rPr>
          <w:sz w:val="22"/>
          <w:szCs w:val="22"/>
        </w:rPr>
        <w:t xml:space="preserve"> shall be entitled to undertake audits</w:t>
      </w:r>
      <w:r w:rsidR="00B93524">
        <w:rPr>
          <w:sz w:val="22"/>
          <w:szCs w:val="22"/>
        </w:rPr>
        <w:t>, or engage others to undertake audits on behalf of QTS,</w:t>
      </w:r>
      <w:r>
        <w:rPr>
          <w:sz w:val="22"/>
          <w:szCs w:val="22"/>
        </w:rPr>
        <w:t xml:space="preserve"> as it sees fit. </w:t>
      </w:r>
    </w:p>
    <w:p w14:paraId="06958D06" w14:textId="77777777" w:rsidR="00E15588" w:rsidRDefault="00EA0AB4" w:rsidP="00C02341">
      <w:pPr>
        <w:pStyle w:val="BodyText2"/>
        <w:widowControl w:val="0"/>
        <w:spacing w:before="0" w:after="240"/>
        <w:jc w:val="both"/>
        <w:rPr>
          <w:sz w:val="22"/>
          <w:szCs w:val="22"/>
        </w:rPr>
      </w:pPr>
      <w:r>
        <w:rPr>
          <w:sz w:val="22"/>
          <w:szCs w:val="22"/>
        </w:rPr>
        <w:t xml:space="preserve">Furthermore: </w:t>
      </w:r>
    </w:p>
    <w:p w14:paraId="324FD2CE" w14:textId="77777777" w:rsidR="00E15588" w:rsidRPr="00817848" w:rsidRDefault="00EA0AB4" w:rsidP="00C02341">
      <w:pPr>
        <w:pStyle w:val="ListParagraph"/>
        <w:widowControl w:val="0"/>
        <w:numPr>
          <w:ilvl w:val="0"/>
          <w:numId w:val="32"/>
        </w:numPr>
        <w:ind w:left="567" w:hanging="567"/>
        <w:jc w:val="both"/>
        <w:rPr>
          <w:rFonts w:cs="Arial"/>
          <w:szCs w:val="22"/>
        </w:rPr>
      </w:pPr>
      <w:bookmarkStart w:id="47" w:name="_Toc456804115"/>
      <w:r w:rsidRPr="00817848">
        <w:rPr>
          <w:rFonts w:cs="Arial"/>
          <w:szCs w:val="22"/>
        </w:rPr>
        <w:t>each of the applicable Service Deductions is weighted and applied against the Maximum Deduction each month.  Failure to meet the Minimum Standard on the same Performance Standard over 2 consecutive months will lead to a warning notice (“</w:t>
      </w:r>
      <w:r w:rsidRPr="00817848">
        <w:rPr>
          <w:rFonts w:cs="Arial"/>
          <w:b/>
          <w:bCs/>
          <w:szCs w:val="22"/>
        </w:rPr>
        <w:t>Warning Notice</w:t>
      </w:r>
      <w:r w:rsidRPr="00817848">
        <w:rPr>
          <w:rFonts w:cs="Arial"/>
          <w:szCs w:val="22"/>
        </w:rPr>
        <w:t xml:space="preserve">”) being issued by </w:t>
      </w:r>
      <w:bookmarkEnd w:id="47"/>
      <w:r w:rsidR="00C53664" w:rsidRPr="00817848">
        <w:rPr>
          <w:rFonts w:cs="Arial"/>
          <w:szCs w:val="22"/>
        </w:rPr>
        <w:t>QTS</w:t>
      </w:r>
      <w:r w:rsidRPr="00817848">
        <w:rPr>
          <w:rFonts w:cs="Arial"/>
          <w:szCs w:val="22"/>
        </w:rPr>
        <w:t xml:space="preserve">; </w:t>
      </w:r>
    </w:p>
    <w:p w14:paraId="3B570872" w14:textId="77777777" w:rsidR="00E15588" w:rsidRPr="00817848" w:rsidRDefault="00EA0AB4" w:rsidP="00C02341">
      <w:pPr>
        <w:pStyle w:val="ListParagraph"/>
        <w:widowControl w:val="0"/>
        <w:numPr>
          <w:ilvl w:val="0"/>
          <w:numId w:val="32"/>
        </w:numPr>
        <w:ind w:left="567" w:hanging="567"/>
        <w:jc w:val="both"/>
        <w:rPr>
          <w:rFonts w:cs="Arial"/>
          <w:szCs w:val="22"/>
        </w:rPr>
      </w:pPr>
      <w:bookmarkStart w:id="48" w:name="_Toc456804116"/>
      <w:r w:rsidRPr="00817848">
        <w:rPr>
          <w:rFonts w:cs="Arial"/>
          <w:szCs w:val="22"/>
        </w:rPr>
        <w:t xml:space="preserve">failure in 3 consecutive months, or in 4 months out of 6 consecutive months, will entitle </w:t>
      </w:r>
      <w:r w:rsidR="00C53664" w:rsidRPr="00817848">
        <w:rPr>
          <w:rFonts w:cs="Arial"/>
          <w:szCs w:val="22"/>
        </w:rPr>
        <w:t>QTS</w:t>
      </w:r>
      <w:r w:rsidRPr="00817848">
        <w:rPr>
          <w:rFonts w:cs="Arial"/>
          <w:szCs w:val="22"/>
        </w:rPr>
        <w:t xml:space="preserve"> to exercise its Step In Rights</w:t>
      </w:r>
      <w:bookmarkEnd w:id="48"/>
      <w:r w:rsidRPr="00817848">
        <w:rPr>
          <w:rFonts w:cs="Arial"/>
          <w:szCs w:val="22"/>
        </w:rPr>
        <w:t>.</w:t>
      </w:r>
    </w:p>
    <w:p w14:paraId="14EBCE90" w14:textId="77777777" w:rsidR="00E15588" w:rsidRDefault="00EA0AB4" w:rsidP="00C02341">
      <w:pPr>
        <w:pStyle w:val="ListParagraph"/>
        <w:widowControl w:val="0"/>
        <w:numPr>
          <w:ilvl w:val="0"/>
          <w:numId w:val="32"/>
        </w:numPr>
        <w:ind w:left="567" w:hanging="567"/>
        <w:jc w:val="both"/>
        <w:rPr>
          <w:rFonts w:cs="Arial"/>
          <w:szCs w:val="22"/>
        </w:rPr>
      </w:pPr>
      <w:bookmarkStart w:id="49" w:name="_Toc456804117"/>
      <w:bookmarkStart w:id="50" w:name="_Toc253343198"/>
      <w:r>
        <w:rPr>
          <w:rFonts w:cs="Arial"/>
          <w:szCs w:val="22"/>
        </w:rPr>
        <w:t xml:space="preserve">the Service Deduction shall be calculated using the </w:t>
      </w:r>
      <w:r w:rsidR="000832C8">
        <w:rPr>
          <w:rFonts w:cs="Arial"/>
          <w:szCs w:val="22"/>
        </w:rPr>
        <w:t>W</w:t>
      </w:r>
      <w:r>
        <w:rPr>
          <w:rFonts w:cs="Arial"/>
          <w:szCs w:val="22"/>
        </w:rPr>
        <w:t xml:space="preserve">eightings provided in the tables in Section </w:t>
      </w:r>
      <w:r w:rsidR="00427D7A">
        <w:fldChar w:fldCharType="begin"/>
      </w:r>
      <w:r w:rsidR="00427D7A">
        <w:instrText xml:space="preserve"> REF _Ref46410622 \r \h  \* MERGEFORMAT </w:instrText>
      </w:r>
      <w:r w:rsidR="00427D7A">
        <w:fldChar w:fldCharType="separate"/>
      </w:r>
      <w:r w:rsidR="00E137B7" w:rsidRPr="00E137B7">
        <w:rPr>
          <w:rFonts w:cs="Arial"/>
          <w:szCs w:val="22"/>
        </w:rPr>
        <w:t>2.1</w:t>
      </w:r>
      <w:r w:rsidR="00427D7A">
        <w:fldChar w:fldCharType="end"/>
      </w:r>
      <w:r w:rsidR="00850B43">
        <w:rPr>
          <w:rFonts w:cs="Arial"/>
          <w:szCs w:val="22"/>
        </w:rPr>
        <w:t>.  Further information on</w:t>
      </w:r>
      <w:r>
        <w:rPr>
          <w:rFonts w:cs="Arial"/>
          <w:szCs w:val="22"/>
        </w:rPr>
        <w:t xml:space="preserve"> the mechanism is provided in Section </w:t>
      </w:r>
      <w:r w:rsidR="00427D7A">
        <w:fldChar w:fldCharType="begin"/>
      </w:r>
      <w:r w:rsidR="00427D7A">
        <w:instrText xml:space="preserve"> REF _Ref46479802 \r \h  \* MERGEFORMAT </w:instrText>
      </w:r>
      <w:r w:rsidR="00427D7A">
        <w:fldChar w:fldCharType="separate"/>
      </w:r>
      <w:r w:rsidR="00E137B7" w:rsidRPr="00E137B7">
        <w:rPr>
          <w:rFonts w:cs="Arial"/>
          <w:szCs w:val="22"/>
        </w:rPr>
        <w:t>1.11</w:t>
      </w:r>
      <w:r w:rsidR="00427D7A">
        <w:fldChar w:fldCharType="end"/>
      </w:r>
      <w:bookmarkEnd w:id="49"/>
      <w:r>
        <w:rPr>
          <w:rFonts w:cs="Arial"/>
          <w:szCs w:val="22"/>
        </w:rPr>
        <w:t>;</w:t>
      </w:r>
    </w:p>
    <w:p w14:paraId="3560394A" w14:textId="77777777" w:rsidR="00E15588" w:rsidRDefault="00EA0AB4" w:rsidP="00C02341">
      <w:pPr>
        <w:pStyle w:val="ListParagraph"/>
        <w:widowControl w:val="0"/>
        <w:numPr>
          <w:ilvl w:val="0"/>
          <w:numId w:val="32"/>
        </w:numPr>
        <w:ind w:left="567" w:hanging="567"/>
        <w:jc w:val="both"/>
        <w:rPr>
          <w:rFonts w:cs="Arial"/>
          <w:szCs w:val="22"/>
        </w:rPr>
      </w:pPr>
      <w:bookmarkStart w:id="51" w:name="_Toc456804118"/>
      <w:r>
        <w:rPr>
          <w:rFonts w:cs="Arial"/>
          <w:szCs w:val="22"/>
        </w:rPr>
        <w:t>(</w:t>
      </w:r>
      <w:bookmarkStart w:id="52" w:name="_Toc456804119"/>
      <w:bookmarkEnd w:id="51"/>
      <w:r>
        <w:rPr>
          <w:rFonts w:cs="Arial"/>
          <w:szCs w:val="22"/>
        </w:rPr>
        <w:t>to the extent that the Supplier’s failure achieve the Minimum Standard in the Performance Standards is caused by:</w:t>
      </w:r>
      <w:bookmarkEnd w:id="52"/>
    </w:p>
    <w:p w14:paraId="47829098" w14:textId="77777777" w:rsidR="00E15588" w:rsidRDefault="00EA0AB4" w:rsidP="00C02341">
      <w:pPr>
        <w:widowControl w:val="0"/>
        <w:ind w:left="1080" w:hanging="540"/>
        <w:jc w:val="both"/>
        <w:rPr>
          <w:rFonts w:cs="Arial"/>
          <w:szCs w:val="22"/>
        </w:rPr>
      </w:pPr>
      <w:bookmarkStart w:id="53" w:name="_Toc456804120"/>
      <w:r>
        <w:rPr>
          <w:rFonts w:cs="Arial"/>
          <w:szCs w:val="22"/>
        </w:rPr>
        <w:t>(i)</w:t>
      </w:r>
      <w:r>
        <w:rPr>
          <w:rFonts w:cs="Arial"/>
          <w:szCs w:val="22"/>
        </w:rPr>
        <w:tab/>
        <w:t>a Force Majeure Event affecting the Supplier; or</w:t>
      </w:r>
      <w:bookmarkEnd w:id="53"/>
      <w:r>
        <w:rPr>
          <w:rFonts w:cs="Arial"/>
          <w:szCs w:val="22"/>
        </w:rPr>
        <w:t xml:space="preserve"> </w:t>
      </w:r>
    </w:p>
    <w:p w14:paraId="76F1E059" w14:textId="77777777" w:rsidR="00E15588" w:rsidRDefault="00EA0AB4" w:rsidP="00C02341">
      <w:pPr>
        <w:widowControl w:val="0"/>
        <w:ind w:left="1080" w:hanging="540"/>
        <w:jc w:val="both"/>
        <w:rPr>
          <w:rFonts w:cs="Arial"/>
          <w:szCs w:val="22"/>
        </w:rPr>
      </w:pPr>
      <w:bookmarkStart w:id="54" w:name="_Toc456804121"/>
      <w:r>
        <w:rPr>
          <w:rFonts w:cs="Arial"/>
          <w:szCs w:val="22"/>
        </w:rPr>
        <w:t>(ii)</w:t>
      </w:r>
      <w:r>
        <w:rPr>
          <w:rFonts w:cs="Arial"/>
          <w:szCs w:val="22"/>
        </w:rPr>
        <w:tab/>
        <w:t xml:space="preserve">any default or omission committed by </w:t>
      </w:r>
      <w:r w:rsidR="00C53664">
        <w:rPr>
          <w:rFonts w:cs="Arial"/>
          <w:szCs w:val="22"/>
        </w:rPr>
        <w:t>QTS</w:t>
      </w:r>
      <w:r w:rsidR="002A5818">
        <w:rPr>
          <w:rFonts w:cs="Arial"/>
          <w:szCs w:val="22"/>
        </w:rPr>
        <w:t xml:space="preserve"> or CNWL</w:t>
      </w:r>
      <w:r>
        <w:rPr>
          <w:rFonts w:cs="Arial"/>
          <w:szCs w:val="22"/>
        </w:rPr>
        <w:t xml:space="preserve"> or </w:t>
      </w:r>
      <w:r w:rsidR="00B97AD7">
        <w:rPr>
          <w:rFonts w:cs="Arial"/>
          <w:szCs w:val="22"/>
        </w:rPr>
        <w:t xml:space="preserve">QTS’s </w:t>
      </w:r>
      <w:r w:rsidR="002A5818">
        <w:rPr>
          <w:rFonts w:cs="Arial"/>
          <w:szCs w:val="22"/>
        </w:rPr>
        <w:t>or CNWL’s</w:t>
      </w:r>
      <w:r w:rsidR="002A5818" w:rsidRPr="002A5818">
        <w:rPr>
          <w:color w:val="FF0000"/>
          <w:szCs w:val="22"/>
        </w:rPr>
        <w:t xml:space="preserve"> </w:t>
      </w:r>
      <w:r>
        <w:rPr>
          <w:rFonts w:cs="Arial"/>
          <w:szCs w:val="22"/>
        </w:rPr>
        <w:t xml:space="preserve">agents, employees or other contractors, but (for the avoidance of doubt) not </w:t>
      </w:r>
      <w:r w:rsidR="00B97AD7">
        <w:rPr>
          <w:rFonts w:cs="Arial"/>
          <w:szCs w:val="22"/>
        </w:rPr>
        <w:t xml:space="preserve">QTS’s </w:t>
      </w:r>
      <w:r>
        <w:rPr>
          <w:rFonts w:cs="Arial"/>
          <w:szCs w:val="22"/>
        </w:rPr>
        <w:t>patients or their visitors,</w:t>
      </w:r>
      <w:bookmarkEnd w:id="54"/>
    </w:p>
    <w:p w14:paraId="38389AF6" w14:textId="77777777" w:rsidR="00E15588" w:rsidRDefault="00EA0AB4" w:rsidP="00C02341">
      <w:pPr>
        <w:widowControl w:val="0"/>
        <w:ind w:left="540"/>
        <w:jc w:val="both"/>
        <w:rPr>
          <w:rFonts w:cs="Arial"/>
          <w:szCs w:val="22"/>
        </w:rPr>
      </w:pPr>
      <w:bookmarkStart w:id="55" w:name="_Toc456804122"/>
      <w:r>
        <w:rPr>
          <w:rFonts w:cs="Arial"/>
          <w:szCs w:val="22"/>
        </w:rPr>
        <w:lastRenderedPageBreak/>
        <w:t>then to that extent such failure to achieve the Minimum Standard shall not be taken into account in calculating Service Deductions</w:t>
      </w:r>
      <w:bookmarkEnd w:id="55"/>
      <w:r>
        <w:rPr>
          <w:rFonts w:cs="Arial"/>
          <w:szCs w:val="22"/>
        </w:rPr>
        <w:t>;</w:t>
      </w:r>
    </w:p>
    <w:p w14:paraId="6E9DA71B" w14:textId="77777777" w:rsidR="00E15588" w:rsidRDefault="00B97AD7" w:rsidP="00C02341">
      <w:pPr>
        <w:pStyle w:val="ListParagraph"/>
        <w:widowControl w:val="0"/>
        <w:numPr>
          <w:ilvl w:val="0"/>
          <w:numId w:val="32"/>
        </w:numPr>
        <w:ind w:left="567" w:hanging="567"/>
        <w:jc w:val="both"/>
        <w:rPr>
          <w:rFonts w:cs="Arial"/>
          <w:szCs w:val="22"/>
        </w:rPr>
      </w:pPr>
      <w:bookmarkStart w:id="56" w:name="_Toc456804123"/>
      <w:r>
        <w:rPr>
          <w:rFonts w:cs="Arial"/>
          <w:szCs w:val="22"/>
        </w:rPr>
        <w:t xml:space="preserve">QTS’s </w:t>
      </w:r>
      <w:r w:rsidR="00EA0AB4">
        <w:rPr>
          <w:rFonts w:cs="Arial"/>
          <w:szCs w:val="22"/>
        </w:rPr>
        <w:t xml:space="preserve">rights to Service Deductions shall be treated as a reduction of the Contract Price and so shall also reduce </w:t>
      </w:r>
      <w:r>
        <w:rPr>
          <w:rFonts w:cs="Arial"/>
          <w:szCs w:val="22"/>
        </w:rPr>
        <w:t xml:space="preserve">QTS’s </w:t>
      </w:r>
      <w:r w:rsidR="00EA0AB4">
        <w:rPr>
          <w:rFonts w:cs="Arial"/>
          <w:szCs w:val="22"/>
        </w:rPr>
        <w:t>obligation (if any) to pay VAT to the Supplier correspondingly</w:t>
      </w:r>
      <w:bookmarkEnd w:id="56"/>
      <w:r w:rsidR="00EA0AB4">
        <w:rPr>
          <w:rFonts w:cs="Arial"/>
          <w:szCs w:val="22"/>
        </w:rPr>
        <w:t xml:space="preserve">; </w:t>
      </w:r>
    </w:p>
    <w:p w14:paraId="3120AB8C" w14:textId="77777777" w:rsidR="00E15588" w:rsidRDefault="00EA0AB4" w:rsidP="00C02341">
      <w:pPr>
        <w:pStyle w:val="ListParagraph"/>
        <w:widowControl w:val="0"/>
        <w:numPr>
          <w:ilvl w:val="0"/>
          <w:numId w:val="32"/>
        </w:numPr>
        <w:ind w:left="567" w:hanging="567"/>
        <w:jc w:val="both"/>
        <w:rPr>
          <w:rFonts w:cs="Arial"/>
          <w:szCs w:val="22"/>
        </w:rPr>
      </w:pPr>
      <w:bookmarkStart w:id="57" w:name="_Toc456804124"/>
      <w:r>
        <w:rPr>
          <w:rFonts w:cs="Arial"/>
          <w:szCs w:val="22"/>
        </w:rPr>
        <w:t xml:space="preserve">for the avoidance of doubt, </w:t>
      </w:r>
      <w:r w:rsidR="00B97AD7">
        <w:rPr>
          <w:rFonts w:cs="Arial"/>
          <w:szCs w:val="22"/>
        </w:rPr>
        <w:t xml:space="preserve">QTS’s </w:t>
      </w:r>
      <w:r>
        <w:rPr>
          <w:rFonts w:cs="Arial"/>
          <w:szCs w:val="22"/>
        </w:rPr>
        <w:t xml:space="preserve">financial remedies set out in Section </w:t>
      </w:r>
      <w:r w:rsidR="00427D7A">
        <w:fldChar w:fldCharType="begin"/>
      </w:r>
      <w:r w:rsidR="00427D7A">
        <w:instrText xml:space="preserve"> REF _Ref46410625 \r \h  \* MERGEFORMAT </w:instrText>
      </w:r>
      <w:r w:rsidR="00427D7A">
        <w:fldChar w:fldCharType="separate"/>
      </w:r>
      <w:r w:rsidR="00E137B7" w:rsidRPr="00E137B7">
        <w:rPr>
          <w:rFonts w:cs="Arial"/>
          <w:szCs w:val="22"/>
        </w:rPr>
        <w:t>2.2</w:t>
      </w:r>
      <w:r w:rsidR="00427D7A">
        <w:fldChar w:fldCharType="end"/>
      </w:r>
      <w:r>
        <w:rPr>
          <w:rFonts w:cs="Arial"/>
          <w:szCs w:val="22"/>
        </w:rPr>
        <w:t xml:space="preserve"> are separate from, and in addition to, the Service Deductions and are neither subject to, nor contributing towards, the Maximum Deduction; and </w:t>
      </w:r>
    </w:p>
    <w:p w14:paraId="4D61F3B3" w14:textId="77777777" w:rsidR="00E15588" w:rsidRPr="00817848" w:rsidRDefault="00EA0AB4" w:rsidP="00C02341">
      <w:pPr>
        <w:pStyle w:val="ListParagraph"/>
        <w:widowControl w:val="0"/>
        <w:numPr>
          <w:ilvl w:val="0"/>
          <w:numId w:val="32"/>
        </w:numPr>
        <w:ind w:left="567" w:hanging="567"/>
        <w:jc w:val="both"/>
        <w:rPr>
          <w:rFonts w:cs="Arial"/>
          <w:szCs w:val="22"/>
        </w:rPr>
      </w:pPr>
      <w:r w:rsidRPr="00817848">
        <w:rPr>
          <w:rFonts w:cs="Arial"/>
          <w:szCs w:val="22"/>
        </w:rPr>
        <w:t xml:space="preserve">(for the avoidance of doubt, all of </w:t>
      </w:r>
      <w:r w:rsidR="00B97AD7" w:rsidRPr="00817848">
        <w:rPr>
          <w:rFonts w:cs="Arial"/>
          <w:szCs w:val="22"/>
        </w:rPr>
        <w:t xml:space="preserve">QTS’s </w:t>
      </w:r>
      <w:r w:rsidRPr="00817848">
        <w:rPr>
          <w:rFonts w:cs="Arial"/>
          <w:szCs w:val="22"/>
        </w:rPr>
        <w:t xml:space="preserve">rights and remedies under any provision of this Schedule (including whether </w:t>
      </w:r>
      <w:r w:rsidR="00C53664" w:rsidRPr="00817848">
        <w:rPr>
          <w:rFonts w:cs="Arial"/>
          <w:szCs w:val="22"/>
        </w:rPr>
        <w:t>QTS</w:t>
      </w:r>
      <w:r w:rsidRPr="00817848">
        <w:rPr>
          <w:rFonts w:cs="Arial"/>
          <w:szCs w:val="22"/>
        </w:rPr>
        <w:t xml:space="preserve"> exercises its right to apply a Service Deduction, and/or the financial remedies set out in </w:t>
      </w:r>
      <w:r w:rsidR="005149A7" w:rsidRPr="00817848">
        <w:rPr>
          <w:rFonts w:cs="Arial"/>
          <w:szCs w:val="22"/>
        </w:rPr>
        <w:t xml:space="preserve">Section </w:t>
      </w:r>
      <w:r w:rsidR="00427D7A">
        <w:fldChar w:fldCharType="begin"/>
      </w:r>
      <w:r w:rsidR="00427D7A">
        <w:instrText xml:space="preserve"> REF _Ref46410625 \r \h  \* MERGEFORMAT </w:instrText>
      </w:r>
      <w:r w:rsidR="00427D7A">
        <w:fldChar w:fldCharType="separate"/>
      </w:r>
      <w:r w:rsidR="00E137B7" w:rsidRPr="00E137B7">
        <w:rPr>
          <w:rFonts w:cs="Arial"/>
          <w:szCs w:val="22"/>
        </w:rPr>
        <w:t>2.2</w:t>
      </w:r>
      <w:r w:rsidR="00427D7A">
        <w:fldChar w:fldCharType="end"/>
      </w:r>
      <w:r w:rsidRPr="00817848">
        <w:rPr>
          <w:rFonts w:cs="Arial"/>
          <w:szCs w:val="22"/>
        </w:rPr>
        <w:t xml:space="preserve">, or not) shall be without prejudice to </w:t>
      </w:r>
      <w:r w:rsidR="00B97AD7" w:rsidRPr="00817848">
        <w:rPr>
          <w:rFonts w:cs="Arial"/>
          <w:szCs w:val="22"/>
        </w:rPr>
        <w:t xml:space="preserve">QTS’s </w:t>
      </w:r>
      <w:r w:rsidRPr="00817848">
        <w:rPr>
          <w:rFonts w:cs="Arial"/>
          <w:szCs w:val="22"/>
        </w:rPr>
        <w:t xml:space="preserve">other rights and remedies, and are in addition and without prejudice to each other and all the other rights and remedies </w:t>
      </w:r>
      <w:r w:rsidR="00C53664" w:rsidRPr="00817848">
        <w:rPr>
          <w:rFonts w:cs="Arial"/>
          <w:szCs w:val="22"/>
        </w:rPr>
        <w:t>QTS</w:t>
      </w:r>
      <w:r w:rsidRPr="00817848">
        <w:rPr>
          <w:rFonts w:cs="Arial"/>
          <w:szCs w:val="22"/>
        </w:rPr>
        <w:t xml:space="preserve"> has.</w:t>
      </w:r>
      <w:bookmarkEnd w:id="57"/>
    </w:p>
    <w:p w14:paraId="41CEEBB3" w14:textId="77777777" w:rsidR="00E15588" w:rsidRPr="001D045E" w:rsidRDefault="00EA0AB4" w:rsidP="00C02341">
      <w:pPr>
        <w:pStyle w:val="Heading2"/>
        <w:widowControl w:val="0"/>
        <w:jc w:val="both"/>
      </w:pPr>
      <w:bookmarkStart w:id="58" w:name="_Toc255055193"/>
      <w:bookmarkStart w:id="59" w:name="_Ref458289090"/>
      <w:bookmarkStart w:id="60" w:name="_Ref46482109"/>
      <w:bookmarkStart w:id="61" w:name="_Ref46484299"/>
      <w:bookmarkStart w:id="62" w:name="_Ref46510217"/>
      <w:bookmarkStart w:id="63" w:name="_Ref46514079"/>
      <w:bookmarkStart w:id="64" w:name="_Ref46579348"/>
      <w:bookmarkStart w:id="65" w:name="_Toc46579687"/>
      <w:bookmarkStart w:id="66" w:name="_Toc47687229"/>
      <w:bookmarkEnd w:id="50"/>
      <w:r w:rsidRPr="001D045E">
        <w:t>Consequences for continuous or repeated failure</w:t>
      </w:r>
      <w:bookmarkEnd w:id="58"/>
      <w:bookmarkEnd w:id="59"/>
      <w:bookmarkEnd w:id="60"/>
      <w:bookmarkEnd w:id="61"/>
      <w:bookmarkEnd w:id="62"/>
      <w:bookmarkEnd w:id="63"/>
      <w:bookmarkEnd w:id="64"/>
      <w:bookmarkEnd w:id="65"/>
      <w:bookmarkEnd w:id="66"/>
    </w:p>
    <w:p w14:paraId="3A350B6B" w14:textId="01676053" w:rsidR="00E15588" w:rsidRDefault="002A5818" w:rsidP="00C02341">
      <w:pPr>
        <w:widowControl w:val="0"/>
        <w:spacing w:before="0" w:after="240"/>
        <w:jc w:val="both"/>
        <w:rPr>
          <w:b/>
          <w:color w:val="FF0000"/>
          <w:szCs w:val="22"/>
        </w:rPr>
      </w:pPr>
      <w:r>
        <w:rPr>
          <w:rFonts w:cs="Arial"/>
          <w:szCs w:val="22"/>
        </w:rPr>
        <w:t>Two (</w:t>
      </w:r>
      <w:r w:rsidR="00EA0AB4">
        <w:rPr>
          <w:rFonts w:cs="Arial"/>
          <w:szCs w:val="22"/>
        </w:rPr>
        <w:t>2</w:t>
      </w:r>
      <w:r>
        <w:rPr>
          <w:rFonts w:cs="Arial"/>
          <w:szCs w:val="22"/>
        </w:rPr>
        <w:t>)</w:t>
      </w:r>
      <w:r w:rsidR="00EA0AB4">
        <w:rPr>
          <w:rFonts w:cs="Arial"/>
          <w:szCs w:val="22"/>
        </w:rPr>
        <w:t xml:space="preserve"> Warning Notices in any </w:t>
      </w:r>
      <w:r>
        <w:rPr>
          <w:rFonts w:cs="Arial"/>
          <w:szCs w:val="22"/>
        </w:rPr>
        <w:t>two (</w:t>
      </w:r>
      <w:r w:rsidR="00EA0AB4">
        <w:rPr>
          <w:rFonts w:cs="Arial"/>
          <w:szCs w:val="22"/>
        </w:rPr>
        <w:t>2</w:t>
      </w:r>
      <w:r>
        <w:rPr>
          <w:rFonts w:cs="Arial"/>
          <w:szCs w:val="22"/>
        </w:rPr>
        <w:t>)</w:t>
      </w:r>
      <w:r w:rsidR="00EA0AB4">
        <w:rPr>
          <w:rFonts w:cs="Arial"/>
          <w:szCs w:val="22"/>
        </w:rPr>
        <w:t xml:space="preserve"> consecutive months on the same Performance Standard will lead to a </w:t>
      </w:r>
      <w:r w:rsidR="00B3036A">
        <w:rPr>
          <w:rFonts w:cs="Arial"/>
          <w:szCs w:val="22"/>
        </w:rPr>
        <w:t>Breach Notice</w:t>
      </w:r>
      <w:r w:rsidR="00817848">
        <w:rPr>
          <w:rFonts w:cs="Arial"/>
          <w:szCs w:val="22"/>
        </w:rPr>
        <w:t xml:space="preserve"> </w:t>
      </w:r>
      <w:r w:rsidR="00EA0AB4">
        <w:rPr>
          <w:rFonts w:cs="Arial"/>
          <w:szCs w:val="22"/>
        </w:rPr>
        <w:t xml:space="preserve">being issued to the Supplier and a requirement to remedy within </w:t>
      </w:r>
      <w:r>
        <w:rPr>
          <w:rFonts w:cs="Arial"/>
          <w:szCs w:val="22"/>
        </w:rPr>
        <w:t>five (</w:t>
      </w:r>
      <w:r w:rsidR="00EA0AB4">
        <w:rPr>
          <w:rFonts w:cs="Arial"/>
          <w:szCs w:val="22"/>
        </w:rPr>
        <w:t>5</w:t>
      </w:r>
      <w:r>
        <w:rPr>
          <w:rFonts w:cs="Arial"/>
          <w:szCs w:val="22"/>
        </w:rPr>
        <w:t>)</w:t>
      </w:r>
      <w:r w:rsidR="00EA0AB4">
        <w:rPr>
          <w:rFonts w:cs="Arial"/>
          <w:szCs w:val="22"/>
        </w:rPr>
        <w:t xml:space="preserve"> Business Days. If the remedy is not achieved </w:t>
      </w:r>
      <w:r w:rsidR="004759CD">
        <w:rPr>
          <w:rFonts w:cs="Arial"/>
          <w:szCs w:val="22"/>
        </w:rPr>
        <w:t xml:space="preserve">within </w:t>
      </w:r>
      <w:r w:rsidR="004759CD" w:rsidRPr="004759CD">
        <w:rPr>
          <w:rFonts w:cs="Arial"/>
          <w:color w:val="000000" w:themeColor="text1"/>
          <w:szCs w:val="22"/>
        </w:rPr>
        <w:t xml:space="preserve">the period of </w:t>
      </w:r>
      <w:r w:rsidR="004759CD" w:rsidRPr="004759CD">
        <w:rPr>
          <w:color w:val="000000" w:themeColor="text1"/>
          <w:szCs w:val="22"/>
        </w:rPr>
        <w:t xml:space="preserve">10 Business Days referred to in the relevant table in section </w:t>
      </w:r>
      <w:r w:rsidR="00427D7A">
        <w:fldChar w:fldCharType="begin"/>
      </w:r>
      <w:r w:rsidR="00427D7A">
        <w:instrText xml:space="preserve"> REF _Ref46509451 \r \h  \* MERGEFORMAT </w:instrText>
      </w:r>
      <w:r w:rsidR="00427D7A">
        <w:fldChar w:fldCharType="separate"/>
      </w:r>
      <w:r w:rsidR="00E137B7" w:rsidRPr="00E137B7">
        <w:rPr>
          <w:color w:val="000000" w:themeColor="text1"/>
          <w:szCs w:val="22"/>
        </w:rPr>
        <w:t>1.9</w:t>
      </w:r>
      <w:r w:rsidR="00427D7A">
        <w:fldChar w:fldCharType="end"/>
      </w:r>
      <w:r w:rsidR="004759CD" w:rsidRPr="004759CD">
        <w:rPr>
          <w:color w:val="000000" w:themeColor="text1"/>
          <w:szCs w:val="22"/>
        </w:rPr>
        <w:t xml:space="preserve"> or </w:t>
      </w:r>
      <w:r w:rsidR="00427D7A">
        <w:fldChar w:fldCharType="begin"/>
      </w:r>
      <w:r w:rsidR="00427D7A">
        <w:instrText xml:space="preserve"> REF _Ref46509453 \r \h  \* MERGEFORMAT </w:instrText>
      </w:r>
      <w:r w:rsidR="00427D7A">
        <w:fldChar w:fldCharType="separate"/>
      </w:r>
      <w:r w:rsidR="00E137B7" w:rsidRPr="00E137B7">
        <w:rPr>
          <w:color w:val="000000" w:themeColor="text1"/>
          <w:szCs w:val="22"/>
        </w:rPr>
        <w:t>1.10</w:t>
      </w:r>
      <w:r w:rsidR="00427D7A">
        <w:fldChar w:fldCharType="end"/>
      </w:r>
      <w:r w:rsidR="004759CD" w:rsidRPr="004759CD">
        <w:rPr>
          <w:color w:val="000000" w:themeColor="text1"/>
          <w:szCs w:val="22"/>
        </w:rPr>
        <w:t xml:space="preserve"> </w:t>
      </w:r>
      <w:r w:rsidR="00EA0AB4">
        <w:rPr>
          <w:rFonts w:cs="Arial"/>
          <w:szCs w:val="22"/>
        </w:rPr>
        <w:t xml:space="preserve">then (in addition and without prejudice to its other rights and remedies) </w:t>
      </w:r>
      <w:r w:rsidR="00C53664">
        <w:rPr>
          <w:rFonts w:cs="Arial"/>
          <w:szCs w:val="22"/>
        </w:rPr>
        <w:t>QTS</w:t>
      </w:r>
      <w:r w:rsidR="00EA0AB4">
        <w:rPr>
          <w:rFonts w:cs="Arial"/>
          <w:szCs w:val="22"/>
        </w:rPr>
        <w:t xml:space="preserve"> shall be entitled to exercise its </w:t>
      </w:r>
      <w:r w:rsidR="00EA0AB4">
        <w:rPr>
          <w:rFonts w:cs="Arial"/>
          <w:color w:val="000000"/>
          <w:szCs w:val="22"/>
        </w:rPr>
        <w:t>Step In Rights</w:t>
      </w:r>
      <w:r w:rsidR="00245547">
        <w:rPr>
          <w:rFonts w:cs="Arial"/>
          <w:szCs w:val="22"/>
        </w:rPr>
        <w:t xml:space="preserve"> or to terminate this Contract</w:t>
      </w:r>
      <w:r w:rsidR="00EA0AB4">
        <w:rPr>
          <w:rFonts w:cs="Arial"/>
          <w:szCs w:val="22"/>
        </w:rPr>
        <w:t xml:space="preserve"> in accordance </w:t>
      </w:r>
      <w:r w:rsidR="00EA0AB4" w:rsidRPr="00817848">
        <w:rPr>
          <w:rFonts w:cs="Arial"/>
          <w:color w:val="000000" w:themeColor="text1"/>
          <w:szCs w:val="22"/>
        </w:rPr>
        <w:t>w</w:t>
      </w:r>
      <w:r w:rsidR="00825B26" w:rsidRPr="00817848">
        <w:rPr>
          <w:rFonts w:cs="Arial"/>
          <w:color w:val="000000" w:themeColor="text1"/>
          <w:szCs w:val="22"/>
        </w:rPr>
        <w:t xml:space="preserve">ith the provisions of </w:t>
      </w:r>
      <w:r w:rsidR="00817848">
        <w:rPr>
          <w:color w:val="000000" w:themeColor="text1"/>
          <w:szCs w:val="22"/>
        </w:rPr>
        <w:t>C</w:t>
      </w:r>
      <w:r w:rsidR="004759CD" w:rsidRPr="00817848">
        <w:rPr>
          <w:color w:val="000000" w:themeColor="text1"/>
          <w:szCs w:val="22"/>
        </w:rPr>
        <w:t>lause 22 in Schedule 1 (Key Provisions)</w:t>
      </w:r>
      <w:r w:rsidR="00EA0AB4">
        <w:rPr>
          <w:rFonts w:cs="Arial"/>
          <w:szCs w:val="22"/>
        </w:rPr>
        <w:t xml:space="preserve">. </w:t>
      </w:r>
      <w:r w:rsidR="004759CD">
        <w:rPr>
          <w:rFonts w:cs="Arial"/>
          <w:szCs w:val="22"/>
        </w:rPr>
        <w:t xml:space="preserve"> </w:t>
      </w:r>
    </w:p>
    <w:p w14:paraId="2003D619" w14:textId="38528261" w:rsidR="00E15588" w:rsidRDefault="00EA0AB4" w:rsidP="00C02341">
      <w:pPr>
        <w:widowControl w:val="0"/>
        <w:spacing w:before="0" w:after="240"/>
        <w:jc w:val="both"/>
        <w:rPr>
          <w:rFonts w:cs="Arial"/>
          <w:szCs w:val="22"/>
        </w:rPr>
      </w:pPr>
      <w:r>
        <w:rPr>
          <w:rFonts w:cs="Arial"/>
          <w:szCs w:val="22"/>
        </w:rPr>
        <w:t xml:space="preserve">To the extent that the Supplier’s failure to achieve any of the Performance Standards results from a Force Majeure Event affecting the Supplier then </w:t>
      </w:r>
      <w:r w:rsidR="00825B26">
        <w:rPr>
          <w:rFonts w:cs="Arial"/>
          <w:szCs w:val="22"/>
        </w:rPr>
        <w:t>C</w:t>
      </w:r>
      <w:r>
        <w:rPr>
          <w:rFonts w:cs="Arial"/>
          <w:szCs w:val="22"/>
        </w:rPr>
        <w:t xml:space="preserve">lause 23 </w:t>
      </w:r>
      <w:r w:rsidR="00825B26">
        <w:rPr>
          <w:rFonts w:cs="Arial"/>
          <w:szCs w:val="20"/>
        </w:rPr>
        <w:t>in Schedule 2 (General Terms and Conditions)</w:t>
      </w:r>
      <w:r>
        <w:rPr>
          <w:rFonts w:cs="Arial"/>
          <w:szCs w:val="22"/>
        </w:rPr>
        <w:t xml:space="preserve"> shall apply and the consequences of such failure shall be mitigated in accordance with that </w:t>
      </w:r>
      <w:r w:rsidR="00825B26">
        <w:rPr>
          <w:rFonts w:cs="Arial"/>
          <w:szCs w:val="22"/>
        </w:rPr>
        <w:t>C</w:t>
      </w:r>
      <w:r>
        <w:rPr>
          <w:rFonts w:cs="Arial"/>
          <w:szCs w:val="22"/>
        </w:rPr>
        <w:t>lause 23.</w:t>
      </w:r>
    </w:p>
    <w:p w14:paraId="06AC05B9" w14:textId="26D58A29" w:rsidR="00817848" w:rsidRPr="00817848" w:rsidRDefault="00EA0AB4" w:rsidP="00D72F7C">
      <w:pPr>
        <w:widowControl w:val="0"/>
        <w:spacing w:before="0" w:after="240"/>
        <w:jc w:val="both"/>
        <w:rPr>
          <w:rFonts w:cs="Arial"/>
          <w:szCs w:val="22"/>
        </w:rPr>
      </w:pPr>
      <w:r>
        <w:rPr>
          <w:rFonts w:cs="Arial"/>
          <w:szCs w:val="22"/>
        </w:rPr>
        <w:t xml:space="preserve">If the Supplier fails to meet the </w:t>
      </w:r>
      <w:r w:rsidR="00516B18">
        <w:rPr>
          <w:rFonts w:cs="Arial"/>
          <w:szCs w:val="22"/>
        </w:rPr>
        <w:t xml:space="preserve">Minimum Standard for </w:t>
      </w:r>
      <w:r w:rsidR="008573A8">
        <w:rPr>
          <w:color w:val="000000" w:themeColor="text1"/>
          <w:szCs w:val="22"/>
        </w:rPr>
        <w:t xml:space="preserve">the </w:t>
      </w:r>
      <w:r>
        <w:rPr>
          <w:rFonts w:cs="Arial"/>
          <w:szCs w:val="22"/>
        </w:rPr>
        <w:t xml:space="preserve">same Performance Standard in </w:t>
      </w:r>
      <w:r w:rsidR="00817848">
        <w:rPr>
          <w:rFonts w:cs="Arial"/>
          <w:szCs w:val="22"/>
        </w:rPr>
        <w:t>three (</w:t>
      </w:r>
      <w:r>
        <w:rPr>
          <w:rFonts w:cs="Arial"/>
          <w:szCs w:val="22"/>
        </w:rPr>
        <w:t>3</w:t>
      </w:r>
      <w:r w:rsidR="00817848">
        <w:rPr>
          <w:rFonts w:cs="Arial"/>
          <w:szCs w:val="22"/>
        </w:rPr>
        <w:t>)</w:t>
      </w:r>
      <w:r>
        <w:rPr>
          <w:rFonts w:cs="Arial"/>
          <w:szCs w:val="22"/>
        </w:rPr>
        <w:t xml:space="preserve"> consecutive months or in any </w:t>
      </w:r>
      <w:r w:rsidR="00817848">
        <w:rPr>
          <w:rFonts w:cs="Arial"/>
          <w:szCs w:val="22"/>
        </w:rPr>
        <w:t>four (</w:t>
      </w:r>
      <w:r>
        <w:rPr>
          <w:rFonts w:cs="Arial"/>
          <w:szCs w:val="22"/>
        </w:rPr>
        <w:t>4</w:t>
      </w:r>
      <w:r w:rsidR="00817848">
        <w:rPr>
          <w:rFonts w:cs="Arial"/>
          <w:szCs w:val="22"/>
        </w:rPr>
        <w:t>)</w:t>
      </w:r>
      <w:r>
        <w:rPr>
          <w:rFonts w:cs="Arial"/>
          <w:szCs w:val="22"/>
        </w:rPr>
        <w:t xml:space="preserve"> months in any period of </w:t>
      </w:r>
      <w:r w:rsidR="00817848">
        <w:rPr>
          <w:rFonts w:cs="Arial"/>
          <w:szCs w:val="22"/>
        </w:rPr>
        <w:t>six (</w:t>
      </w:r>
      <w:r>
        <w:rPr>
          <w:rFonts w:cs="Arial"/>
          <w:szCs w:val="22"/>
        </w:rPr>
        <w:t>6</w:t>
      </w:r>
      <w:r w:rsidR="00817848">
        <w:rPr>
          <w:rFonts w:cs="Arial"/>
          <w:szCs w:val="22"/>
        </w:rPr>
        <w:t>)</w:t>
      </w:r>
      <w:r>
        <w:rPr>
          <w:rFonts w:cs="Arial"/>
          <w:szCs w:val="22"/>
        </w:rPr>
        <w:t xml:space="preserve"> consecutive months, then (in addition and without prejudice to its other rights and remedies) </w:t>
      </w:r>
      <w:r w:rsidR="00C53664">
        <w:rPr>
          <w:rFonts w:cs="Arial"/>
          <w:szCs w:val="20"/>
        </w:rPr>
        <w:t>QTS</w:t>
      </w:r>
      <w:r>
        <w:rPr>
          <w:rFonts w:cs="Arial"/>
          <w:szCs w:val="20"/>
        </w:rPr>
        <w:t xml:space="preserve"> will be entitled</w:t>
      </w:r>
      <w:r w:rsidR="00516B18">
        <w:rPr>
          <w:rFonts w:cs="Arial"/>
          <w:szCs w:val="20"/>
        </w:rPr>
        <w:t xml:space="preserve"> (in its sole and </w:t>
      </w:r>
      <w:r w:rsidR="00E01C68">
        <w:rPr>
          <w:rFonts w:cs="Arial"/>
          <w:szCs w:val="20"/>
        </w:rPr>
        <w:t>absolute</w:t>
      </w:r>
      <w:r w:rsidR="00516B18">
        <w:rPr>
          <w:rFonts w:cs="Arial"/>
          <w:szCs w:val="20"/>
        </w:rPr>
        <w:t xml:space="preserve"> discretion)</w:t>
      </w:r>
      <w:r w:rsidR="00817848">
        <w:rPr>
          <w:rFonts w:cs="Arial"/>
          <w:szCs w:val="20"/>
        </w:rPr>
        <w:t>:</w:t>
      </w:r>
      <w:r w:rsidR="00245547">
        <w:rPr>
          <w:rFonts w:cs="Arial"/>
          <w:szCs w:val="20"/>
        </w:rPr>
        <w:t xml:space="preserve"> </w:t>
      </w:r>
      <w:r w:rsidR="00817848" w:rsidRPr="00817848">
        <w:rPr>
          <w:rFonts w:cs="Arial"/>
          <w:szCs w:val="22"/>
        </w:rPr>
        <w:t xml:space="preserve">to </w:t>
      </w:r>
      <w:r w:rsidR="00245547" w:rsidRPr="00817848">
        <w:rPr>
          <w:rFonts w:cs="Arial"/>
          <w:szCs w:val="22"/>
        </w:rPr>
        <w:t>terminate this</w:t>
      </w:r>
      <w:r w:rsidRPr="00817848">
        <w:rPr>
          <w:rFonts w:cs="Arial"/>
          <w:szCs w:val="22"/>
        </w:rPr>
        <w:t xml:space="preserve"> Contract</w:t>
      </w:r>
      <w:r w:rsidR="00817848" w:rsidRPr="00817848">
        <w:rPr>
          <w:rFonts w:cs="Arial"/>
          <w:szCs w:val="22"/>
        </w:rPr>
        <w:t>;</w:t>
      </w:r>
      <w:r w:rsidRPr="00817848">
        <w:rPr>
          <w:rFonts w:cs="Arial"/>
          <w:szCs w:val="22"/>
        </w:rPr>
        <w:t xml:space="preserve"> or </w:t>
      </w:r>
    </w:p>
    <w:p w14:paraId="106444BB" w14:textId="77777777" w:rsidR="00E15588" w:rsidRPr="00516B18" w:rsidRDefault="00EA0AB4" w:rsidP="00C02341">
      <w:pPr>
        <w:pStyle w:val="ListParagraph"/>
        <w:widowControl w:val="0"/>
        <w:numPr>
          <w:ilvl w:val="0"/>
          <w:numId w:val="33"/>
        </w:numPr>
        <w:ind w:left="567" w:hanging="567"/>
        <w:jc w:val="both"/>
        <w:rPr>
          <w:rFonts w:cs="Arial"/>
          <w:szCs w:val="22"/>
        </w:rPr>
      </w:pPr>
      <w:r w:rsidRPr="00817848">
        <w:rPr>
          <w:rFonts w:cs="Arial"/>
          <w:szCs w:val="22"/>
        </w:rPr>
        <w:t>to exercise its Step In Rights</w:t>
      </w:r>
      <w:r w:rsidRPr="00516B18">
        <w:rPr>
          <w:rFonts w:cs="Arial"/>
          <w:szCs w:val="22"/>
        </w:rPr>
        <w:t>.</w:t>
      </w:r>
    </w:p>
    <w:p w14:paraId="71AD6816" w14:textId="5CA225BA" w:rsidR="00E15588" w:rsidRDefault="00EA0AB4" w:rsidP="00C02341">
      <w:pPr>
        <w:pStyle w:val="BodyText2"/>
        <w:widowControl w:val="0"/>
        <w:spacing w:before="0" w:after="240"/>
        <w:jc w:val="both"/>
        <w:rPr>
          <w:sz w:val="22"/>
          <w:szCs w:val="22"/>
        </w:rPr>
      </w:pPr>
      <w:r>
        <w:rPr>
          <w:sz w:val="22"/>
          <w:szCs w:val="22"/>
        </w:rPr>
        <w:t>To the extent that the Supplier’s failu</w:t>
      </w:r>
      <w:r w:rsidRPr="00516B18">
        <w:rPr>
          <w:sz w:val="22"/>
          <w:szCs w:val="22"/>
        </w:rPr>
        <w:t xml:space="preserve">re to achieve </w:t>
      </w:r>
      <w:r w:rsidR="00516B18" w:rsidRPr="00516B18">
        <w:rPr>
          <w:sz w:val="22"/>
          <w:szCs w:val="22"/>
        </w:rPr>
        <w:t xml:space="preserve">the Minimum Standard for </w:t>
      </w:r>
      <w:r w:rsidRPr="00516B18">
        <w:rPr>
          <w:sz w:val="22"/>
          <w:szCs w:val="22"/>
        </w:rPr>
        <w:t>any</w:t>
      </w:r>
      <w:r>
        <w:rPr>
          <w:sz w:val="22"/>
          <w:szCs w:val="22"/>
        </w:rPr>
        <w:t xml:space="preserve"> of the Performance Standards results from any default or omission committed by </w:t>
      </w:r>
      <w:r w:rsidR="00C53664">
        <w:rPr>
          <w:sz w:val="22"/>
          <w:szCs w:val="22"/>
        </w:rPr>
        <w:t>QTS</w:t>
      </w:r>
      <w:r>
        <w:rPr>
          <w:sz w:val="22"/>
          <w:szCs w:val="22"/>
        </w:rPr>
        <w:t xml:space="preserve"> </w:t>
      </w:r>
      <w:r w:rsidR="005149A7">
        <w:rPr>
          <w:sz w:val="22"/>
          <w:szCs w:val="22"/>
        </w:rPr>
        <w:t xml:space="preserve">or CNWL </w:t>
      </w:r>
      <w:r>
        <w:rPr>
          <w:sz w:val="22"/>
          <w:szCs w:val="22"/>
        </w:rPr>
        <w:t xml:space="preserve">or </w:t>
      </w:r>
      <w:r w:rsidR="00B97AD7">
        <w:rPr>
          <w:sz w:val="22"/>
          <w:szCs w:val="22"/>
        </w:rPr>
        <w:t>QTS’s</w:t>
      </w:r>
      <w:r w:rsidR="005149A7">
        <w:rPr>
          <w:sz w:val="22"/>
          <w:szCs w:val="22"/>
        </w:rPr>
        <w:t xml:space="preserve"> </w:t>
      </w:r>
      <w:r w:rsidR="00B93524">
        <w:rPr>
          <w:sz w:val="22"/>
          <w:szCs w:val="22"/>
        </w:rPr>
        <w:t>or CNWL’s</w:t>
      </w:r>
      <w:r w:rsidR="005149A7">
        <w:rPr>
          <w:sz w:val="22"/>
          <w:szCs w:val="22"/>
        </w:rPr>
        <w:t xml:space="preserve"> </w:t>
      </w:r>
      <w:r>
        <w:rPr>
          <w:sz w:val="22"/>
          <w:szCs w:val="22"/>
        </w:rPr>
        <w:t xml:space="preserve">agents, employees or other contractors (but, for the avoidance of doubt, not </w:t>
      </w:r>
      <w:r w:rsidR="00484257">
        <w:rPr>
          <w:sz w:val="22"/>
          <w:szCs w:val="22"/>
        </w:rPr>
        <w:t>CNWL</w:t>
      </w:r>
      <w:r w:rsidR="00D12AD1">
        <w:rPr>
          <w:sz w:val="22"/>
          <w:szCs w:val="22"/>
        </w:rPr>
        <w:t>’</w:t>
      </w:r>
      <w:r w:rsidR="00484257">
        <w:rPr>
          <w:sz w:val="22"/>
          <w:szCs w:val="22"/>
        </w:rPr>
        <w:t>s</w:t>
      </w:r>
      <w:r>
        <w:rPr>
          <w:sz w:val="22"/>
          <w:szCs w:val="22"/>
        </w:rPr>
        <w:t xml:space="preserve"> patients or their visitors),</w:t>
      </w:r>
      <w:r w:rsidR="008573A8">
        <w:rPr>
          <w:sz w:val="22"/>
          <w:szCs w:val="22"/>
        </w:rPr>
        <w:t xml:space="preserve"> </w:t>
      </w:r>
      <w:r>
        <w:rPr>
          <w:sz w:val="22"/>
          <w:szCs w:val="22"/>
        </w:rPr>
        <w:t xml:space="preserve">the Supplier’s failure in performance of the Services against such Performance Standard shall be discounted to that extent. </w:t>
      </w:r>
    </w:p>
    <w:p w14:paraId="247F1000" w14:textId="77777777" w:rsidR="00E15588" w:rsidRPr="001D045E" w:rsidRDefault="00EA0AB4" w:rsidP="00C02341">
      <w:pPr>
        <w:pStyle w:val="Heading2"/>
        <w:widowControl w:val="0"/>
      </w:pPr>
      <w:bookmarkStart w:id="67" w:name="_Toc255055194"/>
      <w:bookmarkStart w:id="68" w:name="_Ref456796331"/>
      <w:bookmarkStart w:id="69" w:name="_Ref456797700"/>
      <w:bookmarkStart w:id="70" w:name="_Ref456801543"/>
      <w:bookmarkStart w:id="71" w:name="_Ref456802827"/>
      <w:bookmarkStart w:id="72" w:name="_Ref458289092"/>
      <w:bookmarkStart w:id="73" w:name="_Ref46479432"/>
      <w:bookmarkStart w:id="74" w:name="_Ref46479932"/>
      <w:bookmarkStart w:id="75" w:name="_Ref46480453"/>
      <w:bookmarkStart w:id="76" w:name="_Ref46480696"/>
      <w:bookmarkStart w:id="77" w:name="_Ref46480808"/>
      <w:bookmarkStart w:id="78" w:name="_Ref46480879"/>
      <w:bookmarkStart w:id="79" w:name="_Ref46480952"/>
      <w:bookmarkStart w:id="80" w:name="_Ref46481000"/>
      <w:bookmarkStart w:id="81" w:name="_Ref46481050"/>
      <w:bookmarkStart w:id="82" w:name="_Ref46481694"/>
      <w:bookmarkStart w:id="83" w:name="_Ref46481731"/>
      <w:bookmarkStart w:id="84" w:name="_Ref46481972"/>
      <w:bookmarkStart w:id="85" w:name="_Ref46482111"/>
      <w:bookmarkStart w:id="86" w:name="_Ref46509451"/>
      <w:bookmarkStart w:id="87" w:name="_Ref46578513"/>
      <w:bookmarkStart w:id="88" w:name="_Toc46579688"/>
      <w:bookmarkStart w:id="89" w:name="_Ref47190539"/>
      <w:bookmarkStart w:id="90" w:name="_Toc47687230"/>
      <w:r w:rsidRPr="001D045E">
        <w:lastRenderedPageBreak/>
        <w:t>Where Service Deductions apply</w:t>
      </w:r>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p>
    <w:p w14:paraId="39959B27" w14:textId="77777777" w:rsidR="002564FE" w:rsidRPr="00C221FD" w:rsidRDefault="00EA0AB4" w:rsidP="00C02341">
      <w:pPr>
        <w:widowControl w:val="0"/>
        <w:spacing w:before="0" w:after="240"/>
        <w:jc w:val="both"/>
        <w:rPr>
          <w:rFonts w:cs="Arial"/>
          <w:szCs w:val="22"/>
        </w:rPr>
      </w:pPr>
      <w:r>
        <w:rPr>
          <w:rFonts w:cs="Arial"/>
          <w:szCs w:val="22"/>
        </w:rPr>
        <w:t>Whenever (whether at the commencement of this Contract or at any subsequent time) there is a percentage amount specified in the “</w:t>
      </w:r>
      <w:r>
        <w:rPr>
          <w:rFonts w:cs="Arial"/>
          <w:b/>
          <w:color w:val="000000"/>
          <w:szCs w:val="22"/>
        </w:rPr>
        <w:t>% of Service Fee at risk</w:t>
      </w:r>
      <w:r>
        <w:rPr>
          <w:rFonts w:cs="Arial"/>
          <w:szCs w:val="22"/>
        </w:rPr>
        <w:t>” column for a KPI</w:t>
      </w:r>
      <w:r w:rsidR="008F4472">
        <w:rPr>
          <w:rFonts w:cs="Arial"/>
          <w:szCs w:val="22"/>
        </w:rPr>
        <w:t xml:space="preserve"> in the table at Section </w:t>
      </w:r>
      <w:r w:rsidR="008F4472">
        <w:rPr>
          <w:rFonts w:cs="Arial"/>
          <w:szCs w:val="22"/>
        </w:rPr>
        <w:fldChar w:fldCharType="begin"/>
      </w:r>
      <w:r w:rsidR="008F4472">
        <w:rPr>
          <w:rFonts w:cs="Arial"/>
          <w:szCs w:val="22"/>
        </w:rPr>
        <w:instrText xml:space="preserve"> REF _Ref46410622 \r \h </w:instrText>
      </w:r>
      <w:r w:rsidR="008F4472">
        <w:rPr>
          <w:rFonts w:cs="Arial"/>
          <w:szCs w:val="22"/>
        </w:rPr>
      </w:r>
      <w:r w:rsidR="008F4472">
        <w:rPr>
          <w:rFonts w:cs="Arial"/>
          <w:szCs w:val="22"/>
        </w:rPr>
        <w:fldChar w:fldCharType="separate"/>
      </w:r>
      <w:r w:rsidR="00E137B7">
        <w:rPr>
          <w:rFonts w:cs="Arial"/>
          <w:szCs w:val="22"/>
        </w:rPr>
        <w:t>2.1</w:t>
      </w:r>
      <w:r w:rsidR="008F4472">
        <w:rPr>
          <w:rFonts w:cs="Arial"/>
          <w:szCs w:val="22"/>
        </w:rPr>
        <w:fldChar w:fldCharType="end"/>
      </w:r>
      <w:r>
        <w:rPr>
          <w:rFonts w:cs="Arial"/>
          <w:szCs w:val="22"/>
        </w:rPr>
        <w:t>,</w:t>
      </w:r>
      <w:r>
        <w:rPr>
          <w:rFonts w:cs="Arial"/>
          <w:b/>
          <w:bCs/>
          <w:szCs w:val="22"/>
        </w:rPr>
        <w:t xml:space="preserve"> </w:t>
      </w:r>
      <w:r>
        <w:rPr>
          <w:rFonts w:cs="Arial"/>
          <w:szCs w:val="22"/>
        </w:rPr>
        <w:t xml:space="preserve">the review and action processes illustrated below shall apply in respect of </w:t>
      </w:r>
      <w:r w:rsidR="008F4472">
        <w:rPr>
          <w:rFonts w:cs="Arial"/>
          <w:szCs w:val="22"/>
        </w:rPr>
        <w:t xml:space="preserve">each </w:t>
      </w:r>
      <w:r>
        <w:rPr>
          <w:rFonts w:cs="Arial"/>
          <w:szCs w:val="22"/>
        </w:rPr>
        <w:t>failure to meet the Minimum Standard for that KPI: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67"/>
        <w:gridCol w:w="2402"/>
        <w:gridCol w:w="2965"/>
        <w:gridCol w:w="3246"/>
        <w:gridCol w:w="3670"/>
      </w:tblGrid>
      <w:tr w:rsidR="00E15588" w14:paraId="5D635C77" w14:textId="77777777" w:rsidTr="00C02341">
        <w:tc>
          <w:tcPr>
            <w:tcW w:w="1667" w:type="dxa"/>
          </w:tcPr>
          <w:p w14:paraId="3B6E0820" w14:textId="77777777" w:rsidR="00E15588" w:rsidRDefault="00EA0AB4" w:rsidP="00294C10">
            <w:pPr>
              <w:widowControl w:val="0"/>
              <w:spacing w:line="240" w:lineRule="auto"/>
              <w:rPr>
                <w:rFonts w:cs="Arial"/>
                <w:b/>
                <w:szCs w:val="22"/>
              </w:rPr>
            </w:pPr>
            <w:r>
              <w:rPr>
                <w:rFonts w:cs="Arial"/>
                <w:b/>
                <w:szCs w:val="22"/>
              </w:rPr>
              <w:t>EVENTS</w:t>
            </w:r>
          </w:p>
        </w:tc>
        <w:tc>
          <w:tcPr>
            <w:tcW w:w="2402" w:type="dxa"/>
          </w:tcPr>
          <w:p w14:paraId="073A8F1E" w14:textId="77777777" w:rsidR="00E15588" w:rsidRDefault="00EA0AB4" w:rsidP="00294C10">
            <w:pPr>
              <w:widowControl w:val="0"/>
              <w:spacing w:line="240" w:lineRule="auto"/>
              <w:rPr>
                <w:rFonts w:cs="Arial"/>
                <w:b/>
                <w:szCs w:val="22"/>
              </w:rPr>
            </w:pPr>
            <w:r>
              <w:rPr>
                <w:rFonts w:cs="Arial"/>
                <w:b/>
                <w:szCs w:val="22"/>
              </w:rPr>
              <w:t>Month 1</w:t>
            </w:r>
          </w:p>
        </w:tc>
        <w:tc>
          <w:tcPr>
            <w:tcW w:w="2965" w:type="dxa"/>
          </w:tcPr>
          <w:p w14:paraId="6C911D0E" w14:textId="77777777" w:rsidR="00E15588" w:rsidRDefault="00EA0AB4" w:rsidP="00294C10">
            <w:pPr>
              <w:widowControl w:val="0"/>
              <w:spacing w:line="240" w:lineRule="auto"/>
              <w:rPr>
                <w:rFonts w:cs="Arial"/>
                <w:b/>
                <w:szCs w:val="22"/>
              </w:rPr>
            </w:pPr>
            <w:r>
              <w:rPr>
                <w:rFonts w:cs="Arial"/>
                <w:b/>
                <w:szCs w:val="22"/>
              </w:rPr>
              <w:t>Month 2 w</w:t>
            </w:r>
            <w:r w:rsidR="0082248B">
              <w:rPr>
                <w:rFonts w:cs="Arial"/>
                <w:b/>
                <w:szCs w:val="22"/>
              </w:rPr>
              <w:t>ee</w:t>
            </w:r>
            <w:r>
              <w:rPr>
                <w:rFonts w:cs="Arial"/>
                <w:b/>
                <w:szCs w:val="22"/>
              </w:rPr>
              <w:t>k</w:t>
            </w:r>
            <w:r w:rsidR="0082248B">
              <w:rPr>
                <w:rFonts w:cs="Arial"/>
                <w:b/>
                <w:szCs w:val="22"/>
              </w:rPr>
              <w:t xml:space="preserve"> </w:t>
            </w:r>
            <w:r>
              <w:rPr>
                <w:rFonts w:cs="Arial"/>
                <w:b/>
                <w:szCs w:val="22"/>
              </w:rPr>
              <w:t>1</w:t>
            </w:r>
          </w:p>
        </w:tc>
        <w:tc>
          <w:tcPr>
            <w:tcW w:w="3246" w:type="dxa"/>
          </w:tcPr>
          <w:p w14:paraId="161493E8" w14:textId="77777777" w:rsidR="00E15588" w:rsidRDefault="00EA0AB4" w:rsidP="00294C10">
            <w:pPr>
              <w:widowControl w:val="0"/>
              <w:spacing w:line="240" w:lineRule="auto"/>
              <w:rPr>
                <w:rFonts w:cs="Arial"/>
                <w:b/>
                <w:szCs w:val="22"/>
              </w:rPr>
            </w:pPr>
            <w:r>
              <w:rPr>
                <w:rFonts w:cs="Arial"/>
                <w:b/>
                <w:szCs w:val="22"/>
              </w:rPr>
              <w:t>Month 3 w</w:t>
            </w:r>
            <w:r w:rsidR="0082248B">
              <w:rPr>
                <w:rFonts w:cs="Arial"/>
                <w:b/>
                <w:szCs w:val="22"/>
              </w:rPr>
              <w:t>ee</w:t>
            </w:r>
            <w:r>
              <w:rPr>
                <w:rFonts w:cs="Arial"/>
                <w:b/>
                <w:szCs w:val="22"/>
              </w:rPr>
              <w:t>k</w:t>
            </w:r>
            <w:r w:rsidR="0082248B">
              <w:rPr>
                <w:rFonts w:cs="Arial"/>
                <w:b/>
                <w:szCs w:val="22"/>
              </w:rPr>
              <w:t xml:space="preserve"> </w:t>
            </w:r>
            <w:r>
              <w:rPr>
                <w:rFonts w:cs="Arial"/>
                <w:b/>
                <w:szCs w:val="22"/>
              </w:rPr>
              <w:t>1</w:t>
            </w:r>
          </w:p>
          <w:p w14:paraId="2E7ADB76" w14:textId="77777777" w:rsidR="00525D1F" w:rsidRDefault="00525D1F" w:rsidP="00294C10">
            <w:pPr>
              <w:widowControl w:val="0"/>
              <w:spacing w:line="240" w:lineRule="auto"/>
              <w:rPr>
                <w:rFonts w:cs="Arial"/>
                <w:b/>
                <w:szCs w:val="22"/>
              </w:rPr>
            </w:pPr>
            <w:r>
              <w:rPr>
                <w:rFonts w:cs="Arial"/>
                <w:b/>
                <w:szCs w:val="22"/>
              </w:rPr>
              <w:t xml:space="preserve">(if in month 2 </w:t>
            </w:r>
            <w:r w:rsidR="002564FE">
              <w:rPr>
                <w:rFonts w:cs="Arial"/>
                <w:b/>
                <w:szCs w:val="22"/>
              </w:rPr>
              <w:t xml:space="preserve">there is a </w:t>
            </w:r>
            <w:r w:rsidR="002564FE" w:rsidRPr="002564FE">
              <w:rPr>
                <w:rFonts w:cs="Arial"/>
                <w:b/>
                <w:bCs/>
                <w:szCs w:val="22"/>
              </w:rPr>
              <w:t>Minimum Standard failure on same KPI as month 1)</w:t>
            </w:r>
          </w:p>
        </w:tc>
        <w:tc>
          <w:tcPr>
            <w:tcW w:w="3670" w:type="dxa"/>
          </w:tcPr>
          <w:p w14:paraId="3A420FD7" w14:textId="77777777" w:rsidR="002564FE" w:rsidRDefault="00EA0AB4" w:rsidP="00294C10">
            <w:pPr>
              <w:widowControl w:val="0"/>
              <w:spacing w:line="240" w:lineRule="auto"/>
              <w:rPr>
                <w:rFonts w:cs="Arial"/>
                <w:b/>
                <w:szCs w:val="22"/>
              </w:rPr>
            </w:pPr>
            <w:r>
              <w:rPr>
                <w:rFonts w:cs="Arial"/>
                <w:b/>
                <w:szCs w:val="22"/>
              </w:rPr>
              <w:t>Month 4 w</w:t>
            </w:r>
            <w:r w:rsidR="0082248B">
              <w:rPr>
                <w:rFonts w:cs="Arial"/>
                <w:b/>
                <w:szCs w:val="22"/>
              </w:rPr>
              <w:t>ee</w:t>
            </w:r>
            <w:r>
              <w:rPr>
                <w:rFonts w:cs="Arial"/>
                <w:b/>
                <w:szCs w:val="22"/>
              </w:rPr>
              <w:t>k</w:t>
            </w:r>
            <w:r w:rsidR="0082248B">
              <w:rPr>
                <w:rFonts w:cs="Arial"/>
                <w:b/>
                <w:szCs w:val="22"/>
              </w:rPr>
              <w:t xml:space="preserve"> </w:t>
            </w:r>
            <w:r>
              <w:rPr>
                <w:rFonts w:cs="Arial"/>
                <w:b/>
                <w:szCs w:val="22"/>
              </w:rPr>
              <w:t xml:space="preserve">1 (and </w:t>
            </w:r>
            <w:r w:rsidR="00BA7BE7">
              <w:rPr>
                <w:rFonts w:cs="Arial"/>
                <w:b/>
                <w:szCs w:val="22"/>
              </w:rPr>
              <w:t xml:space="preserve">week 1 of months </w:t>
            </w:r>
            <w:r>
              <w:rPr>
                <w:rFonts w:cs="Arial"/>
                <w:b/>
                <w:szCs w:val="22"/>
              </w:rPr>
              <w:t>thereafter)</w:t>
            </w:r>
            <w:r w:rsidR="002564FE">
              <w:rPr>
                <w:rFonts w:cs="Arial"/>
                <w:b/>
                <w:szCs w:val="22"/>
              </w:rPr>
              <w:t xml:space="preserve"> </w:t>
            </w:r>
          </w:p>
          <w:p w14:paraId="13667A02" w14:textId="77777777" w:rsidR="00E15588" w:rsidRDefault="002564FE" w:rsidP="00294C10">
            <w:pPr>
              <w:widowControl w:val="0"/>
              <w:spacing w:line="240" w:lineRule="auto"/>
              <w:rPr>
                <w:rFonts w:cs="Arial"/>
                <w:b/>
                <w:szCs w:val="22"/>
              </w:rPr>
            </w:pPr>
            <w:r>
              <w:rPr>
                <w:rFonts w:cs="Arial"/>
                <w:b/>
                <w:szCs w:val="22"/>
              </w:rPr>
              <w:t xml:space="preserve">(if in month 3 there is </w:t>
            </w:r>
            <w:r w:rsidRPr="002564FE">
              <w:rPr>
                <w:rFonts w:cs="Arial"/>
                <w:b/>
                <w:bCs/>
                <w:szCs w:val="22"/>
              </w:rPr>
              <w:t xml:space="preserve">Minimum Standard failure on same KPI as months 1 and 2 </w:t>
            </w:r>
            <w:r w:rsidR="008573A8">
              <w:rPr>
                <w:rFonts w:cs="Arial"/>
                <w:b/>
                <w:bCs/>
                <w:szCs w:val="22"/>
              </w:rPr>
              <w:t>– and again if</w:t>
            </w:r>
            <w:r w:rsidRPr="002564FE">
              <w:rPr>
                <w:rFonts w:cs="Arial"/>
                <w:b/>
                <w:bCs/>
                <w:szCs w:val="22"/>
              </w:rPr>
              <w:t xml:space="preserve"> the same occurs in any consecutive month thereafter)</w:t>
            </w:r>
          </w:p>
        </w:tc>
      </w:tr>
      <w:tr w:rsidR="00E15588" w14:paraId="006F247D" w14:textId="77777777" w:rsidTr="00C02341">
        <w:tc>
          <w:tcPr>
            <w:tcW w:w="1667" w:type="dxa"/>
          </w:tcPr>
          <w:p w14:paraId="47DF34D8" w14:textId="77777777" w:rsidR="00E15588" w:rsidRDefault="00EA0AB4" w:rsidP="00294C10">
            <w:pPr>
              <w:widowControl w:val="0"/>
              <w:spacing w:line="240" w:lineRule="auto"/>
              <w:rPr>
                <w:rFonts w:cs="Arial"/>
                <w:szCs w:val="22"/>
              </w:rPr>
            </w:pPr>
            <w:r>
              <w:rPr>
                <w:rFonts w:cs="Arial"/>
                <w:szCs w:val="22"/>
              </w:rPr>
              <w:t>REPORTING</w:t>
            </w:r>
          </w:p>
        </w:tc>
        <w:tc>
          <w:tcPr>
            <w:tcW w:w="2402" w:type="dxa"/>
          </w:tcPr>
          <w:p w14:paraId="58FB26B9" w14:textId="77777777" w:rsidR="00E15588" w:rsidRDefault="00EA0AB4" w:rsidP="00294C10">
            <w:pPr>
              <w:widowControl w:val="0"/>
              <w:spacing w:line="240" w:lineRule="auto"/>
              <w:rPr>
                <w:rFonts w:cs="Arial"/>
                <w:bCs/>
                <w:szCs w:val="22"/>
              </w:rPr>
            </w:pPr>
            <w:r>
              <w:rPr>
                <w:rFonts w:cs="Arial"/>
                <w:bCs/>
                <w:szCs w:val="22"/>
              </w:rPr>
              <w:t>KPI fails Minimum Standard</w:t>
            </w:r>
          </w:p>
        </w:tc>
        <w:tc>
          <w:tcPr>
            <w:tcW w:w="2965" w:type="dxa"/>
          </w:tcPr>
          <w:p w14:paraId="36096265" w14:textId="77777777" w:rsidR="00E15588" w:rsidRDefault="00EA0AB4" w:rsidP="00294C10">
            <w:pPr>
              <w:widowControl w:val="0"/>
              <w:spacing w:line="240" w:lineRule="auto"/>
              <w:rPr>
                <w:rFonts w:cs="Arial"/>
                <w:bCs/>
                <w:szCs w:val="22"/>
              </w:rPr>
            </w:pPr>
            <w:r>
              <w:rPr>
                <w:rFonts w:cs="Arial"/>
                <w:bCs/>
                <w:szCs w:val="22"/>
              </w:rPr>
              <w:t>Review of month 1 Minimum Standard failure</w:t>
            </w:r>
          </w:p>
        </w:tc>
        <w:tc>
          <w:tcPr>
            <w:tcW w:w="3246" w:type="dxa"/>
          </w:tcPr>
          <w:p w14:paraId="211098B5" w14:textId="77777777" w:rsidR="00E15588" w:rsidRDefault="00EA0AB4" w:rsidP="00294C10">
            <w:pPr>
              <w:widowControl w:val="0"/>
              <w:spacing w:line="240" w:lineRule="auto"/>
              <w:rPr>
                <w:rFonts w:cs="Arial"/>
                <w:bCs/>
                <w:szCs w:val="22"/>
              </w:rPr>
            </w:pPr>
            <w:r>
              <w:rPr>
                <w:rFonts w:cs="Arial"/>
                <w:bCs/>
                <w:szCs w:val="22"/>
              </w:rPr>
              <w:t xml:space="preserve">Review of month 2 </w:t>
            </w:r>
            <w:r w:rsidR="002564FE">
              <w:rPr>
                <w:rFonts w:cs="Arial"/>
                <w:bCs/>
                <w:szCs w:val="22"/>
              </w:rPr>
              <w:t>Minimum Standard failure on same KPI as month 1</w:t>
            </w:r>
          </w:p>
        </w:tc>
        <w:tc>
          <w:tcPr>
            <w:tcW w:w="3670" w:type="dxa"/>
          </w:tcPr>
          <w:p w14:paraId="14BF0D55" w14:textId="77777777" w:rsidR="00E15588" w:rsidRDefault="00EA0AB4" w:rsidP="00294C10">
            <w:pPr>
              <w:widowControl w:val="0"/>
              <w:spacing w:line="240" w:lineRule="auto"/>
              <w:rPr>
                <w:rFonts w:cs="Arial"/>
                <w:bCs/>
                <w:szCs w:val="22"/>
              </w:rPr>
            </w:pPr>
            <w:r>
              <w:rPr>
                <w:rFonts w:cs="Arial"/>
                <w:bCs/>
                <w:szCs w:val="22"/>
              </w:rPr>
              <w:t xml:space="preserve">Review of month 3 Minimum Standard </w:t>
            </w:r>
            <w:r w:rsidR="008F4472">
              <w:rPr>
                <w:rFonts w:cs="Arial"/>
                <w:bCs/>
                <w:szCs w:val="22"/>
              </w:rPr>
              <w:t xml:space="preserve">failure </w:t>
            </w:r>
            <w:r>
              <w:rPr>
                <w:rFonts w:cs="Arial"/>
                <w:bCs/>
                <w:szCs w:val="22"/>
              </w:rPr>
              <w:t>on same KPI</w:t>
            </w:r>
            <w:r w:rsidR="008F4472">
              <w:rPr>
                <w:rFonts w:cs="Arial"/>
                <w:bCs/>
                <w:szCs w:val="22"/>
              </w:rPr>
              <w:t xml:space="preserve"> as months 1 and 2</w:t>
            </w:r>
            <w:r w:rsidR="00721BD8">
              <w:rPr>
                <w:rFonts w:cs="Arial"/>
                <w:bCs/>
                <w:szCs w:val="22"/>
              </w:rPr>
              <w:t>,</w:t>
            </w:r>
            <w:r w:rsidR="008F4472">
              <w:rPr>
                <w:rFonts w:cs="Arial"/>
                <w:bCs/>
                <w:szCs w:val="22"/>
              </w:rPr>
              <w:t xml:space="preserve"> </w:t>
            </w:r>
            <w:r w:rsidR="002564FE">
              <w:rPr>
                <w:rFonts w:cs="Arial"/>
                <w:bCs/>
                <w:szCs w:val="22"/>
              </w:rPr>
              <w:t xml:space="preserve">and </w:t>
            </w:r>
            <w:r w:rsidR="002564FE" w:rsidRPr="00721BD8">
              <w:rPr>
                <w:rFonts w:cs="Arial"/>
                <w:bCs/>
                <w:szCs w:val="22"/>
              </w:rPr>
              <w:t xml:space="preserve">each </w:t>
            </w:r>
            <w:r w:rsidR="002564FE">
              <w:rPr>
                <w:rFonts w:cs="Arial"/>
                <w:bCs/>
                <w:szCs w:val="22"/>
              </w:rPr>
              <w:t>(if any) consecutive</w:t>
            </w:r>
            <w:r w:rsidR="002564FE" w:rsidRPr="00721BD8">
              <w:rPr>
                <w:rFonts w:cs="Arial"/>
                <w:bCs/>
                <w:szCs w:val="22"/>
              </w:rPr>
              <w:t xml:space="preserve"> </w:t>
            </w:r>
            <w:r w:rsidR="002564FE">
              <w:rPr>
                <w:rFonts w:cs="Arial"/>
                <w:bCs/>
                <w:szCs w:val="22"/>
              </w:rPr>
              <w:t xml:space="preserve">month thereafter </w:t>
            </w:r>
            <w:r w:rsidR="00721BD8">
              <w:rPr>
                <w:rFonts w:cs="Arial"/>
                <w:bCs/>
                <w:szCs w:val="22"/>
              </w:rPr>
              <w:t>when there is Minimum Standard failure on the same KPI</w:t>
            </w:r>
          </w:p>
        </w:tc>
      </w:tr>
      <w:tr w:rsidR="00E15588" w14:paraId="4D41C281" w14:textId="77777777" w:rsidTr="00C02341">
        <w:tc>
          <w:tcPr>
            <w:tcW w:w="1667" w:type="dxa"/>
          </w:tcPr>
          <w:p w14:paraId="42D78223" w14:textId="77777777" w:rsidR="00E15588" w:rsidRDefault="00721BD8" w:rsidP="00294C10">
            <w:pPr>
              <w:widowControl w:val="0"/>
              <w:spacing w:line="240" w:lineRule="auto"/>
              <w:rPr>
                <w:rFonts w:cs="Arial"/>
                <w:szCs w:val="22"/>
              </w:rPr>
            </w:pPr>
            <w:r>
              <w:rPr>
                <w:rFonts w:cs="Arial"/>
                <w:szCs w:val="22"/>
              </w:rPr>
              <w:t xml:space="preserve">QTS </w:t>
            </w:r>
            <w:r w:rsidR="00EA0AB4">
              <w:rPr>
                <w:rFonts w:cs="Arial"/>
                <w:szCs w:val="22"/>
              </w:rPr>
              <w:t xml:space="preserve">ACTION </w:t>
            </w:r>
          </w:p>
        </w:tc>
        <w:tc>
          <w:tcPr>
            <w:tcW w:w="2402" w:type="dxa"/>
          </w:tcPr>
          <w:p w14:paraId="60A8516E" w14:textId="77777777" w:rsidR="00E15588" w:rsidRDefault="00E15588" w:rsidP="00294C10">
            <w:pPr>
              <w:widowControl w:val="0"/>
              <w:spacing w:line="240" w:lineRule="auto"/>
              <w:rPr>
                <w:rFonts w:cs="Arial"/>
                <w:bCs/>
                <w:szCs w:val="22"/>
              </w:rPr>
            </w:pPr>
          </w:p>
        </w:tc>
        <w:tc>
          <w:tcPr>
            <w:tcW w:w="2965" w:type="dxa"/>
          </w:tcPr>
          <w:p w14:paraId="3448D0AA" w14:textId="77777777" w:rsidR="00E15588" w:rsidRDefault="00EA0AB4" w:rsidP="00294C10">
            <w:pPr>
              <w:widowControl w:val="0"/>
              <w:spacing w:line="240" w:lineRule="auto"/>
              <w:rPr>
                <w:rFonts w:cs="Arial"/>
                <w:bCs/>
                <w:szCs w:val="22"/>
              </w:rPr>
            </w:pPr>
            <w:r>
              <w:rPr>
                <w:rFonts w:cs="Arial"/>
                <w:bCs/>
                <w:szCs w:val="22"/>
              </w:rPr>
              <w:t>Service Deduction applied</w:t>
            </w:r>
            <w:r w:rsidR="008F4472">
              <w:rPr>
                <w:rFonts w:cs="Arial"/>
                <w:bCs/>
                <w:szCs w:val="22"/>
              </w:rPr>
              <w:t xml:space="preserve"> for month 1</w:t>
            </w:r>
          </w:p>
          <w:p w14:paraId="6879CC38" w14:textId="77777777" w:rsidR="00E15588" w:rsidRDefault="002C4ABE" w:rsidP="00B93524">
            <w:pPr>
              <w:widowControl w:val="0"/>
              <w:spacing w:line="240" w:lineRule="auto"/>
              <w:rPr>
                <w:rFonts w:cs="Arial"/>
                <w:bCs/>
                <w:szCs w:val="22"/>
              </w:rPr>
            </w:pPr>
            <w:r>
              <w:rPr>
                <w:rFonts w:cs="Arial"/>
                <w:bCs/>
                <w:szCs w:val="22"/>
              </w:rPr>
              <w:t xml:space="preserve">Now </w:t>
            </w:r>
            <w:r w:rsidR="00690FD3">
              <w:rPr>
                <w:rFonts w:cs="Arial"/>
                <w:bCs/>
                <w:szCs w:val="22"/>
              </w:rPr>
              <w:t>and</w:t>
            </w:r>
            <w:r>
              <w:rPr>
                <w:rFonts w:cs="Arial"/>
                <w:bCs/>
                <w:szCs w:val="22"/>
              </w:rPr>
              <w:t xml:space="preserve"> at any time </w:t>
            </w:r>
            <w:r w:rsidR="005A0A7E">
              <w:rPr>
                <w:rFonts w:cs="Arial"/>
                <w:bCs/>
                <w:szCs w:val="22"/>
              </w:rPr>
              <w:t>hereafter QTS’s rights include the right</w:t>
            </w:r>
            <w:r w:rsidR="00690FD3">
              <w:rPr>
                <w:rFonts w:cs="Arial"/>
                <w:bCs/>
                <w:szCs w:val="22"/>
              </w:rPr>
              <w:t xml:space="preserve"> to </w:t>
            </w:r>
            <w:r w:rsidR="00B93524">
              <w:rPr>
                <w:rFonts w:cs="Arial"/>
                <w:bCs/>
                <w:szCs w:val="22"/>
              </w:rPr>
              <w:t>receive</w:t>
            </w:r>
            <w:r w:rsidR="00EA0AB4">
              <w:rPr>
                <w:rFonts w:cs="Arial"/>
                <w:bCs/>
                <w:szCs w:val="22"/>
              </w:rPr>
              <w:t xml:space="preserve"> </w:t>
            </w:r>
            <w:r w:rsidR="00B93524">
              <w:rPr>
                <w:rFonts w:cs="Arial"/>
                <w:bCs/>
                <w:szCs w:val="22"/>
              </w:rPr>
              <w:t xml:space="preserve">from </w:t>
            </w:r>
            <w:r w:rsidR="002564FE">
              <w:rPr>
                <w:rFonts w:cs="Arial"/>
                <w:bCs/>
                <w:szCs w:val="22"/>
              </w:rPr>
              <w:t>t</w:t>
            </w:r>
            <w:r w:rsidR="00721BD8">
              <w:rPr>
                <w:rFonts w:cs="Arial"/>
                <w:bCs/>
                <w:szCs w:val="22"/>
              </w:rPr>
              <w:t>h</w:t>
            </w:r>
            <w:r w:rsidR="00EA0AB4">
              <w:rPr>
                <w:rFonts w:cs="Arial"/>
                <w:bCs/>
                <w:szCs w:val="22"/>
              </w:rPr>
              <w:t>e Supplier</w:t>
            </w:r>
            <w:r w:rsidR="00721BD8">
              <w:rPr>
                <w:rFonts w:cs="Arial"/>
                <w:bCs/>
                <w:szCs w:val="22"/>
              </w:rPr>
              <w:t xml:space="preserve"> </w:t>
            </w:r>
            <w:r w:rsidR="00B93524">
              <w:rPr>
                <w:rFonts w:cs="Arial"/>
                <w:bCs/>
                <w:szCs w:val="22"/>
              </w:rPr>
              <w:t xml:space="preserve">(whether or not requested by QTS) </w:t>
            </w:r>
            <w:r w:rsidR="00EA0AB4">
              <w:rPr>
                <w:rFonts w:cs="Arial"/>
                <w:bCs/>
                <w:szCs w:val="22"/>
              </w:rPr>
              <w:t xml:space="preserve">a Root Cause Analysis of the problem and </w:t>
            </w:r>
            <w:r w:rsidR="000E4740">
              <w:rPr>
                <w:rFonts w:cs="Arial"/>
                <w:bCs/>
                <w:szCs w:val="22"/>
              </w:rPr>
              <w:t xml:space="preserve">a </w:t>
            </w:r>
            <w:r w:rsidR="00EA0AB4">
              <w:rPr>
                <w:rFonts w:cs="Arial"/>
                <w:bCs/>
                <w:szCs w:val="22"/>
              </w:rPr>
              <w:t xml:space="preserve">Corrective </w:t>
            </w:r>
            <w:r w:rsidR="00EA0AB4">
              <w:rPr>
                <w:rFonts w:cs="Arial"/>
                <w:bCs/>
                <w:szCs w:val="22"/>
              </w:rPr>
              <w:lastRenderedPageBreak/>
              <w:t>Action Plan</w:t>
            </w:r>
            <w:r w:rsidR="002564FE">
              <w:rPr>
                <w:rFonts w:cs="Arial"/>
                <w:bCs/>
                <w:szCs w:val="22"/>
              </w:rPr>
              <w:t xml:space="preserve"> </w:t>
            </w:r>
          </w:p>
          <w:p w14:paraId="239C5E9B" w14:textId="77777777" w:rsidR="00E564B4" w:rsidRPr="00D72F7C" w:rsidRDefault="00E564B4" w:rsidP="00B93524">
            <w:pPr>
              <w:widowControl w:val="0"/>
              <w:spacing w:line="240" w:lineRule="auto"/>
              <w:rPr>
                <w:rFonts w:cs="Arial"/>
                <w:b/>
                <w:szCs w:val="22"/>
              </w:rPr>
            </w:pPr>
            <w:r w:rsidRPr="00D72F7C">
              <w:rPr>
                <w:rFonts w:cs="Arial"/>
                <w:b/>
                <w:szCs w:val="22"/>
              </w:rPr>
              <w:t>A Warning Notice maybe issued at any time following notification if the opinion of QTS the  circumstances compromise Patient welfare or Services</w:t>
            </w:r>
          </w:p>
        </w:tc>
        <w:tc>
          <w:tcPr>
            <w:tcW w:w="3246" w:type="dxa"/>
          </w:tcPr>
          <w:p w14:paraId="40E6271E" w14:textId="77777777" w:rsidR="00E15588" w:rsidRPr="00D72F7C" w:rsidRDefault="002C4ABE" w:rsidP="00294C10">
            <w:pPr>
              <w:widowControl w:val="0"/>
              <w:spacing w:line="240" w:lineRule="auto"/>
              <w:rPr>
                <w:rFonts w:cs="Arial"/>
                <w:bCs/>
                <w:szCs w:val="22"/>
              </w:rPr>
            </w:pPr>
            <w:r>
              <w:rPr>
                <w:rFonts w:cs="Arial"/>
                <w:bCs/>
                <w:szCs w:val="22"/>
              </w:rPr>
              <w:lastRenderedPageBreak/>
              <w:t xml:space="preserve">Now </w:t>
            </w:r>
            <w:r w:rsidR="00690FD3">
              <w:rPr>
                <w:rFonts w:cs="Arial"/>
                <w:bCs/>
                <w:szCs w:val="22"/>
              </w:rPr>
              <w:t>and</w:t>
            </w:r>
            <w:r>
              <w:rPr>
                <w:rFonts w:cs="Arial"/>
                <w:bCs/>
                <w:szCs w:val="22"/>
              </w:rPr>
              <w:t xml:space="preserve"> at any time hereafter </w:t>
            </w:r>
            <w:r w:rsidR="005A0A7E">
              <w:rPr>
                <w:rFonts w:cs="Arial"/>
                <w:bCs/>
                <w:szCs w:val="22"/>
              </w:rPr>
              <w:t>QTS’s rights include the right</w:t>
            </w:r>
            <w:r w:rsidR="00C030E7">
              <w:rPr>
                <w:rFonts w:cs="Arial"/>
                <w:bCs/>
                <w:szCs w:val="22"/>
              </w:rPr>
              <w:t xml:space="preserve"> to </w:t>
            </w:r>
            <w:r w:rsidR="00EA0AB4">
              <w:rPr>
                <w:rFonts w:cs="Arial"/>
                <w:bCs/>
                <w:szCs w:val="22"/>
              </w:rPr>
              <w:t xml:space="preserve">issue </w:t>
            </w:r>
            <w:r w:rsidR="00EA0AB4" w:rsidRPr="00D72F7C">
              <w:rPr>
                <w:rFonts w:cs="Arial"/>
                <w:bCs/>
                <w:szCs w:val="22"/>
              </w:rPr>
              <w:t>1st Warning Notice</w:t>
            </w:r>
            <w:r w:rsidR="00C030E7" w:rsidRPr="00D72F7C">
              <w:rPr>
                <w:rFonts w:cs="Arial"/>
                <w:bCs/>
                <w:szCs w:val="22"/>
              </w:rPr>
              <w:t xml:space="preserve"> </w:t>
            </w:r>
          </w:p>
          <w:p w14:paraId="58777653" w14:textId="77777777" w:rsidR="00E15588" w:rsidRDefault="002C4ABE" w:rsidP="00294C10">
            <w:pPr>
              <w:widowControl w:val="0"/>
              <w:spacing w:line="240" w:lineRule="auto"/>
              <w:rPr>
                <w:rFonts w:cs="Arial"/>
                <w:bCs/>
                <w:szCs w:val="22"/>
              </w:rPr>
            </w:pPr>
            <w:r w:rsidRPr="00D72F7C">
              <w:rPr>
                <w:rFonts w:cs="Arial"/>
                <w:bCs/>
                <w:szCs w:val="22"/>
              </w:rPr>
              <w:t xml:space="preserve">Now </w:t>
            </w:r>
            <w:r w:rsidR="00690FD3" w:rsidRPr="00D72F7C">
              <w:rPr>
                <w:rFonts w:cs="Arial"/>
                <w:bCs/>
                <w:szCs w:val="22"/>
              </w:rPr>
              <w:t>and</w:t>
            </w:r>
            <w:r w:rsidRPr="00D72F7C">
              <w:rPr>
                <w:rFonts w:cs="Arial"/>
                <w:bCs/>
                <w:szCs w:val="22"/>
              </w:rPr>
              <w:t xml:space="preserve"> at any time hereafter</w:t>
            </w:r>
            <w:r>
              <w:rPr>
                <w:rFonts w:cs="Arial"/>
                <w:bCs/>
                <w:szCs w:val="22"/>
              </w:rPr>
              <w:t xml:space="preserve"> </w:t>
            </w:r>
            <w:r w:rsidR="005A0A7E">
              <w:rPr>
                <w:rFonts w:cs="Arial"/>
                <w:bCs/>
                <w:szCs w:val="22"/>
              </w:rPr>
              <w:t>QTS’s rights include the right</w:t>
            </w:r>
            <w:r w:rsidR="00EA0AB4">
              <w:rPr>
                <w:rFonts w:cs="Arial"/>
                <w:bCs/>
                <w:szCs w:val="22"/>
              </w:rPr>
              <w:t xml:space="preserve"> to exercise its </w:t>
            </w:r>
            <w:r w:rsidR="00EA0AB4">
              <w:rPr>
                <w:rFonts w:cs="Arial"/>
                <w:bCs/>
                <w:color w:val="000000"/>
                <w:szCs w:val="22"/>
              </w:rPr>
              <w:t>Step In Rights</w:t>
            </w:r>
            <w:r w:rsidR="00C030E7">
              <w:rPr>
                <w:rFonts w:cs="Arial"/>
                <w:bCs/>
                <w:szCs w:val="22"/>
              </w:rPr>
              <w:t xml:space="preserve"> </w:t>
            </w:r>
          </w:p>
          <w:p w14:paraId="7A03327A" w14:textId="77777777" w:rsidR="00C030E7" w:rsidRDefault="00C030E7" w:rsidP="00294C10">
            <w:pPr>
              <w:widowControl w:val="0"/>
              <w:spacing w:line="240" w:lineRule="auto"/>
              <w:rPr>
                <w:rFonts w:cs="Arial"/>
                <w:bCs/>
                <w:szCs w:val="22"/>
              </w:rPr>
            </w:pPr>
            <w:r>
              <w:rPr>
                <w:rFonts w:cs="Arial"/>
                <w:bCs/>
                <w:szCs w:val="22"/>
              </w:rPr>
              <w:t>Service Deduction applied for month 2</w:t>
            </w:r>
          </w:p>
        </w:tc>
        <w:tc>
          <w:tcPr>
            <w:tcW w:w="3670" w:type="dxa"/>
          </w:tcPr>
          <w:p w14:paraId="67B47AD6" w14:textId="77777777" w:rsidR="00E15588" w:rsidRDefault="00C030E7" w:rsidP="00294C10">
            <w:pPr>
              <w:widowControl w:val="0"/>
              <w:spacing w:line="240" w:lineRule="auto"/>
              <w:rPr>
                <w:rFonts w:cs="Arial"/>
                <w:bCs/>
                <w:szCs w:val="22"/>
              </w:rPr>
            </w:pPr>
            <w:r>
              <w:rPr>
                <w:rFonts w:cs="Arial"/>
                <w:bCs/>
                <w:szCs w:val="22"/>
              </w:rPr>
              <w:t xml:space="preserve">Now </w:t>
            </w:r>
            <w:r w:rsidR="00690FD3">
              <w:rPr>
                <w:rFonts w:cs="Arial"/>
                <w:bCs/>
                <w:szCs w:val="22"/>
              </w:rPr>
              <w:t>and</w:t>
            </w:r>
            <w:r>
              <w:rPr>
                <w:rFonts w:cs="Arial"/>
                <w:bCs/>
                <w:szCs w:val="22"/>
              </w:rPr>
              <w:t xml:space="preserve"> at any time hereafter </w:t>
            </w:r>
            <w:r w:rsidR="005A0A7E">
              <w:rPr>
                <w:rFonts w:cs="Arial"/>
                <w:bCs/>
                <w:szCs w:val="22"/>
              </w:rPr>
              <w:t>QTS’s rights include the rights</w:t>
            </w:r>
            <w:r>
              <w:rPr>
                <w:rFonts w:cs="Arial"/>
                <w:bCs/>
                <w:szCs w:val="22"/>
              </w:rPr>
              <w:t xml:space="preserve"> to</w:t>
            </w:r>
            <w:r w:rsidR="00721BD8">
              <w:rPr>
                <w:rFonts w:cs="Arial"/>
                <w:bCs/>
                <w:szCs w:val="22"/>
              </w:rPr>
              <w:t xml:space="preserve"> </w:t>
            </w:r>
            <w:r w:rsidR="00EA0AB4">
              <w:rPr>
                <w:rFonts w:cs="Arial"/>
                <w:bCs/>
                <w:szCs w:val="22"/>
              </w:rPr>
              <w:t xml:space="preserve">issue </w:t>
            </w:r>
            <w:r w:rsidR="00EA0AB4" w:rsidRPr="00D72F7C">
              <w:rPr>
                <w:rFonts w:cs="Arial"/>
                <w:bCs/>
                <w:szCs w:val="22"/>
              </w:rPr>
              <w:t>2nd Warning Notice</w:t>
            </w:r>
            <w:r w:rsidR="00EA0AB4">
              <w:rPr>
                <w:rFonts w:cs="Arial"/>
                <w:bCs/>
                <w:szCs w:val="22"/>
              </w:rPr>
              <w:t xml:space="preserve"> </w:t>
            </w:r>
            <w:r w:rsidR="005A0A7E">
              <w:rPr>
                <w:rFonts w:cs="Arial"/>
                <w:bCs/>
                <w:szCs w:val="22"/>
              </w:rPr>
              <w:t>and</w:t>
            </w:r>
            <w:r w:rsidR="00EA0AB4">
              <w:rPr>
                <w:rFonts w:cs="Arial"/>
                <w:bCs/>
                <w:szCs w:val="22"/>
              </w:rPr>
              <w:t xml:space="preserve"> </w:t>
            </w:r>
            <w:r w:rsidR="002564FE">
              <w:rPr>
                <w:rFonts w:cs="Arial"/>
                <w:bCs/>
                <w:szCs w:val="22"/>
              </w:rPr>
              <w:t xml:space="preserve">a </w:t>
            </w:r>
            <w:r w:rsidR="00B3036A">
              <w:rPr>
                <w:rFonts w:cs="Arial"/>
                <w:bCs/>
                <w:szCs w:val="22"/>
              </w:rPr>
              <w:t>Breach Notice</w:t>
            </w:r>
            <w:r>
              <w:rPr>
                <w:rFonts w:cs="Arial"/>
                <w:bCs/>
                <w:szCs w:val="22"/>
              </w:rPr>
              <w:t xml:space="preserve"> </w:t>
            </w:r>
          </w:p>
          <w:p w14:paraId="11D96226" w14:textId="77777777" w:rsidR="00E15588" w:rsidRDefault="00C030E7" w:rsidP="00294C10">
            <w:pPr>
              <w:widowControl w:val="0"/>
              <w:spacing w:line="240" w:lineRule="auto"/>
              <w:rPr>
                <w:rFonts w:cs="Arial"/>
                <w:bCs/>
                <w:szCs w:val="22"/>
              </w:rPr>
            </w:pPr>
            <w:r>
              <w:rPr>
                <w:rFonts w:cs="Arial"/>
                <w:bCs/>
                <w:szCs w:val="22"/>
              </w:rPr>
              <w:t xml:space="preserve">Now </w:t>
            </w:r>
            <w:r w:rsidR="00690FD3">
              <w:rPr>
                <w:rFonts w:cs="Arial"/>
                <w:bCs/>
                <w:szCs w:val="22"/>
              </w:rPr>
              <w:t>and</w:t>
            </w:r>
            <w:r>
              <w:rPr>
                <w:rFonts w:cs="Arial"/>
                <w:bCs/>
                <w:szCs w:val="22"/>
              </w:rPr>
              <w:t xml:space="preserve"> at any time hereafter </w:t>
            </w:r>
            <w:r w:rsidR="005A0A7E">
              <w:rPr>
                <w:rFonts w:cs="Arial"/>
                <w:bCs/>
                <w:szCs w:val="22"/>
              </w:rPr>
              <w:t>QTS’s rights include the right</w:t>
            </w:r>
            <w:r w:rsidR="00EA0AB4">
              <w:rPr>
                <w:rFonts w:cs="Arial"/>
                <w:bCs/>
                <w:szCs w:val="22"/>
              </w:rPr>
              <w:t xml:space="preserve"> to exercise its Step In Rights</w:t>
            </w:r>
            <w:r>
              <w:rPr>
                <w:rFonts w:cs="Arial"/>
                <w:bCs/>
                <w:szCs w:val="22"/>
              </w:rPr>
              <w:t xml:space="preserve"> </w:t>
            </w:r>
          </w:p>
          <w:p w14:paraId="5B970FB0" w14:textId="538E3B0B" w:rsidR="00E15588" w:rsidRDefault="002C4ABE" w:rsidP="00C221FD">
            <w:pPr>
              <w:widowControl w:val="0"/>
              <w:spacing w:line="240" w:lineRule="auto"/>
              <w:rPr>
                <w:rFonts w:cs="Arial"/>
                <w:bCs/>
                <w:szCs w:val="22"/>
              </w:rPr>
            </w:pPr>
            <w:r>
              <w:rPr>
                <w:rFonts w:cs="Arial"/>
                <w:bCs/>
                <w:szCs w:val="22"/>
              </w:rPr>
              <w:t xml:space="preserve">Now </w:t>
            </w:r>
            <w:r w:rsidR="00690FD3">
              <w:rPr>
                <w:rFonts w:cs="Arial"/>
                <w:bCs/>
                <w:szCs w:val="22"/>
              </w:rPr>
              <w:t>and</w:t>
            </w:r>
            <w:r>
              <w:rPr>
                <w:rFonts w:cs="Arial"/>
                <w:bCs/>
                <w:szCs w:val="22"/>
              </w:rPr>
              <w:t xml:space="preserve"> at any time hereafter </w:t>
            </w:r>
            <w:r w:rsidR="005A0A7E">
              <w:rPr>
                <w:rFonts w:cs="Arial"/>
                <w:bCs/>
                <w:szCs w:val="22"/>
              </w:rPr>
              <w:t>QTS’s rights include the right</w:t>
            </w:r>
            <w:r w:rsidR="00245547">
              <w:rPr>
                <w:rFonts w:cs="Arial"/>
                <w:bCs/>
                <w:szCs w:val="22"/>
              </w:rPr>
              <w:t xml:space="preserve"> to </w:t>
            </w:r>
            <w:r w:rsidR="00245547">
              <w:rPr>
                <w:rFonts w:cs="Arial"/>
                <w:bCs/>
                <w:szCs w:val="22"/>
              </w:rPr>
              <w:lastRenderedPageBreak/>
              <w:t>terminate this</w:t>
            </w:r>
            <w:r w:rsidR="00EA0AB4">
              <w:rPr>
                <w:rFonts w:cs="Arial"/>
                <w:bCs/>
                <w:szCs w:val="22"/>
              </w:rPr>
              <w:t xml:space="preserve"> Contract if not remedied in </w:t>
            </w:r>
            <w:r w:rsidR="00721BD8">
              <w:rPr>
                <w:rFonts w:cs="Arial"/>
                <w:bCs/>
                <w:szCs w:val="22"/>
              </w:rPr>
              <w:t xml:space="preserve">10 Business Days </w:t>
            </w:r>
            <w:r w:rsidR="00EA0AB4">
              <w:rPr>
                <w:rFonts w:cs="Arial"/>
                <w:bCs/>
                <w:szCs w:val="22"/>
              </w:rPr>
              <w:t>Service Deduction applied</w:t>
            </w:r>
            <w:r w:rsidR="008F4472">
              <w:rPr>
                <w:rFonts w:cs="Arial"/>
                <w:bCs/>
                <w:szCs w:val="22"/>
              </w:rPr>
              <w:t xml:space="preserve"> for month 3 and </w:t>
            </w:r>
            <w:r w:rsidR="00525D1F" w:rsidRPr="00721BD8">
              <w:rPr>
                <w:rFonts w:cs="Arial"/>
                <w:bCs/>
                <w:szCs w:val="22"/>
              </w:rPr>
              <w:t xml:space="preserve">each </w:t>
            </w:r>
            <w:r w:rsidR="00525D1F">
              <w:rPr>
                <w:rFonts w:cs="Arial"/>
                <w:bCs/>
                <w:szCs w:val="22"/>
              </w:rPr>
              <w:t>(if any) consecutive</w:t>
            </w:r>
            <w:r w:rsidR="00525D1F" w:rsidRPr="00721BD8">
              <w:rPr>
                <w:rFonts w:cs="Arial"/>
                <w:bCs/>
                <w:szCs w:val="22"/>
              </w:rPr>
              <w:t xml:space="preserve"> </w:t>
            </w:r>
            <w:r w:rsidR="008F4472">
              <w:rPr>
                <w:rFonts w:cs="Arial"/>
                <w:bCs/>
                <w:szCs w:val="22"/>
              </w:rPr>
              <w:t xml:space="preserve">month thereafter when </w:t>
            </w:r>
            <w:r w:rsidR="00721BD8">
              <w:rPr>
                <w:rFonts w:cs="Arial"/>
                <w:bCs/>
                <w:szCs w:val="22"/>
              </w:rPr>
              <w:t xml:space="preserve">there is Minimum Standard failure on </w:t>
            </w:r>
            <w:r w:rsidR="008F4472">
              <w:rPr>
                <w:rFonts w:cs="Arial"/>
                <w:bCs/>
                <w:szCs w:val="22"/>
              </w:rPr>
              <w:t xml:space="preserve">the same KPI </w:t>
            </w:r>
          </w:p>
        </w:tc>
      </w:tr>
      <w:tr w:rsidR="00E15588" w14:paraId="02E20FEE" w14:textId="77777777" w:rsidTr="00C02341">
        <w:tc>
          <w:tcPr>
            <w:tcW w:w="1667" w:type="dxa"/>
          </w:tcPr>
          <w:p w14:paraId="6ECFBA75" w14:textId="77777777" w:rsidR="00E15588" w:rsidRDefault="00721BD8" w:rsidP="00294C10">
            <w:pPr>
              <w:widowControl w:val="0"/>
              <w:spacing w:line="240" w:lineRule="auto"/>
              <w:rPr>
                <w:rFonts w:cs="Arial"/>
                <w:szCs w:val="22"/>
              </w:rPr>
            </w:pPr>
            <w:r>
              <w:rPr>
                <w:rFonts w:cs="Arial"/>
                <w:szCs w:val="22"/>
              </w:rPr>
              <w:lastRenderedPageBreak/>
              <w:t xml:space="preserve">SUPPLIER </w:t>
            </w:r>
            <w:r w:rsidR="002564FE">
              <w:rPr>
                <w:rFonts w:cs="Arial"/>
                <w:szCs w:val="22"/>
              </w:rPr>
              <w:t xml:space="preserve">REQUIRED </w:t>
            </w:r>
            <w:r w:rsidR="00EA0AB4">
              <w:rPr>
                <w:rFonts w:cs="Arial"/>
                <w:szCs w:val="22"/>
              </w:rPr>
              <w:t xml:space="preserve">ACTION </w:t>
            </w:r>
          </w:p>
        </w:tc>
        <w:tc>
          <w:tcPr>
            <w:tcW w:w="2402" w:type="dxa"/>
          </w:tcPr>
          <w:p w14:paraId="3231146A" w14:textId="77777777" w:rsidR="00E15588" w:rsidRDefault="00EA0AB4" w:rsidP="00294C10">
            <w:pPr>
              <w:widowControl w:val="0"/>
              <w:spacing w:line="240" w:lineRule="auto"/>
              <w:rPr>
                <w:rFonts w:cs="Arial"/>
                <w:bCs/>
                <w:szCs w:val="22"/>
              </w:rPr>
            </w:pPr>
            <w:r>
              <w:rPr>
                <w:rFonts w:cs="Arial"/>
                <w:bCs/>
                <w:szCs w:val="22"/>
              </w:rPr>
              <w:t xml:space="preserve">The Supplier </w:t>
            </w:r>
            <w:r w:rsidR="00690FD3">
              <w:rPr>
                <w:rFonts w:cs="Arial"/>
                <w:bCs/>
                <w:szCs w:val="22"/>
              </w:rPr>
              <w:t>shall</w:t>
            </w:r>
            <w:r>
              <w:rPr>
                <w:rFonts w:cs="Arial"/>
                <w:bCs/>
                <w:szCs w:val="22"/>
              </w:rPr>
              <w:t xml:space="preserve"> take immediate action to remedy poor performance against Performance Standards as identified in month or as otherwise specified in </w:t>
            </w:r>
            <w:r w:rsidR="005149A7">
              <w:rPr>
                <w:rFonts w:cs="Arial"/>
                <w:bCs/>
                <w:szCs w:val="22"/>
              </w:rPr>
              <w:t xml:space="preserve">any of </w:t>
            </w:r>
            <w:r w:rsidR="005149A7" w:rsidRPr="00850B43">
              <w:rPr>
                <w:rFonts w:cs="Arial"/>
                <w:szCs w:val="22"/>
              </w:rPr>
              <w:t xml:space="preserve">Sections </w:t>
            </w:r>
            <w:r w:rsidR="00427D7A">
              <w:fldChar w:fldCharType="begin"/>
            </w:r>
            <w:r w:rsidR="00427D7A">
              <w:instrText xml:space="preserve"> REF _Ref46410622 \r \h  \* MERGEFORMAT </w:instrText>
            </w:r>
            <w:r w:rsidR="00427D7A">
              <w:fldChar w:fldCharType="separate"/>
            </w:r>
            <w:r w:rsidR="00E137B7" w:rsidRPr="00E137B7">
              <w:rPr>
                <w:rFonts w:cs="Arial"/>
                <w:szCs w:val="22"/>
              </w:rPr>
              <w:t>2.1</w:t>
            </w:r>
            <w:r w:rsidR="00427D7A">
              <w:fldChar w:fldCharType="end"/>
            </w:r>
            <w:r w:rsidR="005149A7" w:rsidRPr="00850B43">
              <w:rPr>
                <w:rFonts w:cs="Arial"/>
                <w:szCs w:val="22"/>
              </w:rPr>
              <w:t xml:space="preserve">, </w:t>
            </w:r>
            <w:r w:rsidR="00427D7A">
              <w:fldChar w:fldCharType="begin"/>
            </w:r>
            <w:r w:rsidR="00427D7A">
              <w:instrText xml:space="preserve"> REF _Ref46410625 \r \h  \* MERGEFORMAT </w:instrText>
            </w:r>
            <w:r w:rsidR="00427D7A">
              <w:fldChar w:fldCharType="separate"/>
            </w:r>
            <w:r w:rsidR="00E137B7" w:rsidRPr="00E137B7">
              <w:rPr>
                <w:rFonts w:cs="Arial"/>
                <w:szCs w:val="22"/>
              </w:rPr>
              <w:t>2.2</w:t>
            </w:r>
            <w:r w:rsidR="00427D7A">
              <w:fldChar w:fldCharType="end"/>
            </w:r>
            <w:r w:rsidR="005149A7" w:rsidRPr="00850B43">
              <w:rPr>
                <w:rFonts w:cs="Arial"/>
                <w:szCs w:val="22"/>
              </w:rPr>
              <w:t xml:space="preserve">, </w:t>
            </w:r>
            <w:r w:rsidR="00427D7A">
              <w:fldChar w:fldCharType="begin"/>
            </w:r>
            <w:r w:rsidR="00427D7A">
              <w:instrText xml:space="preserve"> REF _Ref46423319 \r \h  \* MERGEFORMAT </w:instrText>
            </w:r>
            <w:r w:rsidR="00427D7A">
              <w:fldChar w:fldCharType="separate"/>
            </w:r>
            <w:r w:rsidR="00E137B7" w:rsidRPr="00E137B7">
              <w:rPr>
                <w:rFonts w:cs="Arial"/>
                <w:szCs w:val="22"/>
              </w:rPr>
              <w:t>2.3</w:t>
            </w:r>
            <w:r w:rsidR="00427D7A">
              <w:fldChar w:fldCharType="end"/>
            </w:r>
            <w:r w:rsidR="005149A7">
              <w:rPr>
                <w:szCs w:val="22"/>
              </w:rPr>
              <w:t xml:space="preserve"> and</w:t>
            </w:r>
            <w:r w:rsidR="005149A7" w:rsidRPr="00850B43">
              <w:rPr>
                <w:rFonts w:cs="Arial"/>
                <w:szCs w:val="22"/>
              </w:rPr>
              <w:t xml:space="preserve"> </w:t>
            </w:r>
            <w:r w:rsidR="00427D7A">
              <w:fldChar w:fldCharType="begin"/>
            </w:r>
            <w:r w:rsidR="00427D7A">
              <w:instrText xml:space="preserve"> REF _Ref46475893 \r \h  \* MERGEFORMAT </w:instrText>
            </w:r>
            <w:r w:rsidR="00427D7A">
              <w:fldChar w:fldCharType="separate"/>
            </w:r>
            <w:r w:rsidR="00E137B7" w:rsidRPr="00E137B7">
              <w:rPr>
                <w:rFonts w:cs="Arial"/>
                <w:szCs w:val="22"/>
              </w:rPr>
              <w:t>2.4</w:t>
            </w:r>
            <w:r w:rsidR="00427D7A">
              <w:fldChar w:fldCharType="end"/>
            </w:r>
          </w:p>
        </w:tc>
        <w:tc>
          <w:tcPr>
            <w:tcW w:w="2965" w:type="dxa"/>
          </w:tcPr>
          <w:p w14:paraId="1FE8EE5E" w14:textId="77777777" w:rsidR="00721BD8" w:rsidRDefault="00721BD8" w:rsidP="00294C10">
            <w:pPr>
              <w:widowControl w:val="0"/>
              <w:spacing w:line="240" w:lineRule="auto"/>
              <w:rPr>
                <w:rFonts w:cs="Arial"/>
                <w:bCs/>
                <w:szCs w:val="22"/>
              </w:rPr>
            </w:pPr>
            <w:r>
              <w:rPr>
                <w:rFonts w:cs="Arial"/>
                <w:bCs/>
                <w:szCs w:val="22"/>
              </w:rPr>
              <w:t>Service Deduction applied for month 1</w:t>
            </w:r>
          </w:p>
          <w:p w14:paraId="460D470B" w14:textId="77777777" w:rsidR="00B93524" w:rsidRDefault="00B93524" w:rsidP="00B93524">
            <w:pPr>
              <w:widowControl w:val="0"/>
              <w:spacing w:line="240" w:lineRule="auto"/>
              <w:rPr>
                <w:rFonts w:cs="Arial"/>
                <w:bCs/>
                <w:szCs w:val="22"/>
              </w:rPr>
            </w:pPr>
            <w:r>
              <w:rPr>
                <w:rFonts w:cs="Arial"/>
                <w:bCs/>
                <w:szCs w:val="22"/>
              </w:rPr>
              <w:t xml:space="preserve">Whether or not requested by QTS, the </w:t>
            </w:r>
            <w:r w:rsidR="00EA0AB4">
              <w:rPr>
                <w:rFonts w:cs="Arial"/>
                <w:bCs/>
                <w:szCs w:val="22"/>
              </w:rPr>
              <w:t xml:space="preserve">Supplier </w:t>
            </w:r>
            <w:r w:rsidR="00690FD3">
              <w:rPr>
                <w:rFonts w:cs="Arial"/>
                <w:bCs/>
                <w:szCs w:val="22"/>
              </w:rPr>
              <w:t xml:space="preserve">shall issue </w:t>
            </w:r>
            <w:r>
              <w:rPr>
                <w:rFonts w:cs="Arial"/>
                <w:bCs/>
                <w:szCs w:val="22"/>
              </w:rPr>
              <w:t xml:space="preserve">to QTS </w:t>
            </w:r>
            <w:r w:rsidR="00690FD3">
              <w:rPr>
                <w:rFonts w:cs="Arial"/>
                <w:bCs/>
                <w:szCs w:val="22"/>
              </w:rPr>
              <w:t>a</w:t>
            </w:r>
            <w:r w:rsidR="00EA0AB4">
              <w:rPr>
                <w:rFonts w:cs="Arial"/>
                <w:bCs/>
                <w:szCs w:val="22"/>
              </w:rPr>
              <w:t xml:space="preserve"> Root Cause Analysis and</w:t>
            </w:r>
            <w:r w:rsidR="00EA0AB4">
              <w:rPr>
                <w:rFonts w:cs="Arial"/>
                <w:b/>
                <w:bCs/>
                <w:color w:val="000000"/>
                <w:szCs w:val="22"/>
              </w:rPr>
              <w:t xml:space="preserve"> </w:t>
            </w:r>
            <w:r w:rsidR="000E4740" w:rsidRPr="000E4740">
              <w:rPr>
                <w:rFonts w:cs="Arial"/>
                <w:bCs/>
                <w:color w:val="000000"/>
                <w:szCs w:val="22"/>
              </w:rPr>
              <w:t>a</w:t>
            </w:r>
            <w:r w:rsidR="000E4740">
              <w:rPr>
                <w:rFonts w:cs="Arial"/>
                <w:b/>
                <w:bCs/>
                <w:color w:val="000000"/>
                <w:szCs w:val="22"/>
              </w:rPr>
              <w:t xml:space="preserve"> </w:t>
            </w:r>
            <w:r w:rsidR="00EA0AB4">
              <w:rPr>
                <w:rFonts w:cs="Arial"/>
                <w:bCs/>
                <w:szCs w:val="22"/>
              </w:rPr>
              <w:t>Corrective Action Plan</w:t>
            </w:r>
          </w:p>
          <w:p w14:paraId="066B41FF" w14:textId="77777777" w:rsidR="00E15588" w:rsidRDefault="00B93524" w:rsidP="00B93524">
            <w:pPr>
              <w:widowControl w:val="0"/>
              <w:spacing w:line="240" w:lineRule="auto"/>
              <w:rPr>
                <w:rFonts w:cs="Arial"/>
                <w:bCs/>
                <w:szCs w:val="22"/>
              </w:rPr>
            </w:pPr>
            <w:r>
              <w:rPr>
                <w:rFonts w:cs="Arial"/>
                <w:bCs/>
                <w:szCs w:val="22"/>
              </w:rPr>
              <w:t>The Supplier</w:t>
            </w:r>
            <w:r w:rsidR="00EA0AB4">
              <w:rPr>
                <w:rFonts w:cs="Arial"/>
                <w:bCs/>
                <w:szCs w:val="22"/>
              </w:rPr>
              <w:t xml:space="preserve"> </w:t>
            </w:r>
            <w:r w:rsidR="00690FD3">
              <w:rPr>
                <w:rFonts w:cs="Arial"/>
                <w:bCs/>
                <w:szCs w:val="22"/>
              </w:rPr>
              <w:t>shall continue</w:t>
            </w:r>
            <w:r w:rsidR="00EA0AB4">
              <w:rPr>
                <w:rFonts w:cs="Arial"/>
                <w:bCs/>
                <w:szCs w:val="22"/>
              </w:rPr>
              <w:t xml:space="preserve"> to remedy</w:t>
            </w:r>
            <w:r w:rsidR="002564FE">
              <w:rPr>
                <w:rFonts w:cs="Arial"/>
                <w:bCs/>
                <w:szCs w:val="22"/>
              </w:rPr>
              <w:t xml:space="preserve"> </w:t>
            </w:r>
            <w:r w:rsidR="00E731B7">
              <w:rPr>
                <w:rFonts w:cs="Arial"/>
                <w:bCs/>
                <w:szCs w:val="22"/>
              </w:rPr>
              <w:t>throughout month 2</w:t>
            </w:r>
          </w:p>
        </w:tc>
        <w:tc>
          <w:tcPr>
            <w:tcW w:w="3246" w:type="dxa"/>
          </w:tcPr>
          <w:p w14:paraId="5BCF94AC" w14:textId="77777777" w:rsidR="00721BD8" w:rsidRDefault="00721BD8" w:rsidP="00294C10">
            <w:pPr>
              <w:widowControl w:val="0"/>
              <w:spacing w:line="240" w:lineRule="auto"/>
              <w:rPr>
                <w:rFonts w:cs="Arial"/>
                <w:bCs/>
                <w:szCs w:val="22"/>
              </w:rPr>
            </w:pPr>
            <w:r>
              <w:rPr>
                <w:rFonts w:cs="Arial"/>
                <w:bCs/>
                <w:szCs w:val="22"/>
              </w:rPr>
              <w:t>Service Deduction applied for month 2</w:t>
            </w:r>
          </w:p>
          <w:p w14:paraId="45877DCD" w14:textId="77777777" w:rsidR="00B93524" w:rsidRDefault="00B93524" w:rsidP="00B93524">
            <w:pPr>
              <w:widowControl w:val="0"/>
              <w:spacing w:line="240" w:lineRule="auto"/>
              <w:rPr>
                <w:rFonts w:cs="Arial"/>
                <w:bCs/>
                <w:szCs w:val="22"/>
              </w:rPr>
            </w:pPr>
            <w:r>
              <w:rPr>
                <w:rFonts w:cs="Arial"/>
                <w:bCs/>
                <w:szCs w:val="22"/>
              </w:rPr>
              <w:t xml:space="preserve">Whether or not requested by QTS, the </w:t>
            </w:r>
            <w:r w:rsidR="00EA0AB4">
              <w:rPr>
                <w:rFonts w:cs="Arial"/>
                <w:bCs/>
                <w:szCs w:val="22"/>
              </w:rPr>
              <w:t xml:space="preserve">Supplier </w:t>
            </w:r>
            <w:r w:rsidR="00690FD3">
              <w:rPr>
                <w:rFonts w:cs="Arial"/>
                <w:bCs/>
                <w:szCs w:val="22"/>
              </w:rPr>
              <w:t>shall</w:t>
            </w:r>
            <w:r w:rsidR="002564FE">
              <w:rPr>
                <w:rFonts w:cs="Arial"/>
                <w:bCs/>
                <w:szCs w:val="22"/>
              </w:rPr>
              <w:t xml:space="preserve"> i</w:t>
            </w:r>
            <w:r w:rsidR="00EA0AB4">
              <w:rPr>
                <w:rFonts w:cs="Arial"/>
                <w:bCs/>
                <w:szCs w:val="22"/>
              </w:rPr>
              <w:t>ssue</w:t>
            </w:r>
            <w:r w:rsidR="002564FE">
              <w:rPr>
                <w:rFonts w:cs="Arial"/>
                <w:bCs/>
                <w:szCs w:val="22"/>
              </w:rPr>
              <w:t xml:space="preserve"> a</w:t>
            </w:r>
            <w:r w:rsidR="00EA0AB4">
              <w:rPr>
                <w:rFonts w:cs="Arial"/>
                <w:bCs/>
                <w:szCs w:val="22"/>
              </w:rPr>
              <w:t xml:space="preserve"> Corrective Action Plan</w:t>
            </w:r>
            <w:r>
              <w:rPr>
                <w:rFonts w:cs="Arial"/>
                <w:bCs/>
                <w:szCs w:val="22"/>
              </w:rPr>
              <w:t>.</w:t>
            </w:r>
            <w:r w:rsidR="00EA0AB4">
              <w:rPr>
                <w:rFonts w:cs="Arial"/>
                <w:bCs/>
                <w:szCs w:val="22"/>
              </w:rPr>
              <w:t xml:space="preserve"> </w:t>
            </w:r>
          </w:p>
          <w:p w14:paraId="79F1E9DA" w14:textId="77777777" w:rsidR="00E15588" w:rsidRDefault="00B93524" w:rsidP="00B93524">
            <w:pPr>
              <w:widowControl w:val="0"/>
              <w:spacing w:line="240" w:lineRule="auto"/>
              <w:rPr>
                <w:rFonts w:cs="Arial"/>
                <w:bCs/>
                <w:szCs w:val="22"/>
              </w:rPr>
            </w:pPr>
            <w:r>
              <w:rPr>
                <w:rFonts w:cs="Arial"/>
                <w:bCs/>
                <w:szCs w:val="22"/>
              </w:rPr>
              <w:t xml:space="preserve">The Supplier </w:t>
            </w:r>
            <w:r w:rsidR="00690FD3">
              <w:rPr>
                <w:rFonts w:cs="Arial"/>
                <w:bCs/>
                <w:szCs w:val="22"/>
              </w:rPr>
              <w:t>shall continue</w:t>
            </w:r>
            <w:r w:rsidR="00EA0AB4">
              <w:rPr>
                <w:rFonts w:cs="Arial"/>
                <w:bCs/>
                <w:szCs w:val="22"/>
              </w:rPr>
              <w:t xml:space="preserve"> to remedy</w:t>
            </w:r>
            <w:r w:rsidR="002564FE">
              <w:rPr>
                <w:rFonts w:cs="Arial"/>
                <w:bCs/>
                <w:szCs w:val="22"/>
              </w:rPr>
              <w:t xml:space="preserve"> </w:t>
            </w:r>
            <w:r w:rsidR="00E731B7">
              <w:rPr>
                <w:rFonts w:cs="Arial"/>
                <w:bCs/>
                <w:szCs w:val="22"/>
              </w:rPr>
              <w:t>throughout month 3</w:t>
            </w:r>
          </w:p>
        </w:tc>
        <w:tc>
          <w:tcPr>
            <w:tcW w:w="3670" w:type="dxa"/>
          </w:tcPr>
          <w:p w14:paraId="50A53BDE" w14:textId="127BF31C" w:rsidR="00E15588" w:rsidRDefault="00E731B7" w:rsidP="00294C10">
            <w:pPr>
              <w:pStyle w:val="CommentText"/>
              <w:widowControl w:val="0"/>
              <w:spacing w:before="120" w:after="120" w:line="240" w:lineRule="auto"/>
              <w:rPr>
                <w:rFonts w:ascii="Arial" w:hAnsi="Arial" w:cs="Arial"/>
                <w:b/>
                <w:bCs/>
                <w:color w:val="FF0000"/>
                <w:sz w:val="22"/>
                <w:szCs w:val="22"/>
              </w:rPr>
            </w:pPr>
            <w:r>
              <w:rPr>
                <w:rFonts w:ascii="Arial" w:eastAsia="MS Mincho" w:hAnsi="Arial" w:cs="Arial"/>
                <w:bCs/>
                <w:sz w:val="22"/>
                <w:szCs w:val="22"/>
                <w:lang w:eastAsia="en-US"/>
              </w:rPr>
              <w:t xml:space="preserve">Supplier </w:t>
            </w:r>
            <w:r w:rsidRPr="00690FD3">
              <w:rPr>
                <w:rFonts w:ascii="Arial" w:hAnsi="Arial" w:cs="Arial"/>
                <w:bCs/>
                <w:sz w:val="22"/>
                <w:szCs w:val="22"/>
              </w:rPr>
              <w:t>shall continue</w:t>
            </w:r>
            <w:r>
              <w:rPr>
                <w:rFonts w:ascii="Arial" w:eastAsia="MS Mincho" w:hAnsi="Arial" w:cs="Arial"/>
                <w:bCs/>
                <w:sz w:val="22"/>
                <w:szCs w:val="22"/>
                <w:lang w:eastAsia="en-US"/>
              </w:rPr>
              <w:t xml:space="preserve"> to remedy in month 4 and thereafter </w:t>
            </w:r>
            <w:r w:rsidR="00EA0AB4">
              <w:rPr>
                <w:rFonts w:ascii="Arial" w:eastAsia="MS Mincho" w:hAnsi="Arial" w:cs="Arial"/>
                <w:bCs/>
                <w:sz w:val="22"/>
                <w:szCs w:val="22"/>
                <w:lang w:eastAsia="en-US"/>
              </w:rPr>
              <w:t xml:space="preserve">and has 10 Business Days to remedy before </w:t>
            </w:r>
            <w:r w:rsidR="005A0A7E">
              <w:rPr>
                <w:rFonts w:ascii="Arial" w:eastAsia="MS Mincho" w:hAnsi="Arial" w:cs="Arial"/>
                <w:bCs/>
                <w:sz w:val="22"/>
                <w:szCs w:val="22"/>
                <w:lang w:eastAsia="en-US"/>
              </w:rPr>
              <w:t>QTS’s rights include the right</w:t>
            </w:r>
            <w:r w:rsidR="00EA0AB4">
              <w:rPr>
                <w:rFonts w:ascii="Arial" w:eastAsia="MS Mincho" w:hAnsi="Arial" w:cs="Arial"/>
                <w:bCs/>
                <w:sz w:val="22"/>
                <w:szCs w:val="22"/>
                <w:lang w:eastAsia="en-US"/>
              </w:rPr>
              <w:t xml:space="preserve"> to </w:t>
            </w:r>
            <w:r w:rsidR="00EA0AB4" w:rsidRPr="00721BD8">
              <w:rPr>
                <w:rFonts w:ascii="Arial" w:eastAsia="MS Mincho" w:hAnsi="Arial" w:cs="Arial"/>
                <w:bCs/>
                <w:sz w:val="22"/>
                <w:szCs w:val="22"/>
                <w:lang w:eastAsia="en-US"/>
              </w:rPr>
              <w:t xml:space="preserve">terminate </w:t>
            </w:r>
          </w:p>
          <w:p w14:paraId="6DF68E3C" w14:textId="77777777" w:rsidR="00721BD8" w:rsidRDefault="00721BD8" w:rsidP="00E731B7">
            <w:pPr>
              <w:pStyle w:val="CommentText"/>
              <w:widowControl w:val="0"/>
              <w:spacing w:before="120" w:after="120" w:line="240" w:lineRule="auto"/>
              <w:rPr>
                <w:rFonts w:ascii="Arial" w:hAnsi="Arial" w:cs="Arial"/>
                <w:bCs/>
                <w:sz w:val="22"/>
                <w:szCs w:val="22"/>
              </w:rPr>
            </w:pPr>
            <w:r w:rsidRPr="00721BD8">
              <w:rPr>
                <w:rFonts w:ascii="Arial" w:hAnsi="Arial" w:cs="Arial"/>
                <w:bCs/>
                <w:sz w:val="22"/>
                <w:szCs w:val="22"/>
              </w:rPr>
              <w:t xml:space="preserve">Service Deduction applied for month 3 and each </w:t>
            </w:r>
            <w:r>
              <w:rPr>
                <w:rFonts w:ascii="Arial" w:hAnsi="Arial" w:cs="Arial"/>
                <w:bCs/>
                <w:sz w:val="22"/>
                <w:szCs w:val="22"/>
              </w:rPr>
              <w:t>(if any) consecutive</w:t>
            </w:r>
            <w:r w:rsidRPr="00721BD8">
              <w:rPr>
                <w:rFonts w:ascii="Arial" w:hAnsi="Arial" w:cs="Arial"/>
                <w:bCs/>
                <w:sz w:val="22"/>
                <w:szCs w:val="22"/>
              </w:rPr>
              <w:t xml:space="preserve"> month thereafter when there is Minimum Standard failure on the same KPI</w:t>
            </w:r>
          </w:p>
          <w:p w14:paraId="26BB84CA" w14:textId="77777777" w:rsidR="00E731B7" w:rsidRPr="00721BD8" w:rsidRDefault="00E731B7" w:rsidP="00E731B7">
            <w:pPr>
              <w:pStyle w:val="CommentText"/>
              <w:widowControl w:val="0"/>
              <w:spacing w:before="120" w:after="120" w:line="240" w:lineRule="auto"/>
              <w:rPr>
                <w:rFonts w:ascii="Arial" w:eastAsia="MS Mincho" w:hAnsi="Arial" w:cs="Arial"/>
                <w:b/>
                <w:bCs/>
                <w:sz w:val="22"/>
                <w:szCs w:val="22"/>
                <w:lang w:eastAsia="en-US"/>
              </w:rPr>
            </w:pPr>
          </w:p>
        </w:tc>
      </w:tr>
    </w:tbl>
    <w:p w14:paraId="3589C912" w14:textId="77777777" w:rsidR="00E15588" w:rsidRDefault="00EA0AB4" w:rsidP="00C02341">
      <w:pPr>
        <w:widowControl w:val="0"/>
        <w:spacing w:before="240" w:after="240"/>
        <w:rPr>
          <w:rFonts w:cs="Arial"/>
          <w:szCs w:val="22"/>
        </w:rPr>
      </w:pPr>
      <w:r>
        <w:rPr>
          <w:rFonts w:cs="Arial"/>
          <w:szCs w:val="22"/>
        </w:rPr>
        <w:t xml:space="preserve">Moreover, the Supplier shall comply with the requirements of the “Recording and Monitoring Method” and “Action“ columns in the tables in Sections 2.1, 2.2 and 2.3 for each of the “Monitoring Periods” stated in those tables. </w:t>
      </w:r>
    </w:p>
    <w:p w14:paraId="01F38672" w14:textId="77777777" w:rsidR="00E15588" w:rsidRPr="001D045E" w:rsidRDefault="00EA0AB4" w:rsidP="00C02341">
      <w:pPr>
        <w:pStyle w:val="Heading2"/>
        <w:widowControl w:val="0"/>
      </w:pPr>
      <w:bookmarkStart w:id="91" w:name="_Toc255055195"/>
      <w:bookmarkStart w:id="92" w:name="_Ref456793823"/>
      <w:bookmarkStart w:id="93" w:name="_Ref456796342"/>
      <w:bookmarkStart w:id="94" w:name="_Ref456802831"/>
      <w:bookmarkStart w:id="95" w:name="_Ref458289094"/>
      <w:bookmarkStart w:id="96" w:name="_Ref46422884"/>
      <w:bookmarkStart w:id="97" w:name="_Ref46479933"/>
      <w:bookmarkStart w:id="98" w:name="_Ref46481269"/>
      <w:bookmarkStart w:id="99" w:name="_Ref46481893"/>
      <w:bookmarkStart w:id="100" w:name="_Ref46481974"/>
      <w:bookmarkStart w:id="101" w:name="_Ref46482112"/>
      <w:bookmarkStart w:id="102" w:name="_Ref46509453"/>
      <w:bookmarkStart w:id="103" w:name="_Ref46518362"/>
      <w:bookmarkStart w:id="104" w:name="_Ref46578515"/>
      <w:bookmarkStart w:id="105" w:name="_Toc46579689"/>
      <w:bookmarkStart w:id="106" w:name="_Ref47190541"/>
      <w:bookmarkStart w:id="107" w:name="_Toc47687231"/>
      <w:r w:rsidRPr="001D045E">
        <w:t>Where Service Deductions do</w:t>
      </w:r>
      <w:r w:rsidR="004759CD">
        <w:t xml:space="preserve"> </w:t>
      </w:r>
      <w:r w:rsidRPr="001D045E">
        <w:t>n</w:t>
      </w:r>
      <w:r w:rsidR="004759CD">
        <w:t>o</w:t>
      </w:r>
      <w:r w:rsidRPr="001D045E">
        <w:t>t apply</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p>
    <w:p w14:paraId="767971CB" w14:textId="77777777" w:rsidR="00E15588" w:rsidRDefault="00EA0AB4" w:rsidP="00C02341">
      <w:pPr>
        <w:pStyle w:val="BodyText2"/>
        <w:widowControl w:val="0"/>
        <w:spacing w:before="0" w:after="240"/>
        <w:rPr>
          <w:sz w:val="22"/>
          <w:szCs w:val="22"/>
        </w:rPr>
      </w:pPr>
      <w:r>
        <w:rPr>
          <w:sz w:val="22"/>
          <w:szCs w:val="22"/>
        </w:rPr>
        <w:t>The review and action processes illustrated below shall apply in respect of failure to meet:</w:t>
      </w:r>
    </w:p>
    <w:p w14:paraId="2C0F634C" w14:textId="77777777" w:rsidR="00E15588" w:rsidRDefault="00EA0AB4" w:rsidP="00C02341">
      <w:pPr>
        <w:pStyle w:val="BodyText2"/>
        <w:widowControl w:val="0"/>
        <w:numPr>
          <w:ilvl w:val="0"/>
          <w:numId w:val="18"/>
        </w:numPr>
        <w:tabs>
          <w:tab w:val="clear" w:pos="1080"/>
          <w:tab w:val="num" w:pos="567"/>
        </w:tabs>
        <w:spacing w:before="0" w:after="240"/>
        <w:ind w:left="567" w:hanging="567"/>
        <w:rPr>
          <w:sz w:val="22"/>
          <w:szCs w:val="22"/>
        </w:rPr>
      </w:pPr>
      <w:bookmarkStart w:id="108" w:name="_Ref46518397"/>
      <w:r>
        <w:rPr>
          <w:sz w:val="22"/>
          <w:szCs w:val="22"/>
        </w:rPr>
        <w:t xml:space="preserve">the Minimum Standard for a KPI in Section </w:t>
      </w:r>
      <w:r w:rsidR="00F5704C">
        <w:rPr>
          <w:sz w:val="22"/>
          <w:szCs w:val="22"/>
        </w:rPr>
        <w:fldChar w:fldCharType="begin"/>
      </w:r>
      <w:r w:rsidR="001610C8">
        <w:rPr>
          <w:sz w:val="22"/>
          <w:szCs w:val="22"/>
        </w:rPr>
        <w:instrText xml:space="preserve"> REF _Ref46410622 \r \h </w:instrText>
      </w:r>
      <w:r w:rsidR="00F5704C">
        <w:rPr>
          <w:sz w:val="22"/>
          <w:szCs w:val="22"/>
        </w:rPr>
      </w:r>
      <w:r w:rsidR="00F5704C">
        <w:rPr>
          <w:sz w:val="22"/>
          <w:szCs w:val="22"/>
        </w:rPr>
        <w:fldChar w:fldCharType="separate"/>
      </w:r>
      <w:r w:rsidR="00E137B7">
        <w:rPr>
          <w:sz w:val="22"/>
          <w:szCs w:val="22"/>
        </w:rPr>
        <w:t>2.1</w:t>
      </w:r>
      <w:r w:rsidR="00F5704C">
        <w:rPr>
          <w:sz w:val="22"/>
          <w:szCs w:val="22"/>
        </w:rPr>
        <w:fldChar w:fldCharType="end"/>
      </w:r>
      <w:r>
        <w:rPr>
          <w:sz w:val="22"/>
          <w:szCs w:val="22"/>
        </w:rPr>
        <w:t xml:space="preserve"> whenever (whether at the commencement of this Contract or at any subsequent time) there is no percentage amount specified in the “</w:t>
      </w:r>
      <w:r>
        <w:rPr>
          <w:b/>
          <w:color w:val="000000"/>
          <w:sz w:val="22"/>
          <w:szCs w:val="22"/>
        </w:rPr>
        <w:t>% of Service Fee at risk</w:t>
      </w:r>
      <w:r>
        <w:rPr>
          <w:sz w:val="22"/>
          <w:szCs w:val="22"/>
        </w:rPr>
        <w:t xml:space="preserve">” column of the tables in that Section </w:t>
      </w:r>
      <w:r w:rsidR="00F5704C">
        <w:rPr>
          <w:sz w:val="22"/>
          <w:szCs w:val="22"/>
        </w:rPr>
        <w:fldChar w:fldCharType="begin"/>
      </w:r>
      <w:r w:rsidR="001610C8">
        <w:rPr>
          <w:sz w:val="22"/>
          <w:szCs w:val="22"/>
        </w:rPr>
        <w:instrText xml:space="preserve"> REF _Ref46410622 \r \h </w:instrText>
      </w:r>
      <w:r w:rsidR="00F5704C">
        <w:rPr>
          <w:sz w:val="22"/>
          <w:szCs w:val="22"/>
        </w:rPr>
      </w:r>
      <w:r w:rsidR="00F5704C">
        <w:rPr>
          <w:sz w:val="22"/>
          <w:szCs w:val="22"/>
        </w:rPr>
        <w:fldChar w:fldCharType="separate"/>
      </w:r>
      <w:r w:rsidR="00E137B7">
        <w:rPr>
          <w:sz w:val="22"/>
          <w:szCs w:val="22"/>
        </w:rPr>
        <w:t>2.1</w:t>
      </w:r>
      <w:r w:rsidR="00F5704C">
        <w:rPr>
          <w:sz w:val="22"/>
          <w:szCs w:val="22"/>
        </w:rPr>
        <w:fldChar w:fldCharType="end"/>
      </w:r>
      <w:r>
        <w:rPr>
          <w:sz w:val="22"/>
          <w:szCs w:val="22"/>
        </w:rPr>
        <w:t xml:space="preserve"> for such KPI; or</w:t>
      </w:r>
      <w:bookmarkEnd w:id="108"/>
      <w:r>
        <w:rPr>
          <w:sz w:val="22"/>
          <w:szCs w:val="22"/>
        </w:rPr>
        <w:t xml:space="preserve"> </w:t>
      </w:r>
    </w:p>
    <w:p w14:paraId="65613066" w14:textId="77777777" w:rsidR="00E15588" w:rsidRDefault="00EA0AB4" w:rsidP="00C02341">
      <w:pPr>
        <w:pStyle w:val="BodyText2"/>
        <w:widowControl w:val="0"/>
        <w:numPr>
          <w:ilvl w:val="0"/>
          <w:numId w:val="18"/>
        </w:numPr>
        <w:tabs>
          <w:tab w:val="clear" w:pos="1080"/>
          <w:tab w:val="num" w:pos="567"/>
        </w:tabs>
        <w:spacing w:before="0" w:after="240"/>
        <w:ind w:left="567" w:hanging="567"/>
        <w:rPr>
          <w:sz w:val="22"/>
          <w:szCs w:val="22"/>
        </w:rPr>
      </w:pPr>
      <w:r>
        <w:rPr>
          <w:sz w:val="22"/>
          <w:szCs w:val="22"/>
        </w:rPr>
        <w:lastRenderedPageBreak/>
        <w:t xml:space="preserve">the Minimum Standard for a KPI in the table in Section </w:t>
      </w:r>
      <w:r w:rsidR="00F5704C">
        <w:rPr>
          <w:sz w:val="22"/>
          <w:szCs w:val="22"/>
        </w:rPr>
        <w:fldChar w:fldCharType="begin"/>
      </w:r>
      <w:r w:rsidR="001610C8">
        <w:rPr>
          <w:sz w:val="22"/>
          <w:szCs w:val="22"/>
        </w:rPr>
        <w:instrText xml:space="preserve"> REF _Ref46410625 \r \h </w:instrText>
      </w:r>
      <w:r w:rsidR="00F5704C">
        <w:rPr>
          <w:sz w:val="22"/>
          <w:szCs w:val="22"/>
        </w:rPr>
      </w:r>
      <w:r w:rsidR="00F5704C">
        <w:rPr>
          <w:sz w:val="22"/>
          <w:szCs w:val="22"/>
        </w:rPr>
        <w:fldChar w:fldCharType="separate"/>
      </w:r>
      <w:r w:rsidR="00E137B7">
        <w:rPr>
          <w:sz w:val="22"/>
          <w:szCs w:val="22"/>
        </w:rPr>
        <w:t>2.2</w:t>
      </w:r>
      <w:r w:rsidR="00F5704C">
        <w:rPr>
          <w:sz w:val="22"/>
          <w:szCs w:val="22"/>
        </w:rPr>
        <w:fldChar w:fldCharType="end"/>
      </w:r>
      <w:r>
        <w:rPr>
          <w:sz w:val="22"/>
          <w:szCs w:val="22"/>
        </w:rPr>
        <w:t xml:space="preserve"> (though such review and action processes shall be in addition to the financial consequences stated in that table); or</w:t>
      </w:r>
    </w:p>
    <w:p w14:paraId="5C8AB86E" w14:textId="77777777" w:rsidR="004258EF" w:rsidRPr="00C221FD" w:rsidRDefault="00EA0AB4" w:rsidP="00C221FD">
      <w:pPr>
        <w:pStyle w:val="BodyText2"/>
        <w:widowControl w:val="0"/>
        <w:numPr>
          <w:ilvl w:val="0"/>
          <w:numId w:val="18"/>
        </w:numPr>
        <w:tabs>
          <w:tab w:val="clear" w:pos="1080"/>
          <w:tab w:val="num" w:pos="567"/>
        </w:tabs>
        <w:spacing w:before="0" w:after="240"/>
        <w:ind w:left="567" w:hanging="567"/>
        <w:rPr>
          <w:sz w:val="22"/>
          <w:szCs w:val="22"/>
        </w:rPr>
      </w:pPr>
      <w:bookmarkStart w:id="109" w:name="_Ref46422889"/>
      <w:r>
        <w:rPr>
          <w:sz w:val="22"/>
          <w:szCs w:val="22"/>
        </w:rPr>
        <w:t xml:space="preserve">any of Performance Parameters in the table in Section </w:t>
      </w:r>
      <w:r w:rsidR="00F5704C">
        <w:rPr>
          <w:sz w:val="22"/>
          <w:szCs w:val="22"/>
        </w:rPr>
        <w:fldChar w:fldCharType="begin"/>
      </w:r>
      <w:r w:rsidR="001610C8">
        <w:rPr>
          <w:sz w:val="22"/>
          <w:szCs w:val="22"/>
        </w:rPr>
        <w:instrText xml:space="preserve"> REF _Ref46423319 \r \h </w:instrText>
      </w:r>
      <w:r w:rsidR="00F5704C">
        <w:rPr>
          <w:sz w:val="22"/>
          <w:szCs w:val="22"/>
        </w:rPr>
      </w:r>
      <w:r w:rsidR="00F5704C">
        <w:rPr>
          <w:sz w:val="22"/>
          <w:szCs w:val="22"/>
        </w:rPr>
        <w:fldChar w:fldCharType="separate"/>
      </w:r>
      <w:r w:rsidR="00E137B7">
        <w:rPr>
          <w:sz w:val="22"/>
          <w:szCs w:val="22"/>
        </w:rPr>
        <w:t>2.3</w:t>
      </w:r>
      <w:r w:rsidR="00F5704C">
        <w:rPr>
          <w:sz w:val="22"/>
          <w:szCs w:val="22"/>
        </w:rPr>
        <w:fldChar w:fldCharType="end"/>
      </w:r>
      <w:r>
        <w:rPr>
          <w:sz w:val="22"/>
          <w:szCs w:val="22"/>
        </w:rPr>
        <w:t>.</w:t>
      </w:r>
      <w:bookmarkEnd w:id="109"/>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68"/>
        <w:gridCol w:w="2409"/>
        <w:gridCol w:w="2977"/>
        <w:gridCol w:w="2977"/>
        <w:gridCol w:w="3969"/>
      </w:tblGrid>
      <w:tr w:rsidR="002C4ABE" w14:paraId="0792D6FA" w14:textId="77777777" w:rsidTr="002C4ABE">
        <w:tc>
          <w:tcPr>
            <w:tcW w:w="1668" w:type="dxa"/>
          </w:tcPr>
          <w:p w14:paraId="50D24C12" w14:textId="77777777" w:rsidR="002C4ABE" w:rsidRDefault="002C4ABE" w:rsidP="00294C10">
            <w:pPr>
              <w:widowControl w:val="0"/>
              <w:spacing w:line="240" w:lineRule="auto"/>
              <w:rPr>
                <w:rFonts w:cs="Arial"/>
                <w:b/>
                <w:szCs w:val="22"/>
              </w:rPr>
            </w:pPr>
            <w:r>
              <w:rPr>
                <w:rFonts w:cs="Arial"/>
                <w:b/>
                <w:szCs w:val="22"/>
              </w:rPr>
              <w:t>EVENTS</w:t>
            </w:r>
          </w:p>
        </w:tc>
        <w:tc>
          <w:tcPr>
            <w:tcW w:w="2409" w:type="dxa"/>
          </w:tcPr>
          <w:p w14:paraId="2EBD2EE6" w14:textId="77777777" w:rsidR="002C4ABE" w:rsidRDefault="002C4ABE" w:rsidP="00294C10">
            <w:pPr>
              <w:widowControl w:val="0"/>
              <w:spacing w:line="240" w:lineRule="auto"/>
              <w:rPr>
                <w:rFonts w:cs="Arial"/>
                <w:b/>
                <w:szCs w:val="22"/>
              </w:rPr>
            </w:pPr>
            <w:r>
              <w:rPr>
                <w:rFonts w:cs="Arial"/>
                <w:b/>
                <w:szCs w:val="22"/>
              </w:rPr>
              <w:t>Month 1</w:t>
            </w:r>
          </w:p>
        </w:tc>
        <w:tc>
          <w:tcPr>
            <w:tcW w:w="2977" w:type="dxa"/>
          </w:tcPr>
          <w:p w14:paraId="2ABCF7A9" w14:textId="77777777" w:rsidR="002C4ABE" w:rsidRDefault="002C4ABE" w:rsidP="00294C10">
            <w:pPr>
              <w:widowControl w:val="0"/>
              <w:spacing w:line="240" w:lineRule="auto"/>
              <w:rPr>
                <w:rFonts w:cs="Arial"/>
                <w:b/>
                <w:szCs w:val="22"/>
              </w:rPr>
            </w:pPr>
            <w:r>
              <w:rPr>
                <w:rFonts w:cs="Arial"/>
                <w:b/>
                <w:szCs w:val="22"/>
              </w:rPr>
              <w:t>Month 2 week 1</w:t>
            </w:r>
          </w:p>
        </w:tc>
        <w:tc>
          <w:tcPr>
            <w:tcW w:w="2977" w:type="dxa"/>
          </w:tcPr>
          <w:p w14:paraId="2E75DA86" w14:textId="77777777" w:rsidR="002C4ABE" w:rsidRDefault="002C4ABE" w:rsidP="00294C10">
            <w:pPr>
              <w:widowControl w:val="0"/>
              <w:spacing w:line="240" w:lineRule="auto"/>
              <w:rPr>
                <w:rFonts w:cs="Arial"/>
                <w:b/>
                <w:szCs w:val="22"/>
              </w:rPr>
            </w:pPr>
            <w:r>
              <w:rPr>
                <w:rFonts w:cs="Arial"/>
                <w:b/>
                <w:szCs w:val="22"/>
              </w:rPr>
              <w:t>Month 3 week 1</w:t>
            </w:r>
          </w:p>
          <w:p w14:paraId="7A4D0F22" w14:textId="77777777" w:rsidR="002C4ABE" w:rsidRDefault="002C4ABE" w:rsidP="00294C10">
            <w:pPr>
              <w:widowControl w:val="0"/>
              <w:spacing w:line="240" w:lineRule="auto"/>
              <w:rPr>
                <w:rFonts w:cs="Arial"/>
                <w:b/>
                <w:szCs w:val="22"/>
              </w:rPr>
            </w:pPr>
            <w:r>
              <w:rPr>
                <w:rFonts w:cs="Arial"/>
                <w:b/>
                <w:szCs w:val="22"/>
              </w:rPr>
              <w:t xml:space="preserve">(if in month 2 there is a </w:t>
            </w:r>
            <w:r w:rsidRPr="002564FE">
              <w:rPr>
                <w:rFonts w:cs="Arial"/>
                <w:b/>
                <w:bCs/>
                <w:szCs w:val="22"/>
              </w:rPr>
              <w:t xml:space="preserve">Minimum Standard failure on same KPI </w:t>
            </w:r>
            <w:r w:rsidR="00690FD3">
              <w:rPr>
                <w:rFonts w:cs="Arial"/>
                <w:b/>
                <w:bCs/>
                <w:szCs w:val="22"/>
              </w:rPr>
              <w:t xml:space="preserve">or Performance Parameter </w:t>
            </w:r>
            <w:r w:rsidRPr="002564FE">
              <w:rPr>
                <w:rFonts w:cs="Arial"/>
                <w:b/>
                <w:bCs/>
                <w:szCs w:val="22"/>
              </w:rPr>
              <w:t>as month 1)</w:t>
            </w:r>
          </w:p>
        </w:tc>
        <w:tc>
          <w:tcPr>
            <w:tcW w:w="3969" w:type="dxa"/>
          </w:tcPr>
          <w:p w14:paraId="794A7DFD" w14:textId="77777777" w:rsidR="002C4ABE" w:rsidRDefault="002C4ABE" w:rsidP="00294C10">
            <w:pPr>
              <w:widowControl w:val="0"/>
              <w:spacing w:line="240" w:lineRule="auto"/>
              <w:rPr>
                <w:rFonts w:cs="Arial"/>
                <w:b/>
                <w:szCs w:val="22"/>
              </w:rPr>
            </w:pPr>
            <w:r>
              <w:rPr>
                <w:rFonts w:cs="Arial"/>
                <w:b/>
                <w:szCs w:val="22"/>
              </w:rPr>
              <w:t xml:space="preserve">Month 4 week 1 (and week 1 of months thereafter) </w:t>
            </w:r>
          </w:p>
          <w:p w14:paraId="39D04FD1" w14:textId="77777777" w:rsidR="002C4ABE" w:rsidRDefault="002C4ABE" w:rsidP="00294C10">
            <w:pPr>
              <w:widowControl w:val="0"/>
              <w:spacing w:line="240" w:lineRule="auto"/>
              <w:rPr>
                <w:rFonts w:cs="Arial"/>
                <w:b/>
                <w:szCs w:val="22"/>
              </w:rPr>
            </w:pPr>
            <w:r>
              <w:rPr>
                <w:rFonts w:cs="Arial"/>
                <w:b/>
                <w:szCs w:val="22"/>
              </w:rPr>
              <w:t xml:space="preserve">(if in month 3 there is </w:t>
            </w:r>
            <w:r w:rsidRPr="002564FE">
              <w:rPr>
                <w:rFonts w:cs="Arial"/>
                <w:b/>
                <w:bCs/>
                <w:szCs w:val="22"/>
              </w:rPr>
              <w:t xml:space="preserve">Minimum Standard failure on same KPI </w:t>
            </w:r>
            <w:r w:rsidR="00690FD3">
              <w:rPr>
                <w:rFonts w:cs="Arial"/>
                <w:b/>
                <w:bCs/>
                <w:szCs w:val="22"/>
              </w:rPr>
              <w:t xml:space="preserve">or Performance Parameter </w:t>
            </w:r>
            <w:r w:rsidRPr="002564FE">
              <w:rPr>
                <w:rFonts w:cs="Arial"/>
                <w:b/>
                <w:bCs/>
                <w:szCs w:val="22"/>
              </w:rPr>
              <w:t xml:space="preserve">as months 1 and 2 </w:t>
            </w:r>
            <w:r w:rsidR="00690FD3">
              <w:rPr>
                <w:rFonts w:cs="Arial"/>
                <w:b/>
                <w:bCs/>
                <w:szCs w:val="22"/>
              </w:rPr>
              <w:t>– and again if</w:t>
            </w:r>
            <w:r w:rsidRPr="002564FE">
              <w:rPr>
                <w:rFonts w:cs="Arial"/>
                <w:b/>
                <w:bCs/>
                <w:szCs w:val="22"/>
              </w:rPr>
              <w:t xml:space="preserve"> the same occurs in any consecutive month thereafter)</w:t>
            </w:r>
          </w:p>
        </w:tc>
      </w:tr>
      <w:tr w:rsidR="002C4ABE" w14:paraId="298FF953" w14:textId="77777777" w:rsidTr="002C4ABE">
        <w:tc>
          <w:tcPr>
            <w:tcW w:w="1668" w:type="dxa"/>
          </w:tcPr>
          <w:p w14:paraId="274DE454" w14:textId="77777777" w:rsidR="002C4ABE" w:rsidRDefault="002C4ABE" w:rsidP="00294C10">
            <w:pPr>
              <w:widowControl w:val="0"/>
              <w:spacing w:line="240" w:lineRule="auto"/>
              <w:rPr>
                <w:rFonts w:cs="Arial"/>
                <w:szCs w:val="22"/>
              </w:rPr>
            </w:pPr>
            <w:r>
              <w:rPr>
                <w:rFonts w:cs="Arial"/>
                <w:szCs w:val="22"/>
              </w:rPr>
              <w:t>REPORTING</w:t>
            </w:r>
          </w:p>
        </w:tc>
        <w:tc>
          <w:tcPr>
            <w:tcW w:w="2409" w:type="dxa"/>
          </w:tcPr>
          <w:p w14:paraId="723D2422" w14:textId="77777777" w:rsidR="002C4ABE" w:rsidRDefault="002C4ABE" w:rsidP="00294C10">
            <w:pPr>
              <w:widowControl w:val="0"/>
              <w:spacing w:line="240" w:lineRule="auto"/>
              <w:rPr>
                <w:rFonts w:cs="Arial"/>
                <w:bCs/>
                <w:szCs w:val="22"/>
              </w:rPr>
            </w:pPr>
            <w:r>
              <w:rPr>
                <w:rFonts w:cs="Arial"/>
                <w:bCs/>
                <w:szCs w:val="22"/>
              </w:rPr>
              <w:t>KPI or Performance Parameter fails Minimum Standard</w:t>
            </w:r>
          </w:p>
        </w:tc>
        <w:tc>
          <w:tcPr>
            <w:tcW w:w="2977" w:type="dxa"/>
          </w:tcPr>
          <w:p w14:paraId="2EA02058" w14:textId="77777777" w:rsidR="002C4ABE" w:rsidRDefault="002C4ABE" w:rsidP="00294C10">
            <w:pPr>
              <w:widowControl w:val="0"/>
              <w:spacing w:line="240" w:lineRule="auto"/>
              <w:rPr>
                <w:rFonts w:cs="Arial"/>
                <w:bCs/>
                <w:szCs w:val="22"/>
              </w:rPr>
            </w:pPr>
            <w:r>
              <w:rPr>
                <w:rFonts w:cs="Arial"/>
                <w:bCs/>
                <w:szCs w:val="22"/>
              </w:rPr>
              <w:t>Review of month 1 Minimum Standard failure</w:t>
            </w:r>
          </w:p>
        </w:tc>
        <w:tc>
          <w:tcPr>
            <w:tcW w:w="2977" w:type="dxa"/>
          </w:tcPr>
          <w:p w14:paraId="50058A56" w14:textId="77777777" w:rsidR="002C4ABE" w:rsidRDefault="002C4ABE" w:rsidP="00294C10">
            <w:pPr>
              <w:widowControl w:val="0"/>
              <w:spacing w:line="240" w:lineRule="auto"/>
              <w:rPr>
                <w:rFonts w:cs="Arial"/>
                <w:bCs/>
                <w:szCs w:val="22"/>
              </w:rPr>
            </w:pPr>
            <w:r>
              <w:rPr>
                <w:rFonts w:cs="Arial"/>
                <w:bCs/>
                <w:szCs w:val="22"/>
              </w:rPr>
              <w:t xml:space="preserve">Review of month 2 Minimum Standard failure on same KPI </w:t>
            </w:r>
            <w:r w:rsidR="00690FD3" w:rsidRPr="00690FD3">
              <w:rPr>
                <w:rFonts w:cs="Arial"/>
                <w:bCs/>
                <w:szCs w:val="22"/>
              </w:rPr>
              <w:t>or Performance Parameter</w:t>
            </w:r>
            <w:r w:rsidR="00690FD3">
              <w:rPr>
                <w:rFonts w:cs="Arial"/>
                <w:b/>
                <w:bCs/>
                <w:szCs w:val="22"/>
              </w:rPr>
              <w:t xml:space="preserve"> </w:t>
            </w:r>
            <w:r>
              <w:rPr>
                <w:rFonts w:cs="Arial"/>
                <w:bCs/>
                <w:szCs w:val="22"/>
              </w:rPr>
              <w:t>as month 1</w:t>
            </w:r>
          </w:p>
        </w:tc>
        <w:tc>
          <w:tcPr>
            <w:tcW w:w="3969" w:type="dxa"/>
          </w:tcPr>
          <w:p w14:paraId="7F98F22F" w14:textId="77777777" w:rsidR="002C4ABE" w:rsidRDefault="002C4ABE" w:rsidP="00294C10">
            <w:pPr>
              <w:widowControl w:val="0"/>
              <w:spacing w:line="240" w:lineRule="auto"/>
              <w:rPr>
                <w:rFonts w:cs="Arial"/>
                <w:bCs/>
                <w:szCs w:val="22"/>
              </w:rPr>
            </w:pPr>
            <w:r>
              <w:rPr>
                <w:rFonts w:cs="Arial"/>
                <w:bCs/>
                <w:szCs w:val="22"/>
              </w:rPr>
              <w:t xml:space="preserve">Review of month 3 Minimum Standard failure on same KPI </w:t>
            </w:r>
            <w:r w:rsidR="00690FD3" w:rsidRPr="00690FD3">
              <w:rPr>
                <w:rFonts w:cs="Arial"/>
                <w:bCs/>
                <w:szCs w:val="22"/>
              </w:rPr>
              <w:t>or Performance Parameter</w:t>
            </w:r>
            <w:r>
              <w:rPr>
                <w:rFonts w:cs="Arial"/>
                <w:bCs/>
                <w:szCs w:val="22"/>
              </w:rPr>
              <w:t xml:space="preserve"> as months 1 and 2, and </w:t>
            </w:r>
            <w:r w:rsidRPr="00721BD8">
              <w:rPr>
                <w:rFonts w:cs="Arial"/>
                <w:bCs/>
                <w:szCs w:val="22"/>
              </w:rPr>
              <w:t xml:space="preserve">each </w:t>
            </w:r>
            <w:r>
              <w:rPr>
                <w:rFonts w:cs="Arial"/>
                <w:bCs/>
                <w:szCs w:val="22"/>
              </w:rPr>
              <w:t>(if any) consecutive</w:t>
            </w:r>
            <w:r w:rsidRPr="00721BD8">
              <w:rPr>
                <w:rFonts w:cs="Arial"/>
                <w:bCs/>
                <w:szCs w:val="22"/>
              </w:rPr>
              <w:t xml:space="preserve"> </w:t>
            </w:r>
            <w:r>
              <w:rPr>
                <w:rFonts w:cs="Arial"/>
                <w:bCs/>
                <w:szCs w:val="22"/>
              </w:rPr>
              <w:t>month thereafter when there is Minimum Standard failure on the same KPI</w:t>
            </w:r>
            <w:r w:rsidR="00690FD3">
              <w:rPr>
                <w:rFonts w:cs="Arial"/>
                <w:bCs/>
                <w:szCs w:val="22"/>
              </w:rPr>
              <w:t xml:space="preserve"> </w:t>
            </w:r>
            <w:r w:rsidR="00690FD3" w:rsidRPr="00690FD3">
              <w:rPr>
                <w:rFonts w:cs="Arial"/>
                <w:bCs/>
                <w:szCs w:val="22"/>
              </w:rPr>
              <w:t>or Performance Parameter</w:t>
            </w:r>
          </w:p>
        </w:tc>
      </w:tr>
      <w:tr w:rsidR="002C4ABE" w14:paraId="6A1527AF" w14:textId="77777777" w:rsidTr="002C4ABE">
        <w:tc>
          <w:tcPr>
            <w:tcW w:w="1668" w:type="dxa"/>
          </w:tcPr>
          <w:p w14:paraId="135CAF8F" w14:textId="77777777" w:rsidR="002C4ABE" w:rsidRDefault="002C4ABE" w:rsidP="00294C10">
            <w:pPr>
              <w:widowControl w:val="0"/>
              <w:spacing w:line="240" w:lineRule="auto"/>
              <w:rPr>
                <w:rFonts w:cs="Arial"/>
                <w:szCs w:val="22"/>
              </w:rPr>
            </w:pPr>
            <w:r>
              <w:rPr>
                <w:rFonts w:cs="Arial"/>
                <w:szCs w:val="22"/>
              </w:rPr>
              <w:t xml:space="preserve">QTS ACTION </w:t>
            </w:r>
          </w:p>
        </w:tc>
        <w:tc>
          <w:tcPr>
            <w:tcW w:w="2409" w:type="dxa"/>
          </w:tcPr>
          <w:p w14:paraId="65C7C296" w14:textId="77777777" w:rsidR="002C4ABE" w:rsidRDefault="002C4ABE" w:rsidP="00294C10">
            <w:pPr>
              <w:widowControl w:val="0"/>
              <w:spacing w:line="240" w:lineRule="auto"/>
              <w:rPr>
                <w:rFonts w:cs="Arial"/>
                <w:bCs/>
                <w:szCs w:val="22"/>
              </w:rPr>
            </w:pPr>
          </w:p>
        </w:tc>
        <w:tc>
          <w:tcPr>
            <w:tcW w:w="2977" w:type="dxa"/>
          </w:tcPr>
          <w:p w14:paraId="4B1E9980" w14:textId="77777777" w:rsidR="002C4ABE" w:rsidRDefault="00E731B7" w:rsidP="00294C10">
            <w:pPr>
              <w:widowControl w:val="0"/>
              <w:spacing w:line="240" w:lineRule="auto"/>
              <w:rPr>
                <w:rFonts w:cs="Arial"/>
                <w:bCs/>
                <w:szCs w:val="22"/>
              </w:rPr>
            </w:pPr>
            <w:r>
              <w:rPr>
                <w:rFonts w:cs="Arial"/>
                <w:bCs/>
                <w:szCs w:val="22"/>
              </w:rPr>
              <w:t xml:space="preserve">Now and at any time hereafter QTS’s rights include the right to receive from the Supplier (whether or not requested by QTS) a Root Cause Analysis of the problem and </w:t>
            </w:r>
            <w:r w:rsidR="000E4740">
              <w:rPr>
                <w:rFonts w:cs="Arial"/>
                <w:bCs/>
                <w:szCs w:val="22"/>
              </w:rPr>
              <w:t xml:space="preserve">a </w:t>
            </w:r>
            <w:r>
              <w:rPr>
                <w:rFonts w:cs="Arial"/>
                <w:bCs/>
                <w:szCs w:val="22"/>
              </w:rPr>
              <w:t>Corrective Action Plan</w:t>
            </w:r>
          </w:p>
          <w:p w14:paraId="3B80D2D4" w14:textId="6FF39698" w:rsidR="00D72F7C" w:rsidRDefault="00D72F7C" w:rsidP="00294C10">
            <w:pPr>
              <w:widowControl w:val="0"/>
              <w:spacing w:line="240" w:lineRule="auto"/>
              <w:rPr>
                <w:rFonts w:cs="Arial"/>
                <w:b/>
                <w:szCs w:val="22"/>
              </w:rPr>
            </w:pPr>
            <w:r w:rsidRPr="00D72F7C">
              <w:rPr>
                <w:rFonts w:cs="Arial"/>
                <w:b/>
                <w:szCs w:val="22"/>
              </w:rPr>
              <w:t xml:space="preserve">A Warning Notice maybe </w:t>
            </w:r>
            <w:r w:rsidRPr="00D72F7C">
              <w:rPr>
                <w:rFonts w:cs="Arial"/>
                <w:b/>
                <w:szCs w:val="22"/>
              </w:rPr>
              <w:lastRenderedPageBreak/>
              <w:t>issued at any time following notification if the opinion of QTS the  circumstances compromise Patient welfare or Services</w:t>
            </w:r>
          </w:p>
        </w:tc>
        <w:tc>
          <w:tcPr>
            <w:tcW w:w="2977" w:type="dxa"/>
          </w:tcPr>
          <w:p w14:paraId="5824DCCA" w14:textId="77777777" w:rsidR="002C4ABE" w:rsidRDefault="002C4ABE" w:rsidP="00294C10">
            <w:pPr>
              <w:widowControl w:val="0"/>
              <w:spacing w:line="240" w:lineRule="auto"/>
              <w:rPr>
                <w:rFonts w:cs="Arial"/>
                <w:bCs/>
                <w:szCs w:val="22"/>
              </w:rPr>
            </w:pPr>
            <w:r>
              <w:rPr>
                <w:rFonts w:cs="Arial"/>
                <w:bCs/>
                <w:szCs w:val="22"/>
              </w:rPr>
              <w:lastRenderedPageBreak/>
              <w:t xml:space="preserve">Now </w:t>
            </w:r>
            <w:r w:rsidR="00690FD3">
              <w:rPr>
                <w:rFonts w:cs="Arial"/>
                <w:bCs/>
                <w:szCs w:val="22"/>
              </w:rPr>
              <w:t>and</w:t>
            </w:r>
            <w:r>
              <w:rPr>
                <w:rFonts w:cs="Arial"/>
                <w:bCs/>
                <w:szCs w:val="22"/>
              </w:rPr>
              <w:t xml:space="preserve"> at any time hereafter </w:t>
            </w:r>
            <w:r w:rsidR="005A0A7E">
              <w:rPr>
                <w:rFonts w:cs="Arial"/>
                <w:bCs/>
                <w:szCs w:val="22"/>
              </w:rPr>
              <w:t>QTS’s rights include the right</w:t>
            </w:r>
            <w:r>
              <w:rPr>
                <w:rFonts w:cs="Arial"/>
                <w:bCs/>
                <w:szCs w:val="22"/>
              </w:rPr>
              <w:t xml:space="preserve"> to issue 1st Warning Notice </w:t>
            </w:r>
          </w:p>
          <w:p w14:paraId="1937200E" w14:textId="77777777" w:rsidR="002C4ABE" w:rsidRDefault="002C4ABE" w:rsidP="00294C10">
            <w:pPr>
              <w:widowControl w:val="0"/>
              <w:spacing w:line="240" w:lineRule="auto"/>
              <w:rPr>
                <w:rFonts w:cs="Arial"/>
                <w:bCs/>
                <w:szCs w:val="22"/>
              </w:rPr>
            </w:pPr>
            <w:r>
              <w:rPr>
                <w:rFonts w:cs="Arial"/>
                <w:bCs/>
                <w:szCs w:val="22"/>
              </w:rPr>
              <w:t xml:space="preserve">Now </w:t>
            </w:r>
            <w:r w:rsidR="00690FD3">
              <w:rPr>
                <w:rFonts w:cs="Arial"/>
                <w:bCs/>
                <w:szCs w:val="22"/>
              </w:rPr>
              <w:t>and</w:t>
            </w:r>
            <w:r>
              <w:rPr>
                <w:rFonts w:cs="Arial"/>
                <w:bCs/>
                <w:szCs w:val="22"/>
              </w:rPr>
              <w:t xml:space="preserve"> at any time hereafter </w:t>
            </w:r>
            <w:r w:rsidR="005A0A7E">
              <w:rPr>
                <w:rFonts w:cs="Arial"/>
                <w:bCs/>
                <w:szCs w:val="22"/>
              </w:rPr>
              <w:t>QTS’s rights include the right</w:t>
            </w:r>
            <w:r>
              <w:rPr>
                <w:rFonts w:cs="Arial"/>
                <w:bCs/>
                <w:szCs w:val="22"/>
              </w:rPr>
              <w:t xml:space="preserve"> to exercise its </w:t>
            </w:r>
            <w:r>
              <w:rPr>
                <w:rFonts w:cs="Arial"/>
                <w:bCs/>
                <w:color w:val="000000"/>
                <w:szCs w:val="22"/>
              </w:rPr>
              <w:t>Step In Rights</w:t>
            </w:r>
            <w:r>
              <w:rPr>
                <w:rFonts w:cs="Arial"/>
                <w:bCs/>
                <w:szCs w:val="22"/>
              </w:rPr>
              <w:t xml:space="preserve"> </w:t>
            </w:r>
          </w:p>
        </w:tc>
        <w:tc>
          <w:tcPr>
            <w:tcW w:w="3969" w:type="dxa"/>
          </w:tcPr>
          <w:p w14:paraId="72D5776C" w14:textId="77777777" w:rsidR="002C4ABE" w:rsidRDefault="002C4ABE" w:rsidP="00294C10">
            <w:pPr>
              <w:widowControl w:val="0"/>
              <w:spacing w:line="240" w:lineRule="auto"/>
              <w:rPr>
                <w:rFonts w:cs="Arial"/>
                <w:bCs/>
                <w:szCs w:val="22"/>
              </w:rPr>
            </w:pPr>
            <w:r>
              <w:rPr>
                <w:rFonts w:cs="Arial"/>
                <w:bCs/>
                <w:szCs w:val="22"/>
              </w:rPr>
              <w:t xml:space="preserve">Now </w:t>
            </w:r>
            <w:r w:rsidR="00690FD3">
              <w:rPr>
                <w:rFonts w:cs="Arial"/>
                <w:bCs/>
                <w:szCs w:val="22"/>
              </w:rPr>
              <w:t>and</w:t>
            </w:r>
            <w:r>
              <w:rPr>
                <w:rFonts w:cs="Arial"/>
                <w:bCs/>
                <w:szCs w:val="22"/>
              </w:rPr>
              <w:t xml:space="preserve"> at any time hereafter </w:t>
            </w:r>
            <w:r w:rsidR="005A0A7E">
              <w:rPr>
                <w:rFonts w:cs="Arial"/>
                <w:bCs/>
                <w:szCs w:val="22"/>
              </w:rPr>
              <w:t>QTS’s rights include the rights</w:t>
            </w:r>
            <w:r>
              <w:rPr>
                <w:rFonts w:cs="Arial"/>
                <w:bCs/>
                <w:szCs w:val="22"/>
              </w:rPr>
              <w:t xml:space="preserve"> to issue 2nd Warning Notice </w:t>
            </w:r>
            <w:r w:rsidR="005A0A7E">
              <w:rPr>
                <w:rFonts w:cs="Arial"/>
                <w:bCs/>
                <w:szCs w:val="22"/>
              </w:rPr>
              <w:t xml:space="preserve">and </w:t>
            </w:r>
            <w:r>
              <w:rPr>
                <w:rFonts w:cs="Arial"/>
                <w:bCs/>
                <w:szCs w:val="22"/>
              </w:rPr>
              <w:t xml:space="preserve">a </w:t>
            </w:r>
            <w:r w:rsidR="00B3036A">
              <w:rPr>
                <w:rFonts w:cs="Arial"/>
                <w:bCs/>
                <w:szCs w:val="22"/>
              </w:rPr>
              <w:t>Breach Notice</w:t>
            </w:r>
            <w:r>
              <w:rPr>
                <w:rFonts w:cs="Arial"/>
                <w:bCs/>
                <w:szCs w:val="22"/>
              </w:rPr>
              <w:t xml:space="preserve"> </w:t>
            </w:r>
          </w:p>
          <w:p w14:paraId="02536F3C" w14:textId="77777777" w:rsidR="002C4ABE" w:rsidRDefault="002C4ABE" w:rsidP="00294C10">
            <w:pPr>
              <w:widowControl w:val="0"/>
              <w:spacing w:line="240" w:lineRule="auto"/>
              <w:rPr>
                <w:rFonts w:cs="Arial"/>
                <w:bCs/>
                <w:szCs w:val="22"/>
              </w:rPr>
            </w:pPr>
            <w:r>
              <w:rPr>
                <w:rFonts w:cs="Arial"/>
                <w:bCs/>
                <w:szCs w:val="22"/>
              </w:rPr>
              <w:t xml:space="preserve">Now </w:t>
            </w:r>
            <w:r w:rsidR="00690FD3">
              <w:rPr>
                <w:rFonts w:cs="Arial"/>
                <w:bCs/>
                <w:szCs w:val="22"/>
              </w:rPr>
              <w:t>and</w:t>
            </w:r>
            <w:r>
              <w:rPr>
                <w:rFonts w:cs="Arial"/>
                <w:bCs/>
                <w:szCs w:val="22"/>
              </w:rPr>
              <w:t xml:space="preserve"> at any time hereafter </w:t>
            </w:r>
            <w:r w:rsidR="005A0A7E">
              <w:rPr>
                <w:rFonts w:cs="Arial"/>
                <w:bCs/>
                <w:szCs w:val="22"/>
              </w:rPr>
              <w:t>QTS’s rights include the right</w:t>
            </w:r>
            <w:r>
              <w:rPr>
                <w:rFonts w:cs="Arial"/>
                <w:bCs/>
                <w:szCs w:val="22"/>
              </w:rPr>
              <w:t xml:space="preserve"> to exercise its Step In Rights </w:t>
            </w:r>
          </w:p>
          <w:p w14:paraId="55DF1428" w14:textId="382A320B" w:rsidR="002C4ABE" w:rsidRPr="002C4ABE" w:rsidRDefault="002C4ABE" w:rsidP="00294C10">
            <w:pPr>
              <w:widowControl w:val="0"/>
              <w:spacing w:line="240" w:lineRule="auto"/>
              <w:rPr>
                <w:rFonts w:cs="Arial"/>
                <w:b/>
                <w:bCs/>
                <w:color w:val="FF0000"/>
                <w:szCs w:val="22"/>
              </w:rPr>
            </w:pPr>
            <w:r>
              <w:rPr>
                <w:rFonts w:cs="Arial"/>
                <w:bCs/>
                <w:szCs w:val="22"/>
              </w:rPr>
              <w:t xml:space="preserve">Now </w:t>
            </w:r>
            <w:r w:rsidR="00690FD3">
              <w:rPr>
                <w:rFonts w:cs="Arial"/>
                <w:bCs/>
                <w:szCs w:val="22"/>
              </w:rPr>
              <w:t>and</w:t>
            </w:r>
            <w:r>
              <w:rPr>
                <w:rFonts w:cs="Arial"/>
                <w:bCs/>
                <w:szCs w:val="22"/>
              </w:rPr>
              <w:t xml:space="preserve"> at any time hereafter </w:t>
            </w:r>
            <w:r w:rsidR="005A0A7E">
              <w:rPr>
                <w:rFonts w:cs="Arial"/>
                <w:bCs/>
                <w:szCs w:val="22"/>
              </w:rPr>
              <w:t>QTS’s rights include the right</w:t>
            </w:r>
            <w:r>
              <w:rPr>
                <w:rFonts w:cs="Arial"/>
                <w:bCs/>
                <w:szCs w:val="22"/>
              </w:rPr>
              <w:t xml:space="preserve"> to terminate this Contract if not remedied in 10 </w:t>
            </w:r>
            <w:r>
              <w:rPr>
                <w:rFonts w:cs="Arial"/>
                <w:bCs/>
                <w:szCs w:val="22"/>
              </w:rPr>
              <w:lastRenderedPageBreak/>
              <w:t xml:space="preserve">Business Days </w:t>
            </w:r>
          </w:p>
        </w:tc>
      </w:tr>
      <w:tr w:rsidR="002C4ABE" w14:paraId="0E489E28" w14:textId="77777777" w:rsidTr="002C4ABE">
        <w:tc>
          <w:tcPr>
            <w:tcW w:w="1668" w:type="dxa"/>
          </w:tcPr>
          <w:p w14:paraId="48A05DA8" w14:textId="77777777" w:rsidR="002C4ABE" w:rsidRDefault="002C4ABE" w:rsidP="00294C10">
            <w:pPr>
              <w:widowControl w:val="0"/>
              <w:spacing w:line="240" w:lineRule="auto"/>
              <w:rPr>
                <w:rFonts w:cs="Arial"/>
                <w:szCs w:val="22"/>
              </w:rPr>
            </w:pPr>
            <w:r>
              <w:rPr>
                <w:rFonts w:cs="Arial"/>
                <w:szCs w:val="22"/>
              </w:rPr>
              <w:lastRenderedPageBreak/>
              <w:t xml:space="preserve">SUPPLIER REQUIRED ACTION </w:t>
            </w:r>
          </w:p>
        </w:tc>
        <w:tc>
          <w:tcPr>
            <w:tcW w:w="2409" w:type="dxa"/>
          </w:tcPr>
          <w:p w14:paraId="4B35E440" w14:textId="77777777" w:rsidR="002C4ABE" w:rsidRDefault="002C4ABE" w:rsidP="00294C10">
            <w:pPr>
              <w:widowControl w:val="0"/>
              <w:spacing w:line="240" w:lineRule="auto"/>
              <w:rPr>
                <w:rFonts w:cs="Arial"/>
                <w:bCs/>
                <w:szCs w:val="22"/>
              </w:rPr>
            </w:pPr>
            <w:r>
              <w:rPr>
                <w:rFonts w:cs="Arial"/>
                <w:bCs/>
                <w:szCs w:val="22"/>
              </w:rPr>
              <w:t xml:space="preserve">The Supplier </w:t>
            </w:r>
            <w:r w:rsidR="00690FD3">
              <w:rPr>
                <w:rFonts w:cs="Arial"/>
                <w:bCs/>
                <w:szCs w:val="22"/>
              </w:rPr>
              <w:t>shall</w:t>
            </w:r>
            <w:r>
              <w:rPr>
                <w:rFonts w:cs="Arial"/>
                <w:bCs/>
                <w:szCs w:val="22"/>
              </w:rPr>
              <w:t xml:space="preserve"> take immediate action to remedy poor performance against Performance Standards as identified in month or as otherwise specified in any of </w:t>
            </w:r>
            <w:r w:rsidRPr="00850B43">
              <w:rPr>
                <w:rFonts w:cs="Arial"/>
                <w:szCs w:val="22"/>
              </w:rPr>
              <w:t xml:space="preserve">Sections </w:t>
            </w:r>
            <w:r w:rsidR="00427D7A">
              <w:fldChar w:fldCharType="begin"/>
            </w:r>
            <w:r w:rsidR="00427D7A">
              <w:instrText xml:space="preserve"> REF _Ref46410622 \r \h  \* MERGEFORMAT </w:instrText>
            </w:r>
            <w:r w:rsidR="00427D7A">
              <w:fldChar w:fldCharType="separate"/>
            </w:r>
            <w:r w:rsidR="00E137B7" w:rsidRPr="00E137B7">
              <w:rPr>
                <w:rFonts w:cs="Arial"/>
                <w:szCs w:val="22"/>
              </w:rPr>
              <w:t>2.1</w:t>
            </w:r>
            <w:r w:rsidR="00427D7A">
              <w:fldChar w:fldCharType="end"/>
            </w:r>
            <w:r w:rsidRPr="00850B43">
              <w:rPr>
                <w:rFonts w:cs="Arial"/>
                <w:szCs w:val="22"/>
              </w:rPr>
              <w:t xml:space="preserve">, </w:t>
            </w:r>
            <w:r w:rsidR="00427D7A">
              <w:fldChar w:fldCharType="begin"/>
            </w:r>
            <w:r w:rsidR="00427D7A">
              <w:instrText xml:space="preserve"> REF _Ref46410625 \r \h  \* MERGEFORMAT </w:instrText>
            </w:r>
            <w:r w:rsidR="00427D7A">
              <w:fldChar w:fldCharType="separate"/>
            </w:r>
            <w:r w:rsidR="00E137B7" w:rsidRPr="00E137B7">
              <w:rPr>
                <w:rFonts w:cs="Arial"/>
                <w:szCs w:val="22"/>
              </w:rPr>
              <w:t>2.2</w:t>
            </w:r>
            <w:r w:rsidR="00427D7A">
              <w:fldChar w:fldCharType="end"/>
            </w:r>
            <w:r w:rsidRPr="00850B43">
              <w:rPr>
                <w:rFonts w:cs="Arial"/>
                <w:szCs w:val="22"/>
              </w:rPr>
              <w:t xml:space="preserve">, </w:t>
            </w:r>
            <w:r w:rsidR="00427D7A">
              <w:fldChar w:fldCharType="begin"/>
            </w:r>
            <w:r w:rsidR="00427D7A">
              <w:instrText xml:space="preserve"> REF _Ref46423319 \r \h  \* MERGEFORMAT </w:instrText>
            </w:r>
            <w:r w:rsidR="00427D7A">
              <w:fldChar w:fldCharType="separate"/>
            </w:r>
            <w:r w:rsidR="00E137B7" w:rsidRPr="00E137B7">
              <w:rPr>
                <w:rFonts w:cs="Arial"/>
                <w:szCs w:val="22"/>
              </w:rPr>
              <w:t>2.3</w:t>
            </w:r>
            <w:r w:rsidR="00427D7A">
              <w:fldChar w:fldCharType="end"/>
            </w:r>
            <w:r>
              <w:rPr>
                <w:szCs w:val="22"/>
              </w:rPr>
              <w:t xml:space="preserve"> and</w:t>
            </w:r>
            <w:r w:rsidRPr="00850B43">
              <w:rPr>
                <w:rFonts w:cs="Arial"/>
                <w:szCs w:val="22"/>
              </w:rPr>
              <w:t xml:space="preserve"> </w:t>
            </w:r>
            <w:r w:rsidR="00427D7A">
              <w:fldChar w:fldCharType="begin"/>
            </w:r>
            <w:r w:rsidR="00427D7A">
              <w:instrText xml:space="preserve"> REF _Ref46475893 \r \h  \* MERGEFORMAT </w:instrText>
            </w:r>
            <w:r w:rsidR="00427D7A">
              <w:fldChar w:fldCharType="separate"/>
            </w:r>
            <w:r w:rsidR="00E137B7" w:rsidRPr="00E137B7">
              <w:rPr>
                <w:rFonts w:cs="Arial"/>
                <w:szCs w:val="22"/>
              </w:rPr>
              <w:t>2.4</w:t>
            </w:r>
            <w:r w:rsidR="00427D7A">
              <w:fldChar w:fldCharType="end"/>
            </w:r>
          </w:p>
        </w:tc>
        <w:tc>
          <w:tcPr>
            <w:tcW w:w="2977" w:type="dxa"/>
          </w:tcPr>
          <w:p w14:paraId="6D824C81" w14:textId="77777777" w:rsidR="00E731B7" w:rsidRDefault="00E731B7" w:rsidP="00E731B7">
            <w:pPr>
              <w:widowControl w:val="0"/>
              <w:spacing w:line="240" w:lineRule="auto"/>
              <w:rPr>
                <w:rFonts w:cs="Arial"/>
                <w:bCs/>
                <w:szCs w:val="22"/>
              </w:rPr>
            </w:pPr>
            <w:r>
              <w:rPr>
                <w:rFonts w:cs="Arial"/>
                <w:bCs/>
                <w:szCs w:val="22"/>
              </w:rPr>
              <w:t>Whether or not requested by QTS, the Supplier shall issue to QTS a Root Cause Analysis and</w:t>
            </w:r>
            <w:r>
              <w:rPr>
                <w:rFonts w:cs="Arial"/>
                <w:b/>
                <w:bCs/>
                <w:color w:val="000000"/>
                <w:szCs w:val="22"/>
              </w:rPr>
              <w:t xml:space="preserve"> </w:t>
            </w:r>
            <w:r w:rsidR="000E4740">
              <w:rPr>
                <w:rFonts w:cs="Arial"/>
                <w:b/>
                <w:bCs/>
                <w:color w:val="000000"/>
                <w:szCs w:val="22"/>
              </w:rPr>
              <w:t xml:space="preserve">a </w:t>
            </w:r>
            <w:r>
              <w:rPr>
                <w:rFonts w:cs="Arial"/>
                <w:bCs/>
                <w:szCs w:val="22"/>
              </w:rPr>
              <w:t>Corrective Action Plan</w:t>
            </w:r>
          </w:p>
          <w:p w14:paraId="3ABDE83A" w14:textId="77777777" w:rsidR="002C4ABE" w:rsidRDefault="00E731B7" w:rsidP="00E731B7">
            <w:pPr>
              <w:widowControl w:val="0"/>
              <w:spacing w:line="240" w:lineRule="auto"/>
              <w:rPr>
                <w:rFonts w:cs="Arial"/>
                <w:bCs/>
                <w:szCs w:val="22"/>
              </w:rPr>
            </w:pPr>
            <w:r>
              <w:rPr>
                <w:rFonts w:cs="Arial"/>
                <w:bCs/>
                <w:szCs w:val="22"/>
              </w:rPr>
              <w:t>The Supplier shall continue to remedy throughout month 2</w:t>
            </w:r>
          </w:p>
        </w:tc>
        <w:tc>
          <w:tcPr>
            <w:tcW w:w="2977" w:type="dxa"/>
          </w:tcPr>
          <w:p w14:paraId="2282BA2F" w14:textId="77777777" w:rsidR="00E731B7" w:rsidRDefault="00E731B7" w:rsidP="00E731B7">
            <w:pPr>
              <w:widowControl w:val="0"/>
              <w:spacing w:line="240" w:lineRule="auto"/>
              <w:rPr>
                <w:rFonts w:cs="Arial"/>
                <w:bCs/>
                <w:szCs w:val="22"/>
              </w:rPr>
            </w:pPr>
            <w:r>
              <w:rPr>
                <w:rFonts w:cs="Arial"/>
                <w:bCs/>
                <w:szCs w:val="22"/>
              </w:rPr>
              <w:t xml:space="preserve">Whether or not requested by QTS, the Supplier shall issue a Corrective Action Plan. </w:t>
            </w:r>
          </w:p>
          <w:p w14:paraId="0C2D70FF" w14:textId="77777777" w:rsidR="002C4ABE" w:rsidRDefault="00E731B7" w:rsidP="00E731B7">
            <w:pPr>
              <w:widowControl w:val="0"/>
              <w:spacing w:line="240" w:lineRule="auto"/>
              <w:rPr>
                <w:rFonts w:cs="Arial"/>
                <w:bCs/>
                <w:szCs w:val="22"/>
              </w:rPr>
            </w:pPr>
            <w:r>
              <w:rPr>
                <w:rFonts w:cs="Arial"/>
                <w:bCs/>
                <w:szCs w:val="22"/>
              </w:rPr>
              <w:t>The Supplier shall continue to remedy throughout month 3</w:t>
            </w:r>
          </w:p>
        </w:tc>
        <w:tc>
          <w:tcPr>
            <w:tcW w:w="3969" w:type="dxa"/>
          </w:tcPr>
          <w:p w14:paraId="4654AAE5" w14:textId="45CEA4AA" w:rsidR="00E20FF3" w:rsidRPr="002C4ABE" w:rsidRDefault="002C4ABE" w:rsidP="00E20FF3">
            <w:pPr>
              <w:pStyle w:val="CommentText"/>
              <w:widowControl w:val="0"/>
              <w:spacing w:before="120" w:after="120" w:line="240" w:lineRule="auto"/>
              <w:rPr>
                <w:rFonts w:ascii="Arial" w:hAnsi="Arial" w:cs="Arial"/>
                <w:b/>
                <w:bCs/>
                <w:color w:val="FF0000"/>
                <w:sz w:val="22"/>
                <w:szCs w:val="22"/>
              </w:rPr>
            </w:pPr>
            <w:r>
              <w:rPr>
                <w:rFonts w:ascii="Arial" w:eastAsia="MS Mincho" w:hAnsi="Arial" w:cs="Arial"/>
                <w:bCs/>
                <w:sz w:val="22"/>
                <w:szCs w:val="22"/>
                <w:lang w:eastAsia="en-US"/>
              </w:rPr>
              <w:t xml:space="preserve">Supplier </w:t>
            </w:r>
            <w:r w:rsidR="00690FD3" w:rsidRPr="00690FD3">
              <w:rPr>
                <w:rFonts w:ascii="Arial" w:hAnsi="Arial" w:cs="Arial"/>
                <w:bCs/>
                <w:sz w:val="22"/>
                <w:szCs w:val="22"/>
              </w:rPr>
              <w:t>shall continue</w:t>
            </w:r>
            <w:r>
              <w:rPr>
                <w:rFonts w:ascii="Arial" w:eastAsia="MS Mincho" w:hAnsi="Arial" w:cs="Arial"/>
                <w:bCs/>
                <w:sz w:val="22"/>
                <w:szCs w:val="22"/>
                <w:lang w:eastAsia="en-US"/>
              </w:rPr>
              <w:t xml:space="preserve"> to remedy </w:t>
            </w:r>
            <w:r w:rsidR="00E731B7">
              <w:rPr>
                <w:rFonts w:ascii="Arial" w:eastAsia="MS Mincho" w:hAnsi="Arial" w:cs="Arial"/>
                <w:bCs/>
                <w:sz w:val="22"/>
                <w:szCs w:val="22"/>
                <w:lang w:eastAsia="en-US"/>
              </w:rPr>
              <w:t xml:space="preserve">in month 4 and thereafter </w:t>
            </w:r>
            <w:r>
              <w:rPr>
                <w:rFonts w:ascii="Arial" w:eastAsia="MS Mincho" w:hAnsi="Arial" w:cs="Arial"/>
                <w:bCs/>
                <w:sz w:val="22"/>
                <w:szCs w:val="22"/>
                <w:lang w:eastAsia="en-US"/>
              </w:rPr>
              <w:t xml:space="preserve">and has 10 Business Days to remedy before </w:t>
            </w:r>
            <w:r w:rsidR="005A0A7E">
              <w:rPr>
                <w:rFonts w:ascii="Arial" w:eastAsia="MS Mincho" w:hAnsi="Arial" w:cs="Arial"/>
                <w:bCs/>
                <w:sz w:val="22"/>
                <w:szCs w:val="22"/>
                <w:lang w:eastAsia="en-US"/>
              </w:rPr>
              <w:t>QTS’s rights include the right</w:t>
            </w:r>
            <w:r>
              <w:rPr>
                <w:rFonts w:ascii="Arial" w:eastAsia="MS Mincho" w:hAnsi="Arial" w:cs="Arial"/>
                <w:bCs/>
                <w:sz w:val="22"/>
                <w:szCs w:val="22"/>
                <w:lang w:eastAsia="en-US"/>
              </w:rPr>
              <w:t xml:space="preserve"> to </w:t>
            </w:r>
            <w:r w:rsidRPr="00721BD8">
              <w:rPr>
                <w:rFonts w:ascii="Arial" w:eastAsia="MS Mincho" w:hAnsi="Arial" w:cs="Arial"/>
                <w:bCs/>
                <w:sz w:val="22"/>
                <w:szCs w:val="22"/>
                <w:lang w:eastAsia="en-US"/>
              </w:rPr>
              <w:t xml:space="preserve">terminate </w:t>
            </w:r>
          </w:p>
          <w:p w14:paraId="392CFF3D" w14:textId="77777777" w:rsidR="00E731B7" w:rsidRPr="002C4ABE" w:rsidRDefault="00E731B7" w:rsidP="00294C10">
            <w:pPr>
              <w:pStyle w:val="CommentText"/>
              <w:widowControl w:val="0"/>
              <w:spacing w:before="120" w:after="120" w:line="240" w:lineRule="auto"/>
              <w:rPr>
                <w:rFonts w:ascii="Arial" w:hAnsi="Arial" w:cs="Arial"/>
                <w:b/>
                <w:bCs/>
                <w:color w:val="FF0000"/>
                <w:sz w:val="22"/>
                <w:szCs w:val="22"/>
              </w:rPr>
            </w:pPr>
          </w:p>
        </w:tc>
      </w:tr>
    </w:tbl>
    <w:p w14:paraId="12E81397" w14:textId="77777777" w:rsidR="00E15588" w:rsidRDefault="00EA0AB4" w:rsidP="00C02341">
      <w:pPr>
        <w:pStyle w:val="BodyText2"/>
        <w:widowControl w:val="0"/>
        <w:spacing w:before="240" w:after="240"/>
        <w:rPr>
          <w:sz w:val="22"/>
          <w:szCs w:val="22"/>
        </w:rPr>
      </w:pPr>
      <w:bookmarkStart w:id="110" w:name="_Toc255055196"/>
      <w:r>
        <w:rPr>
          <w:sz w:val="22"/>
          <w:szCs w:val="22"/>
        </w:rPr>
        <w:t xml:space="preserve">Moreover, the Supplier shall comply with the requirements of the “Recording and Monitoring Method” and “Action“ columns in the tables in </w:t>
      </w:r>
      <w:r w:rsidR="001610C8" w:rsidRPr="00850B43">
        <w:rPr>
          <w:sz w:val="22"/>
          <w:szCs w:val="22"/>
        </w:rPr>
        <w:t xml:space="preserve">Sections </w:t>
      </w:r>
      <w:r w:rsidR="00427D7A">
        <w:fldChar w:fldCharType="begin"/>
      </w:r>
      <w:r w:rsidR="00427D7A">
        <w:instrText xml:space="preserve"> REF _Ref46410622 \r \h  \* MERGEFORMAT </w:instrText>
      </w:r>
      <w:r w:rsidR="00427D7A">
        <w:fldChar w:fldCharType="separate"/>
      </w:r>
      <w:r w:rsidR="00E137B7" w:rsidRPr="00E137B7">
        <w:rPr>
          <w:sz w:val="22"/>
          <w:szCs w:val="22"/>
        </w:rPr>
        <w:t>2.1</w:t>
      </w:r>
      <w:r w:rsidR="00427D7A">
        <w:fldChar w:fldCharType="end"/>
      </w:r>
      <w:r w:rsidR="001610C8" w:rsidRPr="00850B43">
        <w:rPr>
          <w:sz w:val="22"/>
          <w:szCs w:val="22"/>
        </w:rPr>
        <w:t xml:space="preserve">, </w:t>
      </w:r>
      <w:r w:rsidR="00427D7A">
        <w:fldChar w:fldCharType="begin"/>
      </w:r>
      <w:r w:rsidR="00427D7A">
        <w:instrText xml:space="preserve"> REF _Ref46410625 \r \h  \* MERGEFORMAT </w:instrText>
      </w:r>
      <w:r w:rsidR="00427D7A">
        <w:fldChar w:fldCharType="separate"/>
      </w:r>
      <w:r w:rsidR="00E137B7" w:rsidRPr="00E137B7">
        <w:rPr>
          <w:sz w:val="22"/>
          <w:szCs w:val="22"/>
        </w:rPr>
        <w:t>2.2</w:t>
      </w:r>
      <w:r w:rsidR="00427D7A">
        <w:fldChar w:fldCharType="end"/>
      </w:r>
      <w:r w:rsidR="001610C8">
        <w:rPr>
          <w:sz w:val="22"/>
          <w:szCs w:val="22"/>
        </w:rPr>
        <w:t xml:space="preserve"> and</w:t>
      </w:r>
      <w:r w:rsidR="001610C8" w:rsidRPr="00850B43">
        <w:rPr>
          <w:sz w:val="22"/>
          <w:szCs w:val="22"/>
        </w:rPr>
        <w:t xml:space="preserve"> </w:t>
      </w:r>
      <w:r w:rsidR="00427D7A">
        <w:fldChar w:fldCharType="begin"/>
      </w:r>
      <w:r w:rsidR="00427D7A">
        <w:instrText xml:space="preserve"> REF _Ref46423319 \r \h  \* MERGEFORMAT </w:instrText>
      </w:r>
      <w:r w:rsidR="00427D7A">
        <w:fldChar w:fldCharType="separate"/>
      </w:r>
      <w:r w:rsidR="00E137B7" w:rsidRPr="00E137B7">
        <w:rPr>
          <w:sz w:val="22"/>
          <w:szCs w:val="22"/>
        </w:rPr>
        <w:t>2.3</w:t>
      </w:r>
      <w:r w:rsidR="00427D7A">
        <w:fldChar w:fldCharType="end"/>
      </w:r>
      <w:r w:rsidR="001610C8">
        <w:rPr>
          <w:sz w:val="22"/>
          <w:szCs w:val="22"/>
        </w:rPr>
        <w:t xml:space="preserve"> </w:t>
      </w:r>
      <w:r>
        <w:rPr>
          <w:sz w:val="22"/>
          <w:szCs w:val="22"/>
        </w:rPr>
        <w:t xml:space="preserve">for each of the “Monitoring Periods” stated in those tables. </w:t>
      </w:r>
    </w:p>
    <w:p w14:paraId="6C443E07" w14:textId="77777777" w:rsidR="00E15588" w:rsidRPr="001D045E" w:rsidRDefault="00EA0AB4" w:rsidP="00C02341">
      <w:pPr>
        <w:pStyle w:val="Heading2"/>
        <w:widowControl w:val="0"/>
      </w:pPr>
      <w:bookmarkStart w:id="111" w:name="_Ref46479436"/>
      <w:bookmarkStart w:id="112" w:name="_Ref46479802"/>
      <w:bookmarkStart w:id="113" w:name="_Ref46479809"/>
      <w:bookmarkStart w:id="114" w:name="_Toc46579690"/>
      <w:bookmarkStart w:id="115" w:name="_Toc47687232"/>
      <w:r w:rsidRPr="001D045E">
        <w:t>Worked example</w:t>
      </w:r>
      <w:bookmarkEnd w:id="111"/>
      <w:bookmarkEnd w:id="112"/>
      <w:bookmarkEnd w:id="113"/>
      <w:bookmarkEnd w:id="114"/>
      <w:bookmarkEnd w:id="115"/>
    </w:p>
    <w:p w14:paraId="110C78E6" w14:textId="24934B6D" w:rsidR="00E15588" w:rsidRDefault="00EA0AB4" w:rsidP="00C02341">
      <w:pPr>
        <w:widowControl w:val="0"/>
        <w:spacing w:before="0" w:after="240"/>
        <w:rPr>
          <w:rFonts w:cs="Arial"/>
          <w:szCs w:val="22"/>
        </w:rPr>
      </w:pPr>
      <w:r>
        <w:rPr>
          <w:rFonts w:cs="Arial"/>
          <w:szCs w:val="22"/>
        </w:rPr>
        <w:t xml:space="preserve">As mentioned above, </w:t>
      </w:r>
      <w:r w:rsidR="00C53664">
        <w:rPr>
          <w:rFonts w:cs="Arial"/>
          <w:szCs w:val="22"/>
        </w:rPr>
        <w:t>QTS</w:t>
      </w:r>
      <w:r>
        <w:rPr>
          <w:rFonts w:cs="Arial"/>
          <w:szCs w:val="22"/>
        </w:rPr>
        <w:t xml:space="preserve"> has set a </w:t>
      </w:r>
      <w:r w:rsidR="00D60873">
        <w:rPr>
          <w:rFonts w:cs="Arial"/>
          <w:szCs w:val="22"/>
        </w:rPr>
        <w:t>17.5%</w:t>
      </w:r>
      <w:r w:rsidR="00F90B0B">
        <w:rPr>
          <w:rFonts w:cs="Arial"/>
          <w:szCs w:val="22"/>
        </w:rPr>
        <w:t xml:space="preserve"> (plus VAT)</w:t>
      </w:r>
      <w:r>
        <w:rPr>
          <w:rFonts w:cs="Arial"/>
          <w:szCs w:val="22"/>
        </w:rPr>
        <w:t xml:space="preserve"> maximum total Service Deduction risk against a Service Fee. This means that in any one month if the Supplier failed to achieve all the KPIs in respect of which a Service Deduction may apply, then </w:t>
      </w:r>
      <w:r w:rsidR="00D60873">
        <w:rPr>
          <w:rFonts w:cs="Arial"/>
          <w:szCs w:val="22"/>
        </w:rPr>
        <w:t>17.5</w:t>
      </w:r>
      <w:r w:rsidR="00690FD3">
        <w:rPr>
          <w:rFonts w:cs="Arial"/>
          <w:szCs w:val="22"/>
        </w:rPr>
        <w:t xml:space="preserve"> </w:t>
      </w:r>
      <w:r>
        <w:rPr>
          <w:rFonts w:cs="Arial"/>
          <w:szCs w:val="22"/>
        </w:rPr>
        <w:t xml:space="preserve"> of </w:t>
      </w:r>
      <w:r w:rsidR="00825B26">
        <w:rPr>
          <w:rFonts w:cs="Arial"/>
          <w:szCs w:val="22"/>
        </w:rPr>
        <w:t>the</w:t>
      </w:r>
      <w:r>
        <w:rPr>
          <w:rFonts w:cs="Arial"/>
          <w:szCs w:val="22"/>
        </w:rPr>
        <w:t xml:space="preserve"> entire Service Fee for that month </w:t>
      </w:r>
      <w:r w:rsidR="00690FD3">
        <w:rPr>
          <w:rFonts w:cs="Arial"/>
          <w:szCs w:val="22"/>
        </w:rPr>
        <w:t>(plus VAT)</w:t>
      </w:r>
      <w:r>
        <w:rPr>
          <w:rFonts w:cs="Arial"/>
          <w:szCs w:val="22"/>
        </w:rPr>
        <w:t xml:space="preserve"> will be deductible from the Supplier’s invoices to </w:t>
      </w:r>
      <w:r w:rsidR="00C53664">
        <w:rPr>
          <w:rFonts w:cs="Arial"/>
          <w:szCs w:val="22"/>
        </w:rPr>
        <w:t>QTS</w:t>
      </w:r>
      <w:r>
        <w:rPr>
          <w:rFonts w:cs="Arial"/>
          <w:szCs w:val="22"/>
        </w:rPr>
        <w:t xml:space="preserve">, as well as the provisions of Section </w:t>
      </w:r>
      <w:r w:rsidR="00427D7A">
        <w:fldChar w:fldCharType="begin"/>
      </w:r>
      <w:r w:rsidR="00427D7A">
        <w:instrText xml:space="preserve"> REF _Ref456801543 \r \h  \* MERGEFORMAT </w:instrText>
      </w:r>
      <w:r w:rsidR="00427D7A">
        <w:fldChar w:fldCharType="separate"/>
      </w:r>
      <w:r w:rsidR="00E137B7" w:rsidRPr="00E137B7">
        <w:rPr>
          <w:rFonts w:cs="Arial"/>
          <w:szCs w:val="22"/>
        </w:rPr>
        <w:t>1.9</w:t>
      </w:r>
      <w:r w:rsidR="00427D7A">
        <w:fldChar w:fldCharType="end"/>
      </w:r>
      <w:r>
        <w:rPr>
          <w:rFonts w:cs="Arial"/>
          <w:szCs w:val="22"/>
        </w:rPr>
        <w:t xml:space="preserve"> and other remedies under this Contract, applying. </w:t>
      </w:r>
    </w:p>
    <w:p w14:paraId="2686C7D4" w14:textId="77777777" w:rsidR="00E15588" w:rsidRDefault="00EA0AB4" w:rsidP="00C02341">
      <w:pPr>
        <w:widowControl w:val="0"/>
        <w:spacing w:before="0" w:after="240"/>
        <w:rPr>
          <w:rFonts w:cs="Arial"/>
          <w:szCs w:val="22"/>
        </w:rPr>
      </w:pPr>
      <w:r>
        <w:rPr>
          <w:rFonts w:cs="Arial"/>
          <w:szCs w:val="22"/>
        </w:rPr>
        <w:t xml:space="preserve">For the purposes of the worked example we have assumed that the Minimum Standards for two KPIs, one with a 10% Weighting and the other with a 5% Weighting, have not been met. </w:t>
      </w:r>
    </w:p>
    <w:p w14:paraId="1BACD34E" w14:textId="238FF157" w:rsidR="00E15588" w:rsidRPr="00735256" w:rsidRDefault="00EA0AB4" w:rsidP="00C02341">
      <w:pPr>
        <w:widowControl w:val="0"/>
        <w:spacing w:before="0" w:after="240"/>
        <w:ind w:left="720"/>
        <w:rPr>
          <w:rFonts w:cs="Arial"/>
          <w:szCs w:val="22"/>
        </w:rPr>
      </w:pPr>
      <w:r w:rsidRPr="00735256">
        <w:rPr>
          <w:rFonts w:cs="Arial"/>
          <w:szCs w:val="22"/>
        </w:rPr>
        <w:lastRenderedPageBreak/>
        <w:t xml:space="preserve">With those Weightings, the percentage of the Service Fee that can be deducted is (10% + 5%) x </w:t>
      </w:r>
      <w:r w:rsidR="00735256">
        <w:rPr>
          <w:rFonts w:cs="Arial"/>
          <w:szCs w:val="22"/>
        </w:rPr>
        <w:t>17.5</w:t>
      </w:r>
      <w:r w:rsidR="00F90B0B" w:rsidRPr="00735256">
        <w:rPr>
          <w:rFonts w:cs="Arial"/>
          <w:szCs w:val="22"/>
        </w:rPr>
        <w:t xml:space="preserve">%  </w:t>
      </w:r>
      <w:r w:rsidRPr="00735256">
        <w:rPr>
          <w:rFonts w:cs="Arial"/>
          <w:szCs w:val="22"/>
        </w:rPr>
        <w:t xml:space="preserve">= </w:t>
      </w:r>
      <w:r w:rsidR="00735256">
        <w:rPr>
          <w:rFonts w:cs="Arial"/>
          <w:szCs w:val="22"/>
        </w:rPr>
        <w:t>2.7</w:t>
      </w:r>
      <w:r w:rsidRPr="00735256">
        <w:rPr>
          <w:rFonts w:cs="Arial"/>
          <w:szCs w:val="22"/>
        </w:rPr>
        <w:t>%</w:t>
      </w:r>
    </w:p>
    <w:p w14:paraId="50330F28" w14:textId="63B4AFBF" w:rsidR="00E15588" w:rsidRPr="00735256" w:rsidRDefault="00EA0AB4" w:rsidP="00C02341">
      <w:pPr>
        <w:widowControl w:val="0"/>
        <w:spacing w:before="0" w:after="240"/>
        <w:ind w:left="720"/>
        <w:rPr>
          <w:rFonts w:cs="Arial"/>
          <w:szCs w:val="22"/>
        </w:rPr>
      </w:pPr>
      <w:r w:rsidRPr="00735256">
        <w:rPr>
          <w:rFonts w:cs="Arial"/>
          <w:szCs w:val="22"/>
        </w:rPr>
        <w:t>Assumed total monthly Service Fee = £</w:t>
      </w:r>
      <w:r w:rsidR="00735256" w:rsidRPr="00735256">
        <w:rPr>
          <w:rFonts w:cs="Arial"/>
          <w:szCs w:val="22"/>
        </w:rPr>
        <w:t>20</w:t>
      </w:r>
      <w:r w:rsidRPr="00735256">
        <w:rPr>
          <w:rFonts w:cs="Arial"/>
          <w:szCs w:val="22"/>
        </w:rPr>
        <w:t>0,000 (</w:t>
      </w:r>
      <w:proofErr w:type="spellStart"/>
      <w:r w:rsidRPr="00735256">
        <w:rPr>
          <w:rFonts w:cs="Arial"/>
          <w:szCs w:val="22"/>
        </w:rPr>
        <w:t>excl</w:t>
      </w:r>
      <w:proofErr w:type="spellEnd"/>
      <w:r w:rsidRPr="00735256">
        <w:rPr>
          <w:rFonts w:cs="Arial"/>
          <w:szCs w:val="22"/>
        </w:rPr>
        <w:t xml:space="preserve"> VAT)</w:t>
      </w:r>
    </w:p>
    <w:p w14:paraId="51D957BC" w14:textId="77777777" w:rsidR="00E15588" w:rsidRPr="00735256" w:rsidRDefault="00EA0AB4" w:rsidP="00C02341">
      <w:pPr>
        <w:widowControl w:val="0"/>
        <w:spacing w:before="0" w:after="240"/>
        <w:ind w:left="720"/>
        <w:rPr>
          <w:rFonts w:cs="Arial"/>
          <w:szCs w:val="22"/>
        </w:rPr>
      </w:pPr>
      <w:r w:rsidRPr="00735256">
        <w:rPr>
          <w:rFonts w:cs="Arial"/>
          <w:szCs w:val="22"/>
        </w:rPr>
        <w:t>Scoring of each single KPI = 0 (i.e. because the Supplier failed to achieve the required 100%)</w:t>
      </w:r>
    </w:p>
    <w:p w14:paraId="1A0797D9" w14:textId="379BE90B" w:rsidR="00E15588" w:rsidRPr="00735256" w:rsidRDefault="00EA0AB4" w:rsidP="00C02341">
      <w:pPr>
        <w:widowControl w:val="0"/>
        <w:spacing w:before="0" w:after="240"/>
        <w:ind w:left="720"/>
        <w:rPr>
          <w:rFonts w:cs="Arial"/>
          <w:szCs w:val="22"/>
        </w:rPr>
      </w:pPr>
      <w:r w:rsidRPr="00735256">
        <w:rPr>
          <w:rFonts w:cs="Arial"/>
          <w:szCs w:val="22"/>
        </w:rPr>
        <w:t xml:space="preserve">Service Deduction % for the two KPIs </w:t>
      </w:r>
      <w:r w:rsidR="00735256">
        <w:rPr>
          <w:rFonts w:cs="Arial"/>
          <w:szCs w:val="22"/>
        </w:rPr>
        <w:t>= 2.7</w:t>
      </w:r>
      <w:r w:rsidRPr="00735256">
        <w:rPr>
          <w:rFonts w:cs="Arial"/>
          <w:szCs w:val="22"/>
        </w:rPr>
        <w:t>%</w:t>
      </w:r>
    </w:p>
    <w:p w14:paraId="30591D6D" w14:textId="28857E26" w:rsidR="00E15588" w:rsidRDefault="00EA0AB4" w:rsidP="00C02341">
      <w:pPr>
        <w:pStyle w:val="ListParagraph"/>
        <w:widowControl w:val="0"/>
        <w:spacing w:before="0" w:after="240"/>
        <w:rPr>
          <w:rFonts w:cs="Arial"/>
          <w:szCs w:val="22"/>
        </w:rPr>
      </w:pPr>
      <w:r w:rsidRPr="00735256">
        <w:rPr>
          <w:rFonts w:cs="Arial"/>
          <w:szCs w:val="22"/>
        </w:rPr>
        <w:t>Amount deductible from invoice in respect of the two KPIs = £</w:t>
      </w:r>
      <w:r w:rsidR="00735256">
        <w:rPr>
          <w:rFonts w:cs="Arial"/>
          <w:szCs w:val="22"/>
        </w:rPr>
        <w:t>5,250</w:t>
      </w:r>
      <w:r w:rsidRPr="00735256">
        <w:rPr>
          <w:rFonts w:cs="Arial"/>
          <w:szCs w:val="22"/>
        </w:rPr>
        <w:t xml:space="preserve"> plus VAT</w:t>
      </w:r>
    </w:p>
    <w:p w14:paraId="65CA9DE9" w14:textId="77777777" w:rsidR="00E15588" w:rsidRPr="001D045E" w:rsidRDefault="00A17A7E" w:rsidP="00C02341">
      <w:pPr>
        <w:pStyle w:val="Heading1"/>
        <w:widowControl w:val="0"/>
      </w:pPr>
      <w:bookmarkStart w:id="116" w:name="_Toc23362463"/>
      <w:bookmarkStart w:id="117" w:name="_Toc46579691"/>
      <w:bookmarkStart w:id="118" w:name="_Toc47687233"/>
      <w:bookmarkEnd w:id="110"/>
      <w:bookmarkEnd w:id="116"/>
      <w:r>
        <w:t>Key Performance Indicators</w:t>
      </w:r>
      <w:bookmarkEnd w:id="117"/>
      <w:bookmarkEnd w:id="118"/>
    </w:p>
    <w:p w14:paraId="2918E024" w14:textId="77777777" w:rsidR="00E15588" w:rsidRDefault="00EA0AB4" w:rsidP="00C02341">
      <w:pPr>
        <w:widowControl w:val="0"/>
        <w:spacing w:before="0" w:after="240"/>
        <w:rPr>
          <w:rFonts w:cs="Arial"/>
          <w:szCs w:val="22"/>
        </w:rPr>
      </w:pPr>
      <w:r>
        <w:rPr>
          <w:rFonts w:cs="Arial"/>
          <w:szCs w:val="22"/>
        </w:rPr>
        <w:t>The tables set out the minimum Performance Standards for each element of the Service and the categories under the following headings in each table below have the following meanings:</w:t>
      </w:r>
    </w:p>
    <w:p w14:paraId="3A5B9F84" w14:textId="77777777" w:rsidR="00E15588" w:rsidRDefault="00EA0AB4" w:rsidP="00C02341">
      <w:pPr>
        <w:pStyle w:val="ListParagraph"/>
        <w:widowControl w:val="0"/>
        <w:numPr>
          <w:ilvl w:val="0"/>
          <w:numId w:val="10"/>
        </w:numPr>
        <w:spacing w:before="0" w:after="240"/>
        <w:ind w:left="714" w:hanging="357"/>
        <w:rPr>
          <w:rFonts w:cs="Arial"/>
          <w:szCs w:val="22"/>
        </w:rPr>
      </w:pPr>
      <w:r>
        <w:rPr>
          <w:rFonts w:cs="Arial"/>
          <w:szCs w:val="22"/>
        </w:rPr>
        <w:t>“</w:t>
      </w:r>
      <w:r>
        <w:rPr>
          <w:rFonts w:cs="Arial"/>
          <w:b/>
          <w:szCs w:val="22"/>
        </w:rPr>
        <w:t>Performance Parameters”</w:t>
      </w:r>
      <w:r>
        <w:rPr>
          <w:rFonts w:cs="Arial"/>
          <w:szCs w:val="22"/>
        </w:rPr>
        <w:t xml:space="preserve"> or “</w:t>
      </w:r>
      <w:r>
        <w:rPr>
          <w:rFonts w:cs="Arial"/>
          <w:b/>
          <w:szCs w:val="22"/>
        </w:rPr>
        <w:t>PP</w:t>
      </w:r>
      <w:r>
        <w:rPr>
          <w:rFonts w:cs="Arial"/>
          <w:szCs w:val="22"/>
        </w:rPr>
        <w:t xml:space="preserve">” are the specific key performance indicator for a particular Service element </w:t>
      </w:r>
    </w:p>
    <w:p w14:paraId="68036E02" w14:textId="77777777" w:rsidR="00E15588" w:rsidRDefault="00EA0AB4" w:rsidP="00C02341">
      <w:pPr>
        <w:pStyle w:val="ListParagraph"/>
        <w:widowControl w:val="0"/>
        <w:numPr>
          <w:ilvl w:val="0"/>
          <w:numId w:val="10"/>
        </w:numPr>
        <w:spacing w:before="0" w:after="240"/>
        <w:ind w:left="714" w:hanging="357"/>
        <w:rPr>
          <w:rFonts w:cs="Arial"/>
          <w:szCs w:val="22"/>
        </w:rPr>
      </w:pPr>
      <w:r>
        <w:rPr>
          <w:rFonts w:cs="Arial"/>
          <w:szCs w:val="22"/>
        </w:rPr>
        <w:t>“</w:t>
      </w:r>
      <w:r>
        <w:rPr>
          <w:rFonts w:cs="Arial"/>
          <w:b/>
          <w:szCs w:val="22"/>
        </w:rPr>
        <w:t>Recording and Monitoring Method</w:t>
      </w:r>
      <w:r>
        <w:rPr>
          <w:rFonts w:cs="Arial"/>
          <w:szCs w:val="22"/>
        </w:rPr>
        <w:t>” is the method of data collection related to each PP</w:t>
      </w:r>
    </w:p>
    <w:p w14:paraId="66A02182" w14:textId="77777777" w:rsidR="00E15588" w:rsidRDefault="00EA0AB4" w:rsidP="00C02341">
      <w:pPr>
        <w:pStyle w:val="ListParagraph"/>
        <w:widowControl w:val="0"/>
        <w:numPr>
          <w:ilvl w:val="0"/>
          <w:numId w:val="10"/>
        </w:numPr>
        <w:spacing w:before="0" w:after="240"/>
        <w:ind w:left="714" w:hanging="357"/>
        <w:rPr>
          <w:rFonts w:cs="Arial"/>
          <w:szCs w:val="22"/>
        </w:rPr>
      </w:pPr>
      <w:r>
        <w:rPr>
          <w:rFonts w:cs="Arial"/>
          <w:szCs w:val="22"/>
        </w:rPr>
        <w:t>“</w:t>
      </w:r>
      <w:r>
        <w:rPr>
          <w:rFonts w:cs="Arial"/>
          <w:b/>
          <w:szCs w:val="22"/>
        </w:rPr>
        <w:t>Monitoring Period</w:t>
      </w:r>
      <w:r>
        <w:rPr>
          <w:rFonts w:cs="Arial"/>
          <w:szCs w:val="22"/>
        </w:rPr>
        <w:t>” is the Supplier’s minimum reporting period for each PP at each Site</w:t>
      </w:r>
    </w:p>
    <w:p w14:paraId="28326FD0" w14:textId="77777777" w:rsidR="00E15588" w:rsidRPr="001D045E" w:rsidRDefault="00EA0AB4" w:rsidP="00C02341">
      <w:pPr>
        <w:pStyle w:val="Heading2"/>
        <w:widowControl w:val="0"/>
      </w:pPr>
      <w:bookmarkStart w:id="119" w:name="_Ref46410622"/>
      <w:bookmarkStart w:id="120" w:name="_Toc46579692"/>
      <w:bookmarkStart w:id="121" w:name="_Toc47687234"/>
      <w:r w:rsidRPr="001D045E">
        <w:t>KPIs</w:t>
      </w:r>
      <w:bookmarkEnd w:id="119"/>
      <w:bookmarkEnd w:id="120"/>
      <w:bookmarkEnd w:id="121"/>
      <w:r w:rsidRPr="001D045E">
        <w:t xml:space="preserve"> </w:t>
      </w:r>
    </w:p>
    <w:p w14:paraId="31F85482" w14:textId="4FF7F0AB" w:rsidR="00725611" w:rsidRDefault="00EA0AB4" w:rsidP="00E20FF3">
      <w:pPr>
        <w:pStyle w:val="BodyText2"/>
        <w:widowControl w:val="0"/>
        <w:rPr>
          <w:sz w:val="22"/>
          <w:szCs w:val="22"/>
        </w:rPr>
      </w:pPr>
      <w:r>
        <w:rPr>
          <w:sz w:val="22"/>
          <w:szCs w:val="22"/>
        </w:rPr>
        <w:t xml:space="preserve">The following are the KPIs for which Service Deductions may be made by </w:t>
      </w:r>
      <w:r w:rsidR="00C53664">
        <w:rPr>
          <w:sz w:val="22"/>
          <w:szCs w:val="22"/>
        </w:rPr>
        <w:t>QTS</w:t>
      </w:r>
      <w:r>
        <w:rPr>
          <w:sz w:val="22"/>
          <w:szCs w:val="22"/>
        </w:rPr>
        <w:t>.</w:t>
      </w:r>
    </w:p>
    <w:p w14:paraId="75D8AC81" w14:textId="145ECFA5" w:rsidR="00D60873" w:rsidRDefault="00D60873" w:rsidP="00E20FF3">
      <w:pPr>
        <w:pStyle w:val="BodyText2"/>
        <w:widowControl w:val="0"/>
        <w:rPr>
          <w:sz w:val="22"/>
          <w:szCs w:val="22"/>
        </w:rPr>
      </w:pPr>
    </w:p>
    <w:p w14:paraId="1450AD4F" w14:textId="77777777" w:rsidR="00D60873" w:rsidRDefault="00D60873" w:rsidP="00E20FF3">
      <w:pPr>
        <w:pStyle w:val="BodyText2"/>
        <w:widowControl w:val="0"/>
        <w:rPr>
          <w:sz w:val="22"/>
          <w:szCs w:val="22"/>
        </w:rPr>
      </w:pPr>
    </w:p>
    <w:tbl>
      <w:tblPr>
        <w:tblStyle w:val="TableGrid"/>
        <w:tblW w:w="14737" w:type="dxa"/>
        <w:tblLook w:val="04A0" w:firstRow="1" w:lastRow="0" w:firstColumn="1" w:lastColumn="0" w:noHBand="0" w:noVBand="1"/>
      </w:tblPr>
      <w:tblGrid>
        <w:gridCol w:w="817"/>
        <w:gridCol w:w="1598"/>
        <w:gridCol w:w="1679"/>
        <w:gridCol w:w="1996"/>
        <w:gridCol w:w="2125"/>
        <w:gridCol w:w="1842"/>
        <w:gridCol w:w="2267"/>
        <w:gridCol w:w="1280"/>
        <w:gridCol w:w="1133"/>
      </w:tblGrid>
      <w:tr w:rsidR="00C96BF4" w:rsidRPr="00C96BF4" w14:paraId="0A8020F0" w14:textId="77777777" w:rsidTr="00D60873">
        <w:trPr>
          <w:trHeight w:val="1060"/>
          <w:tblHeader/>
        </w:trPr>
        <w:tc>
          <w:tcPr>
            <w:tcW w:w="817" w:type="dxa"/>
            <w:hideMark/>
          </w:tcPr>
          <w:p w14:paraId="712C6536" w14:textId="6DE8FBD7" w:rsidR="00C96BF4" w:rsidRPr="00C96BF4" w:rsidRDefault="00C96BF4" w:rsidP="004B2EB9">
            <w:pPr>
              <w:jc w:val="center"/>
              <w:rPr>
                <w:rFonts w:eastAsia="Times New Roman" w:cs="Arial"/>
                <w:b/>
                <w:bCs/>
                <w:color w:val="000000"/>
                <w:szCs w:val="22"/>
                <w:lang w:eastAsia="en-GB"/>
              </w:rPr>
            </w:pPr>
            <w:r w:rsidRPr="00C96BF4">
              <w:rPr>
                <w:rFonts w:eastAsia="Times New Roman" w:cs="Arial"/>
                <w:b/>
                <w:bCs/>
                <w:color w:val="000000"/>
                <w:szCs w:val="22"/>
                <w:lang w:eastAsia="en-GB"/>
              </w:rPr>
              <w:lastRenderedPageBreak/>
              <w:t>Ref</w:t>
            </w:r>
          </w:p>
        </w:tc>
        <w:tc>
          <w:tcPr>
            <w:tcW w:w="1598" w:type="dxa"/>
            <w:hideMark/>
          </w:tcPr>
          <w:p w14:paraId="4F33BB42" w14:textId="77777777" w:rsidR="00C96BF4" w:rsidRPr="00C96BF4" w:rsidRDefault="00C96BF4" w:rsidP="004B2EB9">
            <w:pPr>
              <w:rPr>
                <w:rFonts w:eastAsia="Times New Roman" w:cs="Arial"/>
                <w:b/>
                <w:bCs/>
                <w:color w:val="000000"/>
                <w:szCs w:val="22"/>
                <w:lang w:eastAsia="en-GB"/>
              </w:rPr>
            </w:pPr>
            <w:r w:rsidRPr="00C96BF4">
              <w:rPr>
                <w:rFonts w:eastAsia="Times New Roman" w:cs="Arial"/>
                <w:b/>
                <w:bCs/>
                <w:color w:val="000000"/>
                <w:szCs w:val="22"/>
                <w:lang w:eastAsia="en-GB"/>
              </w:rPr>
              <w:t>KPI</w:t>
            </w:r>
          </w:p>
        </w:tc>
        <w:tc>
          <w:tcPr>
            <w:tcW w:w="1679" w:type="dxa"/>
            <w:hideMark/>
          </w:tcPr>
          <w:p w14:paraId="0EA3A986" w14:textId="77777777" w:rsidR="00C96BF4" w:rsidRPr="00C96BF4" w:rsidRDefault="00C96BF4" w:rsidP="004B2EB9">
            <w:pPr>
              <w:jc w:val="center"/>
              <w:rPr>
                <w:rFonts w:eastAsia="Times New Roman" w:cs="Arial"/>
                <w:b/>
                <w:bCs/>
                <w:color w:val="000000"/>
                <w:szCs w:val="22"/>
                <w:lang w:eastAsia="en-GB"/>
              </w:rPr>
            </w:pPr>
            <w:r w:rsidRPr="00C96BF4">
              <w:rPr>
                <w:rFonts w:eastAsia="Times New Roman" w:cs="Arial"/>
                <w:b/>
                <w:bCs/>
                <w:color w:val="000000"/>
                <w:szCs w:val="22"/>
                <w:lang w:eastAsia="en-GB"/>
              </w:rPr>
              <w:t>Minimum Standard</w:t>
            </w:r>
          </w:p>
        </w:tc>
        <w:tc>
          <w:tcPr>
            <w:tcW w:w="1996" w:type="dxa"/>
            <w:hideMark/>
          </w:tcPr>
          <w:p w14:paraId="37AB254A" w14:textId="77777777" w:rsidR="00C96BF4" w:rsidRPr="00C96BF4" w:rsidRDefault="00C96BF4" w:rsidP="004B2EB9">
            <w:pPr>
              <w:jc w:val="center"/>
              <w:rPr>
                <w:rFonts w:eastAsia="Times New Roman" w:cs="Arial"/>
                <w:b/>
                <w:bCs/>
                <w:color w:val="000000"/>
                <w:szCs w:val="22"/>
                <w:lang w:eastAsia="en-GB"/>
              </w:rPr>
            </w:pPr>
            <w:r w:rsidRPr="00C96BF4">
              <w:rPr>
                <w:rFonts w:eastAsia="Times New Roman" w:cs="Arial"/>
                <w:b/>
                <w:bCs/>
                <w:color w:val="000000"/>
                <w:szCs w:val="22"/>
                <w:lang w:eastAsia="en-GB"/>
              </w:rPr>
              <w:t>Performance Parameter</w:t>
            </w:r>
          </w:p>
        </w:tc>
        <w:tc>
          <w:tcPr>
            <w:tcW w:w="2125" w:type="dxa"/>
            <w:hideMark/>
          </w:tcPr>
          <w:p w14:paraId="3BC256C8" w14:textId="77777777" w:rsidR="00C96BF4" w:rsidRPr="00C96BF4" w:rsidRDefault="00C96BF4" w:rsidP="004B2EB9">
            <w:pPr>
              <w:jc w:val="center"/>
              <w:rPr>
                <w:rFonts w:eastAsia="Times New Roman" w:cs="Arial"/>
                <w:b/>
                <w:bCs/>
                <w:color w:val="000000"/>
                <w:szCs w:val="22"/>
                <w:lang w:eastAsia="en-GB"/>
              </w:rPr>
            </w:pPr>
            <w:r w:rsidRPr="00C96BF4">
              <w:rPr>
                <w:rFonts w:eastAsia="Times New Roman" w:cs="Arial"/>
                <w:b/>
                <w:bCs/>
                <w:color w:val="000000"/>
                <w:szCs w:val="22"/>
                <w:lang w:eastAsia="en-GB"/>
              </w:rPr>
              <w:t>Recording and Monitoring Method</w:t>
            </w:r>
          </w:p>
        </w:tc>
        <w:tc>
          <w:tcPr>
            <w:tcW w:w="1842" w:type="dxa"/>
            <w:hideMark/>
          </w:tcPr>
          <w:p w14:paraId="29881AC3" w14:textId="77777777" w:rsidR="00C96BF4" w:rsidRPr="00C96BF4" w:rsidRDefault="00C96BF4" w:rsidP="004B2EB9">
            <w:pPr>
              <w:jc w:val="center"/>
              <w:rPr>
                <w:rFonts w:eastAsia="Times New Roman" w:cs="Arial"/>
                <w:b/>
                <w:bCs/>
                <w:color w:val="000000"/>
                <w:szCs w:val="22"/>
                <w:lang w:eastAsia="en-GB"/>
              </w:rPr>
            </w:pPr>
            <w:r w:rsidRPr="00C96BF4">
              <w:rPr>
                <w:rFonts w:eastAsia="Times New Roman" w:cs="Arial"/>
                <w:b/>
                <w:bCs/>
                <w:color w:val="000000"/>
                <w:szCs w:val="22"/>
                <w:lang w:eastAsia="en-GB"/>
              </w:rPr>
              <w:t>Monitoring Period</w:t>
            </w:r>
          </w:p>
        </w:tc>
        <w:tc>
          <w:tcPr>
            <w:tcW w:w="2267" w:type="dxa"/>
            <w:hideMark/>
          </w:tcPr>
          <w:p w14:paraId="65777817" w14:textId="77777777" w:rsidR="00C96BF4" w:rsidRPr="00C96BF4" w:rsidRDefault="00C96BF4" w:rsidP="004B2EB9">
            <w:pPr>
              <w:jc w:val="center"/>
              <w:rPr>
                <w:rFonts w:eastAsia="Times New Roman" w:cs="Arial"/>
                <w:b/>
                <w:bCs/>
                <w:color w:val="000000"/>
                <w:szCs w:val="22"/>
                <w:lang w:eastAsia="en-GB"/>
              </w:rPr>
            </w:pPr>
            <w:r w:rsidRPr="00C96BF4">
              <w:rPr>
                <w:rFonts w:eastAsia="Times New Roman" w:cs="Arial"/>
                <w:b/>
                <w:bCs/>
                <w:color w:val="000000"/>
                <w:szCs w:val="22"/>
                <w:lang w:eastAsia="en-GB"/>
              </w:rPr>
              <w:t>Action (in addition to others under this Contract)</w:t>
            </w:r>
          </w:p>
        </w:tc>
        <w:tc>
          <w:tcPr>
            <w:tcW w:w="1280" w:type="dxa"/>
            <w:hideMark/>
          </w:tcPr>
          <w:p w14:paraId="3346EE9C" w14:textId="77777777" w:rsidR="00C96BF4" w:rsidRPr="00C96BF4" w:rsidRDefault="00C96BF4" w:rsidP="004B2EB9">
            <w:pPr>
              <w:jc w:val="center"/>
              <w:rPr>
                <w:rFonts w:eastAsia="Times New Roman" w:cs="Arial"/>
                <w:b/>
                <w:bCs/>
                <w:color w:val="000000"/>
                <w:szCs w:val="22"/>
                <w:lang w:eastAsia="en-GB"/>
              </w:rPr>
            </w:pPr>
            <w:r w:rsidRPr="00C96BF4">
              <w:rPr>
                <w:rFonts w:eastAsia="Times New Roman" w:cs="Arial"/>
                <w:b/>
                <w:bCs/>
                <w:color w:val="000000"/>
                <w:szCs w:val="22"/>
                <w:lang w:eastAsia="en-GB"/>
              </w:rPr>
              <w:t>Weighting</w:t>
            </w:r>
          </w:p>
        </w:tc>
        <w:tc>
          <w:tcPr>
            <w:tcW w:w="1133" w:type="dxa"/>
            <w:hideMark/>
          </w:tcPr>
          <w:p w14:paraId="433CB1DC" w14:textId="77777777" w:rsidR="00C96BF4" w:rsidRPr="00C96BF4" w:rsidRDefault="00C96BF4" w:rsidP="004B2EB9">
            <w:pPr>
              <w:jc w:val="center"/>
              <w:rPr>
                <w:rFonts w:eastAsia="Times New Roman" w:cs="Arial"/>
                <w:b/>
                <w:bCs/>
                <w:color w:val="000000"/>
                <w:szCs w:val="22"/>
                <w:lang w:eastAsia="en-GB"/>
              </w:rPr>
            </w:pPr>
            <w:r w:rsidRPr="00C96BF4">
              <w:rPr>
                <w:rFonts w:eastAsia="Times New Roman" w:cs="Arial"/>
                <w:b/>
                <w:bCs/>
                <w:color w:val="000000"/>
                <w:szCs w:val="22"/>
                <w:lang w:eastAsia="en-GB"/>
              </w:rPr>
              <w:t>% of Service Fee at risk</w:t>
            </w:r>
          </w:p>
        </w:tc>
      </w:tr>
      <w:tr w:rsidR="00C96BF4" w:rsidRPr="00C96BF4" w14:paraId="781E95D2" w14:textId="77777777" w:rsidTr="00D60873">
        <w:trPr>
          <w:trHeight w:val="2280"/>
        </w:trPr>
        <w:tc>
          <w:tcPr>
            <w:tcW w:w="817" w:type="dxa"/>
            <w:hideMark/>
          </w:tcPr>
          <w:p w14:paraId="707C4CC2" w14:textId="77777777" w:rsidR="00C96BF4" w:rsidRPr="00C96BF4" w:rsidRDefault="00C96BF4" w:rsidP="004B2EB9">
            <w:pPr>
              <w:jc w:val="center"/>
              <w:rPr>
                <w:rFonts w:eastAsia="Times New Roman" w:cs="Arial"/>
                <w:color w:val="000000"/>
                <w:szCs w:val="22"/>
                <w:lang w:eastAsia="en-GB"/>
              </w:rPr>
            </w:pPr>
            <w:r w:rsidRPr="00C96BF4">
              <w:rPr>
                <w:rFonts w:eastAsia="Times New Roman" w:cs="Arial"/>
                <w:color w:val="000000"/>
                <w:szCs w:val="22"/>
                <w:lang w:eastAsia="en-GB"/>
              </w:rPr>
              <w:t>1</w:t>
            </w:r>
          </w:p>
        </w:tc>
        <w:tc>
          <w:tcPr>
            <w:tcW w:w="1598" w:type="dxa"/>
            <w:hideMark/>
          </w:tcPr>
          <w:p w14:paraId="6B99A9CE" w14:textId="77777777" w:rsidR="00C96BF4" w:rsidRPr="00C96BF4" w:rsidRDefault="00C96BF4" w:rsidP="004B2EB9">
            <w:pPr>
              <w:rPr>
                <w:rFonts w:eastAsia="Times New Roman" w:cs="Arial"/>
                <w:b/>
                <w:bCs/>
                <w:color w:val="000000"/>
                <w:szCs w:val="22"/>
                <w:lang w:eastAsia="en-GB"/>
              </w:rPr>
            </w:pPr>
            <w:r w:rsidRPr="00C96BF4">
              <w:rPr>
                <w:rFonts w:eastAsia="Times New Roman" w:cs="Arial"/>
                <w:b/>
                <w:bCs/>
                <w:color w:val="000000"/>
                <w:szCs w:val="22"/>
                <w:lang w:eastAsia="en-GB"/>
              </w:rPr>
              <w:t>PPMs</w:t>
            </w:r>
          </w:p>
        </w:tc>
        <w:tc>
          <w:tcPr>
            <w:tcW w:w="1679" w:type="dxa"/>
            <w:hideMark/>
          </w:tcPr>
          <w:p w14:paraId="01144371" w14:textId="77777777" w:rsidR="00C96BF4" w:rsidRPr="00C96BF4" w:rsidRDefault="00C96BF4" w:rsidP="004B2EB9">
            <w:pPr>
              <w:jc w:val="center"/>
              <w:rPr>
                <w:rFonts w:eastAsia="Times New Roman" w:cs="Arial"/>
                <w:color w:val="000000"/>
                <w:szCs w:val="22"/>
                <w:lang w:eastAsia="en-GB"/>
              </w:rPr>
            </w:pPr>
            <w:r w:rsidRPr="00C96BF4">
              <w:rPr>
                <w:rFonts w:eastAsia="Times New Roman" w:cs="Arial"/>
                <w:color w:val="000000"/>
                <w:szCs w:val="22"/>
                <w:lang w:eastAsia="en-GB"/>
              </w:rPr>
              <w:t>98%</w:t>
            </w:r>
          </w:p>
        </w:tc>
        <w:tc>
          <w:tcPr>
            <w:tcW w:w="1996" w:type="dxa"/>
            <w:hideMark/>
          </w:tcPr>
          <w:p w14:paraId="016C066B" w14:textId="77777777" w:rsidR="00C96BF4" w:rsidRPr="00C96BF4" w:rsidRDefault="00C96BF4" w:rsidP="004B2EB9">
            <w:pPr>
              <w:rPr>
                <w:rFonts w:eastAsia="Times New Roman" w:cs="Arial"/>
                <w:color w:val="000000"/>
                <w:szCs w:val="22"/>
                <w:lang w:eastAsia="en-GB"/>
              </w:rPr>
            </w:pPr>
            <w:r w:rsidRPr="00C96BF4">
              <w:rPr>
                <w:rFonts w:eastAsia="Times New Roman" w:cs="Arial"/>
                <w:color w:val="000000"/>
                <w:szCs w:val="22"/>
                <w:lang w:eastAsia="en-GB"/>
              </w:rPr>
              <w:t>Scheduled Planned Preventative Maintenance programme is undertaken, on time, as set out in the Specification.</w:t>
            </w:r>
          </w:p>
        </w:tc>
        <w:tc>
          <w:tcPr>
            <w:tcW w:w="2125" w:type="dxa"/>
            <w:hideMark/>
          </w:tcPr>
          <w:p w14:paraId="283EEB79" w14:textId="77777777" w:rsidR="00C96BF4" w:rsidRPr="00C96BF4" w:rsidRDefault="00C96BF4" w:rsidP="004B2EB9">
            <w:pPr>
              <w:rPr>
                <w:rFonts w:eastAsia="Times New Roman" w:cs="Arial"/>
                <w:color w:val="000000"/>
                <w:szCs w:val="22"/>
                <w:lang w:eastAsia="en-GB"/>
              </w:rPr>
            </w:pPr>
            <w:r w:rsidRPr="00C96BF4">
              <w:rPr>
                <w:rFonts w:eastAsia="Times New Roman" w:cs="Arial"/>
                <w:color w:val="000000"/>
                <w:szCs w:val="22"/>
                <w:lang w:eastAsia="en-GB"/>
              </w:rPr>
              <w:t>The Supplier’s &amp; QTS’s interrogation of CAFM system records and physical inspection</w:t>
            </w:r>
          </w:p>
        </w:tc>
        <w:tc>
          <w:tcPr>
            <w:tcW w:w="1842" w:type="dxa"/>
            <w:hideMark/>
          </w:tcPr>
          <w:p w14:paraId="10DC5391" w14:textId="77777777" w:rsidR="00C96BF4" w:rsidRPr="00C96BF4" w:rsidRDefault="00C96BF4" w:rsidP="004B2EB9">
            <w:pPr>
              <w:jc w:val="center"/>
              <w:rPr>
                <w:rFonts w:eastAsia="Times New Roman" w:cs="Arial"/>
                <w:color w:val="000000"/>
                <w:szCs w:val="22"/>
                <w:lang w:eastAsia="en-GB"/>
              </w:rPr>
            </w:pPr>
            <w:r w:rsidRPr="00C96BF4">
              <w:rPr>
                <w:rFonts w:eastAsia="Times New Roman" w:cs="Arial"/>
                <w:color w:val="000000"/>
                <w:szCs w:val="22"/>
                <w:lang w:eastAsia="en-GB"/>
              </w:rPr>
              <w:t>Monthly</w:t>
            </w:r>
          </w:p>
        </w:tc>
        <w:tc>
          <w:tcPr>
            <w:tcW w:w="2267" w:type="dxa"/>
            <w:hideMark/>
          </w:tcPr>
          <w:p w14:paraId="6F7E9B41" w14:textId="77777777" w:rsidR="00C96BF4" w:rsidRPr="00C96BF4" w:rsidRDefault="00C96BF4" w:rsidP="004B2EB9">
            <w:pPr>
              <w:rPr>
                <w:rFonts w:eastAsia="Times New Roman" w:cs="Arial"/>
                <w:color w:val="000000"/>
                <w:szCs w:val="22"/>
                <w:lang w:eastAsia="en-GB"/>
              </w:rPr>
            </w:pPr>
            <w:r w:rsidRPr="00C96BF4">
              <w:rPr>
                <w:rFonts w:eastAsia="Times New Roman" w:cs="Arial"/>
                <w:color w:val="000000"/>
                <w:szCs w:val="22"/>
                <w:lang w:eastAsia="en-GB"/>
              </w:rPr>
              <w:t>Failure in a month will require the Supplier to demonstrate corrective action to QTS and remedy the failure as outlined in Section 1.9</w:t>
            </w:r>
          </w:p>
        </w:tc>
        <w:tc>
          <w:tcPr>
            <w:tcW w:w="1280" w:type="dxa"/>
            <w:hideMark/>
          </w:tcPr>
          <w:p w14:paraId="6717104C" w14:textId="77777777" w:rsidR="00C96BF4" w:rsidRPr="00C96BF4" w:rsidRDefault="00C96BF4" w:rsidP="004B2EB9">
            <w:pPr>
              <w:jc w:val="center"/>
              <w:rPr>
                <w:rFonts w:eastAsia="Times New Roman" w:cs="Arial"/>
                <w:color w:val="000000"/>
                <w:szCs w:val="22"/>
                <w:lang w:eastAsia="en-GB"/>
              </w:rPr>
            </w:pPr>
            <w:r w:rsidRPr="00C96BF4">
              <w:rPr>
                <w:rFonts w:eastAsia="Times New Roman" w:cs="Arial"/>
                <w:color w:val="000000"/>
                <w:szCs w:val="22"/>
                <w:lang w:eastAsia="en-GB"/>
              </w:rPr>
              <w:t>15.0%</w:t>
            </w:r>
          </w:p>
        </w:tc>
        <w:tc>
          <w:tcPr>
            <w:tcW w:w="1133" w:type="dxa"/>
            <w:hideMark/>
          </w:tcPr>
          <w:p w14:paraId="7AD9299E" w14:textId="77777777" w:rsidR="00C96BF4" w:rsidRPr="00C96BF4" w:rsidRDefault="00C96BF4" w:rsidP="004B2EB9">
            <w:pPr>
              <w:jc w:val="center"/>
              <w:rPr>
                <w:rFonts w:eastAsia="Times New Roman" w:cs="Arial"/>
                <w:color w:val="000000"/>
                <w:szCs w:val="22"/>
                <w:lang w:eastAsia="en-GB"/>
              </w:rPr>
            </w:pPr>
            <w:r w:rsidRPr="00C96BF4">
              <w:rPr>
                <w:rFonts w:eastAsia="Times New Roman" w:cs="Arial"/>
                <w:color w:val="000000"/>
                <w:szCs w:val="22"/>
                <w:lang w:eastAsia="en-GB"/>
              </w:rPr>
              <w:t>2.6%</w:t>
            </w:r>
          </w:p>
        </w:tc>
      </w:tr>
      <w:tr w:rsidR="00C96BF4" w:rsidRPr="00C96BF4" w14:paraId="40CC1BF5" w14:textId="77777777" w:rsidTr="00D60873">
        <w:trPr>
          <w:trHeight w:val="2500"/>
        </w:trPr>
        <w:tc>
          <w:tcPr>
            <w:tcW w:w="817" w:type="dxa"/>
            <w:hideMark/>
          </w:tcPr>
          <w:p w14:paraId="48668A35" w14:textId="77777777" w:rsidR="00C96BF4" w:rsidRPr="00C96BF4" w:rsidRDefault="00C96BF4" w:rsidP="004B2EB9">
            <w:pPr>
              <w:jc w:val="center"/>
              <w:rPr>
                <w:rFonts w:eastAsia="Times New Roman" w:cs="Arial"/>
                <w:color w:val="000000"/>
                <w:szCs w:val="22"/>
                <w:lang w:eastAsia="en-GB"/>
              </w:rPr>
            </w:pPr>
            <w:r w:rsidRPr="00C96BF4">
              <w:rPr>
                <w:rFonts w:eastAsia="Times New Roman" w:cs="Arial"/>
                <w:color w:val="000000"/>
                <w:szCs w:val="22"/>
                <w:lang w:eastAsia="en-GB"/>
              </w:rPr>
              <w:t>2</w:t>
            </w:r>
          </w:p>
        </w:tc>
        <w:tc>
          <w:tcPr>
            <w:tcW w:w="1598" w:type="dxa"/>
            <w:hideMark/>
          </w:tcPr>
          <w:p w14:paraId="20D0E2E8" w14:textId="77777777" w:rsidR="00C96BF4" w:rsidRPr="00C96BF4" w:rsidRDefault="00C96BF4" w:rsidP="004B2EB9">
            <w:pPr>
              <w:rPr>
                <w:rFonts w:eastAsia="Times New Roman" w:cs="Arial"/>
                <w:b/>
                <w:bCs/>
                <w:color w:val="000000"/>
                <w:szCs w:val="22"/>
                <w:lang w:eastAsia="en-GB"/>
              </w:rPr>
            </w:pPr>
            <w:r w:rsidRPr="00C96BF4">
              <w:rPr>
                <w:rFonts w:eastAsia="Times New Roman" w:cs="Arial"/>
                <w:b/>
                <w:bCs/>
                <w:color w:val="000000"/>
                <w:szCs w:val="22"/>
                <w:lang w:eastAsia="en-GB"/>
              </w:rPr>
              <w:t>Statutory &amp; Mandatory Compliance</w:t>
            </w:r>
          </w:p>
        </w:tc>
        <w:tc>
          <w:tcPr>
            <w:tcW w:w="1679" w:type="dxa"/>
            <w:hideMark/>
          </w:tcPr>
          <w:p w14:paraId="089D94FC" w14:textId="77777777" w:rsidR="00C96BF4" w:rsidRPr="00C96BF4" w:rsidRDefault="00C96BF4" w:rsidP="004B2EB9">
            <w:pPr>
              <w:jc w:val="center"/>
              <w:rPr>
                <w:rFonts w:eastAsia="Times New Roman" w:cs="Arial"/>
                <w:color w:val="000000"/>
                <w:szCs w:val="22"/>
                <w:lang w:eastAsia="en-GB"/>
              </w:rPr>
            </w:pPr>
            <w:r w:rsidRPr="00C96BF4">
              <w:rPr>
                <w:rFonts w:eastAsia="Times New Roman" w:cs="Arial"/>
                <w:color w:val="000000"/>
                <w:szCs w:val="22"/>
                <w:lang w:eastAsia="en-GB"/>
              </w:rPr>
              <w:t>100%</w:t>
            </w:r>
          </w:p>
        </w:tc>
        <w:tc>
          <w:tcPr>
            <w:tcW w:w="1996" w:type="dxa"/>
            <w:hideMark/>
          </w:tcPr>
          <w:p w14:paraId="20692B97" w14:textId="77777777" w:rsidR="00C96BF4" w:rsidRPr="00C96BF4" w:rsidRDefault="00C96BF4" w:rsidP="004B2EB9">
            <w:pPr>
              <w:rPr>
                <w:rFonts w:eastAsia="Times New Roman" w:cs="Arial"/>
                <w:color w:val="000000"/>
                <w:szCs w:val="22"/>
                <w:lang w:eastAsia="en-GB"/>
              </w:rPr>
            </w:pPr>
            <w:r w:rsidRPr="00C96BF4">
              <w:rPr>
                <w:rFonts w:eastAsia="Times New Roman" w:cs="Arial"/>
                <w:color w:val="000000"/>
                <w:szCs w:val="22"/>
                <w:lang w:eastAsia="en-GB"/>
              </w:rPr>
              <w:t xml:space="preserve">The Supplier will comply fully with all aspects of statutory and mandatory compliance as set out in the Specification. Any non-compliance during the period will be recorded. The score needs to be no less than 100% for all items </w:t>
            </w:r>
          </w:p>
        </w:tc>
        <w:tc>
          <w:tcPr>
            <w:tcW w:w="2125" w:type="dxa"/>
            <w:hideMark/>
          </w:tcPr>
          <w:p w14:paraId="7DBA017D" w14:textId="77777777" w:rsidR="00C96BF4" w:rsidRPr="00C96BF4" w:rsidRDefault="00C96BF4" w:rsidP="004B2EB9">
            <w:pPr>
              <w:rPr>
                <w:rFonts w:eastAsia="Times New Roman" w:cs="Arial"/>
                <w:color w:val="000000"/>
                <w:szCs w:val="22"/>
                <w:lang w:eastAsia="en-GB"/>
              </w:rPr>
            </w:pPr>
            <w:r w:rsidRPr="00C96BF4">
              <w:rPr>
                <w:rFonts w:eastAsia="Times New Roman" w:cs="Arial"/>
                <w:color w:val="000000"/>
                <w:szCs w:val="22"/>
                <w:lang w:eastAsia="en-GB"/>
              </w:rPr>
              <w:t>The Supplier’s &amp; QTS’s interrogation of CAFM system records and physical inspection</w:t>
            </w:r>
          </w:p>
        </w:tc>
        <w:tc>
          <w:tcPr>
            <w:tcW w:w="1842" w:type="dxa"/>
            <w:hideMark/>
          </w:tcPr>
          <w:p w14:paraId="63D81D1B" w14:textId="77777777" w:rsidR="00C96BF4" w:rsidRPr="00C96BF4" w:rsidRDefault="00C96BF4" w:rsidP="004B2EB9">
            <w:pPr>
              <w:jc w:val="center"/>
              <w:rPr>
                <w:rFonts w:eastAsia="Times New Roman" w:cs="Arial"/>
                <w:color w:val="000000"/>
                <w:szCs w:val="22"/>
                <w:lang w:eastAsia="en-GB"/>
              </w:rPr>
            </w:pPr>
            <w:r w:rsidRPr="00C96BF4">
              <w:rPr>
                <w:rFonts w:eastAsia="Times New Roman" w:cs="Arial"/>
                <w:color w:val="000000"/>
                <w:szCs w:val="22"/>
                <w:lang w:eastAsia="en-GB"/>
              </w:rPr>
              <w:t>Monthly</w:t>
            </w:r>
          </w:p>
        </w:tc>
        <w:tc>
          <w:tcPr>
            <w:tcW w:w="2267" w:type="dxa"/>
            <w:hideMark/>
          </w:tcPr>
          <w:p w14:paraId="74E18905" w14:textId="77777777" w:rsidR="00C96BF4" w:rsidRPr="00C96BF4" w:rsidRDefault="00C96BF4" w:rsidP="004B2EB9">
            <w:pPr>
              <w:rPr>
                <w:rFonts w:eastAsia="Times New Roman" w:cs="Arial"/>
                <w:color w:val="000000"/>
                <w:szCs w:val="22"/>
                <w:lang w:eastAsia="en-GB"/>
              </w:rPr>
            </w:pPr>
            <w:r w:rsidRPr="00C96BF4">
              <w:rPr>
                <w:rFonts w:eastAsia="Times New Roman" w:cs="Arial"/>
                <w:color w:val="000000"/>
                <w:szCs w:val="22"/>
                <w:lang w:eastAsia="en-GB"/>
              </w:rPr>
              <w:t>Failure in a month will require the Supplier to demonstrate corrective action to QTS and remedy the failure as outlined in Section 1.9</w:t>
            </w:r>
          </w:p>
        </w:tc>
        <w:tc>
          <w:tcPr>
            <w:tcW w:w="1280" w:type="dxa"/>
            <w:hideMark/>
          </w:tcPr>
          <w:p w14:paraId="0B527A75" w14:textId="77777777" w:rsidR="00C96BF4" w:rsidRPr="00C96BF4" w:rsidRDefault="00C96BF4" w:rsidP="004B2EB9">
            <w:pPr>
              <w:jc w:val="center"/>
              <w:rPr>
                <w:rFonts w:eastAsia="Times New Roman" w:cs="Arial"/>
                <w:color w:val="000000"/>
                <w:szCs w:val="22"/>
                <w:lang w:eastAsia="en-GB"/>
              </w:rPr>
            </w:pPr>
            <w:r w:rsidRPr="00C96BF4">
              <w:rPr>
                <w:rFonts w:eastAsia="Times New Roman" w:cs="Arial"/>
                <w:color w:val="000000"/>
                <w:szCs w:val="22"/>
                <w:lang w:eastAsia="en-GB"/>
              </w:rPr>
              <w:t>15.0%</w:t>
            </w:r>
          </w:p>
        </w:tc>
        <w:tc>
          <w:tcPr>
            <w:tcW w:w="1133" w:type="dxa"/>
            <w:hideMark/>
          </w:tcPr>
          <w:p w14:paraId="763094DF" w14:textId="77777777" w:rsidR="00C96BF4" w:rsidRPr="00C96BF4" w:rsidRDefault="00C96BF4" w:rsidP="004B2EB9">
            <w:pPr>
              <w:jc w:val="center"/>
              <w:rPr>
                <w:rFonts w:eastAsia="Times New Roman" w:cs="Arial"/>
                <w:color w:val="000000"/>
                <w:szCs w:val="22"/>
                <w:lang w:eastAsia="en-GB"/>
              </w:rPr>
            </w:pPr>
            <w:r w:rsidRPr="00C96BF4">
              <w:rPr>
                <w:rFonts w:eastAsia="Times New Roman" w:cs="Arial"/>
                <w:color w:val="000000"/>
                <w:szCs w:val="22"/>
                <w:lang w:eastAsia="en-GB"/>
              </w:rPr>
              <w:t>2.6%</w:t>
            </w:r>
          </w:p>
        </w:tc>
      </w:tr>
      <w:tr w:rsidR="00C96BF4" w:rsidRPr="00C96BF4" w14:paraId="1E26759E" w14:textId="77777777" w:rsidTr="00D60873">
        <w:trPr>
          <w:trHeight w:val="4100"/>
        </w:trPr>
        <w:tc>
          <w:tcPr>
            <w:tcW w:w="817" w:type="dxa"/>
            <w:hideMark/>
          </w:tcPr>
          <w:p w14:paraId="71596409" w14:textId="77777777" w:rsidR="00C96BF4" w:rsidRPr="00C96BF4" w:rsidRDefault="00C96BF4" w:rsidP="004B2EB9">
            <w:pPr>
              <w:jc w:val="center"/>
              <w:rPr>
                <w:rFonts w:eastAsia="Times New Roman" w:cs="Arial"/>
                <w:color w:val="000000"/>
                <w:szCs w:val="22"/>
                <w:lang w:eastAsia="en-GB"/>
              </w:rPr>
            </w:pPr>
            <w:r w:rsidRPr="00C96BF4">
              <w:rPr>
                <w:rFonts w:eastAsia="Times New Roman" w:cs="Arial"/>
                <w:color w:val="000000"/>
                <w:szCs w:val="22"/>
                <w:lang w:eastAsia="en-GB"/>
              </w:rPr>
              <w:lastRenderedPageBreak/>
              <w:t>3</w:t>
            </w:r>
          </w:p>
        </w:tc>
        <w:tc>
          <w:tcPr>
            <w:tcW w:w="1598" w:type="dxa"/>
            <w:hideMark/>
          </w:tcPr>
          <w:p w14:paraId="0D5FABE7" w14:textId="77777777" w:rsidR="00C96BF4" w:rsidRPr="00C96BF4" w:rsidRDefault="00C96BF4" w:rsidP="004B2EB9">
            <w:pPr>
              <w:rPr>
                <w:rFonts w:eastAsia="Times New Roman" w:cs="Arial"/>
                <w:b/>
                <w:bCs/>
                <w:color w:val="000000"/>
                <w:szCs w:val="22"/>
                <w:lang w:eastAsia="en-GB"/>
              </w:rPr>
            </w:pPr>
            <w:r w:rsidRPr="00C96BF4">
              <w:rPr>
                <w:rFonts w:eastAsia="Times New Roman" w:cs="Arial"/>
                <w:b/>
                <w:bCs/>
                <w:color w:val="000000"/>
                <w:szCs w:val="22"/>
                <w:lang w:eastAsia="en-GB"/>
              </w:rPr>
              <w:t>Response, make safe and rectification of Emergency (see Section 2.4) requests</w:t>
            </w:r>
            <w:r w:rsidRPr="00C96BF4">
              <w:rPr>
                <w:rFonts w:eastAsia="Times New Roman" w:cs="Arial"/>
                <w:color w:val="000000"/>
                <w:szCs w:val="22"/>
                <w:lang w:eastAsia="en-GB"/>
              </w:rPr>
              <w:t xml:space="preserve"> </w:t>
            </w:r>
          </w:p>
        </w:tc>
        <w:tc>
          <w:tcPr>
            <w:tcW w:w="1679" w:type="dxa"/>
            <w:hideMark/>
          </w:tcPr>
          <w:p w14:paraId="2A526F7F" w14:textId="77777777" w:rsidR="00C96BF4" w:rsidRPr="00C96BF4" w:rsidRDefault="00C96BF4" w:rsidP="004B2EB9">
            <w:pPr>
              <w:jc w:val="center"/>
              <w:rPr>
                <w:rFonts w:eastAsia="Times New Roman" w:cs="Arial"/>
                <w:color w:val="000000"/>
                <w:szCs w:val="22"/>
                <w:lang w:eastAsia="en-GB"/>
              </w:rPr>
            </w:pPr>
            <w:r w:rsidRPr="00C96BF4">
              <w:rPr>
                <w:rFonts w:eastAsia="Times New Roman" w:cs="Arial"/>
                <w:color w:val="000000"/>
                <w:szCs w:val="22"/>
                <w:lang w:eastAsia="en-GB"/>
              </w:rPr>
              <w:t>100%</w:t>
            </w:r>
          </w:p>
        </w:tc>
        <w:tc>
          <w:tcPr>
            <w:tcW w:w="1996" w:type="dxa"/>
            <w:hideMark/>
          </w:tcPr>
          <w:p w14:paraId="378C25EA" w14:textId="2C8AD8A4" w:rsidR="00C96BF4" w:rsidRPr="00C96BF4" w:rsidRDefault="00C96BF4" w:rsidP="004B2EB9">
            <w:pPr>
              <w:rPr>
                <w:rFonts w:eastAsia="Times New Roman" w:cs="Arial"/>
                <w:color w:val="000000"/>
                <w:szCs w:val="22"/>
                <w:lang w:eastAsia="en-GB"/>
              </w:rPr>
            </w:pPr>
            <w:r w:rsidRPr="00C96BF4">
              <w:rPr>
                <w:rFonts w:eastAsia="Times New Roman" w:cs="Arial"/>
                <w:color w:val="000000"/>
                <w:szCs w:val="22"/>
                <w:lang w:eastAsia="en-GB"/>
              </w:rPr>
              <w:t xml:space="preserve">Following each Reported Fault, the Supplier shall properly and promptly assign the category of Fault and the Supplier shall Respond, Make Safe and effect a Permanent Rectification in compliance with the Response and Rectification Times and category descriptions outlined in Section 2.4 and any other protocols stipulated by QTS from time to time, </w:t>
            </w:r>
            <w:r w:rsidRPr="00C96BF4">
              <w:rPr>
                <w:rFonts w:eastAsia="Times New Roman" w:cs="Arial"/>
                <w:color w:val="000000"/>
                <w:szCs w:val="22"/>
                <w:lang w:eastAsia="en-GB"/>
              </w:rPr>
              <w:lastRenderedPageBreak/>
              <w:t>acting reasonably. Respond and Make Safe and Rectification times shall run concurrentl</w:t>
            </w:r>
            <w:r w:rsidR="00D60873">
              <w:rPr>
                <w:rFonts w:eastAsia="Times New Roman" w:cs="Arial"/>
                <w:color w:val="000000"/>
                <w:szCs w:val="22"/>
                <w:lang w:eastAsia="en-GB"/>
              </w:rPr>
              <w:t>y</w:t>
            </w:r>
          </w:p>
        </w:tc>
        <w:tc>
          <w:tcPr>
            <w:tcW w:w="2125" w:type="dxa"/>
            <w:hideMark/>
          </w:tcPr>
          <w:p w14:paraId="1697667D" w14:textId="77777777" w:rsidR="00C96BF4" w:rsidRPr="00C96BF4" w:rsidRDefault="00C96BF4" w:rsidP="004B2EB9">
            <w:pPr>
              <w:rPr>
                <w:rFonts w:eastAsia="Times New Roman" w:cs="Arial"/>
                <w:color w:val="000000"/>
                <w:szCs w:val="22"/>
                <w:lang w:eastAsia="en-GB"/>
              </w:rPr>
            </w:pPr>
            <w:r w:rsidRPr="00C96BF4">
              <w:rPr>
                <w:rFonts w:eastAsia="Times New Roman" w:cs="Arial"/>
                <w:color w:val="000000"/>
                <w:szCs w:val="22"/>
                <w:lang w:eastAsia="en-GB"/>
              </w:rPr>
              <w:lastRenderedPageBreak/>
              <w:t>The Supplier’s &amp; QTS’s interrogation of CAFM system records and physical inspection</w:t>
            </w:r>
          </w:p>
        </w:tc>
        <w:tc>
          <w:tcPr>
            <w:tcW w:w="1842" w:type="dxa"/>
            <w:hideMark/>
          </w:tcPr>
          <w:p w14:paraId="49439324" w14:textId="77777777" w:rsidR="00C96BF4" w:rsidRPr="00C96BF4" w:rsidRDefault="00C96BF4" w:rsidP="004B2EB9">
            <w:pPr>
              <w:jc w:val="center"/>
              <w:rPr>
                <w:rFonts w:eastAsia="Times New Roman" w:cs="Arial"/>
                <w:color w:val="000000"/>
                <w:szCs w:val="22"/>
                <w:lang w:eastAsia="en-GB"/>
              </w:rPr>
            </w:pPr>
            <w:r w:rsidRPr="00C96BF4">
              <w:rPr>
                <w:rFonts w:eastAsia="Times New Roman" w:cs="Arial"/>
                <w:color w:val="000000"/>
                <w:szCs w:val="22"/>
                <w:lang w:eastAsia="en-GB"/>
              </w:rPr>
              <w:t>Monthly</w:t>
            </w:r>
          </w:p>
        </w:tc>
        <w:tc>
          <w:tcPr>
            <w:tcW w:w="2267" w:type="dxa"/>
            <w:hideMark/>
          </w:tcPr>
          <w:p w14:paraId="40709BBA" w14:textId="77777777" w:rsidR="00C96BF4" w:rsidRPr="00C96BF4" w:rsidRDefault="00C96BF4" w:rsidP="004B2EB9">
            <w:pPr>
              <w:rPr>
                <w:rFonts w:eastAsia="Times New Roman" w:cs="Arial"/>
                <w:color w:val="000000"/>
                <w:szCs w:val="22"/>
                <w:lang w:eastAsia="en-GB"/>
              </w:rPr>
            </w:pPr>
            <w:r w:rsidRPr="00C96BF4">
              <w:rPr>
                <w:rFonts w:eastAsia="Times New Roman" w:cs="Arial"/>
                <w:color w:val="000000"/>
                <w:szCs w:val="22"/>
                <w:lang w:eastAsia="en-GB"/>
              </w:rPr>
              <w:t>Failure in a month will require the Supplier to demonstrate corrective action to QTS and remedy the failure as outlined in Section 1.9</w:t>
            </w:r>
          </w:p>
        </w:tc>
        <w:tc>
          <w:tcPr>
            <w:tcW w:w="1280" w:type="dxa"/>
            <w:hideMark/>
          </w:tcPr>
          <w:p w14:paraId="3B130BA2" w14:textId="77777777" w:rsidR="00C96BF4" w:rsidRPr="00C96BF4" w:rsidRDefault="00C96BF4" w:rsidP="004B2EB9">
            <w:pPr>
              <w:jc w:val="center"/>
              <w:rPr>
                <w:rFonts w:eastAsia="Times New Roman" w:cs="Arial"/>
                <w:color w:val="000000"/>
                <w:szCs w:val="22"/>
                <w:lang w:eastAsia="en-GB"/>
              </w:rPr>
            </w:pPr>
            <w:r w:rsidRPr="00C96BF4">
              <w:rPr>
                <w:rFonts w:eastAsia="Times New Roman" w:cs="Arial"/>
                <w:color w:val="000000"/>
                <w:szCs w:val="22"/>
                <w:lang w:eastAsia="en-GB"/>
              </w:rPr>
              <w:t>10.0%</w:t>
            </w:r>
          </w:p>
        </w:tc>
        <w:tc>
          <w:tcPr>
            <w:tcW w:w="1133" w:type="dxa"/>
            <w:hideMark/>
          </w:tcPr>
          <w:p w14:paraId="64B21041" w14:textId="77777777" w:rsidR="00C96BF4" w:rsidRPr="00C96BF4" w:rsidRDefault="00C96BF4" w:rsidP="004B2EB9">
            <w:pPr>
              <w:jc w:val="center"/>
              <w:rPr>
                <w:rFonts w:eastAsia="Times New Roman" w:cs="Arial"/>
                <w:color w:val="000000"/>
                <w:szCs w:val="22"/>
                <w:lang w:eastAsia="en-GB"/>
              </w:rPr>
            </w:pPr>
            <w:r w:rsidRPr="00C96BF4">
              <w:rPr>
                <w:rFonts w:eastAsia="Times New Roman" w:cs="Arial"/>
                <w:color w:val="000000"/>
                <w:szCs w:val="22"/>
                <w:lang w:eastAsia="en-GB"/>
              </w:rPr>
              <w:t>1.8%</w:t>
            </w:r>
          </w:p>
        </w:tc>
      </w:tr>
      <w:tr w:rsidR="00C96BF4" w:rsidRPr="00C96BF4" w14:paraId="785F8B93" w14:textId="77777777" w:rsidTr="00D60873">
        <w:trPr>
          <w:trHeight w:val="4680"/>
        </w:trPr>
        <w:tc>
          <w:tcPr>
            <w:tcW w:w="817" w:type="dxa"/>
            <w:hideMark/>
          </w:tcPr>
          <w:p w14:paraId="447AE65F" w14:textId="77777777" w:rsidR="00C96BF4" w:rsidRPr="00C96BF4" w:rsidRDefault="00C96BF4" w:rsidP="004B2EB9">
            <w:pPr>
              <w:jc w:val="center"/>
              <w:rPr>
                <w:rFonts w:eastAsia="Times New Roman" w:cs="Arial"/>
                <w:color w:val="000000"/>
                <w:szCs w:val="22"/>
                <w:lang w:eastAsia="en-GB"/>
              </w:rPr>
            </w:pPr>
            <w:r w:rsidRPr="00C96BF4">
              <w:rPr>
                <w:rFonts w:eastAsia="Times New Roman" w:cs="Arial"/>
                <w:color w:val="000000"/>
                <w:szCs w:val="22"/>
                <w:lang w:eastAsia="en-GB"/>
              </w:rPr>
              <w:lastRenderedPageBreak/>
              <w:t>4</w:t>
            </w:r>
          </w:p>
        </w:tc>
        <w:tc>
          <w:tcPr>
            <w:tcW w:w="1598" w:type="dxa"/>
            <w:hideMark/>
          </w:tcPr>
          <w:p w14:paraId="39E4984A" w14:textId="77777777" w:rsidR="00C96BF4" w:rsidRPr="00C96BF4" w:rsidRDefault="00C96BF4" w:rsidP="004B2EB9">
            <w:pPr>
              <w:rPr>
                <w:rFonts w:eastAsia="Times New Roman" w:cs="Arial"/>
                <w:b/>
                <w:bCs/>
                <w:color w:val="000000"/>
                <w:szCs w:val="22"/>
                <w:lang w:eastAsia="en-GB"/>
              </w:rPr>
            </w:pPr>
            <w:r w:rsidRPr="00C96BF4">
              <w:rPr>
                <w:rFonts w:eastAsia="Times New Roman" w:cs="Arial"/>
                <w:b/>
                <w:bCs/>
                <w:color w:val="000000"/>
                <w:szCs w:val="22"/>
                <w:lang w:eastAsia="en-GB"/>
              </w:rPr>
              <w:t>Response, make safe and rectification of Urgent (see Section 2.4) requests</w:t>
            </w:r>
          </w:p>
        </w:tc>
        <w:tc>
          <w:tcPr>
            <w:tcW w:w="1679" w:type="dxa"/>
            <w:hideMark/>
          </w:tcPr>
          <w:p w14:paraId="11B31731" w14:textId="77777777" w:rsidR="00C96BF4" w:rsidRPr="00C96BF4" w:rsidRDefault="00C96BF4" w:rsidP="004B2EB9">
            <w:pPr>
              <w:jc w:val="center"/>
              <w:rPr>
                <w:rFonts w:eastAsia="Times New Roman" w:cs="Arial"/>
                <w:color w:val="000000"/>
                <w:szCs w:val="22"/>
                <w:lang w:eastAsia="en-GB"/>
              </w:rPr>
            </w:pPr>
            <w:r w:rsidRPr="00C96BF4">
              <w:rPr>
                <w:rFonts w:eastAsia="Times New Roman" w:cs="Arial"/>
                <w:color w:val="000000"/>
                <w:szCs w:val="22"/>
                <w:lang w:eastAsia="en-GB"/>
              </w:rPr>
              <w:t>100%</w:t>
            </w:r>
          </w:p>
        </w:tc>
        <w:tc>
          <w:tcPr>
            <w:tcW w:w="1996" w:type="dxa"/>
            <w:hideMark/>
          </w:tcPr>
          <w:p w14:paraId="1E8D7125" w14:textId="77777777" w:rsidR="00C96BF4" w:rsidRPr="00C96BF4" w:rsidRDefault="00C96BF4" w:rsidP="004B2EB9">
            <w:pPr>
              <w:rPr>
                <w:rFonts w:eastAsia="Times New Roman" w:cs="Arial"/>
                <w:color w:val="000000"/>
                <w:szCs w:val="22"/>
                <w:lang w:eastAsia="en-GB"/>
              </w:rPr>
            </w:pPr>
            <w:r w:rsidRPr="00C96BF4">
              <w:rPr>
                <w:rFonts w:eastAsia="Times New Roman" w:cs="Arial"/>
                <w:color w:val="000000"/>
                <w:szCs w:val="22"/>
                <w:lang w:eastAsia="en-GB"/>
              </w:rPr>
              <w:t xml:space="preserve">Following each Reported Fault, the Supplier shall properly and promptly assign the category of Fault and the Supplier shall Respond, Make Safe and effect a Permanent Rectification in compliance with the Response and Rectification Times and category descriptions outlined in Section 2.4 and any other protocols stipulated by QTS from time to time, </w:t>
            </w:r>
            <w:r w:rsidRPr="00C96BF4">
              <w:rPr>
                <w:rFonts w:eastAsia="Times New Roman" w:cs="Arial"/>
                <w:color w:val="000000"/>
                <w:szCs w:val="22"/>
                <w:lang w:eastAsia="en-GB"/>
              </w:rPr>
              <w:lastRenderedPageBreak/>
              <w:t>acting reasonably. Respond and Make Safe and Rectification times shall run concurrently.</w:t>
            </w:r>
          </w:p>
        </w:tc>
        <w:tc>
          <w:tcPr>
            <w:tcW w:w="2125" w:type="dxa"/>
            <w:hideMark/>
          </w:tcPr>
          <w:p w14:paraId="333A50B7" w14:textId="77777777" w:rsidR="00C96BF4" w:rsidRPr="00C96BF4" w:rsidRDefault="00C96BF4" w:rsidP="004B2EB9">
            <w:pPr>
              <w:rPr>
                <w:rFonts w:eastAsia="Times New Roman" w:cs="Arial"/>
                <w:color w:val="000000"/>
                <w:szCs w:val="22"/>
                <w:lang w:eastAsia="en-GB"/>
              </w:rPr>
            </w:pPr>
            <w:r w:rsidRPr="00C96BF4">
              <w:rPr>
                <w:rFonts w:eastAsia="Times New Roman" w:cs="Arial"/>
                <w:color w:val="000000"/>
                <w:szCs w:val="22"/>
                <w:lang w:eastAsia="en-GB"/>
              </w:rPr>
              <w:lastRenderedPageBreak/>
              <w:t>The Supplier’s &amp; QTS’s interrogation of CAFM system records and physical inspection</w:t>
            </w:r>
          </w:p>
        </w:tc>
        <w:tc>
          <w:tcPr>
            <w:tcW w:w="1842" w:type="dxa"/>
            <w:hideMark/>
          </w:tcPr>
          <w:p w14:paraId="5F373FC4" w14:textId="77777777" w:rsidR="00C96BF4" w:rsidRPr="00C96BF4" w:rsidRDefault="00C96BF4" w:rsidP="004B2EB9">
            <w:pPr>
              <w:jc w:val="center"/>
              <w:rPr>
                <w:rFonts w:eastAsia="Times New Roman" w:cs="Arial"/>
                <w:color w:val="000000"/>
                <w:szCs w:val="22"/>
                <w:lang w:eastAsia="en-GB"/>
              </w:rPr>
            </w:pPr>
            <w:r w:rsidRPr="00C96BF4">
              <w:rPr>
                <w:rFonts w:eastAsia="Times New Roman" w:cs="Arial"/>
                <w:color w:val="000000"/>
                <w:szCs w:val="22"/>
                <w:lang w:eastAsia="en-GB"/>
              </w:rPr>
              <w:t>Monthly</w:t>
            </w:r>
          </w:p>
        </w:tc>
        <w:tc>
          <w:tcPr>
            <w:tcW w:w="2267" w:type="dxa"/>
            <w:hideMark/>
          </w:tcPr>
          <w:p w14:paraId="65962063" w14:textId="77777777" w:rsidR="00C96BF4" w:rsidRPr="00C96BF4" w:rsidRDefault="00C96BF4" w:rsidP="004B2EB9">
            <w:pPr>
              <w:rPr>
                <w:rFonts w:eastAsia="Times New Roman" w:cs="Arial"/>
                <w:color w:val="000000"/>
                <w:szCs w:val="22"/>
                <w:lang w:eastAsia="en-GB"/>
              </w:rPr>
            </w:pPr>
            <w:r w:rsidRPr="00C96BF4">
              <w:rPr>
                <w:rFonts w:eastAsia="Times New Roman" w:cs="Arial"/>
                <w:color w:val="000000"/>
                <w:szCs w:val="22"/>
                <w:lang w:eastAsia="en-GB"/>
              </w:rPr>
              <w:t xml:space="preserve">Failure in a month will require the Supplier to demonstrate corrective action to QTS and remedy the failure as outlined in Section 1.9 </w:t>
            </w:r>
          </w:p>
        </w:tc>
        <w:tc>
          <w:tcPr>
            <w:tcW w:w="1280" w:type="dxa"/>
            <w:hideMark/>
          </w:tcPr>
          <w:p w14:paraId="4B655C2B" w14:textId="77777777" w:rsidR="00C96BF4" w:rsidRPr="00C96BF4" w:rsidRDefault="00C96BF4" w:rsidP="004B2EB9">
            <w:pPr>
              <w:jc w:val="center"/>
              <w:rPr>
                <w:rFonts w:eastAsia="Times New Roman" w:cs="Arial"/>
                <w:color w:val="000000"/>
                <w:szCs w:val="22"/>
                <w:lang w:eastAsia="en-GB"/>
              </w:rPr>
            </w:pPr>
            <w:r w:rsidRPr="00C96BF4">
              <w:rPr>
                <w:rFonts w:eastAsia="Times New Roman" w:cs="Arial"/>
                <w:color w:val="000000"/>
                <w:szCs w:val="22"/>
                <w:lang w:eastAsia="en-GB"/>
              </w:rPr>
              <w:t>7.5%</w:t>
            </w:r>
          </w:p>
        </w:tc>
        <w:tc>
          <w:tcPr>
            <w:tcW w:w="1133" w:type="dxa"/>
            <w:hideMark/>
          </w:tcPr>
          <w:p w14:paraId="0A8DAE2C" w14:textId="77777777" w:rsidR="00C96BF4" w:rsidRPr="00C96BF4" w:rsidRDefault="00C96BF4" w:rsidP="004B2EB9">
            <w:pPr>
              <w:jc w:val="center"/>
              <w:rPr>
                <w:rFonts w:eastAsia="Times New Roman" w:cs="Arial"/>
                <w:color w:val="000000"/>
                <w:szCs w:val="22"/>
                <w:lang w:eastAsia="en-GB"/>
              </w:rPr>
            </w:pPr>
            <w:r w:rsidRPr="00C96BF4">
              <w:rPr>
                <w:rFonts w:eastAsia="Times New Roman" w:cs="Arial"/>
                <w:color w:val="000000"/>
                <w:szCs w:val="22"/>
                <w:lang w:eastAsia="en-GB"/>
              </w:rPr>
              <w:t>1.3%</w:t>
            </w:r>
          </w:p>
        </w:tc>
      </w:tr>
      <w:tr w:rsidR="00C96BF4" w:rsidRPr="00C96BF4" w14:paraId="60333BDC" w14:textId="77777777" w:rsidTr="00D60873">
        <w:trPr>
          <w:trHeight w:val="3920"/>
        </w:trPr>
        <w:tc>
          <w:tcPr>
            <w:tcW w:w="817" w:type="dxa"/>
            <w:hideMark/>
          </w:tcPr>
          <w:p w14:paraId="047A6C16" w14:textId="77777777" w:rsidR="00C96BF4" w:rsidRPr="00C96BF4" w:rsidRDefault="00C96BF4" w:rsidP="004B2EB9">
            <w:pPr>
              <w:jc w:val="center"/>
              <w:rPr>
                <w:rFonts w:eastAsia="Times New Roman" w:cs="Arial"/>
                <w:color w:val="000000"/>
                <w:szCs w:val="22"/>
                <w:lang w:eastAsia="en-GB"/>
              </w:rPr>
            </w:pPr>
            <w:r w:rsidRPr="00C96BF4">
              <w:rPr>
                <w:rFonts w:eastAsia="Times New Roman" w:cs="Arial"/>
                <w:color w:val="000000"/>
                <w:szCs w:val="22"/>
                <w:lang w:eastAsia="en-GB"/>
              </w:rPr>
              <w:lastRenderedPageBreak/>
              <w:t>5</w:t>
            </w:r>
          </w:p>
        </w:tc>
        <w:tc>
          <w:tcPr>
            <w:tcW w:w="1598" w:type="dxa"/>
            <w:hideMark/>
          </w:tcPr>
          <w:p w14:paraId="679127D6" w14:textId="77777777" w:rsidR="00C96BF4" w:rsidRPr="00C96BF4" w:rsidRDefault="00C96BF4" w:rsidP="004B2EB9">
            <w:pPr>
              <w:rPr>
                <w:rFonts w:eastAsia="Times New Roman" w:cs="Arial"/>
                <w:b/>
                <w:bCs/>
                <w:color w:val="000000"/>
                <w:szCs w:val="22"/>
                <w:lang w:eastAsia="en-GB"/>
              </w:rPr>
            </w:pPr>
            <w:r w:rsidRPr="00C96BF4">
              <w:rPr>
                <w:rFonts w:eastAsia="Times New Roman" w:cs="Arial"/>
                <w:b/>
                <w:bCs/>
                <w:color w:val="000000"/>
                <w:szCs w:val="22"/>
                <w:lang w:eastAsia="en-GB"/>
              </w:rPr>
              <w:t>Response, Make safe and rectification of Next Day (see Section 2.4) requests</w:t>
            </w:r>
          </w:p>
        </w:tc>
        <w:tc>
          <w:tcPr>
            <w:tcW w:w="1679" w:type="dxa"/>
            <w:hideMark/>
          </w:tcPr>
          <w:p w14:paraId="46B21E26" w14:textId="77777777" w:rsidR="00C96BF4" w:rsidRPr="00C96BF4" w:rsidRDefault="00C96BF4" w:rsidP="004B2EB9">
            <w:pPr>
              <w:jc w:val="center"/>
              <w:rPr>
                <w:rFonts w:eastAsia="Times New Roman" w:cs="Arial"/>
                <w:color w:val="000000"/>
                <w:szCs w:val="22"/>
                <w:lang w:eastAsia="en-GB"/>
              </w:rPr>
            </w:pPr>
            <w:r w:rsidRPr="00C96BF4">
              <w:rPr>
                <w:rFonts w:eastAsia="Times New Roman" w:cs="Arial"/>
                <w:color w:val="000000"/>
                <w:szCs w:val="22"/>
                <w:lang w:eastAsia="en-GB"/>
              </w:rPr>
              <w:t>98%</w:t>
            </w:r>
          </w:p>
        </w:tc>
        <w:tc>
          <w:tcPr>
            <w:tcW w:w="1996" w:type="dxa"/>
            <w:hideMark/>
          </w:tcPr>
          <w:p w14:paraId="3A3B76BD" w14:textId="77777777" w:rsidR="00C96BF4" w:rsidRPr="00C96BF4" w:rsidRDefault="00C96BF4" w:rsidP="004B2EB9">
            <w:pPr>
              <w:rPr>
                <w:rFonts w:eastAsia="Times New Roman" w:cs="Arial"/>
                <w:color w:val="000000"/>
                <w:szCs w:val="22"/>
                <w:lang w:eastAsia="en-GB"/>
              </w:rPr>
            </w:pPr>
            <w:r w:rsidRPr="00C96BF4">
              <w:rPr>
                <w:rFonts w:eastAsia="Times New Roman" w:cs="Arial"/>
                <w:color w:val="000000"/>
                <w:szCs w:val="22"/>
                <w:lang w:eastAsia="en-GB"/>
              </w:rPr>
              <w:t xml:space="preserve">Following each Reported Fault, the Supplier shall properly and promptly assign the category of Fault and the Supplier shall Respond, Make Safe and effect a Permanent Rectification in compliance with the Response and Rectification Times and category descriptions outlined in Section 2.4 and any other protocols stipulated by QTS from time to time, </w:t>
            </w:r>
            <w:r w:rsidRPr="00C96BF4">
              <w:rPr>
                <w:rFonts w:eastAsia="Times New Roman" w:cs="Arial"/>
                <w:color w:val="000000"/>
                <w:szCs w:val="22"/>
                <w:lang w:eastAsia="en-GB"/>
              </w:rPr>
              <w:lastRenderedPageBreak/>
              <w:t>acting reasonably. Respond and Make Safe and Rectification times shall run concurrently.</w:t>
            </w:r>
          </w:p>
        </w:tc>
        <w:tc>
          <w:tcPr>
            <w:tcW w:w="2125" w:type="dxa"/>
            <w:hideMark/>
          </w:tcPr>
          <w:p w14:paraId="16470FD2" w14:textId="77777777" w:rsidR="00C96BF4" w:rsidRPr="00C96BF4" w:rsidRDefault="00C96BF4" w:rsidP="004B2EB9">
            <w:pPr>
              <w:rPr>
                <w:rFonts w:eastAsia="Times New Roman" w:cs="Arial"/>
                <w:color w:val="000000"/>
                <w:szCs w:val="22"/>
                <w:lang w:eastAsia="en-GB"/>
              </w:rPr>
            </w:pPr>
            <w:r w:rsidRPr="00C96BF4">
              <w:rPr>
                <w:rFonts w:eastAsia="Times New Roman" w:cs="Arial"/>
                <w:color w:val="000000"/>
                <w:szCs w:val="22"/>
                <w:lang w:eastAsia="en-GB"/>
              </w:rPr>
              <w:lastRenderedPageBreak/>
              <w:t>The Supplier’s &amp; QTS’s interrogation of CAFM system records and physical inspection</w:t>
            </w:r>
          </w:p>
        </w:tc>
        <w:tc>
          <w:tcPr>
            <w:tcW w:w="1842" w:type="dxa"/>
            <w:hideMark/>
          </w:tcPr>
          <w:p w14:paraId="3F36B8FD" w14:textId="77777777" w:rsidR="00C96BF4" w:rsidRPr="00C96BF4" w:rsidRDefault="00C96BF4" w:rsidP="004B2EB9">
            <w:pPr>
              <w:jc w:val="center"/>
              <w:rPr>
                <w:rFonts w:eastAsia="Times New Roman" w:cs="Arial"/>
                <w:color w:val="000000"/>
                <w:szCs w:val="22"/>
                <w:lang w:eastAsia="en-GB"/>
              </w:rPr>
            </w:pPr>
            <w:r w:rsidRPr="00C96BF4">
              <w:rPr>
                <w:rFonts w:eastAsia="Times New Roman" w:cs="Arial"/>
                <w:color w:val="000000"/>
                <w:szCs w:val="22"/>
                <w:lang w:eastAsia="en-GB"/>
              </w:rPr>
              <w:t>Monthly</w:t>
            </w:r>
          </w:p>
        </w:tc>
        <w:tc>
          <w:tcPr>
            <w:tcW w:w="2267" w:type="dxa"/>
            <w:hideMark/>
          </w:tcPr>
          <w:p w14:paraId="3163A99D" w14:textId="77777777" w:rsidR="00C96BF4" w:rsidRPr="00C96BF4" w:rsidRDefault="00C96BF4" w:rsidP="004B2EB9">
            <w:pPr>
              <w:rPr>
                <w:rFonts w:eastAsia="Times New Roman" w:cs="Arial"/>
                <w:color w:val="000000"/>
                <w:szCs w:val="22"/>
                <w:lang w:eastAsia="en-GB"/>
              </w:rPr>
            </w:pPr>
            <w:r w:rsidRPr="00C96BF4">
              <w:rPr>
                <w:rFonts w:eastAsia="Times New Roman" w:cs="Arial"/>
                <w:color w:val="000000"/>
                <w:szCs w:val="22"/>
                <w:lang w:eastAsia="en-GB"/>
              </w:rPr>
              <w:t xml:space="preserve">Failure in a month will require the Supplier to demonstrate corrective action to QTS and remedy the failure as outlined in Section 1.9 </w:t>
            </w:r>
          </w:p>
        </w:tc>
        <w:tc>
          <w:tcPr>
            <w:tcW w:w="1280" w:type="dxa"/>
            <w:hideMark/>
          </w:tcPr>
          <w:p w14:paraId="576EAE7F" w14:textId="77777777" w:rsidR="00C96BF4" w:rsidRPr="00C96BF4" w:rsidRDefault="00C96BF4" w:rsidP="004B2EB9">
            <w:pPr>
              <w:jc w:val="center"/>
              <w:rPr>
                <w:rFonts w:eastAsia="Times New Roman" w:cs="Arial"/>
                <w:color w:val="000000"/>
                <w:szCs w:val="22"/>
                <w:lang w:eastAsia="en-GB"/>
              </w:rPr>
            </w:pPr>
            <w:r w:rsidRPr="00C96BF4">
              <w:rPr>
                <w:rFonts w:eastAsia="Times New Roman" w:cs="Arial"/>
                <w:color w:val="000000"/>
                <w:szCs w:val="22"/>
                <w:lang w:eastAsia="en-GB"/>
              </w:rPr>
              <w:t>5.0%</w:t>
            </w:r>
          </w:p>
        </w:tc>
        <w:tc>
          <w:tcPr>
            <w:tcW w:w="1133" w:type="dxa"/>
            <w:hideMark/>
          </w:tcPr>
          <w:p w14:paraId="4C291C65" w14:textId="77777777" w:rsidR="00C96BF4" w:rsidRPr="00C96BF4" w:rsidRDefault="00C96BF4" w:rsidP="004B2EB9">
            <w:pPr>
              <w:jc w:val="center"/>
              <w:rPr>
                <w:rFonts w:eastAsia="Times New Roman" w:cs="Arial"/>
                <w:color w:val="000000"/>
                <w:szCs w:val="22"/>
                <w:lang w:eastAsia="en-GB"/>
              </w:rPr>
            </w:pPr>
            <w:r w:rsidRPr="00C96BF4">
              <w:rPr>
                <w:rFonts w:eastAsia="Times New Roman" w:cs="Arial"/>
                <w:color w:val="000000"/>
                <w:szCs w:val="22"/>
                <w:lang w:eastAsia="en-GB"/>
              </w:rPr>
              <w:t>0.9%</w:t>
            </w:r>
          </w:p>
        </w:tc>
      </w:tr>
      <w:tr w:rsidR="00C96BF4" w:rsidRPr="00C96BF4" w14:paraId="5D7C9799" w14:textId="77777777" w:rsidTr="00D60873">
        <w:trPr>
          <w:trHeight w:val="4220"/>
        </w:trPr>
        <w:tc>
          <w:tcPr>
            <w:tcW w:w="817" w:type="dxa"/>
            <w:hideMark/>
          </w:tcPr>
          <w:p w14:paraId="288C59B7" w14:textId="77777777" w:rsidR="00C96BF4" w:rsidRPr="00C96BF4" w:rsidRDefault="00C96BF4" w:rsidP="004B2EB9">
            <w:pPr>
              <w:jc w:val="center"/>
              <w:rPr>
                <w:rFonts w:eastAsia="Times New Roman" w:cs="Arial"/>
                <w:color w:val="000000"/>
                <w:szCs w:val="22"/>
                <w:lang w:eastAsia="en-GB"/>
              </w:rPr>
            </w:pPr>
            <w:r w:rsidRPr="00C96BF4">
              <w:rPr>
                <w:rFonts w:eastAsia="Times New Roman" w:cs="Arial"/>
                <w:color w:val="000000"/>
                <w:szCs w:val="22"/>
                <w:lang w:eastAsia="en-GB"/>
              </w:rPr>
              <w:lastRenderedPageBreak/>
              <w:t>6</w:t>
            </w:r>
          </w:p>
        </w:tc>
        <w:tc>
          <w:tcPr>
            <w:tcW w:w="1598" w:type="dxa"/>
            <w:hideMark/>
          </w:tcPr>
          <w:p w14:paraId="2B5A7F73" w14:textId="77777777" w:rsidR="00C96BF4" w:rsidRPr="00C96BF4" w:rsidRDefault="00C96BF4" w:rsidP="004B2EB9">
            <w:pPr>
              <w:rPr>
                <w:rFonts w:eastAsia="Times New Roman" w:cs="Arial"/>
                <w:b/>
                <w:bCs/>
                <w:color w:val="000000"/>
                <w:szCs w:val="22"/>
                <w:lang w:eastAsia="en-GB"/>
              </w:rPr>
            </w:pPr>
            <w:r w:rsidRPr="00C96BF4">
              <w:rPr>
                <w:rFonts w:eastAsia="Times New Roman" w:cs="Arial"/>
                <w:b/>
                <w:bCs/>
                <w:color w:val="000000"/>
                <w:szCs w:val="22"/>
                <w:lang w:eastAsia="en-GB"/>
              </w:rPr>
              <w:t xml:space="preserve">Response, Make safe and rectification of </w:t>
            </w:r>
            <w:r w:rsidRPr="00C96BF4">
              <w:rPr>
                <w:rFonts w:eastAsia="Times New Roman" w:cs="Arial"/>
                <w:color w:val="000000"/>
                <w:szCs w:val="22"/>
                <w:lang w:eastAsia="en-GB"/>
              </w:rPr>
              <w:t>Routine (see Section 2.4) requests</w:t>
            </w:r>
          </w:p>
        </w:tc>
        <w:tc>
          <w:tcPr>
            <w:tcW w:w="1679" w:type="dxa"/>
            <w:hideMark/>
          </w:tcPr>
          <w:p w14:paraId="49D81A92" w14:textId="77777777" w:rsidR="00C96BF4" w:rsidRPr="00C96BF4" w:rsidRDefault="00C96BF4" w:rsidP="004B2EB9">
            <w:pPr>
              <w:jc w:val="center"/>
              <w:rPr>
                <w:rFonts w:eastAsia="Times New Roman" w:cs="Arial"/>
                <w:color w:val="000000"/>
                <w:szCs w:val="22"/>
                <w:lang w:eastAsia="en-GB"/>
              </w:rPr>
            </w:pPr>
            <w:r w:rsidRPr="00C96BF4">
              <w:rPr>
                <w:rFonts w:eastAsia="Times New Roman" w:cs="Arial"/>
                <w:color w:val="000000"/>
                <w:szCs w:val="22"/>
                <w:lang w:eastAsia="en-GB"/>
              </w:rPr>
              <w:t>98%</w:t>
            </w:r>
          </w:p>
        </w:tc>
        <w:tc>
          <w:tcPr>
            <w:tcW w:w="1996" w:type="dxa"/>
            <w:hideMark/>
          </w:tcPr>
          <w:p w14:paraId="02802AEF" w14:textId="77777777" w:rsidR="00C96BF4" w:rsidRPr="00C96BF4" w:rsidRDefault="00C96BF4" w:rsidP="004B2EB9">
            <w:pPr>
              <w:rPr>
                <w:rFonts w:eastAsia="Times New Roman" w:cs="Arial"/>
                <w:color w:val="000000"/>
                <w:szCs w:val="22"/>
                <w:lang w:eastAsia="en-GB"/>
              </w:rPr>
            </w:pPr>
            <w:r w:rsidRPr="00C96BF4">
              <w:rPr>
                <w:rFonts w:eastAsia="Times New Roman" w:cs="Arial"/>
                <w:color w:val="000000"/>
                <w:szCs w:val="22"/>
                <w:lang w:eastAsia="en-GB"/>
              </w:rPr>
              <w:t xml:space="preserve">Following each Reported Fault, the Supplier shall properly and promptly assign the category of Fault and the Supplier shall Respond, Make Safe and effect a Permanent Rectification in compliance with the Response and Rectification Times and category descriptions outlined in Section 2.4 and any other protocols stipulated by QTS from time to time, </w:t>
            </w:r>
            <w:r w:rsidRPr="00C96BF4">
              <w:rPr>
                <w:rFonts w:eastAsia="Times New Roman" w:cs="Arial"/>
                <w:color w:val="000000"/>
                <w:szCs w:val="22"/>
                <w:lang w:eastAsia="en-GB"/>
              </w:rPr>
              <w:lastRenderedPageBreak/>
              <w:t>acting reasonably. Respond and Make Safe and Rectification times shall run concurrently</w:t>
            </w:r>
          </w:p>
        </w:tc>
        <w:tc>
          <w:tcPr>
            <w:tcW w:w="2125" w:type="dxa"/>
            <w:hideMark/>
          </w:tcPr>
          <w:p w14:paraId="09FBC8C7" w14:textId="77777777" w:rsidR="00C96BF4" w:rsidRPr="00C96BF4" w:rsidRDefault="00C96BF4" w:rsidP="004B2EB9">
            <w:pPr>
              <w:rPr>
                <w:rFonts w:eastAsia="Times New Roman" w:cs="Arial"/>
                <w:color w:val="000000"/>
                <w:szCs w:val="22"/>
                <w:lang w:eastAsia="en-GB"/>
              </w:rPr>
            </w:pPr>
            <w:r w:rsidRPr="00C96BF4">
              <w:rPr>
                <w:rFonts w:eastAsia="Times New Roman" w:cs="Arial"/>
                <w:color w:val="000000"/>
                <w:szCs w:val="22"/>
                <w:lang w:eastAsia="en-GB"/>
              </w:rPr>
              <w:lastRenderedPageBreak/>
              <w:t>The Supplier’s &amp; QTS’s interrogation of CAFM system records and physical inspection</w:t>
            </w:r>
          </w:p>
        </w:tc>
        <w:tc>
          <w:tcPr>
            <w:tcW w:w="1842" w:type="dxa"/>
            <w:hideMark/>
          </w:tcPr>
          <w:p w14:paraId="1B522562" w14:textId="77777777" w:rsidR="00C96BF4" w:rsidRPr="00C96BF4" w:rsidRDefault="00C96BF4" w:rsidP="004B2EB9">
            <w:pPr>
              <w:jc w:val="center"/>
              <w:rPr>
                <w:rFonts w:eastAsia="Times New Roman" w:cs="Arial"/>
                <w:color w:val="000000"/>
                <w:szCs w:val="22"/>
                <w:lang w:eastAsia="en-GB"/>
              </w:rPr>
            </w:pPr>
            <w:r w:rsidRPr="00C96BF4">
              <w:rPr>
                <w:rFonts w:eastAsia="Times New Roman" w:cs="Arial"/>
                <w:color w:val="000000"/>
                <w:szCs w:val="22"/>
                <w:lang w:eastAsia="en-GB"/>
              </w:rPr>
              <w:t>Monthly</w:t>
            </w:r>
          </w:p>
        </w:tc>
        <w:tc>
          <w:tcPr>
            <w:tcW w:w="2267" w:type="dxa"/>
            <w:hideMark/>
          </w:tcPr>
          <w:p w14:paraId="3970D5B8" w14:textId="77777777" w:rsidR="00C96BF4" w:rsidRPr="00C96BF4" w:rsidRDefault="00C96BF4" w:rsidP="004B2EB9">
            <w:pPr>
              <w:rPr>
                <w:rFonts w:eastAsia="Times New Roman" w:cs="Arial"/>
                <w:color w:val="000000"/>
                <w:szCs w:val="22"/>
                <w:lang w:eastAsia="en-GB"/>
              </w:rPr>
            </w:pPr>
            <w:r w:rsidRPr="00C96BF4">
              <w:rPr>
                <w:rFonts w:eastAsia="Times New Roman" w:cs="Arial"/>
                <w:color w:val="000000"/>
                <w:szCs w:val="22"/>
                <w:lang w:eastAsia="en-GB"/>
              </w:rPr>
              <w:t xml:space="preserve">Failure in a month will require the Supplier to demonstrate corrective action to QTS and remedy the failure as outlined in Section 1.9 </w:t>
            </w:r>
          </w:p>
        </w:tc>
        <w:tc>
          <w:tcPr>
            <w:tcW w:w="1280" w:type="dxa"/>
            <w:hideMark/>
          </w:tcPr>
          <w:p w14:paraId="38C3B61E" w14:textId="77777777" w:rsidR="00C96BF4" w:rsidRPr="00C96BF4" w:rsidRDefault="00C96BF4" w:rsidP="004B2EB9">
            <w:pPr>
              <w:jc w:val="center"/>
              <w:rPr>
                <w:rFonts w:eastAsia="Times New Roman" w:cs="Arial"/>
                <w:color w:val="000000"/>
                <w:szCs w:val="22"/>
                <w:lang w:eastAsia="en-GB"/>
              </w:rPr>
            </w:pPr>
            <w:r w:rsidRPr="00C96BF4">
              <w:rPr>
                <w:rFonts w:eastAsia="Times New Roman" w:cs="Arial"/>
                <w:color w:val="000000"/>
                <w:szCs w:val="22"/>
                <w:lang w:eastAsia="en-GB"/>
              </w:rPr>
              <w:t>5.0%</w:t>
            </w:r>
          </w:p>
        </w:tc>
        <w:tc>
          <w:tcPr>
            <w:tcW w:w="1133" w:type="dxa"/>
            <w:hideMark/>
          </w:tcPr>
          <w:p w14:paraId="472E7CF5" w14:textId="77777777" w:rsidR="00C96BF4" w:rsidRPr="00C96BF4" w:rsidRDefault="00C96BF4" w:rsidP="004B2EB9">
            <w:pPr>
              <w:jc w:val="center"/>
              <w:rPr>
                <w:rFonts w:eastAsia="Times New Roman" w:cs="Arial"/>
                <w:color w:val="000000"/>
                <w:szCs w:val="22"/>
                <w:lang w:eastAsia="en-GB"/>
              </w:rPr>
            </w:pPr>
            <w:r w:rsidRPr="00C96BF4">
              <w:rPr>
                <w:rFonts w:eastAsia="Times New Roman" w:cs="Arial"/>
                <w:color w:val="000000"/>
                <w:szCs w:val="22"/>
                <w:lang w:eastAsia="en-GB"/>
              </w:rPr>
              <w:t>0.9%</w:t>
            </w:r>
          </w:p>
        </w:tc>
      </w:tr>
      <w:tr w:rsidR="00C96BF4" w:rsidRPr="00C96BF4" w14:paraId="32074289" w14:textId="77777777" w:rsidTr="00D60873">
        <w:trPr>
          <w:trHeight w:val="3380"/>
        </w:trPr>
        <w:tc>
          <w:tcPr>
            <w:tcW w:w="817" w:type="dxa"/>
            <w:hideMark/>
          </w:tcPr>
          <w:p w14:paraId="0FD0A532" w14:textId="77777777" w:rsidR="00C96BF4" w:rsidRPr="00C96BF4" w:rsidRDefault="00C96BF4" w:rsidP="004B2EB9">
            <w:pPr>
              <w:jc w:val="center"/>
              <w:rPr>
                <w:rFonts w:eastAsia="Times New Roman" w:cs="Arial"/>
                <w:color w:val="000000"/>
                <w:szCs w:val="22"/>
                <w:lang w:eastAsia="en-GB"/>
              </w:rPr>
            </w:pPr>
            <w:r w:rsidRPr="00C96BF4">
              <w:rPr>
                <w:rFonts w:eastAsia="Times New Roman" w:cs="Arial"/>
                <w:color w:val="000000"/>
                <w:szCs w:val="22"/>
                <w:lang w:eastAsia="en-GB"/>
              </w:rPr>
              <w:lastRenderedPageBreak/>
              <w:t>7</w:t>
            </w:r>
          </w:p>
        </w:tc>
        <w:tc>
          <w:tcPr>
            <w:tcW w:w="1598" w:type="dxa"/>
            <w:hideMark/>
          </w:tcPr>
          <w:p w14:paraId="525E361F" w14:textId="77777777" w:rsidR="00C96BF4" w:rsidRPr="00C96BF4" w:rsidRDefault="00C96BF4" w:rsidP="004B2EB9">
            <w:pPr>
              <w:rPr>
                <w:rFonts w:eastAsia="Times New Roman" w:cs="Arial"/>
                <w:b/>
                <w:bCs/>
                <w:color w:val="000000"/>
                <w:szCs w:val="22"/>
                <w:lang w:eastAsia="en-GB"/>
              </w:rPr>
            </w:pPr>
            <w:r w:rsidRPr="00C96BF4">
              <w:rPr>
                <w:rFonts w:eastAsia="Times New Roman" w:cs="Arial"/>
                <w:b/>
                <w:bCs/>
                <w:color w:val="000000"/>
                <w:szCs w:val="22"/>
                <w:lang w:eastAsia="en-GB"/>
              </w:rPr>
              <w:t>Reactive maintenance failures</w:t>
            </w:r>
          </w:p>
        </w:tc>
        <w:tc>
          <w:tcPr>
            <w:tcW w:w="1679" w:type="dxa"/>
            <w:hideMark/>
          </w:tcPr>
          <w:p w14:paraId="034F1DA1" w14:textId="77777777" w:rsidR="00C96BF4" w:rsidRPr="00C96BF4" w:rsidRDefault="00C96BF4" w:rsidP="004B2EB9">
            <w:pPr>
              <w:jc w:val="center"/>
              <w:rPr>
                <w:rFonts w:eastAsia="Times New Roman" w:cs="Arial"/>
                <w:color w:val="000000"/>
                <w:szCs w:val="22"/>
                <w:lang w:eastAsia="en-GB"/>
              </w:rPr>
            </w:pPr>
            <w:r w:rsidRPr="00C96BF4">
              <w:rPr>
                <w:rFonts w:eastAsia="Times New Roman" w:cs="Arial"/>
                <w:color w:val="000000"/>
                <w:szCs w:val="22"/>
                <w:lang w:eastAsia="en-GB"/>
              </w:rPr>
              <w:t>98%</w:t>
            </w:r>
          </w:p>
        </w:tc>
        <w:tc>
          <w:tcPr>
            <w:tcW w:w="1996" w:type="dxa"/>
            <w:hideMark/>
          </w:tcPr>
          <w:p w14:paraId="0D305F37" w14:textId="77777777" w:rsidR="00C96BF4" w:rsidRPr="00C96BF4" w:rsidRDefault="00C96BF4" w:rsidP="004B2EB9">
            <w:pPr>
              <w:rPr>
                <w:rFonts w:eastAsia="Times New Roman" w:cs="Arial"/>
                <w:color w:val="000000"/>
                <w:szCs w:val="22"/>
                <w:lang w:eastAsia="en-GB"/>
              </w:rPr>
            </w:pPr>
            <w:r w:rsidRPr="00C96BF4">
              <w:rPr>
                <w:rFonts w:eastAsia="Times New Roman" w:cs="Arial"/>
                <w:color w:val="000000"/>
                <w:szCs w:val="22"/>
                <w:lang w:eastAsia="en-GB"/>
              </w:rPr>
              <w:t xml:space="preserve">No reactive task that has failed to be rectified in compliance with the Response and Rectification Times and category descriptions outlined in Section 2.4 and any other protocols stipulated by QTS from time to time, acting reasonably, has remained still unrectified for longer than 5 Business Days after expiry of the relevant rectification </w:t>
            </w:r>
            <w:r w:rsidRPr="00C96BF4">
              <w:rPr>
                <w:rFonts w:eastAsia="Times New Roman" w:cs="Arial"/>
                <w:color w:val="000000"/>
                <w:szCs w:val="22"/>
                <w:lang w:eastAsia="en-GB"/>
              </w:rPr>
              <w:lastRenderedPageBreak/>
              <w:t>period referred to above</w:t>
            </w:r>
          </w:p>
        </w:tc>
        <w:tc>
          <w:tcPr>
            <w:tcW w:w="2125" w:type="dxa"/>
            <w:hideMark/>
          </w:tcPr>
          <w:p w14:paraId="13C17D87" w14:textId="77777777" w:rsidR="00C96BF4" w:rsidRPr="00C96BF4" w:rsidRDefault="00C96BF4" w:rsidP="004B2EB9">
            <w:pPr>
              <w:rPr>
                <w:rFonts w:eastAsia="Times New Roman" w:cs="Arial"/>
                <w:color w:val="000000"/>
                <w:szCs w:val="22"/>
                <w:lang w:eastAsia="en-GB"/>
              </w:rPr>
            </w:pPr>
            <w:r w:rsidRPr="00C96BF4">
              <w:rPr>
                <w:rFonts w:eastAsia="Times New Roman" w:cs="Arial"/>
                <w:color w:val="000000"/>
                <w:szCs w:val="22"/>
                <w:lang w:eastAsia="en-GB"/>
              </w:rPr>
              <w:lastRenderedPageBreak/>
              <w:t>The Supplier’s &amp; QTS’s interrogation of CAFM system records and physical inspection</w:t>
            </w:r>
          </w:p>
        </w:tc>
        <w:tc>
          <w:tcPr>
            <w:tcW w:w="1842" w:type="dxa"/>
            <w:hideMark/>
          </w:tcPr>
          <w:p w14:paraId="00F96586" w14:textId="77777777" w:rsidR="00C96BF4" w:rsidRPr="00C96BF4" w:rsidRDefault="00C96BF4" w:rsidP="004B2EB9">
            <w:pPr>
              <w:jc w:val="center"/>
              <w:rPr>
                <w:rFonts w:eastAsia="Times New Roman" w:cs="Arial"/>
                <w:color w:val="000000"/>
                <w:szCs w:val="22"/>
                <w:lang w:eastAsia="en-GB"/>
              </w:rPr>
            </w:pPr>
            <w:r w:rsidRPr="00C96BF4">
              <w:rPr>
                <w:rFonts w:eastAsia="Times New Roman" w:cs="Arial"/>
                <w:color w:val="000000"/>
                <w:szCs w:val="22"/>
                <w:lang w:eastAsia="en-GB"/>
              </w:rPr>
              <w:t>Monthly</w:t>
            </w:r>
          </w:p>
        </w:tc>
        <w:tc>
          <w:tcPr>
            <w:tcW w:w="2267" w:type="dxa"/>
            <w:hideMark/>
          </w:tcPr>
          <w:p w14:paraId="7AB886D4" w14:textId="77777777" w:rsidR="00C96BF4" w:rsidRPr="00C96BF4" w:rsidRDefault="00C96BF4" w:rsidP="004B2EB9">
            <w:pPr>
              <w:rPr>
                <w:rFonts w:eastAsia="Times New Roman" w:cs="Arial"/>
                <w:color w:val="000000"/>
                <w:szCs w:val="22"/>
                <w:lang w:eastAsia="en-GB"/>
              </w:rPr>
            </w:pPr>
            <w:r w:rsidRPr="00C96BF4">
              <w:rPr>
                <w:rFonts w:eastAsia="Times New Roman" w:cs="Arial"/>
                <w:color w:val="000000"/>
                <w:szCs w:val="22"/>
                <w:lang w:eastAsia="en-GB"/>
              </w:rPr>
              <w:t>Failure in a month will require the Supplier to demonstrate corrective action to QTS and remedy the failure as outlined in Section 1.9</w:t>
            </w:r>
          </w:p>
        </w:tc>
        <w:tc>
          <w:tcPr>
            <w:tcW w:w="1280" w:type="dxa"/>
            <w:hideMark/>
          </w:tcPr>
          <w:p w14:paraId="14195D9B" w14:textId="77777777" w:rsidR="00C96BF4" w:rsidRPr="00C96BF4" w:rsidRDefault="00C96BF4" w:rsidP="004B2EB9">
            <w:pPr>
              <w:jc w:val="center"/>
              <w:rPr>
                <w:rFonts w:eastAsia="Times New Roman" w:cs="Arial"/>
                <w:color w:val="000000"/>
                <w:szCs w:val="22"/>
                <w:lang w:eastAsia="en-GB"/>
              </w:rPr>
            </w:pPr>
            <w:r w:rsidRPr="00C96BF4">
              <w:rPr>
                <w:rFonts w:eastAsia="Times New Roman" w:cs="Arial"/>
                <w:color w:val="000000"/>
                <w:szCs w:val="22"/>
                <w:lang w:eastAsia="en-GB"/>
              </w:rPr>
              <w:t>5.0%</w:t>
            </w:r>
          </w:p>
        </w:tc>
        <w:tc>
          <w:tcPr>
            <w:tcW w:w="1133" w:type="dxa"/>
            <w:hideMark/>
          </w:tcPr>
          <w:p w14:paraId="2C28BDD4" w14:textId="77777777" w:rsidR="00C96BF4" w:rsidRPr="00C96BF4" w:rsidRDefault="00C96BF4" w:rsidP="004B2EB9">
            <w:pPr>
              <w:jc w:val="center"/>
              <w:rPr>
                <w:rFonts w:eastAsia="Times New Roman" w:cs="Arial"/>
                <w:color w:val="000000"/>
                <w:szCs w:val="22"/>
                <w:lang w:eastAsia="en-GB"/>
              </w:rPr>
            </w:pPr>
            <w:r w:rsidRPr="00C96BF4">
              <w:rPr>
                <w:rFonts w:eastAsia="Times New Roman" w:cs="Arial"/>
                <w:color w:val="000000"/>
                <w:szCs w:val="22"/>
                <w:lang w:eastAsia="en-GB"/>
              </w:rPr>
              <w:t>0.9%</w:t>
            </w:r>
          </w:p>
        </w:tc>
      </w:tr>
      <w:tr w:rsidR="00C96BF4" w:rsidRPr="00C96BF4" w14:paraId="1B3AE440" w14:textId="77777777" w:rsidTr="00D60873">
        <w:trPr>
          <w:trHeight w:val="3680"/>
        </w:trPr>
        <w:tc>
          <w:tcPr>
            <w:tcW w:w="817" w:type="dxa"/>
            <w:hideMark/>
          </w:tcPr>
          <w:p w14:paraId="5B905769" w14:textId="77777777" w:rsidR="00C96BF4" w:rsidRPr="00C96BF4" w:rsidRDefault="00C96BF4" w:rsidP="004B2EB9">
            <w:pPr>
              <w:jc w:val="center"/>
              <w:rPr>
                <w:rFonts w:eastAsia="Times New Roman" w:cs="Arial"/>
                <w:color w:val="000000"/>
                <w:szCs w:val="22"/>
                <w:lang w:eastAsia="en-GB"/>
              </w:rPr>
            </w:pPr>
            <w:r w:rsidRPr="00C96BF4">
              <w:rPr>
                <w:rFonts w:eastAsia="Times New Roman" w:cs="Arial"/>
                <w:color w:val="000000"/>
                <w:szCs w:val="22"/>
                <w:lang w:eastAsia="en-GB"/>
              </w:rPr>
              <w:lastRenderedPageBreak/>
              <w:t>8</w:t>
            </w:r>
          </w:p>
        </w:tc>
        <w:tc>
          <w:tcPr>
            <w:tcW w:w="1598" w:type="dxa"/>
            <w:hideMark/>
          </w:tcPr>
          <w:p w14:paraId="4B764896" w14:textId="77777777" w:rsidR="00C96BF4" w:rsidRPr="00C96BF4" w:rsidRDefault="00C96BF4" w:rsidP="004B2EB9">
            <w:pPr>
              <w:rPr>
                <w:rFonts w:eastAsia="Times New Roman" w:cs="Arial"/>
                <w:b/>
                <w:bCs/>
                <w:color w:val="000000"/>
                <w:szCs w:val="22"/>
                <w:lang w:eastAsia="en-GB"/>
              </w:rPr>
            </w:pPr>
            <w:r w:rsidRPr="00C96BF4">
              <w:rPr>
                <w:rFonts w:eastAsia="Times New Roman" w:cs="Arial"/>
                <w:b/>
                <w:bCs/>
                <w:color w:val="000000"/>
                <w:szCs w:val="22"/>
                <w:lang w:eastAsia="en-GB"/>
              </w:rPr>
              <w:t>Minor improvement works</w:t>
            </w:r>
          </w:p>
        </w:tc>
        <w:tc>
          <w:tcPr>
            <w:tcW w:w="1679" w:type="dxa"/>
            <w:hideMark/>
          </w:tcPr>
          <w:p w14:paraId="13CB7C7C" w14:textId="77777777" w:rsidR="00C96BF4" w:rsidRPr="00C96BF4" w:rsidRDefault="00C96BF4" w:rsidP="004B2EB9">
            <w:pPr>
              <w:jc w:val="center"/>
              <w:rPr>
                <w:rFonts w:eastAsia="Times New Roman" w:cs="Arial"/>
                <w:color w:val="000000"/>
                <w:szCs w:val="22"/>
                <w:lang w:eastAsia="en-GB"/>
              </w:rPr>
            </w:pPr>
            <w:r w:rsidRPr="00C96BF4">
              <w:rPr>
                <w:rFonts w:eastAsia="Times New Roman" w:cs="Arial"/>
                <w:color w:val="000000"/>
                <w:szCs w:val="22"/>
                <w:lang w:eastAsia="en-GB"/>
              </w:rPr>
              <w:t>98%</w:t>
            </w:r>
          </w:p>
        </w:tc>
        <w:tc>
          <w:tcPr>
            <w:tcW w:w="1996" w:type="dxa"/>
            <w:hideMark/>
          </w:tcPr>
          <w:p w14:paraId="00735A4C" w14:textId="77777777" w:rsidR="00C96BF4" w:rsidRPr="00C96BF4" w:rsidRDefault="00C96BF4" w:rsidP="004B2EB9">
            <w:pPr>
              <w:rPr>
                <w:rFonts w:eastAsia="Times New Roman" w:cs="Arial"/>
                <w:color w:val="000000"/>
                <w:szCs w:val="22"/>
                <w:lang w:eastAsia="en-GB"/>
              </w:rPr>
            </w:pPr>
            <w:r w:rsidRPr="00C96BF4">
              <w:rPr>
                <w:rFonts w:eastAsia="Times New Roman" w:cs="Arial"/>
                <w:color w:val="000000"/>
                <w:szCs w:val="22"/>
                <w:lang w:eastAsia="en-GB"/>
              </w:rPr>
              <w:t xml:space="preserve">Following each request for minor improvement works the Supplier shall properly and promptly assign the category of the Works and the Supplier shall Respond, quote and complete the request in compliance with the Response and Rectification Times and category descriptions outlined in Section 2.4 and any other protocols stipulated by QTS </w:t>
            </w:r>
            <w:r w:rsidRPr="00C96BF4">
              <w:rPr>
                <w:rFonts w:eastAsia="Times New Roman" w:cs="Arial"/>
                <w:color w:val="000000"/>
                <w:szCs w:val="22"/>
                <w:lang w:eastAsia="en-GB"/>
              </w:rPr>
              <w:lastRenderedPageBreak/>
              <w:t xml:space="preserve">from time to time, acting reasonably. </w:t>
            </w:r>
          </w:p>
        </w:tc>
        <w:tc>
          <w:tcPr>
            <w:tcW w:w="2125" w:type="dxa"/>
            <w:hideMark/>
          </w:tcPr>
          <w:p w14:paraId="645BC064" w14:textId="77777777" w:rsidR="00C96BF4" w:rsidRPr="00C96BF4" w:rsidRDefault="00C96BF4" w:rsidP="004B2EB9">
            <w:pPr>
              <w:rPr>
                <w:rFonts w:eastAsia="Times New Roman" w:cs="Arial"/>
                <w:color w:val="000000"/>
                <w:szCs w:val="22"/>
                <w:lang w:eastAsia="en-GB"/>
              </w:rPr>
            </w:pPr>
            <w:r w:rsidRPr="00C96BF4">
              <w:rPr>
                <w:rFonts w:eastAsia="Times New Roman" w:cs="Arial"/>
                <w:color w:val="000000"/>
                <w:szCs w:val="22"/>
                <w:lang w:eastAsia="en-GB"/>
              </w:rPr>
              <w:lastRenderedPageBreak/>
              <w:t>The Supplier’s &amp; QTS’s interrogation of CAFM system records and physical inspection</w:t>
            </w:r>
          </w:p>
        </w:tc>
        <w:tc>
          <w:tcPr>
            <w:tcW w:w="1842" w:type="dxa"/>
            <w:hideMark/>
          </w:tcPr>
          <w:p w14:paraId="2EF0B1AB" w14:textId="77777777" w:rsidR="00C96BF4" w:rsidRPr="00C96BF4" w:rsidRDefault="00C96BF4" w:rsidP="004B2EB9">
            <w:pPr>
              <w:jc w:val="center"/>
              <w:rPr>
                <w:rFonts w:eastAsia="Times New Roman" w:cs="Arial"/>
                <w:color w:val="000000"/>
                <w:szCs w:val="22"/>
                <w:lang w:eastAsia="en-GB"/>
              </w:rPr>
            </w:pPr>
            <w:r w:rsidRPr="00C96BF4">
              <w:rPr>
                <w:rFonts w:eastAsia="Times New Roman" w:cs="Arial"/>
                <w:color w:val="000000"/>
                <w:szCs w:val="22"/>
                <w:lang w:eastAsia="en-GB"/>
              </w:rPr>
              <w:t>Monthly</w:t>
            </w:r>
          </w:p>
        </w:tc>
        <w:tc>
          <w:tcPr>
            <w:tcW w:w="2267" w:type="dxa"/>
            <w:hideMark/>
          </w:tcPr>
          <w:p w14:paraId="62DCBD4B" w14:textId="77777777" w:rsidR="00C96BF4" w:rsidRPr="00C96BF4" w:rsidRDefault="00C96BF4" w:rsidP="004B2EB9">
            <w:pPr>
              <w:rPr>
                <w:rFonts w:eastAsia="Times New Roman" w:cs="Arial"/>
                <w:color w:val="000000"/>
                <w:szCs w:val="22"/>
                <w:lang w:eastAsia="en-GB"/>
              </w:rPr>
            </w:pPr>
            <w:r w:rsidRPr="00C96BF4">
              <w:rPr>
                <w:rFonts w:eastAsia="Times New Roman" w:cs="Arial"/>
                <w:color w:val="000000"/>
                <w:szCs w:val="22"/>
                <w:lang w:eastAsia="en-GB"/>
              </w:rPr>
              <w:t>Failure in a month will require the Supplier to demonstrate corrective action to QTS and remedy the failure as outlined in Section 1.9</w:t>
            </w:r>
          </w:p>
        </w:tc>
        <w:tc>
          <w:tcPr>
            <w:tcW w:w="1280" w:type="dxa"/>
            <w:hideMark/>
          </w:tcPr>
          <w:p w14:paraId="4956CDB9" w14:textId="77777777" w:rsidR="00C96BF4" w:rsidRPr="00C96BF4" w:rsidRDefault="00C96BF4" w:rsidP="004B2EB9">
            <w:pPr>
              <w:jc w:val="center"/>
              <w:rPr>
                <w:rFonts w:eastAsia="Times New Roman" w:cs="Arial"/>
                <w:color w:val="000000"/>
                <w:szCs w:val="22"/>
                <w:lang w:eastAsia="en-GB"/>
              </w:rPr>
            </w:pPr>
            <w:r w:rsidRPr="00C96BF4">
              <w:rPr>
                <w:rFonts w:eastAsia="Times New Roman" w:cs="Arial"/>
                <w:color w:val="000000"/>
                <w:szCs w:val="22"/>
                <w:lang w:eastAsia="en-GB"/>
              </w:rPr>
              <w:t>5.0%</w:t>
            </w:r>
          </w:p>
        </w:tc>
        <w:tc>
          <w:tcPr>
            <w:tcW w:w="1133" w:type="dxa"/>
            <w:hideMark/>
          </w:tcPr>
          <w:p w14:paraId="221F0621" w14:textId="77777777" w:rsidR="00C96BF4" w:rsidRPr="00C96BF4" w:rsidRDefault="00C96BF4" w:rsidP="004B2EB9">
            <w:pPr>
              <w:jc w:val="center"/>
              <w:rPr>
                <w:rFonts w:eastAsia="Times New Roman" w:cs="Arial"/>
                <w:color w:val="000000"/>
                <w:szCs w:val="22"/>
                <w:lang w:eastAsia="en-GB"/>
              </w:rPr>
            </w:pPr>
            <w:r w:rsidRPr="00C96BF4">
              <w:rPr>
                <w:rFonts w:eastAsia="Times New Roman" w:cs="Arial"/>
                <w:color w:val="000000"/>
                <w:szCs w:val="22"/>
                <w:lang w:eastAsia="en-GB"/>
              </w:rPr>
              <w:t>0.9%</w:t>
            </w:r>
          </w:p>
        </w:tc>
      </w:tr>
      <w:tr w:rsidR="00C96BF4" w:rsidRPr="00C96BF4" w14:paraId="4B13DD2C" w14:textId="77777777" w:rsidTr="00D60873">
        <w:trPr>
          <w:trHeight w:val="4700"/>
        </w:trPr>
        <w:tc>
          <w:tcPr>
            <w:tcW w:w="817" w:type="dxa"/>
            <w:hideMark/>
          </w:tcPr>
          <w:p w14:paraId="3D5330EF" w14:textId="77777777" w:rsidR="00C96BF4" w:rsidRPr="00C96BF4" w:rsidRDefault="00C96BF4" w:rsidP="004B2EB9">
            <w:pPr>
              <w:jc w:val="center"/>
              <w:rPr>
                <w:rFonts w:eastAsia="Times New Roman" w:cs="Arial"/>
                <w:color w:val="000000"/>
                <w:szCs w:val="22"/>
                <w:lang w:eastAsia="en-GB"/>
              </w:rPr>
            </w:pPr>
            <w:r w:rsidRPr="00C96BF4">
              <w:rPr>
                <w:rFonts w:eastAsia="Times New Roman" w:cs="Arial"/>
                <w:color w:val="000000"/>
                <w:szCs w:val="22"/>
                <w:lang w:eastAsia="en-GB"/>
              </w:rPr>
              <w:lastRenderedPageBreak/>
              <w:t>9</w:t>
            </w:r>
          </w:p>
        </w:tc>
        <w:tc>
          <w:tcPr>
            <w:tcW w:w="1598" w:type="dxa"/>
            <w:hideMark/>
          </w:tcPr>
          <w:p w14:paraId="3B8917D1" w14:textId="77777777" w:rsidR="00C96BF4" w:rsidRPr="00C96BF4" w:rsidRDefault="00C96BF4" w:rsidP="004B2EB9">
            <w:pPr>
              <w:rPr>
                <w:rFonts w:eastAsia="Times New Roman" w:cs="Arial"/>
                <w:b/>
                <w:bCs/>
                <w:color w:val="000000"/>
                <w:szCs w:val="22"/>
                <w:lang w:eastAsia="en-GB"/>
              </w:rPr>
            </w:pPr>
            <w:r w:rsidRPr="00C96BF4">
              <w:rPr>
                <w:rFonts w:eastAsia="Times New Roman" w:cs="Arial"/>
                <w:b/>
                <w:bCs/>
                <w:color w:val="000000"/>
                <w:szCs w:val="22"/>
                <w:lang w:eastAsia="en-GB"/>
              </w:rPr>
              <w:t>Employment compliance</w:t>
            </w:r>
          </w:p>
        </w:tc>
        <w:tc>
          <w:tcPr>
            <w:tcW w:w="1679" w:type="dxa"/>
            <w:hideMark/>
          </w:tcPr>
          <w:p w14:paraId="15638259" w14:textId="77777777" w:rsidR="00C96BF4" w:rsidRPr="00C96BF4" w:rsidRDefault="00C96BF4" w:rsidP="004B2EB9">
            <w:pPr>
              <w:rPr>
                <w:rFonts w:eastAsia="Times New Roman" w:cs="Arial"/>
                <w:color w:val="000000"/>
                <w:szCs w:val="22"/>
                <w:lang w:eastAsia="en-GB"/>
              </w:rPr>
            </w:pPr>
            <w:r w:rsidRPr="00C96BF4">
              <w:rPr>
                <w:rFonts w:eastAsia="Times New Roman" w:cs="Arial"/>
                <w:color w:val="000000"/>
                <w:szCs w:val="22"/>
                <w:lang w:eastAsia="en-GB"/>
              </w:rPr>
              <w:t>100% of all Staff meet the required standards at all times</w:t>
            </w:r>
          </w:p>
        </w:tc>
        <w:tc>
          <w:tcPr>
            <w:tcW w:w="1996" w:type="dxa"/>
            <w:hideMark/>
          </w:tcPr>
          <w:p w14:paraId="258C4682" w14:textId="77777777" w:rsidR="00C96BF4" w:rsidRPr="00C96BF4" w:rsidRDefault="00C96BF4" w:rsidP="004B2EB9">
            <w:pPr>
              <w:rPr>
                <w:rFonts w:eastAsia="Times New Roman" w:cs="Arial"/>
                <w:color w:val="000000"/>
                <w:szCs w:val="22"/>
                <w:lang w:eastAsia="en-GB"/>
              </w:rPr>
            </w:pPr>
            <w:r w:rsidRPr="00C96BF4">
              <w:rPr>
                <w:rFonts w:eastAsia="Times New Roman" w:cs="Arial"/>
                <w:color w:val="000000"/>
                <w:szCs w:val="22"/>
                <w:lang w:eastAsia="en-GB"/>
              </w:rPr>
              <w:t xml:space="preserve">Staff shall have all been appropriately vetted, verified and meet all statutory and other mandatory employment requirements. The score needs to be no less than 100% in all Sites. </w:t>
            </w:r>
          </w:p>
        </w:tc>
        <w:tc>
          <w:tcPr>
            <w:tcW w:w="2125" w:type="dxa"/>
            <w:hideMark/>
          </w:tcPr>
          <w:p w14:paraId="1179A938" w14:textId="77777777" w:rsidR="00C96BF4" w:rsidRPr="00C96BF4" w:rsidRDefault="00C96BF4" w:rsidP="004B2EB9">
            <w:pPr>
              <w:rPr>
                <w:rFonts w:eastAsia="Times New Roman" w:cs="Arial"/>
                <w:color w:val="000000"/>
                <w:szCs w:val="22"/>
                <w:lang w:eastAsia="en-GB"/>
              </w:rPr>
            </w:pPr>
            <w:r w:rsidRPr="00C96BF4">
              <w:rPr>
                <w:rFonts w:eastAsia="Times New Roman" w:cs="Arial"/>
                <w:color w:val="000000"/>
                <w:szCs w:val="22"/>
                <w:lang w:eastAsia="en-GB"/>
              </w:rPr>
              <w:t>The Supplier’s &amp; QTS’s interrogation of Human Resources systems and records</w:t>
            </w:r>
          </w:p>
        </w:tc>
        <w:tc>
          <w:tcPr>
            <w:tcW w:w="1842" w:type="dxa"/>
            <w:hideMark/>
          </w:tcPr>
          <w:p w14:paraId="035D8178" w14:textId="77777777" w:rsidR="00C96BF4" w:rsidRPr="00C96BF4" w:rsidRDefault="00C96BF4" w:rsidP="004B2EB9">
            <w:pPr>
              <w:jc w:val="center"/>
              <w:rPr>
                <w:rFonts w:eastAsia="Times New Roman" w:cs="Arial"/>
                <w:color w:val="000000"/>
                <w:szCs w:val="22"/>
                <w:lang w:eastAsia="en-GB"/>
              </w:rPr>
            </w:pPr>
            <w:r w:rsidRPr="00C96BF4">
              <w:rPr>
                <w:rFonts w:eastAsia="Times New Roman" w:cs="Arial"/>
                <w:color w:val="000000"/>
                <w:szCs w:val="22"/>
                <w:lang w:eastAsia="en-GB"/>
              </w:rPr>
              <w:t>Monthly</w:t>
            </w:r>
          </w:p>
        </w:tc>
        <w:tc>
          <w:tcPr>
            <w:tcW w:w="2267" w:type="dxa"/>
            <w:hideMark/>
          </w:tcPr>
          <w:p w14:paraId="353C8DF2" w14:textId="77777777" w:rsidR="00C96BF4" w:rsidRPr="00C96BF4" w:rsidRDefault="00C96BF4" w:rsidP="004B2EB9">
            <w:pPr>
              <w:rPr>
                <w:rFonts w:eastAsia="Times New Roman" w:cs="Arial"/>
                <w:color w:val="000000"/>
                <w:szCs w:val="22"/>
                <w:lang w:eastAsia="en-GB"/>
              </w:rPr>
            </w:pPr>
            <w:r w:rsidRPr="00C96BF4">
              <w:rPr>
                <w:rFonts w:eastAsia="Times New Roman" w:cs="Arial"/>
                <w:color w:val="000000"/>
                <w:szCs w:val="22"/>
                <w:lang w:eastAsia="en-GB"/>
              </w:rPr>
              <w:t>Failure in a month will require the Supplier to demonstrate corrective action to QTS and remedy the failure as outlined in Section 1.9</w:t>
            </w:r>
          </w:p>
        </w:tc>
        <w:tc>
          <w:tcPr>
            <w:tcW w:w="1280" w:type="dxa"/>
            <w:hideMark/>
          </w:tcPr>
          <w:p w14:paraId="6F1E3CFA" w14:textId="77777777" w:rsidR="00C96BF4" w:rsidRPr="00C96BF4" w:rsidRDefault="00C96BF4" w:rsidP="004B2EB9">
            <w:pPr>
              <w:jc w:val="center"/>
              <w:rPr>
                <w:rFonts w:eastAsia="Times New Roman" w:cs="Arial"/>
                <w:color w:val="000000"/>
                <w:szCs w:val="22"/>
                <w:lang w:eastAsia="en-GB"/>
              </w:rPr>
            </w:pPr>
            <w:r w:rsidRPr="00C96BF4">
              <w:rPr>
                <w:rFonts w:eastAsia="Times New Roman" w:cs="Arial"/>
                <w:color w:val="000000"/>
                <w:szCs w:val="22"/>
                <w:lang w:eastAsia="en-GB"/>
              </w:rPr>
              <w:t>5.0%</w:t>
            </w:r>
          </w:p>
        </w:tc>
        <w:tc>
          <w:tcPr>
            <w:tcW w:w="1133" w:type="dxa"/>
            <w:hideMark/>
          </w:tcPr>
          <w:p w14:paraId="76162845" w14:textId="77777777" w:rsidR="00C96BF4" w:rsidRPr="00C96BF4" w:rsidRDefault="00C96BF4" w:rsidP="004B2EB9">
            <w:pPr>
              <w:jc w:val="center"/>
              <w:rPr>
                <w:rFonts w:eastAsia="Times New Roman" w:cs="Arial"/>
                <w:color w:val="000000"/>
                <w:szCs w:val="22"/>
                <w:lang w:eastAsia="en-GB"/>
              </w:rPr>
            </w:pPr>
            <w:r w:rsidRPr="00C96BF4">
              <w:rPr>
                <w:rFonts w:eastAsia="Times New Roman" w:cs="Arial"/>
                <w:color w:val="000000"/>
                <w:szCs w:val="22"/>
                <w:lang w:eastAsia="en-GB"/>
              </w:rPr>
              <w:t>0.9%</w:t>
            </w:r>
          </w:p>
        </w:tc>
      </w:tr>
      <w:tr w:rsidR="00C96BF4" w:rsidRPr="00C96BF4" w14:paraId="3134D755" w14:textId="77777777" w:rsidTr="00D60873">
        <w:trPr>
          <w:trHeight w:val="3600"/>
        </w:trPr>
        <w:tc>
          <w:tcPr>
            <w:tcW w:w="817" w:type="dxa"/>
            <w:hideMark/>
          </w:tcPr>
          <w:p w14:paraId="5418AF6F" w14:textId="77777777" w:rsidR="00C96BF4" w:rsidRPr="00C96BF4" w:rsidRDefault="00C96BF4" w:rsidP="004B2EB9">
            <w:pPr>
              <w:jc w:val="center"/>
              <w:rPr>
                <w:rFonts w:eastAsia="Times New Roman" w:cs="Arial"/>
                <w:color w:val="000000"/>
                <w:szCs w:val="22"/>
                <w:lang w:eastAsia="en-GB"/>
              </w:rPr>
            </w:pPr>
            <w:r w:rsidRPr="00C96BF4">
              <w:rPr>
                <w:rFonts w:eastAsia="Times New Roman" w:cs="Arial"/>
                <w:color w:val="000000"/>
                <w:szCs w:val="22"/>
                <w:lang w:eastAsia="en-GB"/>
              </w:rPr>
              <w:lastRenderedPageBreak/>
              <w:t>10</w:t>
            </w:r>
          </w:p>
        </w:tc>
        <w:tc>
          <w:tcPr>
            <w:tcW w:w="1598" w:type="dxa"/>
            <w:hideMark/>
          </w:tcPr>
          <w:p w14:paraId="520F15FB" w14:textId="77777777" w:rsidR="00C96BF4" w:rsidRPr="00C96BF4" w:rsidRDefault="00C96BF4" w:rsidP="004B2EB9">
            <w:pPr>
              <w:rPr>
                <w:rFonts w:eastAsia="Times New Roman" w:cs="Arial"/>
                <w:b/>
                <w:bCs/>
                <w:color w:val="000000"/>
                <w:szCs w:val="22"/>
                <w:lang w:eastAsia="en-GB"/>
              </w:rPr>
            </w:pPr>
            <w:r w:rsidRPr="00C96BF4">
              <w:rPr>
                <w:rFonts w:eastAsia="Times New Roman" w:cs="Arial"/>
                <w:b/>
                <w:bCs/>
                <w:color w:val="000000"/>
                <w:szCs w:val="22"/>
                <w:lang w:eastAsia="en-GB"/>
              </w:rPr>
              <w:t>Health and safety compliance</w:t>
            </w:r>
          </w:p>
        </w:tc>
        <w:tc>
          <w:tcPr>
            <w:tcW w:w="1679" w:type="dxa"/>
            <w:hideMark/>
          </w:tcPr>
          <w:p w14:paraId="27CB242A" w14:textId="77777777" w:rsidR="00C96BF4" w:rsidRPr="00C96BF4" w:rsidRDefault="00C96BF4" w:rsidP="004B2EB9">
            <w:pPr>
              <w:jc w:val="center"/>
              <w:rPr>
                <w:rFonts w:eastAsia="Times New Roman" w:cs="Arial"/>
                <w:color w:val="000000"/>
                <w:szCs w:val="22"/>
                <w:lang w:eastAsia="en-GB"/>
              </w:rPr>
            </w:pPr>
            <w:r w:rsidRPr="00C96BF4">
              <w:rPr>
                <w:rFonts w:eastAsia="Times New Roman" w:cs="Arial"/>
                <w:color w:val="000000"/>
                <w:szCs w:val="22"/>
                <w:lang w:eastAsia="en-GB"/>
              </w:rPr>
              <w:t>100%</w:t>
            </w:r>
          </w:p>
        </w:tc>
        <w:tc>
          <w:tcPr>
            <w:tcW w:w="1996" w:type="dxa"/>
            <w:hideMark/>
          </w:tcPr>
          <w:p w14:paraId="37371AE7" w14:textId="77777777" w:rsidR="00C96BF4" w:rsidRPr="00C96BF4" w:rsidRDefault="00C96BF4" w:rsidP="004B2EB9">
            <w:pPr>
              <w:rPr>
                <w:rFonts w:eastAsia="Times New Roman" w:cs="Arial"/>
                <w:color w:val="000000"/>
                <w:szCs w:val="22"/>
                <w:lang w:eastAsia="en-GB"/>
              </w:rPr>
            </w:pPr>
            <w:r w:rsidRPr="00C96BF4">
              <w:rPr>
                <w:rFonts w:eastAsia="Times New Roman" w:cs="Arial"/>
                <w:color w:val="000000"/>
                <w:szCs w:val="22"/>
                <w:lang w:eastAsia="en-GB"/>
              </w:rPr>
              <w:t xml:space="preserve">This shall include, but not limited to Reliability Availability Maintainability Safety (RAMS) , Lone Working, Moving and Handling, Slips Trips and Falls, Working at Height, Control Of Substances Hazardous to Health (COSHH), Personal Protective Equipment (PPE),  Reporting of Injuries Diseases and Dangerous Occurrences Regulations (RIDDOR), </w:t>
            </w:r>
            <w:r w:rsidRPr="00C96BF4">
              <w:rPr>
                <w:rFonts w:eastAsia="Times New Roman" w:cs="Arial"/>
                <w:color w:val="000000"/>
                <w:szCs w:val="22"/>
                <w:lang w:eastAsia="en-GB"/>
              </w:rPr>
              <w:lastRenderedPageBreak/>
              <w:t>Accident and Incident reporting.</w:t>
            </w:r>
          </w:p>
        </w:tc>
        <w:tc>
          <w:tcPr>
            <w:tcW w:w="2125" w:type="dxa"/>
            <w:hideMark/>
          </w:tcPr>
          <w:p w14:paraId="580FD9DF" w14:textId="77777777" w:rsidR="00C96BF4" w:rsidRPr="00C96BF4" w:rsidRDefault="00C96BF4" w:rsidP="004B2EB9">
            <w:pPr>
              <w:rPr>
                <w:rFonts w:eastAsia="Times New Roman" w:cs="Arial"/>
                <w:color w:val="000000"/>
                <w:szCs w:val="22"/>
                <w:lang w:eastAsia="en-GB"/>
              </w:rPr>
            </w:pPr>
            <w:r w:rsidRPr="00C96BF4">
              <w:rPr>
                <w:rFonts w:eastAsia="Times New Roman" w:cs="Arial"/>
                <w:color w:val="000000"/>
                <w:szCs w:val="22"/>
                <w:lang w:eastAsia="en-GB"/>
              </w:rPr>
              <w:lastRenderedPageBreak/>
              <w:t>QTS’s interrogation of CAFM system records.</w:t>
            </w:r>
          </w:p>
        </w:tc>
        <w:tc>
          <w:tcPr>
            <w:tcW w:w="1842" w:type="dxa"/>
            <w:hideMark/>
          </w:tcPr>
          <w:p w14:paraId="73262490" w14:textId="77777777" w:rsidR="00C96BF4" w:rsidRPr="00C96BF4" w:rsidRDefault="00C96BF4" w:rsidP="004B2EB9">
            <w:pPr>
              <w:jc w:val="center"/>
              <w:rPr>
                <w:rFonts w:eastAsia="Times New Roman" w:cs="Arial"/>
                <w:color w:val="000000"/>
                <w:szCs w:val="22"/>
                <w:lang w:eastAsia="en-GB"/>
              </w:rPr>
            </w:pPr>
            <w:r w:rsidRPr="00C96BF4">
              <w:rPr>
                <w:rFonts w:eastAsia="Times New Roman" w:cs="Arial"/>
                <w:color w:val="000000"/>
                <w:szCs w:val="22"/>
                <w:lang w:eastAsia="en-GB"/>
              </w:rPr>
              <w:t>Monthly</w:t>
            </w:r>
          </w:p>
        </w:tc>
        <w:tc>
          <w:tcPr>
            <w:tcW w:w="2267" w:type="dxa"/>
            <w:hideMark/>
          </w:tcPr>
          <w:p w14:paraId="19559F60" w14:textId="77777777" w:rsidR="00C96BF4" w:rsidRPr="00C96BF4" w:rsidRDefault="00C96BF4" w:rsidP="004B2EB9">
            <w:pPr>
              <w:rPr>
                <w:rFonts w:eastAsia="Times New Roman" w:cs="Arial"/>
                <w:color w:val="000000"/>
                <w:szCs w:val="22"/>
                <w:lang w:eastAsia="en-GB"/>
              </w:rPr>
            </w:pPr>
            <w:r w:rsidRPr="00C96BF4">
              <w:rPr>
                <w:rFonts w:eastAsia="Times New Roman" w:cs="Arial"/>
                <w:color w:val="000000"/>
                <w:szCs w:val="22"/>
                <w:lang w:eastAsia="en-GB"/>
              </w:rPr>
              <w:t>Failure in a month will require the Supplier to demonstrate corrective action to QTS and remedy the failure as outlined in Section 1.9</w:t>
            </w:r>
          </w:p>
        </w:tc>
        <w:tc>
          <w:tcPr>
            <w:tcW w:w="1280" w:type="dxa"/>
            <w:hideMark/>
          </w:tcPr>
          <w:p w14:paraId="04CFF17B" w14:textId="77777777" w:rsidR="00C96BF4" w:rsidRPr="00C96BF4" w:rsidRDefault="00C96BF4" w:rsidP="004B2EB9">
            <w:pPr>
              <w:jc w:val="center"/>
              <w:rPr>
                <w:rFonts w:eastAsia="Times New Roman" w:cs="Arial"/>
                <w:color w:val="000000"/>
                <w:szCs w:val="22"/>
                <w:lang w:eastAsia="en-GB"/>
              </w:rPr>
            </w:pPr>
            <w:r w:rsidRPr="00C96BF4">
              <w:rPr>
                <w:rFonts w:eastAsia="Times New Roman" w:cs="Arial"/>
                <w:color w:val="000000"/>
                <w:szCs w:val="22"/>
                <w:lang w:eastAsia="en-GB"/>
              </w:rPr>
              <w:t>20.0%</w:t>
            </w:r>
          </w:p>
        </w:tc>
        <w:tc>
          <w:tcPr>
            <w:tcW w:w="1133" w:type="dxa"/>
            <w:hideMark/>
          </w:tcPr>
          <w:p w14:paraId="386FB9BA" w14:textId="77777777" w:rsidR="00C96BF4" w:rsidRPr="00C96BF4" w:rsidRDefault="00C96BF4" w:rsidP="004B2EB9">
            <w:pPr>
              <w:jc w:val="center"/>
              <w:rPr>
                <w:rFonts w:eastAsia="Times New Roman" w:cs="Arial"/>
                <w:color w:val="000000"/>
                <w:szCs w:val="22"/>
                <w:lang w:eastAsia="en-GB"/>
              </w:rPr>
            </w:pPr>
            <w:r w:rsidRPr="00C96BF4">
              <w:rPr>
                <w:rFonts w:eastAsia="Times New Roman" w:cs="Arial"/>
                <w:color w:val="000000"/>
                <w:szCs w:val="22"/>
                <w:lang w:eastAsia="en-GB"/>
              </w:rPr>
              <w:t>3.5%</w:t>
            </w:r>
          </w:p>
        </w:tc>
      </w:tr>
      <w:tr w:rsidR="00C96BF4" w:rsidRPr="00C96BF4" w14:paraId="27090B67" w14:textId="77777777" w:rsidTr="00D60873">
        <w:trPr>
          <w:trHeight w:val="3120"/>
        </w:trPr>
        <w:tc>
          <w:tcPr>
            <w:tcW w:w="817" w:type="dxa"/>
            <w:hideMark/>
          </w:tcPr>
          <w:p w14:paraId="5335ABA6" w14:textId="77777777" w:rsidR="00C96BF4" w:rsidRPr="00C96BF4" w:rsidRDefault="00C96BF4" w:rsidP="004B2EB9">
            <w:pPr>
              <w:jc w:val="center"/>
              <w:rPr>
                <w:rFonts w:eastAsia="Times New Roman" w:cs="Arial"/>
                <w:color w:val="000000"/>
                <w:szCs w:val="22"/>
                <w:lang w:eastAsia="en-GB"/>
              </w:rPr>
            </w:pPr>
            <w:r w:rsidRPr="00C96BF4">
              <w:rPr>
                <w:rFonts w:eastAsia="Times New Roman" w:cs="Arial"/>
                <w:color w:val="000000"/>
                <w:szCs w:val="22"/>
                <w:lang w:eastAsia="en-GB"/>
              </w:rPr>
              <w:t>11</w:t>
            </w:r>
          </w:p>
        </w:tc>
        <w:tc>
          <w:tcPr>
            <w:tcW w:w="1598" w:type="dxa"/>
            <w:hideMark/>
          </w:tcPr>
          <w:p w14:paraId="4D06DBFE" w14:textId="77777777" w:rsidR="00C96BF4" w:rsidRPr="00C96BF4" w:rsidRDefault="00C96BF4" w:rsidP="004B2EB9">
            <w:pPr>
              <w:rPr>
                <w:rFonts w:eastAsia="Times New Roman" w:cs="Arial"/>
                <w:b/>
                <w:bCs/>
                <w:color w:val="000000"/>
                <w:szCs w:val="22"/>
                <w:lang w:eastAsia="en-GB"/>
              </w:rPr>
            </w:pPr>
            <w:r w:rsidRPr="00C96BF4">
              <w:rPr>
                <w:rFonts w:eastAsia="Times New Roman" w:cs="Arial"/>
                <w:b/>
                <w:bCs/>
                <w:color w:val="000000"/>
                <w:szCs w:val="22"/>
                <w:lang w:eastAsia="en-GB"/>
              </w:rPr>
              <w:t>Monitoring</w:t>
            </w:r>
          </w:p>
        </w:tc>
        <w:tc>
          <w:tcPr>
            <w:tcW w:w="1679" w:type="dxa"/>
            <w:hideMark/>
          </w:tcPr>
          <w:p w14:paraId="1B326D34" w14:textId="77777777" w:rsidR="00C96BF4" w:rsidRPr="00C96BF4" w:rsidRDefault="00C96BF4" w:rsidP="004B2EB9">
            <w:pPr>
              <w:jc w:val="center"/>
              <w:rPr>
                <w:rFonts w:eastAsia="Times New Roman" w:cs="Arial"/>
                <w:color w:val="000000"/>
                <w:szCs w:val="22"/>
                <w:lang w:eastAsia="en-GB"/>
              </w:rPr>
            </w:pPr>
            <w:r w:rsidRPr="00C96BF4">
              <w:rPr>
                <w:rFonts w:eastAsia="Times New Roman" w:cs="Arial"/>
                <w:color w:val="000000"/>
                <w:szCs w:val="22"/>
                <w:lang w:eastAsia="en-GB"/>
              </w:rPr>
              <w:t>100%</w:t>
            </w:r>
          </w:p>
        </w:tc>
        <w:tc>
          <w:tcPr>
            <w:tcW w:w="1996" w:type="dxa"/>
            <w:hideMark/>
          </w:tcPr>
          <w:p w14:paraId="789413C4" w14:textId="50138A44" w:rsidR="00C96BF4" w:rsidRPr="00C96BF4" w:rsidRDefault="00C96BF4" w:rsidP="004B2EB9">
            <w:pPr>
              <w:rPr>
                <w:rFonts w:eastAsia="Times New Roman" w:cs="Arial"/>
                <w:color w:val="000000"/>
                <w:szCs w:val="22"/>
                <w:lang w:eastAsia="en-GB"/>
              </w:rPr>
            </w:pPr>
            <w:r w:rsidRPr="00C96BF4">
              <w:rPr>
                <w:rFonts w:eastAsia="Times New Roman" w:cs="Arial"/>
                <w:color w:val="000000"/>
                <w:szCs w:val="22"/>
                <w:lang w:eastAsia="en-GB"/>
              </w:rPr>
              <w:t xml:space="preserve">The Supplier shall ensure that the performance of the Estates Maintenance Services  are effectively monitored each month and the report in respect of each month is </w:t>
            </w:r>
            <w:r w:rsidRPr="00C96BF4">
              <w:rPr>
                <w:rFonts w:eastAsia="Times New Roman" w:cs="Arial"/>
                <w:color w:val="000000"/>
                <w:szCs w:val="22"/>
                <w:lang w:eastAsia="en-GB"/>
              </w:rPr>
              <w:lastRenderedPageBreak/>
              <w:t>delivered to QTS’s Contract Manager within 5 Business Days after the end of that month</w:t>
            </w:r>
          </w:p>
        </w:tc>
        <w:tc>
          <w:tcPr>
            <w:tcW w:w="2125" w:type="dxa"/>
            <w:hideMark/>
          </w:tcPr>
          <w:p w14:paraId="63C74907" w14:textId="77777777" w:rsidR="00C96BF4" w:rsidRPr="00C96BF4" w:rsidRDefault="00C96BF4" w:rsidP="004B2EB9">
            <w:pPr>
              <w:rPr>
                <w:rFonts w:eastAsia="Times New Roman" w:cs="Arial"/>
                <w:color w:val="000000"/>
                <w:szCs w:val="22"/>
                <w:lang w:eastAsia="en-GB"/>
              </w:rPr>
            </w:pPr>
            <w:r w:rsidRPr="00C96BF4">
              <w:rPr>
                <w:rFonts w:eastAsia="Times New Roman" w:cs="Arial"/>
                <w:color w:val="000000"/>
                <w:szCs w:val="22"/>
                <w:lang w:eastAsia="en-GB"/>
              </w:rPr>
              <w:lastRenderedPageBreak/>
              <w:t>Monthly report</w:t>
            </w:r>
          </w:p>
        </w:tc>
        <w:tc>
          <w:tcPr>
            <w:tcW w:w="1842" w:type="dxa"/>
            <w:hideMark/>
          </w:tcPr>
          <w:p w14:paraId="6F497113" w14:textId="77777777" w:rsidR="00C96BF4" w:rsidRPr="00C96BF4" w:rsidRDefault="00C96BF4" w:rsidP="004B2EB9">
            <w:pPr>
              <w:jc w:val="center"/>
              <w:rPr>
                <w:rFonts w:eastAsia="Times New Roman" w:cs="Arial"/>
                <w:color w:val="000000"/>
                <w:szCs w:val="22"/>
                <w:lang w:eastAsia="en-GB"/>
              </w:rPr>
            </w:pPr>
            <w:r w:rsidRPr="00C96BF4">
              <w:rPr>
                <w:rFonts w:eastAsia="Times New Roman" w:cs="Arial"/>
                <w:color w:val="000000"/>
                <w:szCs w:val="22"/>
                <w:lang w:eastAsia="en-GB"/>
              </w:rPr>
              <w:t>Monthly</w:t>
            </w:r>
          </w:p>
        </w:tc>
        <w:tc>
          <w:tcPr>
            <w:tcW w:w="2267" w:type="dxa"/>
            <w:hideMark/>
          </w:tcPr>
          <w:p w14:paraId="6F83D671" w14:textId="77777777" w:rsidR="00C96BF4" w:rsidRPr="00C96BF4" w:rsidRDefault="00C96BF4" w:rsidP="004B2EB9">
            <w:pPr>
              <w:rPr>
                <w:rFonts w:eastAsia="Times New Roman" w:cs="Arial"/>
                <w:color w:val="000000"/>
                <w:szCs w:val="22"/>
                <w:lang w:eastAsia="en-GB"/>
              </w:rPr>
            </w:pPr>
            <w:r w:rsidRPr="00C96BF4">
              <w:rPr>
                <w:rFonts w:eastAsia="Times New Roman" w:cs="Arial"/>
                <w:color w:val="000000"/>
                <w:szCs w:val="22"/>
                <w:lang w:eastAsia="en-GB"/>
              </w:rPr>
              <w:t>Failure in a month will require the Supplier to demonstrate corrective action to QTS and remedy the failure as outlined in Section 1.9</w:t>
            </w:r>
          </w:p>
        </w:tc>
        <w:tc>
          <w:tcPr>
            <w:tcW w:w="1280" w:type="dxa"/>
            <w:hideMark/>
          </w:tcPr>
          <w:p w14:paraId="2FC6A6A9" w14:textId="77777777" w:rsidR="00C96BF4" w:rsidRPr="00C96BF4" w:rsidRDefault="00C96BF4" w:rsidP="004B2EB9">
            <w:pPr>
              <w:jc w:val="center"/>
              <w:rPr>
                <w:rFonts w:eastAsia="Times New Roman" w:cs="Arial"/>
                <w:color w:val="000000"/>
                <w:szCs w:val="22"/>
                <w:lang w:eastAsia="en-GB"/>
              </w:rPr>
            </w:pPr>
            <w:r w:rsidRPr="00C96BF4">
              <w:rPr>
                <w:rFonts w:eastAsia="Times New Roman" w:cs="Arial"/>
                <w:color w:val="000000"/>
                <w:szCs w:val="22"/>
                <w:lang w:eastAsia="en-GB"/>
              </w:rPr>
              <w:t>5.0%</w:t>
            </w:r>
          </w:p>
        </w:tc>
        <w:tc>
          <w:tcPr>
            <w:tcW w:w="1133" w:type="dxa"/>
            <w:hideMark/>
          </w:tcPr>
          <w:p w14:paraId="72F473BD" w14:textId="77777777" w:rsidR="00C96BF4" w:rsidRPr="00C96BF4" w:rsidRDefault="00C96BF4" w:rsidP="004B2EB9">
            <w:pPr>
              <w:jc w:val="center"/>
              <w:rPr>
                <w:rFonts w:eastAsia="Times New Roman" w:cs="Arial"/>
                <w:color w:val="000000"/>
                <w:szCs w:val="22"/>
                <w:lang w:eastAsia="en-GB"/>
              </w:rPr>
            </w:pPr>
            <w:r w:rsidRPr="00C96BF4">
              <w:rPr>
                <w:rFonts w:eastAsia="Times New Roman" w:cs="Arial"/>
                <w:color w:val="000000"/>
                <w:szCs w:val="22"/>
                <w:lang w:eastAsia="en-GB"/>
              </w:rPr>
              <w:t>0.9%</w:t>
            </w:r>
          </w:p>
        </w:tc>
      </w:tr>
      <w:tr w:rsidR="00C96BF4" w:rsidRPr="00C96BF4" w14:paraId="13252C40" w14:textId="77777777" w:rsidTr="00D60873">
        <w:trPr>
          <w:trHeight w:val="2900"/>
        </w:trPr>
        <w:tc>
          <w:tcPr>
            <w:tcW w:w="817" w:type="dxa"/>
            <w:hideMark/>
          </w:tcPr>
          <w:p w14:paraId="21073E12" w14:textId="77777777" w:rsidR="00C96BF4" w:rsidRPr="00C96BF4" w:rsidRDefault="00C96BF4" w:rsidP="004B2EB9">
            <w:pPr>
              <w:jc w:val="center"/>
              <w:rPr>
                <w:rFonts w:eastAsia="Times New Roman" w:cs="Arial"/>
                <w:color w:val="000000"/>
                <w:szCs w:val="22"/>
                <w:lang w:eastAsia="en-GB"/>
              </w:rPr>
            </w:pPr>
            <w:r w:rsidRPr="00C96BF4">
              <w:rPr>
                <w:rFonts w:eastAsia="Times New Roman" w:cs="Arial"/>
                <w:color w:val="000000"/>
                <w:szCs w:val="22"/>
                <w:lang w:eastAsia="en-GB"/>
              </w:rPr>
              <w:t>12</w:t>
            </w:r>
          </w:p>
        </w:tc>
        <w:tc>
          <w:tcPr>
            <w:tcW w:w="1598" w:type="dxa"/>
            <w:hideMark/>
          </w:tcPr>
          <w:p w14:paraId="2DE4EF3D" w14:textId="77777777" w:rsidR="00C96BF4" w:rsidRPr="00C96BF4" w:rsidRDefault="00C96BF4" w:rsidP="004B2EB9">
            <w:pPr>
              <w:rPr>
                <w:rFonts w:eastAsia="Times New Roman" w:cs="Arial"/>
                <w:b/>
                <w:bCs/>
                <w:color w:val="000000"/>
                <w:szCs w:val="22"/>
                <w:lang w:eastAsia="en-GB"/>
              </w:rPr>
            </w:pPr>
            <w:r w:rsidRPr="00C96BF4">
              <w:rPr>
                <w:rFonts w:eastAsia="Times New Roman" w:cs="Arial"/>
                <w:b/>
                <w:bCs/>
                <w:color w:val="000000"/>
                <w:szCs w:val="22"/>
                <w:lang w:eastAsia="en-GB"/>
              </w:rPr>
              <w:t>Helpdesk call response time</w:t>
            </w:r>
          </w:p>
        </w:tc>
        <w:tc>
          <w:tcPr>
            <w:tcW w:w="1679" w:type="dxa"/>
            <w:hideMark/>
          </w:tcPr>
          <w:p w14:paraId="42BAC190" w14:textId="77777777" w:rsidR="00C96BF4" w:rsidRPr="00C96BF4" w:rsidRDefault="00C96BF4" w:rsidP="004B2EB9">
            <w:pPr>
              <w:jc w:val="center"/>
              <w:rPr>
                <w:rFonts w:eastAsia="Times New Roman" w:cs="Arial"/>
                <w:color w:val="000000"/>
                <w:szCs w:val="22"/>
                <w:lang w:eastAsia="en-GB"/>
              </w:rPr>
            </w:pPr>
            <w:r w:rsidRPr="00C96BF4">
              <w:rPr>
                <w:rFonts w:eastAsia="Times New Roman" w:cs="Arial"/>
                <w:color w:val="000000"/>
                <w:szCs w:val="22"/>
                <w:lang w:eastAsia="en-GB"/>
              </w:rPr>
              <w:t>100%</w:t>
            </w:r>
          </w:p>
        </w:tc>
        <w:tc>
          <w:tcPr>
            <w:tcW w:w="1996" w:type="dxa"/>
            <w:hideMark/>
          </w:tcPr>
          <w:p w14:paraId="11A09951" w14:textId="77777777" w:rsidR="00C96BF4" w:rsidRPr="00C96BF4" w:rsidRDefault="00C96BF4" w:rsidP="004B2EB9">
            <w:pPr>
              <w:rPr>
                <w:rFonts w:eastAsia="Times New Roman" w:cs="Arial"/>
                <w:color w:val="000000"/>
                <w:szCs w:val="22"/>
                <w:lang w:eastAsia="en-GB"/>
              </w:rPr>
            </w:pPr>
            <w:r w:rsidRPr="00C96BF4">
              <w:rPr>
                <w:rFonts w:eastAsia="Times New Roman" w:cs="Arial"/>
                <w:color w:val="000000"/>
                <w:szCs w:val="22"/>
                <w:lang w:eastAsia="en-GB"/>
              </w:rPr>
              <w:t>All calls to be answered, by a person, within 10 seconds</w:t>
            </w:r>
          </w:p>
        </w:tc>
        <w:tc>
          <w:tcPr>
            <w:tcW w:w="2125" w:type="dxa"/>
            <w:hideMark/>
          </w:tcPr>
          <w:p w14:paraId="59267065" w14:textId="77777777" w:rsidR="00C96BF4" w:rsidRPr="00C96BF4" w:rsidRDefault="00C96BF4" w:rsidP="004B2EB9">
            <w:pPr>
              <w:rPr>
                <w:rFonts w:eastAsia="Times New Roman" w:cs="Arial"/>
                <w:color w:val="000000"/>
                <w:szCs w:val="22"/>
                <w:lang w:eastAsia="en-GB"/>
              </w:rPr>
            </w:pPr>
            <w:r w:rsidRPr="00C96BF4">
              <w:rPr>
                <w:rFonts w:eastAsia="Times New Roman" w:cs="Arial"/>
                <w:color w:val="000000"/>
                <w:szCs w:val="22"/>
                <w:lang w:eastAsia="en-GB"/>
              </w:rPr>
              <w:t xml:space="preserve">The Supplier’s interrogation of telephony records. </w:t>
            </w:r>
          </w:p>
        </w:tc>
        <w:tc>
          <w:tcPr>
            <w:tcW w:w="1842" w:type="dxa"/>
            <w:hideMark/>
          </w:tcPr>
          <w:p w14:paraId="32B2C6D5" w14:textId="77777777" w:rsidR="00C96BF4" w:rsidRPr="00C96BF4" w:rsidRDefault="00C96BF4" w:rsidP="004B2EB9">
            <w:pPr>
              <w:jc w:val="center"/>
              <w:rPr>
                <w:rFonts w:eastAsia="Times New Roman" w:cs="Arial"/>
                <w:color w:val="000000"/>
                <w:szCs w:val="22"/>
                <w:lang w:eastAsia="en-GB"/>
              </w:rPr>
            </w:pPr>
            <w:r w:rsidRPr="00C96BF4">
              <w:rPr>
                <w:rFonts w:eastAsia="Times New Roman" w:cs="Arial"/>
                <w:color w:val="000000"/>
                <w:szCs w:val="22"/>
                <w:lang w:eastAsia="en-GB"/>
              </w:rPr>
              <w:t>Monthly</w:t>
            </w:r>
          </w:p>
        </w:tc>
        <w:tc>
          <w:tcPr>
            <w:tcW w:w="2267" w:type="dxa"/>
            <w:hideMark/>
          </w:tcPr>
          <w:p w14:paraId="0F82A1B0" w14:textId="77777777" w:rsidR="00C96BF4" w:rsidRPr="00C96BF4" w:rsidRDefault="00C96BF4" w:rsidP="004B2EB9">
            <w:pPr>
              <w:rPr>
                <w:rFonts w:eastAsia="Times New Roman" w:cs="Arial"/>
                <w:color w:val="000000"/>
                <w:szCs w:val="22"/>
                <w:lang w:eastAsia="en-GB"/>
              </w:rPr>
            </w:pPr>
            <w:r w:rsidRPr="00C96BF4">
              <w:rPr>
                <w:rFonts w:eastAsia="Times New Roman" w:cs="Arial"/>
                <w:color w:val="000000"/>
                <w:szCs w:val="22"/>
                <w:lang w:eastAsia="en-GB"/>
              </w:rPr>
              <w:t>Failure in a month will require the Supplier to demonstrate corrective action to QTS and remedy the failure as outlined in Section 1.9</w:t>
            </w:r>
          </w:p>
        </w:tc>
        <w:tc>
          <w:tcPr>
            <w:tcW w:w="1280" w:type="dxa"/>
            <w:hideMark/>
          </w:tcPr>
          <w:p w14:paraId="21819B48" w14:textId="77777777" w:rsidR="00C96BF4" w:rsidRPr="00C96BF4" w:rsidRDefault="00C96BF4" w:rsidP="004B2EB9">
            <w:pPr>
              <w:jc w:val="center"/>
              <w:rPr>
                <w:rFonts w:eastAsia="Times New Roman" w:cs="Arial"/>
                <w:color w:val="000000"/>
                <w:szCs w:val="22"/>
                <w:lang w:eastAsia="en-GB"/>
              </w:rPr>
            </w:pPr>
            <w:r w:rsidRPr="00C96BF4">
              <w:rPr>
                <w:rFonts w:eastAsia="Times New Roman" w:cs="Arial"/>
                <w:color w:val="000000"/>
                <w:szCs w:val="22"/>
                <w:lang w:eastAsia="en-GB"/>
              </w:rPr>
              <w:t>2.5%</w:t>
            </w:r>
          </w:p>
        </w:tc>
        <w:tc>
          <w:tcPr>
            <w:tcW w:w="1133" w:type="dxa"/>
            <w:hideMark/>
          </w:tcPr>
          <w:p w14:paraId="042ED16E" w14:textId="77777777" w:rsidR="00C96BF4" w:rsidRPr="00C96BF4" w:rsidRDefault="00C96BF4" w:rsidP="004B2EB9">
            <w:pPr>
              <w:jc w:val="center"/>
              <w:rPr>
                <w:rFonts w:eastAsia="Times New Roman" w:cs="Arial"/>
                <w:color w:val="000000"/>
                <w:szCs w:val="22"/>
                <w:lang w:eastAsia="en-GB"/>
              </w:rPr>
            </w:pPr>
            <w:r w:rsidRPr="00C96BF4">
              <w:rPr>
                <w:rFonts w:eastAsia="Times New Roman" w:cs="Arial"/>
                <w:color w:val="000000"/>
                <w:szCs w:val="22"/>
                <w:lang w:eastAsia="en-GB"/>
              </w:rPr>
              <w:t>0.4%</w:t>
            </w:r>
          </w:p>
        </w:tc>
      </w:tr>
    </w:tbl>
    <w:p w14:paraId="6B4031A4" w14:textId="77777777" w:rsidR="00C96BF4" w:rsidRPr="00E20FF3" w:rsidRDefault="00C96BF4" w:rsidP="00E20FF3">
      <w:pPr>
        <w:pStyle w:val="BodyText2"/>
        <w:widowControl w:val="0"/>
        <w:rPr>
          <w:sz w:val="22"/>
          <w:szCs w:val="22"/>
        </w:rPr>
      </w:pPr>
    </w:p>
    <w:p w14:paraId="778F6D5D" w14:textId="77777777" w:rsidR="00E15588" w:rsidRPr="001D045E" w:rsidRDefault="00EA0AB4" w:rsidP="00294C10">
      <w:pPr>
        <w:pStyle w:val="Heading2"/>
        <w:widowControl w:val="0"/>
      </w:pPr>
      <w:bookmarkStart w:id="122" w:name="_Ref46410625"/>
      <w:bookmarkStart w:id="123" w:name="_Toc46579693"/>
      <w:bookmarkStart w:id="124" w:name="_Toc47687235"/>
      <w:r w:rsidRPr="001D045E">
        <w:lastRenderedPageBreak/>
        <w:t>KPIs for which there are prescribed financial consequences other than Service Deductions</w:t>
      </w:r>
      <w:bookmarkEnd w:id="122"/>
      <w:bookmarkEnd w:id="123"/>
      <w:bookmarkEnd w:id="124"/>
    </w:p>
    <w:p w14:paraId="54637415" w14:textId="4CE1A9A4" w:rsidR="00E15588" w:rsidRDefault="00EA0AB4" w:rsidP="00294C10">
      <w:pPr>
        <w:widowControl w:val="0"/>
        <w:spacing w:after="240"/>
        <w:jc w:val="both"/>
        <w:rPr>
          <w:rFonts w:cs="Arial"/>
          <w:szCs w:val="22"/>
        </w:rPr>
      </w:pPr>
      <w:r>
        <w:rPr>
          <w:rFonts w:cs="Arial"/>
          <w:szCs w:val="22"/>
        </w:rPr>
        <w:t xml:space="preserve">In addition to the % Service Deductions, as outlined in Section </w:t>
      </w:r>
      <w:r w:rsidR="00F5704C">
        <w:rPr>
          <w:rFonts w:cs="Arial"/>
          <w:szCs w:val="22"/>
        </w:rPr>
        <w:fldChar w:fldCharType="begin"/>
      </w:r>
      <w:r w:rsidR="001219EC">
        <w:rPr>
          <w:rFonts w:cs="Arial"/>
          <w:szCs w:val="22"/>
        </w:rPr>
        <w:instrText xml:space="preserve"> REF _Ref46410622 \r \h </w:instrText>
      </w:r>
      <w:r w:rsidR="00F5704C">
        <w:rPr>
          <w:rFonts w:cs="Arial"/>
          <w:szCs w:val="22"/>
        </w:rPr>
      </w:r>
      <w:r w:rsidR="00F5704C">
        <w:rPr>
          <w:rFonts w:cs="Arial"/>
          <w:szCs w:val="22"/>
        </w:rPr>
        <w:fldChar w:fldCharType="separate"/>
      </w:r>
      <w:r w:rsidR="00E137B7">
        <w:rPr>
          <w:rFonts w:cs="Arial"/>
          <w:szCs w:val="22"/>
        </w:rPr>
        <w:t>2.1</w:t>
      </w:r>
      <w:r w:rsidR="00F5704C">
        <w:rPr>
          <w:rFonts w:cs="Arial"/>
          <w:szCs w:val="22"/>
        </w:rPr>
        <w:fldChar w:fldCharType="end"/>
      </w:r>
      <w:r>
        <w:rPr>
          <w:rFonts w:cs="Arial"/>
          <w:szCs w:val="22"/>
        </w:rPr>
        <w:t xml:space="preserve"> for KPIs listed there, the following deductions and non-charging Performance Parameters will also be included. For the avoidance of doubt, these are in addition to the </w:t>
      </w:r>
      <w:r w:rsidR="00D60873">
        <w:rPr>
          <w:rFonts w:cs="Arial"/>
          <w:szCs w:val="22"/>
        </w:rPr>
        <w:t>17.5%</w:t>
      </w:r>
      <w:r w:rsidR="00F90B0B">
        <w:rPr>
          <w:rFonts w:cs="Arial"/>
          <w:szCs w:val="22"/>
        </w:rPr>
        <w:t xml:space="preserve"> (plus VAT)</w:t>
      </w:r>
      <w:r>
        <w:rPr>
          <w:rFonts w:cs="Arial"/>
          <w:szCs w:val="22"/>
        </w:rPr>
        <w:t xml:space="preserve"> Maximum Deduction.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7"/>
        <w:gridCol w:w="1588"/>
        <w:gridCol w:w="1276"/>
        <w:gridCol w:w="2410"/>
        <w:gridCol w:w="1559"/>
        <w:gridCol w:w="1418"/>
        <w:gridCol w:w="1984"/>
        <w:gridCol w:w="2835"/>
      </w:tblGrid>
      <w:tr w:rsidR="00492B7B" w14:paraId="5B070AC8" w14:textId="77777777" w:rsidTr="008402E0">
        <w:tc>
          <w:tcPr>
            <w:tcW w:w="747" w:type="dxa"/>
          </w:tcPr>
          <w:p w14:paraId="066927AB" w14:textId="77777777" w:rsidR="00492B7B" w:rsidRDefault="00492B7B" w:rsidP="00294C10">
            <w:pPr>
              <w:pStyle w:val="TOC1"/>
              <w:widowControl w:val="0"/>
              <w:rPr>
                <w:sz w:val="22"/>
                <w:szCs w:val="22"/>
              </w:rPr>
            </w:pPr>
            <w:r>
              <w:rPr>
                <w:sz w:val="22"/>
                <w:szCs w:val="22"/>
              </w:rPr>
              <w:t>Ref</w:t>
            </w:r>
          </w:p>
        </w:tc>
        <w:tc>
          <w:tcPr>
            <w:tcW w:w="1588" w:type="dxa"/>
          </w:tcPr>
          <w:p w14:paraId="0B237D07" w14:textId="77777777" w:rsidR="00492B7B" w:rsidRDefault="00492B7B" w:rsidP="00294C10">
            <w:pPr>
              <w:widowControl w:val="0"/>
              <w:spacing w:line="240" w:lineRule="auto"/>
              <w:rPr>
                <w:rFonts w:cs="Arial"/>
                <w:b/>
                <w:color w:val="000000"/>
                <w:szCs w:val="22"/>
              </w:rPr>
            </w:pPr>
            <w:r>
              <w:rPr>
                <w:rFonts w:cs="Arial"/>
                <w:b/>
                <w:color w:val="000000"/>
                <w:szCs w:val="22"/>
              </w:rPr>
              <w:t>KPI</w:t>
            </w:r>
          </w:p>
        </w:tc>
        <w:tc>
          <w:tcPr>
            <w:tcW w:w="1276" w:type="dxa"/>
          </w:tcPr>
          <w:p w14:paraId="6B8027F8" w14:textId="77777777" w:rsidR="00492B7B" w:rsidRDefault="00492B7B" w:rsidP="00294C10">
            <w:pPr>
              <w:widowControl w:val="0"/>
              <w:spacing w:line="240" w:lineRule="auto"/>
              <w:jc w:val="center"/>
              <w:rPr>
                <w:rFonts w:cs="Arial"/>
                <w:b/>
                <w:color w:val="000000"/>
                <w:szCs w:val="22"/>
              </w:rPr>
            </w:pPr>
            <w:r>
              <w:rPr>
                <w:rFonts w:cs="Arial"/>
                <w:b/>
                <w:color w:val="000000"/>
                <w:szCs w:val="22"/>
              </w:rPr>
              <w:t>Minimum Standard</w:t>
            </w:r>
          </w:p>
          <w:p w14:paraId="2E8A384D" w14:textId="77777777" w:rsidR="00492B7B" w:rsidRDefault="00492B7B" w:rsidP="00294C10">
            <w:pPr>
              <w:widowControl w:val="0"/>
              <w:spacing w:line="240" w:lineRule="auto"/>
              <w:jc w:val="center"/>
              <w:rPr>
                <w:rFonts w:cs="Arial"/>
                <w:b/>
                <w:color w:val="000000"/>
                <w:szCs w:val="22"/>
              </w:rPr>
            </w:pPr>
          </w:p>
        </w:tc>
        <w:tc>
          <w:tcPr>
            <w:tcW w:w="2410" w:type="dxa"/>
          </w:tcPr>
          <w:p w14:paraId="079EA856" w14:textId="77777777" w:rsidR="00492B7B" w:rsidRDefault="00492B7B" w:rsidP="00294C10">
            <w:pPr>
              <w:widowControl w:val="0"/>
              <w:spacing w:line="240" w:lineRule="auto"/>
              <w:jc w:val="center"/>
              <w:rPr>
                <w:rFonts w:cs="Arial"/>
                <w:b/>
                <w:color w:val="000000"/>
                <w:szCs w:val="22"/>
              </w:rPr>
            </w:pPr>
            <w:r>
              <w:rPr>
                <w:rFonts w:cs="Arial"/>
                <w:b/>
                <w:color w:val="000000"/>
                <w:szCs w:val="22"/>
              </w:rPr>
              <w:t>Performance Parameter</w:t>
            </w:r>
          </w:p>
        </w:tc>
        <w:tc>
          <w:tcPr>
            <w:tcW w:w="1559" w:type="dxa"/>
          </w:tcPr>
          <w:p w14:paraId="6CAC8DDB" w14:textId="77777777" w:rsidR="00492B7B" w:rsidRDefault="00492B7B" w:rsidP="00294C10">
            <w:pPr>
              <w:widowControl w:val="0"/>
              <w:spacing w:line="240" w:lineRule="auto"/>
              <w:jc w:val="center"/>
              <w:rPr>
                <w:rFonts w:cs="Arial"/>
                <w:b/>
                <w:color w:val="000000"/>
                <w:szCs w:val="22"/>
              </w:rPr>
            </w:pPr>
            <w:r>
              <w:rPr>
                <w:rFonts w:cs="Arial"/>
                <w:b/>
                <w:color w:val="000000"/>
                <w:szCs w:val="22"/>
              </w:rPr>
              <w:t>Recording and Monitoring Method</w:t>
            </w:r>
          </w:p>
        </w:tc>
        <w:tc>
          <w:tcPr>
            <w:tcW w:w="1418" w:type="dxa"/>
          </w:tcPr>
          <w:p w14:paraId="32CB079D" w14:textId="77777777" w:rsidR="00492B7B" w:rsidRDefault="00492B7B" w:rsidP="00294C10">
            <w:pPr>
              <w:widowControl w:val="0"/>
              <w:spacing w:line="240" w:lineRule="auto"/>
              <w:jc w:val="center"/>
              <w:rPr>
                <w:rFonts w:cs="Arial"/>
                <w:b/>
                <w:color w:val="000000"/>
                <w:szCs w:val="22"/>
              </w:rPr>
            </w:pPr>
            <w:r>
              <w:rPr>
                <w:rFonts w:cs="Arial"/>
                <w:b/>
                <w:color w:val="000000"/>
                <w:szCs w:val="22"/>
              </w:rPr>
              <w:t>Monitoring Period</w:t>
            </w:r>
          </w:p>
        </w:tc>
        <w:tc>
          <w:tcPr>
            <w:tcW w:w="1984" w:type="dxa"/>
          </w:tcPr>
          <w:p w14:paraId="31EFF205" w14:textId="77777777" w:rsidR="00492B7B" w:rsidRDefault="00492B7B" w:rsidP="00294C10">
            <w:pPr>
              <w:widowControl w:val="0"/>
              <w:spacing w:line="240" w:lineRule="auto"/>
              <w:jc w:val="center"/>
              <w:rPr>
                <w:rFonts w:cs="Arial"/>
                <w:b/>
                <w:color w:val="000000"/>
                <w:szCs w:val="22"/>
              </w:rPr>
            </w:pPr>
            <w:r>
              <w:rPr>
                <w:rFonts w:cs="Arial"/>
                <w:b/>
                <w:color w:val="000000"/>
                <w:szCs w:val="22"/>
              </w:rPr>
              <w:t>Action</w:t>
            </w:r>
          </w:p>
        </w:tc>
        <w:tc>
          <w:tcPr>
            <w:tcW w:w="2835" w:type="dxa"/>
          </w:tcPr>
          <w:p w14:paraId="5D247771" w14:textId="77777777" w:rsidR="00492B7B" w:rsidRDefault="00492B7B" w:rsidP="00294C10">
            <w:pPr>
              <w:widowControl w:val="0"/>
              <w:spacing w:line="240" w:lineRule="auto"/>
              <w:jc w:val="center"/>
              <w:rPr>
                <w:rFonts w:cs="Arial"/>
                <w:b/>
                <w:color w:val="000000"/>
                <w:szCs w:val="22"/>
              </w:rPr>
            </w:pPr>
            <w:r>
              <w:rPr>
                <w:rFonts w:cs="Arial"/>
                <w:b/>
                <w:color w:val="000000"/>
                <w:szCs w:val="22"/>
              </w:rPr>
              <w:t>Financial Consequence</w:t>
            </w:r>
          </w:p>
        </w:tc>
      </w:tr>
      <w:tr w:rsidR="00492B7B" w14:paraId="27C53833" w14:textId="77777777" w:rsidTr="008402E0">
        <w:tc>
          <w:tcPr>
            <w:tcW w:w="747" w:type="dxa"/>
          </w:tcPr>
          <w:p w14:paraId="3835879A" w14:textId="5DFF080D" w:rsidR="00492B7B" w:rsidRDefault="00492B7B" w:rsidP="00294C10">
            <w:pPr>
              <w:widowControl w:val="0"/>
              <w:spacing w:before="0" w:after="0" w:line="240" w:lineRule="auto"/>
              <w:rPr>
                <w:rFonts w:cs="Arial"/>
                <w:szCs w:val="22"/>
              </w:rPr>
            </w:pPr>
            <w:r>
              <w:rPr>
                <w:rFonts w:cs="Arial"/>
                <w:szCs w:val="22"/>
              </w:rPr>
              <w:t>1</w:t>
            </w:r>
            <w:r w:rsidR="003A4EDC">
              <w:rPr>
                <w:rFonts w:cs="Arial"/>
                <w:szCs w:val="22"/>
              </w:rPr>
              <w:t>3</w:t>
            </w:r>
          </w:p>
        </w:tc>
        <w:tc>
          <w:tcPr>
            <w:tcW w:w="1588" w:type="dxa"/>
          </w:tcPr>
          <w:p w14:paraId="789FFCD4" w14:textId="772303B0" w:rsidR="00492B7B" w:rsidRDefault="007568A1" w:rsidP="00294C10">
            <w:pPr>
              <w:widowControl w:val="0"/>
              <w:rPr>
                <w:rFonts w:cs="Arial"/>
                <w:b/>
                <w:color w:val="000000"/>
                <w:szCs w:val="22"/>
              </w:rPr>
            </w:pPr>
            <w:r>
              <w:rPr>
                <w:rFonts w:cs="Arial"/>
                <w:b/>
                <w:color w:val="000000"/>
                <w:szCs w:val="22"/>
              </w:rPr>
              <w:t>Facility</w:t>
            </w:r>
            <w:r w:rsidR="00492B7B">
              <w:rPr>
                <w:rFonts w:cs="Arial"/>
                <w:b/>
                <w:color w:val="000000"/>
                <w:szCs w:val="22"/>
              </w:rPr>
              <w:t xml:space="preserve"> availability</w:t>
            </w:r>
          </w:p>
          <w:p w14:paraId="15515BDE" w14:textId="57E7C0D2" w:rsidR="007568A1" w:rsidRDefault="007568A1" w:rsidP="00294C10">
            <w:pPr>
              <w:widowControl w:val="0"/>
              <w:rPr>
                <w:rFonts w:cs="Arial"/>
                <w:b/>
                <w:color w:val="000000"/>
                <w:szCs w:val="22"/>
              </w:rPr>
            </w:pPr>
            <w:r>
              <w:rPr>
                <w:rFonts w:cs="Arial"/>
                <w:b/>
                <w:color w:val="000000"/>
                <w:szCs w:val="22"/>
              </w:rPr>
              <w:t>(comprising of bedroom, internal or external communal area</w:t>
            </w:r>
            <w:r w:rsidR="002C5D17">
              <w:rPr>
                <w:rFonts w:cs="Arial"/>
                <w:b/>
                <w:color w:val="000000"/>
                <w:szCs w:val="22"/>
              </w:rPr>
              <w:t>s</w:t>
            </w:r>
            <w:r>
              <w:rPr>
                <w:rFonts w:cs="Arial"/>
                <w:b/>
                <w:color w:val="000000"/>
                <w:szCs w:val="22"/>
              </w:rPr>
              <w:t xml:space="preserve">, </w:t>
            </w:r>
            <w:r w:rsidR="00A43F16">
              <w:rPr>
                <w:rFonts w:cs="Arial"/>
                <w:b/>
                <w:color w:val="000000"/>
                <w:szCs w:val="22"/>
              </w:rPr>
              <w:t xml:space="preserve">kitchen or </w:t>
            </w:r>
            <w:r>
              <w:rPr>
                <w:rFonts w:cs="Arial"/>
                <w:b/>
                <w:color w:val="000000"/>
                <w:szCs w:val="22"/>
              </w:rPr>
              <w:t>hygiene areas)</w:t>
            </w:r>
          </w:p>
          <w:p w14:paraId="2CB341B6" w14:textId="77777777" w:rsidR="00492B7B" w:rsidRDefault="00492B7B" w:rsidP="00294C10">
            <w:pPr>
              <w:widowControl w:val="0"/>
              <w:rPr>
                <w:rFonts w:cs="Arial"/>
                <w:b/>
                <w:szCs w:val="22"/>
              </w:rPr>
            </w:pPr>
          </w:p>
        </w:tc>
        <w:tc>
          <w:tcPr>
            <w:tcW w:w="1276" w:type="dxa"/>
          </w:tcPr>
          <w:p w14:paraId="73EC9DC8" w14:textId="77777777" w:rsidR="00492B7B" w:rsidRDefault="00492B7B" w:rsidP="00294C10">
            <w:pPr>
              <w:widowControl w:val="0"/>
              <w:jc w:val="center"/>
              <w:rPr>
                <w:rFonts w:cs="Arial"/>
                <w:szCs w:val="22"/>
              </w:rPr>
            </w:pPr>
            <w:r>
              <w:rPr>
                <w:rFonts w:cs="Arial"/>
                <w:szCs w:val="22"/>
              </w:rPr>
              <w:t>100%</w:t>
            </w:r>
          </w:p>
        </w:tc>
        <w:tc>
          <w:tcPr>
            <w:tcW w:w="2410" w:type="dxa"/>
          </w:tcPr>
          <w:p w14:paraId="576E0A79" w14:textId="56725809" w:rsidR="00492B7B" w:rsidRDefault="00492B7B" w:rsidP="00294C10">
            <w:pPr>
              <w:pStyle w:val="CommentText"/>
              <w:widowControl w:val="0"/>
              <w:spacing w:before="120" w:after="120"/>
              <w:rPr>
                <w:rFonts w:ascii="Arial" w:eastAsia="MS Mincho" w:hAnsi="Arial" w:cs="Arial"/>
                <w:sz w:val="22"/>
                <w:szCs w:val="22"/>
                <w:lang w:eastAsia="en-US"/>
              </w:rPr>
            </w:pPr>
            <w:r>
              <w:rPr>
                <w:rFonts w:ascii="Arial" w:eastAsia="MS Mincho" w:hAnsi="Arial" w:cs="Arial"/>
                <w:sz w:val="22"/>
                <w:szCs w:val="22"/>
                <w:lang w:eastAsia="en-US"/>
              </w:rPr>
              <w:t xml:space="preserve">For each 24 hour period that a </w:t>
            </w:r>
            <w:r w:rsidR="007568A1">
              <w:rPr>
                <w:rFonts w:ascii="Arial" w:eastAsia="MS Mincho" w:hAnsi="Arial" w:cs="Arial"/>
                <w:sz w:val="22"/>
                <w:szCs w:val="22"/>
                <w:lang w:eastAsia="en-US"/>
              </w:rPr>
              <w:t>facility</w:t>
            </w:r>
            <w:r>
              <w:rPr>
                <w:rFonts w:ascii="Arial" w:eastAsia="MS Mincho" w:hAnsi="Arial" w:cs="Arial"/>
                <w:sz w:val="22"/>
                <w:szCs w:val="22"/>
                <w:lang w:eastAsia="en-US"/>
              </w:rPr>
              <w:t xml:space="preserve"> is unavailable beyond the </w:t>
            </w:r>
            <w:r>
              <w:rPr>
                <w:rFonts w:ascii="Arial" w:hAnsi="Arial" w:cs="Arial"/>
                <w:sz w:val="22"/>
                <w:szCs w:val="22"/>
              </w:rPr>
              <w:t xml:space="preserve">required rectification period and category descriptions outlined in Section </w:t>
            </w:r>
            <w:r>
              <w:rPr>
                <w:rFonts w:ascii="Arial" w:hAnsi="Arial" w:cs="Arial"/>
                <w:sz w:val="22"/>
                <w:szCs w:val="22"/>
              </w:rPr>
              <w:fldChar w:fldCharType="begin"/>
            </w:r>
            <w:r>
              <w:rPr>
                <w:rFonts w:ascii="Arial" w:eastAsia="MS Mincho" w:hAnsi="Arial" w:cs="Arial"/>
                <w:sz w:val="22"/>
                <w:szCs w:val="22"/>
                <w:lang w:eastAsia="en-US"/>
              </w:rPr>
              <w:instrText xml:space="preserve"> REF _Ref46475893 \r \h </w:instrText>
            </w:r>
            <w:r>
              <w:rPr>
                <w:rFonts w:ascii="Arial" w:hAnsi="Arial" w:cs="Arial"/>
                <w:sz w:val="22"/>
                <w:szCs w:val="22"/>
              </w:rPr>
            </w:r>
            <w:r>
              <w:rPr>
                <w:rFonts w:ascii="Arial" w:hAnsi="Arial" w:cs="Arial"/>
                <w:sz w:val="22"/>
                <w:szCs w:val="22"/>
              </w:rPr>
              <w:fldChar w:fldCharType="separate"/>
            </w:r>
            <w:r w:rsidR="00E137B7">
              <w:rPr>
                <w:rFonts w:ascii="Arial" w:eastAsia="MS Mincho" w:hAnsi="Arial" w:cs="Arial"/>
                <w:sz w:val="22"/>
                <w:szCs w:val="22"/>
                <w:lang w:eastAsia="en-US"/>
              </w:rPr>
              <w:t>2.4</w:t>
            </w:r>
            <w:r>
              <w:rPr>
                <w:rFonts w:ascii="Arial" w:hAnsi="Arial" w:cs="Arial"/>
                <w:sz w:val="22"/>
                <w:szCs w:val="22"/>
              </w:rPr>
              <w:fldChar w:fldCharType="end"/>
            </w:r>
            <w:r>
              <w:rPr>
                <w:rFonts w:ascii="Arial" w:hAnsi="Arial" w:cs="Arial"/>
                <w:sz w:val="22"/>
                <w:szCs w:val="22"/>
              </w:rPr>
              <w:t>,</w:t>
            </w:r>
            <w:r>
              <w:rPr>
                <w:rFonts w:ascii="Arial" w:eastAsia="MS Mincho" w:hAnsi="Arial" w:cs="Arial"/>
                <w:sz w:val="22"/>
                <w:szCs w:val="22"/>
                <w:lang w:eastAsia="en-US"/>
              </w:rPr>
              <w:t xml:space="preserve"> the Supplier shall pay to QTS a fixed sum of £700 plus VAT per unavailable </w:t>
            </w:r>
            <w:r w:rsidR="007568A1">
              <w:rPr>
                <w:rFonts w:ascii="Arial" w:eastAsia="MS Mincho" w:hAnsi="Arial" w:cs="Arial"/>
                <w:sz w:val="22"/>
                <w:szCs w:val="22"/>
                <w:lang w:eastAsia="en-US"/>
              </w:rPr>
              <w:t>facility</w:t>
            </w:r>
            <w:r>
              <w:rPr>
                <w:rFonts w:ascii="Arial" w:eastAsia="MS Mincho" w:hAnsi="Arial" w:cs="Arial"/>
                <w:sz w:val="22"/>
                <w:szCs w:val="22"/>
                <w:lang w:eastAsia="en-US"/>
              </w:rPr>
              <w:t xml:space="preserve"> by way of Contract Price reduction. </w:t>
            </w:r>
          </w:p>
        </w:tc>
        <w:tc>
          <w:tcPr>
            <w:tcW w:w="1559" w:type="dxa"/>
          </w:tcPr>
          <w:p w14:paraId="3394B7DF" w14:textId="77777777" w:rsidR="00492B7B" w:rsidRDefault="00492B7B" w:rsidP="00294C10">
            <w:pPr>
              <w:widowControl w:val="0"/>
              <w:rPr>
                <w:rFonts w:cs="Arial"/>
                <w:szCs w:val="22"/>
              </w:rPr>
            </w:pPr>
            <w:r>
              <w:rPr>
                <w:rFonts w:cs="Arial"/>
                <w:szCs w:val="22"/>
              </w:rPr>
              <w:t>Daily notification to QTS’s Authorised Officer of any unavailability.</w:t>
            </w:r>
          </w:p>
          <w:p w14:paraId="6B5EBFC6" w14:textId="77777777" w:rsidR="00492B7B" w:rsidRDefault="00492B7B" w:rsidP="00294C10">
            <w:pPr>
              <w:widowControl w:val="0"/>
              <w:rPr>
                <w:rFonts w:cs="Arial"/>
                <w:szCs w:val="22"/>
              </w:rPr>
            </w:pPr>
            <w:r>
              <w:rPr>
                <w:rFonts w:cs="Arial"/>
                <w:szCs w:val="22"/>
              </w:rPr>
              <w:t>Monthly consolidated report by the Supplier</w:t>
            </w:r>
          </w:p>
        </w:tc>
        <w:tc>
          <w:tcPr>
            <w:tcW w:w="1418" w:type="dxa"/>
          </w:tcPr>
          <w:p w14:paraId="2CEFFFFF" w14:textId="77777777" w:rsidR="00492B7B" w:rsidRDefault="00492B7B" w:rsidP="00294C10">
            <w:pPr>
              <w:pStyle w:val="CommentText"/>
              <w:widowControl w:val="0"/>
              <w:spacing w:before="120" w:after="120"/>
              <w:rPr>
                <w:rFonts w:ascii="Arial" w:eastAsia="MS Mincho" w:hAnsi="Arial" w:cs="Arial"/>
                <w:sz w:val="22"/>
                <w:szCs w:val="22"/>
                <w:lang w:eastAsia="en-US"/>
              </w:rPr>
            </w:pPr>
            <w:r>
              <w:rPr>
                <w:rFonts w:ascii="Arial" w:eastAsia="MS Mincho" w:hAnsi="Arial" w:cs="Arial"/>
                <w:sz w:val="22"/>
                <w:szCs w:val="22"/>
                <w:lang w:eastAsia="en-US"/>
              </w:rPr>
              <w:t>Daily and Monthly</w:t>
            </w:r>
          </w:p>
        </w:tc>
        <w:tc>
          <w:tcPr>
            <w:tcW w:w="1984" w:type="dxa"/>
          </w:tcPr>
          <w:p w14:paraId="0E3CB73A" w14:textId="77777777" w:rsidR="00492B7B" w:rsidRDefault="00492B7B" w:rsidP="00294C10">
            <w:pPr>
              <w:pStyle w:val="CommentText"/>
              <w:widowControl w:val="0"/>
              <w:spacing w:before="120" w:after="120"/>
              <w:rPr>
                <w:rFonts w:ascii="Arial" w:eastAsia="MS Mincho" w:hAnsi="Arial" w:cs="Arial"/>
                <w:sz w:val="22"/>
                <w:szCs w:val="22"/>
                <w:lang w:eastAsia="en-US"/>
              </w:rPr>
            </w:pPr>
            <w:r>
              <w:rPr>
                <w:rFonts w:ascii="Arial" w:eastAsia="MS Mincho" w:hAnsi="Arial" w:cs="Arial"/>
                <w:sz w:val="22"/>
                <w:szCs w:val="22"/>
                <w:lang w:eastAsia="en-US"/>
              </w:rPr>
              <w:t xml:space="preserve">Remedy as an “Urgent” priority in accordance with Section </w:t>
            </w:r>
            <w:r>
              <w:rPr>
                <w:rFonts w:ascii="Arial" w:hAnsi="Arial" w:cs="Arial"/>
                <w:sz w:val="22"/>
                <w:szCs w:val="22"/>
              </w:rPr>
              <w:fldChar w:fldCharType="begin"/>
            </w:r>
            <w:r>
              <w:rPr>
                <w:rFonts w:ascii="Arial" w:eastAsia="MS Mincho" w:hAnsi="Arial" w:cs="Arial"/>
                <w:sz w:val="22"/>
                <w:szCs w:val="22"/>
                <w:lang w:eastAsia="en-US"/>
              </w:rPr>
              <w:instrText xml:space="preserve"> REF _Ref46475893 \r \h </w:instrText>
            </w:r>
            <w:r>
              <w:rPr>
                <w:rFonts w:ascii="Arial" w:hAnsi="Arial" w:cs="Arial"/>
                <w:sz w:val="22"/>
                <w:szCs w:val="22"/>
              </w:rPr>
            </w:r>
            <w:r>
              <w:rPr>
                <w:rFonts w:ascii="Arial" w:hAnsi="Arial" w:cs="Arial"/>
                <w:sz w:val="22"/>
                <w:szCs w:val="22"/>
              </w:rPr>
              <w:fldChar w:fldCharType="separate"/>
            </w:r>
            <w:r w:rsidR="00E137B7">
              <w:rPr>
                <w:rFonts w:ascii="Arial" w:eastAsia="MS Mincho" w:hAnsi="Arial" w:cs="Arial"/>
                <w:sz w:val="22"/>
                <w:szCs w:val="22"/>
                <w:lang w:eastAsia="en-US"/>
              </w:rPr>
              <w:t>2.4</w:t>
            </w:r>
            <w:r>
              <w:rPr>
                <w:rFonts w:ascii="Arial" w:hAnsi="Arial" w:cs="Arial"/>
                <w:sz w:val="22"/>
                <w:szCs w:val="22"/>
              </w:rPr>
              <w:fldChar w:fldCharType="end"/>
            </w:r>
            <w:r>
              <w:rPr>
                <w:rFonts w:ascii="Arial" w:eastAsia="MS Mincho" w:hAnsi="Arial" w:cs="Arial"/>
                <w:sz w:val="22"/>
                <w:szCs w:val="22"/>
                <w:lang w:eastAsia="en-US"/>
              </w:rPr>
              <w:t xml:space="preserve"> (unless the circumstances are such as fall within the “Emergency” priority criteria in that Section) and pay the sums provided for in the “Financial Consequences” column here</w:t>
            </w:r>
          </w:p>
        </w:tc>
        <w:tc>
          <w:tcPr>
            <w:tcW w:w="2835" w:type="dxa"/>
          </w:tcPr>
          <w:p w14:paraId="3138F642" w14:textId="519A1D86" w:rsidR="00492B7B" w:rsidRDefault="00492B7B" w:rsidP="00294C10">
            <w:pPr>
              <w:pStyle w:val="CommentText"/>
              <w:widowControl w:val="0"/>
              <w:spacing w:before="120" w:after="120"/>
              <w:rPr>
                <w:rFonts w:ascii="Arial" w:eastAsia="MS Mincho" w:hAnsi="Arial" w:cs="Arial"/>
                <w:sz w:val="22"/>
                <w:szCs w:val="22"/>
                <w:lang w:eastAsia="en-US"/>
              </w:rPr>
            </w:pPr>
            <w:r>
              <w:rPr>
                <w:rFonts w:ascii="Arial" w:eastAsia="MS Mincho" w:hAnsi="Arial" w:cs="Arial"/>
                <w:sz w:val="22"/>
                <w:szCs w:val="22"/>
                <w:lang w:eastAsia="en-US"/>
              </w:rPr>
              <w:t xml:space="preserve">£700 plus VAT per 24 hours (or part thereof) </w:t>
            </w:r>
            <w:r w:rsidR="007568A1" w:rsidRPr="007568A1">
              <w:rPr>
                <w:rFonts w:ascii="Arial" w:eastAsia="MS Mincho" w:hAnsi="Arial" w:cs="Arial"/>
                <w:color w:val="000000" w:themeColor="text1"/>
                <w:sz w:val="22"/>
                <w:szCs w:val="22"/>
                <w:lang w:eastAsia="en-US"/>
              </w:rPr>
              <w:t xml:space="preserve">shall be deducted from the Service Fee for each unavailable </w:t>
            </w:r>
            <w:r w:rsidR="007568A1">
              <w:rPr>
                <w:rFonts w:ascii="Arial" w:eastAsia="MS Mincho" w:hAnsi="Arial" w:cs="Arial"/>
                <w:color w:val="000000" w:themeColor="text1"/>
                <w:sz w:val="22"/>
                <w:szCs w:val="22"/>
                <w:lang w:eastAsia="en-US"/>
              </w:rPr>
              <w:t>facility</w:t>
            </w:r>
            <w:r w:rsidR="00D62000">
              <w:rPr>
                <w:rFonts w:ascii="Arial" w:eastAsia="MS Mincho" w:hAnsi="Arial" w:cs="Arial"/>
                <w:sz w:val="22"/>
                <w:szCs w:val="22"/>
                <w:lang w:eastAsia="en-US"/>
              </w:rPr>
              <w:t xml:space="preserve"> for bedroom unavailability and £400 plus VAT per 24 hours (or part thereof) for all other categories listed in the KPI </w:t>
            </w:r>
            <w:r w:rsidR="004B2EB9">
              <w:rPr>
                <w:rFonts w:ascii="Arial" w:eastAsia="MS Mincho" w:hAnsi="Arial" w:cs="Arial"/>
                <w:sz w:val="22"/>
                <w:szCs w:val="22"/>
                <w:lang w:eastAsia="en-US"/>
              </w:rPr>
              <w:t>(2</w:t>
            </w:r>
            <w:r w:rsidR="004B2EB9" w:rsidRPr="004B2EB9">
              <w:rPr>
                <w:rFonts w:ascii="Arial" w:eastAsia="MS Mincho" w:hAnsi="Arial" w:cs="Arial"/>
                <w:sz w:val="22"/>
                <w:szCs w:val="22"/>
                <w:vertAlign w:val="superscript"/>
                <w:lang w:eastAsia="en-US"/>
              </w:rPr>
              <w:t>nd</w:t>
            </w:r>
            <w:r w:rsidR="004B2EB9">
              <w:rPr>
                <w:rFonts w:ascii="Arial" w:eastAsia="MS Mincho" w:hAnsi="Arial" w:cs="Arial"/>
                <w:sz w:val="22"/>
                <w:szCs w:val="22"/>
                <w:lang w:eastAsia="en-US"/>
              </w:rPr>
              <w:t xml:space="preserve">) </w:t>
            </w:r>
            <w:r w:rsidR="00D62000">
              <w:rPr>
                <w:rFonts w:ascii="Arial" w:eastAsia="MS Mincho" w:hAnsi="Arial" w:cs="Arial"/>
                <w:sz w:val="22"/>
                <w:szCs w:val="22"/>
                <w:lang w:eastAsia="en-US"/>
              </w:rPr>
              <w:t>column of this table.</w:t>
            </w:r>
          </w:p>
          <w:p w14:paraId="4A4DDA87" w14:textId="6A019698" w:rsidR="00A43F16" w:rsidRDefault="00A43F16" w:rsidP="00294C10">
            <w:pPr>
              <w:pStyle w:val="CommentText"/>
              <w:widowControl w:val="0"/>
              <w:spacing w:before="120" w:after="120"/>
              <w:rPr>
                <w:rFonts w:ascii="Arial" w:eastAsia="MS Mincho" w:hAnsi="Arial" w:cs="Arial"/>
                <w:sz w:val="22"/>
                <w:szCs w:val="22"/>
                <w:lang w:eastAsia="en-US"/>
              </w:rPr>
            </w:pPr>
            <w:r>
              <w:rPr>
                <w:rFonts w:ascii="Arial" w:eastAsia="MS Mincho" w:hAnsi="Arial" w:cs="Arial"/>
                <w:sz w:val="22"/>
                <w:szCs w:val="22"/>
                <w:lang w:eastAsia="en-US"/>
              </w:rPr>
              <w:t xml:space="preserve">Where meals are unable to be served </w:t>
            </w:r>
            <w:r w:rsidR="008402E0">
              <w:rPr>
                <w:rFonts w:ascii="Arial" w:eastAsia="MS Mincho" w:hAnsi="Arial" w:cs="Arial"/>
                <w:sz w:val="22"/>
                <w:szCs w:val="22"/>
                <w:lang w:eastAsia="en-US"/>
              </w:rPr>
              <w:t xml:space="preserve">due the kitchen unavailability </w:t>
            </w:r>
            <w:r>
              <w:rPr>
                <w:rFonts w:ascii="Arial" w:eastAsia="MS Mincho" w:hAnsi="Arial" w:cs="Arial"/>
                <w:sz w:val="22"/>
                <w:szCs w:val="22"/>
                <w:lang w:eastAsia="en-US"/>
              </w:rPr>
              <w:t>the Supplier shall be liable for the cost</w:t>
            </w:r>
            <w:r w:rsidR="008402E0">
              <w:rPr>
                <w:rFonts w:ascii="Arial" w:eastAsia="MS Mincho" w:hAnsi="Arial" w:cs="Arial"/>
                <w:sz w:val="22"/>
                <w:szCs w:val="22"/>
                <w:lang w:eastAsia="en-US"/>
              </w:rPr>
              <w:t xml:space="preserve"> of</w:t>
            </w:r>
            <w:r>
              <w:rPr>
                <w:rFonts w:ascii="Arial" w:eastAsia="MS Mincho" w:hAnsi="Arial" w:cs="Arial"/>
                <w:sz w:val="22"/>
                <w:szCs w:val="22"/>
                <w:lang w:eastAsia="en-US"/>
              </w:rPr>
              <w:t xml:space="preserve"> replacement meals brought in from other locations and subject to the provisions Food </w:t>
            </w:r>
            <w:r>
              <w:rPr>
                <w:rFonts w:ascii="Arial" w:eastAsia="MS Mincho" w:hAnsi="Arial" w:cs="Arial"/>
                <w:sz w:val="22"/>
                <w:szCs w:val="22"/>
                <w:lang w:eastAsia="en-US"/>
              </w:rPr>
              <w:lastRenderedPageBreak/>
              <w:t>Safety Act 1990 or as amended.</w:t>
            </w:r>
          </w:p>
        </w:tc>
      </w:tr>
      <w:tr w:rsidR="00492B7B" w14:paraId="4A5375D4" w14:textId="77777777" w:rsidTr="008402E0">
        <w:tc>
          <w:tcPr>
            <w:tcW w:w="747" w:type="dxa"/>
          </w:tcPr>
          <w:p w14:paraId="5409B71F" w14:textId="31C454E8" w:rsidR="00492B7B" w:rsidRDefault="00492B7B" w:rsidP="00294C10">
            <w:pPr>
              <w:widowControl w:val="0"/>
              <w:spacing w:before="0" w:after="0" w:line="240" w:lineRule="auto"/>
              <w:rPr>
                <w:rFonts w:cs="Arial"/>
                <w:szCs w:val="22"/>
              </w:rPr>
            </w:pPr>
            <w:r>
              <w:rPr>
                <w:rFonts w:cs="Arial"/>
                <w:szCs w:val="22"/>
              </w:rPr>
              <w:lastRenderedPageBreak/>
              <w:t>1</w:t>
            </w:r>
            <w:r w:rsidR="003A4EDC">
              <w:rPr>
                <w:rFonts w:cs="Arial"/>
                <w:szCs w:val="22"/>
              </w:rPr>
              <w:t>4</w:t>
            </w:r>
          </w:p>
        </w:tc>
        <w:tc>
          <w:tcPr>
            <w:tcW w:w="1588" w:type="dxa"/>
          </w:tcPr>
          <w:p w14:paraId="13C2FBC1" w14:textId="77777777" w:rsidR="00492B7B" w:rsidRDefault="00492B7B" w:rsidP="00294C10">
            <w:pPr>
              <w:widowControl w:val="0"/>
              <w:rPr>
                <w:rFonts w:cs="Arial"/>
                <w:b/>
                <w:color w:val="000000"/>
                <w:szCs w:val="22"/>
              </w:rPr>
            </w:pPr>
            <w:r>
              <w:rPr>
                <w:rFonts w:cs="Arial"/>
                <w:b/>
                <w:color w:val="000000"/>
                <w:szCs w:val="22"/>
              </w:rPr>
              <w:t>Access control systems for inpatient areas</w:t>
            </w:r>
          </w:p>
          <w:p w14:paraId="3A40C646" w14:textId="77777777" w:rsidR="00492B7B" w:rsidRDefault="00492B7B" w:rsidP="00294C10">
            <w:pPr>
              <w:widowControl w:val="0"/>
              <w:rPr>
                <w:rFonts w:cs="Arial"/>
                <w:b/>
                <w:szCs w:val="22"/>
              </w:rPr>
            </w:pPr>
          </w:p>
        </w:tc>
        <w:tc>
          <w:tcPr>
            <w:tcW w:w="1276" w:type="dxa"/>
          </w:tcPr>
          <w:p w14:paraId="620336E1" w14:textId="77777777" w:rsidR="00492B7B" w:rsidRDefault="00492B7B" w:rsidP="00294C10">
            <w:pPr>
              <w:widowControl w:val="0"/>
              <w:jc w:val="center"/>
              <w:rPr>
                <w:rFonts w:cs="Arial"/>
                <w:szCs w:val="22"/>
              </w:rPr>
            </w:pPr>
            <w:r>
              <w:rPr>
                <w:rFonts w:cs="Arial"/>
                <w:szCs w:val="22"/>
              </w:rPr>
              <w:t>100%</w:t>
            </w:r>
          </w:p>
        </w:tc>
        <w:tc>
          <w:tcPr>
            <w:tcW w:w="2410" w:type="dxa"/>
          </w:tcPr>
          <w:p w14:paraId="305D5292" w14:textId="77777777" w:rsidR="00492B7B" w:rsidRDefault="00492B7B" w:rsidP="00294C10">
            <w:pPr>
              <w:widowControl w:val="0"/>
              <w:rPr>
                <w:rFonts w:cs="Arial"/>
                <w:szCs w:val="22"/>
              </w:rPr>
            </w:pPr>
            <w:r>
              <w:rPr>
                <w:rFonts w:cs="Arial"/>
                <w:color w:val="000000"/>
                <w:szCs w:val="22"/>
              </w:rPr>
              <w:t xml:space="preserve">Where a fault with an access control system in a patient area is not rectified in compliance with the 24 hour </w:t>
            </w:r>
            <w:r>
              <w:rPr>
                <w:rFonts w:cs="Arial"/>
                <w:szCs w:val="22"/>
              </w:rPr>
              <w:t xml:space="preserve">rectification period for Emergency and Urgent category descriptions outlined in Section </w:t>
            </w:r>
            <w:r>
              <w:rPr>
                <w:rFonts w:cs="Arial"/>
                <w:szCs w:val="22"/>
              </w:rPr>
              <w:fldChar w:fldCharType="begin"/>
            </w:r>
            <w:r>
              <w:rPr>
                <w:rFonts w:cs="Arial"/>
                <w:szCs w:val="22"/>
              </w:rPr>
              <w:instrText xml:space="preserve"> REF _Ref46475893 \r \h </w:instrText>
            </w:r>
            <w:r>
              <w:rPr>
                <w:rFonts w:cs="Arial"/>
                <w:szCs w:val="22"/>
              </w:rPr>
            </w:r>
            <w:r>
              <w:rPr>
                <w:rFonts w:cs="Arial"/>
                <w:szCs w:val="22"/>
              </w:rPr>
              <w:fldChar w:fldCharType="separate"/>
            </w:r>
            <w:r w:rsidR="00E137B7">
              <w:rPr>
                <w:rFonts w:cs="Arial"/>
                <w:szCs w:val="22"/>
              </w:rPr>
              <w:t>2.4</w:t>
            </w:r>
            <w:r>
              <w:rPr>
                <w:rFonts w:cs="Arial"/>
                <w:szCs w:val="22"/>
              </w:rPr>
              <w:fldChar w:fldCharType="end"/>
            </w:r>
            <w:r>
              <w:rPr>
                <w:rFonts w:cs="Arial"/>
                <w:szCs w:val="22"/>
              </w:rPr>
              <w:t xml:space="preserve">, </w:t>
            </w:r>
            <w:r>
              <w:rPr>
                <w:rFonts w:cs="Arial"/>
                <w:color w:val="000000"/>
                <w:szCs w:val="22"/>
              </w:rPr>
              <w:t>the Supplier pay the cost of, manned guarding for the period after that 24 hour rectification period.  Notwithstanding the foregoing the Supplier shall put in place the manual guarding as soon as the report is reported.</w:t>
            </w:r>
          </w:p>
        </w:tc>
        <w:tc>
          <w:tcPr>
            <w:tcW w:w="1559" w:type="dxa"/>
          </w:tcPr>
          <w:p w14:paraId="0735760C" w14:textId="77777777" w:rsidR="00492B7B" w:rsidRDefault="00492B7B" w:rsidP="00294C10">
            <w:pPr>
              <w:widowControl w:val="0"/>
              <w:rPr>
                <w:rFonts w:cs="Arial"/>
                <w:szCs w:val="22"/>
              </w:rPr>
            </w:pPr>
            <w:r>
              <w:rPr>
                <w:rFonts w:cs="Arial"/>
                <w:szCs w:val="22"/>
              </w:rPr>
              <w:t>Daily notification to QTS’s Authorised Officer of any incidents.</w:t>
            </w:r>
          </w:p>
          <w:p w14:paraId="28FE5705" w14:textId="77777777" w:rsidR="00492B7B" w:rsidRDefault="00492B7B" w:rsidP="00294C10">
            <w:pPr>
              <w:widowControl w:val="0"/>
              <w:rPr>
                <w:rFonts w:cs="Arial"/>
                <w:szCs w:val="22"/>
              </w:rPr>
            </w:pPr>
            <w:r>
              <w:rPr>
                <w:rFonts w:cs="Arial"/>
                <w:szCs w:val="22"/>
              </w:rPr>
              <w:t>Monthly Consolidated report by the Supplier</w:t>
            </w:r>
          </w:p>
        </w:tc>
        <w:tc>
          <w:tcPr>
            <w:tcW w:w="1418" w:type="dxa"/>
          </w:tcPr>
          <w:p w14:paraId="405D182F" w14:textId="77777777" w:rsidR="00492B7B" w:rsidRDefault="00492B7B" w:rsidP="00294C10">
            <w:pPr>
              <w:widowControl w:val="0"/>
              <w:rPr>
                <w:rFonts w:cs="Arial"/>
                <w:szCs w:val="22"/>
              </w:rPr>
            </w:pPr>
            <w:r>
              <w:rPr>
                <w:rFonts w:cs="Arial"/>
                <w:szCs w:val="22"/>
              </w:rPr>
              <w:t>Daily and Monthly</w:t>
            </w:r>
          </w:p>
        </w:tc>
        <w:tc>
          <w:tcPr>
            <w:tcW w:w="1984" w:type="dxa"/>
          </w:tcPr>
          <w:p w14:paraId="4E7593D9" w14:textId="77777777" w:rsidR="00492B7B" w:rsidRDefault="00492B7B" w:rsidP="00294C10">
            <w:pPr>
              <w:pStyle w:val="CommentText"/>
              <w:widowControl w:val="0"/>
              <w:spacing w:before="120" w:after="120"/>
              <w:rPr>
                <w:rFonts w:ascii="Arial" w:eastAsia="MS Mincho" w:hAnsi="Arial" w:cs="Arial"/>
                <w:sz w:val="22"/>
                <w:szCs w:val="22"/>
                <w:lang w:eastAsia="en-US"/>
              </w:rPr>
            </w:pPr>
            <w:r>
              <w:rPr>
                <w:rFonts w:ascii="Arial" w:eastAsia="MS Mincho" w:hAnsi="Arial" w:cs="Arial"/>
                <w:sz w:val="22"/>
                <w:szCs w:val="22"/>
                <w:lang w:eastAsia="en-US"/>
              </w:rPr>
              <w:t xml:space="preserve">Remedy as an “Urgent” priority in accordance with </w:t>
            </w:r>
            <w:r w:rsidRPr="00B15E21">
              <w:rPr>
                <w:rFonts w:ascii="Arial" w:eastAsia="MS Mincho" w:hAnsi="Arial" w:cs="Arial"/>
                <w:sz w:val="22"/>
                <w:szCs w:val="22"/>
                <w:lang w:eastAsia="en-US"/>
              </w:rPr>
              <w:t xml:space="preserve">Section </w:t>
            </w:r>
            <w:r>
              <w:rPr>
                <w:rFonts w:ascii="Arial" w:hAnsi="Arial" w:cs="Arial"/>
                <w:sz w:val="22"/>
                <w:szCs w:val="22"/>
              </w:rPr>
              <w:fldChar w:fldCharType="begin"/>
            </w:r>
            <w:r>
              <w:rPr>
                <w:rFonts w:ascii="Arial" w:eastAsia="MS Mincho" w:hAnsi="Arial" w:cs="Arial"/>
                <w:sz w:val="22"/>
                <w:szCs w:val="22"/>
                <w:lang w:eastAsia="en-US"/>
              </w:rPr>
              <w:instrText xml:space="preserve"> REF _Ref46475893 \r \h </w:instrText>
            </w:r>
            <w:r>
              <w:rPr>
                <w:rFonts w:ascii="Arial" w:hAnsi="Arial" w:cs="Arial"/>
                <w:sz w:val="22"/>
                <w:szCs w:val="22"/>
              </w:rPr>
            </w:r>
            <w:r>
              <w:rPr>
                <w:rFonts w:ascii="Arial" w:hAnsi="Arial" w:cs="Arial"/>
                <w:sz w:val="22"/>
                <w:szCs w:val="22"/>
              </w:rPr>
              <w:fldChar w:fldCharType="separate"/>
            </w:r>
            <w:r w:rsidR="00E137B7">
              <w:rPr>
                <w:rFonts w:ascii="Arial" w:eastAsia="MS Mincho" w:hAnsi="Arial" w:cs="Arial"/>
                <w:sz w:val="22"/>
                <w:szCs w:val="22"/>
                <w:lang w:eastAsia="en-US"/>
              </w:rPr>
              <w:t>2.4</w:t>
            </w:r>
            <w:r>
              <w:rPr>
                <w:rFonts w:ascii="Arial" w:hAnsi="Arial" w:cs="Arial"/>
                <w:sz w:val="22"/>
                <w:szCs w:val="22"/>
              </w:rPr>
              <w:fldChar w:fldCharType="end"/>
            </w:r>
            <w:r w:rsidRPr="00B15E21">
              <w:rPr>
                <w:rFonts w:ascii="Arial" w:eastAsia="MS Mincho" w:hAnsi="Arial" w:cs="Arial"/>
                <w:sz w:val="22"/>
                <w:szCs w:val="22"/>
                <w:lang w:eastAsia="en-US"/>
              </w:rPr>
              <w:t xml:space="preserve"> </w:t>
            </w:r>
            <w:r>
              <w:rPr>
                <w:rFonts w:ascii="Arial" w:eastAsia="MS Mincho" w:hAnsi="Arial" w:cs="Arial"/>
                <w:sz w:val="22"/>
                <w:szCs w:val="22"/>
                <w:lang w:eastAsia="en-US"/>
              </w:rPr>
              <w:t>(unless the circumstances are such as fall within the “Emergency” priority criteria in that Section) and bear and pay the costs referred to in the “Financial Consequences” column here</w:t>
            </w:r>
          </w:p>
        </w:tc>
        <w:tc>
          <w:tcPr>
            <w:tcW w:w="2835" w:type="dxa"/>
          </w:tcPr>
          <w:p w14:paraId="0FB5BE55" w14:textId="77777777" w:rsidR="00492B7B" w:rsidRDefault="00492B7B" w:rsidP="00294C10">
            <w:pPr>
              <w:widowControl w:val="0"/>
              <w:rPr>
                <w:rFonts w:cs="Arial"/>
                <w:szCs w:val="22"/>
              </w:rPr>
            </w:pPr>
            <w:r>
              <w:rPr>
                <w:rFonts w:cs="Arial"/>
                <w:color w:val="000000"/>
                <w:szCs w:val="22"/>
              </w:rPr>
              <w:t>The Supplier shall bear and pay the cost of such security guarding after the 24 hour rectification period and will not charge or otherwise pass such cost on to QTS.</w:t>
            </w:r>
          </w:p>
        </w:tc>
      </w:tr>
    </w:tbl>
    <w:p w14:paraId="4374AC53" w14:textId="77777777" w:rsidR="008402E0" w:rsidRDefault="008402E0" w:rsidP="00294C10">
      <w:pPr>
        <w:widowControl w:val="0"/>
      </w:pPr>
    </w:p>
    <w:p w14:paraId="60B5C416" w14:textId="77777777" w:rsidR="005A6607" w:rsidRDefault="005A6607" w:rsidP="00294C10">
      <w:pPr>
        <w:pStyle w:val="Heading2"/>
        <w:widowControl w:val="0"/>
        <w:spacing w:before="120" w:after="120"/>
      </w:pPr>
      <w:bookmarkStart w:id="125" w:name="_Ref46423319"/>
      <w:bookmarkStart w:id="126" w:name="_Toc46579694"/>
      <w:bookmarkStart w:id="127" w:name="_Toc47687236"/>
      <w:r>
        <w:t>Additional Performance Parameters</w:t>
      </w:r>
      <w:bookmarkEnd w:id="125"/>
      <w:bookmarkEnd w:id="126"/>
      <w:bookmarkEnd w:id="127"/>
    </w:p>
    <w:p w14:paraId="3830721C" w14:textId="77777777" w:rsidR="005A6607" w:rsidRDefault="005A6607" w:rsidP="00294C10">
      <w:pPr>
        <w:widowControl w:val="0"/>
      </w:pPr>
      <w:r>
        <w:t>The Supplier shall comply with the following additional Performance Parameters.</w:t>
      </w:r>
    </w:p>
    <w:tbl>
      <w:tblPr>
        <w:tblW w:w="14040" w:type="dxa"/>
        <w:tblInd w:w="108"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ayout w:type="fixed"/>
        <w:tblLook w:val="0000" w:firstRow="0" w:lastRow="0" w:firstColumn="0" w:lastColumn="0" w:noHBand="0" w:noVBand="0"/>
      </w:tblPr>
      <w:tblGrid>
        <w:gridCol w:w="851"/>
        <w:gridCol w:w="3649"/>
        <w:gridCol w:w="3297"/>
        <w:gridCol w:w="2126"/>
        <w:gridCol w:w="1417"/>
        <w:gridCol w:w="2700"/>
      </w:tblGrid>
      <w:tr w:rsidR="00996F1E" w14:paraId="68FCE1B4" w14:textId="77777777" w:rsidTr="00B15E21">
        <w:trPr>
          <w:tblHeader/>
        </w:trPr>
        <w:tc>
          <w:tcPr>
            <w:tcW w:w="851" w:type="dxa"/>
          </w:tcPr>
          <w:p w14:paraId="35966826" w14:textId="77777777" w:rsidR="00996F1E" w:rsidRDefault="00996F1E" w:rsidP="00294C10">
            <w:pPr>
              <w:widowControl w:val="0"/>
              <w:tabs>
                <w:tab w:val="left" w:pos="252"/>
              </w:tabs>
              <w:jc w:val="center"/>
              <w:rPr>
                <w:rFonts w:cs="Arial"/>
                <w:b/>
                <w:szCs w:val="22"/>
                <w:lang w:val="en-US"/>
              </w:rPr>
            </w:pPr>
            <w:bookmarkStart w:id="128" w:name="_Ref46410626"/>
            <w:r>
              <w:rPr>
                <w:rFonts w:cs="Arial"/>
                <w:b/>
                <w:szCs w:val="22"/>
                <w:lang w:val="en-US"/>
              </w:rPr>
              <w:lastRenderedPageBreak/>
              <w:t>Ref</w:t>
            </w:r>
          </w:p>
        </w:tc>
        <w:tc>
          <w:tcPr>
            <w:tcW w:w="3649" w:type="dxa"/>
          </w:tcPr>
          <w:p w14:paraId="66265AAF" w14:textId="77777777" w:rsidR="00996F1E" w:rsidRDefault="00996F1E" w:rsidP="00294C10">
            <w:pPr>
              <w:widowControl w:val="0"/>
              <w:jc w:val="center"/>
              <w:rPr>
                <w:rFonts w:cs="Arial"/>
                <w:b/>
                <w:szCs w:val="22"/>
                <w:lang w:val="en-US"/>
              </w:rPr>
            </w:pPr>
            <w:r>
              <w:rPr>
                <w:rFonts w:cs="Arial"/>
                <w:b/>
                <w:szCs w:val="22"/>
                <w:lang w:val="en-US"/>
              </w:rPr>
              <w:t>Performance Parameters</w:t>
            </w:r>
          </w:p>
        </w:tc>
        <w:tc>
          <w:tcPr>
            <w:tcW w:w="3297" w:type="dxa"/>
          </w:tcPr>
          <w:p w14:paraId="6871E674" w14:textId="77777777" w:rsidR="00996F1E" w:rsidRDefault="00996F1E" w:rsidP="00294C10">
            <w:pPr>
              <w:pStyle w:val="CommentSubject1"/>
              <w:widowControl w:val="0"/>
              <w:spacing w:line="264" w:lineRule="auto"/>
              <w:jc w:val="center"/>
              <w:rPr>
                <w:rFonts w:cs="Arial"/>
                <w:bCs w:val="0"/>
                <w:sz w:val="22"/>
                <w:szCs w:val="22"/>
                <w:lang w:val="en-US"/>
              </w:rPr>
            </w:pPr>
            <w:r>
              <w:rPr>
                <w:rFonts w:cs="Arial"/>
                <w:bCs w:val="0"/>
                <w:sz w:val="22"/>
                <w:szCs w:val="22"/>
                <w:lang w:val="en-US"/>
              </w:rPr>
              <w:t>Recording &amp; Monitoring Method</w:t>
            </w:r>
          </w:p>
        </w:tc>
        <w:tc>
          <w:tcPr>
            <w:tcW w:w="2126" w:type="dxa"/>
            <w:tcMar>
              <w:top w:w="57" w:type="dxa"/>
              <w:bottom w:w="57" w:type="dxa"/>
            </w:tcMar>
          </w:tcPr>
          <w:p w14:paraId="74A2EC25" w14:textId="77777777" w:rsidR="00996F1E" w:rsidRDefault="00996F1E" w:rsidP="00294C10">
            <w:pPr>
              <w:pStyle w:val="CommentSubject1"/>
              <w:widowControl w:val="0"/>
              <w:spacing w:line="264" w:lineRule="auto"/>
              <w:jc w:val="center"/>
              <w:rPr>
                <w:rFonts w:cs="Arial"/>
                <w:bCs w:val="0"/>
                <w:sz w:val="22"/>
                <w:szCs w:val="22"/>
                <w:lang w:val="en-US"/>
              </w:rPr>
            </w:pPr>
            <w:r>
              <w:rPr>
                <w:rFonts w:cs="Arial"/>
                <w:bCs w:val="0"/>
                <w:sz w:val="22"/>
                <w:szCs w:val="22"/>
                <w:lang w:val="en-US"/>
              </w:rPr>
              <w:t>Minimum Standard</w:t>
            </w:r>
          </w:p>
        </w:tc>
        <w:tc>
          <w:tcPr>
            <w:tcW w:w="1417" w:type="dxa"/>
            <w:tcMar>
              <w:top w:w="57" w:type="dxa"/>
              <w:bottom w:w="57" w:type="dxa"/>
            </w:tcMar>
          </w:tcPr>
          <w:p w14:paraId="294A38E2" w14:textId="77777777" w:rsidR="00996F1E" w:rsidRDefault="00996F1E" w:rsidP="00294C10">
            <w:pPr>
              <w:widowControl w:val="0"/>
              <w:jc w:val="center"/>
              <w:rPr>
                <w:rFonts w:cs="Arial"/>
                <w:b/>
                <w:szCs w:val="22"/>
                <w:lang w:val="en-US"/>
              </w:rPr>
            </w:pPr>
            <w:r>
              <w:rPr>
                <w:rFonts w:cs="Arial"/>
                <w:b/>
                <w:szCs w:val="22"/>
                <w:lang w:val="en-US"/>
              </w:rPr>
              <w:t>Monitoring Period</w:t>
            </w:r>
          </w:p>
        </w:tc>
        <w:tc>
          <w:tcPr>
            <w:tcW w:w="2700" w:type="dxa"/>
          </w:tcPr>
          <w:p w14:paraId="1F75103E" w14:textId="77777777" w:rsidR="00996F1E" w:rsidRDefault="00996F1E" w:rsidP="00294C10">
            <w:pPr>
              <w:widowControl w:val="0"/>
              <w:jc w:val="center"/>
              <w:rPr>
                <w:rFonts w:cs="Arial"/>
                <w:b/>
                <w:szCs w:val="22"/>
                <w:lang w:val="en-US"/>
              </w:rPr>
            </w:pPr>
            <w:r>
              <w:rPr>
                <w:rFonts w:cs="Arial"/>
                <w:b/>
                <w:szCs w:val="22"/>
                <w:lang w:val="en-US"/>
              </w:rPr>
              <w:t>Action (in addition to others under this Contract)</w:t>
            </w:r>
          </w:p>
        </w:tc>
      </w:tr>
      <w:tr w:rsidR="00996F1E" w14:paraId="3CADFBB6" w14:textId="77777777" w:rsidTr="00B15E21">
        <w:tc>
          <w:tcPr>
            <w:tcW w:w="851" w:type="dxa"/>
          </w:tcPr>
          <w:p w14:paraId="486BA5A9" w14:textId="77777777" w:rsidR="00996F1E" w:rsidRDefault="00996F1E" w:rsidP="00294C10">
            <w:pPr>
              <w:pStyle w:val="ListParagraph"/>
              <w:widowControl w:val="0"/>
              <w:numPr>
                <w:ilvl w:val="0"/>
                <w:numId w:val="9"/>
              </w:numPr>
              <w:tabs>
                <w:tab w:val="left" w:pos="252"/>
              </w:tabs>
              <w:ind w:left="0" w:firstLine="0"/>
              <w:jc w:val="center"/>
              <w:rPr>
                <w:rFonts w:cs="Arial"/>
                <w:szCs w:val="22"/>
                <w:lang w:val="en-US"/>
              </w:rPr>
            </w:pPr>
          </w:p>
        </w:tc>
        <w:tc>
          <w:tcPr>
            <w:tcW w:w="3649" w:type="dxa"/>
          </w:tcPr>
          <w:p w14:paraId="64BF141E" w14:textId="77777777" w:rsidR="00996F1E" w:rsidRDefault="00996F1E" w:rsidP="00294C10">
            <w:pPr>
              <w:widowControl w:val="0"/>
              <w:jc w:val="both"/>
              <w:rPr>
                <w:rFonts w:cs="Arial"/>
                <w:szCs w:val="22"/>
              </w:rPr>
            </w:pPr>
            <w:r>
              <w:rPr>
                <w:rFonts w:cs="Arial"/>
                <w:szCs w:val="22"/>
              </w:rPr>
              <w:t xml:space="preserve">The Supplier shall ensure that the performance of the Services are effectively monitored each Contract Month. </w:t>
            </w:r>
          </w:p>
        </w:tc>
        <w:tc>
          <w:tcPr>
            <w:tcW w:w="3297" w:type="dxa"/>
          </w:tcPr>
          <w:p w14:paraId="1173A6EE" w14:textId="77777777" w:rsidR="00996F1E" w:rsidRDefault="00996F1E" w:rsidP="00294C10">
            <w:pPr>
              <w:widowControl w:val="0"/>
              <w:rPr>
                <w:rFonts w:cs="Arial"/>
                <w:szCs w:val="22"/>
                <w:lang w:val="en-US"/>
              </w:rPr>
            </w:pPr>
            <w:r>
              <w:rPr>
                <w:rFonts w:cs="Arial"/>
                <w:szCs w:val="22"/>
                <w:lang w:val="en-US"/>
              </w:rPr>
              <w:t>Monthly report to QTS</w:t>
            </w:r>
          </w:p>
        </w:tc>
        <w:tc>
          <w:tcPr>
            <w:tcW w:w="2126" w:type="dxa"/>
            <w:tcMar>
              <w:top w:w="57" w:type="dxa"/>
              <w:bottom w:w="57" w:type="dxa"/>
            </w:tcMar>
          </w:tcPr>
          <w:p w14:paraId="1CD7BEBF" w14:textId="77777777" w:rsidR="00996F1E" w:rsidRDefault="00996F1E" w:rsidP="00294C10">
            <w:pPr>
              <w:widowControl w:val="0"/>
              <w:rPr>
                <w:rFonts w:cs="Arial"/>
                <w:szCs w:val="22"/>
                <w:lang w:val="en-US"/>
              </w:rPr>
            </w:pPr>
            <w:r>
              <w:rPr>
                <w:rFonts w:cs="Arial"/>
                <w:szCs w:val="22"/>
                <w:lang w:val="en-US"/>
              </w:rPr>
              <w:t>Monthly report provided</w:t>
            </w:r>
          </w:p>
          <w:p w14:paraId="1BBD6767" w14:textId="77777777" w:rsidR="00996F1E" w:rsidRDefault="00996F1E" w:rsidP="00294C10">
            <w:pPr>
              <w:widowControl w:val="0"/>
              <w:rPr>
                <w:rFonts w:cs="Arial"/>
                <w:szCs w:val="22"/>
                <w:lang w:val="en-US"/>
              </w:rPr>
            </w:pPr>
          </w:p>
        </w:tc>
        <w:tc>
          <w:tcPr>
            <w:tcW w:w="1417" w:type="dxa"/>
            <w:tcMar>
              <w:top w:w="57" w:type="dxa"/>
              <w:bottom w:w="57" w:type="dxa"/>
            </w:tcMar>
          </w:tcPr>
          <w:p w14:paraId="4C348EDE" w14:textId="77777777" w:rsidR="00996F1E" w:rsidRDefault="00996F1E" w:rsidP="00294C10">
            <w:pPr>
              <w:widowControl w:val="0"/>
              <w:jc w:val="both"/>
              <w:rPr>
                <w:rFonts w:cs="Arial"/>
                <w:szCs w:val="22"/>
                <w:lang w:val="en-US"/>
              </w:rPr>
            </w:pPr>
            <w:r>
              <w:rPr>
                <w:rFonts w:cs="Arial"/>
                <w:szCs w:val="22"/>
                <w:lang w:val="en-US"/>
              </w:rPr>
              <w:t xml:space="preserve">Monthly </w:t>
            </w:r>
          </w:p>
          <w:p w14:paraId="1759BA2F" w14:textId="77777777" w:rsidR="00996F1E" w:rsidRDefault="00996F1E" w:rsidP="00294C10">
            <w:pPr>
              <w:widowControl w:val="0"/>
              <w:jc w:val="both"/>
              <w:rPr>
                <w:rFonts w:cs="Arial"/>
                <w:szCs w:val="22"/>
                <w:lang w:val="en-US"/>
              </w:rPr>
            </w:pPr>
          </w:p>
        </w:tc>
        <w:tc>
          <w:tcPr>
            <w:tcW w:w="2700" w:type="dxa"/>
          </w:tcPr>
          <w:p w14:paraId="68486740" w14:textId="77777777" w:rsidR="00996F1E" w:rsidRDefault="00996F1E" w:rsidP="00294C10">
            <w:pPr>
              <w:widowControl w:val="0"/>
              <w:rPr>
                <w:rFonts w:cs="Arial"/>
                <w:szCs w:val="22"/>
                <w:lang w:val="en-US"/>
              </w:rPr>
            </w:pPr>
            <w:r>
              <w:rPr>
                <w:rFonts w:cs="Arial"/>
                <w:szCs w:val="22"/>
              </w:rPr>
              <w:t>Report due within 5 Business Days of previous month end.</w:t>
            </w:r>
          </w:p>
        </w:tc>
      </w:tr>
      <w:tr w:rsidR="00996F1E" w14:paraId="3E82148C" w14:textId="77777777" w:rsidTr="00B15E21">
        <w:tc>
          <w:tcPr>
            <w:tcW w:w="851" w:type="dxa"/>
          </w:tcPr>
          <w:p w14:paraId="799E3973" w14:textId="77777777" w:rsidR="00996F1E" w:rsidRDefault="00996F1E" w:rsidP="00294C10">
            <w:pPr>
              <w:pStyle w:val="ListParagraph"/>
              <w:widowControl w:val="0"/>
              <w:numPr>
                <w:ilvl w:val="0"/>
                <w:numId w:val="9"/>
              </w:numPr>
              <w:tabs>
                <w:tab w:val="left" w:pos="252"/>
              </w:tabs>
              <w:ind w:left="0" w:firstLine="0"/>
              <w:jc w:val="center"/>
              <w:rPr>
                <w:rFonts w:cs="Arial"/>
                <w:szCs w:val="22"/>
                <w:lang w:val="en-US"/>
              </w:rPr>
            </w:pPr>
          </w:p>
        </w:tc>
        <w:tc>
          <w:tcPr>
            <w:tcW w:w="3649" w:type="dxa"/>
          </w:tcPr>
          <w:p w14:paraId="460EE3CB" w14:textId="77777777" w:rsidR="00996F1E" w:rsidRDefault="00996F1E" w:rsidP="00294C10">
            <w:pPr>
              <w:widowControl w:val="0"/>
              <w:jc w:val="both"/>
              <w:rPr>
                <w:rFonts w:cs="Arial"/>
                <w:szCs w:val="22"/>
                <w:lang w:val="en-US"/>
              </w:rPr>
            </w:pPr>
            <w:r>
              <w:rPr>
                <w:rFonts w:cs="Arial"/>
                <w:szCs w:val="22"/>
              </w:rPr>
              <w:t>The Supplier shall monitor the standard of the Services by measuring each KPI.</w:t>
            </w:r>
          </w:p>
        </w:tc>
        <w:tc>
          <w:tcPr>
            <w:tcW w:w="3297" w:type="dxa"/>
          </w:tcPr>
          <w:p w14:paraId="4445B5B1" w14:textId="77777777" w:rsidR="00996F1E" w:rsidRDefault="00996F1E" w:rsidP="00294C10">
            <w:pPr>
              <w:widowControl w:val="0"/>
              <w:rPr>
                <w:rFonts w:cs="Arial"/>
                <w:szCs w:val="22"/>
                <w:lang w:val="en-US"/>
              </w:rPr>
            </w:pPr>
            <w:r>
              <w:rPr>
                <w:rFonts w:cs="Arial"/>
                <w:szCs w:val="22"/>
                <w:lang w:val="en-US"/>
              </w:rPr>
              <w:t>Appropriate recording systems which can provide detailed operating data</w:t>
            </w:r>
          </w:p>
          <w:p w14:paraId="41582410" w14:textId="77777777" w:rsidR="00996F1E" w:rsidRDefault="00996F1E" w:rsidP="00294C10">
            <w:pPr>
              <w:widowControl w:val="0"/>
              <w:rPr>
                <w:rFonts w:cs="Arial"/>
                <w:szCs w:val="22"/>
                <w:lang w:val="en-US"/>
              </w:rPr>
            </w:pPr>
            <w:r>
              <w:rPr>
                <w:rFonts w:cs="Arial"/>
                <w:szCs w:val="22"/>
                <w:lang w:val="en-US"/>
              </w:rPr>
              <w:t xml:space="preserve">Based on consolidated score across each Service as shown in Section </w:t>
            </w:r>
            <w:r w:rsidR="00F5704C">
              <w:rPr>
                <w:rFonts w:cs="Arial"/>
                <w:szCs w:val="22"/>
                <w:lang w:val="en-US"/>
              </w:rPr>
              <w:fldChar w:fldCharType="begin"/>
            </w:r>
            <w:r w:rsidR="001219EC">
              <w:rPr>
                <w:rFonts w:cs="Arial"/>
                <w:szCs w:val="22"/>
                <w:lang w:val="en-US"/>
              </w:rPr>
              <w:instrText xml:space="preserve"> REF _Ref46410622 \r \h </w:instrText>
            </w:r>
            <w:r w:rsidR="00F5704C">
              <w:rPr>
                <w:rFonts w:cs="Arial"/>
                <w:szCs w:val="22"/>
                <w:lang w:val="en-US"/>
              </w:rPr>
            </w:r>
            <w:r w:rsidR="00F5704C">
              <w:rPr>
                <w:rFonts w:cs="Arial"/>
                <w:szCs w:val="22"/>
                <w:lang w:val="en-US"/>
              </w:rPr>
              <w:fldChar w:fldCharType="separate"/>
            </w:r>
            <w:r w:rsidR="00E137B7">
              <w:rPr>
                <w:rFonts w:cs="Arial"/>
                <w:szCs w:val="22"/>
                <w:lang w:val="en-US"/>
              </w:rPr>
              <w:t>2.1</w:t>
            </w:r>
            <w:r w:rsidR="00F5704C">
              <w:rPr>
                <w:rFonts w:cs="Arial"/>
                <w:szCs w:val="22"/>
                <w:lang w:val="en-US"/>
              </w:rPr>
              <w:fldChar w:fldCharType="end"/>
            </w:r>
            <w:r>
              <w:rPr>
                <w:rFonts w:cs="Arial"/>
                <w:szCs w:val="22"/>
                <w:lang w:val="en-US"/>
              </w:rPr>
              <w:t xml:space="preserve"> for each Service.</w:t>
            </w:r>
          </w:p>
        </w:tc>
        <w:tc>
          <w:tcPr>
            <w:tcW w:w="2126" w:type="dxa"/>
            <w:tcMar>
              <w:top w:w="57" w:type="dxa"/>
              <w:bottom w:w="57" w:type="dxa"/>
            </w:tcMar>
          </w:tcPr>
          <w:p w14:paraId="6D6C4EB4" w14:textId="77777777" w:rsidR="00996F1E" w:rsidRDefault="00996F1E" w:rsidP="00294C10">
            <w:pPr>
              <w:widowControl w:val="0"/>
              <w:rPr>
                <w:rFonts w:cs="Arial"/>
                <w:szCs w:val="22"/>
                <w:lang w:val="en-US"/>
              </w:rPr>
            </w:pPr>
            <w:r>
              <w:rPr>
                <w:rFonts w:cs="Arial"/>
                <w:szCs w:val="22"/>
                <w:lang w:val="en-US"/>
              </w:rPr>
              <w:t>100% of required data is provided</w:t>
            </w:r>
          </w:p>
          <w:p w14:paraId="6F1447DF" w14:textId="77777777" w:rsidR="00996F1E" w:rsidRDefault="00996F1E" w:rsidP="00294C10">
            <w:pPr>
              <w:widowControl w:val="0"/>
              <w:rPr>
                <w:rFonts w:cs="Arial"/>
                <w:szCs w:val="22"/>
                <w:lang w:val="en-US"/>
              </w:rPr>
            </w:pPr>
          </w:p>
        </w:tc>
        <w:tc>
          <w:tcPr>
            <w:tcW w:w="1417" w:type="dxa"/>
            <w:tcMar>
              <w:top w:w="57" w:type="dxa"/>
              <w:bottom w:w="57" w:type="dxa"/>
            </w:tcMar>
          </w:tcPr>
          <w:p w14:paraId="78163935" w14:textId="77777777" w:rsidR="00996F1E" w:rsidRDefault="00996F1E" w:rsidP="00294C10">
            <w:pPr>
              <w:widowControl w:val="0"/>
              <w:jc w:val="both"/>
              <w:rPr>
                <w:rFonts w:cs="Arial"/>
                <w:szCs w:val="22"/>
                <w:lang w:val="en-US"/>
              </w:rPr>
            </w:pPr>
            <w:r>
              <w:rPr>
                <w:rFonts w:cs="Arial"/>
                <w:szCs w:val="22"/>
                <w:lang w:val="en-US"/>
              </w:rPr>
              <w:t xml:space="preserve">Monthly </w:t>
            </w:r>
          </w:p>
          <w:p w14:paraId="079DA88F" w14:textId="77777777" w:rsidR="00996F1E" w:rsidRDefault="00996F1E" w:rsidP="00294C10">
            <w:pPr>
              <w:widowControl w:val="0"/>
              <w:jc w:val="both"/>
              <w:rPr>
                <w:rFonts w:cs="Arial"/>
                <w:szCs w:val="22"/>
                <w:lang w:val="en-US"/>
              </w:rPr>
            </w:pPr>
          </w:p>
        </w:tc>
        <w:tc>
          <w:tcPr>
            <w:tcW w:w="2700" w:type="dxa"/>
          </w:tcPr>
          <w:p w14:paraId="465824A1" w14:textId="77777777" w:rsidR="00996F1E" w:rsidRDefault="00996F1E" w:rsidP="00294C10">
            <w:pPr>
              <w:widowControl w:val="0"/>
              <w:rPr>
                <w:rFonts w:cs="Arial"/>
                <w:szCs w:val="22"/>
                <w:lang w:val="en-US"/>
              </w:rPr>
            </w:pPr>
            <w:r>
              <w:rPr>
                <w:rFonts w:cs="Arial"/>
                <w:szCs w:val="22"/>
                <w:lang w:eastAsia="ja-JP"/>
              </w:rPr>
              <w:t xml:space="preserve">Failure in a month will require the Supplier to demonstrate corrective action to QTS and remedy the failure as outlined in Section </w:t>
            </w:r>
            <w:r w:rsidR="00F5704C">
              <w:rPr>
                <w:rFonts w:cs="Arial"/>
                <w:szCs w:val="22"/>
                <w:lang w:eastAsia="ja-JP"/>
              </w:rPr>
              <w:fldChar w:fldCharType="begin"/>
            </w:r>
            <w:r w:rsidR="001219EC">
              <w:rPr>
                <w:rFonts w:cs="Arial"/>
                <w:szCs w:val="22"/>
                <w:lang w:eastAsia="ja-JP"/>
              </w:rPr>
              <w:instrText xml:space="preserve"> REF _Ref46481893 \r \h </w:instrText>
            </w:r>
            <w:r w:rsidR="00F5704C">
              <w:rPr>
                <w:rFonts w:cs="Arial"/>
                <w:szCs w:val="22"/>
                <w:lang w:eastAsia="ja-JP"/>
              </w:rPr>
            </w:r>
            <w:r w:rsidR="00F5704C">
              <w:rPr>
                <w:rFonts w:cs="Arial"/>
                <w:szCs w:val="22"/>
                <w:lang w:eastAsia="ja-JP"/>
              </w:rPr>
              <w:fldChar w:fldCharType="separate"/>
            </w:r>
            <w:r w:rsidR="00E137B7">
              <w:rPr>
                <w:rFonts w:cs="Arial"/>
                <w:szCs w:val="22"/>
                <w:lang w:eastAsia="ja-JP"/>
              </w:rPr>
              <w:t>1.10</w:t>
            </w:r>
            <w:r w:rsidR="00F5704C">
              <w:rPr>
                <w:rFonts w:cs="Arial"/>
                <w:szCs w:val="22"/>
                <w:lang w:eastAsia="ja-JP"/>
              </w:rPr>
              <w:fldChar w:fldCharType="end"/>
            </w:r>
          </w:p>
        </w:tc>
      </w:tr>
      <w:tr w:rsidR="00996F1E" w14:paraId="7C1E32C4" w14:textId="77777777" w:rsidTr="00B15E21">
        <w:tc>
          <w:tcPr>
            <w:tcW w:w="851" w:type="dxa"/>
          </w:tcPr>
          <w:p w14:paraId="1F5B1375" w14:textId="77777777" w:rsidR="00996F1E" w:rsidRDefault="00996F1E" w:rsidP="00294C10">
            <w:pPr>
              <w:pStyle w:val="ListParagraph"/>
              <w:widowControl w:val="0"/>
              <w:numPr>
                <w:ilvl w:val="0"/>
                <w:numId w:val="9"/>
              </w:numPr>
              <w:tabs>
                <w:tab w:val="left" w:pos="252"/>
              </w:tabs>
              <w:ind w:left="0" w:firstLine="0"/>
              <w:jc w:val="center"/>
              <w:rPr>
                <w:rFonts w:cs="Arial"/>
                <w:szCs w:val="22"/>
                <w:lang w:val="en-US"/>
              </w:rPr>
            </w:pPr>
          </w:p>
        </w:tc>
        <w:tc>
          <w:tcPr>
            <w:tcW w:w="3649" w:type="dxa"/>
          </w:tcPr>
          <w:p w14:paraId="040625C2" w14:textId="77777777" w:rsidR="00996F1E" w:rsidRDefault="00996F1E" w:rsidP="00294C10">
            <w:pPr>
              <w:widowControl w:val="0"/>
              <w:rPr>
                <w:rFonts w:cs="Arial"/>
                <w:szCs w:val="22"/>
              </w:rPr>
            </w:pPr>
            <w:r>
              <w:rPr>
                <w:rFonts w:cs="Arial"/>
                <w:szCs w:val="22"/>
              </w:rPr>
              <w:t xml:space="preserve">A plan detailing times, days, type of monitoring to be done shall be proposed by the Supplier and will be subject to the approval of QTS (such approval not to be unreasonably withheld) and subject to such alterations as QTS reasonably stipulates from time to time </w:t>
            </w:r>
          </w:p>
        </w:tc>
        <w:tc>
          <w:tcPr>
            <w:tcW w:w="3297" w:type="dxa"/>
          </w:tcPr>
          <w:p w14:paraId="7AE32411" w14:textId="77777777" w:rsidR="00996F1E" w:rsidRDefault="00996F1E" w:rsidP="00294C10">
            <w:pPr>
              <w:widowControl w:val="0"/>
              <w:rPr>
                <w:rFonts w:cs="Arial"/>
                <w:szCs w:val="22"/>
              </w:rPr>
            </w:pPr>
            <w:r>
              <w:rPr>
                <w:rFonts w:cs="Arial"/>
                <w:szCs w:val="22"/>
                <w:lang w:val="en-US"/>
              </w:rPr>
              <w:t>Supplier’s plan.</w:t>
            </w:r>
          </w:p>
          <w:p w14:paraId="76EBA0E6" w14:textId="18AC340A" w:rsidR="00996F1E" w:rsidRDefault="0048139B" w:rsidP="00294C10">
            <w:pPr>
              <w:widowControl w:val="0"/>
              <w:rPr>
                <w:rFonts w:cs="Arial"/>
                <w:szCs w:val="22"/>
                <w:lang w:val="en-US"/>
              </w:rPr>
            </w:pPr>
            <w:r>
              <w:rPr>
                <w:rFonts w:cs="Arial"/>
                <w:color w:val="000000" w:themeColor="text1"/>
                <w:szCs w:val="22"/>
              </w:rPr>
              <w:t>QTS Contract Monitoring Team</w:t>
            </w:r>
            <w:r w:rsidR="00996F1E">
              <w:rPr>
                <w:rFonts w:cs="Arial"/>
                <w:szCs w:val="22"/>
              </w:rPr>
              <w:t xml:space="preserve"> to monitor and audit compliance.</w:t>
            </w:r>
          </w:p>
        </w:tc>
        <w:tc>
          <w:tcPr>
            <w:tcW w:w="2126" w:type="dxa"/>
            <w:tcMar>
              <w:top w:w="57" w:type="dxa"/>
              <w:bottom w:w="57" w:type="dxa"/>
            </w:tcMar>
          </w:tcPr>
          <w:p w14:paraId="48889A28" w14:textId="77777777" w:rsidR="00996F1E" w:rsidRDefault="00996F1E" w:rsidP="00294C10">
            <w:pPr>
              <w:widowControl w:val="0"/>
              <w:rPr>
                <w:rFonts w:cs="Arial"/>
                <w:szCs w:val="22"/>
                <w:lang w:val="en-US"/>
              </w:rPr>
            </w:pPr>
            <w:r>
              <w:rPr>
                <w:rFonts w:cs="Arial"/>
                <w:szCs w:val="22"/>
                <w:lang w:val="en-US"/>
              </w:rPr>
              <w:t>100% of planned monitoring will be undertaken.</w:t>
            </w:r>
          </w:p>
        </w:tc>
        <w:tc>
          <w:tcPr>
            <w:tcW w:w="1417" w:type="dxa"/>
            <w:tcMar>
              <w:top w:w="57" w:type="dxa"/>
              <w:bottom w:w="57" w:type="dxa"/>
            </w:tcMar>
          </w:tcPr>
          <w:p w14:paraId="3B8EBB16" w14:textId="77777777" w:rsidR="00996F1E" w:rsidRDefault="00996F1E" w:rsidP="00294C10">
            <w:pPr>
              <w:widowControl w:val="0"/>
              <w:jc w:val="both"/>
              <w:rPr>
                <w:rFonts w:cs="Arial"/>
                <w:szCs w:val="22"/>
                <w:lang w:val="en-US"/>
              </w:rPr>
            </w:pPr>
            <w:r>
              <w:rPr>
                <w:rFonts w:cs="Arial"/>
                <w:szCs w:val="22"/>
                <w:lang w:val="en-US"/>
              </w:rPr>
              <w:t>Monthly</w:t>
            </w:r>
          </w:p>
        </w:tc>
        <w:tc>
          <w:tcPr>
            <w:tcW w:w="2700" w:type="dxa"/>
          </w:tcPr>
          <w:p w14:paraId="6DAC0A90" w14:textId="77777777" w:rsidR="00996F1E" w:rsidRDefault="00996F1E" w:rsidP="00294C10">
            <w:pPr>
              <w:widowControl w:val="0"/>
              <w:rPr>
                <w:rFonts w:cs="Arial"/>
                <w:szCs w:val="22"/>
                <w:lang w:eastAsia="ja-JP"/>
              </w:rPr>
            </w:pPr>
            <w:r>
              <w:rPr>
                <w:rFonts w:cs="Arial"/>
                <w:szCs w:val="22"/>
                <w:lang w:eastAsia="ja-JP"/>
              </w:rPr>
              <w:t xml:space="preserve">Failure in a month will require the Supplier to demonstrate corrective action to QTS and remedy the failure as outlined in </w:t>
            </w:r>
            <w:r w:rsidR="001219EC">
              <w:rPr>
                <w:rFonts w:cs="Arial"/>
                <w:szCs w:val="22"/>
                <w:lang w:eastAsia="ja-JP"/>
              </w:rPr>
              <w:t xml:space="preserve">Section </w:t>
            </w:r>
            <w:r w:rsidR="00F5704C">
              <w:rPr>
                <w:rFonts w:cs="Arial"/>
                <w:szCs w:val="22"/>
                <w:lang w:eastAsia="ja-JP"/>
              </w:rPr>
              <w:fldChar w:fldCharType="begin"/>
            </w:r>
            <w:r w:rsidR="001219EC">
              <w:rPr>
                <w:rFonts w:cs="Arial"/>
                <w:szCs w:val="22"/>
                <w:lang w:eastAsia="ja-JP"/>
              </w:rPr>
              <w:instrText xml:space="preserve"> REF _Ref46481893 \r \h </w:instrText>
            </w:r>
            <w:r w:rsidR="00F5704C">
              <w:rPr>
                <w:rFonts w:cs="Arial"/>
                <w:szCs w:val="22"/>
                <w:lang w:eastAsia="ja-JP"/>
              </w:rPr>
            </w:r>
            <w:r w:rsidR="00F5704C">
              <w:rPr>
                <w:rFonts w:cs="Arial"/>
                <w:szCs w:val="22"/>
                <w:lang w:eastAsia="ja-JP"/>
              </w:rPr>
              <w:fldChar w:fldCharType="separate"/>
            </w:r>
            <w:r w:rsidR="00E137B7">
              <w:rPr>
                <w:rFonts w:cs="Arial"/>
                <w:szCs w:val="22"/>
                <w:lang w:eastAsia="ja-JP"/>
              </w:rPr>
              <w:t>1.10</w:t>
            </w:r>
            <w:r w:rsidR="00F5704C">
              <w:rPr>
                <w:rFonts w:cs="Arial"/>
                <w:szCs w:val="22"/>
                <w:lang w:eastAsia="ja-JP"/>
              </w:rPr>
              <w:fldChar w:fldCharType="end"/>
            </w:r>
          </w:p>
        </w:tc>
      </w:tr>
      <w:tr w:rsidR="00996F1E" w14:paraId="595D7934" w14:textId="77777777" w:rsidTr="00B15E21">
        <w:tc>
          <w:tcPr>
            <w:tcW w:w="851" w:type="dxa"/>
          </w:tcPr>
          <w:p w14:paraId="2D8E7E2B" w14:textId="77777777" w:rsidR="00996F1E" w:rsidRDefault="00996F1E" w:rsidP="00294C10">
            <w:pPr>
              <w:pStyle w:val="ListParagraph"/>
              <w:widowControl w:val="0"/>
              <w:numPr>
                <w:ilvl w:val="0"/>
                <w:numId w:val="9"/>
              </w:numPr>
              <w:tabs>
                <w:tab w:val="left" w:pos="252"/>
              </w:tabs>
              <w:ind w:left="0" w:firstLine="0"/>
              <w:jc w:val="center"/>
              <w:rPr>
                <w:rFonts w:cs="Arial"/>
                <w:szCs w:val="22"/>
                <w:lang w:val="en-US"/>
              </w:rPr>
            </w:pPr>
            <w:bookmarkStart w:id="129" w:name="_Ref47190408"/>
          </w:p>
        </w:tc>
        <w:bookmarkEnd w:id="129"/>
        <w:tc>
          <w:tcPr>
            <w:tcW w:w="3649" w:type="dxa"/>
          </w:tcPr>
          <w:p w14:paraId="4E8AFFED" w14:textId="77777777" w:rsidR="00996F1E" w:rsidRDefault="00996F1E" w:rsidP="00294C10">
            <w:pPr>
              <w:pStyle w:val="BodyText2"/>
              <w:widowControl w:val="0"/>
              <w:rPr>
                <w:sz w:val="22"/>
                <w:szCs w:val="22"/>
              </w:rPr>
            </w:pPr>
            <w:r>
              <w:rPr>
                <w:sz w:val="22"/>
                <w:szCs w:val="22"/>
              </w:rPr>
              <w:t xml:space="preserve">The Supplier shall prepare a </w:t>
            </w:r>
            <w:r>
              <w:rPr>
                <w:sz w:val="22"/>
                <w:szCs w:val="22"/>
              </w:rPr>
              <w:lastRenderedPageBreak/>
              <w:t>detailed action plan across each of the measured performance activities where the monthly performance falls below the defined standard for any Service. This action plan shall be issued to QTS as part of the Report following the relevant month and it shall set out, without limitation, the following:</w:t>
            </w:r>
          </w:p>
          <w:p w14:paraId="45890BCD" w14:textId="77777777" w:rsidR="00996F1E" w:rsidRDefault="00996F1E" w:rsidP="00294C10">
            <w:pPr>
              <w:widowControl w:val="0"/>
              <w:numPr>
                <w:ilvl w:val="0"/>
                <w:numId w:val="4"/>
              </w:numPr>
              <w:tabs>
                <w:tab w:val="clear" w:pos="714"/>
                <w:tab w:val="num" w:pos="432"/>
              </w:tabs>
              <w:ind w:left="432" w:hanging="360"/>
              <w:rPr>
                <w:rFonts w:cs="Arial"/>
                <w:szCs w:val="22"/>
              </w:rPr>
            </w:pPr>
            <w:r>
              <w:rPr>
                <w:rFonts w:cs="Arial"/>
                <w:szCs w:val="22"/>
              </w:rPr>
              <w:t xml:space="preserve">The Supplier’s assessment of the reason for the performance score; </w:t>
            </w:r>
          </w:p>
          <w:p w14:paraId="3596961C" w14:textId="77777777" w:rsidR="00996F1E" w:rsidRDefault="00996F1E" w:rsidP="00294C10">
            <w:pPr>
              <w:widowControl w:val="0"/>
              <w:numPr>
                <w:ilvl w:val="0"/>
                <w:numId w:val="4"/>
              </w:numPr>
              <w:tabs>
                <w:tab w:val="clear" w:pos="714"/>
                <w:tab w:val="num" w:pos="432"/>
              </w:tabs>
              <w:ind w:left="432" w:hanging="360"/>
              <w:rPr>
                <w:rFonts w:cs="Arial"/>
                <w:szCs w:val="22"/>
              </w:rPr>
            </w:pPr>
            <w:r>
              <w:rPr>
                <w:rFonts w:cs="Arial"/>
                <w:szCs w:val="22"/>
              </w:rPr>
              <w:t xml:space="preserve">The Supplier’s proposals for rectifying any identified performance failures and the timetable for their implementation; </w:t>
            </w:r>
          </w:p>
          <w:p w14:paraId="6D097374" w14:textId="77777777" w:rsidR="00996F1E" w:rsidRDefault="00996F1E" w:rsidP="00294C10">
            <w:pPr>
              <w:widowControl w:val="0"/>
              <w:numPr>
                <w:ilvl w:val="0"/>
                <w:numId w:val="4"/>
              </w:numPr>
              <w:tabs>
                <w:tab w:val="clear" w:pos="714"/>
                <w:tab w:val="num" w:pos="432"/>
              </w:tabs>
              <w:ind w:left="432" w:hanging="360"/>
              <w:rPr>
                <w:rFonts w:cs="Arial"/>
                <w:szCs w:val="22"/>
              </w:rPr>
            </w:pPr>
            <w:r>
              <w:rPr>
                <w:rFonts w:cs="Arial"/>
                <w:szCs w:val="22"/>
              </w:rPr>
              <w:t xml:space="preserve">Details of rectification actions already carried out, or to be carried out by the Supplier within the Response and Rectification Times and category descriptions outlined </w:t>
            </w:r>
            <w:r>
              <w:rPr>
                <w:rFonts w:cs="Arial"/>
                <w:szCs w:val="22"/>
              </w:rPr>
              <w:lastRenderedPageBreak/>
              <w:t xml:space="preserve">in Section </w:t>
            </w:r>
            <w:r w:rsidR="00F5704C">
              <w:rPr>
                <w:rFonts w:cs="Arial"/>
                <w:szCs w:val="22"/>
              </w:rPr>
              <w:fldChar w:fldCharType="begin"/>
            </w:r>
            <w:r w:rsidR="00C40158">
              <w:rPr>
                <w:rFonts w:cs="Arial"/>
                <w:szCs w:val="22"/>
              </w:rPr>
              <w:instrText xml:space="preserve"> REF _Ref46475893 \r \h </w:instrText>
            </w:r>
            <w:r w:rsidR="00F5704C">
              <w:rPr>
                <w:rFonts w:cs="Arial"/>
                <w:szCs w:val="22"/>
              </w:rPr>
            </w:r>
            <w:r w:rsidR="00F5704C">
              <w:rPr>
                <w:rFonts w:cs="Arial"/>
                <w:szCs w:val="22"/>
              </w:rPr>
              <w:fldChar w:fldCharType="separate"/>
            </w:r>
            <w:r w:rsidR="00E137B7">
              <w:rPr>
                <w:rFonts w:cs="Arial"/>
                <w:szCs w:val="22"/>
              </w:rPr>
              <w:t>2.4</w:t>
            </w:r>
            <w:r w:rsidR="00F5704C">
              <w:rPr>
                <w:rFonts w:cs="Arial"/>
                <w:szCs w:val="22"/>
              </w:rPr>
              <w:fldChar w:fldCharType="end"/>
            </w:r>
            <w:r>
              <w:rPr>
                <w:rFonts w:cs="Arial"/>
                <w:szCs w:val="22"/>
              </w:rPr>
              <w:t xml:space="preserve"> and any other protocols stipulated by QTS from time to time, acting reasonably; </w:t>
            </w:r>
          </w:p>
          <w:p w14:paraId="1E9F2DB1" w14:textId="77777777" w:rsidR="00996F1E" w:rsidRDefault="00996F1E" w:rsidP="00294C10">
            <w:pPr>
              <w:widowControl w:val="0"/>
              <w:numPr>
                <w:ilvl w:val="0"/>
                <w:numId w:val="4"/>
              </w:numPr>
              <w:tabs>
                <w:tab w:val="clear" w:pos="714"/>
                <w:tab w:val="num" w:pos="432"/>
              </w:tabs>
              <w:ind w:left="432" w:hanging="360"/>
              <w:rPr>
                <w:rFonts w:cs="Arial"/>
                <w:szCs w:val="22"/>
              </w:rPr>
            </w:pPr>
            <w:r>
              <w:rPr>
                <w:rFonts w:cs="Arial"/>
                <w:szCs w:val="22"/>
              </w:rPr>
              <w:t xml:space="preserve">In the Supplier’s view, an assessment of the likely impact on </w:t>
            </w:r>
            <w:r w:rsidR="00622A49">
              <w:rPr>
                <w:rFonts w:cs="Arial"/>
                <w:szCs w:val="22"/>
              </w:rPr>
              <w:t xml:space="preserve">QTS or CNWL </w:t>
            </w:r>
            <w:r>
              <w:rPr>
                <w:rFonts w:cs="Arial"/>
                <w:szCs w:val="22"/>
              </w:rPr>
              <w:t xml:space="preserve">activities; </w:t>
            </w:r>
          </w:p>
          <w:p w14:paraId="5BA89F37" w14:textId="77777777" w:rsidR="00996F1E" w:rsidRDefault="00996F1E" w:rsidP="00294C10">
            <w:pPr>
              <w:pStyle w:val="ListParagraph"/>
              <w:widowControl w:val="0"/>
              <w:numPr>
                <w:ilvl w:val="0"/>
                <w:numId w:val="4"/>
              </w:numPr>
              <w:tabs>
                <w:tab w:val="clear" w:pos="714"/>
                <w:tab w:val="num" w:pos="432"/>
              </w:tabs>
              <w:ind w:left="432" w:hanging="360"/>
              <w:rPr>
                <w:rFonts w:cs="Arial"/>
                <w:szCs w:val="22"/>
                <w:lang w:val="en-US"/>
              </w:rPr>
            </w:pPr>
            <w:r>
              <w:rPr>
                <w:rFonts w:cs="Arial"/>
                <w:szCs w:val="22"/>
              </w:rPr>
              <w:t>The Supplier’s proposals for increased auditing.</w:t>
            </w:r>
          </w:p>
        </w:tc>
        <w:tc>
          <w:tcPr>
            <w:tcW w:w="3297" w:type="dxa"/>
          </w:tcPr>
          <w:p w14:paraId="6EF0D87F" w14:textId="2155153D" w:rsidR="00996F1E" w:rsidRDefault="00996F1E" w:rsidP="00294C10">
            <w:pPr>
              <w:widowControl w:val="0"/>
              <w:rPr>
                <w:rFonts w:cs="Arial"/>
                <w:szCs w:val="22"/>
                <w:lang w:val="en-US"/>
              </w:rPr>
            </w:pPr>
            <w:r>
              <w:rPr>
                <w:rFonts w:cs="Arial"/>
                <w:szCs w:val="22"/>
                <w:lang w:val="en-US"/>
              </w:rPr>
              <w:lastRenderedPageBreak/>
              <w:t xml:space="preserve">Self-determination by Supplier </w:t>
            </w:r>
            <w:r>
              <w:rPr>
                <w:rFonts w:cs="Arial"/>
                <w:szCs w:val="22"/>
                <w:lang w:val="en-US"/>
              </w:rPr>
              <w:lastRenderedPageBreak/>
              <w:t xml:space="preserve">and assessment or audit by </w:t>
            </w:r>
            <w:r w:rsidR="0048139B">
              <w:rPr>
                <w:rFonts w:cs="Arial"/>
                <w:color w:val="000000" w:themeColor="text1"/>
                <w:szCs w:val="22"/>
                <w:lang w:val="en-US"/>
              </w:rPr>
              <w:t>QTS Contract Monitoring Team</w:t>
            </w:r>
          </w:p>
        </w:tc>
        <w:tc>
          <w:tcPr>
            <w:tcW w:w="2126" w:type="dxa"/>
            <w:tcMar>
              <w:top w:w="57" w:type="dxa"/>
              <w:bottom w:w="57" w:type="dxa"/>
            </w:tcMar>
          </w:tcPr>
          <w:p w14:paraId="28AE5FF9" w14:textId="77777777" w:rsidR="00996F1E" w:rsidRDefault="00996F1E" w:rsidP="00294C10">
            <w:pPr>
              <w:widowControl w:val="0"/>
              <w:rPr>
                <w:rFonts w:cs="Arial"/>
                <w:szCs w:val="22"/>
                <w:lang w:val="en-US"/>
              </w:rPr>
            </w:pPr>
            <w:r>
              <w:rPr>
                <w:rFonts w:cs="Arial"/>
                <w:szCs w:val="22"/>
                <w:lang w:val="en-US"/>
              </w:rPr>
              <w:lastRenderedPageBreak/>
              <w:t xml:space="preserve">Action plan is </w:t>
            </w:r>
            <w:r>
              <w:rPr>
                <w:rFonts w:cs="Arial"/>
                <w:szCs w:val="22"/>
                <w:lang w:val="en-US"/>
              </w:rPr>
              <w:lastRenderedPageBreak/>
              <w:t>provided within the timescale required by this Performance Parameter</w:t>
            </w:r>
          </w:p>
          <w:p w14:paraId="44A49339" w14:textId="77777777" w:rsidR="00996F1E" w:rsidRDefault="00996F1E" w:rsidP="00294C10">
            <w:pPr>
              <w:widowControl w:val="0"/>
              <w:rPr>
                <w:rFonts w:cs="Arial"/>
                <w:szCs w:val="22"/>
                <w:lang w:val="en-US"/>
              </w:rPr>
            </w:pPr>
          </w:p>
        </w:tc>
        <w:tc>
          <w:tcPr>
            <w:tcW w:w="1417" w:type="dxa"/>
            <w:tcMar>
              <w:top w:w="57" w:type="dxa"/>
              <w:bottom w:w="57" w:type="dxa"/>
            </w:tcMar>
          </w:tcPr>
          <w:p w14:paraId="78B0BB49" w14:textId="77777777" w:rsidR="00996F1E" w:rsidRDefault="00996F1E" w:rsidP="00294C10">
            <w:pPr>
              <w:widowControl w:val="0"/>
              <w:jc w:val="both"/>
              <w:rPr>
                <w:rFonts w:cs="Arial"/>
                <w:szCs w:val="22"/>
                <w:lang w:val="en-US"/>
              </w:rPr>
            </w:pPr>
            <w:r>
              <w:rPr>
                <w:rFonts w:cs="Arial"/>
                <w:szCs w:val="22"/>
                <w:lang w:val="en-US"/>
              </w:rPr>
              <w:lastRenderedPageBreak/>
              <w:t>Monthly</w:t>
            </w:r>
          </w:p>
          <w:p w14:paraId="2F0DC799" w14:textId="77777777" w:rsidR="00996F1E" w:rsidRDefault="00996F1E" w:rsidP="00294C10">
            <w:pPr>
              <w:widowControl w:val="0"/>
              <w:jc w:val="both"/>
              <w:rPr>
                <w:rFonts w:cs="Arial"/>
                <w:szCs w:val="22"/>
                <w:lang w:val="en-US"/>
              </w:rPr>
            </w:pPr>
          </w:p>
        </w:tc>
        <w:tc>
          <w:tcPr>
            <w:tcW w:w="2700" w:type="dxa"/>
          </w:tcPr>
          <w:p w14:paraId="3EAEF799" w14:textId="77777777" w:rsidR="00996F1E" w:rsidRDefault="00996F1E" w:rsidP="00294C10">
            <w:pPr>
              <w:widowControl w:val="0"/>
              <w:rPr>
                <w:rFonts w:cs="Arial"/>
                <w:szCs w:val="22"/>
                <w:lang w:val="en-US"/>
              </w:rPr>
            </w:pPr>
            <w:r>
              <w:rPr>
                <w:rFonts w:cs="Arial"/>
                <w:szCs w:val="22"/>
                <w:lang w:eastAsia="ja-JP"/>
              </w:rPr>
              <w:lastRenderedPageBreak/>
              <w:t xml:space="preserve">The Supplier will put </w:t>
            </w:r>
            <w:r>
              <w:rPr>
                <w:rFonts w:cs="Arial"/>
                <w:szCs w:val="22"/>
                <w:lang w:eastAsia="ja-JP"/>
              </w:rPr>
              <w:lastRenderedPageBreak/>
              <w:t>forward an action plan for rectification within 5 Business Days of an issue being raised at the Monthly Meeting for QTS to consider and the Supplier shall promptly make any changes to such plan required by QTS to remedy the issue</w:t>
            </w:r>
          </w:p>
        </w:tc>
      </w:tr>
      <w:tr w:rsidR="00996F1E" w14:paraId="2672A361" w14:textId="77777777" w:rsidTr="00B15E21">
        <w:tc>
          <w:tcPr>
            <w:tcW w:w="851" w:type="dxa"/>
          </w:tcPr>
          <w:p w14:paraId="71FFAAD0" w14:textId="77777777" w:rsidR="00996F1E" w:rsidRDefault="00996F1E" w:rsidP="00294C10">
            <w:pPr>
              <w:pStyle w:val="ListParagraph"/>
              <w:widowControl w:val="0"/>
              <w:numPr>
                <w:ilvl w:val="0"/>
                <w:numId w:val="9"/>
              </w:numPr>
              <w:tabs>
                <w:tab w:val="left" w:pos="252"/>
              </w:tabs>
              <w:ind w:left="0" w:firstLine="0"/>
              <w:jc w:val="center"/>
              <w:rPr>
                <w:rFonts w:cs="Arial"/>
                <w:szCs w:val="22"/>
                <w:lang w:val="en-US"/>
              </w:rPr>
            </w:pPr>
          </w:p>
        </w:tc>
        <w:tc>
          <w:tcPr>
            <w:tcW w:w="3649" w:type="dxa"/>
          </w:tcPr>
          <w:p w14:paraId="7848CF1E" w14:textId="77777777" w:rsidR="00996F1E" w:rsidRDefault="00996F1E" w:rsidP="00294C10">
            <w:pPr>
              <w:widowControl w:val="0"/>
              <w:rPr>
                <w:rFonts w:cs="Arial"/>
                <w:szCs w:val="22"/>
              </w:rPr>
            </w:pPr>
            <w:r>
              <w:rPr>
                <w:rFonts w:cs="Arial"/>
                <w:szCs w:val="22"/>
              </w:rPr>
              <w:t>The Supplier in conjunction with QTS shall undertake a joint review after every six months operation of the Performance Monitoring System specifically to review those general complaints not caught by the Performance Monitoring System being used and if necessary to review the volume of auditing and develop further Performance Parameters.</w:t>
            </w:r>
          </w:p>
        </w:tc>
        <w:tc>
          <w:tcPr>
            <w:tcW w:w="3297" w:type="dxa"/>
          </w:tcPr>
          <w:p w14:paraId="1C3E9EEC" w14:textId="581C8213" w:rsidR="00996F1E" w:rsidRDefault="00996F1E" w:rsidP="00294C10">
            <w:pPr>
              <w:widowControl w:val="0"/>
              <w:rPr>
                <w:rFonts w:cs="Arial"/>
                <w:szCs w:val="22"/>
                <w:lang w:val="en-US"/>
              </w:rPr>
            </w:pPr>
            <w:r>
              <w:rPr>
                <w:rFonts w:cs="Arial"/>
                <w:szCs w:val="22"/>
                <w:lang w:val="en-US"/>
              </w:rPr>
              <w:t xml:space="preserve">The Supplier to provide action plan within stipulated timescale.  </w:t>
            </w:r>
            <w:r w:rsidR="0048139B">
              <w:rPr>
                <w:rFonts w:cs="Arial"/>
                <w:szCs w:val="22"/>
                <w:lang w:val="en-US"/>
              </w:rPr>
              <w:t>QTS Contract Monitoring Team</w:t>
            </w:r>
            <w:r>
              <w:rPr>
                <w:rFonts w:cs="Arial"/>
                <w:szCs w:val="22"/>
                <w:lang w:val="en-US"/>
              </w:rPr>
              <w:t xml:space="preserve"> to audit and monitor compliance.</w:t>
            </w:r>
          </w:p>
          <w:p w14:paraId="2963824D" w14:textId="77777777" w:rsidR="00996F1E" w:rsidRDefault="00996F1E" w:rsidP="00294C10">
            <w:pPr>
              <w:widowControl w:val="0"/>
              <w:rPr>
                <w:rFonts w:cs="Arial"/>
                <w:szCs w:val="22"/>
                <w:lang w:val="en-US"/>
              </w:rPr>
            </w:pPr>
          </w:p>
        </w:tc>
        <w:tc>
          <w:tcPr>
            <w:tcW w:w="2126" w:type="dxa"/>
            <w:tcMar>
              <w:top w:w="57" w:type="dxa"/>
              <w:bottom w:w="57" w:type="dxa"/>
            </w:tcMar>
          </w:tcPr>
          <w:p w14:paraId="698A9126" w14:textId="77777777" w:rsidR="00996F1E" w:rsidRDefault="00996F1E" w:rsidP="00294C10">
            <w:pPr>
              <w:widowControl w:val="0"/>
              <w:rPr>
                <w:rFonts w:cs="Arial"/>
                <w:szCs w:val="22"/>
                <w:lang w:val="en-US"/>
              </w:rPr>
            </w:pPr>
            <w:r>
              <w:rPr>
                <w:rFonts w:cs="Arial"/>
                <w:szCs w:val="22"/>
                <w:lang w:val="en-US"/>
              </w:rPr>
              <w:t>To review six monthly</w:t>
            </w:r>
          </w:p>
          <w:p w14:paraId="03EF3C18" w14:textId="77777777" w:rsidR="00996F1E" w:rsidRDefault="00996F1E" w:rsidP="00294C10">
            <w:pPr>
              <w:widowControl w:val="0"/>
              <w:rPr>
                <w:rFonts w:cs="Arial"/>
                <w:szCs w:val="22"/>
                <w:lang w:val="en-US"/>
              </w:rPr>
            </w:pPr>
          </w:p>
        </w:tc>
        <w:tc>
          <w:tcPr>
            <w:tcW w:w="1417" w:type="dxa"/>
            <w:tcMar>
              <w:top w:w="57" w:type="dxa"/>
              <w:bottom w:w="57" w:type="dxa"/>
            </w:tcMar>
          </w:tcPr>
          <w:p w14:paraId="0BE11DAB" w14:textId="77777777" w:rsidR="00996F1E" w:rsidRDefault="00996F1E" w:rsidP="00294C10">
            <w:pPr>
              <w:widowControl w:val="0"/>
              <w:jc w:val="both"/>
              <w:rPr>
                <w:rFonts w:cs="Arial"/>
                <w:szCs w:val="22"/>
                <w:lang w:val="en-US"/>
              </w:rPr>
            </w:pPr>
            <w:r>
              <w:rPr>
                <w:rFonts w:cs="Arial"/>
                <w:szCs w:val="22"/>
                <w:lang w:val="en-US"/>
              </w:rPr>
              <w:t>Upon request</w:t>
            </w:r>
          </w:p>
          <w:p w14:paraId="563BDE65" w14:textId="77777777" w:rsidR="00996F1E" w:rsidRDefault="00996F1E" w:rsidP="00294C10">
            <w:pPr>
              <w:widowControl w:val="0"/>
              <w:jc w:val="both"/>
              <w:rPr>
                <w:rFonts w:cs="Arial"/>
                <w:szCs w:val="22"/>
                <w:lang w:val="en-US"/>
              </w:rPr>
            </w:pPr>
          </w:p>
        </w:tc>
        <w:tc>
          <w:tcPr>
            <w:tcW w:w="2700" w:type="dxa"/>
          </w:tcPr>
          <w:p w14:paraId="51CFA826" w14:textId="77777777" w:rsidR="00996F1E" w:rsidRDefault="00996F1E" w:rsidP="00294C10">
            <w:pPr>
              <w:pStyle w:val="Header"/>
              <w:widowControl w:val="0"/>
              <w:tabs>
                <w:tab w:val="clear" w:pos="4320"/>
                <w:tab w:val="clear" w:pos="8640"/>
              </w:tabs>
              <w:rPr>
                <w:rFonts w:cs="Arial"/>
                <w:szCs w:val="22"/>
                <w:lang w:val="en-US" w:eastAsia="ja-JP"/>
              </w:rPr>
            </w:pPr>
            <w:r>
              <w:rPr>
                <w:rFonts w:cs="Arial"/>
                <w:szCs w:val="22"/>
                <w:lang w:eastAsia="ja-JP"/>
              </w:rPr>
              <w:t>The Supplier shall put forward an action plan for rectification within 5 Business Days of an issue being raised by QTS for QTS to consider and the Supplier shall promptly make any changes to such plan required by QTS to remedy the issue</w:t>
            </w:r>
          </w:p>
        </w:tc>
      </w:tr>
      <w:tr w:rsidR="00996F1E" w14:paraId="27B87245" w14:textId="77777777" w:rsidTr="00B15E21">
        <w:tc>
          <w:tcPr>
            <w:tcW w:w="851" w:type="dxa"/>
          </w:tcPr>
          <w:p w14:paraId="16F29775" w14:textId="77777777" w:rsidR="00996F1E" w:rsidRDefault="00996F1E" w:rsidP="00294C10">
            <w:pPr>
              <w:pStyle w:val="ListParagraph"/>
              <w:widowControl w:val="0"/>
              <w:numPr>
                <w:ilvl w:val="0"/>
                <w:numId w:val="9"/>
              </w:numPr>
              <w:tabs>
                <w:tab w:val="left" w:pos="252"/>
              </w:tabs>
              <w:ind w:left="0" w:firstLine="0"/>
              <w:jc w:val="center"/>
              <w:rPr>
                <w:rFonts w:cs="Arial"/>
                <w:szCs w:val="22"/>
                <w:lang w:val="en-US"/>
              </w:rPr>
            </w:pPr>
          </w:p>
        </w:tc>
        <w:tc>
          <w:tcPr>
            <w:tcW w:w="3649" w:type="dxa"/>
          </w:tcPr>
          <w:p w14:paraId="73A92776" w14:textId="77777777" w:rsidR="00996F1E" w:rsidRDefault="00622A49" w:rsidP="00294C10">
            <w:pPr>
              <w:pStyle w:val="BodyText2"/>
              <w:widowControl w:val="0"/>
              <w:rPr>
                <w:sz w:val="22"/>
                <w:szCs w:val="22"/>
              </w:rPr>
            </w:pPr>
            <w:r>
              <w:rPr>
                <w:sz w:val="22"/>
                <w:szCs w:val="22"/>
              </w:rPr>
              <w:t>QTS</w:t>
            </w:r>
            <w:r w:rsidR="00996F1E">
              <w:rPr>
                <w:sz w:val="22"/>
                <w:szCs w:val="22"/>
              </w:rPr>
              <w:t xml:space="preserve"> may at all reasonable times observe, inspect and satisfy itself of the adequacy of the auditing procedures carried out pursuant to this Schedule, which shall include, but not be limited to, sample testing and/or review of:</w:t>
            </w:r>
          </w:p>
          <w:p w14:paraId="3B5BD068" w14:textId="77777777" w:rsidR="00996F1E" w:rsidRDefault="00996F1E" w:rsidP="00294C10">
            <w:pPr>
              <w:widowControl w:val="0"/>
              <w:numPr>
                <w:ilvl w:val="0"/>
                <w:numId w:val="5"/>
              </w:numPr>
              <w:rPr>
                <w:rFonts w:cs="Arial"/>
                <w:szCs w:val="22"/>
              </w:rPr>
            </w:pPr>
            <w:r>
              <w:rPr>
                <w:rFonts w:cs="Arial"/>
                <w:szCs w:val="22"/>
              </w:rPr>
              <w:t xml:space="preserve">Response times; </w:t>
            </w:r>
          </w:p>
          <w:p w14:paraId="4C56E70B" w14:textId="77777777" w:rsidR="00996F1E" w:rsidRDefault="00996F1E" w:rsidP="00294C10">
            <w:pPr>
              <w:widowControl w:val="0"/>
              <w:numPr>
                <w:ilvl w:val="0"/>
                <w:numId w:val="5"/>
              </w:numPr>
              <w:rPr>
                <w:rFonts w:cs="Arial"/>
                <w:szCs w:val="22"/>
              </w:rPr>
            </w:pPr>
            <w:r>
              <w:rPr>
                <w:rFonts w:cs="Arial"/>
                <w:szCs w:val="22"/>
              </w:rPr>
              <w:t xml:space="preserve">Helpdesk records; </w:t>
            </w:r>
          </w:p>
          <w:p w14:paraId="3CEA72DA" w14:textId="77777777" w:rsidR="00996F1E" w:rsidRDefault="00996F1E" w:rsidP="00294C10">
            <w:pPr>
              <w:widowControl w:val="0"/>
              <w:numPr>
                <w:ilvl w:val="0"/>
                <w:numId w:val="5"/>
              </w:numPr>
              <w:rPr>
                <w:rFonts w:cs="Arial"/>
                <w:szCs w:val="22"/>
              </w:rPr>
            </w:pPr>
            <w:r>
              <w:rPr>
                <w:rFonts w:cs="Arial"/>
                <w:szCs w:val="22"/>
              </w:rPr>
              <w:t>Complaints and comments;</w:t>
            </w:r>
          </w:p>
          <w:p w14:paraId="0944F794" w14:textId="77777777" w:rsidR="00996F1E" w:rsidRDefault="00996F1E" w:rsidP="00294C10">
            <w:pPr>
              <w:widowControl w:val="0"/>
              <w:numPr>
                <w:ilvl w:val="0"/>
                <w:numId w:val="5"/>
              </w:numPr>
              <w:rPr>
                <w:rFonts w:cs="Arial"/>
                <w:szCs w:val="22"/>
              </w:rPr>
            </w:pPr>
            <w:r>
              <w:rPr>
                <w:rFonts w:cs="Arial"/>
                <w:szCs w:val="22"/>
              </w:rPr>
              <w:t>Consumer surveys.</w:t>
            </w:r>
          </w:p>
          <w:p w14:paraId="35DAAF33" w14:textId="77777777" w:rsidR="00996F1E" w:rsidRDefault="00996F1E" w:rsidP="00294C10">
            <w:pPr>
              <w:widowControl w:val="0"/>
              <w:numPr>
                <w:ilvl w:val="0"/>
                <w:numId w:val="5"/>
              </w:numPr>
              <w:rPr>
                <w:rFonts w:cs="Arial"/>
                <w:szCs w:val="22"/>
              </w:rPr>
            </w:pPr>
            <w:r>
              <w:rPr>
                <w:rFonts w:cs="Arial"/>
                <w:szCs w:val="22"/>
              </w:rPr>
              <w:t>Audit results</w:t>
            </w:r>
          </w:p>
          <w:p w14:paraId="2180077A" w14:textId="77777777" w:rsidR="00996F1E" w:rsidRDefault="00996F1E" w:rsidP="00294C10">
            <w:pPr>
              <w:pStyle w:val="CommentText"/>
              <w:widowControl w:val="0"/>
              <w:spacing w:before="120" w:after="120"/>
              <w:rPr>
                <w:rFonts w:ascii="Arial" w:eastAsia="MS Mincho" w:hAnsi="Arial" w:cs="Arial"/>
                <w:sz w:val="22"/>
                <w:szCs w:val="22"/>
                <w:lang w:eastAsia="en-US"/>
              </w:rPr>
            </w:pPr>
            <w:r>
              <w:rPr>
                <w:rFonts w:ascii="Arial" w:hAnsi="Arial" w:cs="Arial"/>
                <w:sz w:val="22"/>
                <w:szCs w:val="22"/>
              </w:rPr>
              <w:t>When requested, the Supplier shall promptly provide access, data and other information requested by QTS for the purposes of such observation and inspection.</w:t>
            </w:r>
          </w:p>
        </w:tc>
        <w:tc>
          <w:tcPr>
            <w:tcW w:w="3297" w:type="dxa"/>
          </w:tcPr>
          <w:p w14:paraId="47ABA5E4" w14:textId="58B70697" w:rsidR="00996F1E" w:rsidRDefault="0048139B" w:rsidP="00294C10">
            <w:pPr>
              <w:widowControl w:val="0"/>
              <w:rPr>
                <w:rFonts w:cs="Arial"/>
                <w:szCs w:val="22"/>
                <w:lang w:val="en-US"/>
              </w:rPr>
            </w:pPr>
            <w:r>
              <w:rPr>
                <w:rFonts w:cs="Arial"/>
                <w:color w:val="000000" w:themeColor="text1"/>
                <w:szCs w:val="22"/>
              </w:rPr>
              <w:t>QTS Contract Monitoring Team</w:t>
            </w:r>
            <w:r w:rsidR="00996F1E">
              <w:rPr>
                <w:rFonts w:cs="Arial"/>
                <w:szCs w:val="22"/>
              </w:rPr>
              <w:t xml:space="preserve"> to monitor and audit compliance</w:t>
            </w:r>
          </w:p>
        </w:tc>
        <w:tc>
          <w:tcPr>
            <w:tcW w:w="2126" w:type="dxa"/>
            <w:tcMar>
              <w:top w:w="57" w:type="dxa"/>
              <w:bottom w:w="57" w:type="dxa"/>
            </w:tcMar>
          </w:tcPr>
          <w:p w14:paraId="1F07FC1D" w14:textId="77777777" w:rsidR="00996F1E" w:rsidRDefault="00996F1E" w:rsidP="00294C10">
            <w:pPr>
              <w:widowControl w:val="0"/>
              <w:rPr>
                <w:rFonts w:cs="Arial"/>
                <w:szCs w:val="22"/>
                <w:lang w:val="en-US"/>
              </w:rPr>
            </w:pPr>
            <w:r>
              <w:rPr>
                <w:rFonts w:cs="Arial"/>
                <w:szCs w:val="22"/>
                <w:lang w:val="en-US"/>
              </w:rPr>
              <w:t>Requests for access or auditing data provided 100% of the time.</w:t>
            </w:r>
          </w:p>
          <w:p w14:paraId="105FA7AD" w14:textId="77777777" w:rsidR="00996F1E" w:rsidRDefault="00996F1E" w:rsidP="00294C10">
            <w:pPr>
              <w:widowControl w:val="0"/>
              <w:rPr>
                <w:rFonts w:cs="Arial"/>
                <w:szCs w:val="22"/>
                <w:lang w:val="en-US"/>
              </w:rPr>
            </w:pPr>
          </w:p>
        </w:tc>
        <w:tc>
          <w:tcPr>
            <w:tcW w:w="1417" w:type="dxa"/>
            <w:tcMar>
              <w:top w:w="57" w:type="dxa"/>
              <w:bottom w:w="57" w:type="dxa"/>
            </w:tcMar>
          </w:tcPr>
          <w:p w14:paraId="40B041BC" w14:textId="77777777" w:rsidR="00996F1E" w:rsidRDefault="00996F1E" w:rsidP="00294C10">
            <w:pPr>
              <w:widowControl w:val="0"/>
              <w:jc w:val="both"/>
              <w:rPr>
                <w:rFonts w:cs="Arial"/>
                <w:szCs w:val="22"/>
                <w:lang w:val="en-US"/>
              </w:rPr>
            </w:pPr>
            <w:r>
              <w:rPr>
                <w:rFonts w:cs="Arial"/>
                <w:szCs w:val="22"/>
                <w:lang w:val="en-US"/>
              </w:rPr>
              <w:t>Monthly</w:t>
            </w:r>
          </w:p>
          <w:p w14:paraId="44D69161" w14:textId="77777777" w:rsidR="00996F1E" w:rsidRDefault="00996F1E" w:rsidP="00294C10">
            <w:pPr>
              <w:widowControl w:val="0"/>
              <w:jc w:val="both"/>
              <w:rPr>
                <w:rFonts w:cs="Arial"/>
                <w:szCs w:val="22"/>
                <w:lang w:val="en-US"/>
              </w:rPr>
            </w:pPr>
          </w:p>
        </w:tc>
        <w:tc>
          <w:tcPr>
            <w:tcW w:w="2700" w:type="dxa"/>
          </w:tcPr>
          <w:p w14:paraId="76940609" w14:textId="77777777" w:rsidR="00996F1E" w:rsidRDefault="00996F1E" w:rsidP="00294C10">
            <w:pPr>
              <w:widowControl w:val="0"/>
              <w:rPr>
                <w:rFonts w:cs="Arial"/>
                <w:szCs w:val="22"/>
                <w:lang w:val="en-US"/>
              </w:rPr>
            </w:pPr>
            <w:r>
              <w:rPr>
                <w:rFonts w:cs="Arial"/>
                <w:szCs w:val="22"/>
                <w:lang w:eastAsia="ja-JP"/>
              </w:rPr>
              <w:t xml:space="preserve">The Supplier will promptly provide such </w:t>
            </w:r>
            <w:r>
              <w:rPr>
                <w:rFonts w:cs="Arial"/>
                <w:szCs w:val="22"/>
              </w:rPr>
              <w:t xml:space="preserve">access, data and other information requested by QTS and in addition put </w:t>
            </w:r>
            <w:r>
              <w:rPr>
                <w:rFonts w:cs="Arial"/>
                <w:szCs w:val="22"/>
                <w:lang w:eastAsia="ja-JP"/>
              </w:rPr>
              <w:t>forward an action plan to prevent a reoccurrence within 5 Business Days of an issue being raised by QTS for QTS to consider and the Supplier shall promptly make any changes to such plan required by QTS to remedy the issue</w:t>
            </w:r>
          </w:p>
        </w:tc>
      </w:tr>
      <w:tr w:rsidR="00996F1E" w14:paraId="5B0E507F" w14:textId="77777777" w:rsidTr="00B15E21">
        <w:tc>
          <w:tcPr>
            <w:tcW w:w="851" w:type="dxa"/>
          </w:tcPr>
          <w:p w14:paraId="6A04833A" w14:textId="77777777" w:rsidR="00996F1E" w:rsidRDefault="00996F1E" w:rsidP="00294C10">
            <w:pPr>
              <w:pStyle w:val="ListParagraph"/>
              <w:widowControl w:val="0"/>
              <w:numPr>
                <w:ilvl w:val="0"/>
                <w:numId w:val="9"/>
              </w:numPr>
              <w:tabs>
                <w:tab w:val="left" w:pos="252"/>
              </w:tabs>
              <w:ind w:left="0" w:firstLine="0"/>
              <w:jc w:val="center"/>
              <w:rPr>
                <w:rFonts w:cs="Arial"/>
                <w:szCs w:val="22"/>
                <w:lang w:val="en-US"/>
              </w:rPr>
            </w:pPr>
          </w:p>
        </w:tc>
        <w:tc>
          <w:tcPr>
            <w:tcW w:w="3649" w:type="dxa"/>
          </w:tcPr>
          <w:p w14:paraId="4A2B30D2" w14:textId="0084BA15" w:rsidR="00996F1E" w:rsidRDefault="00996F1E" w:rsidP="00294C10">
            <w:pPr>
              <w:widowControl w:val="0"/>
              <w:rPr>
                <w:rFonts w:cs="Arial"/>
                <w:szCs w:val="22"/>
              </w:rPr>
            </w:pPr>
            <w:r>
              <w:rPr>
                <w:rFonts w:cs="Arial"/>
                <w:szCs w:val="22"/>
              </w:rPr>
              <w:t xml:space="preserve">As part of QTS’s aim to ensure collaborative partnership working with the Supplier in terms of all the Estates Maintenance and Service </w:t>
            </w:r>
            <w:r>
              <w:rPr>
                <w:rFonts w:cs="Arial"/>
                <w:szCs w:val="22"/>
              </w:rPr>
              <w:lastRenderedPageBreak/>
              <w:t xml:space="preserve">delivery a monthly meeting will be scheduled by QTS with the Supplier’s Contract Manager or other appropriate representative of the Supplier.  The Supplier and QTS shall seek to ensure continuous improvement through the </w:t>
            </w:r>
            <w:r w:rsidR="00A13F7D">
              <w:rPr>
                <w:rFonts w:cs="Arial"/>
                <w:color w:val="000000" w:themeColor="text1"/>
                <w:szCs w:val="22"/>
              </w:rPr>
              <w:t>Contract period</w:t>
            </w:r>
            <w:r>
              <w:rPr>
                <w:rFonts w:cs="Arial"/>
                <w:szCs w:val="22"/>
              </w:rPr>
              <w:t xml:space="preserve"> using the targets &amp; indicators as identified in the Specification and this Schedule.</w:t>
            </w:r>
          </w:p>
        </w:tc>
        <w:tc>
          <w:tcPr>
            <w:tcW w:w="3297" w:type="dxa"/>
          </w:tcPr>
          <w:p w14:paraId="75FCBF94" w14:textId="77777777" w:rsidR="00996F1E" w:rsidRDefault="00996F1E" w:rsidP="00294C10">
            <w:pPr>
              <w:widowControl w:val="0"/>
              <w:rPr>
                <w:rFonts w:cs="Arial"/>
                <w:szCs w:val="22"/>
                <w:lang w:val="en-US"/>
              </w:rPr>
            </w:pPr>
            <w:r>
              <w:rPr>
                <w:rFonts w:cs="Arial"/>
                <w:szCs w:val="22"/>
                <w:lang w:val="en-US"/>
              </w:rPr>
              <w:lastRenderedPageBreak/>
              <w:t>Meetings recorded with reports, due diligence and action plans presented</w:t>
            </w:r>
            <w:r>
              <w:rPr>
                <w:rFonts w:cs="Arial"/>
                <w:szCs w:val="22"/>
              </w:rPr>
              <w:t xml:space="preserve"> and (subject to the approval of </w:t>
            </w:r>
            <w:r>
              <w:rPr>
                <w:rFonts w:cs="Arial"/>
                <w:szCs w:val="22"/>
              </w:rPr>
              <w:lastRenderedPageBreak/>
              <w:t xml:space="preserve">QTS) agreed </w:t>
            </w:r>
            <w:r>
              <w:rPr>
                <w:rFonts w:cs="Arial"/>
                <w:szCs w:val="22"/>
                <w:lang w:val="en-US"/>
              </w:rPr>
              <w:t>and updated as appropriate</w:t>
            </w:r>
          </w:p>
        </w:tc>
        <w:tc>
          <w:tcPr>
            <w:tcW w:w="2126" w:type="dxa"/>
            <w:tcMar>
              <w:top w:w="57" w:type="dxa"/>
              <w:bottom w:w="57" w:type="dxa"/>
            </w:tcMar>
          </w:tcPr>
          <w:p w14:paraId="7C4E820E" w14:textId="77777777" w:rsidR="00996F1E" w:rsidRDefault="00996F1E" w:rsidP="00294C10">
            <w:pPr>
              <w:widowControl w:val="0"/>
              <w:rPr>
                <w:rFonts w:cs="Arial"/>
                <w:szCs w:val="22"/>
                <w:lang w:val="en-US"/>
              </w:rPr>
            </w:pPr>
            <w:r>
              <w:rPr>
                <w:rFonts w:cs="Arial"/>
                <w:szCs w:val="22"/>
                <w:lang w:val="en-US"/>
              </w:rPr>
              <w:lastRenderedPageBreak/>
              <w:t xml:space="preserve">100% of meetings attended by </w:t>
            </w:r>
            <w:r>
              <w:rPr>
                <w:rFonts w:cs="Arial"/>
                <w:szCs w:val="22"/>
              </w:rPr>
              <w:t xml:space="preserve">the Supplier’s Contract Manager or other </w:t>
            </w:r>
            <w:r>
              <w:rPr>
                <w:rFonts w:cs="Arial"/>
                <w:szCs w:val="22"/>
              </w:rPr>
              <w:lastRenderedPageBreak/>
              <w:t>appropriate representative of the Supplier</w:t>
            </w:r>
          </w:p>
        </w:tc>
        <w:tc>
          <w:tcPr>
            <w:tcW w:w="1417" w:type="dxa"/>
            <w:tcMar>
              <w:top w:w="57" w:type="dxa"/>
              <w:bottom w:w="57" w:type="dxa"/>
            </w:tcMar>
          </w:tcPr>
          <w:p w14:paraId="6AE04580" w14:textId="77777777" w:rsidR="00996F1E" w:rsidRDefault="00996F1E" w:rsidP="00294C10">
            <w:pPr>
              <w:widowControl w:val="0"/>
              <w:jc w:val="both"/>
              <w:rPr>
                <w:rFonts w:cs="Arial"/>
                <w:szCs w:val="22"/>
                <w:lang w:val="en-US"/>
              </w:rPr>
            </w:pPr>
            <w:r>
              <w:rPr>
                <w:rFonts w:cs="Arial"/>
                <w:szCs w:val="22"/>
                <w:lang w:val="en-US"/>
              </w:rPr>
              <w:lastRenderedPageBreak/>
              <w:t>Monthly</w:t>
            </w:r>
          </w:p>
          <w:p w14:paraId="38D7276D" w14:textId="77777777" w:rsidR="00996F1E" w:rsidRDefault="00996F1E" w:rsidP="00294C10">
            <w:pPr>
              <w:widowControl w:val="0"/>
              <w:jc w:val="both"/>
              <w:rPr>
                <w:rFonts w:cs="Arial"/>
                <w:szCs w:val="22"/>
                <w:lang w:val="en-US"/>
              </w:rPr>
            </w:pPr>
          </w:p>
        </w:tc>
        <w:tc>
          <w:tcPr>
            <w:tcW w:w="2700" w:type="dxa"/>
          </w:tcPr>
          <w:p w14:paraId="3110580A" w14:textId="77777777" w:rsidR="00996F1E" w:rsidRDefault="00996F1E" w:rsidP="00294C10">
            <w:pPr>
              <w:widowControl w:val="0"/>
              <w:rPr>
                <w:rFonts w:cs="Arial"/>
                <w:szCs w:val="22"/>
                <w:lang w:val="en-US"/>
              </w:rPr>
            </w:pPr>
            <w:r>
              <w:rPr>
                <w:rFonts w:cs="Arial"/>
                <w:szCs w:val="22"/>
                <w:lang w:eastAsia="ja-JP"/>
              </w:rPr>
              <w:t xml:space="preserve">Failure in a month will require the Supplier to demonstrate corrective action to QTS and </w:t>
            </w:r>
            <w:r>
              <w:rPr>
                <w:rFonts w:cs="Arial"/>
                <w:szCs w:val="22"/>
                <w:lang w:eastAsia="ja-JP"/>
              </w:rPr>
              <w:lastRenderedPageBreak/>
              <w:t xml:space="preserve">remedy the failure as outlined in </w:t>
            </w:r>
            <w:r w:rsidR="001219EC">
              <w:rPr>
                <w:rFonts w:cs="Arial"/>
                <w:szCs w:val="22"/>
                <w:lang w:eastAsia="ja-JP"/>
              </w:rPr>
              <w:t xml:space="preserve">Section </w:t>
            </w:r>
            <w:r w:rsidR="00F5704C">
              <w:rPr>
                <w:rFonts w:cs="Arial"/>
                <w:szCs w:val="22"/>
                <w:lang w:eastAsia="ja-JP"/>
              </w:rPr>
              <w:fldChar w:fldCharType="begin"/>
            </w:r>
            <w:r w:rsidR="001219EC">
              <w:rPr>
                <w:rFonts w:cs="Arial"/>
                <w:szCs w:val="22"/>
                <w:lang w:eastAsia="ja-JP"/>
              </w:rPr>
              <w:instrText xml:space="preserve"> REF _Ref46481893 \r \h </w:instrText>
            </w:r>
            <w:r w:rsidR="00F5704C">
              <w:rPr>
                <w:rFonts w:cs="Arial"/>
                <w:szCs w:val="22"/>
                <w:lang w:eastAsia="ja-JP"/>
              </w:rPr>
            </w:r>
            <w:r w:rsidR="00F5704C">
              <w:rPr>
                <w:rFonts w:cs="Arial"/>
                <w:szCs w:val="22"/>
                <w:lang w:eastAsia="ja-JP"/>
              </w:rPr>
              <w:fldChar w:fldCharType="separate"/>
            </w:r>
            <w:r w:rsidR="00E137B7">
              <w:rPr>
                <w:rFonts w:cs="Arial"/>
                <w:szCs w:val="22"/>
                <w:lang w:eastAsia="ja-JP"/>
              </w:rPr>
              <w:t>1.10</w:t>
            </w:r>
            <w:r w:rsidR="00F5704C">
              <w:rPr>
                <w:rFonts w:cs="Arial"/>
                <w:szCs w:val="22"/>
                <w:lang w:eastAsia="ja-JP"/>
              </w:rPr>
              <w:fldChar w:fldCharType="end"/>
            </w:r>
          </w:p>
        </w:tc>
      </w:tr>
      <w:tr w:rsidR="00996F1E" w14:paraId="7C88256C" w14:textId="77777777" w:rsidTr="00B15E21">
        <w:tc>
          <w:tcPr>
            <w:tcW w:w="851" w:type="dxa"/>
          </w:tcPr>
          <w:p w14:paraId="4F33024F" w14:textId="77777777" w:rsidR="00996F1E" w:rsidRDefault="00996F1E" w:rsidP="00294C10">
            <w:pPr>
              <w:pStyle w:val="ListParagraph"/>
              <w:widowControl w:val="0"/>
              <w:numPr>
                <w:ilvl w:val="0"/>
                <w:numId w:val="9"/>
              </w:numPr>
              <w:tabs>
                <w:tab w:val="left" w:pos="252"/>
              </w:tabs>
              <w:ind w:left="0" w:firstLine="0"/>
              <w:jc w:val="center"/>
              <w:rPr>
                <w:rFonts w:cs="Arial"/>
                <w:szCs w:val="22"/>
                <w:lang w:val="en-US"/>
              </w:rPr>
            </w:pPr>
          </w:p>
        </w:tc>
        <w:tc>
          <w:tcPr>
            <w:tcW w:w="3649" w:type="dxa"/>
          </w:tcPr>
          <w:p w14:paraId="72EC794C" w14:textId="77777777" w:rsidR="00996F1E" w:rsidRDefault="00996F1E" w:rsidP="00294C10">
            <w:pPr>
              <w:pStyle w:val="CommentText"/>
              <w:widowControl w:val="0"/>
              <w:spacing w:before="120" w:after="120"/>
              <w:rPr>
                <w:rFonts w:ascii="Arial" w:eastAsia="MS Mincho" w:hAnsi="Arial" w:cs="Arial"/>
                <w:bCs/>
                <w:sz w:val="22"/>
                <w:szCs w:val="22"/>
                <w:lang w:eastAsia="en-US"/>
              </w:rPr>
            </w:pPr>
            <w:r>
              <w:rPr>
                <w:rFonts w:ascii="Arial" w:eastAsia="MS Mincho" w:hAnsi="Arial" w:cs="Arial"/>
                <w:bCs/>
                <w:sz w:val="22"/>
                <w:szCs w:val="22"/>
                <w:lang w:eastAsia="en-US"/>
              </w:rPr>
              <w:t>All operational data and priority/risk ratings (as set out in the Specification</w:t>
            </w:r>
            <w:r>
              <w:rPr>
                <w:rFonts w:ascii="Arial" w:hAnsi="Arial" w:cs="Arial"/>
                <w:sz w:val="22"/>
                <w:szCs w:val="22"/>
              </w:rPr>
              <w:t xml:space="preserve"> and this Schedule</w:t>
            </w:r>
            <w:r>
              <w:rPr>
                <w:rFonts w:ascii="Arial" w:eastAsia="MS Mincho" w:hAnsi="Arial" w:cs="Arial"/>
                <w:bCs/>
                <w:sz w:val="22"/>
                <w:szCs w:val="22"/>
                <w:lang w:eastAsia="en-US"/>
              </w:rPr>
              <w:t>) are loaded and updated on the Helpdesk</w:t>
            </w:r>
          </w:p>
        </w:tc>
        <w:tc>
          <w:tcPr>
            <w:tcW w:w="3297" w:type="dxa"/>
          </w:tcPr>
          <w:p w14:paraId="74F64853" w14:textId="7EE36854" w:rsidR="00996F1E" w:rsidRDefault="00996F1E" w:rsidP="00294C10">
            <w:pPr>
              <w:pStyle w:val="CommentText"/>
              <w:widowControl w:val="0"/>
              <w:spacing w:before="120" w:after="120"/>
              <w:rPr>
                <w:rFonts w:ascii="Arial" w:eastAsia="MS Mincho" w:hAnsi="Arial" w:cs="Arial"/>
                <w:sz w:val="22"/>
                <w:szCs w:val="22"/>
                <w:lang w:val="en-US" w:eastAsia="en-US"/>
              </w:rPr>
            </w:pPr>
            <w:r>
              <w:rPr>
                <w:rFonts w:ascii="Arial" w:eastAsia="MS Mincho" w:hAnsi="Arial" w:cs="Arial"/>
                <w:sz w:val="22"/>
                <w:szCs w:val="22"/>
                <w:lang w:val="en-US" w:eastAsia="en-US"/>
              </w:rPr>
              <w:t xml:space="preserve">System audit and report interrogation by </w:t>
            </w:r>
            <w:r w:rsidR="0048139B">
              <w:rPr>
                <w:rFonts w:ascii="Arial" w:eastAsia="MS Mincho" w:hAnsi="Arial" w:cs="Arial"/>
                <w:color w:val="000000" w:themeColor="text1"/>
                <w:sz w:val="22"/>
                <w:szCs w:val="22"/>
                <w:lang w:val="en-US" w:eastAsia="en-US"/>
              </w:rPr>
              <w:t>QTS Contract Monitoring Team</w:t>
            </w:r>
          </w:p>
        </w:tc>
        <w:tc>
          <w:tcPr>
            <w:tcW w:w="2126" w:type="dxa"/>
            <w:tcMar>
              <w:top w:w="57" w:type="dxa"/>
              <w:bottom w:w="57" w:type="dxa"/>
            </w:tcMar>
          </w:tcPr>
          <w:p w14:paraId="274191C3" w14:textId="77777777" w:rsidR="00996F1E" w:rsidRDefault="00996F1E" w:rsidP="00294C10">
            <w:pPr>
              <w:widowControl w:val="0"/>
              <w:rPr>
                <w:rFonts w:cs="Arial"/>
                <w:szCs w:val="22"/>
                <w:lang w:val="en-US"/>
              </w:rPr>
            </w:pPr>
            <w:r>
              <w:rPr>
                <w:rFonts w:cs="Arial"/>
                <w:szCs w:val="22"/>
                <w:lang w:val="en-US"/>
              </w:rPr>
              <w:t xml:space="preserve">100% of operational data </w:t>
            </w:r>
            <w:r>
              <w:rPr>
                <w:rFonts w:cs="Arial"/>
                <w:bCs/>
                <w:szCs w:val="22"/>
              </w:rPr>
              <w:t xml:space="preserve">and priority/risk ratings are </w:t>
            </w:r>
            <w:r>
              <w:rPr>
                <w:rFonts w:cs="Arial"/>
                <w:szCs w:val="22"/>
                <w:lang w:val="en-US"/>
              </w:rPr>
              <w:t>loaded on the system</w:t>
            </w:r>
          </w:p>
        </w:tc>
        <w:tc>
          <w:tcPr>
            <w:tcW w:w="1417" w:type="dxa"/>
            <w:tcMar>
              <w:top w:w="57" w:type="dxa"/>
              <w:bottom w:w="57" w:type="dxa"/>
            </w:tcMar>
          </w:tcPr>
          <w:p w14:paraId="1981B830" w14:textId="77777777" w:rsidR="00996F1E" w:rsidRDefault="00996F1E" w:rsidP="00294C10">
            <w:pPr>
              <w:widowControl w:val="0"/>
              <w:jc w:val="both"/>
              <w:rPr>
                <w:rFonts w:cs="Arial"/>
                <w:szCs w:val="22"/>
                <w:lang w:val="en-US"/>
              </w:rPr>
            </w:pPr>
            <w:r>
              <w:rPr>
                <w:rFonts w:cs="Arial"/>
                <w:szCs w:val="22"/>
                <w:lang w:val="en-US"/>
              </w:rPr>
              <w:t>Monthly</w:t>
            </w:r>
          </w:p>
        </w:tc>
        <w:tc>
          <w:tcPr>
            <w:tcW w:w="2700" w:type="dxa"/>
          </w:tcPr>
          <w:p w14:paraId="2083D4D1" w14:textId="77777777" w:rsidR="00996F1E" w:rsidRDefault="00996F1E" w:rsidP="00294C10">
            <w:pPr>
              <w:widowControl w:val="0"/>
              <w:rPr>
                <w:rFonts w:cs="Arial"/>
                <w:szCs w:val="22"/>
                <w:lang w:val="en-US"/>
              </w:rPr>
            </w:pPr>
            <w:r>
              <w:rPr>
                <w:rFonts w:cs="Arial"/>
                <w:szCs w:val="22"/>
                <w:lang w:eastAsia="ja-JP"/>
              </w:rPr>
              <w:t>The Supplier shall put forward action plan for rectification within 5 Business Days for QTS to consider and the Supplier shall promptly make any changes to such plan required by QTS to remedy the issue</w:t>
            </w:r>
          </w:p>
        </w:tc>
      </w:tr>
      <w:tr w:rsidR="00996F1E" w14:paraId="0F8AA525" w14:textId="77777777" w:rsidTr="00B15E21">
        <w:tc>
          <w:tcPr>
            <w:tcW w:w="851" w:type="dxa"/>
          </w:tcPr>
          <w:p w14:paraId="0E1095BA" w14:textId="77777777" w:rsidR="00996F1E" w:rsidRDefault="00996F1E" w:rsidP="00294C10">
            <w:pPr>
              <w:pStyle w:val="ListParagraph"/>
              <w:widowControl w:val="0"/>
              <w:numPr>
                <w:ilvl w:val="0"/>
                <w:numId w:val="9"/>
              </w:numPr>
              <w:tabs>
                <w:tab w:val="left" w:pos="252"/>
              </w:tabs>
              <w:ind w:left="0" w:firstLine="0"/>
              <w:jc w:val="center"/>
              <w:rPr>
                <w:rFonts w:cs="Arial"/>
                <w:szCs w:val="22"/>
                <w:lang w:val="en-US"/>
              </w:rPr>
            </w:pPr>
          </w:p>
        </w:tc>
        <w:tc>
          <w:tcPr>
            <w:tcW w:w="3649" w:type="dxa"/>
          </w:tcPr>
          <w:p w14:paraId="2D4CACDB" w14:textId="77777777" w:rsidR="00996F1E" w:rsidRDefault="00996F1E" w:rsidP="00294C10">
            <w:pPr>
              <w:widowControl w:val="0"/>
              <w:rPr>
                <w:rFonts w:cs="Arial"/>
                <w:b/>
                <w:bCs/>
                <w:szCs w:val="22"/>
              </w:rPr>
            </w:pPr>
            <w:r>
              <w:rPr>
                <w:rFonts w:cs="Arial"/>
                <w:b/>
                <w:bCs/>
                <w:szCs w:val="22"/>
              </w:rPr>
              <w:t>Training matrix</w:t>
            </w:r>
          </w:p>
          <w:p w14:paraId="71900E72" w14:textId="77777777" w:rsidR="00996F1E" w:rsidRDefault="00996F1E" w:rsidP="00294C10">
            <w:pPr>
              <w:pStyle w:val="CommentText"/>
              <w:widowControl w:val="0"/>
              <w:spacing w:before="120" w:after="120"/>
              <w:rPr>
                <w:rFonts w:ascii="Arial" w:eastAsia="MS Mincho" w:hAnsi="Arial" w:cs="Arial"/>
                <w:bCs/>
                <w:sz w:val="22"/>
                <w:szCs w:val="22"/>
                <w:lang w:eastAsia="en-US"/>
              </w:rPr>
            </w:pPr>
            <w:r>
              <w:rPr>
                <w:rFonts w:ascii="Arial" w:eastAsia="MS Mincho" w:hAnsi="Arial" w:cs="Arial"/>
                <w:bCs/>
                <w:sz w:val="22"/>
                <w:szCs w:val="22"/>
                <w:lang w:eastAsia="en-US"/>
              </w:rPr>
              <w:t xml:space="preserve">The Supplier will maintain and </w:t>
            </w:r>
            <w:r>
              <w:rPr>
                <w:rFonts w:ascii="Arial" w:eastAsia="MS Mincho" w:hAnsi="Arial" w:cs="Arial"/>
                <w:bCs/>
                <w:sz w:val="22"/>
                <w:szCs w:val="22"/>
                <w:lang w:eastAsia="en-US"/>
              </w:rPr>
              <w:lastRenderedPageBreak/>
              <w:t xml:space="preserve">keep up to date a comprehensive training matrix will be maintained and updated for all management, supervision &amp; other Staff at all the Sites. </w:t>
            </w:r>
          </w:p>
        </w:tc>
        <w:tc>
          <w:tcPr>
            <w:tcW w:w="3297" w:type="dxa"/>
          </w:tcPr>
          <w:p w14:paraId="3E8710CB" w14:textId="75266144" w:rsidR="00996F1E" w:rsidRDefault="0048139B" w:rsidP="00294C10">
            <w:pPr>
              <w:widowControl w:val="0"/>
              <w:rPr>
                <w:rFonts w:cs="Arial"/>
                <w:szCs w:val="22"/>
              </w:rPr>
            </w:pPr>
            <w:r>
              <w:rPr>
                <w:rFonts w:cs="Arial"/>
                <w:color w:val="000000" w:themeColor="text1"/>
                <w:szCs w:val="22"/>
              </w:rPr>
              <w:lastRenderedPageBreak/>
              <w:t>QTS Contract Monitoring Team</w:t>
            </w:r>
            <w:r w:rsidR="00996F1E">
              <w:rPr>
                <w:rFonts w:cs="Arial"/>
                <w:szCs w:val="22"/>
              </w:rPr>
              <w:t xml:space="preserve"> to monitor and audit </w:t>
            </w:r>
            <w:r w:rsidR="00996F1E">
              <w:rPr>
                <w:rFonts w:cs="Arial"/>
                <w:szCs w:val="22"/>
              </w:rPr>
              <w:lastRenderedPageBreak/>
              <w:t>compliance.</w:t>
            </w:r>
          </w:p>
          <w:p w14:paraId="5E9C0C71" w14:textId="77777777" w:rsidR="00996F1E" w:rsidRDefault="00996F1E" w:rsidP="00294C10">
            <w:pPr>
              <w:widowControl w:val="0"/>
              <w:rPr>
                <w:rFonts w:cs="Arial"/>
                <w:b/>
                <w:bCs/>
                <w:szCs w:val="22"/>
                <w:lang w:val="en-US"/>
              </w:rPr>
            </w:pPr>
          </w:p>
        </w:tc>
        <w:tc>
          <w:tcPr>
            <w:tcW w:w="2126" w:type="dxa"/>
            <w:tcMar>
              <w:top w:w="57" w:type="dxa"/>
              <w:bottom w:w="57" w:type="dxa"/>
            </w:tcMar>
          </w:tcPr>
          <w:p w14:paraId="23963CF2" w14:textId="77777777" w:rsidR="00996F1E" w:rsidRDefault="00996F1E" w:rsidP="00294C10">
            <w:pPr>
              <w:widowControl w:val="0"/>
              <w:rPr>
                <w:rFonts w:cs="Arial"/>
                <w:szCs w:val="22"/>
                <w:lang w:val="en-US"/>
              </w:rPr>
            </w:pPr>
            <w:r>
              <w:rPr>
                <w:rFonts w:cs="Arial"/>
                <w:szCs w:val="22"/>
                <w:lang w:val="en-US"/>
              </w:rPr>
              <w:lastRenderedPageBreak/>
              <w:t xml:space="preserve">Training matrix provided in the </w:t>
            </w:r>
            <w:r>
              <w:rPr>
                <w:rFonts w:cs="Arial"/>
                <w:szCs w:val="22"/>
                <w:lang w:val="en-US"/>
              </w:rPr>
              <w:lastRenderedPageBreak/>
              <w:t>Report for each Contract Month for each Site and each Service</w:t>
            </w:r>
          </w:p>
        </w:tc>
        <w:tc>
          <w:tcPr>
            <w:tcW w:w="1417" w:type="dxa"/>
            <w:tcMar>
              <w:top w:w="57" w:type="dxa"/>
              <w:bottom w:w="57" w:type="dxa"/>
            </w:tcMar>
          </w:tcPr>
          <w:p w14:paraId="55ACC6FC" w14:textId="77777777" w:rsidR="00996F1E" w:rsidRDefault="00996F1E" w:rsidP="00294C10">
            <w:pPr>
              <w:widowControl w:val="0"/>
              <w:jc w:val="both"/>
              <w:rPr>
                <w:rFonts w:cs="Arial"/>
                <w:szCs w:val="22"/>
                <w:lang w:val="en-US"/>
              </w:rPr>
            </w:pPr>
            <w:r>
              <w:rPr>
                <w:rFonts w:cs="Arial"/>
                <w:szCs w:val="22"/>
                <w:lang w:val="en-US"/>
              </w:rPr>
              <w:lastRenderedPageBreak/>
              <w:t>Monthly</w:t>
            </w:r>
          </w:p>
        </w:tc>
        <w:tc>
          <w:tcPr>
            <w:tcW w:w="2700" w:type="dxa"/>
          </w:tcPr>
          <w:p w14:paraId="605A9ECA" w14:textId="77777777" w:rsidR="00996F1E" w:rsidRDefault="00996F1E" w:rsidP="00294C10">
            <w:pPr>
              <w:widowControl w:val="0"/>
              <w:rPr>
                <w:rFonts w:cs="Arial"/>
                <w:szCs w:val="22"/>
                <w:lang w:val="en-US"/>
              </w:rPr>
            </w:pPr>
            <w:r>
              <w:rPr>
                <w:rFonts w:cs="Arial"/>
                <w:szCs w:val="22"/>
                <w:lang w:eastAsia="ja-JP"/>
              </w:rPr>
              <w:t xml:space="preserve">The Supplier shall put forward action plan for </w:t>
            </w:r>
            <w:r>
              <w:rPr>
                <w:rFonts w:cs="Arial"/>
                <w:szCs w:val="22"/>
                <w:lang w:eastAsia="ja-JP"/>
              </w:rPr>
              <w:lastRenderedPageBreak/>
              <w:t>rectification within 5 Business Days for QTS to consider and the Supplier shall promptly make any changes to such plan required by QTS to remedy the issue</w:t>
            </w:r>
          </w:p>
        </w:tc>
      </w:tr>
      <w:tr w:rsidR="00996F1E" w14:paraId="7316E5EC" w14:textId="77777777" w:rsidTr="00B15E21">
        <w:tc>
          <w:tcPr>
            <w:tcW w:w="851" w:type="dxa"/>
          </w:tcPr>
          <w:p w14:paraId="54EE3649" w14:textId="77777777" w:rsidR="00996F1E" w:rsidRDefault="00996F1E" w:rsidP="00294C10">
            <w:pPr>
              <w:pStyle w:val="ListParagraph"/>
              <w:widowControl w:val="0"/>
              <w:numPr>
                <w:ilvl w:val="0"/>
                <w:numId w:val="9"/>
              </w:numPr>
              <w:tabs>
                <w:tab w:val="left" w:pos="252"/>
              </w:tabs>
              <w:ind w:left="0" w:firstLine="0"/>
              <w:jc w:val="center"/>
              <w:rPr>
                <w:rFonts w:cs="Arial"/>
                <w:szCs w:val="22"/>
                <w:lang w:val="en-US"/>
              </w:rPr>
            </w:pPr>
          </w:p>
        </w:tc>
        <w:tc>
          <w:tcPr>
            <w:tcW w:w="3649" w:type="dxa"/>
          </w:tcPr>
          <w:p w14:paraId="51A5710D" w14:textId="77777777" w:rsidR="00996F1E" w:rsidRDefault="00996F1E" w:rsidP="00294C10">
            <w:pPr>
              <w:widowControl w:val="0"/>
              <w:rPr>
                <w:rFonts w:cs="Arial"/>
                <w:b/>
                <w:bCs/>
                <w:szCs w:val="22"/>
              </w:rPr>
            </w:pPr>
            <w:r>
              <w:rPr>
                <w:rFonts w:cs="Arial"/>
                <w:b/>
                <w:bCs/>
                <w:szCs w:val="22"/>
              </w:rPr>
              <w:t>Invoices &amp; Monthly Reports</w:t>
            </w:r>
          </w:p>
          <w:p w14:paraId="52EED417" w14:textId="77777777" w:rsidR="00996F1E" w:rsidRDefault="00996F1E" w:rsidP="00294C10">
            <w:pPr>
              <w:widowControl w:val="0"/>
              <w:rPr>
                <w:rFonts w:cs="Arial"/>
                <w:bCs/>
                <w:szCs w:val="22"/>
              </w:rPr>
            </w:pPr>
            <w:r>
              <w:rPr>
                <w:rFonts w:cs="Arial"/>
                <w:bCs/>
                <w:szCs w:val="22"/>
              </w:rPr>
              <w:t>These will presented within 5 Business Days after month end by the Supplier to QTS, and in the case of invoices will be correctly calculated and itemised and state, and give effect to, any Service Deductions due</w:t>
            </w:r>
          </w:p>
        </w:tc>
        <w:tc>
          <w:tcPr>
            <w:tcW w:w="3297" w:type="dxa"/>
          </w:tcPr>
          <w:p w14:paraId="2F4B646D" w14:textId="5C6E51BB" w:rsidR="00996F1E" w:rsidRDefault="0048139B" w:rsidP="00294C10">
            <w:pPr>
              <w:pStyle w:val="BodyText2"/>
              <w:widowControl w:val="0"/>
              <w:rPr>
                <w:sz w:val="22"/>
                <w:szCs w:val="22"/>
              </w:rPr>
            </w:pPr>
            <w:r>
              <w:rPr>
                <w:color w:val="000000" w:themeColor="text1"/>
                <w:sz w:val="22"/>
                <w:szCs w:val="22"/>
              </w:rPr>
              <w:t>QTS Contract Monitoring Team</w:t>
            </w:r>
            <w:r w:rsidR="00996F1E">
              <w:rPr>
                <w:sz w:val="22"/>
                <w:szCs w:val="22"/>
              </w:rPr>
              <w:t xml:space="preserve"> to monitor and audit compliance.</w:t>
            </w:r>
          </w:p>
          <w:p w14:paraId="7A587CEA" w14:textId="77777777" w:rsidR="00996F1E" w:rsidRDefault="00996F1E" w:rsidP="00294C10">
            <w:pPr>
              <w:widowControl w:val="0"/>
              <w:rPr>
                <w:rFonts w:cs="Arial"/>
                <w:szCs w:val="22"/>
                <w:lang w:val="en-US"/>
              </w:rPr>
            </w:pPr>
          </w:p>
        </w:tc>
        <w:tc>
          <w:tcPr>
            <w:tcW w:w="2126" w:type="dxa"/>
            <w:tcMar>
              <w:top w:w="57" w:type="dxa"/>
              <w:bottom w:w="57" w:type="dxa"/>
            </w:tcMar>
          </w:tcPr>
          <w:p w14:paraId="2FBD1C9D" w14:textId="77777777" w:rsidR="00996F1E" w:rsidRDefault="00996F1E" w:rsidP="00294C10">
            <w:pPr>
              <w:widowControl w:val="0"/>
              <w:rPr>
                <w:rFonts w:cs="Arial"/>
                <w:szCs w:val="22"/>
                <w:lang w:val="en-US"/>
              </w:rPr>
            </w:pPr>
            <w:r>
              <w:rPr>
                <w:rFonts w:cs="Arial"/>
                <w:szCs w:val="22"/>
                <w:lang w:val="en-US"/>
              </w:rPr>
              <w:t>100% of invoices and back-up and detail provided within the required timescale</w:t>
            </w:r>
          </w:p>
        </w:tc>
        <w:tc>
          <w:tcPr>
            <w:tcW w:w="1417" w:type="dxa"/>
            <w:tcMar>
              <w:top w:w="57" w:type="dxa"/>
              <w:bottom w:w="57" w:type="dxa"/>
            </w:tcMar>
          </w:tcPr>
          <w:p w14:paraId="04FF7367" w14:textId="77777777" w:rsidR="00996F1E" w:rsidRDefault="00996F1E" w:rsidP="00294C10">
            <w:pPr>
              <w:widowControl w:val="0"/>
              <w:jc w:val="both"/>
              <w:rPr>
                <w:rFonts w:cs="Arial"/>
                <w:szCs w:val="22"/>
                <w:lang w:val="en-US"/>
              </w:rPr>
            </w:pPr>
            <w:r>
              <w:rPr>
                <w:rFonts w:cs="Arial"/>
                <w:szCs w:val="22"/>
                <w:lang w:val="en-US"/>
              </w:rPr>
              <w:t>Monthly</w:t>
            </w:r>
          </w:p>
        </w:tc>
        <w:tc>
          <w:tcPr>
            <w:tcW w:w="2700" w:type="dxa"/>
          </w:tcPr>
          <w:p w14:paraId="56FAEB04" w14:textId="77777777" w:rsidR="00996F1E" w:rsidRDefault="00996F1E" w:rsidP="00294C10">
            <w:pPr>
              <w:widowControl w:val="0"/>
              <w:rPr>
                <w:rFonts w:cs="Arial"/>
                <w:szCs w:val="22"/>
                <w:lang w:val="en-US"/>
              </w:rPr>
            </w:pPr>
            <w:r>
              <w:rPr>
                <w:rFonts w:cs="Arial"/>
                <w:szCs w:val="22"/>
                <w:lang w:eastAsia="ja-JP"/>
              </w:rPr>
              <w:t>The Supplier shall put forward an action plan for rectification within 5 Business Days of an issue being raised by QTS for QTS to consider and the Supplier shall promptly make any changes to such plan required by QTS to remedy the issue</w:t>
            </w:r>
          </w:p>
        </w:tc>
      </w:tr>
    </w:tbl>
    <w:p w14:paraId="507F7709" w14:textId="77777777" w:rsidR="00E15588" w:rsidRPr="001D045E" w:rsidRDefault="00EA0AB4" w:rsidP="00294C10">
      <w:pPr>
        <w:pStyle w:val="Heading2"/>
        <w:widowControl w:val="0"/>
        <w:spacing w:after="120"/>
      </w:pPr>
      <w:bookmarkStart w:id="130" w:name="_Ref46475893"/>
      <w:bookmarkStart w:id="131" w:name="_Toc46579695"/>
      <w:bookmarkStart w:id="132" w:name="_Toc47687237"/>
      <w:r w:rsidRPr="001D045E">
        <w:t>Reactive Maintenance - Response times</w:t>
      </w:r>
      <w:bookmarkEnd w:id="128"/>
      <w:bookmarkEnd w:id="130"/>
      <w:bookmarkEnd w:id="131"/>
      <w:bookmarkEnd w:id="132"/>
    </w:p>
    <w:p w14:paraId="4506681D" w14:textId="77777777" w:rsidR="00E15588" w:rsidRDefault="00EA0AB4" w:rsidP="00294C10">
      <w:pPr>
        <w:widowControl w:val="0"/>
        <w:jc w:val="both"/>
        <w:rPr>
          <w:rFonts w:cs="Arial"/>
          <w:szCs w:val="22"/>
        </w:rPr>
      </w:pPr>
      <w:r>
        <w:rPr>
          <w:rFonts w:cs="Arial"/>
          <w:szCs w:val="22"/>
        </w:rPr>
        <w:t>The circumstances allocated to each priority below are examples</w:t>
      </w:r>
      <w:r w:rsidR="00722A49">
        <w:rPr>
          <w:rFonts w:cs="Arial"/>
          <w:szCs w:val="22"/>
        </w:rPr>
        <w:t xml:space="preserve"> and </w:t>
      </w:r>
      <w:r w:rsidR="00E740A2">
        <w:rPr>
          <w:rFonts w:cs="Arial"/>
          <w:szCs w:val="22"/>
        </w:rPr>
        <w:t>are</w:t>
      </w:r>
      <w:r w:rsidR="00722A49">
        <w:rPr>
          <w:rFonts w:cs="Arial"/>
          <w:szCs w:val="22"/>
        </w:rPr>
        <w:t xml:space="preserve"> </w:t>
      </w:r>
      <w:r>
        <w:rPr>
          <w:rFonts w:cs="Arial"/>
          <w:szCs w:val="22"/>
        </w:rPr>
        <w:t>not an exhaustive list.</w:t>
      </w:r>
    </w:p>
    <w:p w14:paraId="21D50431" w14:textId="77777777" w:rsidR="0048139B" w:rsidRDefault="0048139B" w:rsidP="00294C10">
      <w:pPr>
        <w:widowControl w:val="0"/>
        <w:jc w:val="both"/>
        <w:rPr>
          <w:rFonts w:cs="Arial"/>
          <w:szCs w:val="22"/>
        </w:rPr>
      </w:pPr>
      <w:r>
        <w:rPr>
          <w:rFonts w:cs="Arial"/>
          <w:szCs w:val="22"/>
        </w:rPr>
        <w:t xml:space="preserve">Furthermore, the Supplier shall ensure that all of these examples of circumstances are reflected in the CAFM system and shall ensure that the </w:t>
      </w:r>
      <w:r>
        <w:rPr>
          <w:rFonts w:cs="Arial"/>
          <w:szCs w:val="22"/>
        </w:rPr>
        <w:lastRenderedPageBreak/>
        <w:t>Helpdesk Staff are told about the allocations of circumstances below and follow them in operating the Helpdesk.</w:t>
      </w:r>
    </w:p>
    <w:p w14:paraId="040E959C" w14:textId="0ECD6ACF" w:rsidR="00E15588" w:rsidRDefault="00E15588" w:rsidP="00294C10">
      <w:pPr>
        <w:widowControl w:val="0"/>
        <w:jc w:val="both"/>
        <w:rPr>
          <w:rFonts w:cs="Arial"/>
          <w:szCs w:val="22"/>
        </w:rPr>
      </w:pPr>
    </w:p>
    <w:tbl>
      <w:tblPr>
        <w:tblW w:w="4952" w:type="pct"/>
        <w:tblInd w:w="108"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ayout w:type="fixed"/>
        <w:tblLook w:val="0000" w:firstRow="0" w:lastRow="0" w:firstColumn="0" w:lastColumn="0" w:noHBand="0" w:noVBand="0"/>
      </w:tblPr>
      <w:tblGrid>
        <w:gridCol w:w="1674"/>
        <w:gridCol w:w="7392"/>
        <w:gridCol w:w="2512"/>
        <w:gridCol w:w="2238"/>
      </w:tblGrid>
      <w:tr w:rsidR="00E15588" w14:paraId="78A0E690" w14:textId="77777777" w:rsidTr="005E6A93">
        <w:trPr>
          <w:tblHeader/>
        </w:trPr>
        <w:tc>
          <w:tcPr>
            <w:tcW w:w="606" w:type="pct"/>
          </w:tcPr>
          <w:p w14:paraId="3E8E31ED" w14:textId="77777777" w:rsidR="00E15588" w:rsidRDefault="00EA0AB4" w:rsidP="00294C10">
            <w:pPr>
              <w:widowControl w:val="0"/>
              <w:tabs>
                <w:tab w:val="left" w:pos="1767"/>
              </w:tabs>
              <w:spacing w:line="240" w:lineRule="auto"/>
              <w:jc w:val="center"/>
              <w:rPr>
                <w:rFonts w:cs="Arial"/>
                <w:b/>
                <w:szCs w:val="22"/>
                <w:lang w:val="en-US"/>
              </w:rPr>
            </w:pPr>
            <w:r>
              <w:rPr>
                <w:rFonts w:cs="Arial"/>
                <w:b/>
                <w:szCs w:val="22"/>
                <w:lang w:val="en-US"/>
              </w:rPr>
              <w:t>Priority</w:t>
            </w:r>
          </w:p>
        </w:tc>
        <w:tc>
          <w:tcPr>
            <w:tcW w:w="2675" w:type="pct"/>
          </w:tcPr>
          <w:p w14:paraId="701E2A09" w14:textId="77777777" w:rsidR="00E15588" w:rsidRDefault="00EA0AB4" w:rsidP="00294C10">
            <w:pPr>
              <w:widowControl w:val="0"/>
              <w:spacing w:line="240" w:lineRule="auto"/>
              <w:jc w:val="center"/>
              <w:rPr>
                <w:rFonts w:cs="Arial"/>
                <w:b/>
                <w:szCs w:val="22"/>
                <w:lang w:val="en-US"/>
              </w:rPr>
            </w:pPr>
            <w:r>
              <w:rPr>
                <w:rFonts w:cs="Arial"/>
                <w:b/>
                <w:szCs w:val="22"/>
                <w:lang w:val="en-US"/>
              </w:rPr>
              <w:t>Description</w:t>
            </w:r>
          </w:p>
          <w:p w14:paraId="503F8C69" w14:textId="77777777" w:rsidR="00E15588" w:rsidRDefault="00E15588" w:rsidP="00294C10">
            <w:pPr>
              <w:pStyle w:val="CommentSubject1"/>
              <w:widowControl w:val="0"/>
              <w:rPr>
                <w:rFonts w:cs="Arial"/>
                <w:bCs w:val="0"/>
                <w:sz w:val="22"/>
                <w:szCs w:val="22"/>
                <w:lang w:val="en-US"/>
              </w:rPr>
            </w:pPr>
          </w:p>
        </w:tc>
        <w:tc>
          <w:tcPr>
            <w:tcW w:w="909" w:type="pct"/>
          </w:tcPr>
          <w:p w14:paraId="30FA7CC6" w14:textId="77777777" w:rsidR="00E15588" w:rsidRDefault="00EA0AB4" w:rsidP="00294C10">
            <w:pPr>
              <w:pStyle w:val="CommentSubject1"/>
              <w:widowControl w:val="0"/>
              <w:jc w:val="center"/>
              <w:rPr>
                <w:rFonts w:cs="Arial"/>
                <w:bCs w:val="0"/>
                <w:sz w:val="22"/>
                <w:szCs w:val="22"/>
                <w:lang w:val="en-US"/>
              </w:rPr>
            </w:pPr>
            <w:r>
              <w:rPr>
                <w:rFonts w:cs="Arial"/>
                <w:bCs w:val="0"/>
                <w:sz w:val="22"/>
                <w:szCs w:val="22"/>
                <w:lang w:val="en-US"/>
              </w:rPr>
              <w:t>Respond  and Make Safe</w:t>
            </w:r>
          </w:p>
          <w:p w14:paraId="14918F99" w14:textId="77777777" w:rsidR="00E15588" w:rsidRDefault="00EA0AB4" w:rsidP="00294C10">
            <w:pPr>
              <w:widowControl w:val="0"/>
              <w:spacing w:line="240" w:lineRule="auto"/>
              <w:jc w:val="center"/>
              <w:rPr>
                <w:rFonts w:cs="Arial"/>
                <w:b/>
                <w:szCs w:val="22"/>
                <w:lang w:val="en-US"/>
              </w:rPr>
            </w:pPr>
            <w:r>
              <w:rPr>
                <w:rFonts w:cs="Arial"/>
                <w:b/>
                <w:szCs w:val="22"/>
                <w:lang w:val="en-US"/>
              </w:rPr>
              <w:t>(from time call is placed)</w:t>
            </w:r>
          </w:p>
        </w:tc>
        <w:tc>
          <w:tcPr>
            <w:tcW w:w="810" w:type="pct"/>
          </w:tcPr>
          <w:p w14:paraId="2F3EA7FD" w14:textId="77777777" w:rsidR="00E15588" w:rsidRDefault="00EA0AB4" w:rsidP="00294C10">
            <w:pPr>
              <w:widowControl w:val="0"/>
              <w:spacing w:line="240" w:lineRule="auto"/>
              <w:jc w:val="center"/>
              <w:rPr>
                <w:rFonts w:cs="Arial"/>
                <w:b/>
                <w:szCs w:val="22"/>
                <w:lang w:val="en-US"/>
              </w:rPr>
            </w:pPr>
            <w:r>
              <w:rPr>
                <w:rFonts w:cs="Arial"/>
                <w:b/>
                <w:szCs w:val="22"/>
                <w:lang w:val="en-US"/>
              </w:rPr>
              <w:t>Rectification Period</w:t>
            </w:r>
          </w:p>
          <w:p w14:paraId="11BF72B9" w14:textId="77777777" w:rsidR="00E15588" w:rsidRDefault="00EA0AB4" w:rsidP="00294C10">
            <w:pPr>
              <w:widowControl w:val="0"/>
              <w:spacing w:line="240" w:lineRule="auto"/>
              <w:jc w:val="center"/>
              <w:rPr>
                <w:rFonts w:cs="Arial"/>
                <w:b/>
                <w:szCs w:val="22"/>
                <w:lang w:val="en-US"/>
              </w:rPr>
            </w:pPr>
            <w:r>
              <w:rPr>
                <w:rFonts w:cs="Arial"/>
                <w:b/>
                <w:szCs w:val="22"/>
                <w:lang w:val="en-US"/>
              </w:rPr>
              <w:t>(from time call is placed)</w:t>
            </w:r>
          </w:p>
        </w:tc>
      </w:tr>
      <w:tr w:rsidR="00E15588" w14:paraId="08AB6E87" w14:textId="77777777" w:rsidTr="005E6A93">
        <w:tc>
          <w:tcPr>
            <w:tcW w:w="606" w:type="pct"/>
          </w:tcPr>
          <w:p w14:paraId="4FBA2DD4" w14:textId="77777777" w:rsidR="00E15588" w:rsidRDefault="00EA0AB4" w:rsidP="00294C10">
            <w:pPr>
              <w:widowControl w:val="0"/>
              <w:jc w:val="center"/>
              <w:rPr>
                <w:rFonts w:cs="Arial"/>
                <w:b/>
                <w:szCs w:val="22"/>
                <w:lang w:val="en-US"/>
              </w:rPr>
            </w:pPr>
            <w:r>
              <w:rPr>
                <w:rFonts w:cs="Arial"/>
                <w:b/>
                <w:szCs w:val="22"/>
                <w:lang w:val="en-US"/>
              </w:rPr>
              <w:t>EMERGENCY</w:t>
            </w:r>
          </w:p>
          <w:p w14:paraId="347D003F" w14:textId="77777777" w:rsidR="00E15588" w:rsidRDefault="00EA0AB4" w:rsidP="00294C10">
            <w:pPr>
              <w:widowControl w:val="0"/>
              <w:jc w:val="center"/>
              <w:rPr>
                <w:rFonts w:cs="Arial"/>
                <w:b/>
                <w:szCs w:val="22"/>
                <w:lang w:val="en-US"/>
              </w:rPr>
            </w:pPr>
            <w:r>
              <w:rPr>
                <w:rFonts w:cs="Arial"/>
                <w:b/>
                <w:szCs w:val="22"/>
                <w:lang w:val="en-US"/>
              </w:rPr>
              <w:t>Priority 1</w:t>
            </w:r>
          </w:p>
          <w:p w14:paraId="3A7F4FBF" w14:textId="77777777" w:rsidR="00B57D71" w:rsidRPr="001D045E" w:rsidRDefault="00B57D71" w:rsidP="00294C10">
            <w:pPr>
              <w:widowControl w:val="0"/>
              <w:jc w:val="center"/>
              <w:rPr>
                <w:rFonts w:cs="Arial"/>
                <w:b/>
                <w:bCs/>
                <w:szCs w:val="22"/>
                <w:lang w:val="en-US"/>
              </w:rPr>
            </w:pPr>
          </w:p>
        </w:tc>
        <w:tc>
          <w:tcPr>
            <w:tcW w:w="2675" w:type="pct"/>
          </w:tcPr>
          <w:p w14:paraId="41232A94" w14:textId="77777777" w:rsidR="00E15588" w:rsidRDefault="00EA0AB4" w:rsidP="00294C10">
            <w:pPr>
              <w:widowControl w:val="0"/>
              <w:rPr>
                <w:rFonts w:cs="Arial"/>
                <w:szCs w:val="22"/>
                <w:lang w:val="en-US"/>
              </w:rPr>
            </w:pPr>
            <w:r>
              <w:rPr>
                <w:rFonts w:cs="Arial"/>
                <w:szCs w:val="22"/>
                <w:lang w:val="en-US"/>
              </w:rPr>
              <w:t>Any one or more of the following (or others of similar or greater seriousness):</w:t>
            </w:r>
          </w:p>
          <w:p w14:paraId="7D254195" w14:textId="77777777" w:rsidR="00E15588" w:rsidRDefault="00EA0AB4" w:rsidP="00294C10">
            <w:pPr>
              <w:widowControl w:val="0"/>
              <w:numPr>
                <w:ilvl w:val="0"/>
                <w:numId w:val="13"/>
              </w:numPr>
              <w:rPr>
                <w:rFonts w:cs="Arial"/>
                <w:szCs w:val="22"/>
                <w:lang w:val="en-US"/>
              </w:rPr>
            </w:pPr>
            <w:r>
              <w:rPr>
                <w:rFonts w:cs="Arial"/>
                <w:szCs w:val="22"/>
                <w:lang w:val="en-US"/>
              </w:rPr>
              <w:t xml:space="preserve">There is a direct and immediate safety risk to patients, Staff, </w:t>
            </w:r>
            <w:r w:rsidR="00DA6996">
              <w:rPr>
                <w:rFonts w:cs="Arial"/>
                <w:szCs w:val="22"/>
                <w:lang w:val="en-US"/>
              </w:rPr>
              <w:t>QTS</w:t>
            </w:r>
            <w:r>
              <w:rPr>
                <w:rFonts w:cs="Arial"/>
                <w:szCs w:val="22"/>
                <w:lang w:val="en-US"/>
              </w:rPr>
              <w:t xml:space="preserve"> personnel or public.  </w:t>
            </w:r>
          </w:p>
          <w:p w14:paraId="1951FED2" w14:textId="77777777" w:rsidR="00E15588" w:rsidRDefault="00EA0AB4" w:rsidP="00294C10">
            <w:pPr>
              <w:widowControl w:val="0"/>
              <w:numPr>
                <w:ilvl w:val="0"/>
                <w:numId w:val="13"/>
              </w:numPr>
              <w:rPr>
                <w:rFonts w:cs="Arial"/>
                <w:szCs w:val="22"/>
                <w:lang w:val="en-US"/>
              </w:rPr>
            </w:pPr>
            <w:r>
              <w:rPr>
                <w:rFonts w:cs="Arial"/>
                <w:szCs w:val="22"/>
                <w:lang w:val="en-US"/>
              </w:rPr>
              <w:t xml:space="preserve">There is likelihood of further or serious damage to building fabric or services.  </w:t>
            </w:r>
          </w:p>
          <w:p w14:paraId="79A98458" w14:textId="77777777" w:rsidR="00E15588" w:rsidRDefault="00EA0AB4" w:rsidP="00294C10">
            <w:pPr>
              <w:widowControl w:val="0"/>
              <w:numPr>
                <w:ilvl w:val="0"/>
                <w:numId w:val="13"/>
              </w:numPr>
              <w:rPr>
                <w:rFonts w:cs="Arial"/>
                <w:szCs w:val="22"/>
                <w:lang w:val="en-US"/>
              </w:rPr>
            </w:pPr>
            <w:r>
              <w:rPr>
                <w:rFonts w:cs="Arial"/>
                <w:szCs w:val="22"/>
                <w:lang w:val="en-US"/>
              </w:rPr>
              <w:t xml:space="preserve">If left unattended, the situation will quickly deteriorate further.  </w:t>
            </w:r>
          </w:p>
          <w:p w14:paraId="77471DCD" w14:textId="77777777" w:rsidR="00E15588" w:rsidRDefault="00EA0AB4" w:rsidP="00294C10">
            <w:pPr>
              <w:widowControl w:val="0"/>
              <w:numPr>
                <w:ilvl w:val="0"/>
                <w:numId w:val="13"/>
              </w:numPr>
              <w:rPr>
                <w:rFonts w:cs="Arial"/>
                <w:szCs w:val="22"/>
                <w:lang w:val="en-US"/>
              </w:rPr>
            </w:pPr>
            <w:r>
              <w:rPr>
                <w:rFonts w:cs="Arial"/>
                <w:szCs w:val="22"/>
                <w:lang w:val="en-US"/>
              </w:rPr>
              <w:t xml:space="preserve">There is a serious risk of fire due to the emergency situation.  </w:t>
            </w:r>
          </w:p>
          <w:p w14:paraId="7E4F28CC" w14:textId="77777777" w:rsidR="00E15588" w:rsidRDefault="00EA0AB4" w:rsidP="00294C10">
            <w:pPr>
              <w:widowControl w:val="0"/>
              <w:numPr>
                <w:ilvl w:val="0"/>
                <w:numId w:val="13"/>
              </w:numPr>
              <w:rPr>
                <w:rFonts w:cs="Arial"/>
                <w:szCs w:val="22"/>
                <w:lang w:val="en-US"/>
              </w:rPr>
            </w:pPr>
            <w:r>
              <w:rPr>
                <w:rFonts w:cs="Arial"/>
                <w:szCs w:val="22"/>
                <w:lang w:val="en-US"/>
              </w:rPr>
              <w:t xml:space="preserve">Structural failure is likely.  </w:t>
            </w:r>
          </w:p>
          <w:p w14:paraId="3DDD0688" w14:textId="77777777" w:rsidR="00E15588" w:rsidRDefault="00EA0AB4" w:rsidP="00294C10">
            <w:pPr>
              <w:widowControl w:val="0"/>
              <w:numPr>
                <w:ilvl w:val="0"/>
                <w:numId w:val="13"/>
              </w:numPr>
              <w:rPr>
                <w:rFonts w:cs="Arial"/>
                <w:szCs w:val="22"/>
                <w:lang w:val="en-US"/>
              </w:rPr>
            </w:pPr>
            <w:r>
              <w:rPr>
                <w:rFonts w:cs="Arial"/>
                <w:szCs w:val="22"/>
                <w:lang w:val="en-US"/>
              </w:rPr>
              <w:t xml:space="preserve">An explosion risk is present.  </w:t>
            </w:r>
          </w:p>
          <w:p w14:paraId="635062F3" w14:textId="77777777" w:rsidR="00E15588" w:rsidRDefault="00EA0AB4" w:rsidP="00294C10">
            <w:pPr>
              <w:widowControl w:val="0"/>
              <w:numPr>
                <w:ilvl w:val="0"/>
                <w:numId w:val="13"/>
              </w:numPr>
              <w:rPr>
                <w:rFonts w:cs="Arial"/>
                <w:szCs w:val="22"/>
                <w:lang w:val="en-US"/>
              </w:rPr>
            </w:pPr>
            <w:r>
              <w:rPr>
                <w:rFonts w:cs="Arial"/>
                <w:szCs w:val="22"/>
                <w:lang w:val="en-US"/>
              </w:rPr>
              <w:t xml:space="preserve">Services or equipment necessary for the immediate treatment or wellbeing of the patients are not available.  </w:t>
            </w:r>
          </w:p>
          <w:p w14:paraId="1DF0F26D" w14:textId="77777777" w:rsidR="00E15588" w:rsidRDefault="00EA0AB4" w:rsidP="00294C10">
            <w:pPr>
              <w:widowControl w:val="0"/>
              <w:numPr>
                <w:ilvl w:val="0"/>
                <w:numId w:val="13"/>
              </w:numPr>
              <w:rPr>
                <w:rFonts w:cs="Arial"/>
                <w:szCs w:val="22"/>
                <w:lang w:val="en-US"/>
              </w:rPr>
            </w:pPr>
            <w:r>
              <w:rPr>
                <w:rFonts w:cs="Arial"/>
                <w:szCs w:val="22"/>
                <w:lang w:val="en-US"/>
              </w:rPr>
              <w:t xml:space="preserve">Patients, Staff, </w:t>
            </w:r>
            <w:r w:rsidR="00DA6996">
              <w:rPr>
                <w:rFonts w:cs="Arial"/>
                <w:szCs w:val="22"/>
                <w:lang w:val="en-US"/>
              </w:rPr>
              <w:t>QTS</w:t>
            </w:r>
            <w:r>
              <w:rPr>
                <w:rFonts w:cs="Arial"/>
                <w:szCs w:val="22"/>
                <w:lang w:val="en-US"/>
              </w:rPr>
              <w:t xml:space="preserve"> personnel or public are trapped.  </w:t>
            </w:r>
          </w:p>
          <w:p w14:paraId="3F90F386" w14:textId="77777777" w:rsidR="00E15588" w:rsidRDefault="00EA0AB4" w:rsidP="00294C10">
            <w:pPr>
              <w:widowControl w:val="0"/>
              <w:numPr>
                <w:ilvl w:val="0"/>
                <w:numId w:val="13"/>
              </w:numPr>
              <w:rPr>
                <w:rFonts w:cs="Arial"/>
                <w:szCs w:val="22"/>
                <w:lang w:val="en-US"/>
              </w:rPr>
            </w:pPr>
            <w:r>
              <w:rPr>
                <w:rFonts w:cs="Arial"/>
                <w:szCs w:val="22"/>
                <w:lang w:val="en-US"/>
              </w:rPr>
              <w:t xml:space="preserve">Lift Entrapment. </w:t>
            </w:r>
          </w:p>
          <w:p w14:paraId="36DB30CD" w14:textId="77777777" w:rsidR="00E15588" w:rsidRDefault="00EA0AB4" w:rsidP="00294C10">
            <w:pPr>
              <w:widowControl w:val="0"/>
              <w:numPr>
                <w:ilvl w:val="0"/>
                <w:numId w:val="13"/>
              </w:numPr>
              <w:rPr>
                <w:rFonts w:cs="Arial"/>
                <w:szCs w:val="22"/>
                <w:lang w:val="en-US"/>
              </w:rPr>
            </w:pPr>
            <w:r>
              <w:rPr>
                <w:rFonts w:cs="Arial"/>
                <w:szCs w:val="22"/>
                <w:lang w:val="en-US"/>
              </w:rPr>
              <w:t xml:space="preserve">There is a serious health risk. </w:t>
            </w:r>
          </w:p>
          <w:p w14:paraId="11EBE924" w14:textId="77777777" w:rsidR="00E15588" w:rsidRDefault="00EA0AB4" w:rsidP="00294C10">
            <w:pPr>
              <w:widowControl w:val="0"/>
              <w:numPr>
                <w:ilvl w:val="0"/>
                <w:numId w:val="13"/>
              </w:numPr>
              <w:rPr>
                <w:rFonts w:cs="Arial"/>
                <w:szCs w:val="22"/>
                <w:lang w:val="en-US"/>
              </w:rPr>
            </w:pPr>
            <w:r>
              <w:rPr>
                <w:rFonts w:cs="Arial"/>
                <w:szCs w:val="22"/>
                <w:lang w:val="en-US"/>
              </w:rPr>
              <w:t xml:space="preserve">Serious flooding/escape of water. </w:t>
            </w:r>
          </w:p>
          <w:p w14:paraId="225BB431" w14:textId="77777777" w:rsidR="00E15588" w:rsidRDefault="00EA0AB4" w:rsidP="00294C10">
            <w:pPr>
              <w:widowControl w:val="0"/>
              <w:numPr>
                <w:ilvl w:val="0"/>
                <w:numId w:val="13"/>
              </w:numPr>
              <w:rPr>
                <w:rFonts w:cs="Arial"/>
                <w:szCs w:val="22"/>
                <w:lang w:val="en-US"/>
              </w:rPr>
            </w:pPr>
            <w:r>
              <w:rPr>
                <w:rFonts w:cs="Arial"/>
                <w:szCs w:val="22"/>
                <w:lang w:val="en-US"/>
              </w:rPr>
              <w:lastRenderedPageBreak/>
              <w:t xml:space="preserve">Total loss of sanitary facilities/blockages or waste and drains.  </w:t>
            </w:r>
          </w:p>
          <w:p w14:paraId="331C726D" w14:textId="77777777" w:rsidR="00E15588" w:rsidRDefault="00EA0AB4" w:rsidP="00294C10">
            <w:pPr>
              <w:widowControl w:val="0"/>
              <w:numPr>
                <w:ilvl w:val="0"/>
                <w:numId w:val="13"/>
              </w:numPr>
              <w:rPr>
                <w:rFonts w:cs="Arial"/>
                <w:szCs w:val="22"/>
                <w:lang w:val="en-US"/>
              </w:rPr>
            </w:pPr>
            <w:r>
              <w:rPr>
                <w:rFonts w:cs="Arial"/>
                <w:szCs w:val="22"/>
                <w:lang w:val="en-US"/>
              </w:rPr>
              <w:t xml:space="preserve">Suspect gas leakage. </w:t>
            </w:r>
          </w:p>
          <w:p w14:paraId="655E8308" w14:textId="77777777" w:rsidR="00E15588" w:rsidRDefault="00EA0AB4" w:rsidP="00294C10">
            <w:pPr>
              <w:widowControl w:val="0"/>
              <w:numPr>
                <w:ilvl w:val="0"/>
                <w:numId w:val="13"/>
              </w:numPr>
              <w:rPr>
                <w:rFonts w:cs="Arial"/>
                <w:szCs w:val="22"/>
                <w:lang w:val="en-US"/>
              </w:rPr>
            </w:pPr>
            <w:r>
              <w:rPr>
                <w:rFonts w:cs="Arial"/>
                <w:szCs w:val="22"/>
                <w:lang w:val="en-US"/>
              </w:rPr>
              <w:t xml:space="preserve">Severe weather conditions affecting patient, Staff, </w:t>
            </w:r>
            <w:r w:rsidR="00DA6996">
              <w:rPr>
                <w:rFonts w:cs="Arial"/>
                <w:szCs w:val="22"/>
                <w:lang w:val="en-US"/>
              </w:rPr>
              <w:t>QTS</w:t>
            </w:r>
            <w:r>
              <w:rPr>
                <w:rFonts w:cs="Arial"/>
                <w:szCs w:val="22"/>
                <w:lang w:val="en-US"/>
              </w:rPr>
              <w:t xml:space="preserve"> personnel and/or public access across the Site. </w:t>
            </w:r>
          </w:p>
          <w:p w14:paraId="75D5B606" w14:textId="77777777" w:rsidR="00E15588" w:rsidRDefault="00EA0AB4" w:rsidP="00294C10">
            <w:pPr>
              <w:widowControl w:val="0"/>
              <w:numPr>
                <w:ilvl w:val="0"/>
                <w:numId w:val="13"/>
              </w:numPr>
              <w:rPr>
                <w:rFonts w:cs="Arial"/>
                <w:szCs w:val="22"/>
                <w:lang w:val="en-US"/>
              </w:rPr>
            </w:pPr>
            <w:r>
              <w:rPr>
                <w:rFonts w:cs="Arial"/>
                <w:szCs w:val="22"/>
                <w:lang w:val="en-US"/>
              </w:rPr>
              <w:t xml:space="preserve">Oil spillage on public roads, or where likely to enter public drainage system. </w:t>
            </w:r>
          </w:p>
          <w:p w14:paraId="22B50881" w14:textId="77777777" w:rsidR="00E15588" w:rsidRDefault="00EA0AB4" w:rsidP="00294C10">
            <w:pPr>
              <w:widowControl w:val="0"/>
              <w:numPr>
                <w:ilvl w:val="0"/>
                <w:numId w:val="13"/>
              </w:numPr>
              <w:rPr>
                <w:rFonts w:cs="Arial"/>
                <w:szCs w:val="22"/>
                <w:lang w:val="en-US"/>
              </w:rPr>
            </w:pPr>
            <w:r>
              <w:rPr>
                <w:rFonts w:cs="Arial"/>
                <w:szCs w:val="22"/>
                <w:lang w:val="en-US"/>
              </w:rPr>
              <w:t xml:space="preserve">Chemical, effluent or noxious fumes may pollute the environment.   </w:t>
            </w:r>
          </w:p>
          <w:p w14:paraId="570D6C0C" w14:textId="77777777" w:rsidR="00E15588" w:rsidRDefault="00EA0AB4" w:rsidP="00294C10">
            <w:pPr>
              <w:widowControl w:val="0"/>
              <w:numPr>
                <w:ilvl w:val="0"/>
                <w:numId w:val="13"/>
              </w:numPr>
              <w:rPr>
                <w:rFonts w:cs="Arial"/>
                <w:szCs w:val="22"/>
                <w:lang w:val="en-US"/>
              </w:rPr>
            </w:pPr>
            <w:r>
              <w:rPr>
                <w:rFonts w:cs="Arial"/>
                <w:szCs w:val="22"/>
                <w:lang w:val="en-US"/>
              </w:rPr>
              <w:t xml:space="preserve">A situation cannot be made safe by ward/departmental </w:t>
            </w:r>
            <w:r w:rsidR="00DA6996">
              <w:rPr>
                <w:rFonts w:cs="Arial"/>
                <w:szCs w:val="22"/>
                <w:lang w:val="en-US"/>
              </w:rPr>
              <w:t>QTS</w:t>
            </w:r>
            <w:r>
              <w:rPr>
                <w:rFonts w:cs="Arial"/>
                <w:szCs w:val="22"/>
                <w:lang w:val="en-US"/>
              </w:rPr>
              <w:t xml:space="preserve"> personnel themselves even acting on telephoned advice.</w:t>
            </w:r>
          </w:p>
          <w:p w14:paraId="16140E50" w14:textId="00215E20" w:rsidR="00A13F7D" w:rsidRDefault="008D0D3A" w:rsidP="00294C10">
            <w:pPr>
              <w:widowControl w:val="0"/>
              <w:numPr>
                <w:ilvl w:val="0"/>
                <w:numId w:val="13"/>
              </w:numPr>
              <w:rPr>
                <w:rFonts w:cs="Arial"/>
                <w:szCs w:val="22"/>
                <w:lang w:val="en-US"/>
              </w:rPr>
            </w:pPr>
            <w:r>
              <w:rPr>
                <w:rFonts w:cs="Arial"/>
                <w:szCs w:val="22"/>
                <w:lang w:val="en-US"/>
              </w:rPr>
              <w:t>Health risk caused by f</w:t>
            </w:r>
            <w:r w:rsidR="00A13F7D" w:rsidRPr="00E90289">
              <w:rPr>
                <w:rFonts w:cs="Arial"/>
                <w:szCs w:val="22"/>
                <w:lang w:val="en-US"/>
              </w:rPr>
              <w:t xml:space="preserve">ailure to meet statutory </w:t>
            </w:r>
            <w:r>
              <w:rPr>
                <w:rFonts w:cs="Arial"/>
                <w:szCs w:val="22"/>
                <w:lang w:val="en-US"/>
              </w:rPr>
              <w:t xml:space="preserve">and mandatory </w:t>
            </w:r>
            <w:r w:rsidR="00A13F7D" w:rsidRPr="00E90289">
              <w:rPr>
                <w:rFonts w:cs="Arial"/>
                <w:szCs w:val="22"/>
                <w:lang w:val="en-US"/>
              </w:rPr>
              <w:t>compliance measures</w:t>
            </w:r>
          </w:p>
        </w:tc>
        <w:tc>
          <w:tcPr>
            <w:tcW w:w="909" w:type="pct"/>
          </w:tcPr>
          <w:p w14:paraId="1A75D78D" w14:textId="77777777" w:rsidR="00E15588" w:rsidRDefault="00EA0AB4" w:rsidP="00294C10">
            <w:pPr>
              <w:widowControl w:val="0"/>
              <w:rPr>
                <w:rFonts w:cs="Arial"/>
                <w:szCs w:val="22"/>
                <w:lang w:val="en-US"/>
              </w:rPr>
            </w:pPr>
            <w:r>
              <w:rPr>
                <w:rFonts w:cs="Arial"/>
                <w:szCs w:val="22"/>
                <w:lang w:val="en-US"/>
              </w:rPr>
              <w:lastRenderedPageBreak/>
              <w:t>Dispatch immediately and attend and investigate within 1 hour</w:t>
            </w:r>
          </w:p>
          <w:p w14:paraId="35DAF073" w14:textId="77777777" w:rsidR="00E15588" w:rsidRDefault="00EA0AB4" w:rsidP="00294C10">
            <w:pPr>
              <w:widowControl w:val="0"/>
              <w:rPr>
                <w:rFonts w:cs="Arial"/>
                <w:szCs w:val="22"/>
                <w:lang w:val="en-US"/>
              </w:rPr>
            </w:pPr>
            <w:r>
              <w:rPr>
                <w:rFonts w:cs="Arial"/>
                <w:szCs w:val="22"/>
                <w:lang w:val="en-US"/>
              </w:rPr>
              <w:t>Make safe within 1 hour</w:t>
            </w:r>
          </w:p>
          <w:p w14:paraId="2B473668" w14:textId="77777777" w:rsidR="00E15588" w:rsidRDefault="00EA0AB4" w:rsidP="00294C10">
            <w:pPr>
              <w:widowControl w:val="0"/>
              <w:rPr>
                <w:rFonts w:cs="Arial"/>
                <w:szCs w:val="22"/>
                <w:lang w:val="en-US"/>
              </w:rPr>
            </w:pPr>
            <w:r>
              <w:rPr>
                <w:rFonts w:cs="Arial"/>
                <w:szCs w:val="22"/>
                <w:lang w:val="en-US"/>
              </w:rPr>
              <w:t>Available 24hrs a day x 7 days a week.</w:t>
            </w:r>
          </w:p>
        </w:tc>
        <w:tc>
          <w:tcPr>
            <w:tcW w:w="810" w:type="pct"/>
          </w:tcPr>
          <w:p w14:paraId="65FF0A52" w14:textId="77777777" w:rsidR="00E15588" w:rsidRDefault="00EA0AB4" w:rsidP="00294C10">
            <w:pPr>
              <w:widowControl w:val="0"/>
              <w:rPr>
                <w:rFonts w:cs="Arial"/>
                <w:szCs w:val="22"/>
                <w:lang w:val="en-US"/>
              </w:rPr>
            </w:pPr>
            <w:r>
              <w:rPr>
                <w:rFonts w:cs="Arial"/>
                <w:szCs w:val="22"/>
                <w:lang w:val="en-US"/>
              </w:rPr>
              <w:t>Make safe within 1 hour and ensure Site attendance will be maintained as necessary for manual intervention or until the service is reinstated or other fault is rectified.</w:t>
            </w:r>
          </w:p>
          <w:p w14:paraId="043BE421" w14:textId="77777777" w:rsidR="00E15588" w:rsidRDefault="00EA0AB4" w:rsidP="00294C10">
            <w:pPr>
              <w:widowControl w:val="0"/>
              <w:rPr>
                <w:rFonts w:cs="Arial"/>
                <w:szCs w:val="22"/>
                <w:lang w:val="en-US"/>
              </w:rPr>
            </w:pPr>
            <w:r>
              <w:rPr>
                <w:rFonts w:cs="Arial"/>
                <w:szCs w:val="22"/>
                <w:lang w:val="en-US"/>
              </w:rPr>
              <w:t>Rectification within 24 hours except to the extent specialist parts are required, in which case rectification as soon as possible.</w:t>
            </w:r>
          </w:p>
        </w:tc>
      </w:tr>
      <w:tr w:rsidR="00E15588" w14:paraId="2B919C25" w14:textId="77777777" w:rsidTr="005E6A93">
        <w:tc>
          <w:tcPr>
            <w:tcW w:w="606" w:type="pct"/>
          </w:tcPr>
          <w:p w14:paraId="33BBEEC9" w14:textId="77777777" w:rsidR="00E15588" w:rsidRDefault="00EA0AB4" w:rsidP="00294C10">
            <w:pPr>
              <w:widowControl w:val="0"/>
              <w:jc w:val="center"/>
              <w:rPr>
                <w:rFonts w:cs="Arial"/>
                <w:b/>
                <w:szCs w:val="22"/>
                <w:lang w:val="en-US"/>
              </w:rPr>
            </w:pPr>
            <w:r>
              <w:rPr>
                <w:rFonts w:cs="Arial"/>
                <w:b/>
                <w:szCs w:val="22"/>
                <w:lang w:val="en-US"/>
              </w:rPr>
              <w:t>URGENT</w:t>
            </w:r>
          </w:p>
          <w:p w14:paraId="4BC46245" w14:textId="77777777" w:rsidR="00E15588" w:rsidRDefault="00EA0AB4" w:rsidP="00294C10">
            <w:pPr>
              <w:widowControl w:val="0"/>
              <w:jc w:val="center"/>
              <w:rPr>
                <w:rFonts w:cs="Arial"/>
                <w:b/>
                <w:szCs w:val="22"/>
                <w:lang w:val="en-US"/>
              </w:rPr>
            </w:pPr>
            <w:r>
              <w:rPr>
                <w:rFonts w:cs="Arial"/>
                <w:b/>
                <w:szCs w:val="22"/>
                <w:lang w:val="en-US"/>
              </w:rPr>
              <w:t>Priority 2</w:t>
            </w:r>
          </w:p>
          <w:p w14:paraId="47FAD552" w14:textId="77777777" w:rsidR="00B57D71" w:rsidRDefault="00B57D71" w:rsidP="00294C10">
            <w:pPr>
              <w:widowControl w:val="0"/>
              <w:jc w:val="center"/>
              <w:rPr>
                <w:rFonts w:cs="Arial"/>
                <w:szCs w:val="22"/>
                <w:lang w:val="en-US"/>
              </w:rPr>
            </w:pPr>
          </w:p>
        </w:tc>
        <w:tc>
          <w:tcPr>
            <w:tcW w:w="2675" w:type="pct"/>
          </w:tcPr>
          <w:p w14:paraId="7CD685F9" w14:textId="77777777" w:rsidR="00E15588" w:rsidRDefault="00EA0AB4" w:rsidP="00294C10">
            <w:pPr>
              <w:widowControl w:val="0"/>
              <w:rPr>
                <w:rFonts w:cs="Arial"/>
                <w:szCs w:val="22"/>
                <w:lang w:val="en-US"/>
              </w:rPr>
            </w:pPr>
            <w:r>
              <w:rPr>
                <w:rFonts w:cs="Arial"/>
                <w:szCs w:val="22"/>
                <w:lang w:val="en-US"/>
              </w:rPr>
              <w:t>Any one or more of the following (or others of similar or greater seriousness, but not serious enough to fall in the Emergency category):</w:t>
            </w:r>
          </w:p>
          <w:p w14:paraId="4CDEA3D5" w14:textId="77777777" w:rsidR="00E15588" w:rsidRDefault="00EA0AB4" w:rsidP="00294C10">
            <w:pPr>
              <w:widowControl w:val="0"/>
              <w:numPr>
                <w:ilvl w:val="0"/>
                <w:numId w:val="14"/>
              </w:numPr>
              <w:rPr>
                <w:rFonts w:cs="Arial"/>
                <w:szCs w:val="22"/>
                <w:lang w:val="en-US"/>
              </w:rPr>
            </w:pPr>
            <w:r>
              <w:rPr>
                <w:rFonts w:cs="Arial"/>
                <w:szCs w:val="22"/>
                <w:lang w:val="en-US"/>
              </w:rPr>
              <w:t>If left unattended for more than one day, will lead to situation becoming an Emergency.</w:t>
            </w:r>
          </w:p>
          <w:p w14:paraId="143FFE52" w14:textId="77777777" w:rsidR="00E15588" w:rsidRDefault="00EA0AB4" w:rsidP="00294C10">
            <w:pPr>
              <w:widowControl w:val="0"/>
              <w:numPr>
                <w:ilvl w:val="0"/>
                <w:numId w:val="14"/>
              </w:numPr>
              <w:rPr>
                <w:rFonts w:cs="Arial"/>
                <w:szCs w:val="22"/>
                <w:lang w:val="en-US"/>
              </w:rPr>
            </w:pPr>
            <w:r>
              <w:rPr>
                <w:rFonts w:cs="Arial"/>
                <w:szCs w:val="22"/>
                <w:lang w:val="en-US"/>
              </w:rPr>
              <w:t xml:space="preserve">There is a loss of facilities or services, which will affect normal patient care being provided.  </w:t>
            </w:r>
          </w:p>
          <w:p w14:paraId="760C3E64" w14:textId="77777777" w:rsidR="00E15588" w:rsidRDefault="00EA0AB4" w:rsidP="00294C10">
            <w:pPr>
              <w:widowControl w:val="0"/>
              <w:numPr>
                <w:ilvl w:val="0"/>
                <w:numId w:val="14"/>
              </w:numPr>
              <w:rPr>
                <w:rFonts w:cs="Arial"/>
                <w:szCs w:val="22"/>
                <w:lang w:val="en-US"/>
              </w:rPr>
            </w:pPr>
            <w:r>
              <w:rPr>
                <w:rFonts w:cs="Arial"/>
                <w:szCs w:val="22"/>
                <w:lang w:val="en-US"/>
              </w:rPr>
              <w:t xml:space="preserve">Partial loss of sanitary facilities.  </w:t>
            </w:r>
          </w:p>
          <w:p w14:paraId="4EC281C8" w14:textId="77777777" w:rsidR="00E15588" w:rsidRDefault="00EA0AB4" w:rsidP="00294C10">
            <w:pPr>
              <w:widowControl w:val="0"/>
              <w:numPr>
                <w:ilvl w:val="0"/>
                <w:numId w:val="14"/>
              </w:numPr>
              <w:rPr>
                <w:rFonts w:cs="Arial"/>
                <w:szCs w:val="22"/>
                <w:lang w:val="en-US"/>
              </w:rPr>
            </w:pPr>
            <w:r>
              <w:rPr>
                <w:rFonts w:cs="Arial"/>
                <w:szCs w:val="22"/>
                <w:lang w:val="en-US"/>
              </w:rPr>
              <w:lastRenderedPageBreak/>
              <w:t xml:space="preserve">Rain penetration. </w:t>
            </w:r>
          </w:p>
          <w:p w14:paraId="16F9AE73" w14:textId="77777777" w:rsidR="00E15588" w:rsidRDefault="00EA0AB4" w:rsidP="00294C10">
            <w:pPr>
              <w:widowControl w:val="0"/>
              <w:numPr>
                <w:ilvl w:val="0"/>
                <w:numId w:val="14"/>
              </w:numPr>
              <w:rPr>
                <w:rFonts w:cs="Arial"/>
                <w:szCs w:val="22"/>
                <w:lang w:val="en-US"/>
              </w:rPr>
            </w:pPr>
            <w:r>
              <w:rPr>
                <w:rFonts w:cs="Arial"/>
                <w:szCs w:val="22"/>
                <w:lang w:val="en-US"/>
              </w:rPr>
              <w:t xml:space="preserve">Failure of catering equipment, where no alternative/standby exists.  </w:t>
            </w:r>
          </w:p>
          <w:p w14:paraId="03A62EA0" w14:textId="77777777" w:rsidR="00E15588" w:rsidRDefault="00EA0AB4" w:rsidP="00294C10">
            <w:pPr>
              <w:widowControl w:val="0"/>
              <w:numPr>
                <w:ilvl w:val="0"/>
                <w:numId w:val="14"/>
              </w:numPr>
              <w:rPr>
                <w:rFonts w:cs="Arial"/>
                <w:szCs w:val="22"/>
                <w:lang w:val="en-US"/>
              </w:rPr>
            </w:pPr>
            <w:r>
              <w:rPr>
                <w:rFonts w:cs="Arial"/>
                <w:szCs w:val="22"/>
                <w:lang w:val="en-US"/>
              </w:rPr>
              <w:t xml:space="preserve">Loss of control of heating, domestic services, air conditioning plant.  </w:t>
            </w:r>
          </w:p>
          <w:p w14:paraId="1957501F" w14:textId="77777777" w:rsidR="00E15588" w:rsidRDefault="00EA0AB4" w:rsidP="00294C10">
            <w:pPr>
              <w:widowControl w:val="0"/>
              <w:numPr>
                <w:ilvl w:val="0"/>
                <w:numId w:val="14"/>
              </w:numPr>
              <w:rPr>
                <w:rFonts w:cs="Arial"/>
                <w:szCs w:val="22"/>
                <w:lang w:val="en-US"/>
              </w:rPr>
            </w:pPr>
            <w:r>
              <w:rPr>
                <w:rFonts w:cs="Arial"/>
                <w:szCs w:val="22"/>
                <w:lang w:val="en-US"/>
              </w:rPr>
              <w:t xml:space="preserve">Loss of significant lighting facility.  </w:t>
            </w:r>
          </w:p>
          <w:p w14:paraId="45A97E3E" w14:textId="77777777" w:rsidR="00E15588" w:rsidRDefault="00EA0AB4" w:rsidP="00294C10">
            <w:pPr>
              <w:widowControl w:val="0"/>
              <w:numPr>
                <w:ilvl w:val="0"/>
                <w:numId w:val="14"/>
              </w:numPr>
              <w:rPr>
                <w:rFonts w:cs="Arial"/>
                <w:szCs w:val="22"/>
                <w:lang w:val="en-US"/>
              </w:rPr>
            </w:pPr>
            <w:r>
              <w:rPr>
                <w:rFonts w:cs="Arial"/>
                <w:szCs w:val="22"/>
                <w:lang w:val="en-US"/>
              </w:rPr>
              <w:t xml:space="preserve">Equipment failure where no standby exists.  </w:t>
            </w:r>
          </w:p>
          <w:p w14:paraId="125CE738" w14:textId="77777777" w:rsidR="00E15588" w:rsidRDefault="00EA0AB4" w:rsidP="00294C10">
            <w:pPr>
              <w:widowControl w:val="0"/>
              <w:numPr>
                <w:ilvl w:val="0"/>
                <w:numId w:val="14"/>
              </w:numPr>
              <w:rPr>
                <w:rFonts w:cs="Arial"/>
                <w:szCs w:val="22"/>
                <w:lang w:val="en-US"/>
              </w:rPr>
            </w:pPr>
            <w:r>
              <w:rPr>
                <w:rFonts w:cs="Arial"/>
                <w:szCs w:val="22"/>
                <w:lang w:val="en-US"/>
              </w:rPr>
              <w:t xml:space="preserve">Loss of waste disposal facilities.  </w:t>
            </w:r>
          </w:p>
          <w:p w14:paraId="111F08E4" w14:textId="77777777" w:rsidR="00E15588" w:rsidRDefault="00EA0AB4" w:rsidP="00294C10">
            <w:pPr>
              <w:widowControl w:val="0"/>
              <w:numPr>
                <w:ilvl w:val="0"/>
                <w:numId w:val="14"/>
              </w:numPr>
              <w:rPr>
                <w:rFonts w:cs="Arial"/>
                <w:szCs w:val="22"/>
                <w:lang w:val="en-US"/>
              </w:rPr>
            </w:pPr>
            <w:r>
              <w:rPr>
                <w:rFonts w:cs="Arial"/>
                <w:szCs w:val="22"/>
                <w:lang w:val="en-US"/>
              </w:rPr>
              <w:t xml:space="preserve">Failure of sterilising facility where no standby exists.  </w:t>
            </w:r>
          </w:p>
          <w:p w14:paraId="6EA4D97C" w14:textId="77777777" w:rsidR="00E15588" w:rsidRDefault="00EA0AB4" w:rsidP="00294C10">
            <w:pPr>
              <w:widowControl w:val="0"/>
              <w:numPr>
                <w:ilvl w:val="0"/>
                <w:numId w:val="14"/>
              </w:numPr>
              <w:rPr>
                <w:rFonts w:cs="Arial"/>
                <w:szCs w:val="22"/>
                <w:lang w:val="en-US"/>
              </w:rPr>
            </w:pPr>
            <w:r>
              <w:rPr>
                <w:rFonts w:cs="Arial"/>
                <w:szCs w:val="22"/>
                <w:lang w:val="en-US"/>
              </w:rPr>
              <w:t xml:space="preserve">Goods or passenger lift breakdown where no alternative is available.  </w:t>
            </w:r>
          </w:p>
          <w:p w14:paraId="776E32F7" w14:textId="77777777" w:rsidR="00E15588" w:rsidRDefault="00EA0AB4" w:rsidP="00294C10">
            <w:pPr>
              <w:widowControl w:val="0"/>
              <w:numPr>
                <w:ilvl w:val="0"/>
                <w:numId w:val="14"/>
              </w:numPr>
              <w:rPr>
                <w:rFonts w:cs="Arial"/>
                <w:szCs w:val="22"/>
                <w:lang w:val="en-US"/>
              </w:rPr>
            </w:pPr>
            <w:r>
              <w:rPr>
                <w:rFonts w:cs="Arial"/>
                <w:szCs w:val="22"/>
                <w:lang w:val="en-US"/>
              </w:rPr>
              <w:t>Fire escape routes are compromised.</w:t>
            </w:r>
          </w:p>
          <w:p w14:paraId="45384EE6" w14:textId="677F6659" w:rsidR="00CF4D93" w:rsidRDefault="00CF4D93" w:rsidP="00294C10">
            <w:pPr>
              <w:widowControl w:val="0"/>
              <w:numPr>
                <w:ilvl w:val="0"/>
                <w:numId w:val="14"/>
              </w:numPr>
              <w:rPr>
                <w:rFonts w:cs="Arial"/>
                <w:szCs w:val="22"/>
                <w:lang w:val="en-US"/>
              </w:rPr>
            </w:pPr>
            <w:r w:rsidRPr="00E90289">
              <w:rPr>
                <w:rFonts w:cs="Arial"/>
                <w:szCs w:val="22"/>
                <w:lang w:val="en-US"/>
              </w:rPr>
              <w:t xml:space="preserve">Accidental or </w:t>
            </w:r>
            <w:proofErr w:type="spellStart"/>
            <w:r w:rsidRPr="00E90289">
              <w:rPr>
                <w:rFonts w:cs="Arial"/>
                <w:szCs w:val="22"/>
                <w:lang w:val="en-US"/>
              </w:rPr>
              <w:t>wilful</w:t>
            </w:r>
            <w:proofErr w:type="spellEnd"/>
            <w:r w:rsidRPr="00E90289">
              <w:rPr>
                <w:rFonts w:cs="Arial"/>
                <w:szCs w:val="22"/>
                <w:lang w:val="en-US"/>
              </w:rPr>
              <w:t xml:space="preserve"> damage by </w:t>
            </w:r>
            <w:r w:rsidR="00E90289">
              <w:rPr>
                <w:rFonts w:cs="Arial"/>
                <w:szCs w:val="22"/>
                <w:lang w:val="en-US"/>
              </w:rPr>
              <w:t>Service Users</w:t>
            </w:r>
          </w:p>
        </w:tc>
        <w:tc>
          <w:tcPr>
            <w:tcW w:w="909" w:type="pct"/>
          </w:tcPr>
          <w:p w14:paraId="1C37BA47" w14:textId="77777777" w:rsidR="00E15588" w:rsidRDefault="00EA0AB4" w:rsidP="00294C10">
            <w:pPr>
              <w:widowControl w:val="0"/>
              <w:jc w:val="both"/>
              <w:rPr>
                <w:rFonts w:cs="Arial"/>
                <w:szCs w:val="22"/>
                <w:lang w:val="en-US"/>
              </w:rPr>
            </w:pPr>
            <w:r>
              <w:rPr>
                <w:rFonts w:cs="Arial"/>
                <w:szCs w:val="22"/>
                <w:lang w:val="en-US"/>
              </w:rPr>
              <w:lastRenderedPageBreak/>
              <w:t>Attend and investigate within 4 hours.</w:t>
            </w:r>
          </w:p>
          <w:p w14:paraId="20F1FEC6" w14:textId="77777777" w:rsidR="00E15588" w:rsidRDefault="00EA0AB4" w:rsidP="00294C10">
            <w:pPr>
              <w:widowControl w:val="0"/>
              <w:rPr>
                <w:rFonts w:cs="Arial"/>
                <w:szCs w:val="22"/>
                <w:lang w:val="en-US"/>
              </w:rPr>
            </w:pPr>
            <w:r>
              <w:rPr>
                <w:rFonts w:cs="Arial"/>
                <w:szCs w:val="22"/>
                <w:lang w:val="en-US"/>
              </w:rPr>
              <w:t>Make safe within 1 hour</w:t>
            </w:r>
          </w:p>
          <w:p w14:paraId="7EC7C89E" w14:textId="77777777" w:rsidR="00E15588" w:rsidRDefault="00EA0AB4" w:rsidP="00294C10">
            <w:pPr>
              <w:widowControl w:val="0"/>
              <w:jc w:val="both"/>
              <w:rPr>
                <w:rFonts w:cs="Arial"/>
                <w:szCs w:val="22"/>
                <w:lang w:val="en-US"/>
              </w:rPr>
            </w:pPr>
            <w:r>
              <w:rPr>
                <w:rFonts w:cs="Arial"/>
                <w:szCs w:val="22"/>
                <w:lang w:val="en-US"/>
              </w:rPr>
              <w:t>Available 24 hours a day x 7 days a week.</w:t>
            </w:r>
          </w:p>
        </w:tc>
        <w:tc>
          <w:tcPr>
            <w:tcW w:w="810" w:type="pct"/>
          </w:tcPr>
          <w:p w14:paraId="51685BAB" w14:textId="77777777" w:rsidR="00E15588" w:rsidRDefault="00EA0AB4" w:rsidP="00294C10">
            <w:pPr>
              <w:widowControl w:val="0"/>
              <w:rPr>
                <w:rFonts w:cs="Arial"/>
                <w:szCs w:val="22"/>
                <w:lang w:val="en-US"/>
              </w:rPr>
            </w:pPr>
            <w:r>
              <w:rPr>
                <w:rFonts w:cs="Arial"/>
                <w:szCs w:val="22"/>
                <w:lang w:val="en-US"/>
              </w:rPr>
              <w:t>Rectification within 24 hours except to the extent specialist parts are required, in which case rectification as soon as possible.</w:t>
            </w:r>
          </w:p>
        </w:tc>
      </w:tr>
      <w:tr w:rsidR="00E15588" w14:paraId="264E2B2A" w14:textId="77777777" w:rsidTr="005E6A93">
        <w:tc>
          <w:tcPr>
            <w:tcW w:w="606" w:type="pct"/>
          </w:tcPr>
          <w:p w14:paraId="0C1FF5EF" w14:textId="77777777" w:rsidR="00E15588" w:rsidRDefault="00EA0AB4" w:rsidP="00294C10">
            <w:pPr>
              <w:widowControl w:val="0"/>
              <w:jc w:val="center"/>
              <w:rPr>
                <w:rFonts w:cs="Arial"/>
                <w:b/>
                <w:szCs w:val="22"/>
                <w:lang w:val="en-US"/>
              </w:rPr>
            </w:pPr>
            <w:r>
              <w:rPr>
                <w:rFonts w:cs="Arial"/>
                <w:b/>
                <w:szCs w:val="22"/>
                <w:lang w:val="en-US"/>
              </w:rPr>
              <w:t>NEXT DAY</w:t>
            </w:r>
          </w:p>
          <w:p w14:paraId="412A9808" w14:textId="77777777" w:rsidR="00E15588" w:rsidRDefault="00EA0AB4" w:rsidP="00294C10">
            <w:pPr>
              <w:widowControl w:val="0"/>
              <w:jc w:val="center"/>
              <w:rPr>
                <w:rFonts w:cs="Arial"/>
                <w:b/>
                <w:szCs w:val="22"/>
                <w:lang w:val="en-US"/>
              </w:rPr>
            </w:pPr>
            <w:r>
              <w:rPr>
                <w:rFonts w:cs="Arial"/>
                <w:b/>
                <w:szCs w:val="22"/>
                <w:lang w:val="en-US"/>
              </w:rPr>
              <w:t>Priority 3</w:t>
            </w:r>
          </w:p>
          <w:p w14:paraId="1A174C51" w14:textId="77777777" w:rsidR="00EA7339" w:rsidRDefault="00EA7339" w:rsidP="00294C10">
            <w:pPr>
              <w:widowControl w:val="0"/>
              <w:jc w:val="center"/>
              <w:rPr>
                <w:rFonts w:cs="Arial"/>
                <w:szCs w:val="22"/>
                <w:lang w:val="en-US"/>
              </w:rPr>
            </w:pPr>
          </w:p>
        </w:tc>
        <w:tc>
          <w:tcPr>
            <w:tcW w:w="2675" w:type="pct"/>
          </w:tcPr>
          <w:p w14:paraId="0AD77800" w14:textId="77777777" w:rsidR="00E15588" w:rsidRPr="00001FBC" w:rsidRDefault="00EA0AB4" w:rsidP="00294C10">
            <w:pPr>
              <w:widowControl w:val="0"/>
              <w:rPr>
                <w:rFonts w:cs="Arial"/>
                <w:color w:val="000000" w:themeColor="text1"/>
                <w:szCs w:val="22"/>
                <w:lang w:val="en-US"/>
              </w:rPr>
            </w:pPr>
            <w:r w:rsidRPr="00001FBC">
              <w:rPr>
                <w:rFonts w:cs="Arial"/>
                <w:color w:val="000000" w:themeColor="text1"/>
                <w:szCs w:val="22"/>
                <w:lang w:val="en-US"/>
              </w:rPr>
              <w:t>Any one or more of the following (or others of similar or greater seriousness, but not serious enough to fall in the Emergency or Urgent category):</w:t>
            </w:r>
          </w:p>
          <w:p w14:paraId="072350CD" w14:textId="77777777" w:rsidR="00E15588" w:rsidRPr="00001FBC" w:rsidRDefault="00EA0AB4" w:rsidP="00294C10">
            <w:pPr>
              <w:pStyle w:val="CommentText"/>
              <w:widowControl w:val="0"/>
              <w:numPr>
                <w:ilvl w:val="0"/>
                <w:numId w:val="15"/>
              </w:numPr>
              <w:spacing w:before="120" w:after="120"/>
              <w:rPr>
                <w:rFonts w:ascii="Arial" w:eastAsia="MS Mincho" w:hAnsi="Arial" w:cs="Arial"/>
                <w:color w:val="000000" w:themeColor="text1"/>
                <w:sz w:val="22"/>
                <w:szCs w:val="22"/>
                <w:lang w:val="en-US" w:eastAsia="en-US"/>
              </w:rPr>
            </w:pPr>
            <w:r w:rsidRPr="00001FBC">
              <w:rPr>
                <w:rFonts w:ascii="Arial" w:eastAsia="MS Mincho" w:hAnsi="Arial" w:cs="Arial"/>
                <w:color w:val="000000" w:themeColor="text1"/>
                <w:sz w:val="22"/>
                <w:szCs w:val="22"/>
                <w:lang w:val="en-US" w:eastAsia="en-US"/>
              </w:rPr>
              <w:t xml:space="preserve">Services malfunction with significant effect on end users. </w:t>
            </w:r>
          </w:p>
          <w:p w14:paraId="70DF6FCF" w14:textId="77777777" w:rsidR="00E15588" w:rsidRPr="00001FBC" w:rsidRDefault="00EA0AB4" w:rsidP="00294C10">
            <w:pPr>
              <w:pStyle w:val="CommentText"/>
              <w:widowControl w:val="0"/>
              <w:numPr>
                <w:ilvl w:val="0"/>
                <w:numId w:val="15"/>
              </w:numPr>
              <w:spacing w:before="120" w:after="120"/>
              <w:rPr>
                <w:rFonts w:ascii="Arial" w:eastAsia="MS Mincho" w:hAnsi="Arial" w:cs="Arial"/>
                <w:color w:val="000000" w:themeColor="text1"/>
                <w:sz w:val="22"/>
                <w:szCs w:val="22"/>
                <w:lang w:val="en-US" w:eastAsia="en-US"/>
              </w:rPr>
            </w:pPr>
            <w:r w:rsidRPr="00001FBC">
              <w:rPr>
                <w:rFonts w:ascii="Arial" w:eastAsia="MS Mincho" w:hAnsi="Arial" w:cs="Arial"/>
                <w:color w:val="000000" w:themeColor="text1"/>
                <w:sz w:val="22"/>
                <w:szCs w:val="22"/>
                <w:lang w:val="en-US" w:eastAsia="en-US"/>
              </w:rPr>
              <w:t xml:space="preserve">Likelihood of deterioration to more urgent category if not attended </w:t>
            </w:r>
            <w:r w:rsidRPr="00001FBC">
              <w:rPr>
                <w:rFonts w:ascii="Arial" w:eastAsia="MS Mincho" w:hAnsi="Arial" w:cs="Arial"/>
                <w:color w:val="000000" w:themeColor="text1"/>
                <w:sz w:val="22"/>
                <w:szCs w:val="22"/>
                <w:lang w:val="en-US" w:eastAsia="en-US"/>
              </w:rPr>
              <w:lastRenderedPageBreak/>
              <w:t xml:space="preserve">within timeframe. </w:t>
            </w:r>
          </w:p>
          <w:p w14:paraId="46D13FE6" w14:textId="77777777" w:rsidR="00E15588" w:rsidRPr="00001FBC" w:rsidRDefault="00EA0AB4" w:rsidP="00294C10">
            <w:pPr>
              <w:pStyle w:val="CommentText"/>
              <w:widowControl w:val="0"/>
              <w:numPr>
                <w:ilvl w:val="0"/>
                <w:numId w:val="15"/>
              </w:numPr>
              <w:spacing w:before="120" w:after="120"/>
              <w:rPr>
                <w:rFonts w:ascii="Arial" w:eastAsia="MS Mincho" w:hAnsi="Arial" w:cs="Arial"/>
                <w:color w:val="000000" w:themeColor="text1"/>
                <w:sz w:val="22"/>
                <w:szCs w:val="22"/>
                <w:lang w:val="en-US" w:eastAsia="en-US"/>
              </w:rPr>
            </w:pPr>
            <w:r w:rsidRPr="00001FBC">
              <w:rPr>
                <w:rFonts w:ascii="Arial" w:eastAsia="MS Mincho" w:hAnsi="Arial" w:cs="Arial"/>
                <w:color w:val="000000" w:themeColor="text1"/>
                <w:sz w:val="22"/>
                <w:szCs w:val="22"/>
                <w:lang w:val="en-US" w:eastAsia="en-US"/>
              </w:rPr>
              <w:t xml:space="preserve">Plant and equipment failure where standby exists and there is an effect on end user.  </w:t>
            </w:r>
          </w:p>
          <w:p w14:paraId="648D4361" w14:textId="77777777" w:rsidR="00E15588" w:rsidRPr="00001FBC" w:rsidRDefault="00EA0AB4" w:rsidP="00294C10">
            <w:pPr>
              <w:pStyle w:val="CommentText"/>
              <w:widowControl w:val="0"/>
              <w:numPr>
                <w:ilvl w:val="0"/>
                <w:numId w:val="15"/>
              </w:numPr>
              <w:spacing w:before="120" w:after="120"/>
              <w:rPr>
                <w:rFonts w:ascii="Arial" w:eastAsia="MS Mincho" w:hAnsi="Arial" w:cs="Arial"/>
                <w:color w:val="000000" w:themeColor="text1"/>
                <w:sz w:val="22"/>
                <w:szCs w:val="22"/>
                <w:lang w:val="en-US" w:eastAsia="en-US"/>
              </w:rPr>
            </w:pPr>
            <w:r w:rsidRPr="00001FBC">
              <w:rPr>
                <w:rFonts w:ascii="Arial" w:eastAsia="MS Mincho" w:hAnsi="Arial" w:cs="Arial"/>
                <w:color w:val="000000" w:themeColor="text1"/>
                <w:sz w:val="22"/>
                <w:szCs w:val="22"/>
                <w:lang w:val="en-US" w:eastAsia="en-US"/>
              </w:rPr>
              <w:t xml:space="preserve">Measures necessary to prevent unnecessary use of energy.  </w:t>
            </w:r>
          </w:p>
          <w:p w14:paraId="1A5EBE80" w14:textId="77777777" w:rsidR="00E15588" w:rsidRPr="00001FBC" w:rsidRDefault="00EA0AB4" w:rsidP="00294C10">
            <w:pPr>
              <w:pStyle w:val="CommentText"/>
              <w:widowControl w:val="0"/>
              <w:numPr>
                <w:ilvl w:val="0"/>
                <w:numId w:val="15"/>
              </w:numPr>
              <w:spacing w:before="120" w:after="120"/>
              <w:rPr>
                <w:rFonts w:ascii="Arial" w:eastAsia="MS Mincho" w:hAnsi="Arial" w:cs="Arial"/>
                <w:color w:val="000000" w:themeColor="text1"/>
                <w:sz w:val="22"/>
                <w:szCs w:val="22"/>
                <w:lang w:val="en-US" w:eastAsia="en-US"/>
              </w:rPr>
            </w:pPr>
            <w:r w:rsidRPr="00001FBC">
              <w:rPr>
                <w:rFonts w:ascii="Arial" w:eastAsia="MS Mincho" w:hAnsi="Arial" w:cs="Arial"/>
                <w:color w:val="000000" w:themeColor="text1"/>
                <w:sz w:val="22"/>
                <w:szCs w:val="22"/>
                <w:lang w:val="en-US" w:eastAsia="en-US"/>
              </w:rPr>
              <w:t xml:space="preserve">Needed to restore more acceptable environmental conditions within occupied areas. </w:t>
            </w:r>
          </w:p>
          <w:p w14:paraId="3FBEFB4F" w14:textId="77777777" w:rsidR="00E15588" w:rsidRPr="00001FBC" w:rsidRDefault="00EA0AB4" w:rsidP="00294C10">
            <w:pPr>
              <w:pStyle w:val="CommentText"/>
              <w:widowControl w:val="0"/>
              <w:numPr>
                <w:ilvl w:val="0"/>
                <w:numId w:val="15"/>
              </w:numPr>
              <w:spacing w:before="120" w:after="120"/>
              <w:rPr>
                <w:rFonts w:ascii="Arial" w:eastAsia="MS Mincho" w:hAnsi="Arial" w:cs="Arial"/>
                <w:color w:val="000000" w:themeColor="text1"/>
                <w:sz w:val="22"/>
                <w:szCs w:val="22"/>
                <w:lang w:val="en-US" w:eastAsia="en-US"/>
              </w:rPr>
            </w:pPr>
            <w:r w:rsidRPr="00001FBC">
              <w:rPr>
                <w:rFonts w:ascii="Arial" w:eastAsia="MS Mincho" w:hAnsi="Arial" w:cs="Arial"/>
                <w:color w:val="000000" w:themeColor="text1"/>
                <w:sz w:val="22"/>
                <w:szCs w:val="22"/>
                <w:lang w:val="en-US" w:eastAsia="en-US"/>
              </w:rPr>
              <w:t xml:space="preserve">Significant short-term effect on the delivery of patient care, or other non-patient function. </w:t>
            </w:r>
          </w:p>
          <w:p w14:paraId="1CBBD221" w14:textId="77777777" w:rsidR="00E15588" w:rsidRPr="00001FBC" w:rsidRDefault="00EA0AB4" w:rsidP="00294C10">
            <w:pPr>
              <w:pStyle w:val="CommentText"/>
              <w:widowControl w:val="0"/>
              <w:numPr>
                <w:ilvl w:val="0"/>
                <w:numId w:val="15"/>
              </w:numPr>
              <w:spacing w:before="120" w:after="120"/>
              <w:rPr>
                <w:rFonts w:ascii="Arial" w:eastAsia="MS Mincho" w:hAnsi="Arial" w:cs="Arial"/>
                <w:color w:val="000000" w:themeColor="text1"/>
                <w:sz w:val="22"/>
                <w:szCs w:val="22"/>
                <w:lang w:val="en-US" w:eastAsia="en-US"/>
              </w:rPr>
            </w:pPr>
            <w:r w:rsidRPr="00001FBC">
              <w:rPr>
                <w:rFonts w:ascii="Arial" w:eastAsia="MS Mincho" w:hAnsi="Arial" w:cs="Arial"/>
                <w:color w:val="000000" w:themeColor="text1"/>
                <w:sz w:val="22"/>
                <w:szCs w:val="22"/>
                <w:lang w:val="en-US" w:eastAsia="en-US"/>
              </w:rPr>
              <w:t>Goods or passenger lift breakdown where an alternative is available</w:t>
            </w:r>
          </w:p>
        </w:tc>
        <w:tc>
          <w:tcPr>
            <w:tcW w:w="909" w:type="pct"/>
          </w:tcPr>
          <w:p w14:paraId="6C78F9F4" w14:textId="77777777" w:rsidR="00E15588" w:rsidRDefault="00EA0AB4" w:rsidP="00294C10">
            <w:pPr>
              <w:widowControl w:val="0"/>
              <w:jc w:val="both"/>
              <w:rPr>
                <w:rFonts w:cs="Arial"/>
                <w:szCs w:val="22"/>
                <w:lang w:val="en-US"/>
              </w:rPr>
            </w:pPr>
            <w:r>
              <w:rPr>
                <w:rFonts w:cs="Arial"/>
                <w:szCs w:val="22"/>
                <w:lang w:val="en-US"/>
              </w:rPr>
              <w:lastRenderedPageBreak/>
              <w:t>Attend and investigate within 24 hours.</w:t>
            </w:r>
          </w:p>
          <w:p w14:paraId="7819E7CB" w14:textId="77777777" w:rsidR="00E15588" w:rsidRDefault="00EA0AB4" w:rsidP="00294C10">
            <w:pPr>
              <w:widowControl w:val="0"/>
              <w:jc w:val="both"/>
              <w:rPr>
                <w:rFonts w:cs="Arial"/>
                <w:szCs w:val="22"/>
                <w:lang w:val="en-US"/>
              </w:rPr>
            </w:pPr>
            <w:r>
              <w:rPr>
                <w:rFonts w:cs="Arial"/>
                <w:szCs w:val="22"/>
                <w:lang w:val="en-US"/>
              </w:rPr>
              <w:t xml:space="preserve"> </w:t>
            </w:r>
          </w:p>
          <w:p w14:paraId="14DE5527" w14:textId="77777777" w:rsidR="00E15588" w:rsidRDefault="00E15588" w:rsidP="00294C10">
            <w:pPr>
              <w:widowControl w:val="0"/>
              <w:jc w:val="both"/>
              <w:rPr>
                <w:rFonts w:cs="Arial"/>
                <w:szCs w:val="22"/>
                <w:lang w:val="en-US"/>
              </w:rPr>
            </w:pPr>
          </w:p>
        </w:tc>
        <w:tc>
          <w:tcPr>
            <w:tcW w:w="810" w:type="pct"/>
          </w:tcPr>
          <w:p w14:paraId="30757D21" w14:textId="77777777" w:rsidR="00E15588" w:rsidRDefault="00EA0AB4" w:rsidP="00294C10">
            <w:pPr>
              <w:widowControl w:val="0"/>
              <w:rPr>
                <w:rFonts w:cs="Arial"/>
                <w:szCs w:val="22"/>
                <w:lang w:val="en-US"/>
              </w:rPr>
            </w:pPr>
            <w:r>
              <w:rPr>
                <w:rFonts w:cs="Arial"/>
                <w:szCs w:val="22"/>
                <w:lang w:val="en-US"/>
              </w:rPr>
              <w:t>Rectification within 3 Business Days</w:t>
            </w:r>
          </w:p>
        </w:tc>
      </w:tr>
      <w:tr w:rsidR="00E15588" w14:paraId="090B59BC" w14:textId="77777777" w:rsidTr="005E6A93">
        <w:tc>
          <w:tcPr>
            <w:tcW w:w="606" w:type="pct"/>
          </w:tcPr>
          <w:p w14:paraId="1FDAAB5F" w14:textId="77777777" w:rsidR="00E15588" w:rsidRDefault="00EA0AB4" w:rsidP="00294C10">
            <w:pPr>
              <w:widowControl w:val="0"/>
              <w:jc w:val="center"/>
              <w:rPr>
                <w:rFonts w:cs="Arial"/>
                <w:b/>
                <w:szCs w:val="22"/>
                <w:lang w:val="en-US"/>
              </w:rPr>
            </w:pPr>
            <w:r>
              <w:rPr>
                <w:rFonts w:cs="Arial"/>
                <w:b/>
                <w:szCs w:val="22"/>
                <w:lang w:val="en-US"/>
              </w:rPr>
              <w:t>ROUTINE</w:t>
            </w:r>
          </w:p>
          <w:p w14:paraId="22ED2F6F" w14:textId="77777777" w:rsidR="00E15588" w:rsidRDefault="00EA0AB4" w:rsidP="00294C10">
            <w:pPr>
              <w:widowControl w:val="0"/>
              <w:jc w:val="center"/>
              <w:rPr>
                <w:rFonts w:cs="Arial"/>
                <w:b/>
                <w:szCs w:val="22"/>
                <w:lang w:val="en-US"/>
              </w:rPr>
            </w:pPr>
            <w:r>
              <w:rPr>
                <w:rFonts w:cs="Arial"/>
                <w:b/>
                <w:szCs w:val="22"/>
                <w:lang w:val="en-US"/>
              </w:rPr>
              <w:t>Priority 4</w:t>
            </w:r>
          </w:p>
          <w:p w14:paraId="00417997" w14:textId="77777777" w:rsidR="00EA7339" w:rsidRDefault="00EA7339" w:rsidP="00294C10">
            <w:pPr>
              <w:widowControl w:val="0"/>
              <w:jc w:val="center"/>
              <w:rPr>
                <w:rFonts w:cs="Arial"/>
                <w:b/>
                <w:szCs w:val="22"/>
                <w:lang w:val="en-US"/>
              </w:rPr>
            </w:pPr>
          </w:p>
        </w:tc>
        <w:tc>
          <w:tcPr>
            <w:tcW w:w="2675" w:type="pct"/>
          </w:tcPr>
          <w:p w14:paraId="6AE2352C" w14:textId="77777777" w:rsidR="00E15588" w:rsidRPr="00001FBC" w:rsidRDefault="00EA0AB4" w:rsidP="00294C10">
            <w:pPr>
              <w:widowControl w:val="0"/>
              <w:rPr>
                <w:rFonts w:cs="Arial"/>
                <w:color w:val="000000" w:themeColor="text1"/>
                <w:szCs w:val="22"/>
                <w:lang w:val="en-US"/>
              </w:rPr>
            </w:pPr>
            <w:r w:rsidRPr="00001FBC">
              <w:rPr>
                <w:rFonts w:cs="Arial"/>
                <w:color w:val="000000" w:themeColor="text1"/>
                <w:szCs w:val="22"/>
                <w:lang w:val="en-US"/>
              </w:rPr>
              <w:t>Any one or more of the following (or others of similar or greater seriousness, but not serious enough to fall in the Emergency, Urgent or Next Day category):</w:t>
            </w:r>
          </w:p>
          <w:p w14:paraId="031ED658" w14:textId="77777777" w:rsidR="00E15588" w:rsidRPr="00001FBC" w:rsidRDefault="00EA0AB4" w:rsidP="00294C10">
            <w:pPr>
              <w:widowControl w:val="0"/>
              <w:numPr>
                <w:ilvl w:val="0"/>
                <w:numId w:val="16"/>
              </w:numPr>
              <w:rPr>
                <w:rFonts w:cs="Arial"/>
                <w:color w:val="000000" w:themeColor="text1"/>
                <w:szCs w:val="22"/>
                <w:lang w:val="en-US"/>
              </w:rPr>
            </w:pPr>
            <w:r w:rsidRPr="00001FBC">
              <w:rPr>
                <w:rFonts w:cs="Arial"/>
                <w:color w:val="000000" w:themeColor="text1"/>
                <w:szCs w:val="22"/>
                <w:lang w:val="en-US"/>
              </w:rPr>
              <w:t xml:space="preserve">Services malfunction without significant effect on patients or end users.  </w:t>
            </w:r>
          </w:p>
          <w:p w14:paraId="5111AB7C" w14:textId="77777777" w:rsidR="00E15588" w:rsidRPr="00001FBC" w:rsidRDefault="00EA0AB4" w:rsidP="00294C10">
            <w:pPr>
              <w:widowControl w:val="0"/>
              <w:numPr>
                <w:ilvl w:val="0"/>
                <w:numId w:val="16"/>
              </w:numPr>
              <w:rPr>
                <w:rFonts w:cs="Arial"/>
                <w:color w:val="000000" w:themeColor="text1"/>
                <w:szCs w:val="22"/>
                <w:lang w:val="en-US"/>
              </w:rPr>
            </w:pPr>
            <w:r w:rsidRPr="00001FBC">
              <w:rPr>
                <w:rFonts w:cs="Arial"/>
                <w:color w:val="000000" w:themeColor="text1"/>
                <w:szCs w:val="22"/>
                <w:lang w:val="en-US"/>
              </w:rPr>
              <w:t xml:space="preserve">Plant and equipment failure where standby exists and there is no significant effect on end user.  </w:t>
            </w:r>
          </w:p>
          <w:p w14:paraId="2DEC92C3" w14:textId="77777777" w:rsidR="00E15588" w:rsidRPr="00001FBC" w:rsidRDefault="00EA0AB4" w:rsidP="00294C10">
            <w:pPr>
              <w:widowControl w:val="0"/>
              <w:numPr>
                <w:ilvl w:val="0"/>
                <w:numId w:val="16"/>
              </w:numPr>
              <w:rPr>
                <w:rFonts w:cs="Arial"/>
                <w:color w:val="000000" w:themeColor="text1"/>
                <w:szCs w:val="22"/>
                <w:lang w:val="en-US"/>
              </w:rPr>
            </w:pPr>
            <w:r w:rsidRPr="00001FBC">
              <w:rPr>
                <w:rFonts w:cs="Arial"/>
                <w:color w:val="000000" w:themeColor="text1"/>
                <w:szCs w:val="22"/>
                <w:lang w:val="en-US"/>
              </w:rPr>
              <w:t xml:space="preserve">No likelihood of deterioration to more urgent category. </w:t>
            </w:r>
          </w:p>
          <w:p w14:paraId="67C6FDBB" w14:textId="77777777" w:rsidR="00E15588" w:rsidRPr="00001FBC" w:rsidRDefault="00EA0AB4" w:rsidP="00294C10">
            <w:pPr>
              <w:widowControl w:val="0"/>
              <w:numPr>
                <w:ilvl w:val="0"/>
                <w:numId w:val="16"/>
              </w:numPr>
              <w:rPr>
                <w:rFonts w:cs="Arial"/>
                <w:color w:val="000000" w:themeColor="text1"/>
                <w:szCs w:val="22"/>
                <w:lang w:val="en-US"/>
              </w:rPr>
            </w:pPr>
            <w:r w:rsidRPr="00001FBC">
              <w:rPr>
                <w:rFonts w:cs="Arial"/>
                <w:color w:val="000000" w:themeColor="text1"/>
                <w:szCs w:val="22"/>
                <w:lang w:val="en-US"/>
              </w:rPr>
              <w:t xml:space="preserve">No significant short-term effect on the delivery of patient care, or </w:t>
            </w:r>
            <w:r w:rsidRPr="00001FBC">
              <w:rPr>
                <w:rFonts w:cs="Arial"/>
                <w:color w:val="000000" w:themeColor="text1"/>
                <w:szCs w:val="22"/>
                <w:lang w:val="en-US"/>
              </w:rPr>
              <w:lastRenderedPageBreak/>
              <w:t xml:space="preserve">other non-patient function.  </w:t>
            </w:r>
          </w:p>
          <w:p w14:paraId="5800E64B" w14:textId="77777777" w:rsidR="00001FBC" w:rsidRPr="00001FBC" w:rsidRDefault="00EA0AB4" w:rsidP="00294C10">
            <w:pPr>
              <w:widowControl w:val="0"/>
              <w:numPr>
                <w:ilvl w:val="0"/>
                <w:numId w:val="16"/>
              </w:numPr>
              <w:rPr>
                <w:rFonts w:cs="Arial"/>
                <w:color w:val="000000" w:themeColor="text1"/>
                <w:szCs w:val="22"/>
                <w:lang w:val="en-US"/>
              </w:rPr>
            </w:pPr>
            <w:r w:rsidRPr="00001FBC">
              <w:rPr>
                <w:rFonts w:cs="Arial"/>
                <w:color w:val="000000" w:themeColor="text1"/>
                <w:szCs w:val="22"/>
                <w:lang w:val="en-US"/>
              </w:rPr>
              <w:t>Restoration of minor building and services defects.</w:t>
            </w:r>
          </w:p>
        </w:tc>
        <w:tc>
          <w:tcPr>
            <w:tcW w:w="909" w:type="pct"/>
          </w:tcPr>
          <w:p w14:paraId="358FB2A6" w14:textId="77777777" w:rsidR="00E15588" w:rsidRDefault="00EA0AB4" w:rsidP="00294C10">
            <w:pPr>
              <w:widowControl w:val="0"/>
              <w:jc w:val="both"/>
              <w:rPr>
                <w:rFonts w:cs="Arial"/>
                <w:szCs w:val="22"/>
                <w:lang w:val="en-US"/>
              </w:rPr>
            </w:pPr>
            <w:r>
              <w:rPr>
                <w:rFonts w:cs="Arial"/>
                <w:szCs w:val="22"/>
                <w:lang w:val="en-US"/>
              </w:rPr>
              <w:lastRenderedPageBreak/>
              <w:t>Attend and investigate within 5 Business Days</w:t>
            </w:r>
          </w:p>
          <w:p w14:paraId="64C55741" w14:textId="77777777" w:rsidR="00E15588" w:rsidRDefault="00E15588" w:rsidP="00294C10">
            <w:pPr>
              <w:widowControl w:val="0"/>
              <w:jc w:val="both"/>
              <w:rPr>
                <w:rFonts w:cs="Arial"/>
                <w:szCs w:val="22"/>
                <w:lang w:val="en-US"/>
              </w:rPr>
            </w:pPr>
          </w:p>
        </w:tc>
        <w:tc>
          <w:tcPr>
            <w:tcW w:w="810" w:type="pct"/>
          </w:tcPr>
          <w:p w14:paraId="01B1475D" w14:textId="77777777" w:rsidR="00E15588" w:rsidRDefault="00EA0AB4" w:rsidP="00294C10">
            <w:pPr>
              <w:widowControl w:val="0"/>
              <w:rPr>
                <w:rFonts w:cs="Arial"/>
                <w:szCs w:val="22"/>
                <w:lang w:val="en-US"/>
              </w:rPr>
            </w:pPr>
            <w:r>
              <w:rPr>
                <w:rFonts w:cs="Arial"/>
                <w:szCs w:val="22"/>
                <w:lang w:val="en-US"/>
              </w:rPr>
              <w:t>Rectification within 10 Business Days</w:t>
            </w:r>
          </w:p>
        </w:tc>
      </w:tr>
      <w:tr w:rsidR="00E15588" w14:paraId="4E73E0E8" w14:textId="77777777" w:rsidTr="005E6A93">
        <w:tc>
          <w:tcPr>
            <w:tcW w:w="606" w:type="pct"/>
          </w:tcPr>
          <w:p w14:paraId="779FF2D5" w14:textId="77777777" w:rsidR="00E15588" w:rsidRDefault="00001FBC" w:rsidP="00737FCD">
            <w:pPr>
              <w:widowControl w:val="0"/>
              <w:jc w:val="center"/>
              <w:rPr>
                <w:rFonts w:cs="Arial"/>
                <w:b/>
                <w:szCs w:val="22"/>
                <w:lang w:val="en-US"/>
              </w:rPr>
            </w:pPr>
            <w:r>
              <w:rPr>
                <w:rFonts w:cs="Arial"/>
                <w:b/>
                <w:szCs w:val="22"/>
                <w:lang w:val="en-US"/>
              </w:rPr>
              <w:t>Priority 8</w:t>
            </w:r>
            <w:r w:rsidR="005E6A93">
              <w:rPr>
                <w:rFonts w:cs="Arial"/>
                <w:b/>
                <w:szCs w:val="22"/>
                <w:lang w:val="en-US"/>
              </w:rPr>
              <w:t xml:space="preserve"> </w:t>
            </w:r>
            <w:r w:rsidR="00EA0AB4">
              <w:rPr>
                <w:rFonts w:cs="Arial"/>
                <w:b/>
                <w:szCs w:val="22"/>
                <w:lang w:val="en-US"/>
              </w:rPr>
              <w:t>Minor Improvement Works</w:t>
            </w:r>
          </w:p>
        </w:tc>
        <w:tc>
          <w:tcPr>
            <w:tcW w:w="2675" w:type="pct"/>
          </w:tcPr>
          <w:p w14:paraId="4E33CCF7" w14:textId="77777777" w:rsidR="00E15588" w:rsidRDefault="00EA0AB4" w:rsidP="00294C10">
            <w:pPr>
              <w:widowControl w:val="0"/>
              <w:rPr>
                <w:rFonts w:cs="Arial"/>
                <w:szCs w:val="22"/>
                <w:lang w:val="en-US"/>
              </w:rPr>
            </w:pPr>
            <w:r>
              <w:rPr>
                <w:rFonts w:cs="Arial"/>
                <w:szCs w:val="22"/>
                <w:lang w:val="en-US"/>
              </w:rPr>
              <w:t xml:space="preserve">Chargeable new works requested by </w:t>
            </w:r>
            <w:r w:rsidR="00B97AD7">
              <w:rPr>
                <w:rFonts w:cs="Arial"/>
                <w:szCs w:val="22"/>
                <w:lang w:val="en-US"/>
              </w:rPr>
              <w:t xml:space="preserve">QTS’s </w:t>
            </w:r>
            <w:r>
              <w:rPr>
                <w:rFonts w:cs="Arial"/>
                <w:szCs w:val="22"/>
                <w:lang w:val="en-US"/>
              </w:rPr>
              <w:t xml:space="preserve">Authorised Officer or the relevant </w:t>
            </w:r>
            <w:r w:rsidR="00DA6996">
              <w:rPr>
                <w:rFonts w:cs="Arial"/>
                <w:szCs w:val="22"/>
                <w:lang w:val="en-US"/>
              </w:rPr>
              <w:t>QTS</w:t>
            </w:r>
            <w:r>
              <w:rPr>
                <w:rFonts w:cs="Arial"/>
                <w:szCs w:val="22"/>
                <w:lang w:val="en-US"/>
              </w:rPr>
              <w:t xml:space="preserve"> budget holder or </w:t>
            </w:r>
            <w:r w:rsidR="00DA6996">
              <w:rPr>
                <w:rFonts w:cs="Arial"/>
                <w:szCs w:val="22"/>
                <w:lang w:val="en-US"/>
              </w:rPr>
              <w:t>QTS</w:t>
            </w:r>
            <w:r>
              <w:rPr>
                <w:rFonts w:cs="Arial"/>
                <w:szCs w:val="22"/>
                <w:lang w:val="en-US"/>
              </w:rPr>
              <w:t xml:space="preserve"> manager.</w:t>
            </w:r>
          </w:p>
          <w:p w14:paraId="344AF5AD" w14:textId="77777777" w:rsidR="00E15588" w:rsidRDefault="00EA0AB4" w:rsidP="00294C10">
            <w:pPr>
              <w:widowControl w:val="0"/>
              <w:rPr>
                <w:rFonts w:cs="Arial"/>
                <w:szCs w:val="22"/>
                <w:lang w:val="en-US"/>
              </w:rPr>
            </w:pPr>
            <w:r>
              <w:rPr>
                <w:rFonts w:cs="Arial"/>
                <w:szCs w:val="22"/>
                <w:lang w:val="en-US"/>
              </w:rPr>
              <w:t xml:space="preserve">Provide written quotation to </w:t>
            </w:r>
            <w:r w:rsidR="00B97AD7">
              <w:rPr>
                <w:rFonts w:cs="Arial"/>
                <w:szCs w:val="22"/>
                <w:lang w:val="en-US"/>
              </w:rPr>
              <w:t xml:space="preserve">QTS’s </w:t>
            </w:r>
            <w:r>
              <w:rPr>
                <w:rFonts w:cs="Arial"/>
                <w:szCs w:val="22"/>
                <w:lang w:val="en-US"/>
              </w:rPr>
              <w:t xml:space="preserve">Authorised Officer, or the relevant </w:t>
            </w:r>
            <w:r w:rsidR="00DA6996">
              <w:rPr>
                <w:rFonts w:cs="Arial"/>
                <w:szCs w:val="22"/>
                <w:lang w:val="en-US"/>
              </w:rPr>
              <w:t>QTS</w:t>
            </w:r>
            <w:r>
              <w:rPr>
                <w:rFonts w:cs="Arial"/>
                <w:szCs w:val="22"/>
                <w:lang w:val="en-US"/>
              </w:rPr>
              <w:t xml:space="preserve"> budget holder or </w:t>
            </w:r>
            <w:r w:rsidR="00DA6996">
              <w:rPr>
                <w:rFonts w:cs="Arial"/>
                <w:szCs w:val="22"/>
                <w:lang w:val="en-US"/>
              </w:rPr>
              <w:t>QTS</w:t>
            </w:r>
            <w:r>
              <w:rPr>
                <w:rFonts w:cs="Arial"/>
                <w:szCs w:val="22"/>
                <w:lang w:val="en-US"/>
              </w:rPr>
              <w:t xml:space="preserve"> manager, for authorisation by the relevant </w:t>
            </w:r>
            <w:r w:rsidR="00DA6996">
              <w:rPr>
                <w:rFonts w:cs="Arial"/>
                <w:szCs w:val="22"/>
                <w:lang w:val="en-US"/>
              </w:rPr>
              <w:t>QTS</w:t>
            </w:r>
            <w:r>
              <w:rPr>
                <w:rFonts w:cs="Arial"/>
                <w:szCs w:val="22"/>
                <w:lang w:val="en-US"/>
              </w:rPr>
              <w:t xml:space="preserve"> manager/budget holder.</w:t>
            </w:r>
          </w:p>
        </w:tc>
        <w:tc>
          <w:tcPr>
            <w:tcW w:w="909" w:type="pct"/>
          </w:tcPr>
          <w:p w14:paraId="3ABFAE70" w14:textId="49ACA8C7" w:rsidR="00E15588" w:rsidRDefault="00EA0AB4" w:rsidP="00C02341">
            <w:pPr>
              <w:widowControl w:val="0"/>
              <w:rPr>
                <w:rFonts w:cs="Arial"/>
                <w:szCs w:val="22"/>
                <w:lang w:val="en-US"/>
              </w:rPr>
            </w:pPr>
            <w:r>
              <w:rPr>
                <w:rFonts w:cs="Arial"/>
                <w:szCs w:val="22"/>
                <w:lang w:val="en-US"/>
              </w:rPr>
              <w:t xml:space="preserve">In line with priorities above dependent on the urgency of the task </w:t>
            </w:r>
            <w:r w:rsidR="00A13F7D">
              <w:rPr>
                <w:rFonts w:cs="Arial"/>
                <w:szCs w:val="22"/>
                <w:lang w:val="en-US"/>
              </w:rPr>
              <w:t>as determined by the Contract Manager.</w:t>
            </w:r>
            <w:r w:rsidR="00945C6F">
              <w:rPr>
                <w:rFonts w:cs="Arial"/>
                <w:szCs w:val="22"/>
                <w:lang w:val="en-US"/>
              </w:rPr>
              <w:t xml:space="preserve">  </w:t>
            </w:r>
          </w:p>
        </w:tc>
        <w:tc>
          <w:tcPr>
            <w:tcW w:w="810" w:type="pct"/>
          </w:tcPr>
          <w:p w14:paraId="6693C831" w14:textId="7FD3B674" w:rsidR="00E15588" w:rsidRDefault="00A13F7D" w:rsidP="00294C10">
            <w:pPr>
              <w:widowControl w:val="0"/>
              <w:rPr>
                <w:rFonts w:cs="Arial"/>
                <w:szCs w:val="22"/>
                <w:lang w:val="en-US"/>
              </w:rPr>
            </w:pPr>
            <w:r>
              <w:rPr>
                <w:rFonts w:cs="Arial"/>
                <w:szCs w:val="22"/>
                <w:lang w:val="en-US"/>
              </w:rPr>
              <w:t xml:space="preserve">In line with priorities above dependent on the urgency of the task as determined by the Contract Manager.  </w:t>
            </w:r>
          </w:p>
        </w:tc>
      </w:tr>
      <w:tr w:rsidR="007947F5" w14:paraId="5B09583E" w14:textId="77777777" w:rsidTr="005E6A93">
        <w:tc>
          <w:tcPr>
            <w:tcW w:w="606" w:type="pct"/>
          </w:tcPr>
          <w:p w14:paraId="4E880DB4" w14:textId="77777777" w:rsidR="007947F5" w:rsidRDefault="007947F5" w:rsidP="00294C10">
            <w:pPr>
              <w:widowControl w:val="0"/>
              <w:jc w:val="center"/>
              <w:rPr>
                <w:rFonts w:cs="Arial"/>
                <w:b/>
                <w:szCs w:val="22"/>
                <w:lang w:val="en-US"/>
              </w:rPr>
            </w:pPr>
            <w:r>
              <w:rPr>
                <w:rFonts w:cs="Arial"/>
                <w:b/>
                <w:szCs w:val="22"/>
                <w:lang w:val="en-US"/>
              </w:rPr>
              <w:t>Priority 9</w:t>
            </w:r>
          </w:p>
          <w:p w14:paraId="5482A208" w14:textId="77777777" w:rsidR="007947F5" w:rsidRDefault="007947F5" w:rsidP="00294C10">
            <w:pPr>
              <w:widowControl w:val="0"/>
              <w:jc w:val="center"/>
              <w:rPr>
                <w:rFonts w:cs="Arial"/>
                <w:b/>
                <w:szCs w:val="22"/>
                <w:lang w:val="en-US"/>
              </w:rPr>
            </w:pPr>
            <w:r>
              <w:rPr>
                <w:rFonts w:cs="Arial"/>
                <w:b/>
                <w:szCs w:val="22"/>
                <w:lang w:val="en-US"/>
              </w:rPr>
              <w:t>Keys &amp; locks</w:t>
            </w:r>
          </w:p>
        </w:tc>
        <w:tc>
          <w:tcPr>
            <w:tcW w:w="2675" w:type="pct"/>
          </w:tcPr>
          <w:p w14:paraId="328EFF79" w14:textId="18690FA4" w:rsidR="007947F5" w:rsidRDefault="007947F5" w:rsidP="00294C10">
            <w:pPr>
              <w:widowControl w:val="0"/>
              <w:rPr>
                <w:rFonts w:cs="Arial"/>
                <w:szCs w:val="22"/>
                <w:lang w:val="en-US"/>
              </w:rPr>
            </w:pPr>
            <w:r>
              <w:rPr>
                <w:rFonts w:cs="Arial"/>
                <w:szCs w:val="22"/>
                <w:lang w:val="en-US"/>
              </w:rPr>
              <w:t xml:space="preserve">Key &amp; lock replacement which are chargeable and as requested by </w:t>
            </w:r>
            <w:r w:rsidR="00B97AD7">
              <w:rPr>
                <w:rFonts w:cs="Arial"/>
                <w:szCs w:val="22"/>
                <w:lang w:val="en-US"/>
              </w:rPr>
              <w:t xml:space="preserve">QTS’s </w:t>
            </w:r>
            <w:proofErr w:type="spellStart"/>
            <w:r>
              <w:rPr>
                <w:rFonts w:cs="Arial"/>
                <w:szCs w:val="22"/>
                <w:lang w:val="en-US"/>
              </w:rPr>
              <w:t>Authorised</w:t>
            </w:r>
            <w:proofErr w:type="spellEnd"/>
            <w:r>
              <w:rPr>
                <w:rFonts w:cs="Arial"/>
                <w:szCs w:val="22"/>
                <w:lang w:val="en-US"/>
              </w:rPr>
              <w:t xml:space="preserve"> Officer </w:t>
            </w:r>
            <w:r w:rsidR="00945C6F">
              <w:rPr>
                <w:rFonts w:cs="Arial"/>
                <w:szCs w:val="22"/>
                <w:lang w:val="en-US"/>
              </w:rPr>
              <w:t xml:space="preserve">or Contract Manager </w:t>
            </w:r>
            <w:r>
              <w:rPr>
                <w:rFonts w:cs="Arial"/>
                <w:szCs w:val="22"/>
                <w:lang w:val="en-US"/>
              </w:rPr>
              <w:t>or the relevant QTS budget holder</w:t>
            </w:r>
            <w:r w:rsidR="00945C6F">
              <w:rPr>
                <w:rFonts w:cs="Arial"/>
                <w:szCs w:val="22"/>
                <w:lang w:val="en-US"/>
              </w:rPr>
              <w:t>,</w:t>
            </w:r>
            <w:r>
              <w:rPr>
                <w:rFonts w:cs="Arial"/>
                <w:szCs w:val="22"/>
                <w:lang w:val="en-US"/>
              </w:rPr>
              <w:t xml:space="preserve"> QTS manager</w:t>
            </w:r>
            <w:r w:rsidR="00945C6F">
              <w:rPr>
                <w:rFonts w:cs="Arial"/>
                <w:szCs w:val="22"/>
                <w:lang w:val="en-US"/>
              </w:rPr>
              <w:t xml:space="preserve"> or </w:t>
            </w:r>
            <w:r w:rsidR="00945C6F" w:rsidRPr="00E04E18">
              <w:rPr>
                <w:snapToGrid w:val="0"/>
                <w:szCs w:val="22"/>
              </w:rPr>
              <w:t>CNWL-provided Site Services Manager</w:t>
            </w:r>
            <w:r>
              <w:rPr>
                <w:rFonts w:cs="Arial"/>
                <w:szCs w:val="22"/>
                <w:lang w:val="en-US"/>
              </w:rPr>
              <w:t>.</w:t>
            </w:r>
            <w:r w:rsidR="0049672D">
              <w:rPr>
                <w:rFonts w:cs="Arial"/>
                <w:b/>
                <w:color w:val="FF0000"/>
                <w:szCs w:val="22"/>
                <w:lang w:val="en-US"/>
              </w:rPr>
              <w:t xml:space="preserve"> </w:t>
            </w:r>
            <w:r w:rsidR="003252C4">
              <w:rPr>
                <w:rFonts w:cs="Arial"/>
                <w:b/>
                <w:color w:val="FF0000"/>
                <w:szCs w:val="22"/>
                <w:lang w:val="en-US"/>
              </w:rPr>
              <w:t xml:space="preserve"> </w:t>
            </w:r>
          </w:p>
        </w:tc>
        <w:tc>
          <w:tcPr>
            <w:tcW w:w="909" w:type="pct"/>
          </w:tcPr>
          <w:p w14:paraId="32EB9462" w14:textId="1189C393" w:rsidR="007947F5" w:rsidRDefault="00A13F7D" w:rsidP="00294C10">
            <w:pPr>
              <w:widowControl w:val="0"/>
              <w:rPr>
                <w:rFonts w:cs="Arial"/>
                <w:szCs w:val="22"/>
                <w:lang w:val="en-US"/>
              </w:rPr>
            </w:pPr>
            <w:r>
              <w:rPr>
                <w:rFonts w:cs="Arial"/>
                <w:szCs w:val="22"/>
                <w:lang w:val="en-US"/>
              </w:rPr>
              <w:t xml:space="preserve">In line with priorities above dependent on the urgency of the task as determined by the Contract Manager.  </w:t>
            </w:r>
          </w:p>
        </w:tc>
        <w:tc>
          <w:tcPr>
            <w:tcW w:w="810" w:type="pct"/>
          </w:tcPr>
          <w:p w14:paraId="12A83BC3" w14:textId="6D208C55" w:rsidR="007947F5" w:rsidRDefault="00A13F7D" w:rsidP="00294C10">
            <w:pPr>
              <w:widowControl w:val="0"/>
              <w:rPr>
                <w:rFonts w:cs="Arial"/>
                <w:szCs w:val="22"/>
                <w:lang w:val="en-US"/>
              </w:rPr>
            </w:pPr>
            <w:r>
              <w:rPr>
                <w:rFonts w:cs="Arial"/>
                <w:szCs w:val="22"/>
                <w:lang w:val="en-US"/>
              </w:rPr>
              <w:t xml:space="preserve">In line with priorities above dependent on the urgency of the task as determined by the Contract Manager.  </w:t>
            </w:r>
          </w:p>
        </w:tc>
      </w:tr>
    </w:tbl>
    <w:p w14:paraId="108B2967" w14:textId="77777777" w:rsidR="00E15588" w:rsidRDefault="00EA0AB4" w:rsidP="00294C10">
      <w:pPr>
        <w:widowControl w:val="0"/>
        <w:spacing w:before="0" w:after="0" w:line="240" w:lineRule="auto"/>
        <w:rPr>
          <w:rFonts w:eastAsia="MS Gothic" w:cs="Arial"/>
          <w:b/>
          <w:bCs/>
          <w:color w:val="000000"/>
          <w:szCs w:val="22"/>
        </w:rPr>
      </w:pPr>
      <w:bookmarkStart w:id="133" w:name="_Toc255055201"/>
      <w:r>
        <w:rPr>
          <w:rFonts w:cs="Arial"/>
          <w:color w:val="000000"/>
          <w:szCs w:val="22"/>
        </w:rPr>
        <w:br w:type="page"/>
      </w:r>
    </w:p>
    <w:p w14:paraId="45C016F4" w14:textId="77777777" w:rsidR="00E15588" w:rsidRPr="001D045E" w:rsidRDefault="004E3E65" w:rsidP="00294C10">
      <w:pPr>
        <w:pStyle w:val="Heading1"/>
        <w:widowControl w:val="0"/>
      </w:pPr>
      <w:bookmarkStart w:id="134" w:name="_Ref46479708"/>
      <w:bookmarkStart w:id="135" w:name="_Ref46483326"/>
      <w:bookmarkStart w:id="136" w:name="_Ref46483329"/>
      <w:bookmarkStart w:id="137" w:name="_Toc46579696"/>
      <w:bookmarkStart w:id="138" w:name="_Toc47687238"/>
      <w:bookmarkEnd w:id="133"/>
      <w:r>
        <w:lastRenderedPageBreak/>
        <w:t>Reporting</w:t>
      </w:r>
      <w:bookmarkEnd w:id="134"/>
      <w:bookmarkEnd w:id="135"/>
      <w:bookmarkEnd w:id="136"/>
      <w:bookmarkEnd w:id="137"/>
      <w:bookmarkEnd w:id="138"/>
    </w:p>
    <w:p w14:paraId="2D6CCBFC" w14:textId="0A1A0B09" w:rsidR="00814B78" w:rsidRDefault="00EA0AB4" w:rsidP="00C02341">
      <w:pPr>
        <w:widowControl w:val="0"/>
        <w:rPr>
          <w:rFonts w:cs="Arial"/>
          <w:szCs w:val="22"/>
        </w:rPr>
      </w:pPr>
      <w:r>
        <w:rPr>
          <w:rFonts w:cs="Arial"/>
          <w:szCs w:val="22"/>
        </w:rPr>
        <w:t xml:space="preserve">The following reporting requirements are subject to reasonable change and modification by </w:t>
      </w:r>
      <w:r w:rsidR="00C53664">
        <w:rPr>
          <w:rFonts w:cs="Arial"/>
          <w:szCs w:val="22"/>
        </w:rPr>
        <w:t>QTS</w:t>
      </w:r>
      <w:r>
        <w:rPr>
          <w:rFonts w:cs="Arial"/>
          <w:szCs w:val="22"/>
        </w:rPr>
        <w:t xml:space="preserve"> throughout the Term.</w:t>
      </w:r>
    </w:p>
    <w:tbl>
      <w:tblPr>
        <w:tblW w:w="4899" w:type="pct"/>
        <w:tblInd w:w="108" w:type="dxa"/>
        <w:tblBorders>
          <w:top w:val="single" w:sz="2" w:space="0" w:color="6699FF"/>
          <w:left w:val="single" w:sz="2" w:space="0" w:color="6699FF"/>
          <w:bottom w:val="single" w:sz="2" w:space="0" w:color="6699FF"/>
          <w:right w:val="single" w:sz="2" w:space="0" w:color="6699FF"/>
          <w:insideH w:val="single" w:sz="2" w:space="0" w:color="6699FF"/>
          <w:insideV w:val="single" w:sz="2" w:space="0" w:color="6699FF"/>
        </w:tblBorders>
        <w:tblLayout w:type="fixed"/>
        <w:tblLook w:val="0000" w:firstRow="0" w:lastRow="0" w:firstColumn="0" w:lastColumn="0" w:noHBand="0" w:noVBand="0"/>
      </w:tblPr>
      <w:tblGrid>
        <w:gridCol w:w="11104"/>
        <w:gridCol w:w="2568"/>
      </w:tblGrid>
      <w:tr w:rsidR="00E15588" w14:paraId="6C195082" w14:textId="77777777">
        <w:trPr>
          <w:trHeight w:val="255"/>
          <w:tblHeader/>
        </w:trPr>
        <w:tc>
          <w:tcPr>
            <w:tcW w:w="4061" w:type="pct"/>
            <w:noWrap/>
          </w:tcPr>
          <w:p w14:paraId="41DA5D23" w14:textId="77777777" w:rsidR="00E15588" w:rsidRPr="00814B78" w:rsidRDefault="00814B78" w:rsidP="00294C10">
            <w:pPr>
              <w:widowControl w:val="0"/>
              <w:jc w:val="center"/>
              <w:rPr>
                <w:rFonts w:cs="Arial"/>
                <w:b/>
                <w:szCs w:val="22"/>
              </w:rPr>
            </w:pPr>
            <w:r>
              <w:rPr>
                <w:rFonts w:cs="Arial"/>
                <w:b/>
                <w:szCs w:val="22"/>
              </w:rPr>
              <w:t>Required reporting</w:t>
            </w:r>
          </w:p>
        </w:tc>
        <w:tc>
          <w:tcPr>
            <w:tcW w:w="939" w:type="pct"/>
            <w:noWrap/>
          </w:tcPr>
          <w:p w14:paraId="7133D257" w14:textId="77777777" w:rsidR="00E15588" w:rsidRPr="00814B78" w:rsidRDefault="00EA0AB4" w:rsidP="00294C10">
            <w:pPr>
              <w:widowControl w:val="0"/>
              <w:jc w:val="center"/>
              <w:rPr>
                <w:rFonts w:cs="Arial"/>
                <w:b/>
                <w:szCs w:val="22"/>
              </w:rPr>
            </w:pPr>
            <w:r w:rsidRPr="00814B78">
              <w:rPr>
                <w:rFonts w:cs="Arial"/>
                <w:b/>
                <w:szCs w:val="22"/>
              </w:rPr>
              <w:t>Report Frequency</w:t>
            </w:r>
          </w:p>
        </w:tc>
      </w:tr>
      <w:tr w:rsidR="00E15588" w14:paraId="2D8099D2" w14:textId="77777777">
        <w:trPr>
          <w:trHeight w:val="255"/>
        </w:trPr>
        <w:tc>
          <w:tcPr>
            <w:tcW w:w="4061" w:type="pct"/>
            <w:noWrap/>
          </w:tcPr>
          <w:p w14:paraId="223283A3" w14:textId="77777777" w:rsidR="00E15588" w:rsidRDefault="00EA0AB4" w:rsidP="00294C10">
            <w:pPr>
              <w:widowControl w:val="0"/>
              <w:rPr>
                <w:rFonts w:cs="Arial"/>
                <w:szCs w:val="22"/>
              </w:rPr>
            </w:pPr>
            <w:r>
              <w:rPr>
                <w:rFonts w:cs="Arial"/>
                <w:bCs/>
                <w:szCs w:val="22"/>
              </w:rPr>
              <w:t>Monthly Services Report</w:t>
            </w:r>
            <w:r>
              <w:rPr>
                <w:rFonts w:cs="Arial"/>
                <w:szCs w:val="22"/>
              </w:rPr>
              <w:t xml:space="preserve"> &amp; Meeting – operational progress report, containing as a minimum the following:</w:t>
            </w:r>
          </w:p>
          <w:p w14:paraId="06F0DA29" w14:textId="77777777" w:rsidR="00E15588" w:rsidRDefault="00EA0AB4" w:rsidP="00294C10">
            <w:pPr>
              <w:widowControl w:val="0"/>
              <w:numPr>
                <w:ilvl w:val="1"/>
                <w:numId w:val="6"/>
              </w:numPr>
              <w:rPr>
                <w:rFonts w:cs="Arial"/>
                <w:szCs w:val="22"/>
              </w:rPr>
            </w:pPr>
            <w:r>
              <w:rPr>
                <w:rFonts w:cs="Arial"/>
                <w:szCs w:val="22"/>
              </w:rPr>
              <w:t>Executive Summary</w:t>
            </w:r>
          </w:p>
          <w:p w14:paraId="60EE177B" w14:textId="77777777" w:rsidR="00E15588" w:rsidRDefault="00EA0AB4" w:rsidP="00294C10">
            <w:pPr>
              <w:widowControl w:val="0"/>
              <w:numPr>
                <w:ilvl w:val="1"/>
                <w:numId w:val="6"/>
              </w:numPr>
              <w:rPr>
                <w:rFonts w:cs="Arial"/>
                <w:szCs w:val="22"/>
              </w:rPr>
            </w:pPr>
            <w:r>
              <w:rPr>
                <w:rFonts w:cs="Arial"/>
                <w:szCs w:val="22"/>
              </w:rPr>
              <w:t>Contractual performance against Specification</w:t>
            </w:r>
          </w:p>
          <w:p w14:paraId="2907B98E" w14:textId="77777777" w:rsidR="00E15588" w:rsidRDefault="00EA0AB4" w:rsidP="00294C10">
            <w:pPr>
              <w:widowControl w:val="0"/>
              <w:numPr>
                <w:ilvl w:val="1"/>
                <w:numId w:val="6"/>
              </w:numPr>
              <w:rPr>
                <w:rFonts w:cs="Arial"/>
                <w:szCs w:val="22"/>
              </w:rPr>
            </w:pPr>
            <w:r>
              <w:rPr>
                <w:rFonts w:cs="Arial"/>
                <w:szCs w:val="22"/>
              </w:rPr>
              <w:t>Contractual performance by KPI and Performance Parameter, and value of Service Deduction calculations</w:t>
            </w:r>
          </w:p>
          <w:p w14:paraId="28663755" w14:textId="77777777" w:rsidR="00E15588" w:rsidRDefault="00EA0AB4" w:rsidP="00294C10">
            <w:pPr>
              <w:widowControl w:val="0"/>
              <w:numPr>
                <w:ilvl w:val="1"/>
                <w:numId w:val="6"/>
              </w:numPr>
              <w:rPr>
                <w:rFonts w:cs="Arial"/>
                <w:szCs w:val="22"/>
              </w:rPr>
            </w:pPr>
            <w:r>
              <w:rPr>
                <w:rFonts w:cs="Arial"/>
                <w:szCs w:val="22"/>
              </w:rPr>
              <w:t>Statutory and mandatory compliance</w:t>
            </w:r>
            <w:r w:rsidR="00B857C7">
              <w:rPr>
                <w:rFonts w:cs="Arial"/>
                <w:szCs w:val="22"/>
              </w:rPr>
              <w:t xml:space="preserve"> </w:t>
            </w:r>
          </w:p>
          <w:p w14:paraId="74657AF0" w14:textId="14B47FFC" w:rsidR="00E15588" w:rsidRDefault="00EA0AB4" w:rsidP="00294C10">
            <w:pPr>
              <w:widowControl w:val="0"/>
              <w:numPr>
                <w:ilvl w:val="1"/>
                <w:numId w:val="6"/>
              </w:numPr>
              <w:rPr>
                <w:rFonts w:cs="Arial"/>
                <w:szCs w:val="22"/>
              </w:rPr>
            </w:pPr>
            <w:r>
              <w:rPr>
                <w:rFonts w:cs="Arial"/>
                <w:szCs w:val="22"/>
              </w:rPr>
              <w:t xml:space="preserve">Volumetrics (for the month and Year to Date):  e.g. </w:t>
            </w:r>
            <w:r w:rsidR="00CF4D93">
              <w:rPr>
                <w:rFonts w:cs="Arial"/>
                <w:szCs w:val="22"/>
              </w:rPr>
              <w:t xml:space="preserve">helpdesk and associated call </w:t>
            </w:r>
            <w:r w:rsidR="006E43D0">
              <w:rPr>
                <w:rFonts w:cs="Arial"/>
                <w:szCs w:val="22"/>
              </w:rPr>
              <w:t>logs,</w:t>
            </w:r>
            <w:r w:rsidR="00814B78">
              <w:rPr>
                <w:rFonts w:cs="Arial"/>
                <w:szCs w:val="22"/>
              </w:rPr>
              <w:t xml:space="preserve"> </w:t>
            </w:r>
            <w:r>
              <w:rPr>
                <w:rFonts w:cs="Arial"/>
                <w:szCs w:val="22"/>
              </w:rPr>
              <w:t>number of reactive maintenance requests broken down by response and completion times, planned maintenance and audits undertaken, spend, Supplier costs, spare parts used and costs etc</w:t>
            </w:r>
          </w:p>
          <w:p w14:paraId="742A38D4" w14:textId="18676539" w:rsidR="00E15588" w:rsidRDefault="00A13F7D" w:rsidP="00294C10">
            <w:pPr>
              <w:widowControl w:val="0"/>
              <w:numPr>
                <w:ilvl w:val="1"/>
                <w:numId w:val="6"/>
              </w:numPr>
              <w:rPr>
                <w:rFonts w:cs="Arial"/>
                <w:szCs w:val="22"/>
              </w:rPr>
            </w:pPr>
            <w:r>
              <w:rPr>
                <w:rFonts w:cs="Arial"/>
                <w:szCs w:val="22"/>
              </w:rPr>
              <w:t>Facilities</w:t>
            </w:r>
            <w:r w:rsidR="00EA0AB4">
              <w:rPr>
                <w:rFonts w:cs="Arial"/>
                <w:szCs w:val="22"/>
              </w:rPr>
              <w:t xml:space="preserve"> unavailability</w:t>
            </w:r>
          </w:p>
          <w:p w14:paraId="460F565E" w14:textId="6B9E979F" w:rsidR="006E43D0" w:rsidRDefault="00E90289" w:rsidP="00294C10">
            <w:pPr>
              <w:widowControl w:val="0"/>
              <w:numPr>
                <w:ilvl w:val="1"/>
                <w:numId w:val="6"/>
              </w:numPr>
              <w:rPr>
                <w:rFonts w:cs="Arial"/>
                <w:szCs w:val="22"/>
              </w:rPr>
            </w:pPr>
            <w:r w:rsidRPr="00584008">
              <w:rPr>
                <w:rFonts w:cs="Arial"/>
                <w:szCs w:val="22"/>
              </w:rPr>
              <w:t>Service User</w:t>
            </w:r>
            <w:r w:rsidR="008B41A9">
              <w:rPr>
                <w:rFonts w:cs="Arial"/>
                <w:szCs w:val="22"/>
              </w:rPr>
              <w:t xml:space="preserve"> </w:t>
            </w:r>
            <w:r w:rsidR="00CF4D93">
              <w:rPr>
                <w:rFonts w:cs="Arial"/>
                <w:szCs w:val="22"/>
              </w:rPr>
              <w:t>accidental or wilful d</w:t>
            </w:r>
            <w:r w:rsidR="006E43D0">
              <w:rPr>
                <w:rFonts w:cs="Arial"/>
                <w:szCs w:val="22"/>
              </w:rPr>
              <w:t>amage</w:t>
            </w:r>
            <w:r w:rsidR="0049672D">
              <w:rPr>
                <w:rFonts w:cs="Arial"/>
                <w:szCs w:val="22"/>
              </w:rPr>
              <w:t xml:space="preserve"> </w:t>
            </w:r>
          </w:p>
          <w:p w14:paraId="55714165" w14:textId="77777777" w:rsidR="00E15588" w:rsidRDefault="00EA0AB4" w:rsidP="00294C10">
            <w:pPr>
              <w:widowControl w:val="0"/>
              <w:numPr>
                <w:ilvl w:val="1"/>
                <w:numId w:val="6"/>
              </w:numPr>
              <w:rPr>
                <w:rFonts w:cs="Arial"/>
                <w:szCs w:val="22"/>
              </w:rPr>
            </w:pPr>
            <w:r>
              <w:rPr>
                <w:rFonts w:cs="Arial"/>
                <w:szCs w:val="22"/>
              </w:rPr>
              <w:t>Access control systems failure requiring manned guarding</w:t>
            </w:r>
          </w:p>
          <w:p w14:paraId="74E69315" w14:textId="77777777" w:rsidR="00E15588" w:rsidRDefault="00EA0AB4" w:rsidP="00294C10">
            <w:pPr>
              <w:widowControl w:val="0"/>
              <w:numPr>
                <w:ilvl w:val="1"/>
                <w:numId w:val="6"/>
              </w:numPr>
              <w:rPr>
                <w:rFonts w:cs="Arial"/>
                <w:szCs w:val="22"/>
              </w:rPr>
            </w:pPr>
            <w:r>
              <w:rPr>
                <w:rFonts w:cs="Arial"/>
                <w:szCs w:val="22"/>
              </w:rPr>
              <w:t>Cumulative trends for all Services.</w:t>
            </w:r>
          </w:p>
          <w:p w14:paraId="4CA59333" w14:textId="77777777" w:rsidR="00E15588" w:rsidRDefault="00EA0AB4" w:rsidP="00294C10">
            <w:pPr>
              <w:widowControl w:val="0"/>
              <w:numPr>
                <w:ilvl w:val="1"/>
                <w:numId w:val="6"/>
              </w:numPr>
              <w:rPr>
                <w:rFonts w:cs="Arial"/>
                <w:szCs w:val="22"/>
              </w:rPr>
            </w:pPr>
            <w:r>
              <w:rPr>
                <w:rFonts w:cs="Arial"/>
                <w:szCs w:val="22"/>
              </w:rPr>
              <w:t>Complaints received and remedial actions</w:t>
            </w:r>
          </w:p>
          <w:p w14:paraId="070CEE10" w14:textId="77777777" w:rsidR="00E15588" w:rsidRDefault="00EA0AB4" w:rsidP="00294C10">
            <w:pPr>
              <w:widowControl w:val="0"/>
              <w:numPr>
                <w:ilvl w:val="1"/>
                <w:numId w:val="6"/>
              </w:numPr>
              <w:rPr>
                <w:rFonts w:cs="Arial"/>
                <w:szCs w:val="22"/>
              </w:rPr>
            </w:pPr>
            <w:r>
              <w:rPr>
                <w:rFonts w:cs="Arial"/>
                <w:szCs w:val="22"/>
              </w:rPr>
              <w:t>Risk register and mitigations</w:t>
            </w:r>
          </w:p>
          <w:p w14:paraId="161589D2" w14:textId="5346A2D6" w:rsidR="001F1B2B" w:rsidRDefault="00912D1A" w:rsidP="00294C10">
            <w:pPr>
              <w:widowControl w:val="0"/>
              <w:numPr>
                <w:ilvl w:val="1"/>
                <w:numId w:val="6"/>
              </w:numPr>
              <w:rPr>
                <w:rFonts w:cs="Arial"/>
                <w:szCs w:val="22"/>
              </w:rPr>
            </w:pPr>
            <w:r>
              <w:rPr>
                <w:rFonts w:cs="Arial"/>
                <w:szCs w:val="22"/>
              </w:rPr>
              <w:t>Action &amp; issues</w:t>
            </w:r>
            <w:r w:rsidR="001F1B2B">
              <w:rPr>
                <w:rFonts w:cs="Arial"/>
                <w:szCs w:val="22"/>
              </w:rPr>
              <w:t xml:space="preserve"> log</w:t>
            </w:r>
            <w:r w:rsidR="00737FCD">
              <w:rPr>
                <w:rFonts w:cs="Arial"/>
                <w:szCs w:val="22"/>
              </w:rPr>
              <w:t xml:space="preserve"> </w:t>
            </w:r>
            <w:r w:rsidR="00CF4D93">
              <w:rPr>
                <w:rFonts w:cs="Arial"/>
                <w:szCs w:val="22"/>
              </w:rPr>
              <w:t>which includes e-tracker or other Supplier based reporting systems</w:t>
            </w:r>
          </w:p>
          <w:p w14:paraId="535504FF" w14:textId="77777777" w:rsidR="00E15588" w:rsidRDefault="00EA0AB4" w:rsidP="00294C10">
            <w:pPr>
              <w:widowControl w:val="0"/>
              <w:numPr>
                <w:ilvl w:val="1"/>
                <w:numId w:val="6"/>
              </w:numPr>
              <w:rPr>
                <w:rFonts w:cs="Arial"/>
                <w:szCs w:val="22"/>
              </w:rPr>
            </w:pPr>
            <w:r>
              <w:rPr>
                <w:rFonts w:cs="Arial"/>
                <w:szCs w:val="22"/>
              </w:rPr>
              <w:t>Health, Safety, Environmental &amp; Quality issues</w:t>
            </w:r>
          </w:p>
          <w:p w14:paraId="7FAD7DF4" w14:textId="77777777" w:rsidR="00E15588" w:rsidRDefault="00EA0AB4" w:rsidP="00294C10">
            <w:pPr>
              <w:widowControl w:val="0"/>
              <w:numPr>
                <w:ilvl w:val="1"/>
                <w:numId w:val="6"/>
              </w:numPr>
              <w:rPr>
                <w:rFonts w:cs="Arial"/>
                <w:szCs w:val="22"/>
              </w:rPr>
            </w:pPr>
            <w:r>
              <w:rPr>
                <w:rFonts w:cs="Arial"/>
                <w:szCs w:val="22"/>
              </w:rPr>
              <w:lastRenderedPageBreak/>
              <w:t>Innovation &amp; cost saving initiatives</w:t>
            </w:r>
          </w:p>
          <w:p w14:paraId="3DC5F93E" w14:textId="77777777" w:rsidR="00E15588" w:rsidRDefault="00EA0AB4" w:rsidP="00294C10">
            <w:pPr>
              <w:widowControl w:val="0"/>
              <w:numPr>
                <w:ilvl w:val="1"/>
                <w:numId w:val="6"/>
              </w:numPr>
              <w:rPr>
                <w:rFonts w:cs="Arial"/>
                <w:szCs w:val="22"/>
              </w:rPr>
            </w:pPr>
            <w:r>
              <w:rPr>
                <w:rFonts w:cs="Arial"/>
                <w:szCs w:val="22"/>
              </w:rPr>
              <w:t>Staffing and training</w:t>
            </w:r>
          </w:p>
          <w:p w14:paraId="6EF7A63F" w14:textId="77777777" w:rsidR="00E15588" w:rsidRDefault="00EA0AB4" w:rsidP="00294C10">
            <w:pPr>
              <w:widowControl w:val="0"/>
              <w:numPr>
                <w:ilvl w:val="1"/>
                <w:numId w:val="6"/>
              </w:numPr>
              <w:rPr>
                <w:rFonts w:cs="Arial"/>
                <w:szCs w:val="22"/>
              </w:rPr>
            </w:pPr>
            <w:r>
              <w:rPr>
                <w:rFonts w:cs="Arial"/>
                <w:szCs w:val="22"/>
              </w:rPr>
              <w:t>Any Contract variations proposed by either party</w:t>
            </w:r>
          </w:p>
          <w:p w14:paraId="2DB1C037" w14:textId="77777777" w:rsidR="00E15588" w:rsidRDefault="00EA0AB4" w:rsidP="00294C10">
            <w:pPr>
              <w:widowControl w:val="0"/>
              <w:numPr>
                <w:ilvl w:val="1"/>
                <w:numId w:val="6"/>
              </w:numPr>
              <w:rPr>
                <w:rFonts w:cs="Arial"/>
                <w:szCs w:val="22"/>
              </w:rPr>
            </w:pPr>
            <w:r>
              <w:rPr>
                <w:rFonts w:cs="Arial"/>
                <w:szCs w:val="22"/>
              </w:rPr>
              <w:t>Invoice schedule, by Site, detailing fixed costs, variable costs and minor improvement works.</w:t>
            </w:r>
          </w:p>
          <w:p w14:paraId="1727C53D" w14:textId="77777777" w:rsidR="00E15588" w:rsidRDefault="00EA0AB4" w:rsidP="00294C10">
            <w:pPr>
              <w:widowControl w:val="0"/>
              <w:numPr>
                <w:ilvl w:val="1"/>
                <w:numId w:val="6"/>
              </w:numPr>
              <w:rPr>
                <w:rFonts w:cs="Arial"/>
                <w:szCs w:val="22"/>
              </w:rPr>
            </w:pPr>
            <w:r>
              <w:rPr>
                <w:rFonts w:cs="Arial"/>
                <w:szCs w:val="22"/>
              </w:rPr>
              <w:t>Results of QA Audits completed in the previous month and schedule for next month</w:t>
            </w:r>
          </w:p>
          <w:p w14:paraId="6BC68508" w14:textId="77777777" w:rsidR="00E15588" w:rsidRDefault="00EA0AB4" w:rsidP="00294C10">
            <w:pPr>
              <w:widowControl w:val="0"/>
              <w:numPr>
                <w:ilvl w:val="1"/>
                <w:numId w:val="6"/>
              </w:numPr>
              <w:rPr>
                <w:rFonts w:cs="Arial"/>
                <w:szCs w:val="22"/>
              </w:rPr>
            </w:pPr>
            <w:r>
              <w:rPr>
                <w:rFonts w:cs="Arial"/>
                <w:szCs w:val="22"/>
              </w:rPr>
              <w:t>Other items as requested</w:t>
            </w:r>
          </w:p>
          <w:p w14:paraId="39EA75DF" w14:textId="77777777" w:rsidR="00E15588" w:rsidRDefault="00EA0AB4" w:rsidP="00294C10">
            <w:pPr>
              <w:widowControl w:val="0"/>
              <w:numPr>
                <w:ilvl w:val="1"/>
                <w:numId w:val="6"/>
              </w:numPr>
              <w:rPr>
                <w:rFonts w:cs="Arial"/>
                <w:szCs w:val="22"/>
              </w:rPr>
            </w:pPr>
            <w:r>
              <w:rPr>
                <w:rFonts w:cs="Arial"/>
                <w:szCs w:val="22"/>
              </w:rPr>
              <w:t xml:space="preserve">Monthly meeting to be attended by the Supplier’s Account and Contract Managers along with representatives from </w:t>
            </w:r>
            <w:r w:rsidR="00C53664">
              <w:rPr>
                <w:rFonts w:cs="Arial"/>
                <w:szCs w:val="22"/>
              </w:rPr>
              <w:t>QTS</w:t>
            </w:r>
            <w:r>
              <w:rPr>
                <w:rFonts w:cs="Arial"/>
                <w:szCs w:val="22"/>
              </w:rPr>
              <w:t xml:space="preserve"> and advisors.</w:t>
            </w:r>
          </w:p>
          <w:p w14:paraId="72B8D07D" w14:textId="77777777" w:rsidR="00E15588" w:rsidRDefault="00EA0AB4" w:rsidP="00294C10">
            <w:pPr>
              <w:widowControl w:val="0"/>
              <w:numPr>
                <w:ilvl w:val="1"/>
                <w:numId w:val="6"/>
              </w:numPr>
              <w:rPr>
                <w:rFonts w:cs="Arial"/>
                <w:szCs w:val="22"/>
              </w:rPr>
            </w:pPr>
            <w:r>
              <w:rPr>
                <w:rFonts w:cs="Arial"/>
                <w:szCs w:val="22"/>
              </w:rPr>
              <w:t xml:space="preserve">Reporting and action plans required as actions in connection with KPIs and Performance Parameters as described in Sections </w:t>
            </w:r>
            <w:r w:rsidR="00F5704C">
              <w:rPr>
                <w:rFonts w:cs="Arial"/>
                <w:szCs w:val="22"/>
              </w:rPr>
              <w:fldChar w:fldCharType="begin"/>
            </w:r>
            <w:r w:rsidR="001219EC">
              <w:rPr>
                <w:rFonts w:cs="Arial"/>
                <w:szCs w:val="22"/>
              </w:rPr>
              <w:instrText xml:space="preserve"> REF _Ref46481972 \r \h </w:instrText>
            </w:r>
            <w:r w:rsidR="00F5704C">
              <w:rPr>
                <w:rFonts w:cs="Arial"/>
                <w:szCs w:val="22"/>
              </w:rPr>
            </w:r>
            <w:r w:rsidR="00F5704C">
              <w:rPr>
                <w:rFonts w:cs="Arial"/>
                <w:szCs w:val="22"/>
              </w:rPr>
              <w:fldChar w:fldCharType="separate"/>
            </w:r>
            <w:r w:rsidR="00E137B7">
              <w:rPr>
                <w:rFonts w:cs="Arial"/>
                <w:szCs w:val="22"/>
              </w:rPr>
              <w:t>1.9</w:t>
            </w:r>
            <w:r w:rsidR="00F5704C">
              <w:rPr>
                <w:rFonts w:cs="Arial"/>
                <w:szCs w:val="22"/>
              </w:rPr>
              <w:fldChar w:fldCharType="end"/>
            </w:r>
            <w:r w:rsidR="001219EC">
              <w:rPr>
                <w:rFonts w:cs="Arial"/>
                <w:szCs w:val="22"/>
              </w:rPr>
              <w:t xml:space="preserve">, </w:t>
            </w:r>
            <w:r w:rsidR="00F5704C">
              <w:rPr>
                <w:rFonts w:cs="Arial"/>
                <w:szCs w:val="22"/>
              </w:rPr>
              <w:fldChar w:fldCharType="begin"/>
            </w:r>
            <w:r w:rsidR="001219EC">
              <w:rPr>
                <w:rFonts w:cs="Arial"/>
                <w:szCs w:val="22"/>
              </w:rPr>
              <w:instrText xml:space="preserve"> REF _Ref46481974 \r \h </w:instrText>
            </w:r>
            <w:r w:rsidR="00F5704C">
              <w:rPr>
                <w:rFonts w:cs="Arial"/>
                <w:szCs w:val="22"/>
              </w:rPr>
            </w:r>
            <w:r w:rsidR="00F5704C">
              <w:rPr>
                <w:rFonts w:cs="Arial"/>
                <w:szCs w:val="22"/>
              </w:rPr>
              <w:fldChar w:fldCharType="separate"/>
            </w:r>
            <w:r w:rsidR="00E137B7">
              <w:rPr>
                <w:rFonts w:cs="Arial"/>
                <w:szCs w:val="22"/>
              </w:rPr>
              <w:t>1.10</w:t>
            </w:r>
            <w:r w:rsidR="00F5704C">
              <w:rPr>
                <w:rFonts w:cs="Arial"/>
                <w:szCs w:val="22"/>
              </w:rPr>
              <w:fldChar w:fldCharType="end"/>
            </w:r>
            <w:r w:rsidR="001219EC">
              <w:rPr>
                <w:rFonts w:cs="Arial"/>
                <w:szCs w:val="22"/>
              </w:rPr>
              <w:t xml:space="preserve">, </w:t>
            </w:r>
            <w:r w:rsidR="00F5704C">
              <w:rPr>
                <w:rFonts w:cs="Arial"/>
                <w:szCs w:val="22"/>
              </w:rPr>
              <w:fldChar w:fldCharType="begin"/>
            </w:r>
            <w:r w:rsidR="001219EC">
              <w:rPr>
                <w:rFonts w:cs="Arial"/>
                <w:szCs w:val="22"/>
              </w:rPr>
              <w:instrText xml:space="preserve"> REF _Ref46410622 \r \h </w:instrText>
            </w:r>
            <w:r w:rsidR="00F5704C">
              <w:rPr>
                <w:rFonts w:cs="Arial"/>
                <w:szCs w:val="22"/>
              </w:rPr>
            </w:r>
            <w:r w:rsidR="00F5704C">
              <w:rPr>
                <w:rFonts w:cs="Arial"/>
                <w:szCs w:val="22"/>
              </w:rPr>
              <w:fldChar w:fldCharType="separate"/>
            </w:r>
            <w:r w:rsidR="00E137B7">
              <w:rPr>
                <w:rFonts w:cs="Arial"/>
                <w:szCs w:val="22"/>
              </w:rPr>
              <w:t>2.1</w:t>
            </w:r>
            <w:r w:rsidR="00F5704C">
              <w:rPr>
                <w:rFonts w:cs="Arial"/>
                <w:szCs w:val="22"/>
              </w:rPr>
              <w:fldChar w:fldCharType="end"/>
            </w:r>
            <w:r w:rsidR="001219EC">
              <w:rPr>
                <w:rFonts w:cs="Arial"/>
                <w:szCs w:val="22"/>
              </w:rPr>
              <w:t xml:space="preserve">, </w:t>
            </w:r>
            <w:r w:rsidR="00F5704C">
              <w:rPr>
                <w:rFonts w:cs="Arial"/>
                <w:szCs w:val="22"/>
              </w:rPr>
              <w:fldChar w:fldCharType="begin"/>
            </w:r>
            <w:r w:rsidR="001219EC">
              <w:rPr>
                <w:rFonts w:cs="Arial"/>
                <w:szCs w:val="22"/>
              </w:rPr>
              <w:instrText xml:space="preserve"> REF _Ref46410625 \r \h </w:instrText>
            </w:r>
            <w:r w:rsidR="00F5704C">
              <w:rPr>
                <w:rFonts w:cs="Arial"/>
                <w:szCs w:val="22"/>
              </w:rPr>
            </w:r>
            <w:r w:rsidR="00F5704C">
              <w:rPr>
                <w:rFonts w:cs="Arial"/>
                <w:szCs w:val="22"/>
              </w:rPr>
              <w:fldChar w:fldCharType="separate"/>
            </w:r>
            <w:r w:rsidR="00E137B7">
              <w:rPr>
                <w:rFonts w:cs="Arial"/>
                <w:szCs w:val="22"/>
              </w:rPr>
              <w:t>2.2</w:t>
            </w:r>
            <w:r w:rsidR="00F5704C">
              <w:rPr>
                <w:rFonts w:cs="Arial"/>
                <w:szCs w:val="22"/>
              </w:rPr>
              <w:fldChar w:fldCharType="end"/>
            </w:r>
            <w:r w:rsidR="001219EC">
              <w:rPr>
                <w:rFonts w:cs="Arial"/>
                <w:szCs w:val="22"/>
              </w:rPr>
              <w:t xml:space="preserve">, </w:t>
            </w:r>
            <w:r w:rsidR="00F5704C">
              <w:rPr>
                <w:rFonts w:cs="Arial"/>
                <w:szCs w:val="22"/>
              </w:rPr>
              <w:fldChar w:fldCharType="begin"/>
            </w:r>
            <w:r w:rsidR="001219EC">
              <w:rPr>
                <w:rFonts w:cs="Arial"/>
                <w:szCs w:val="22"/>
              </w:rPr>
              <w:instrText xml:space="preserve"> REF _Ref46423319 \r \h </w:instrText>
            </w:r>
            <w:r w:rsidR="00F5704C">
              <w:rPr>
                <w:rFonts w:cs="Arial"/>
                <w:szCs w:val="22"/>
              </w:rPr>
            </w:r>
            <w:r w:rsidR="00F5704C">
              <w:rPr>
                <w:rFonts w:cs="Arial"/>
                <w:szCs w:val="22"/>
              </w:rPr>
              <w:fldChar w:fldCharType="separate"/>
            </w:r>
            <w:r w:rsidR="00E137B7">
              <w:rPr>
                <w:rFonts w:cs="Arial"/>
                <w:szCs w:val="22"/>
              </w:rPr>
              <w:t>2.3</w:t>
            </w:r>
            <w:r w:rsidR="00F5704C">
              <w:rPr>
                <w:rFonts w:cs="Arial"/>
                <w:szCs w:val="22"/>
              </w:rPr>
              <w:fldChar w:fldCharType="end"/>
            </w:r>
            <w:r w:rsidR="001219EC">
              <w:rPr>
                <w:rFonts w:cs="Arial"/>
                <w:szCs w:val="22"/>
              </w:rPr>
              <w:t xml:space="preserve"> and </w:t>
            </w:r>
            <w:r w:rsidR="00F5704C">
              <w:rPr>
                <w:rFonts w:cs="Arial"/>
                <w:szCs w:val="22"/>
              </w:rPr>
              <w:fldChar w:fldCharType="begin"/>
            </w:r>
            <w:r w:rsidR="001219EC">
              <w:rPr>
                <w:rFonts w:cs="Arial"/>
                <w:szCs w:val="22"/>
              </w:rPr>
              <w:instrText xml:space="preserve"> REF _Ref46475893 \r \h </w:instrText>
            </w:r>
            <w:r w:rsidR="00F5704C">
              <w:rPr>
                <w:rFonts w:cs="Arial"/>
                <w:szCs w:val="22"/>
              </w:rPr>
            </w:r>
            <w:r w:rsidR="00F5704C">
              <w:rPr>
                <w:rFonts w:cs="Arial"/>
                <w:szCs w:val="22"/>
              </w:rPr>
              <w:fldChar w:fldCharType="separate"/>
            </w:r>
            <w:r w:rsidR="00E137B7">
              <w:rPr>
                <w:rFonts w:cs="Arial"/>
                <w:szCs w:val="22"/>
              </w:rPr>
              <w:t>2.4</w:t>
            </w:r>
            <w:r w:rsidR="00F5704C">
              <w:rPr>
                <w:rFonts w:cs="Arial"/>
                <w:szCs w:val="22"/>
              </w:rPr>
              <w:fldChar w:fldCharType="end"/>
            </w:r>
            <w:r>
              <w:rPr>
                <w:rFonts w:cs="Arial"/>
                <w:szCs w:val="22"/>
              </w:rPr>
              <w:t>, including root cause analyses and corrective action plans</w:t>
            </w:r>
          </w:p>
          <w:p w14:paraId="37233B81" w14:textId="77777777" w:rsidR="006E43D0" w:rsidRDefault="006E43D0" w:rsidP="00294C10">
            <w:pPr>
              <w:widowControl w:val="0"/>
              <w:numPr>
                <w:ilvl w:val="1"/>
                <w:numId w:val="6"/>
              </w:numPr>
              <w:rPr>
                <w:rFonts w:cs="Arial"/>
                <w:szCs w:val="22"/>
              </w:rPr>
            </w:pPr>
            <w:r>
              <w:rPr>
                <w:rFonts w:cs="Arial"/>
                <w:szCs w:val="22"/>
              </w:rPr>
              <w:t xml:space="preserve">Energy </w:t>
            </w:r>
            <w:r w:rsidR="007947F5">
              <w:rPr>
                <w:rFonts w:cs="Arial"/>
                <w:szCs w:val="22"/>
              </w:rPr>
              <w:t>&amp; utilities consumption</w:t>
            </w:r>
            <w:r w:rsidR="00B50778">
              <w:rPr>
                <w:rFonts w:cs="Arial"/>
                <w:szCs w:val="22"/>
              </w:rPr>
              <w:t xml:space="preserve"> </w:t>
            </w:r>
          </w:p>
          <w:p w14:paraId="5DAE9383" w14:textId="4E83198C" w:rsidR="006E43D0" w:rsidRDefault="00CF4D93" w:rsidP="00294C10">
            <w:pPr>
              <w:widowControl w:val="0"/>
              <w:numPr>
                <w:ilvl w:val="1"/>
                <w:numId w:val="6"/>
              </w:numPr>
              <w:rPr>
                <w:rFonts w:cs="Arial"/>
                <w:szCs w:val="22"/>
              </w:rPr>
            </w:pPr>
            <w:r>
              <w:rPr>
                <w:rFonts w:cs="Arial"/>
                <w:szCs w:val="22"/>
              </w:rPr>
              <w:t xml:space="preserve">Rolling </w:t>
            </w:r>
            <w:r w:rsidR="007947F5">
              <w:rPr>
                <w:rFonts w:cs="Arial"/>
                <w:szCs w:val="22"/>
              </w:rPr>
              <w:t xml:space="preserve"> PPM</w:t>
            </w:r>
            <w:r>
              <w:rPr>
                <w:rFonts w:cs="Arial"/>
                <w:szCs w:val="22"/>
              </w:rPr>
              <w:t xml:space="preserve"> planner which includes a r</w:t>
            </w:r>
            <w:r w:rsidRPr="00CF4D93">
              <w:rPr>
                <w:rFonts w:cs="Arial"/>
                <w:szCs w:val="22"/>
              </w:rPr>
              <w:t>eview of the PPM</w:t>
            </w:r>
            <w:r>
              <w:rPr>
                <w:rFonts w:cs="Arial"/>
                <w:szCs w:val="22"/>
              </w:rPr>
              <w:t xml:space="preserve"> tasks</w:t>
            </w:r>
            <w:r w:rsidRPr="00CF4D93">
              <w:rPr>
                <w:rFonts w:cs="Arial"/>
                <w:szCs w:val="22"/>
              </w:rPr>
              <w:t xml:space="preserve"> to be undertaken by </w:t>
            </w:r>
            <w:r>
              <w:rPr>
                <w:rFonts w:cs="Arial"/>
                <w:szCs w:val="22"/>
              </w:rPr>
              <w:t>the S</w:t>
            </w:r>
            <w:r w:rsidRPr="00CF4D93">
              <w:rPr>
                <w:rFonts w:cs="Arial"/>
                <w:szCs w:val="22"/>
              </w:rPr>
              <w:t xml:space="preserve">upplier against </w:t>
            </w:r>
            <w:r>
              <w:rPr>
                <w:rFonts w:cs="Arial"/>
                <w:szCs w:val="22"/>
              </w:rPr>
              <w:t>the M</w:t>
            </w:r>
            <w:r w:rsidRPr="00CF4D93">
              <w:rPr>
                <w:rFonts w:cs="Arial"/>
                <w:szCs w:val="22"/>
              </w:rPr>
              <w:t>aintenance and Lifecycle program</w:t>
            </w:r>
            <w:r>
              <w:rPr>
                <w:rFonts w:cs="Arial"/>
                <w:szCs w:val="22"/>
              </w:rPr>
              <w:t>me</w:t>
            </w:r>
          </w:p>
          <w:p w14:paraId="0D5DE5A7" w14:textId="77777777" w:rsidR="00180FC5" w:rsidRDefault="00180FC5" w:rsidP="00294C10">
            <w:pPr>
              <w:widowControl w:val="0"/>
              <w:numPr>
                <w:ilvl w:val="1"/>
                <w:numId w:val="6"/>
              </w:numPr>
              <w:rPr>
                <w:rFonts w:cs="Arial"/>
                <w:szCs w:val="22"/>
              </w:rPr>
            </w:pPr>
            <w:r>
              <w:rPr>
                <w:rFonts w:cs="Arial"/>
                <w:szCs w:val="22"/>
              </w:rPr>
              <w:t>Business Critical</w:t>
            </w:r>
            <w:r w:rsidR="007947F5">
              <w:rPr>
                <w:rFonts w:cs="Arial"/>
                <w:szCs w:val="22"/>
              </w:rPr>
              <w:t xml:space="preserve"> issues</w:t>
            </w:r>
          </w:p>
          <w:p w14:paraId="66400212" w14:textId="77777777" w:rsidR="00374CF3" w:rsidRDefault="00374CF3" w:rsidP="00294C10">
            <w:pPr>
              <w:widowControl w:val="0"/>
              <w:numPr>
                <w:ilvl w:val="1"/>
                <w:numId w:val="6"/>
              </w:numPr>
              <w:rPr>
                <w:rFonts w:cs="Arial"/>
                <w:szCs w:val="22"/>
              </w:rPr>
            </w:pPr>
            <w:r>
              <w:rPr>
                <w:rFonts w:cs="Arial"/>
                <w:szCs w:val="22"/>
              </w:rPr>
              <w:t>Audit findings</w:t>
            </w:r>
          </w:p>
          <w:p w14:paraId="409C548A" w14:textId="77777777" w:rsidR="00374CF3" w:rsidRDefault="007947F5" w:rsidP="00294C10">
            <w:pPr>
              <w:widowControl w:val="0"/>
              <w:numPr>
                <w:ilvl w:val="1"/>
                <w:numId w:val="6"/>
              </w:numPr>
              <w:rPr>
                <w:rFonts w:cs="Arial"/>
                <w:szCs w:val="22"/>
              </w:rPr>
            </w:pPr>
            <w:r>
              <w:rPr>
                <w:rFonts w:cs="Arial"/>
                <w:szCs w:val="22"/>
              </w:rPr>
              <w:t>A</w:t>
            </w:r>
            <w:r w:rsidR="000E4740">
              <w:rPr>
                <w:rFonts w:cs="Arial"/>
                <w:szCs w:val="22"/>
              </w:rPr>
              <w:t xml:space="preserve">uthorising </w:t>
            </w:r>
            <w:r>
              <w:rPr>
                <w:rFonts w:cs="Arial"/>
                <w:szCs w:val="22"/>
              </w:rPr>
              <w:t>E</w:t>
            </w:r>
            <w:r w:rsidR="000E4740">
              <w:rPr>
                <w:rFonts w:cs="Arial"/>
                <w:szCs w:val="22"/>
              </w:rPr>
              <w:t>ngineer</w:t>
            </w:r>
            <w:r>
              <w:rPr>
                <w:rFonts w:cs="Arial"/>
                <w:szCs w:val="22"/>
              </w:rPr>
              <w:t xml:space="preserve"> reports</w:t>
            </w:r>
          </w:p>
          <w:p w14:paraId="48641078" w14:textId="77777777" w:rsidR="002018A4" w:rsidRPr="006E43D0" w:rsidRDefault="002018A4" w:rsidP="00294C10">
            <w:pPr>
              <w:widowControl w:val="0"/>
              <w:numPr>
                <w:ilvl w:val="1"/>
                <w:numId w:val="6"/>
              </w:numPr>
              <w:rPr>
                <w:rFonts w:cs="Arial"/>
                <w:szCs w:val="22"/>
              </w:rPr>
            </w:pPr>
            <w:r>
              <w:rPr>
                <w:rFonts w:cs="Arial"/>
                <w:szCs w:val="22"/>
              </w:rPr>
              <w:t>An</w:t>
            </w:r>
            <w:r w:rsidR="00814B78">
              <w:rPr>
                <w:rFonts w:cs="Arial"/>
                <w:szCs w:val="22"/>
              </w:rPr>
              <w:t>y</w:t>
            </w:r>
            <w:r>
              <w:rPr>
                <w:rFonts w:cs="Arial"/>
                <w:szCs w:val="22"/>
              </w:rPr>
              <w:t xml:space="preserve"> other reports as determined by QTS from time to time</w:t>
            </w:r>
          </w:p>
        </w:tc>
        <w:tc>
          <w:tcPr>
            <w:tcW w:w="939" w:type="pct"/>
            <w:noWrap/>
          </w:tcPr>
          <w:p w14:paraId="41D8995F" w14:textId="77777777" w:rsidR="00E15588" w:rsidRDefault="00EA0AB4" w:rsidP="00294C10">
            <w:pPr>
              <w:widowControl w:val="0"/>
              <w:rPr>
                <w:rFonts w:cs="Arial"/>
                <w:szCs w:val="22"/>
              </w:rPr>
            </w:pPr>
            <w:r>
              <w:rPr>
                <w:rFonts w:cs="Arial"/>
                <w:szCs w:val="22"/>
              </w:rPr>
              <w:lastRenderedPageBreak/>
              <w:t>By 5</w:t>
            </w:r>
            <w:r w:rsidRPr="00E10156">
              <w:rPr>
                <w:rFonts w:cs="Arial"/>
                <w:szCs w:val="22"/>
                <w:vertAlign w:val="superscript"/>
              </w:rPr>
              <w:t>th</w:t>
            </w:r>
            <w:r w:rsidR="003625B6">
              <w:rPr>
                <w:rFonts w:cs="Arial"/>
                <w:szCs w:val="22"/>
              </w:rPr>
              <w:t xml:space="preserve"> </w:t>
            </w:r>
            <w:r>
              <w:rPr>
                <w:rFonts w:cs="Arial"/>
                <w:szCs w:val="22"/>
              </w:rPr>
              <w:t>Business Day of each month</w:t>
            </w:r>
          </w:p>
        </w:tc>
      </w:tr>
      <w:tr w:rsidR="00E15588" w14:paraId="2EFB94E9" w14:textId="77777777">
        <w:trPr>
          <w:trHeight w:val="255"/>
        </w:trPr>
        <w:tc>
          <w:tcPr>
            <w:tcW w:w="4061" w:type="pct"/>
            <w:noWrap/>
          </w:tcPr>
          <w:p w14:paraId="3999CBA1" w14:textId="3E2BADFE" w:rsidR="00E15588" w:rsidRDefault="00EA0AB4" w:rsidP="000E4740">
            <w:pPr>
              <w:widowControl w:val="0"/>
              <w:jc w:val="both"/>
              <w:rPr>
                <w:rFonts w:cs="Arial"/>
                <w:szCs w:val="22"/>
              </w:rPr>
            </w:pPr>
            <w:r w:rsidRPr="00CF4D93">
              <w:rPr>
                <w:rFonts w:cs="Arial"/>
                <w:b/>
                <w:szCs w:val="22"/>
              </w:rPr>
              <w:t>Quarterly Review Report &amp; Meeting</w:t>
            </w:r>
            <w:r>
              <w:rPr>
                <w:rFonts w:cs="Arial"/>
                <w:szCs w:val="22"/>
              </w:rPr>
              <w:t xml:space="preserve"> – as per Monthly Meeting but also attended by the Supplier’s </w:t>
            </w:r>
            <w:r w:rsidR="00CF4D93">
              <w:rPr>
                <w:rFonts w:cs="Arial"/>
                <w:szCs w:val="22"/>
              </w:rPr>
              <w:t>a</w:t>
            </w:r>
            <w:r>
              <w:rPr>
                <w:rFonts w:cs="Arial"/>
                <w:szCs w:val="22"/>
              </w:rPr>
              <w:t xml:space="preserve">ccount </w:t>
            </w:r>
            <w:r w:rsidR="00CF4D93">
              <w:rPr>
                <w:rFonts w:cs="Arial"/>
                <w:szCs w:val="22"/>
              </w:rPr>
              <w:t>d</w:t>
            </w:r>
            <w:r>
              <w:rPr>
                <w:rFonts w:cs="Arial"/>
                <w:szCs w:val="22"/>
              </w:rPr>
              <w:t>irector and</w:t>
            </w:r>
            <w:r w:rsidR="00CF4D93">
              <w:rPr>
                <w:rFonts w:cs="Arial"/>
                <w:szCs w:val="22"/>
              </w:rPr>
              <w:t xml:space="preserve"> other</w:t>
            </w:r>
            <w:r>
              <w:rPr>
                <w:rFonts w:cs="Arial"/>
                <w:szCs w:val="22"/>
              </w:rPr>
              <w:t xml:space="preserve"> key support personnel.</w:t>
            </w:r>
            <w:r w:rsidR="006E43D0">
              <w:rPr>
                <w:rFonts w:cs="Arial"/>
                <w:szCs w:val="22"/>
              </w:rPr>
              <w:t xml:space="preserve"> </w:t>
            </w:r>
            <w:r w:rsidR="007947F5">
              <w:rPr>
                <w:rFonts w:cs="Arial"/>
                <w:szCs w:val="22"/>
              </w:rPr>
              <w:t xml:space="preserve">This shall include longer term planning and a summary of </w:t>
            </w:r>
            <w:r w:rsidR="003A225F">
              <w:rPr>
                <w:rFonts w:cs="Arial"/>
                <w:szCs w:val="22"/>
              </w:rPr>
              <w:t>Innovation</w:t>
            </w:r>
            <w:r w:rsidR="00410790">
              <w:rPr>
                <w:rFonts w:cs="Arial"/>
                <w:szCs w:val="22"/>
              </w:rPr>
              <w:t xml:space="preserve">s </w:t>
            </w:r>
            <w:r w:rsidR="00814B78">
              <w:rPr>
                <w:rFonts w:cs="Arial"/>
                <w:szCs w:val="22"/>
              </w:rPr>
              <w:t>and</w:t>
            </w:r>
            <w:r w:rsidR="00410790">
              <w:rPr>
                <w:rFonts w:cs="Arial"/>
                <w:szCs w:val="22"/>
              </w:rPr>
              <w:t xml:space="preserve"> </w:t>
            </w:r>
            <w:r w:rsidR="007947F5">
              <w:rPr>
                <w:rFonts w:cs="Arial"/>
                <w:szCs w:val="22"/>
              </w:rPr>
              <w:t>s</w:t>
            </w:r>
            <w:r w:rsidR="00410790">
              <w:rPr>
                <w:rFonts w:cs="Arial"/>
                <w:szCs w:val="22"/>
              </w:rPr>
              <w:t>uccesses</w:t>
            </w:r>
            <w:r w:rsidR="00CF4D93">
              <w:rPr>
                <w:rFonts w:cs="Arial"/>
                <w:szCs w:val="22"/>
              </w:rPr>
              <w:t xml:space="preserve">. The Supplier is to present their trend analysis for the preceding quarter and forecast for the next </w:t>
            </w:r>
            <w:r w:rsidR="00CF4D93">
              <w:rPr>
                <w:rFonts w:cs="Arial"/>
                <w:szCs w:val="22"/>
              </w:rPr>
              <w:lastRenderedPageBreak/>
              <w:t>as a minimum requirement.</w:t>
            </w:r>
          </w:p>
        </w:tc>
        <w:tc>
          <w:tcPr>
            <w:tcW w:w="939" w:type="pct"/>
            <w:noWrap/>
          </w:tcPr>
          <w:p w14:paraId="5C25BE1F" w14:textId="77777777" w:rsidR="00E15588" w:rsidRDefault="00EA0AB4" w:rsidP="00294C10">
            <w:pPr>
              <w:widowControl w:val="0"/>
              <w:rPr>
                <w:rFonts w:cs="Arial"/>
                <w:szCs w:val="22"/>
              </w:rPr>
            </w:pPr>
            <w:r>
              <w:rPr>
                <w:rFonts w:cs="Arial"/>
                <w:szCs w:val="22"/>
              </w:rPr>
              <w:lastRenderedPageBreak/>
              <w:t>Quarterly</w:t>
            </w:r>
          </w:p>
        </w:tc>
      </w:tr>
      <w:tr w:rsidR="00DA6996" w14:paraId="65673FE4" w14:textId="77777777">
        <w:trPr>
          <w:trHeight w:val="255"/>
        </w:trPr>
        <w:tc>
          <w:tcPr>
            <w:tcW w:w="4061" w:type="pct"/>
            <w:noWrap/>
          </w:tcPr>
          <w:p w14:paraId="048C8CD5" w14:textId="2CBEAD3C" w:rsidR="00DA6996" w:rsidRDefault="00737FCD" w:rsidP="000E4740">
            <w:pPr>
              <w:widowControl w:val="0"/>
              <w:jc w:val="both"/>
              <w:rPr>
                <w:rFonts w:cs="Arial"/>
                <w:bCs/>
                <w:szCs w:val="22"/>
              </w:rPr>
            </w:pPr>
            <w:r>
              <w:rPr>
                <w:rFonts w:cs="Arial"/>
                <w:bCs/>
                <w:szCs w:val="22"/>
              </w:rPr>
              <w:t>Service user</w:t>
            </w:r>
            <w:r w:rsidR="00DA6996">
              <w:rPr>
                <w:rFonts w:cs="Arial"/>
                <w:bCs/>
                <w:szCs w:val="22"/>
              </w:rPr>
              <w:t xml:space="preserve"> survey </w:t>
            </w:r>
            <w:r w:rsidR="00CF4D93">
              <w:rPr>
                <w:rFonts w:cs="Arial"/>
                <w:bCs/>
                <w:szCs w:val="22"/>
              </w:rPr>
              <w:t>report</w:t>
            </w:r>
          </w:p>
        </w:tc>
        <w:tc>
          <w:tcPr>
            <w:tcW w:w="939" w:type="pct"/>
            <w:noWrap/>
          </w:tcPr>
          <w:p w14:paraId="1F038738" w14:textId="77777777" w:rsidR="00DA6996" w:rsidRDefault="00AA19FC" w:rsidP="00294C10">
            <w:pPr>
              <w:widowControl w:val="0"/>
              <w:rPr>
                <w:rFonts w:cs="Arial"/>
                <w:szCs w:val="22"/>
              </w:rPr>
            </w:pPr>
            <w:r>
              <w:rPr>
                <w:rFonts w:cs="Arial"/>
                <w:szCs w:val="22"/>
              </w:rPr>
              <w:t>Annually</w:t>
            </w:r>
          </w:p>
        </w:tc>
      </w:tr>
      <w:tr w:rsidR="00E15588" w14:paraId="56E71242" w14:textId="77777777">
        <w:trPr>
          <w:trHeight w:val="255"/>
        </w:trPr>
        <w:tc>
          <w:tcPr>
            <w:tcW w:w="4061" w:type="pct"/>
            <w:noWrap/>
          </w:tcPr>
          <w:p w14:paraId="450AF1C8" w14:textId="77777777" w:rsidR="00E15588" w:rsidRDefault="00EA0AB4" w:rsidP="000E4740">
            <w:pPr>
              <w:widowControl w:val="0"/>
              <w:jc w:val="both"/>
              <w:rPr>
                <w:rFonts w:cs="Arial"/>
                <w:szCs w:val="22"/>
              </w:rPr>
            </w:pPr>
            <w:r w:rsidRPr="00CF4D93">
              <w:rPr>
                <w:rFonts w:cs="Arial"/>
                <w:b/>
                <w:szCs w:val="22"/>
              </w:rPr>
              <w:t>Annual Contract Review Report &amp; Meeting</w:t>
            </w:r>
            <w:r>
              <w:rPr>
                <w:rFonts w:cs="Arial"/>
                <w:szCs w:val="22"/>
              </w:rPr>
              <w:t xml:space="preserve"> – as per Monthly &amp; Quarterly meetings but also attended by Supplier’s Regional Managing Director and key support personnel. </w:t>
            </w:r>
            <w:r w:rsidR="00814B78">
              <w:rPr>
                <w:rFonts w:cs="Arial"/>
                <w:szCs w:val="22"/>
              </w:rPr>
              <w:t xml:space="preserve"> </w:t>
            </w:r>
            <w:r>
              <w:rPr>
                <w:rFonts w:cs="Arial"/>
                <w:szCs w:val="22"/>
              </w:rPr>
              <w:t>Additional reporting required:</w:t>
            </w:r>
          </w:p>
          <w:p w14:paraId="4FEA6B55" w14:textId="77777777" w:rsidR="00E15588" w:rsidRDefault="00EA0AB4" w:rsidP="000E4740">
            <w:pPr>
              <w:widowControl w:val="0"/>
              <w:numPr>
                <w:ilvl w:val="1"/>
                <w:numId w:val="7"/>
              </w:numPr>
              <w:jc w:val="both"/>
              <w:rPr>
                <w:rFonts w:cs="Arial"/>
                <w:szCs w:val="22"/>
              </w:rPr>
            </w:pPr>
            <w:r>
              <w:rPr>
                <w:rFonts w:cs="Arial"/>
                <w:szCs w:val="22"/>
              </w:rPr>
              <w:t>Annual service plan</w:t>
            </w:r>
          </w:p>
          <w:p w14:paraId="6F24885F" w14:textId="77777777" w:rsidR="00E15588" w:rsidRDefault="00EA0AB4" w:rsidP="000E4740">
            <w:pPr>
              <w:widowControl w:val="0"/>
              <w:numPr>
                <w:ilvl w:val="1"/>
                <w:numId w:val="7"/>
              </w:numPr>
              <w:jc w:val="both"/>
              <w:rPr>
                <w:rFonts w:cs="Arial"/>
                <w:szCs w:val="22"/>
              </w:rPr>
            </w:pPr>
            <w:r>
              <w:rPr>
                <w:rFonts w:cs="Arial"/>
                <w:szCs w:val="22"/>
              </w:rPr>
              <w:t>Financial projections for subsequent year</w:t>
            </w:r>
          </w:p>
          <w:p w14:paraId="6790A550" w14:textId="77777777" w:rsidR="00E15588" w:rsidRDefault="00EA0AB4" w:rsidP="000E4740">
            <w:pPr>
              <w:widowControl w:val="0"/>
              <w:numPr>
                <w:ilvl w:val="1"/>
                <w:numId w:val="7"/>
              </w:numPr>
              <w:jc w:val="both"/>
              <w:rPr>
                <w:rFonts w:cs="Arial"/>
                <w:szCs w:val="22"/>
              </w:rPr>
            </w:pPr>
            <w:r>
              <w:rPr>
                <w:rFonts w:cs="Arial"/>
                <w:szCs w:val="22"/>
              </w:rPr>
              <w:t>Compliance report on statutory requirements</w:t>
            </w:r>
          </w:p>
          <w:p w14:paraId="3322D132" w14:textId="2A08A6F9" w:rsidR="00941149" w:rsidRDefault="00941149" w:rsidP="000E4740">
            <w:pPr>
              <w:widowControl w:val="0"/>
              <w:numPr>
                <w:ilvl w:val="1"/>
                <w:numId w:val="7"/>
              </w:numPr>
              <w:jc w:val="both"/>
              <w:rPr>
                <w:rFonts w:cs="Arial"/>
                <w:szCs w:val="22"/>
              </w:rPr>
            </w:pPr>
            <w:r>
              <w:rPr>
                <w:rFonts w:cs="Arial"/>
                <w:szCs w:val="22"/>
              </w:rPr>
              <w:t>Forward Maintenance register</w:t>
            </w:r>
            <w:r w:rsidR="00C90D66">
              <w:rPr>
                <w:rFonts w:cs="Arial"/>
                <w:szCs w:val="22"/>
              </w:rPr>
              <w:t xml:space="preserve"> </w:t>
            </w:r>
            <w:r w:rsidR="00CF4D93">
              <w:rPr>
                <w:rFonts w:cs="Arial"/>
                <w:szCs w:val="22"/>
              </w:rPr>
              <w:t>and</w:t>
            </w:r>
            <w:r w:rsidR="00C90D66">
              <w:rPr>
                <w:rFonts w:cs="Arial"/>
                <w:szCs w:val="22"/>
              </w:rPr>
              <w:t xml:space="preserve"> Lifecycle report </w:t>
            </w:r>
            <w:r w:rsidR="00BA0B89">
              <w:rPr>
                <w:rFonts w:cs="Arial"/>
                <w:szCs w:val="22"/>
              </w:rPr>
              <w:t xml:space="preserve"> </w:t>
            </w:r>
          </w:p>
          <w:p w14:paraId="59C02A8D" w14:textId="79323491" w:rsidR="00941149" w:rsidRDefault="00CF4D93" w:rsidP="000E4740">
            <w:pPr>
              <w:widowControl w:val="0"/>
              <w:numPr>
                <w:ilvl w:val="1"/>
                <w:numId w:val="7"/>
              </w:numPr>
              <w:jc w:val="both"/>
              <w:rPr>
                <w:rFonts w:cs="Arial"/>
                <w:szCs w:val="22"/>
              </w:rPr>
            </w:pPr>
            <w:r>
              <w:rPr>
                <w:rFonts w:cs="Arial"/>
                <w:color w:val="000000" w:themeColor="text1"/>
                <w:szCs w:val="22"/>
                <w:lang w:val="en-US"/>
              </w:rPr>
              <w:t>A</w:t>
            </w:r>
            <w:r w:rsidR="00814B78" w:rsidRPr="00737FCD">
              <w:rPr>
                <w:rFonts w:cs="Arial"/>
                <w:color w:val="000000" w:themeColor="text1"/>
                <w:szCs w:val="22"/>
                <w:lang w:val="en-US"/>
              </w:rPr>
              <w:t xml:space="preserve"> summary report</w:t>
            </w:r>
            <w:r w:rsidR="00737FCD" w:rsidRPr="00737FCD">
              <w:rPr>
                <w:rFonts w:cs="Arial"/>
                <w:color w:val="000000" w:themeColor="text1"/>
                <w:szCs w:val="22"/>
                <w:lang w:val="en-US"/>
              </w:rPr>
              <w:t xml:space="preserve"> on the condition of the Assets</w:t>
            </w:r>
            <w:r w:rsidR="00FF4D40" w:rsidRPr="00737FCD">
              <w:rPr>
                <w:rFonts w:cs="Arial"/>
                <w:color w:val="000000" w:themeColor="text1"/>
                <w:szCs w:val="22"/>
              </w:rPr>
              <w:t xml:space="preserve"> </w:t>
            </w:r>
            <w:r w:rsidR="00FF4D40">
              <w:rPr>
                <w:rFonts w:cs="Arial"/>
                <w:szCs w:val="22"/>
              </w:rPr>
              <w:t>(including changes &amp; events)</w:t>
            </w:r>
            <w:r>
              <w:rPr>
                <w:rFonts w:cs="Arial"/>
                <w:szCs w:val="22"/>
              </w:rPr>
              <w:t xml:space="preserve"> </w:t>
            </w:r>
          </w:p>
          <w:p w14:paraId="3C2D56B0" w14:textId="77777777" w:rsidR="00941149" w:rsidRDefault="00941149" w:rsidP="000E4740">
            <w:pPr>
              <w:widowControl w:val="0"/>
              <w:numPr>
                <w:ilvl w:val="1"/>
                <w:numId w:val="7"/>
              </w:numPr>
              <w:jc w:val="both"/>
              <w:rPr>
                <w:rFonts w:cs="Arial"/>
                <w:szCs w:val="22"/>
              </w:rPr>
            </w:pPr>
            <w:r>
              <w:rPr>
                <w:rFonts w:cs="Arial"/>
                <w:szCs w:val="22"/>
              </w:rPr>
              <w:t>Future financial forecasting for capital works</w:t>
            </w:r>
          </w:p>
          <w:p w14:paraId="32637442" w14:textId="77777777" w:rsidR="00E15588" w:rsidRDefault="00EA0AB4" w:rsidP="000E4740">
            <w:pPr>
              <w:widowControl w:val="0"/>
              <w:numPr>
                <w:ilvl w:val="1"/>
                <w:numId w:val="7"/>
              </w:numPr>
              <w:jc w:val="both"/>
              <w:rPr>
                <w:rFonts w:cs="Arial"/>
                <w:szCs w:val="22"/>
              </w:rPr>
            </w:pPr>
            <w:r>
              <w:rPr>
                <w:rFonts w:cs="Arial"/>
                <w:szCs w:val="22"/>
              </w:rPr>
              <w:t xml:space="preserve">Other items </w:t>
            </w:r>
            <w:r w:rsidR="00814B78">
              <w:rPr>
                <w:rFonts w:cs="Arial"/>
                <w:szCs w:val="22"/>
              </w:rPr>
              <w:t>as</w:t>
            </w:r>
            <w:r>
              <w:rPr>
                <w:rFonts w:cs="Arial"/>
                <w:szCs w:val="22"/>
              </w:rPr>
              <w:t xml:space="preserve"> </w:t>
            </w:r>
            <w:r w:rsidR="00814B78">
              <w:rPr>
                <w:rFonts w:cs="Arial"/>
                <w:szCs w:val="22"/>
              </w:rPr>
              <w:t>determined by QTS from time to time</w:t>
            </w:r>
          </w:p>
        </w:tc>
        <w:tc>
          <w:tcPr>
            <w:tcW w:w="939" w:type="pct"/>
            <w:noWrap/>
          </w:tcPr>
          <w:p w14:paraId="2C6FC50B" w14:textId="77777777" w:rsidR="00E15588" w:rsidRDefault="00EA0AB4" w:rsidP="00294C10">
            <w:pPr>
              <w:widowControl w:val="0"/>
              <w:rPr>
                <w:rFonts w:cs="Arial"/>
                <w:szCs w:val="22"/>
              </w:rPr>
            </w:pPr>
            <w:r>
              <w:rPr>
                <w:rFonts w:cs="Arial"/>
                <w:szCs w:val="22"/>
              </w:rPr>
              <w:t xml:space="preserve">Annually </w:t>
            </w:r>
          </w:p>
        </w:tc>
      </w:tr>
      <w:tr w:rsidR="00E15588" w14:paraId="34E3B3A2" w14:textId="77777777">
        <w:trPr>
          <w:trHeight w:val="255"/>
        </w:trPr>
        <w:tc>
          <w:tcPr>
            <w:tcW w:w="4061" w:type="pct"/>
            <w:noWrap/>
          </w:tcPr>
          <w:p w14:paraId="79B450F4" w14:textId="77777777" w:rsidR="00E15588" w:rsidRDefault="00EA0AB4" w:rsidP="00294C10">
            <w:pPr>
              <w:widowControl w:val="0"/>
              <w:rPr>
                <w:rFonts w:cs="Arial"/>
                <w:szCs w:val="22"/>
              </w:rPr>
            </w:pPr>
            <w:r>
              <w:rPr>
                <w:rFonts w:cs="Arial"/>
                <w:bCs/>
                <w:szCs w:val="22"/>
              </w:rPr>
              <w:t>Business Continuity Plan</w:t>
            </w:r>
            <w:r>
              <w:rPr>
                <w:rFonts w:cs="Arial"/>
                <w:szCs w:val="22"/>
              </w:rPr>
              <w:t xml:space="preserve"> (updated and reviewed) </w:t>
            </w:r>
          </w:p>
        </w:tc>
        <w:tc>
          <w:tcPr>
            <w:tcW w:w="939" w:type="pct"/>
            <w:noWrap/>
          </w:tcPr>
          <w:p w14:paraId="15929ED3" w14:textId="77777777" w:rsidR="00E15588" w:rsidRDefault="00EA0AB4" w:rsidP="00294C10">
            <w:pPr>
              <w:widowControl w:val="0"/>
              <w:rPr>
                <w:rFonts w:cs="Arial"/>
                <w:szCs w:val="22"/>
              </w:rPr>
            </w:pPr>
            <w:r>
              <w:rPr>
                <w:rFonts w:cs="Arial"/>
                <w:szCs w:val="22"/>
              </w:rPr>
              <w:t>Annually</w:t>
            </w:r>
          </w:p>
        </w:tc>
      </w:tr>
      <w:tr w:rsidR="00E15588" w14:paraId="4FC9D014" w14:textId="77777777">
        <w:trPr>
          <w:trHeight w:val="255"/>
        </w:trPr>
        <w:tc>
          <w:tcPr>
            <w:tcW w:w="4061" w:type="pct"/>
            <w:noWrap/>
          </w:tcPr>
          <w:p w14:paraId="1E6F236C" w14:textId="77777777" w:rsidR="00E15588" w:rsidRDefault="00EA0AB4" w:rsidP="00294C10">
            <w:pPr>
              <w:widowControl w:val="0"/>
              <w:rPr>
                <w:rFonts w:cs="Arial"/>
                <w:szCs w:val="22"/>
              </w:rPr>
            </w:pPr>
            <w:r>
              <w:rPr>
                <w:rFonts w:cs="Arial"/>
                <w:bCs/>
                <w:szCs w:val="22"/>
              </w:rPr>
              <w:t>Emergency events and drills Report</w:t>
            </w:r>
            <w:r>
              <w:rPr>
                <w:rFonts w:cs="Arial"/>
                <w:szCs w:val="22"/>
              </w:rPr>
              <w:t xml:space="preserve"> </w:t>
            </w:r>
          </w:p>
        </w:tc>
        <w:tc>
          <w:tcPr>
            <w:tcW w:w="939" w:type="pct"/>
            <w:noWrap/>
          </w:tcPr>
          <w:p w14:paraId="28AEAA59" w14:textId="77777777" w:rsidR="00E15588" w:rsidRDefault="00EA0AB4" w:rsidP="00294C10">
            <w:pPr>
              <w:widowControl w:val="0"/>
              <w:rPr>
                <w:rFonts w:cs="Arial"/>
                <w:szCs w:val="22"/>
              </w:rPr>
            </w:pPr>
            <w:r>
              <w:rPr>
                <w:rFonts w:cs="Arial"/>
                <w:szCs w:val="22"/>
              </w:rPr>
              <w:t>Monthly where such events or drills occur</w:t>
            </w:r>
          </w:p>
        </w:tc>
      </w:tr>
      <w:tr w:rsidR="00E15588" w14:paraId="77F2CA33" w14:textId="77777777">
        <w:trPr>
          <w:trHeight w:val="255"/>
        </w:trPr>
        <w:tc>
          <w:tcPr>
            <w:tcW w:w="4061" w:type="pct"/>
            <w:noWrap/>
          </w:tcPr>
          <w:p w14:paraId="0C406E81" w14:textId="77777777" w:rsidR="00E15588" w:rsidRDefault="00EA0AB4" w:rsidP="00294C10">
            <w:pPr>
              <w:widowControl w:val="0"/>
              <w:rPr>
                <w:rFonts w:cs="Arial"/>
                <w:szCs w:val="22"/>
              </w:rPr>
            </w:pPr>
            <w:r>
              <w:rPr>
                <w:rFonts w:cs="Arial"/>
                <w:bCs/>
                <w:szCs w:val="22"/>
              </w:rPr>
              <w:t>Health and Safety Annual Review</w:t>
            </w:r>
            <w:r>
              <w:rPr>
                <w:rFonts w:cs="Arial"/>
                <w:szCs w:val="22"/>
              </w:rPr>
              <w:t xml:space="preserve"> </w:t>
            </w:r>
          </w:p>
        </w:tc>
        <w:tc>
          <w:tcPr>
            <w:tcW w:w="939" w:type="pct"/>
            <w:noWrap/>
          </w:tcPr>
          <w:p w14:paraId="1EDBF92C" w14:textId="77777777" w:rsidR="00E15588" w:rsidRDefault="00EA0AB4" w:rsidP="00294C10">
            <w:pPr>
              <w:widowControl w:val="0"/>
              <w:rPr>
                <w:rFonts w:cs="Arial"/>
                <w:szCs w:val="22"/>
              </w:rPr>
            </w:pPr>
            <w:r>
              <w:rPr>
                <w:rFonts w:cs="Arial"/>
                <w:szCs w:val="22"/>
              </w:rPr>
              <w:t xml:space="preserve">Annually </w:t>
            </w:r>
          </w:p>
        </w:tc>
      </w:tr>
      <w:tr w:rsidR="00E15588" w14:paraId="70604700" w14:textId="77777777">
        <w:trPr>
          <w:trHeight w:val="255"/>
        </w:trPr>
        <w:tc>
          <w:tcPr>
            <w:tcW w:w="4061" w:type="pct"/>
            <w:noWrap/>
          </w:tcPr>
          <w:p w14:paraId="3843EFBA" w14:textId="77777777" w:rsidR="00E15588" w:rsidRDefault="00EA0AB4" w:rsidP="00294C10">
            <w:pPr>
              <w:widowControl w:val="0"/>
              <w:rPr>
                <w:rFonts w:cs="Arial"/>
                <w:szCs w:val="22"/>
              </w:rPr>
            </w:pPr>
            <w:r>
              <w:rPr>
                <w:rFonts w:cs="Arial"/>
                <w:bCs/>
                <w:szCs w:val="22"/>
              </w:rPr>
              <w:t>Equality &amp; Diversity Plan</w:t>
            </w:r>
          </w:p>
          <w:p w14:paraId="21508D50" w14:textId="77777777" w:rsidR="00E15588" w:rsidRDefault="00EA0AB4" w:rsidP="00294C10">
            <w:pPr>
              <w:widowControl w:val="0"/>
              <w:rPr>
                <w:rFonts w:cs="Arial"/>
                <w:szCs w:val="22"/>
              </w:rPr>
            </w:pPr>
            <w:r>
              <w:rPr>
                <w:rFonts w:cs="Arial"/>
                <w:szCs w:val="22"/>
              </w:rPr>
              <w:t xml:space="preserve">Completion of </w:t>
            </w:r>
            <w:r w:rsidR="00B97AD7">
              <w:rPr>
                <w:rFonts w:cs="Arial"/>
                <w:szCs w:val="22"/>
              </w:rPr>
              <w:t xml:space="preserve">QTS’s </w:t>
            </w:r>
            <w:r>
              <w:rPr>
                <w:rFonts w:cs="Arial"/>
                <w:szCs w:val="22"/>
              </w:rPr>
              <w:t>supplier questionnaire</w:t>
            </w:r>
          </w:p>
        </w:tc>
        <w:tc>
          <w:tcPr>
            <w:tcW w:w="939" w:type="pct"/>
            <w:noWrap/>
          </w:tcPr>
          <w:p w14:paraId="2A49E844" w14:textId="77777777" w:rsidR="00E15588" w:rsidRDefault="00EA0AB4" w:rsidP="00294C10">
            <w:pPr>
              <w:widowControl w:val="0"/>
              <w:rPr>
                <w:rFonts w:cs="Arial"/>
                <w:szCs w:val="22"/>
              </w:rPr>
            </w:pPr>
            <w:r>
              <w:rPr>
                <w:rFonts w:cs="Arial"/>
                <w:szCs w:val="22"/>
              </w:rPr>
              <w:t>Annually</w:t>
            </w:r>
          </w:p>
        </w:tc>
      </w:tr>
      <w:tr w:rsidR="00E15588" w14:paraId="424C105A" w14:textId="77777777">
        <w:trPr>
          <w:trHeight w:val="255"/>
        </w:trPr>
        <w:tc>
          <w:tcPr>
            <w:tcW w:w="4061" w:type="pct"/>
            <w:noWrap/>
          </w:tcPr>
          <w:p w14:paraId="3890C416" w14:textId="77777777" w:rsidR="00E15588" w:rsidRDefault="00EA0AB4" w:rsidP="00294C10">
            <w:pPr>
              <w:widowControl w:val="0"/>
              <w:rPr>
                <w:rFonts w:cs="Arial"/>
                <w:bCs/>
                <w:szCs w:val="22"/>
              </w:rPr>
            </w:pPr>
            <w:r>
              <w:rPr>
                <w:rFonts w:cs="Arial"/>
                <w:bCs/>
                <w:szCs w:val="22"/>
              </w:rPr>
              <w:t>TUPE</w:t>
            </w:r>
          </w:p>
          <w:p w14:paraId="24BF47DA" w14:textId="77777777" w:rsidR="00E15588" w:rsidRDefault="00EA0AB4" w:rsidP="00294C10">
            <w:pPr>
              <w:widowControl w:val="0"/>
              <w:rPr>
                <w:rFonts w:cs="Arial"/>
                <w:bCs/>
                <w:szCs w:val="22"/>
              </w:rPr>
            </w:pPr>
            <w:r>
              <w:rPr>
                <w:rFonts w:cs="Arial"/>
                <w:bCs/>
                <w:szCs w:val="22"/>
              </w:rPr>
              <w:lastRenderedPageBreak/>
              <w:t>Full details of the organised group of employees whose principal purpose is carrying out duties for the purpose of th</w:t>
            </w:r>
            <w:r w:rsidR="00245547">
              <w:rPr>
                <w:rFonts w:cs="Arial"/>
                <w:bCs/>
                <w:szCs w:val="22"/>
              </w:rPr>
              <w:t>is</w:t>
            </w:r>
            <w:r>
              <w:rPr>
                <w:rFonts w:cs="Arial"/>
                <w:bCs/>
                <w:szCs w:val="22"/>
              </w:rPr>
              <w:t xml:space="preserve"> Contract.</w:t>
            </w:r>
          </w:p>
        </w:tc>
        <w:tc>
          <w:tcPr>
            <w:tcW w:w="939" w:type="pct"/>
            <w:noWrap/>
          </w:tcPr>
          <w:p w14:paraId="59343116" w14:textId="77777777" w:rsidR="00E15588" w:rsidRDefault="00EA0AB4" w:rsidP="00294C10">
            <w:pPr>
              <w:widowControl w:val="0"/>
              <w:rPr>
                <w:rFonts w:cs="Arial"/>
                <w:szCs w:val="22"/>
              </w:rPr>
            </w:pPr>
            <w:r>
              <w:rPr>
                <w:rFonts w:cs="Arial"/>
                <w:szCs w:val="22"/>
              </w:rPr>
              <w:lastRenderedPageBreak/>
              <w:t>Annually</w:t>
            </w:r>
          </w:p>
        </w:tc>
      </w:tr>
    </w:tbl>
    <w:p w14:paraId="7B1C3418" w14:textId="77777777" w:rsidR="00792813" w:rsidRDefault="00792813" w:rsidP="00294C10">
      <w:pPr>
        <w:widowControl w:val="0"/>
        <w:spacing w:before="0" w:after="0" w:line="240" w:lineRule="auto"/>
        <w:rPr>
          <w:rFonts w:eastAsia="MS Gothic"/>
          <w:b/>
          <w:bCs/>
          <w:color w:val="345A8A"/>
          <w:sz w:val="32"/>
          <w:szCs w:val="32"/>
        </w:rPr>
      </w:pPr>
      <w:r>
        <w:br w:type="page"/>
      </w:r>
    </w:p>
    <w:p w14:paraId="0407700A" w14:textId="77777777" w:rsidR="00E15588" w:rsidRPr="001D045E" w:rsidRDefault="004E3E65" w:rsidP="00C02341">
      <w:pPr>
        <w:pStyle w:val="Heading1"/>
        <w:widowControl w:val="0"/>
      </w:pPr>
      <w:bookmarkStart w:id="139" w:name="_Ref46482066"/>
      <w:bookmarkStart w:id="140" w:name="_Ref46482658"/>
      <w:bookmarkStart w:id="141" w:name="_Toc46579697"/>
      <w:bookmarkStart w:id="142" w:name="_Toc47687239"/>
      <w:r>
        <w:lastRenderedPageBreak/>
        <w:t>Step-in rights</w:t>
      </w:r>
      <w:bookmarkEnd w:id="139"/>
      <w:bookmarkEnd w:id="140"/>
      <w:bookmarkEnd w:id="141"/>
      <w:bookmarkEnd w:id="142"/>
    </w:p>
    <w:p w14:paraId="3FB798D9" w14:textId="77777777" w:rsidR="00E15588" w:rsidRDefault="00EA0AB4" w:rsidP="00C02341">
      <w:pPr>
        <w:pStyle w:val="MRLMA1"/>
        <w:widowControl w:val="0"/>
        <w:numPr>
          <w:ilvl w:val="0"/>
          <w:numId w:val="0"/>
        </w:numPr>
        <w:spacing w:line="264" w:lineRule="auto"/>
        <w:rPr>
          <w:rFonts w:cs="Arial"/>
          <w:b/>
          <w:noProof w:val="0"/>
          <w:szCs w:val="24"/>
        </w:rPr>
      </w:pPr>
      <w:bookmarkStart w:id="143" w:name="_Ref406503817"/>
      <w:r>
        <w:rPr>
          <w:rFonts w:cs="Arial"/>
          <w:b/>
          <w:noProof w:val="0"/>
          <w:szCs w:val="24"/>
        </w:rPr>
        <w:t>When Step In Rights can be exercised</w:t>
      </w:r>
    </w:p>
    <w:p w14:paraId="016F933A" w14:textId="77777777" w:rsidR="00E15588" w:rsidRDefault="00C53664" w:rsidP="00C02341">
      <w:pPr>
        <w:pStyle w:val="MRLMA1"/>
        <w:widowControl w:val="0"/>
        <w:numPr>
          <w:ilvl w:val="0"/>
          <w:numId w:val="20"/>
        </w:numPr>
        <w:spacing w:line="264" w:lineRule="auto"/>
        <w:rPr>
          <w:rFonts w:cs="Arial"/>
          <w:bCs/>
          <w:noProof w:val="0"/>
          <w:szCs w:val="24"/>
        </w:rPr>
      </w:pPr>
      <w:bookmarkStart w:id="144" w:name="_Ref46511441"/>
      <w:r>
        <w:rPr>
          <w:rFonts w:cs="Arial"/>
          <w:bCs/>
          <w:noProof w:val="0"/>
          <w:szCs w:val="24"/>
        </w:rPr>
        <w:t>QTS</w:t>
      </w:r>
      <w:r w:rsidR="00EA0AB4">
        <w:rPr>
          <w:rFonts w:cs="Arial"/>
          <w:bCs/>
          <w:noProof w:val="0"/>
          <w:szCs w:val="24"/>
        </w:rPr>
        <w:t xml:space="preserve"> shall be entitled to exercise Step In Rights under this Section </w:t>
      </w:r>
      <w:r w:rsidR="00F5704C">
        <w:rPr>
          <w:rFonts w:cs="Arial"/>
          <w:bCs/>
          <w:noProof w:val="0"/>
          <w:szCs w:val="24"/>
        </w:rPr>
        <w:fldChar w:fldCharType="begin"/>
      </w:r>
      <w:r w:rsidR="001219EC">
        <w:rPr>
          <w:rFonts w:cs="Arial"/>
          <w:bCs/>
          <w:noProof w:val="0"/>
          <w:szCs w:val="24"/>
        </w:rPr>
        <w:instrText xml:space="preserve"> REF _Ref46482066 \r \h </w:instrText>
      </w:r>
      <w:r w:rsidR="00F5704C">
        <w:rPr>
          <w:rFonts w:cs="Arial"/>
          <w:bCs/>
          <w:noProof w:val="0"/>
          <w:szCs w:val="24"/>
        </w:rPr>
      </w:r>
      <w:r w:rsidR="00F5704C">
        <w:rPr>
          <w:rFonts w:cs="Arial"/>
          <w:bCs/>
          <w:noProof w:val="0"/>
          <w:szCs w:val="24"/>
        </w:rPr>
        <w:fldChar w:fldCharType="separate"/>
      </w:r>
      <w:r w:rsidR="00E137B7">
        <w:rPr>
          <w:rFonts w:cs="Arial"/>
          <w:bCs/>
          <w:noProof w:val="0"/>
          <w:szCs w:val="24"/>
        </w:rPr>
        <w:t>4</w:t>
      </w:r>
      <w:r w:rsidR="00F5704C">
        <w:rPr>
          <w:rFonts w:cs="Arial"/>
          <w:bCs/>
          <w:noProof w:val="0"/>
          <w:szCs w:val="24"/>
        </w:rPr>
        <w:fldChar w:fldCharType="end"/>
      </w:r>
      <w:r w:rsidR="00EA0AB4">
        <w:rPr>
          <w:rFonts w:cs="Arial"/>
          <w:bCs/>
          <w:noProof w:val="0"/>
          <w:szCs w:val="24"/>
        </w:rPr>
        <w:t xml:space="preserve"> at any time or times during the Term in any of the following circumstances:</w:t>
      </w:r>
      <w:bookmarkEnd w:id="143"/>
      <w:bookmarkEnd w:id="144"/>
      <w:r w:rsidR="00EA0AB4">
        <w:rPr>
          <w:rFonts w:cs="Arial"/>
          <w:bCs/>
          <w:noProof w:val="0"/>
          <w:szCs w:val="24"/>
        </w:rPr>
        <w:t xml:space="preserve"> </w:t>
      </w:r>
    </w:p>
    <w:p w14:paraId="306FDC1B" w14:textId="796AFB3D" w:rsidR="00E15588" w:rsidRDefault="00EA0AB4" w:rsidP="00C02341">
      <w:pPr>
        <w:pStyle w:val="MRLMA2"/>
        <w:widowControl w:val="0"/>
        <w:spacing w:line="264" w:lineRule="auto"/>
        <w:rPr>
          <w:rFonts w:cs="Arial"/>
          <w:noProof w:val="0"/>
          <w:szCs w:val="24"/>
        </w:rPr>
      </w:pPr>
      <w:r>
        <w:rPr>
          <w:rFonts w:cs="Arial"/>
          <w:noProof w:val="0"/>
          <w:szCs w:val="24"/>
        </w:rPr>
        <w:t xml:space="preserve">if there is a breach of this Contract by the Supplier, and/or an event occurs, which would entitle </w:t>
      </w:r>
      <w:r w:rsidR="00C53664">
        <w:rPr>
          <w:rFonts w:cs="Arial"/>
          <w:noProof w:val="0"/>
          <w:szCs w:val="24"/>
        </w:rPr>
        <w:t>QTS</w:t>
      </w:r>
      <w:r>
        <w:rPr>
          <w:rFonts w:cs="Arial"/>
          <w:noProof w:val="0"/>
          <w:szCs w:val="24"/>
        </w:rPr>
        <w:t xml:space="preserve"> to terminate this Contract under </w:t>
      </w:r>
      <w:r w:rsidR="001219EC">
        <w:rPr>
          <w:rFonts w:cs="Arial"/>
          <w:noProof w:val="0"/>
          <w:szCs w:val="24"/>
        </w:rPr>
        <w:t xml:space="preserve">Clause 22 of Schedule 1 (Key Provisions), </w:t>
      </w:r>
      <w:r>
        <w:rPr>
          <w:rFonts w:cs="Arial"/>
          <w:noProof w:val="0"/>
          <w:szCs w:val="24"/>
        </w:rPr>
        <w:t xml:space="preserve">Clause 15, Clause 23.8, Clause 25 or Clause 29.2 of </w:t>
      </w:r>
      <w:r w:rsidR="001219EC">
        <w:rPr>
          <w:rFonts w:cs="Arial"/>
          <w:noProof w:val="0"/>
          <w:szCs w:val="24"/>
        </w:rPr>
        <w:t>Schedule 2 (General</w:t>
      </w:r>
      <w:r>
        <w:rPr>
          <w:rFonts w:cs="Arial"/>
          <w:noProof w:val="0"/>
          <w:szCs w:val="24"/>
        </w:rPr>
        <w:t xml:space="preserve"> Terms and Conditions</w:t>
      </w:r>
      <w:r w:rsidR="001219EC">
        <w:rPr>
          <w:rFonts w:cs="Arial"/>
          <w:noProof w:val="0"/>
          <w:szCs w:val="24"/>
        </w:rPr>
        <w:t>)</w:t>
      </w:r>
      <w:r>
        <w:rPr>
          <w:rFonts w:cs="Arial"/>
          <w:noProof w:val="0"/>
          <w:szCs w:val="24"/>
        </w:rPr>
        <w:t xml:space="preserve"> or any of Sections </w:t>
      </w:r>
      <w:r w:rsidR="00F5704C">
        <w:fldChar w:fldCharType="begin"/>
      </w:r>
      <w:r w:rsidR="001219EC">
        <w:rPr>
          <w:rFonts w:cs="Arial"/>
          <w:noProof w:val="0"/>
          <w:szCs w:val="24"/>
        </w:rPr>
        <w:instrText xml:space="preserve"> REF _Ref46482109 \r \h </w:instrText>
      </w:r>
      <w:r w:rsidR="00F5704C">
        <w:fldChar w:fldCharType="separate"/>
      </w:r>
      <w:r w:rsidR="00E137B7">
        <w:rPr>
          <w:rFonts w:cs="Arial"/>
          <w:noProof w:val="0"/>
          <w:szCs w:val="24"/>
        </w:rPr>
        <w:t>1.8</w:t>
      </w:r>
      <w:r w:rsidR="00F5704C">
        <w:fldChar w:fldCharType="end"/>
      </w:r>
      <w:r w:rsidR="001219EC">
        <w:t xml:space="preserve">, </w:t>
      </w:r>
      <w:r w:rsidR="00F5704C">
        <w:fldChar w:fldCharType="begin"/>
      </w:r>
      <w:r w:rsidR="001219EC">
        <w:instrText xml:space="preserve"> REF _Ref46482111 \r \h </w:instrText>
      </w:r>
      <w:r w:rsidR="00F5704C">
        <w:fldChar w:fldCharType="separate"/>
      </w:r>
      <w:r w:rsidR="00E137B7">
        <w:t>1.9</w:t>
      </w:r>
      <w:r w:rsidR="00F5704C">
        <w:fldChar w:fldCharType="end"/>
      </w:r>
      <w:r w:rsidR="001219EC">
        <w:t xml:space="preserve"> or </w:t>
      </w:r>
      <w:r w:rsidR="00F5704C">
        <w:fldChar w:fldCharType="begin"/>
      </w:r>
      <w:r w:rsidR="001219EC">
        <w:instrText xml:space="preserve"> REF _Ref46482112 \r \h </w:instrText>
      </w:r>
      <w:r w:rsidR="00F5704C">
        <w:fldChar w:fldCharType="separate"/>
      </w:r>
      <w:r w:rsidR="00E137B7">
        <w:t>1.10</w:t>
      </w:r>
      <w:r w:rsidR="00F5704C">
        <w:fldChar w:fldCharType="end"/>
      </w:r>
      <w:r>
        <w:rPr>
          <w:rFonts w:cs="Arial"/>
          <w:noProof w:val="0"/>
          <w:szCs w:val="24"/>
        </w:rPr>
        <w:t xml:space="preserve"> of this Schedule; or</w:t>
      </w:r>
      <w:r w:rsidR="001219EC">
        <w:rPr>
          <w:rFonts w:cs="Arial"/>
          <w:noProof w:val="0"/>
          <w:szCs w:val="24"/>
        </w:rPr>
        <w:t xml:space="preserve"> </w:t>
      </w:r>
    </w:p>
    <w:p w14:paraId="4E5BCEF3" w14:textId="77777777" w:rsidR="00E15588" w:rsidRDefault="00EA0AB4" w:rsidP="00C02341">
      <w:pPr>
        <w:pStyle w:val="MRLMA2"/>
        <w:widowControl w:val="0"/>
        <w:spacing w:line="264" w:lineRule="auto"/>
        <w:rPr>
          <w:rFonts w:cs="Arial"/>
          <w:noProof w:val="0"/>
          <w:szCs w:val="24"/>
        </w:rPr>
      </w:pPr>
      <w:r>
        <w:rPr>
          <w:rFonts w:cs="Arial"/>
          <w:noProof w:val="0"/>
          <w:szCs w:val="24"/>
        </w:rPr>
        <w:t>if any act, event or omission occurs which materially prevents or materially delays the performance of the Services or any part of the Services; or</w:t>
      </w:r>
    </w:p>
    <w:p w14:paraId="331F2F23" w14:textId="77777777" w:rsidR="00E15588" w:rsidRDefault="00EA0AB4" w:rsidP="00C02341">
      <w:pPr>
        <w:pStyle w:val="MRLMA2"/>
        <w:widowControl w:val="0"/>
        <w:spacing w:line="264" w:lineRule="auto"/>
        <w:rPr>
          <w:rFonts w:cs="Arial"/>
          <w:noProof w:val="0"/>
          <w:szCs w:val="24"/>
        </w:rPr>
      </w:pPr>
      <w:bookmarkStart w:id="145" w:name="_Ref46511443"/>
      <w:r>
        <w:rPr>
          <w:rFonts w:cs="Arial"/>
          <w:noProof w:val="0"/>
          <w:szCs w:val="24"/>
        </w:rPr>
        <w:t xml:space="preserve">if the Supplier fails to meet the Minimum Standard </w:t>
      </w:r>
      <w:r w:rsidR="00516B18">
        <w:rPr>
          <w:rFonts w:cs="Arial"/>
          <w:noProof w:val="0"/>
          <w:szCs w:val="24"/>
        </w:rPr>
        <w:t>for</w:t>
      </w:r>
      <w:r>
        <w:rPr>
          <w:rFonts w:cs="Arial"/>
          <w:noProof w:val="0"/>
          <w:szCs w:val="24"/>
        </w:rPr>
        <w:t xml:space="preserve"> the same Performance Standard:</w:t>
      </w:r>
      <w:bookmarkEnd w:id="145"/>
      <w:r>
        <w:rPr>
          <w:rFonts w:cs="Arial"/>
          <w:noProof w:val="0"/>
          <w:szCs w:val="24"/>
        </w:rPr>
        <w:t xml:space="preserve"> </w:t>
      </w:r>
    </w:p>
    <w:p w14:paraId="4E600E42" w14:textId="77777777" w:rsidR="00E15588" w:rsidRDefault="00EA0AB4" w:rsidP="00C02341">
      <w:pPr>
        <w:pStyle w:val="MRLMA3"/>
        <w:widowControl w:val="0"/>
        <w:spacing w:line="264" w:lineRule="auto"/>
        <w:rPr>
          <w:rFonts w:cs="Arial"/>
          <w:noProof w:val="0"/>
          <w:szCs w:val="24"/>
        </w:rPr>
      </w:pPr>
      <w:r>
        <w:rPr>
          <w:rFonts w:cs="Arial"/>
          <w:noProof w:val="0"/>
          <w:szCs w:val="24"/>
        </w:rPr>
        <w:t xml:space="preserve">in three (3) consecutive months, or </w:t>
      </w:r>
    </w:p>
    <w:p w14:paraId="560FCAD3" w14:textId="77777777" w:rsidR="00E15588" w:rsidRDefault="00EA0AB4" w:rsidP="00C02341">
      <w:pPr>
        <w:pStyle w:val="MRLMA3"/>
        <w:widowControl w:val="0"/>
        <w:spacing w:line="264" w:lineRule="auto"/>
        <w:rPr>
          <w:rFonts w:cs="Arial"/>
          <w:noProof w:val="0"/>
          <w:szCs w:val="24"/>
        </w:rPr>
      </w:pPr>
      <w:r>
        <w:rPr>
          <w:rFonts w:cs="Arial"/>
          <w:noProof w:val="0"/>
          <w:szCs w:val="24"/>
        </w:rPr>
        <w:t>in any four (4) months in any period of six (6) consecutive months; or</w:t>
      </w:r>
    </w:p>
    <w:p w14:paraId="36E4DA1E" w14:textId="4E35B6F6" w:rsidR="00E15588" w:rsidRDefault="00EA0AB4" w:rsidP="00C02341">
      <w:pPr>
        <w:pStyle w:val="MRLMA2"/>
        <w:widowControl w:val="0"/>
        <w:spacing w:line="264" w:lineRule="auto"/>
        <w:rPr>
          <w:rFonts w:cs="Arial"/>
          <w:noProof w:val="0"/>
          <w:szCs w:val="24"/>
        </w:rPr>
      </w:pPr>
      <w:r>
        <w:rPr>
          <w:rFonts w:cs="Arial"/>
          <w:noProof w:val="0"/>
          <w:szCs w:val="24"/>
        </w:rPr>
        <w:t xml:space="preserve">if </w:t>
      </w:r>
      <w:r w:rsidR="00C53664">
        <w:rPr>
          <w:rFonts w:cs="Arial"/>
          <w:noProof w:val="0"/>
          <w:szCs w:val="24"/>
        </w:rPr>
        <w:t>QTS</w:t>
      </w:r>
      <w:r>
        <w:rPr>
          <w:rFonts w:cs="Arial"/>
          <w:noProof w:val="0"/>
          <w:szCs w:val="24"/>
        </w:rPr>
        <w:t xml:space="preserve"> has requested a Variation under the Change Control Process set out Section 5 of the Specification and the Parties do not agree on the terms of such Variation requested by </w:t>
      </w:r>
      <w:r w:rsidR="00C53664">
        <w:rPr>
          <w:rFonts w:cs="Arial"/>
          <w:noProof w:val="0"/>
          <w:szCs w:val="24"/>
        </w:rPr>
        <w:t>QTS</w:t>
      </w:r>
      <w:r>
        <w:rPr>
          <w:rFonts w:cs="Arial"/>
          <w:noProof w:val="0"/>
          <w:szCs w:val="24"/>
        </w:rPr>
        <w:t>, its implementation, the pricing of the requested Variation or any increase or decrease in the Contract Price or Baseline Contract Price</w:t>
      </w:r>
      <w:r w:rsidR="00DB106D">
        <w:rPr>
          <w:rFonts w:cs="Arial"/>
          <w:noProof w:val="0"/>
          <w:szCs w:val="24"/>
        </w:rPr>
        <w:t xml:space="preserve"> </w:t>
      </w:r>
      <w:r>
        <w:rPr>
          <w:rFonts w:cs="Arial"/>
          <w:noProof w:val="0"/>
          <w:szCs w:val="24"/>
        </w:rPr>
        <w:t xml:space="preserve">payable under this Contract or any other issues relating to such requested Variation, within twenty (20) Business Days after </w:t>
      </w:r>
      <w:r w:rsidR="00C53664">
        <w:rPr>
          <w:rFonts w:cs="Arial"/>
          <w:noProof w:val="0"/>
          <w:szCs w:val="24"/>
        </w:rPr>
        <w:t>QTS</w:t>
      </w:r>
      <w:r>
        <w:rPr>
          <w:rFonts w:cs="Arial"/>
          <w:noProof w:val="0"/>
          <w:szCs w:val="24"/>
        </w:rPr>
        <w:t xml:space="preserve"> requests such Variation (and, for the avoidance of doubt, </w:t>
      </w:r>
      <w:r w:rsidR="00C53664">
        <w:rPr>
          <w:rFonts w:cs="Arial"/>
          <w:noProof w:val="0"/>
          <w:szCs w:val="24"/>
        </w:rPr>
        <w:t>QTS</w:t>
      </w:r>
      <w:r>
        <w:rPr>
          <w:rFonts w:cs="Arial"/>
          <w:noProof w:val="0"/>
          <w:szCs w:val="24"/>
        </w:rPr>
        <w:t xml:space="preserve"> may exercise its Step In Rights hereunder irrespective of whether or not either Party refers any such matter related to the requested Variation to the Dispute Resolution Procedure in accordance with paragraph 5 of the Change Control Process in Section 5 of the Specification); or</w:t>
      </w:r>
    </w:p>
    <w:p w14:paraId="04908619" w14:textId="77777777" w:rsidR="00E15588" w:rsidRDefault="00EA0AB4" w:rsidP="00C02341">
      <w:pPr>
        <w:pStyle w:val="MRLMA2"/>
        <w:widowControl w:val="0"/>
        <w:spacing w:line="264" w:lineRule="auto"/>
        <w:rPr>
          <w:rFonts w:cs="Arial"/>
          <w:noProof w:val="0"/>
          <w:szCs w:val="24"/>
        </w:rPr>
      </w:pPr>
      <w:r>
        <w:rPr>
          <w:rFonts w:cs="Arial"/>
          <w:noProof w:val="0"/>
          <w:szCs w:val="24"/>
        </w:rPr>
        <w:t xml:space="preserve">where a Regulatory Body has notified </w:t>
      </w:r>
      <w:r w:rsidR="00C53664">
        <w:rPr>
          <w:rFonts w:cs="Arial"/>
          <w:noProof w:val="0"/>
          <w:szCs w:val="24"/>
        </w:rPr>
        <w:t>QTS</w:t>
      </w:r>
      <w:r>
        <w:rPr>
          <w:rFonts w:cs="Arial"/>
          <w:noProof w:val="0"/>
          <w:szCs w:val="24"/>
        </w:rPr>
        <w:t xml:space="preserve"> that the exercise by </w:t>
      </w:r>
      <w:r w:rsidR="00C53664">
        <w:rPr>
          <w:rFonts w:cs="Arial"/>
          <w:noProof w:val="0"/>
          <w:szCs w:val="24"/>
        </w:rPr>
        <w:t>QTS</w:t>
      </w:r>
      <w:r>
        <w:rPr>
          <w:rFonts w:cs="Arial"/>
          <w:noProof w:val="0"/>
          <w:szCs w:val="24"/>
        </w:rPr>
        <w:t xml:space="preserve"> of its rights under this </w:t>
      </w:r>
      <w:r>
        <w:rPr>
          <w:rFonts w:cs="Arial"/>
          <w:bCs/>
          <w:noProof w:val="0"/>
          <w:szCs w:val="24"/>
        </w:rPr>
        <w:t xml:space="preserve">Section </w:t>
      </w:r>
      <w:r w:rsidR="00F5704C">
        <w:rPr>
          <w:rFonts w:cs="Arial"/>
          <w:bCs/>
          <w:noProof w:val="0"/>
          <w:szCs w:val="24"/>
        </w:rPr>
        <w:fldChar w:fldCharType="begin"/>
      </w:r>
      <w:r w:rsidR="00AA6712">
        <w:rPr>
          <w:rFonts w:cs="Arial"/>
          <w:bCs/>
          <w:noProof w:val="0"/>
          <w:szCs w:val="24"/>
        </w:rPr>
        <w:instrText xml:space="preserve"> REF _Ref46482658 \r \h </w:instrText>
      </w:r>
      <w:r w:rsidR="00F5704C">
        <w:rPr>
          <w:rFonts w:cs="Arial"/>
          <w:bCs/>
          <w:noProof w:val="0"/>
          <w:szCs w:val="24"/>
        </w:rPr>
      </w:r>
      <w:r w:rsidR="00F5704C">
        <w:rPr>
          <w:rFonts w:cs="Arial"/>
          <w:bCs/>
          <w:noProof w:val="0"/>
          <w:szCs w:val="24"/>
        </w:rPr>
        <w:fldChar w:fldCharType="separate"/>
      </w:r>
      <w:r w:rsidR="00E137B7">
        <w:rPr>
          <w:rFonts w:cs="Arial"/>
          <w:bCs/>
          <w:noProof w:val="0"/>
          <w:szCs w:val="24"/>
        </w:rPr>
        <w:t>4</w:t>
      </w:r>
      <w:r w:rsidR="00F5704C">
        <w:rPr>
          <w:rFonts w:cs="Arial"/>
          <w:bCs/>
          <w:noProof w:val="0"/>
          <w:szCs w:val="24"/>
        </w:rPr>
        <w:fldChar w:fldCharType="end"/>
      </w:r>
      <w:r>
        <w:rPr>
          <w:rFonts w:cs="Arial"/>
          <w:bCs/>
          <w:noProof w:val="0"/>
          <w:szCs w:val="24"/>
        </w:rPr>
        <w:t xml:space="preserve"> </w:t>
      </w:r>
      <w:r>
        <w:rPr>
          <w:rFonts w:cs="Arial"/>
          <w:noProof w:val="0"/>
          <w:szCs w:val="24"/>
        </w:rPr>
        <w:t>is necessary; or</w:t>
      </w:r>
    </w:p>
    <w:p w14:paraId="37750E5A" w14:textId="77777777" w:rsidR="00E15588" w:rsidRDefault="00EA0AB4" w:rsidP="00C02341">
      <w:pPr>
        <w:pStyle w:val="MRLMA2"/>
        <w:widowControl w:val="0"/>
        <w:spacing w:line="264" w:lineRule="auto"/>
        <w:rPr>
          <w:rFonts w:cs="Arial"/>
          <w:noProof w:val="0"/>
          <w:szCs w:val="24"/>
        </w:rPr>
      </w:pPr>
      <w:r>
        <w:rPr>
          <w:rFonts w:cs="Arial"/>
          <w:noProof w:val="0"/>
          <w:szCs w:val="24"/>
        </w:rPr>
        <w:t>because a serious risk exists to the health or safety of persons, property or the environment; or</w:t>
      </w:r>
    </w:p>
    <w:p w14:paraId="20B45F0D" w14:textId="77777777" w:rsidR="00E15588" w:rsidRDefault="00EA0AB4" w:rsidP="00C02341">
      <w:pPr>
        <w:pStyle w:val="MRLMA2"/>
        <w:widowControl w:val="0"/>
        <w:spacing w:line="264" w:lineRule="auto"/>
        <w:rPr>
          <w:rFonts w:cs="Arial"/>
          <w:noProof w:val="0"/>
          <w:szCs w:val="24"/>
        </w:rPr>
      </w:pPr>
      <w:r>
        <w:rPr>
          <w:rFonts w:cs="Arial"/>
          <w:noProof w:val="0"/>
          <w:szCs w:val="24"/>
        </w:rPr>
        <w:lastRenderedPageBreak/>
        <w:t>to discharge a statutory duty.</w:t>
      </w:r>
    </w:p>
    <w:p w14:paraId="42AF2CB8" w14:textId="77777777" w:rsidR="00E15588" w:rsidRDefault="00EA0AB4" w:rsidP="00C02341">
      <w:pPr>
        <w:pStyle w:val="MRLMA1"/>
        <w:keepNext/>
        <w:widowControl w:val="0"/>
        <w:numPr>
          <w:ilvl w:val="0"/>
          <w:numId w:val="0"/>
        </w:numPr>
        <w:spacing w:line="264" w:lineRule="auto"/>
        <w:rPr>
          <w:rFonts w:cs="Arial"/>
          <w:b/>
          <w:noProof w:val="0"/>
          <w:szCs w:val="24"/>
        </w:rPr>
      </w:pPr>
      <w:r>
        <w:rPr>
          <w:rFonts w:cs="Arial"/>
          <w:b/>
          <w:noProof w:val="0"/>
          <w:szCs w:val="24"/>
        </w:rPr>
        <w:t>Action prior to exercise of the right of step-in</w:t>
      </w:r>
    </w:p>
    <w:p w14:paraId="5553751F" w14:textId="77777777" w:rsidR="00E15588" w:rsidRDefault="00C53664" w:rsidP="00C02341">
      <w:pPr>
        <w:pStyle w:val="MRLMA1"/>
        <w:widowControl w:val="0"/>
        <w:numPr>
          <w:ilvl w:val="0"/>
          <w:numId w:val="20"/>
        </w:numPr>
        <w:spacing w:line="264" w:lineRule="auto"/>
        <w:rPr>
          <w:rFonts w:cs="Arial"/>
          <w:bCs/>
          <w:noProof w:val="0"/>
          <w:szCs w:val="24"/>
        </w:rPr>
      </w:pPr>
      <w:r>
        <w:rPr>
          <w:rFonts w:cs="Arial"/>
          <w:bCs/>
          <w:noProof w:val="0"/>
          <w:szCs w:val="24"/>
        </w:rPr>
        <w:t>QTS</w:t>
      </w:r>
      <w:r w:rsidR="00EA0AB4">
        <w:rPr>
          <w:rFonts w:cs="Arial"/>
          <w:bCs/>
          <w:noProof w:val="0"/>
          <w:szCs w:val="24"/>
        </w:rPr>
        <w:t xml:space="preserve"> may:</w:t>
      </w:r>
    </w:p>
    <w:p w14:paraId="7DC0FDC6" w14:textId="77777777" w:rsidR="00E15588" w:rsidRDefault="00EA0AB4" w:rsidP="00C02341">
      <w:pPr>
        <w:pStyle w:val="MRLMA2"/>
        <w:widowControl w:val="0"/>
        <w:spacing w:line="264" w:lineRule="auto"/>
        <w:rPr>
          <w:rFonts w:cs="Arial"/>
          <w:noProof w:val="0"/>
          <w:szCs w:val="24"/>
        </w:rPr>
      </w:pPr>
      <w:bookmarkStart w:id="146" w:name="_Ref322013142"/>
      <w:bookmarkStart w:id="147" w:name="_Ref46482702"/>
      <w:r>
        <w:rPr>
          <w:rFonts w:cs="Arial"/>
          <w:noProof w:val="0"/>
          <w:szCs w:val="24"/>
        </w:rPr>
        <w:t xml:space="preserve">where </w:t>
      </w:r>
      <w:r w:rsidR="00C53664">
        <w:rPr>
          <w:rFonts w:cs="Arial"/>
          <w:noProof w:val="0"/>
          <w:szCs w:val="24"/>
        </w:rPr>
        <w:t>QTS</w:t>
      </w:r>
      <w:r>
        <w:rPr>
          <w:rFonts w:cs="Arial"/>
          <w:noProof w:val="0"/>
          <w:szCs w:val="24"/>
        </w:rPr>
        <w:t xml:space="preserve"> considers it expedient to do so, require the Supplier by notice in writing to take those steps that </w:t>
      </w:r>
      <w:r w:rsidR="00C53664">
        <w:rPr>
          <w:rFonts w:cs="Arial"/>
          <w:noProof w:val="0"/>
          <w:szCs w:val="24"/>
        </w:rPr>
        <w:t>QTS</w:t>
      </w:r>
      <w:r>
        <w:rPr>
          <w:rFonts w:cs="Arial"/>
          <w:noProof w:val="0"/>
          <w:szCs w:val="24"/>
        </w:rPr>
        <w:t xml:space="preserve"> considers necessary or expedient</w:t>
      </w:r>
      <w:r w:rsidR="006F151C">
        <w:rPr>
          <w:rFonts w:cs="Arial"/>
          <w:noProof w:val="0"/>
          <w:szCs w:val="24"/>
        </w:rPr>
        <w:t xml:space="preserve"> </w:t>
      </w:r>
      <w:r>
        <w:rPr>
          <w:rFonts w:cs="Arial"/>
          <w:noProof w:val="0"/>
          <w:szCs w:val="24"/>
        </w:rPr>
        <w:t xml:space="preserve"> to mitigate or rectify the state of affairs giving rise to </w:t>
      </w:r>
      <w:r w:rsidR="00B97AD7">
        <w:rPr>
          <w:rFonts w:cs="Arial"/>
          <w:noProof w:val="0"/>
          <w:szCs w:val="24"/>
        </w:rPr>
        <w:t xml:space="preserve">QTS’s </w:t>
      </w:r>
      <w:r>
        <w:rPr>
          <w:rFonts w:cs="Arial"/>
          <w:noProof w:val="0"/>
          <w:szCs w:val="24"/>
        </w:rPr>
        <w:t>right to exercise the Step In Rights;</w:t>
      </w:r>
      <w:bookmarkEnd w:id="146"/>
      <w:r>
        <w:rPr>
          <w:rFonts w:cs="Arial"/>
          <w:noProof w:val="0"/>
          <w:szCs w:val="24"/>
        </w:rPr>
        <w:t xml:space="preserve"> and/or</w:t>
      </w:r>
      <w:bookmarkEnd w:id="147"/>
    </w:p>
    <w:p w14:paraId="6FD49B20" w14:textId="77777777" w:rsidR="00E15588" w:rsidRDefault="00EA0AB4" w:rsidP="00C02341">
      <w:pPr>
        <w:pStyle w:val="MRLMA2"/>
        <w:widowControl w:val="0"/>
        <w:spacing w:line="264" w:lineRule="auto"/>
        <w:rPr>
          <w:rFonts w:cs="Arial"/>
          <w:noProof w:val="0"/>
          <w:szCs w:val="24"/>
        </w:rPr>
      </w:pPr>
      <w:bookmarkStart w:id="148" w:name="_Ref322013111"/>
      <w:r>
        <w:rPr>
          <w:rFonts w:cs="Arial"/>
          <w:noProof w:val="0"/>
          <w:szCs w:val="24"/>
        </w:rPr>
        <w:t xml:space="preserve">appoint any person to work with the Supplier in performing all or any part of the Services (including all or any of those provided by any </w:t>
      </w:r>
      <w:r w:rsidR="006B34E1">
        <w:rPr>
          <w:rFonts w:cs="Arial"/>
          <w:noProof w:val="0"/>
          <w:szCs w:val="24"/>
        </w:rPr>
        <w:t>Sub-contractor</w:t>
      </w:r>
      <w:r>
        <w:rPr>
          <w:rFonts w:cs="Arial"/>
          <w:noProof w:val="0"/>
          <w:szCs w:val="24"/>
        </w:rPr>
        <w:t xml:space="preserve"> or other third party supplier of the Supplier); and/or</w:t>
      </w:r>
      <w:bookmarkEnd w:id="148"/>
    </w:p>
    <w:p w14:paraId="4A5000C1" w14:textId="77777777" w:rsidR="00E15588" w:rsidRDefault="00EA0AB4" w:rsidP="00C02341">
      <w:pPr>
        <w:pStyle w:val="MRLMA2"/>
        <w:widowControl w:val="0"/>
        <w:spacing w:line="264" w:lineRule="auto"/>
        <w:rPr>
          <w:rFonts w:cs="Arial"/>
          <w:noProof w:val="0"/>
          <w:szCs w:val="24"/>
        </w:rPr>
      </w:pPr>
      <w:bookmarkStart w:id="149" w:name="_Ref322013145"/>
      <w:r>
        <w:rPr>
          <w:rFonts w:cs="Arial"/>
          <w:noProof w:val="0"/>
          <w:szCs w:val="24"/>
        </w:rPr>
        <w:t xml:space="preserve">take the steps that </w:t>
      </w:r>
      <w:r w:rsidR="00C53664">
        <w:rPr>
          <w:rFonts w:cs="Arial"/>
          <w:noProof w:val="0"/>
          <w:szCs w:val="24"/>
        </w:rPr>
        <w:t>QTS</w:t>
      </w:r>
      <w:r>
        <w:rPr>
          <w:rFonts w:cs="Arial"/>
          <w:noProof w:val="0"/>
          <w:szCs w:val="24"/>
        </w:rPr>
        <w:t xml:space="preserve"> considers appropriate to ensure the performance of all or any part of the Services (including all or any of those provided by any </w:t>
      </w:r>
      <w:r w:rsidR="006B34E1">
        <w:rPr>
          <w:rFonts w:cs="Arial"/>
          <w:noProof w:val="0"/>
          <w:szCs w:val="24"/>
        </w:rPr>
        <w:t>Sub-contractor</w:t>
      </w:r>
      <w:r>
        <w:rPr>
          <w:rFonts w:cs="Arial"/>
          <w:noProof w:val="0"/>
          <w:szCs w:val="24"/>
        </w:rPr>
        <w:t xml:space="preserve"> or other third party supplier of the Supplier).</w:t>
      </w:r>
      <w:bookmarkEnd w:id="149"/>
    </w:p>
    <w:p w14:paraId="7A39B5C4" w14:textId="77777777" w:rsidR="006F151C" w:rsidRPr="00CF4D93" w:rsidRDefault="006F151C" w:rsidP="00C02341">
      <w:pPr>
        <w:pStyle w:val="MRLMA2"/>
        <w:widowControl w:val="0"/>
        <w:spacing w:line="264" w:lineRule="auto"/>
        <w:rPr>
          <w:rFonts w:cs="Arial"/>
          <w:noProof w:val="0"/>
          <w:szCs w:val="24"/>
        </w:rPr>
      </w:pPr>
      <w:r w:rsidRPr="00CF4D93">
        <w:rPr>
          <w:rFonts w:cs="Arial"/>
          <w:noProof w:val="0"/>
          <w:szCs w:val="24"/>
        </w:rPr>
        <w:t>Undertake Enhanced Monitoring in addition to or as an alternative to step in the ‘Step In’ rights</w:t>
      </w:r>
    </w:p>
    <w:p w14:paraId="12FF0F40" w14:textId="77777777" w:rsidR="00E15588" w:rsidRDefault="00EA0AB4" w:rsidP="00C02341">
      <w:pPr>
        <w:pStyle w:val="MRLMA1"/>
        <w:widowControl w:val="0"/>
        <w:numPr>
          <w:ilvl w:val="0"/>
          <w:numId w:val="20"/>
        </w:numPr>
        <w:spacing w:line="264" w:lineRule="auto"/>
        <w:rPr>
          <w:rFonts w:cs="Arial"/>
          <w:bCs/>
          <w:noProof w:val="0"/>
          <w:szCs w:val="24"/>
        </w:rPr>
      </w:pPr>
      <w:r>
        <w:rPr>
          <w:rFonts w:cs="Arial"/>
          <w:bCs/>
          <w:noProof w:val="0"/>
          <w:szCs w:val="24"/>
        </w:rPr>
        <w:t xml:space="preserve">The Supplier shall co-operate fully and in good faith with </w:t>
      </w:r>
      <w:r w:rsidR="00C53664">
        <w:rPr>
          <w:rFonts w:cs="Arial"/>
          <w:bCs/>
          <w:noProof w:val="0"/>
          <w:szCs w:val="24"/>
        </w:rPr>
        <w:t>QTS</w:t>
      </w:r>
      <w:r>
        <w:rPr>
          <w:rFonts w:cs="Arial"/>
          <w:bCs/>
          <w:noProof w:val="0"/>
          <w:szCs w:val="24"/>
        </w:rPr>
        <w:t xml:space="preserve">, and any other person appointed pursuant to paragraph </w:t>
      </w:r>
      <w:r w:rsidR="00427D7A">
        <w:fldChar w:fldCharType="begin"/>
      </w:r>
      <w:r w:rsidR="00427D7A">
        <w:instrText xml:space="preserve"> REF _Ref322013111 \w \h  \* MERGEFORMAT </w:instrText>
      </w:r>
      <w:r w:rsidR="00427D7A">
        <w:fldChar w:fldCharType="separate"/>
      </w:r>
      <w:r w:rsidR="00E137B7" w:rsidRPr="00E137B7">
        <w:rPr>
          <w:rFonts w:cs="Arial"/>
          <w:bCs/>
          <w:noProof w:val="0"/>
          <w:szCs w:val="24"/>
        </w:rPr>
        <w:t>2(b)</w:t>
      </w:r>
      <w:r w:rsidR="00427D7A">
        <w:fldChar w:fldCharType="end"/>
      </w:r>
      <w:r>
        <w:rPr>
          <w:rFonts w:cs="Arial"/>
          <w:bCs/>
          <w:noProof w:val="0"/>
          <w:szCs w:val="24"/>
        </w:rPr>
        <w:t xml:space="preserve"> of this </w:t>
      </w:r>
      <w:r w:rsidR="00AA6712">
        <w:rPr>
          <w:rFonts w:cs="Arial"/>
          <w:bCs/>
          <w:noProof w:val="0"/>
          <w:szCs w:val="24"/>
        </w:rPr>
        <w:t xml:space="preserve">Section </w:t>
      </w:r>
      <w:r w:rsidR="00F5704C">
        <w:rPr>
          <w:rFonts w:cs="Arial"/>
          <w:bCs/>
          <w:noProof w:val="0"/>
          <w:szCs w:val="24"/>
        </w:rPr>
        <w:fldChar w:fldCharType="begin"/>
      </w:r>
      <w:r w:rsidR="00AA6712">
        <w:rPr>
          <w:rFonts w:cs="Arial"/>
          <w:bCs/>
          <w:noProof w:val="0"/>
          <w:szCs w:val="24"/>
        </w:rPr>
        <w:instrText xml:space="preserve"> REF _Ref46482658 \r \h </w:instrText>
      </w:r>
      <w:r w:rsidR="00F5704C">
        <w:rPr>
          <w:rFonts w:cs="Arial"/>
          <w:bCs/>
          <w:noProof w:val="0"/>
          <w:szCs w:val="24"/>
        </w:rPr>
      </w:r>
      <w:r w:rsidR="00F5704C">
        <w:rPr>
          <w:rFonts w:cs="Arial"/>
          <w:bCs/>
          <w:noProof w:val="0"/>
          <w:szCs w:val="24"/>
        </w:rPr>
        <w:fldChar w:fldCharType="separate"/>
      </w:r>
      <w:r w:rsidR="00E137B7">
        <w:rPr>
          <w:rFonts w:cs="Arial"/>
          <w:bCs/>
          <w:noProof w:val="0"/>
          <w:szCs w:val="24"/>
        </w:rPr>
        <w:t>4</w:t>
      </w:r>
      <w:r w:rsidR="00F5704C">
        <w:rPr>
          <w:rFonts w:cs="Arial"/>
          <w:bCs/>
          <w:noProof w:val="0"/>
          <w:szCs w:val="24"/>
        </w:rPr>
        <w:fldChar w:fldCharType="end"/>
      </w:r>
      <w:r>
        <w:rPr>
          <w:rFonts w:cs="Arial"/>
          <w:bCs/>
          <w:noProof w:val="0"/>
          <w:szCs w:val="24"/>
        </w:rPr>
        <w:t xml:space="preserve">, and shall adopt any reasonable methodology in providing the Services recommended by </w:t>
      </w:r>
      <w:r w:rsidR="00C53664">
        <w:rPr>
          <w:rFonts w:cs="Arial"/>
          <w:bCs/>
          <w:noProof w:val="0"/>
          <w:szCs w:val="24"/>
        </w:rPr>
        <w:t>QTS</w:t>
      </w:r>
      <w:r>
        <w:rPr>
          <w:rFonts w:cs="Arial"/>
          <w:bCs/>
          <w:noProof w:val="0"/>
          <w:szCs w:val="24"/>
        </w:rPr>
        <w:t xml:space="preserve"> or that person.</w:t>
      </w:r>
    </w:p>
    <w:p w14:paraId="5DF8C538" w14:textId="77777777" w:rsidR="00E15588" w:rsidRDefault="00EA0AB4" w:rsidP="00C02341">
      <w:pPr>
        <w:pStyle w:val="MRLMA1"/>
        <w:widowControl w:val="0"/>
        <w:numPr>
          <w:ilvl w:val="0"/>
          <w:numId w:val="0"/>
        </w:numPr>
        <w:spacing w:line="264" w:lineRule="auto"/>
        <w:rPr>
          <w:rFonts w:cs="Arial"/>
          <w:b/>
          <w:noProof w:val="0"/>
          <w:szCs w:val="24"/>
        </w:rPr>
      </w:pPr>
      <w:bookmarkStart w:id="150" w:name="_Ref343507131"/>
      <w:r>
        <w:rPr>
          <w:rFonts w:cs="Arial"/>
          <w:b/>
          <w:noProof w:val="0"/>
          <w:szCs w:val="24"/>
        </w:rPr>
        <w:t>Exercise of the right of step-in</w:t>
      </w:r>
      <w:bookmarkEnd w:id="150"/>
    </w:p>
    <w:p w14:paraId="2BB2CD50" w14:textId="77777777" w:rsidR="00E15588" w:rsidRDefault="00EA0AB4" w:rsidP="00C02341">
      <w:pPr>
        <w:pStyle w:val="MRLMA1"/>
        <w:widowControl w:val="0"/>
        <w:numPr>
          <w:ilvl w:val="0"/>
          <w:numId w:val="20"/>
        </w:numPr>
        <w:spacing w:line="264" w:lineRule="auto"/>
        <w:rPr>
          <w:rFonts w:cs="Arial"/>
          <w:bCs/>
          <w:noProof w:val="0"/>
          <w:szCs w:val="24"/>
        </w:rPr>
      </w:pPr>
      <w:bookmarkStart w:id="151" w:name="_Ref322013256"/>
      <w:r>
        <w:rPr>
          <w:rFonts w:cs="Arial"/>
          <w:bCs/>
          <w:noProof w:val="0"/>
          <w:szCs w:val="24"/>
        </w:rPr>
        <w:t>If the Supplier:</w:t>
      </w:r>
      <w:bookmarkEnd w:id="151"/>
    </w:p>
    <w:p w14:paraId="057B32FC" w14:textId="77777777" w:rsidR="00E15588" w:rsidRDefault="00EA0AB4" w:rsidP="00C02341">
      <w:pPr>
        <w:pStyle w:val="MRLMA2"/>
        <w:widowControl w:val="0"/>
        <w:spacing w:line="264" w:lineRule="auto"/>
        <w:rPr>
          <w:rFonts w:cs="Arial"/>
          <w:noProof w:val="0"/>
          <w:szCs w:val="24"/>
        </w:rPr>
      </w:pPr>
      <w:r>
        <w:rPr>
          <w:rFonts w:cs="Arial"/>
          <w:noProof w:val="0"/>
          <w:szCs w:val="24"/>
        </w:rPr>
        <w:t xml:space="preserve">fails to confirm within seven (7) days of a notice served pursuant to paragraph </w:t>
      </w:r>
      <w:r w:rsidR="00F5704C">
        <w:fldChar w:fldCharType="begin"/>
      </w:r>
      <w:r w:rsidR="00AA6712">
        <w:rPr>
          <w:rFonts w:cs="Arial"/>
          <w:noProof w:val="0"/>
          <w:szCs w:val="24"/>
        </w:rPr>
        <w:instrText xml:space="preserve"> REF _Ref46482702 \r \h </w:instrText>
      </w:r>
      <w:r w:rsidR="00F5704C">
        <w:fldChar w:fldCharType="separate"/>
      </w:r>
      <w:r w:rsidR="00E137B7">
        <w:rPr>
          <w:rFonts w:cs="Arial"/>
          <w:noProof w:val="0"/>
          <w:szCs w:val="24"/>
        </w:rPr>
        <w:t>2(a)</w:t>
      </w:r>
      <w:r w:rsidR="00F5704C">
        <w:fldChar w:fldCharType="end"/>
      </w:r>
      <w:r w:rsidR="00AA6712">
        <w:t xml:space="preserve"> </w:t>
      </w:r>
      <w:r>
        <w:rPr>
          <w:rFonts w:cs="Arial"/>
          <w:noProof w:val="0"/>
          <w:szCs w:val="24"/>
        </w:rPr>
        <w:t xml:space="preserve">of this </w:t>
      </w:r>
      <w:r w:rsidR="00AA6712">
        <w:rPr>
          <w:rFonts w:cs="Arial"/>
          <w:bCs/>
          <w:noProof w:val="0"/>
          <w:szCs w:val="24"/>
        </w:rPr>
        <w:t xml:space="preserve">Section </w:t>
      </w:r>
      <w:r w:rsidR="00F5704C">
        <w:rPr>
          <w:rFonts w:cs="Arial"/>
          <w:bCs/>
          <w:noProof w:val="0"/>
          <w:szCs w:val="24"/>
        </w:rPr>
        <w:fldChar w:fldCharType="begin"/>
      </w:r>
      <w:r w:rsidR="00AA6712">
        <w:rPr>
          <w:rFonts w:cs="Arial"/>
          <w:bCs/>
          <w:noProof w:val="0"/>
          <w:szCs w:val="24"/>
        </w:rPr>
        <w:instrText xml:space="preserve"> REF _Ref46482658 \r \h </w:instrText>
      </w:r>
      <w:r w:rsidR="00F5704C">
        <w:rPr>
          <w:rFonts w:cs="Arial"/>
          <w:bCs/>
          <w:noProof w:val="0"/>
          <w:szCs w:val="24"/>
        </w:rPr>
      </w:r>
      <w:r w:rsidR="00F5704C">
        <w:rPr>
          <w:rFonts w:cs="Arial"/>
          <w:bCs/>
          <w:noProof w:val="0"/>
          <w:szCs w:val="24"/>
        </w:rPr>
        <w:fldChar w:fldCharType="separate"/>
      </w:r>
      <w:r w:rsidR="00E137B7">
        <w:rPr>
          <w:rFonts w:cs="Arial"/>
          <w:bCs/>
          <w:noProof w:val="0"/>
          <w:szCs w:val="24"/>
        </w:rPr>
        <w:t>4</w:t>
      </w:r>
      <w:r w:rsidR="00F5704C">
        <w:rPr>
          <w:rFonts w:cs="Arial"/>
          <w:bCs/>
          <w:noProof w:val="0"/>
          <w:szCs w:val="24"/>
        </w:rPr>
        <w:fldChar w:fldCharType="end"/>
      </w:r>
      <w:r>
        <w:rPr>
          <w:rFonts w:cs="Arial"/>
          <w:noProof w:val="0"/>
          <w:szCs w:val="24"/>
        </w:rPr>
        <w:t xml:space="preserve"> that it is willing to comply with that notice; or</w:t>
      </w:r>
    </w:p>
    <w:p w14:paraId="625F9482" w14:textId="77777777" w:rsidR="00E15588" w:rsidRDefault="00EA0AB4" w:rsidP="00C02341">
      <w:pPr>
        <w:pStyle w:val="MRLMA2"/>
        <w:widowControl w:val="0"/>
        <w:spacing w:line="264" w:lineRule="auto"/>
        <w:rPr>
          <w:rFonts w:cs="Arial"/>
          <w:noProof w:val="0"/>
          <w:szCs w:val="24"/>
        </w:rPr>
      </w:pPr>
      <w:r>
        <w:rPr>
          <w:rFonts w:cs="Arial"/>
          <w:noProof w:val="0"/>
          <w:szCs w:val="24"/>
        </w:rPr>
        <w:t xml:space="preserve">in </w:t>
      </w:r>
      <w:r w:rsidR="00B97AD7">
        <w:rPr>
          <w:rFonts w:cs="Arial"/>
          <w:noProof w:val="0"/>
          <w:szCs w:val="24"/>
        </w:rPr>
        <w:t xml:space="preserve">QTS’s </w:t>
      </w:r>
      <w:r>
        <w:rPr>
          <w:rFonts w:cs="Arial"/>
          <w:noProof w:val="0"/>
          <w:szCs w:val="24"/>
        </w:rPr>
        <w:t xml:space="preserve">opinion, fails to work with a person appointed in accordance with paragraph </w:t>
      </w:r>
      <w:r w:rsidR="00F5704C">
        <w:fldChar w:fldCharType="begin"/>
      </w:r>
      <w:r w:rsidR="00AA6712">
        <w:instrText xml:space="preserve"> REF _Ref322013111 \r \h </w:instrText>
      </w:r>
      <w:r w:rsidR="00F5704C">
        <w:fldChar w:fldCharType="separate"/>
      </w:r>
      <w:r w:rsidR="00E137B7">
        <w:t>2(b)</w:t>
      </w:r>
      <w:r w:rsidR="00F5704C">
        <w:fldChar w:fldCharType="end"/>
      </w:r>
      <w:r>
        <w:rPr>
          <w:rFonts w:cs="Arial"/>
          <w:noProof w:val="0"/>
          <w:szCs w:val="24"/>
        </w:rPr>
        <w:t xml:space="preserve"> of this </w:t>
      </w:r>
      <w:r w:rsidR="00AA6712">
        <w:rPr>
          <w:rFonts w:cs="Arial"/>
          <w:bCs/>
          <w:noProof w:val="0"/>
          <w:szCs w:val="24"/>
        </w:rPr>
        <w:t xml:space="preserve">Section </w:t>
      </w:r>
      <w:r w:rsidR="00F5704C">
        <w:rPr>
          <w:rFonts w:cs="Arial"/>
          <w:bCs/>
          <w:noProof w:val="0"/>
          <w:szCs w:val="24"/>
        </w:rPr>
        <w:fldChar w:fldCharType="begin"/>
      </w:r>
      <w:r w:rsidR="00AA6712">
        <w:rPr>
          <w:rFonts w:cs="Arial"/>
          <w:bCs/>
          <w:noProof w:val="0"/>
          <w:szCs w:val="24"/>
        </w:rPr>
        <w:instrText xml:space="preserve"> REF _Ref46482658 \r \h </w:instrText>
      </w:r>
      <w:r w:rsidR="00F5704C">
        <w:rPr>
          <w:rFonts w:cs="Arial"/>
          <w:bCs/>
          <w:noProof w:val="0"/>
          <w:szCs w:val="24"/>
        </w:rPr>
      </w:r>
      <w:r w:rsidR="00F5704C">
        <w:rPr>
          <w:rFonts w:cs="Arial"/>
          <w:bCs/>
          <w:noProof w:val="0"/>
          <w:szCs w:val="24"/>
        </w:rPr>
        <w:fldChar w:fldCharType="separate"/>
      </w:r>
      <w:r w:rsidR="00E137B7">
        <w:rPr>
          <w:rFonts w:cs="Arial"/>
          <w:bCs/>
          <w:noProof w:val="0"/>
          <w:szCs w:val="24"/>
        </w:rPr>
        <w:t>4</w:t>
      </w:r>
      <w:r w:rsidR="00F5704C">
        <w:rPr>
          <w:rFonts w:cs="Arial"/>
          <w:bCs/>
          <w:noProof w:val="0"/>
          <w:szCs w:val="24"/>
        </w:rPr>
        <w:fldChar w:fldCharType="end"/>
      </w:r>
      <w:r>
        <w:rPr>
          <w:rFonts w:cs="Arial"/>
          <w:noProof w:val="0"/>
          <w:szCs w:val="24"/>
        </w:rPr>
        <w:t>; or</w:t>
      </w:r>
    </w:p>
    <w:p w14:paraId="07D12A74" w14:textId="77777777" w:rsidR="00E15588" w:rsidRDefault="00EA0AB4" w:rsidP="00C02341">
      <w:pPr>
        <w:pStyle w:val="MRLMA2"/>
        <w:widowControl w:val="0"/>
        <w:spacing w:line="264" w:lineRule="auto"/>
        <w:rPr>
          <w:rFonts w:cs="Arial"/>
          <w:noProof w:val="0"/>
          <w:szCs w:val="24"/>
        </w:rPr>
      </w:pPr>
      <w:r>
        <w:rPr>
          <w:rFonts w:cs="Arial"/>
          <w:noProof w:val="0"/>
          <w:szCs w:val="24"/>
        </w:rPr>
        <w:t xml:space="preserve">fails to take the steps notified to it by </w:t>
      </w:r>
      <w:r w:rsidR="00C53664">
        <w:rPr>
          <w:rFonts w:cs="Arial"/>
          <w:noProof w:val="0"/>
          <w:szCs w:val="24"/>
        </w:rPr>
        <w:t>QTS</w:t>
      </w:r>
      <w:r>
        <w:rPr>
          <w:rFonts w:cs="Arial"/>
          <w:noProof w:val="0"/>
          <w:szCs w:val="24"/>
        </w:rPr>
        <w:t xml:space="preserve"> pursuant to paragraph </w:t>
      </w:r>
      <w:r w:rsidR="00427D7A">
        <w:fldChar w:fldCharType="begin"/>
      </w:r>
      <w:r w:rsidR="00427D7A">
        <w:instrText xml:space="preserve"> REF _Ref322013145 \r \h  \* MERGEFORMAT </w:instrText>
      </w:r>
      <w:r w:rsidR="00427D7A">
        <w:fldChar w:fldCharType="separate"/>
      </w:r>
      <w:r w:rsidR="00E137B7" w:rsidRPr="00E137B7">
        <w:rPr>
          <w:rFonts w:cs="Arial"/>
          <w:noProof w:val="0"/>
          <w:szCs w:val="24"/>
        </w:rPr>
        <w:t>2(c)</w:t>
      </w:r>
      <w:r w:rsidR="00427D7A">
        <w:fldChar w:fldCharType="end"/>
      </w:r>
      <w:r>
        <w:rPr>
          <w:rFonts w:cs="Arial"/>
          <w:noProof w:val="0"/>
          <w:szCs w:val="24"/>
        </w:rPr>
        <w:t xml:space="preserve"> of this </w:t>
      </w:r>
      <w:r w:rsidR="00AA6712">
        <w:rPr>
          <w:rFonts w:cs="Arial"/>
          <w:bCs/>
          <w:noProof w:val="0"/>
          <w:szCs w:val="24"/>
        </w:rPr>
        <w:t xml:space="preserve">Section </w:t>
      </w:r>
      <w:r w:rsidR="00F5704C">
        <w:rPr>
          <w:rFonts w:cs="Arial"/>
          <w:bCs/>
          <w:noProof w:val="0"/>
          <w:szCs w:val="24"/>
        </w:rPr>
        <w:fldChar w:fldCharType="begin"/>
      </w:r>
      <w:r w:rsidR="00AA6712">
        <w:rPr>
          <w:rFonts w:cs="Arial"/>
          <w:bCs/>
          <w:noProof w:val="0"/>
          <w:szCs w:val="24"/>
        </w:rPr>
        <w:instrText xml:space="preserve"> REF _Ref46482658 \r \h </w:instrText>
      </w:r>
      <w:r w:rsidR="00F5704C">
        <w:rPr>
          <w:rFonts w:cs="Arial"/>
          <w:bCs/>
          <w:noProof w:val="0"/>
          <w:szCs w:val="24"/>
        </w:rPr>
      </w:r>
      <w:r w:rsidR="00F5704C">
        <w:rPr>
          <w:rFonts w:cs="Arial"/>
          <w:bCs/>
          <w:noProof w:val="0"/>
          <w:szCs w:val="24"/>
        </w:rPr>
        <w:fldChar w:fldCharType="separate"/>
      </w:r>
      <w:r w:rsidR="00E137B7">
        <w:rPr>
          <w:rFonts w:cs="Arial"/>
          <w:bCs/>
          <w:noProof w:val="0"/>
          <w:szCs w:val="24"/>
        </w:rPr>
        <w:t>4</w:t>
      </w:r>
      <w:r w:rsidR="00F5704C">
        <w:rPr>
          <w:rFonts w:cs="Arial"/>
          <w:bCs/>
          <w:noProof w:val="0"/>
          <w:szCs w:val="24"/>
        </w:rPr>
        <w:fldChar w:fldCharType="end"/>
      </w:r>
      <w:r>
        <w:rPr>
          <w:rFonts w:cs="Arial"/>
          <w:noProof w:val="0"/>
          <w:szCs w:val="24"/>
        </w:rPr>
        <w:t>,</w:t>
      </w:r>
    </w:p>
    <w:p w14:paraId="7E5654D7" w14:textId="77777777" w:rsidR="006F151C" w:rsidRDefault="006F151C" w:rsidP="00C02341">
      <w:pPr>
        <w:pStyle w:val="MRLMA2"/>
        <w:widowControl w:val="0"/>
        <w:spacing w:line="264" w:lineRule="auto"/>
        <w:rPr>
          <w:rFonts w:cs="Arial"/>
          <w:noProof w:val="0"/>
          <w:szCs w:val="24"/>
        </w:rPr>
      </w:pPr>
      <w:r>
        <w:rPr>
          <w:rFonts w:cs="Arial"/>
          <w:noProof w:val="0"/>
          <w:szCs w:val="24"/>
        </w:rPr>
        <w:t xml:space="preserve">i </w:t>
      </w:r>
    </w:p>
    <w:p w14:paraId="5101BEDB" w14:textId="77777777" w:rsidR="00E15588" w:rsidRDefault="00EA0AB4" w:rsidP="00C02341">
      <w:pPr>
        <w:pStyle w:val="MRLMA2"/>
        <w:widowControl w:val="0"/>
        <w:numPr>
          <w:ilvl w:val="0"/>
          <w:numId w:val="0"/>
        </w:numPr>
        <w:spacing w:line="264" w:lineRule="auto"/>
        <w:ind w:left="720"/>
        <w:rPr>
          <w:rFonts w:cs="Arial"/>
          <w:noProof w:val="0"/>
          <w:szCs w:val="24"/>
        </w:rPr>
      </w:pPr>
      <w:r>
        <w:rPr>
          <w:rFonts w:cs="Arial"/>
          <w:noProof w:val="0"/>
          <w:szCs w:val="24"/>
        </w:rPr>
        <w:lastRenderedPageBreak/>
        <w:t xml:space="preserve">then </w:t>
      </w:r>
      <w:r w:rsidR="00C53664">
        <w:rPr>
          <w:rFonts w:cs="Arial"/>
          <w:noProof w:val="0"/>
          <w:szCs w:val="24"/>
        </w:rPr>
        <w:t>QTS</w:t>
      </w:r>
      <w:r>
        <w:rPr>
          <w:rFonts w:cs="Arial"/>
          <w:noProof w:val="0"/>
          <w:szCs w:val="24"/>
        </w:rPr>
        <w:t xml:space="preserve"> may take action under </w:t>
      </w:r>
      <w:r>
        <w:rPr>
          <w:rFonts w:cs="Arial"/>
          <w:noProof w:val="0"/>
          <w:szCs w:val="22"/>
          <w:lang w:val="en-US"/>
        </w:rPr>
        <w:t xml:space="preserve">this Section 4 </w:t>
      </w:r>
      <w:r>
        <w:rPr>
          <w:rFonts w:cs="Arial"/>
          <w:noProof w:val="0"/>
          <w:szCs w:val="24"/>
        </w:rPr>
        <w:t>either through itself or with the assistance of third party contractors, provided that the Supplier may require any third parties to comply with a reasonably appropriate confidentiality undertaking.</w:t>
      </w:r>
    </w:p>
    <w:p w14:paraId="4B03B00C" w14:textId="77777777" w:rsidR="00E15588" w:rsidRDefault="00EA0AB4" w:rsidP="00C02341">
      <w:pPr>
        <w:pStyle w:val="MRLMA1"/>
        <w:widowControl w:val="0"/>
        <w:numPr>
          <w:ilvl w:val="0"/>
          <w:numId w:val="20"/>
        </w:numPr>
        <w:spacing w:line="264" w:lineRule="auto"/>
        <w:rPr>
          <w:rFonts w:cs="Arial"/>
          <w:bCs/>
          <w:noProof w:val="0"/>
          <w:szCs w:val="24"/>
        </w:rPr>
      </w:pPr>
      <w:r>
        <w:rPr>
          <w:rFonts w:cs="Arial"/>
          <w:bCs/>
          <w:noProof w:val="0"/>
          <w:szCs w:val="24"/>
        </w:rPr>
        <w:t xml:space="preserve">If </w:t>
      </w:r>
      <w:r w:rsidR="00C53664">
        <w:rPr>
          <w:rFonts w:cs="Arial"/>
          <w:bCs/>
          <w:noProof w:val="0"/>
          <w:szCs w:val="24"/>
        </w:rPr>
        <w:t>QTS</w:t>
      </w:r>
      <w:r>
        <w:rPr>
          <w:rFonts w:cs="Arial"/>
          <w:bCs/>
          <w:noProof w:val="0"/>
          <w:szCs w:val="24"/>
        </w:rPr>
        <w:t xml:space="preserve"> takes action pursuant to paragraph </w:t>
      </w:r>
      <w:r w:rsidR="00427D7A">
        <w:fldChar w:fldCharType="begin"/>
      </w:r>
      <w:r w:rsidR="00427D7A">
        <w:instrText xml:space="preserve"> REF _Ref322013256 \r \h  \* MERGEFORMAT </w:instrText>
      </w:r>
      <w:r w:rsidR="00427D7A">
        <w:fldChar w:fldCharType="separate"/>
      </w:r>
      <w:r w:rsidR="00E137B7">
        <w:t>4</w:t>
      </w:r>
      <w:r w:rsidR="00427D7A">
        <w:fldChar w:fldCharType="end"/>
      </w:r>
      <w:r>
        <w:rPr>
          <w:rFonts w:cs="Arial"/>
          <w:bCs/>
          <w:noProof w:val="0"/>
          <w:szCs w:val="24"/>
        </w:rPr>
        <w:t xml:space="preserve"> of this </w:t>
      </w:r>
      <w:r w:rsidR="00AA6712">
        <w:rPr>
          <w:rFonts w:cs="Arial"/>
          <w:bCs/>
          <w:noProof w:val="0"/>
          <w:szCs w:val="24"/>
        </w:rPr>
        <w:t xml:space="preserve">Section </w:t>
      </w:r>
      <w:r w:rsidR="00F5704C">
        <w:rPr>
          <w:rFonts w:cs="Arial"/>
          <w:bCs/>
          <w:noProof w:val="0"/>
          <w:szCs w:val="24"/>
        </w:rPr>
        <w:fldChar w:fldCharType="begin"/>
      </w:r>
      <w:r w:rsidR="00AA6712">
        <w:rPr>
          <w:rFonts w:cs="Arial"/>
          <w:bCs/>
          <w:noProof w:val="0"/>
          <w:szCs w:val="24"/>
        </w:rPr>
        <w:instrText xml:space="preserve"> REF _Ref46482658 \r \h </w:instrText>
      </w:r>
      <w:r w:rsidR="00F5704C">
        <w:rPr>
          <w:rFonts w:cs="Arial"/>
          <w:bCs/>
          <w:noProof w:val="0"/>
          <w:szCs w:val="24"/>
        </w:rPr>
      </w:r>
      <w:r w:rsidR="00F5704C">
        <w:rPr>
          <w:rFonts w:cs="Arial"/>
          <w:bCs/>
          <w:noProof w:val="0"/>
          <w:szCs w:val="24"/>
        </w:rPr>
        <w:fldChar w:fldCharType="separate"/>
      </w:r>
      <w:r w:rsidR="00E137B7">
        <w:rPr>
          <w:rFonts w:cs="Arial"/>
          <w:bCs/>
          <w:noProof w:val="0"/>
          <w:szCs w:val="24"/>
        </w:rPr>
        <w:t>4</w:t>
      </w:r>
      <w:r w:rsidR="00F5704C">
        <w:rPr>
          <w:rFonts w:cs="Arial"/>
          <w:bCs/>
          <w:noProof w:val="0"/>
          <w:szCs w:val="24"/>
        </w:rPr>
        <w:fldChar w:fldCharType="end"/>
      </w:r>
      <w:r>
        <w:rPr>
          <w:rFonts w:cs="Arial"/>
          <w:bCs/>
          <w:noProof w:val="0"/>
          <w:szCs w:val="24"/>
        </w:rPr>
        <w:t xml:space="preserve">, </w:t>
      </w:r>
      <w:r w:rsidR="00C53664">
        <w:rPr>
          <w:rFonts w:cs="Arial"/>
          <w:bCs/>
          <w:noProof w:val="0"/>
          <w:szCs w:val="24"/>
        </w:rPr>
        <w:t>QTS</w:t>
      </w:r>
      <w:r>
        <w:rPr>
          <w:rFonts w:cs="Arial"/>
          <w:bCs/>
          <w:noProof w:val="0"/>
          <w:szCs w:val="24"/>
        </w:rPr>
        <w:t xml:space="preserve"> shall serve notice (“</w:t>
      </w:r>
      <w:r>
        <w:rPr>
          <w:rFonts w:cs="Arial"/>
          <w:b/>
          <w:noProof w:val="0"/>
          <w:szCs w:val="24"/>
        </w:rPr>
        <w:t>Step In Notice</w:t>
      </w:r>
      <w:r>
        <w:rPr>
          <w:rFonts w:cs="Arial"/>
          <w:bCs/>
          <w:noProof w:val="0"/>
          <w:szCs w:val="24"/>
        </w:rPr>
        <w:t>”) on the Supplier.  The Step In Notice shall set out the following:</w:t>
      </w:r>
    </w:p>
    <w:p w14:paraId="6785AA0D" w14:textId="77777777" w:rsidR="00E15588" w:rsidRDefault="00EA0AB4" w:rsidP="00C02341">
      <w:pPr>
        <w:pStyle w:val="MRLMA2"/>
        <w:widowControl w:val="0"/>
        <w:spacing w:line="264" w:lineRule="auto"/>
        <w:rPr>
          <w:rFonts w:cs="Arial"/>
          <w:noProof w:val="0"/>
          <w:szCs w:val="24"/>
        </w:rPr>
      </w:pPr>
      <w:r>
        <w:rPr>
          <w:rFonts w:cs="Arial"/>
          <w:noProof w:val="0"/>
          <w:szCs w:val="24"/>
        </w:rPr>
        <w:t xml:space="preserve">the action </w:t>
      </w:r>
      <w:r w:rsidR="00C53664">
        <w:rPr>
          <w:rFonts w:cs="Arial"/>
          <w:noProof w:val="0"/>
          <w:szCs w:val="24"/>
        </w:rPr>
        <w:t>QTS</w:t>
      </w:r>
      <w:r>
        <w:rPr>
          <w:rFonts w:cs="Arial"/>
          <w:noProof w:val="0"/>
          <w:szCs w:val="24"/>
        </w:rPr>
        <w:t xml:space="preserve"> wishes to take and in particular the Services, or parts thereof, it wishes to control;</w:t>
      </w:r>
    </w:p>
    <w:p w14:paraId="0DD9B1EE" w14:textId="77777777" w:rsidR="00E15588" w:rsidRDefault="00EA0AB4" w:rsidP="00C02341">
      <w:pPr>
        <w:pStyle w:val="MRLMA2"/>
        <w:widowControl w:val="0"/>
        <w:spacing w:line="264" w:lineRule="auto"/>
        <w:rPr>
          <w:rFonts w:cs="Arial"/>
          <w:noProof w:val="0"/>
          <w:szCs w:val="24"/>
        </w:rPr>
      </w:pPr>
      <w:r>
        <w:rPr>
          <w:rFonts w:cs="Arial"/>
          <w:noProof w:val="0"/>
          <w:szCs w:val="24"/>
        </w:rPr>
        <w:t xml:space="preserve">the reason for and the objective of taking the action and whether </w:t>
      </w:r>
      <w:r w:rsidR="00C53664">
        <w:rPr>
          <w:rFonts w:cs="Arial"/>
          <w:noProof w:val="0"/>
          <w:szCs w:val="24"/>
        </w:rPr>
        <w:t>QTS</w:t>
      </w:r>
      <w:r>
        <w:rPr>
          <w:rFonts w:cs="Arial"/>
          <w:noProof w:val="0"/>
          <w:szCs w:val="24"/>
        </w:rPr>
        <w:t xml:space="preserve"> believes that the primary cause of the action is due to the Supplier's default;</w:t>
      </w:r>
    </w:p>
    <w:p w14:paraId="738BBEF1" w14:textId="77777777" w:rsidR="00E15588" w:rsidRDefault="00EA0AB4" w:rsidP="00C02341">
      <w:pPr>
        <w:pStyle w:val="MRLMA2"/>
        <w:widowControl w:val="0"/>
        <w:spacing w:line="264" w:lineRule="auto"/>
        <w:rPr>
          <w:rFonts w:cs="Arial"/>
          <w:noProof w:val="0"/>
          <w:szCs w:val="24"/>
        </w:rPr>
      </w:pPr>
      <w:r>
        <w:rPr>
          <w:rFonts w:cs="Arial"/>
          <w:noProof w:val="0"/>
          <w:szCs w:val="24"/>
        </w:rPr>
        <w:t xml:space="preserve">the date it wishes to commence the action; </w:t>
      </w:r>
    </w:p>
    <w:p w14:paraId="53290854" w14:textId="77777777" w:rsidR="00E15588" w:rsidRDefault="00EA0AB4" w:rsidP="00C02341">
      <w:pPr>
        <w:pStyle w:val="MRLMA2"/>
        <w:widowControl w:val="0"/>
        <w:spacing w:line="264" w:lineRule="auto"/>
        <w:rPr>
          <w:rFonts w:cs="Arial"/>
          <w:noProof w:val="0"/>
          <w:szCs w:val="24"/>
        </w:rPr>
      </w:pPr>
      <w:r>
        <w:rPr>
          <w:rFonts w:cs="Arial"/>
          <w:noProof w:val="0"/>
          <w:szCs w:val="24"/>
        </w:rPr>
        <w:t xml:space="preserve">the time period which it believes will be necessary for the action; </w:t>
      </w:r>
    </w:p>
    <w:p w14:paraId="68316431" w14:textId="77777777" w:rsidR="00E15588" w:rsidRDefault="00EA0AB4" w:rsidP="00C02341">
      <w:pPr>
        <w:pStyle w:val="MRLMA2"/>
        <w:widowControl w:val="0"/>
        <w:spacing w:line="264" w:lineRule="auto"/>
        <w:rPr>
          <w:rFonts w:cs="Arial"/>
          <w:noProof w:val="0"/>
          <w:szCs w:val="24"/>
        </w:rPr>
      </w:pPr>
      <w:r>
        <w:rPr>
          <w:rFonts w:cs="Arial"/>
          <w:noProof w:val="0"/>
          <w:szCs w:val="24"/>
        </w:rPr>
        <w:t xml:space="preserve">whether </w:t>
      </w:r>
      <w:r w:rsidR="00C53664">
        <w:rPr>
          <w:rFonts w:cs="Arial"/>
          <w:noProof w:val="0"/>
          <w:szCs w:val="24"/>
        </w:rPr>
        <w:t>QTS</w:t>
      </w:r>
      <w:r>
        <w:rPr>
          <w:rFonts w:cs="Arial"/>
          <w:noProof w:val="0"/>
          <w:szCs w:val="24"/>
        </w:rPr>
        <w:t xml:space="preserve"> will require access to the Supplier's own premises; and</w:t>
      </w:r>
    </w:p>
    <w:p w14:paraId="49DD984C" w14:textId="77777777" w:rsidR="00E15588" w:rsidRDefault="00EA0AB4" w:rsidP="00C02341">
      <w:pPr>
        <w:pStyle w:val="MRLMA2"/>
        <w:widowControl w:val="0"/>
        <w:spacing w:line="264" w:lineRule="auto"/>
        <w:rPr>
          <w:rFonts w:cs="Arial"/>
          <w:noProof w:val="0"/>
          <w:szCs w:val="24"/>
        </w:rPr>
      </w:pPr>
      <w:r>
        <w:rPr>
          <w:rFonts w:cs="Arial"/>
          <w:noProof w:val="0"/>
          <w:szCs w:val="24"/>
        </w:rPr>
        <w:t xml:space="preserve">to the extent practicable, what </w:t>
      </w:r>
      <w:r w:rsidR="00C53664">
        <w:rPr>
          <w:rFonts w:cs="Arial"/>
          <w:noProof w:val="0"/>
          <w:szCs w:val="24"/>
        </w:rPr>
        <w:t>QTS</w:t>
      </w:r>
      <w:r>
        <w:rPr>
          <w:rFonts w:cs="Arial"/>
          <w:noProof w:val="0"/>
          <w:szCs w:val="24"/>
        </w:rPr>
        <w:t xml:space="preserve"> believes to be the effect on the Supplier and the Supplier’s obligations to provide the Services during the period in which the action is being taken.</w:t>
      </w:r>
    </w:p>
    <w:p w14:paraId="5528760C" w14:textId="77777777" w:rsidR="00E15588" w:rsidRDefault="00EA0AB4" w:rsidP="00C02341">
      <w:pPr>
        <w:pStyle w:val="MRLMA1"/>
        <w:widowControl w:val="0"/>
        <w:numPr>
          <w:ilvl w:val="0"/>
          <w:numId w:val="20"/>
        </w:numPr>
        <w:spacing w:line="264" w:lineRule="auto"/>
        <w:rPr>
          <w:rFonts w:cs="Arial"/>
          <w:bCs/>
          <w:noProof w:val="0"/>
          <w:szCs w:val="24"/>
        </w:rPr>
      </w:pPr>
      <w:r>
        <w:rPr>
          <w:rFonts w:cs="Arial"/>
          <w:bCs/>
          <w:noProof w:val="0"/>
          <w:szCs w:val="24"/>
        </w:rPr>
        <w:t xml:space="preserve">Following service of a Step In Notice, </w:t>
      </w:r>
      <w:r w:rsidR="00C53664">
        <w:rPr>
          <w:rFonts w:cs="Arial"/>
          <w:bCs/>
          <w:noProof w:val="0"/>
          <w:szCs w:val="24"/>
        </w:rPr>
        <w:t>QTS</w:t>
      </w:r>
      <w:r>
        <w:rPr>
          <w:rFonts w:cs="Arial"/>
          <w:bCs/>
          <w:noProof w:val="0"/>
          <w:szCs w:val="24"/>
        </w:rPr>
        <w:t xml:space="preserve"> shall:</w:t>
      </w:r>
    </w:p>
    <w:p w14:paraId="0C458D6B" w14:textId="77777777" w:rsidR="00E15588" w:rsidRDefault="00EA0AB4" w:rsidP="00C02341">
      <w:pPr>
        <w:pStyle w:val="MRLMA2"/>
        <w:widowControl w:val="0"/>
        <w:spacing w:line="264" w:lineRule="auto"/>
        <w:rPr>
          <w:rFonts w:cs="Arial"/>
          <w:noProof w:val="0"/>
          <w:szCs w:val="24"/>
        </w:rPr>
      </w:pPr>
      <w:r>
        <w:rPr>
          <w:rFonts w:cs="Arial"/>
          <w:noProof w:val="0"/>
          <w:szCs w:val="24"/>
        </w:rPr>
        <w:t>take the action set out in the Step In Notice and any consequential additional action as it reasonably believes is necessary to achieve the objective described in the Step In Notice (“</w:t>
      </w:r>
      <w:r>
        <w:rPr>
          <w:rFonts w:cs="Arial"/>
          <w:b/>
          <w:bCs/>
          <w:noProof w:val="0"/>
          <w:szCs w:val="24"/>
        </w:rPr>
        <w:t>Required Action</w:t>
      </w:r>
      <w:r>
        <w:rPr>
          <w:rFonts w:cs="Arial"/>
          <w:noProof w:val="0"/>
          <w:szCs w:val="24"/>
        </w:rPr>
        <w:t>”);</w:t>
      </w:r>
    </w:p>
    <w:p w14:paraId="634EFA4A" w14:textId="77777777" w:rsidR="00E15588" w:rsidRDefault="00EA0AB4" w:rsidP="00C02341">
      <w:pPr>
        <w:pStyle w:val="MRLMA2"/>
        <w:widowControl w:val="0"/>
        <w:spacing w:line="264" w:lineRule="auto"/>
        <w:rPr>
          <w:rFonts w:cs="Arial"/>
          <w:noProof w:val="0"/>
          <w:szCs w:val="24"/>
        </w:rPr>
      </w:pPr>
      <w:r>
        <w:rPr>
          <w:rFonts w:cs="Arial"/>
          <w:noProof w:val="0"/>
          <w:szCs w:val="24"/>
        </w:rPr>
        <w:t>keep records of the Required Action taken and provide information about the Required Action to the Supplier;</w:t>
      </w:r>
    </w:p>
    <w:p w14:paraId="67E4E077" w14:textId="77777777" w:rsidR="00E15588" w:rsidRDefault="00EA0AB4" w:rsidP="00C02341">
      <w:pPr>
        <w:pStyle w:val="MRLMA2"/>
        <w:widowControl w:val="0"/>
        <w:spacing w:line="264" w:lineRule="auto"/>
        <w:rPr>
          <w:rFonts w:cs="Arial"/>
          <w:noProof w:val="0"/>
          <w:szCs w:val="24"/>
        </w:rPr>
      </w:pPr>
      <w:r>
        <w:rPr>
          <w:rFonts w:cs="Arial"/>
          <w:noProof w:val="0"/>
          <w:szCs w:val="24"/>
        </w:rPr>
        <w:t xml:space="preserve">co-operate wherever reasonable with the Supplier in order to enable the Supplier to continue to provide any Services in relation to which </w:t>
      </w:r>
      <w:r w:rsidR="00C53664">
        <w:rPr>
          <w:rFonts w:cs="Arial"/>
          <w:noProof w:val="0"/>
          <w:szCs w:val="24"/>
        </w:rPr>
        <w:t>QTS</w:t>
      </w:r>
      <w:r>
        <w:rPr>
          <w:rFonts w:cs="Arial"/>
          <w:noProof w:val="0"/>
          <w:szCs w:val="24"/>
        </w:rPr>
        <w:t xml:space="preserve"> is not assuming control; and</w:t>
      </w:r>
    </w:p>
    <w:p w14:paraId="52843189" w14:textId="77777777" w:rsidR="00E15588" w:rsidRDefault="00EA0AB4" w:rsidP="00C02341">
      <w:pPr>
        <w:pStyle w:val="MRLMA2"/>
        <w:widowControl w:val="0"/>
        <w:spacing w:line="264" w:lineRule="auto"/>
        <w:rPr>
          <w:rFonts w:cs="Arial"/>
          <w:noProof w:val="0"/>
          <w:szCs w:val="24"/>
        </w:rPr>
      </w:pPr>
      <w:r>
        <w:rPr>
          <w:rFonts w:cs="Arial"/>
          <w:noProof w:val="0"/>
          <w:szCs w:val="24"/>
        </w:rPr>
        <w:t xml:space="preserve">act reasonably in mitigating the cost that the Supplier will incur as a result of the exercise of </w:t>
      </w:r>
      <w:r w:rsidR="00B97AD7">
        <w:rPr>
          <w:rFonts w:cs="Arial"/>
          <w:noProof w:val="0"/>
          <w:szCs w:val="24"/>
        </w:rPr>
        <w:t xml:space="preserve">QTS’s </w:t>
      </w:r>
      <w:r>
        <w:rPr>
          <w:rFonts w:cs="Arial"/>
          <w:noProof w:val="0"/>
          <w:szCs w:val="24"/>
        </w:rPr>
        <w:t xml:space="preserve">rights under </w:t>
      </w:r>
      <w:r>
        <w:rPr>
          <w:rFonts w:cs="Arial"/>
          <w:noProof w:val="0"/>
          <w:szCs w:val="22"/>
          <w:lang w:val="en-US"/>
        </w:rPr>
        <w:t xml:space="preserve">this </w:t>
      </w:r>
      <w:r w:rsidR="00AA6712">
        <w:rPr>
          <w:rFonts w:cs="Arial"/>
          <w:bCs/>
          <w:noProof w:val="0"/>
          <w:szCs w:val="24"/>
        </w:rPr>
        <w:t xml:space="preserve">Section </w:t>
      </w:r>
      <w:r w:rsidR="00F5704C">
        <w:rPr>
          <w:rFonts w:cs="Arial"/>
          <w:bCs/>
          <w:noProof w:val="0"/>
          <w:szCs w:val="24"/>
        </w:rPr>
        <w:fldChar w:fldCharType="begin"/>
      </w:r>
      <w:r w:rsidR="00AA6712">
        <w:rPr>
          <w:rFonts w:cs="Arial"/>
          <w:bCs/>
          <w:noProof w:val="0"/>
          <w:szCs w:val="24"/>
        </w:rPr>
        <w:instrText xml:space="preserve"> REF _Ref46482658 \r \h </w:instrText>
      </w:r>
      <w:r w:rsidR="00F5704C">
        <w:rPr>
          <w:rFonts w:cs="Arial"/>
          <w:bCs/>
          <w:noProof w:val="0"/>
          <w:szCs w:val="24"/>
        </w:rPr>
      </w:r>
      <w:r w:rsidR="00F5704C">
        <w:rPr>
          <w:rFonts w:cs="Arial"/>
          <w:bCs/>
          <w:noProof w:val="0"/>
          <w:szCs w:val="24"/>
        </w:rPr>
        <w:fldChar w:fldCharType="separate"/>
      </w:r>
      <w:r w:rsidR="00E137B7">
        <w:rPr>
          <w:rFonts w:cs="Arial"/>
          <w:bCs/>
          <w:noProof w:val="0"/>
          <w:szCs w:val="24"/>
        </w:rPr>
        <w:t>4</w:t>
      </w:r>
      <w:r w:rsidR="00F5704C">
        <w:rPr>
          <w:rFonts w:cs="Arial"/>
          <w:bCs/>
          <w:noProof w:val="0"/>
          <w:szCs w:val="24"/>
        </w:rPr>
        <w:fldChar w:fldCharType="end"/>
      </w:r>
      <w:r>
        <w:rPr>
          <w:rFonts w:cs="Arial"/>
          <w:noProof w:val="0"/>
          <w:szCs w:val="24"/>
        </w:rPr>
        <w:t>.</w:t>
      </w:r>
    </w:p>
    <w:p w14:paraId="346D3BB9" w14:textId="77777777" w:rsidR="00E15588" w:rsidRDefault="00EA0AB4" w:rsidP="00C02341">
      <w:pPr>
        <w:pStyle w:val="MRLMA1"/>
        <w:widowControl w:val="0"/>
        <w:numPr>
          <w:ilvl w:val="0"/>
          <w:numId w:val="20"/>
        </w:numPr>
        <w:spacing w:line="264" w:lineRule="auto"/>
        <w:rPr>
          <w:rFonts w:cs="Arial"/>
          <w:bCs/>
          <w:noProof w:val="0"/>
          <w:szCs w:val="24"/>
        </w:rPr>
      </w:pPr>
      <w:r>
        <w:rPr>
          <w:rFonts w:cs="Arial"/>
          <w:bCs/>
          <w:noProof w:val="0"/>
          <w:szCs w:val="24"/>
        </w:rPr>
        <w:lastRenderedPageBreak/>
        <w:t>For so long as and to the extent that the Required Action is continuing:</w:t>
      </w:r>
    </w:p>
    <w:p w14:paraId="5D98F1B6" w14:textId="77777777" w:rsidR="00E15588" w:rsidRDefault="00EA0AB4" w:rsidP="00C02341">
      <w:pPr>
        <w:pStyle w:val="MRLMA2"/>
        <w:widowControl w:val="0"/>
        <w:spacing w:line="264" w:lineRule="auto"/>
        <w:rPr>
          <w:rFonts w:cs="Arial"/>
          <w:noProof w:val="0"/>
          <w:szCs w:val="24"/>
        </w:rPr>
      </w:pPr>
      <w:r>
        <w:rPr>
          <w:rFonts w:cs="Arial"/>
          <w:noProof w:val="0"/>
          <w:szCs w:val="24"/>
        </w:rPr>
        <w:t>the Supplier shall not be obliged to provide the Services to the extent that they are the subject of the Required Action; and</w:t>
      </w:r>
    </w:p>
    <w:p w14:paraId="4F7DB439" w14:textId="77777777" w:rsidR="00E15588" w:rsidRDefault="00C53664" w:rsidP="00C02341">
      <w:pPr>
        <w:pStyle w:val="MRLMA2"/>
        <w:widowControl w:val="0"/>
        <w:spacing w:line="264" w:lineRule="auto"/>
        <w:rPr>
          <w:rFonts w:cs="Arial"/>
          <w:noProof w:val="0"/>
          <w:szCs w:val="24"/>
        </w:rPr>
      </w:pPr>
      <w:r>
        <w:rPr>
          <w:rFonts w:cs="Arial"/>
          <w:noProof w:val="0"/>
          <w:szCs w:val="24"/>
        </w:rPr>
        <w:t>QTS</w:t>
      </w:r>
      <w:r w:rsidR="00EA0AB4">
        <w:rPr>
          <w:rFonts w:cs="Arial"/>
          <w:noProof w:val="0"/>
          <w:szCs w:val="24"/>
        </w:rPr>
        <w:t xml:space="preserve"> shall only pay to the Supplier the Contract Price after the deduction of:</w:t>
      </w:r>
    </w:p>
    <w:p w14:paraId="2477D822" w14:textId="77777777" w:rsidR="00E15588" w:rsidRDefault="00B97AD7" w:rsidP="00C02341">
      <w:pPr>
        <w:pStyle w:val="MRLMA3"/>
        <w:widowControl w:val="0"/>
        <w:spacing w:line="264" w:lineRule="auto"/>
        <w:rPr>
          <w:rFonts w:cs="Arial"/>
          <w:noProof w:val="0"/>
          <w:szCs w:val="24"/>
        </w:rPr>
      </w:pPr>
      <w:r>
        <w:rPr>
          <w:rFonts w:cs="Arial"/>
          <w:noProof w:val="0"/>
          <w:szCs w:val="24"/>
        </w:rPr>
        <w:t xml:space="preserve">QTS’s </w:t>
      </w:r>
      <w:r w:rsidR="00EA0AB4">
        <w:rPr>
          <w:rFonts w:cs="Arial"/>
          <w:noProof w:val="0"/>
          <w:szCs w:val="24"/>
        </w:rPr>
        <w:t>costs of taking the Required Action; and</w:t>
      </w:r>
    </w:p>
    <w:p w14:paraId="24AB59A2" w14:textId="77777777" w:rsidR="00E15588" w:rsidRDefault="00EA0AB4" w:rsidP="00C02341">
      <w:pPr>
        <w:pStyle w:val="MRLMA3"/>
        <w:widowControl w:val="0"/>
        <w:spacing w:line="264" w:lineRule="auto"/>
        <w:rPr>
          <w:rFonts w:cs="Arial"/>
          <w:noProof w:val="0"/>
          <w:szCs w:val="24"/>
        </w:rPr>
      </w:pPr>
      <w:r>
        <w:rPr>
          <w:rFonts w:cs="Arial"/>
          <w:noProof w:val="0"/>
          <w:szCs w:val="24"/>
        </w:rPr>
        <w:t xml:space="preserve">any applicable Service Deductions, where applicable Service Deductions are those relating to any element of the Service where </w:t>
      </w:r>
      <w:r w:rsidR="00C53664">
        <w:rPr>
          <w:rFonts w:cs="Arial"/>
          <w:noProof w:val="0"/>
          <w:szCs w:val="24"/>
        </w:rPr>
        <w:t>QTS</w:t>
      </w:r>
      <w:r>
        <w:rPr>
          <w:rFonts w:cs="Arial"/>
          <w:noProof w:val="0"/>
          <w:szCs w:val="24"/>
        </w:rPr>
        <w:t xml:space="preserve"> has not exercised its Step In Rights.</w:t>
      </w:r>
    </w:p>
    <w:p w14:paraId="5C9A680D" w14:textId="77777777" w:rsidR="00E15588" w:rsidRDefault="00EA0AB4" w:rsidP="00C02341">
      <w:pPr>
        <w:pStyle w:val="MRLMA1"/>
        <w:widowControl w:val="0"/>
        <w:numPr>
          <w:ilvl w:val="0"/>
          <w:numId w:val="20"/>
        </w:numPr>
        <w:spacing w:line="264" w:lineRule="auto"/>
        <w:rPr>
          <w:rFonts w:cs="Arial"/>
          <w:bCs/>
          <w:noProof w:val="0"/>
          <w:szCs w:val="24"/>
        </w:rPr>
      </w:pPr>
      <w:r>
        <w:rPr>
          <w:rFonts w:cs="Arial"/>
          <w:bCs/>
          <w:noProof w:val="0"/>
          <w:szCs w:val="24"/>
        </w:rPr>
        <w:t xml:space="preserve">Before ceasing to exercise its Step In Rights under this </w:t>
      </w:r>
      <w:r w:rsidR="00AA6712">
        <w:rPr>
          <w:rFonts w:cs="Arial"/>
          <w:bCs/>
          <w:noProof w:val="0"/>
          <w:szCs w:val="24"/>
        </w:rPr>
        <w:t xml:space="preserve">Section </w:t>
      </w:r>
      <w:r w:rsidR="00F5704C">
        <w:rPr>
          <w:rFonts w:cs="Arial"/>
          <w:bCs/>
          <w:noProof w:val="0"/>
          <w:szCs w:val="24"/>
        </w:rPr>
        <w:fldChar w:fldCharType="begin"/>
      </w:r>
      <w:r w:rsidR="00AA6712">
        <w:rPr>
          <w:rFonts w:cs="Arial"/>
          <w:bCs/>
          <w:noProof w:val="0"/>
          <w:szCs w:val="24"/>
        </w:rPr>
        <w:instrText xml:space="preserve"> REF _Ref46482658 \r \h </w:instrText>
      </w:r>
      <w:r w:rsidR="00F5704C">
        <w:rPr>
          <w:rFonts w:cs="Arial"/>
          <w:bCs/>
          <w:noProof w:val="0"/>
          <w:szCs w:val="24"/>
        </w:rPr>
      </w:r>
      <w:r w:rsidR="00F5704C">
        <w:rPr>
          <w:rFonts w:cs="Arial"/>
          <w:bCs/>
          <w:noProof w:val="0"/>
          <w:szCs w:val="24"/>
        </w:rPr>
        <w:fldChar w:fldCharType="separate"/>
      </w:r>
      <w:r w:rsidR="00E137B7">
        <w:rPr>
          <w:rFonts w:cs="Arial"/>
          <w:bCs/>
          <w:noProof w:val="0"/>
          <w:szCs w:val="24"/>
        </w:rPr>
        <w:t>4</w:t>
      </w:r>
      <w:r w:rsidR="00F5704C">
        <w:rPr>
          <w:rFonts w:cs="Arial"/>
          <w:bCs/>
          <w:noProof w:val="0"/>
          <w:szCs w:val="24"/>
        </w:rPr>
        <w:fldChar w:fldCharType="end"/>
      </w:r>
      <w:r>
        <w:rPr>
          <w:rFonts w:cs="Arial"/>
          <w:bCs/>
          <w:noProof w:val="0"/>
          <w:szCs w:val="24"/>
        </w:rPr>
        <w:t xml:space="preserve">, </w:t>
      </w:r>
      <w:r w:rsidR="00C53664">
        <w:rPr>
          <w:rFonts w:cs="Arial"/>
          <w:bCs/>
          <w:noProof w:val="0"/>
          <w:szCs w:val="24"/>
        </w:rPr>
        <w:t>QTS</w:t>
      </w:r>
      <w:r>
        <w:rPr>
          <w:rFonts w:cs="Arial"/>
          <w:bCs/>
          <w:noProof w:val="0"/>
          <w:szCs w:val="24"/>
        </w:rPr>
        <w:t xml:space="preserve"> shall deliver a written notice to the Supplier (“</w:t>
      </w:r>
      <w:r>
        <w:rPr>
          <w:rFonts w:cs="Arial"/>
          <w:b/>
          <w:noProof w:val="0"/>
          <w:szCs w:val="24"/>
        </w:rPr>
        <w:t>Step-Out Notice</w:t>
      </w:r>
      <w:r>
        <w:rPr>
          <w:rFonts w:cs="Arial"/>
          <w:bCs/>
          <w:noProof w:val="0"/>
          <w:szCs w:val="24"/>
        </w:rPr>
        <w:t>”), specifying:</w:t>
      </w:r>
    </w:p>
    <w:p w14:paraId="2A96B083" w14:textId="77777777" w:rsidR="00E15588" w:rsidRDefault="00EA0AB4" w:rsidP="00C02341">
      <w:pPr>
        <w:pStyle w:val="MRLMA2"/>
        <w:widowControl w:val="0"/>
        <w:spacing w:line="264" w:lineRule="auto"/>
        <w:rPr>
          <w:rFonts w:cs="Arial"/>
          <w:noProof w:val="0"/>
          <w:szCs w:val="24"/>
        </w:rPr>
      </w:pPr>
      <w:r>
        <w:rPr>
          <w:rFonts w:cs="Arial"/>
          <w:noProof w:val="0"/>
          <w:szCs w:val="24"/>
        </w:rPr>
        <w:t>the Required Action it has actually taken;</w:t>
      </w:r>
    </w:p>
    <w:p w14:paraId="71FE59BE" w14:textId="77777777" w:rsidR="00E15588" w:rsidRDefault="00EA0AB4" w:rsidP="00C02341">
      <w:pPr>
        <w:pStyle w:val="MRLMA2"/>
        <w:widowControl w:val="0"/>
        <w:spacing w:line="264" w:lineRule="auto"/>
        <w:rPr>
          <w:rFonts w:cs="Arial"/>
          <w:noProof w:val="0"/>
          <w:szCs w:val="24"/>
        </w:rPr>
      </w:pPr>
      <w:r>
        <w:rPr>
          <w:rFonts w:cs="Arial"/>
          <w:noProof w:val="0"/>
          <w:szCs w:val="24"/>
        </w:rPr>
        <w:t xml:space="preserve">the date on which </w:t>
      </w:r>
      <w:r w:rsidR="00C53664">
        <w:rPr>
          <w:rFonts w:cs="Arial"/>
          <w:noProof w:val="0"/>
          <w:szCs w:val="24"/>
        </w:rPr>
        <w:t>QTS</w:t>
      </w:r>
      <w:r>
        <w:rPr>
          <w:rFonts w:cs="Arial"/>
          <w:noProof w:val="0"/>
          <w:szCs w:val="24"/>
        </w:rPr>
        <w:t xml:space="preserve"> plans to end the Required Action subject to </w:t>
      </w:r>
      <w:r w:rsidR="00C53664">
        <w:rPr>
          <w:rFonts w:cs="Arial"/>
          <w:noProof w:val="0"/>
          <w:szCs w:val="24"/>
        </w:rPr>
        <w:t>QTS</w:t>
      </w:r>
      <w:r>
        <w:rPr>
          <w:rFonts w:cs="Arial"/>
          <w:noProof w:val="0"/>
          <w:szCs w:val="24"/>
        </w:rPr>
        <w:t xml:space="preserve"> being satisfied with the Supplier's ability to resume the provision of the Services and with the Supplier's Step-Out Plan developed in accordance with paragraph </w:t>
      </w:r>
      <w:r w:rsidR="00427D7A">
        <w:fldChar w:fldCharType="begin"/>
      </w:r>
      <w:r w:rsidR="00427D7A">
        <w:instrText xml:space="preserve"> REF _Ref322013304 \r \h  \* MERGEFORMAT </w:instrText>
      </w:r>
      <w:r w:rsidR="00427D7A">
        <w:fldChar w:fldCharType="separate"/>
      </w:r>
      <w:r w:rsidR="00E137B7">
        <w:t>9</w:t>
      </w:r>
      <w:r w:rsidR="00427D7A">
        <w:fldChar w:fldCharType="end"/>
      </w:r>
      <w:r>
        <w:rPr>
          <w:rFonts w:cs="Arial"/>
          <w:noProof w:val="0"/>
          <w:szCs w:val="24"/>
        </w:rPr>
        <w:t xml:space="preserve"> of this </w:t>
      </w:r>
      <w:r w:rsidR="00AA6712">
        <w:rPr>
          <w:rFonts w:cs="Arial"/>
          <w:bCs/>
          <w:noProof w:val="0"/>
          <w:szCs w:val="24"/>
        </w:rPr>
        <w:t xml:space="preserve">Section </w:t>
      </w:r>
      <w:r w:rsidR="00F5704C">
        <w:rPr>
          <w:rFonts w:cs="Arial"/>
          <w:bCs/>
          <w:noProof w:val="0"/>
          <w:szCs w:val="24"/>
        </w:rPr>
        <w:fldChar w:fldCharType="begin"/>
      </w:r>
      <w:r w:rsidR="00AA6712">
        <w:rPr>
          <w:rFonts w:cs="Arial"/>
          <w:bCs/>
          <w:noProof w:val="0"/>
          <w:szCs w:val="24"/>
        </w:rPr>
        <w:instrText xml:space="preserve"> REF _Ref46482658 \r \h </w:instrText>
      </w:r>
      <w:r w:rsidR="00F5704C">
        <w:rPr>
          <w:rFonts w:cs="Arial"/>
          <w:bCs/>
          <w:noProof w:val="0"/>
          <w:szCs w:val="24"/>
        </w:rPr>
      </w:r>
      <w:r w:rsidR="00F5704C">
        <w:rPr>
          <w:rFonts w:cs="Arial"/>
          <w:bCs/>
          <w:noProof w:val="0"/>
          <w:szCs w:val="24"/>
        </w:rPr>
        <w:fldChar w:fldCharType="separate"/>
      </w:r>
      <w:r w:rsidR="00E137B7">
        <w:rPr>
          <w:rFonts w:cs="Arial"/>
          <w:bCs/>
          <w:noProof w:val="0"/>
          <w:szCs w:val="24"/>
        </w:rPr>
        <w:t>4</w:t>
      </w:r>
      <w:r w:rsidR="00F5704C">
        <w:rPr>
          <w:rFonts w:cs="Arial"/>
          <w:bCs/>
          <w:noProof w:val="0"/>
          <w:szCs w:val="24"/>
        </w:rPr>
        <w:fldChar w:fldCharType="end"/>
      </w:r>
      <w:r>
        <w:rPr>
          <w:rFonts w:cs="Arial"/>
          <w:noProof w:val="0"/>
          <w:szCs w:val="24"/>
        </w:rPr>
        <w:t>; and</w:t>
      </w:r>
    </w:p>
    <w:p w14:paraId="45C5CB27" w14:textId="77777777" w:rsidR="00E15588" w:rsidRDefault="00EA0AB4" w:rsidP="00C02341">
      <w:pPr>
        <w:pStyle w:val="MRLMA2"/>
        <w:widowControl w:val="0"/>
        <w:spacing w:line="264" w:lineRule="auto"/>
        <w:rPr>
          <w:rFonts w:cs="Arial"/>
          <w:noProof w:val="0"/>
          <w:szCs w:val="24"/>
        </w:rPr>
      </w:pPr>
      <w:r>
        <w:rPr>
          <w:rFonts w:cs="Arial"/>
          <w:noProof w:val="0"/>
          <w:szCs w:val="24"/>
        </w:rPr>
        <w:t xml:space="preserve">the date by which the Supplier is required to submit to </w:t>
      </w:r>
      <w:r w:rsidR="00C53664">
        <w:rPr>
          <w:rFonts w:cs="Arial"/>
          <w:noProof w:val="0"/>
          <w:szCs w:val="24"/>
        </w:rPr>
        <w:t>QTS</w:t>
      </w:r>
      <w:r>
        <w:rPr>
          <w:rFonts w:cs="Arial"/>
          <w:noProof w:val="0"/>
          <w:szCs w:val="24"/>
        </w:rPr>
        <w:t xml:space="preserve"> a draft Step-Out Plan in accordance with paragraph </w:t>
      </w:r>
      <w:r w:rsidR="00427D7A">
        <w:fldChar w:fldCharType="begin"/>
      </w:r>
      <w:r w:rsidR="00427D7A">
        <w:instrText xml:space="preserve"> REF _Ref322013304 \r \h  \* MERGEFORMAT </w:instrText>
      </w:r>
      <w:r w:rsidR="00427D7A">
        <w:fldChar w:fldCharType="separate"/>
      </w:r>
      <w:r w:rsidR="00E137B7">
        <w:t>9</w:t>
      </w:r>
      <w:r w:rsidR="00427D7A">
        <w:fldChar w:fldCharType="end"/>
      </w:r>
      <w:r>
        <w:rPr>
          <w:rFonts w:cs="Arial"/>
          <w:noProof w:val="0"/>
          <w:szCs w:val="24"/>
        </w:rPr>
        <w:t xml:space="preserve"> of this </w:t>
      </w:r>
      <w:r w:rsidR="00AA6712">
        <w:rPr>
          <w:rFonts w:cs="Arial"/>
          <w:bCs/>
          <w:noProof w:val="0"/>
          <w:szCs w:val="24"/>
        </w:rPr>
        <w:t xml:space="preserve">Section </w:t>
      </w:r>
      <w:r w:rsidR="00F5704C">
        <w:rPr>
          <w:rFonts w:cs="Arial"/>
          <w:bCs/>
          <w:noProof w:val="0"/>
          <w:szCs w:val="24"/>
        </w:rPr>
        <w:fldChar w:fldCharType="begin"/>
      </w:r>
      <w:r w:rsidR="00AA6712">
        <w:rPr>
          <w:rFonts w:cs="Arial"/>
          <w:bCs/>
          <w:noProof w:val="0"/>
          <w:szCs w:val="24"/>
        </w:rPr>
        <w:instrText xml:space="preserve"> REF _Ref46482658 \r \h </w:instrText>
      </w:r>
      <w:r w:rsidR="00F5704C">
        <w:rPr>
          <w:rFonts w:cs="Arial"/>
          <w:bCs/>
          <w:noProof w:val="0"/>
          <w:szCs w:val="24"/>
        </w:rPr>
      </w:r>
      <w:r w:rsidR="00F5704C">
        <w:rPr>
          <w:rFonts w:cs="Arial"/>
          <w:bCs/>
          <w:noProof w:val="0"/>
          <w:szCs w:val="24"/>
        </w:rPr>
        <w:fldChar w:fldCharType="separate"/>
      </w:r>
      <w:r w:rsidR="00E137B7">
        <w:rPr>
          <w:rFonts w:cs="Arial"/>
          <w:bCs/>
          <w:noProof w:val="0"/>
          <w:szCs w:val="24"/>
        </w:rPr>
        <w:t>4</w:t>
      </w:r>
      <w:r w:rsidR="00F5704C">
        <w:rPr>
          <w:rFonts w:cs="Arial"/>
          <w:bCs/>
          <w:noProof w:val="0"/>
          <w:szCs w:val="24"/>
        </w:rPr>
        <w:fldChar w:fldCharType="end"/>
      </w:r>
      <w:r>
        <w:rPr>
          <w:rFonts w:cs="Arial"/>
          <w:noProof w:val="0"/>
          <w:szCs w:val="24"/>
        </w:rPr>
        <w:t xml:space="preserve"> (“</w:t>
      </w:r>
      <w:r>
        <w:rPr>
          <w:rFonts w:cs="Arial"/>
          <w:b/>
          <w:bCs/>
          <w:noProof w:val="0"/>
          <w:szCs w:val="24"/>
        </w:rPr>
        <w:t>Step-Out Plan Date</w:t>
      </w:r>
      <w:r>
        <w:rPr>
          <w:rFonts w:cs="Arial"/>
          <w:noProof w:val="0"/>
          <w:szCs w:val="24"/>
        </w:rPr>
        <w:t>”).</w:t>
      </w:r>
    </w:p>
    <w:p w14:paraId="500F7E32" w14:textId="77777777" w:rsidR="00E15588" w:rsidRDefault="00EA0AB4" w:rsidP="00C02341">
      <w:pPr>
        <w:pStyle w:val="MRLMA1"/>
        <w:widowControl w:val="0"/>
        <w:numPr>
          <w:ilvl w:val="0"/>
          <w:numId w:val="20"/>
        </w:numPr>
        <w:spacing w:line="264" w:lineRule="auto"/>
        <w:rPr>
          <w:rFonts w:cs="Arial"/>
          <w:noProof w:val="0"/>
          <w:szCs w:val="24"/>
        </w:rPr>
      </w:pPr>
      <w:bookmarkStart w:id="152" w:name="_Ref322013304"/>
      <w:r>
        <w:rPr>
          <w:rFonts w:cs="Arial"/>
          <w:bCs/>
          <w:noProof w:val="0"/>
          <w:szCs w:val="24"/>
        </w:rPr>
        <w:t xml:space="preserve">The Supplier shall, following receipt of a Step-Out Notice and by no later than the Step-Out Plan Date, develop for </w:t>
      </w:r>
      <w:r w:rsidR="00B97AD7">
        <w:rPr>
          <w:rFonts w:cs="Arial"/>
          <w:bCs/>
          <w:noProof w:val="0"/>
          <w:szCs w:val="24"/>
        </w:rPr>
        <w:t xml:space="preserve">QTS’s </w:t>
      </w:r>
      <w:r>
        <w:rPr>
          <w:rFonts w:cs="Arial"/>
          <w:bCs/>
          <w:noProof w:val="0"/>
          <w:szCs w:val="24"/>
        </w:rPr>
        <w:t>approval a draft plan (“</w:t>
      </w:r>
      <w:r>
        <w:rPr>
          <w:rFonts w:cs="Arial"/>
          <w:b/>
          <w:noProof w:val="0"/>
          <w:szCs w:val="24"/>
        </w:rPr>
        <w:t>Step-Out Plan</w:t>
      </w:r>
      <w:r>
        <w:rPr>
          <w:rFonts w:cs="Arial"/>
          <w:bCs/>
          <w:noProof w:val="0"/>
          <w:szCs w:val="24"/>
        </w:rPr>
        <w:t>”) relating to the resumption by the Supplier of the Services, including any action the Supplier proposes to take to ensure that the affected Services satisfy the requirements of this Contract.</w:t>
      </w:r>
      <w:bookmarkEnd w:id="152"/>
      <w:r>
        <w:rPr>
          <w:rFonts w:cs="Arial"/>
          <w:noProof w:val="0"/>
          <w:szCs w:val="24"/>
        </w:rPr>
        <w:t xml:space="preserve">  </w:t>
      </w:r>
    </w:p>
    <w:p w14:paraId="7D6914A2" w14:textId="77777777" w:rsidR="00E15588" w:rsidRDefault="00EA0AB4" w:rsidP="00C02341">
      <w:pPr>
        <w:pStyle w:val="MRLMA1"/>
        <w:widowControl w:val="0"/>
        <w:numPr>
          <w:ilvl w:val="0"/>
          <w:numId w:val="20"/>
        </w:numPr>
        <w:spacing w:line="264" w:lineRule="auto"/>
        <w:rPr>
          <w:rFonts w:cs="Arial"/>
          <w:bCs/>
          <w:noProof w:val="0"/>
          <w:szCs w:val="24"/>
        </w:rPr>
      </w:pPr>
      <w:bookmarkStart w:id="153" w:name="_Ref406507780"/>
      <w:r>
        <w:rPr>
          <w:rFonts w:cs="Arial"/>
          <w:bCs/>
          <w:noProof w:val="0"/>
          <w:szCs w:val="24"/>
        </w:rPr>
        <w:t xml:space="preserve">If </w:t>
      </w:r>
      <w:r w:rsidR="00C53664">
        <w:rPr>
          <w:rFonts w:cs="Arial"/>
          <w:bCs/>
          <w:noProof w:val="0"/>
          <w:szCs w:val="24"/>
        </w:rPr>
        <w:t>QTS</w:t>
      </w:r>
      <w:r>
        <w:rPr>
          <w:rFonts w:cs="Arial"/>
          <w:bCs/>
          <w:noProof w:val="0"/>
          <w:szCs w:val="24"/>
        </w:rPr>
        <w:t xml:space="preserve"> does not approve the draft Step-Out Plan, </w:t>
      </w:r>
      <w:r w:rsidR="00C53664">
        <w:rPr>
          <w:rFonts w:cs="Arial"/>
          <w:bCs/>
          <w:noProof w:val="0"/>
          <w:szCs w:val="24"/>
        </w:rPr>
        <w:t>QTS</w:t>
      </w:r>
      <w:r>
        <w:rPr>
          <w:rFonts w:cs="Arial"/>
          <w:bCs/>
          <w:noProof w:val="0"/>
          <w:szCs w:val="24"/>
        </w:rPr>
        <w:t xml:space="preserve"> shall inform the Supplier of its reasons for not approving it.  The Supplier shall then promptly revise the draft Step-Out Plan taking those reasons into account and shall re-submit the revised plan to </w:t>
      </w:r>
      <w:r w:rsidR="00C53664">
        <w:rPr>
          <w:rFonts w:cs="Arial"/>
          <w:bCs/>
          <w:noProof w:val="0"/>
          <w:szCs w:val="24"/>
        </w:rPr>
        <w:t>QTS</w:t>
      </w:r>
      <w:r>
        <w:rPr>
          <w:rFonts w:cs="Arial"/>
          <w:bCs/>
          <w:noProof w:val="0"/>
          <w:szCs w:val="24"/>
        </w:rPr>
        <w:t xml:space="preserve"> for </w:t>
      </w:r>
      <w:r w:rsidR="00B97AD7">
        <w:rPr>
          <w:rFonts w:cs="Arial"/>
          <w:bCs/>
          <w:noProof w:val="0"/>
          <w:szCs w:val="24"/>
        </w:rPr>
        <w:t xml:space="preserve">QTS’s </w:t>
      </w:r>
      <w:r>
        <w:rPr>
          <w:rFonts w:cs="Arial"/>
          <w:bCs/>
          <w:noProof w:val="0"/>
          <w:szCs w:val="24"/>
        </w:rPr>
        <w:t>approval.  This</w:t>
      </w:r>
      <w:bookmarkEnd w:id="153"/>
      <w:r>
        <w:rPr>
          <w:rFonts w:cs="Arial"/>
          <w:bCs/>
          <w:noProof w:val="0"/>
          <w:szCs w:val="24"/>
        </w:rPr>
        <w:t xml:space="preserve"> paragraph </w:t>
      </w:r>
      <w:r w:rsidR="00427D7A">
        <w:fldChar w:fldCharType="begin"/>
      </w:r>
      <w:r w:rsidR="00427D7A">
        <w:instrText xml:space="preserve"> REF _Ref406507780 \r \h  \* MERGEFORMAT </w:instrText>
      </w:r>
      <w:r w:rsidR="00427D7A">
        <w:fldChar w:fldCharType="separate"/>
      </w:r>
      <w:r w:rsidR="00E137B7" w:rsidRPr="00E137B7">
        <w:rPr>
          <w:rFonts w:cs="Arial"/>
          <w:bCs/>
          <w:noProof w:val="0"/>
          <w:szCs w:val="24"/>
        </w:rPr>
        <w:t>10</w:t>
      </w:r>
      <w:r w:rsidR="00427D7A">
        <w:fldChar w:fldCharType="end"/>
      </w:r>
      <w:r>
        <w:rPr>
          <w:rFonts w:cs="Arial"/>
          <w:bCs/>
          <w:noProof w:val="0"/>
          <w:szCs w:val="24"/>
        </w:rPr>
        <w:t xml:space="preserve"> of this </w:t>
      </w:r>
      <w:r w:rsidR="00AA6712">
        <w:rPr>
          <w:rFonts w:cs="Arial"/>
          <w:bCs/>
          <w:noProof w:val="0"/>
          <w:szCs w:val="24"/>
        </w:rPr>
        <w:t xml:space="preserve">Section </w:t>
      </w:r>
      <w:r w:rsidR="00F5704C">
        <w:rPr>
          <w:rFonts w:cs="Arial"/>
          <w:bCs/>
          <w:noProof w:val="0"/>
          <w:szCs w:val="24"/>
        </w:rPr>
        <w:fldChar w:fldCharType="begin"/>
      </w:r>
      <w:r w:rsidR="00AA6712">
        <w:rPr>
          <w:rFonts w:cs="Arial"/>
          <w:bCs/>
          <w:noProof w:val="0"/>
          <w:szCs w:val="24"/>
        </w:rPr>
        <w:instrText xml:space="preserve"> REF _Ref46482658 \r \h </w:instrText>
      </w:r>
      <w:r w:rsidR="00F5704C">
        <w:rPr>
          <w:rFonts w:cs="Arial"/>
          <w:bCs/>
          <w:noProof w:val="0"/>
          <w:szCs w:val="24"/>
        </w:rPr>
      </w:r>
      <w:r w:rsidR="00F5704C">
        <w:rPr>
          <w:rFonts w:cs="Arial"/>
          <w:bCs/>
          <w:noProof w:val="0"/>
          <w:szCs w:val="24"/>
        </w:rPr>
        <w:fldChar w:fldCharType="separate"/>
      </w:r>
      <w:r w:rsidR="00E137B7">
        <w:rPr>
          <w:rFonts w:cs="Arial"/>
          <w:bCs/>
          <w:noProof w:val="0"/>
          <w:szCs w:val="24"/>
        </w:rPr>
        <w:t>4</w:t>
      </w:r>
      <w:r w:rsidR="00F5704C">
        <w:rPr>
          <w:rFonts w:cs="Arial"/>
          <w:bCs/>
          <w:noProof w:val="0"/>
          <w:szCs w:val="24"/>
        </w:rPr>
        <w:fldChar w:fldCharType="end"/>
      </w:r>
      <w:r>
        <w:rPr>
          <w:rFonts w:cs="Arial"/>
          <w:bCs/>
          <w:noProof w:val="0"/>
          <w:szCs w:val="24"/>
        </w:rPr>
        <w:t xml:space="preserve"> shall be repeated until such time as </w:t>
      </w:r>
      <w:r w:rsidR="00C53664">
        <w:rPr>
          <w:rFonts w:cs="Arial"/>
          <w:bCs/>
          <w:noProof w:val="0"/>
          <w:szCs w:val="24"/>
        </w:rPr>
        <w:t>QTS</w:t>
      </w:r>
      <w:r>
        <w:rPr>
          <w:rFonts w:cs="Arial"/>
          <w:bCs/>
          <w:noProof w:val="0"/>
          <w:szCs w:val="24"/>
        </w:rPr>
        <w:t xml:space="preserve"> approves the revised draft Step-Out Plan.</w:t>
      </w:r>
    </w:p>
    <w:p w14:paraId="43498E33" w14:textId="77777777" w:rsidR="00E15588" w:rsidRDefault="00C53664" w:rsidP="00C02341">
      <w:pPr>
        <w:pStyle w:val="MRLMA1"/>
        <w:widowControl w:val="0"/>
        <w:numPr>
          <w:ilvl w:val="0"/>
          <w:numId w:val="20"/>
        </w:numPr>
        <w:spacing w:line="264" w:lineRule="auto"/>
        <w:rPr>
          <w:rFonts w:cs="Arial"/>
          <w:bCs/>
          <w:noProof w:val="0"/>
          <w:szCs w:val="24"/>
        </w:rPr>
      </w:pPr>
      <w:r>
        <w:rPr>
          <w:rFonts w:cs="Arial"/>
          <w:bCs/>
          <w:noProof w:val="0"/>
          <w:szCs w:val="24"/>
        </w:rPr>
        <w:t>QTS</w:t>
      </w:r>
      <w:r w:rsidR="00EA0AB4">
        <w:rPr>
          <w:rFonts w:cs="Arial"/>
          <w:bCs/>
          <w:noProof w:val="0"/>
          <w:szCs w:val="24"/>
        </w:rPr>
        <w:t xml:space="preserve"> shall not withhold or delay its approval of the original or any resubmitted draft Step-Out Plan unreasonably. </w:t>
      </w:r>
    </w:p>
    <w:p w14:paraId="77E12466" w14:textId="77777777" w:rsidR="00E15588" w:rsidRDefault="00EA0AB4" w:rsidP="00C02341">
      <w:pPr>
        <w:pStyle w:val="MRLMA1"/>
        <w:widowControl w:val="0"/>
        <w:numPr>
          <w:ilvl w:val="0"/>
          <w:numId w:val="20"/>
        </w:numPr>
        <w:spacing w:line="264" w:lineRule="auto"/>
        <w:rPr>
          <w:rFonts w:cs="Arial"/>
          <w:bCs/>
          <w:noProof w:val="0"/>
          <w:szCs w:val="24"/>
        </w:rPr>
      </w:pPr>
      <w:r>
        <w:rPr>
          <w:rFonts w:cs="Arial"/>
          <w:bCs/>
          <w:noProof w:val="0"/>
          <w:szCs w:val="24"/>
        </w:rPr>
        <w:lastRenderedPageBreak/>
        <w:t xml:space="preserve">The Supplier shall bear its own costs in connection with any step-in and/or step-out by </w:t>
      </w:r>
      <w:r w:rsidR="00C53664">
        <w:rPr>
          <w:rFonts w:cs="Arial"/>
          <w:bCs/>
          <w:noProof w:val="0"/>
          <w:szCs w:val="24"/>
        </w:rPr>
        <w:t>QTS</w:t>
      </w:r>
      <w:r>
        <w:rPr>
          <w:rFonts w:cs="Arial"/>
          <w:bCs/>
          <w:noProof w:val="0"/>
          <w:szCs w:val="24"/>
        </w:rPr>
        <w:t xml:space="preserve"> under this </w:t>
      </w:r>
      <w:r w:rsidR="00AA6712">
        <w:rPr>
          <w:rFonts w:cs="Arial"/>
          <w:bCs/>
          <w:noProof w:val="0"/>
          <w:szCs w:val="24"/>
        </w:rPr>
        <w:t xml:space="preserve">Section </w:t>
      </w:r>
      <w:r w:rsidR="00F5704C">
        <w:rPr>
          <w:rFonts w:cs="Arial"/>
          <w:bCs/>
          <w:noProof w:val="0"/>
          <w:szCs w:val="24"/>
        </w:rPr>
        <w:fldChar w:fldCharType="begin"/>
      </w:r>
      <w:r w:rsidR="00AA6712">
        <w:rPr>
          <w:rFonts w:cs="Arial"/>
          <w:bCs/>
          <w:noProof w:val="0"/>
          <w:szCs w:val="24"/>
        </w:rPr>
        <w:instrText xml:space="preserve"> REF _Ref46482658 \r \h </w:instrText>
      </w:r>
      <w:r w:rsidR="00F5704C">
        <w:rPr>
          <w:rFonts w:cs="Arial"/>
          <w:bCs/>
          <w:noProof w:val="0"/>
          <w:szCs w:val="24"/>
        </w:rPr>
      </w:r>
      <w:r w:rsidR="00F5704C">
        <w:rPr>
          <w:rFonts w:cs="Arial"/>
          <w:bCs/>
          <w:noProof w:val="0"/>
          <w:szCs w:val="24"/>
        </w:rPr>
        <w:fldChar w:fldCharType="separate"/>
      </w:r>
      <w:r w:rsidR="00E137B7">
        <w:rPr>
          <w:rFonts w:cs="Arial"/>
          <w:bCs/>
          <w:noProof w:val="0"/>
          <w:szCs w:val="24"/>
        </w:rPr>
        <w:t>4</w:t>
      </w:r>
      <w:r w:rsidR="00F5704C">
        <w:rPr>
          <w:rFonts w:cs="Arial"/>
          <w:bCs/>
          <w:noProof w:val="0"/>
          <w:szCs w:val="24"/>
        </w:rPr>
        <w:fldChar w:fldCharType="end"/>
      </w:r>
      <w:r>
        <w:rPr>
          <w:rFonts w:cs="Arial"/>
          <w:bCs/>
          <w:noProof w:val="0"/>
          <w:szCs w:val="24"/>
        </w:rPr>
        <w:t>.</w:t>
      </w:r>
    </w:p>
    <w:p w14:paraId="133E5026" w14:textId="77777777" w:rsidR="00E15588" w:rsidRDefault="00EA0AB4" w:rsidP="00C02341">
      <w:pPr>
        <w:pStyle w:val="MRLMA1"/>
        <w:widowControl w:val="0"/>
        <w:numPr>
          <w:ilvl w:val="0"/>
          <w:numId w:val="20"/>
        </w:numPr>
        <w:spacing w:line="264" w:lineRule="auto"/>
        <w:rPr>
          <w:rFonts w:cs="Arial"/>
          <w:noProof w:val="0"/>
        </w:rPr>
      </w:pPr>
      <w:r>
        <w:rPr>
          <w:rFonts w:cs="Arial"/>
          <w:bCs/>
          <w:noProof w:val="0"/>
          <w:szCs w:val="24"/>
        </w:rPr>
        <w:t xml:space="preserve">In this </w:t>
      </w:r>
      <w:r w:rsidR="00AA6712">
        <w:rPr>
          <w:rFonts w:cs="Arial"/>
          <w:bCs/>
          <w:noProof w:val="0"/>
          <w:szCs w:val="24"/>
        </w:rPr>
        <w:t xml:space="preserve">Section </w:t>
      </w:r>
      <w:r w:rsidR="00F5704C">
        <w:rPr>
          <w:rFonts w:cs="Arial"/>
          <w:bCs/>
          <w:noProof w:val="0"/>
          <w:szCs w:val="24"/>
        </w:rPr>
        <w:fldChar w:fldCharType="begin"/>
      </w:r>
      <w:r w:rsidR="00AA6712">
        <w:rPr>
          <w:rFonts w:cs="Arial"/>
          <w:bCs/>
          <w:noProof w:val="0"/>
          <w:szCs w:val="24"/>
        </w:rPr>
        <w:instrText xml:space="preserve"> REF _Ref46482658 \r \h </w:instrText>
      </w:r>
      <w:r w:rsidR="00F5704C">
        <w:rPr>
          <w:rFonts w:cs="Arial"/>
          <w:bCs/>
          <w:noProof w:val="0"/>
          <w:szCs w:val="24"/>
        </w:rPr>
      </w:r>
      <w:r w:rsidR="00F5704C">
        <w:rPr>
          <w:rFonts w:cs="Arial"/>
          <w:bCs/>
          <w:noProof w:val="0"/>
          <w:szCs w:val="24"/>
        </w:rPr>
        <w:fldChar w:fldCharType="separate"/>
      </w:r>
      <w:r w:rsidR="00E137B7">
        <w:rPr>
          <w:rFonts w:cs="Arial"/>
          <w:bCs/>
          <w:noProof w:val="0"/>
          <w:szCs w:val="24"/>
        </w:rPr>
        <w:t>4</w:t>
      </w:r>
      <w:r w:rsidR="00F5704C">
        <w:rPr>
          <w:rFonts w:cs="Arial"/>
          <w:bCs/>
          <w:noProof w:val="0"/>
          <w:szCs w:val="24"/>
        </w:rPr>
        <w:fldChar w:fldCharType="end"/>
      </w:r>
      <w:r>
        <w:rPr>
          <w:rFonts w:cs="Arial"/>
          <w:bCs/>
          <w:noProof w:val="0"/>
          <w:szCs w:val="24"/>
        </w:rPr>
        <w:t>, “</w:t>
      </w:r>
      <w:r>
        <w:rPr>
          <w:rFonts w:cs="Arial"/>
          <w:b/>
          <w:noProof w:val="0"/>
          <w:szCs w:val="24"/>
        </w:rPr>
        <w:t>Regulatory Body</w:t>
      </w:r>
      <w:r>
        <w:rPr>
          <w:rFonts w:cs="Arial"/>
          <w:bCs/>
          <w:noProof w:val="0"/>
          <w:szCs w:val="24"/>
        </w:rPr>
        <w:t xml:space="preserve">” means </w:t>
      </w:r>
      <w:r>
        <w:rPr>
          <w:rFonts w:cs="Arial"/>
          <w:noProof w:val="0"/>
        </w:rPr>
        <w:t xml:space="preserve">any statutory or other body having </w:t>
      </w:r>
      <w:r w:rsidR="00DA6996">
        <w:rPr>
          <w:rFonts w:cs="Arial"/>
          <w:noProof w:val="0"/>
        </w:rPr>
        <w:t>QTS</w:t>
      </w:r>
      <w:r>
        <w:rPr>
          <w:rFonts w:cs="Arial"/>
          <w:noProof w:val="0"/>
        </w:rPr>
        <w:t xml:space="preserve"> to issue guidance, standards or recommendations with which the relevant party must comply, or to which it must or should have regard, including the following regulatory bodies or any successors thereto: </w:t>
      </w:r>
    </w:p>
    <w:p w14:paraId="58957547" w14:textId="77777777" w:rsidR="00E15588" w:rsidRDefault="00EA0AB4" w:rsidP="00C02341">
      <w:pPr>
        <w:pStyle w:val="MRLMA2"/>
        <w:widowControl w:val="0"/>
        <w:spacing w:line="264" w:lineRule="auto"/>
        <w:rPr>
          <w:rFonts w:cs="Arial"/>
          <w:noProof w:val="0"/>
          <w:szCs w:val="24"/>
        </w:rPr>
      </w:pPr>
      <w:r>
        <w:rPr>
          <w:rFonts w:cs="Arial"/>
          <w:noProof w:val="0"/>
          <w:szCs w:val="22"/>
        </w:rPr>
        <w:t>the Care Quality Commission</w:t>
      </w:r>
      <w:r>
        <w:rPr>
          <w:rFonts w:cs="Arial"/>
          <w:noProof w:val="0"/>
          <w:szCs w:val="24"/>
        </w:rPr>
        <w:t xml:space="preserve">; </w:t>
      </w:r>
    </w:p>
    <w:p w14:paraId="78C11CD3" w14:textId="77777777" w:rsidR="00E15588" w:rsidRDefault="00EA0AB4" w:rsidP="00C02341">
      <w:pPr>
        <w:pStyle w:val="MRLMA2"/>
        <w:widowControl w:val="0"/>
        <w:spacing w:line="264" w:lineRule="auto"/>
        <w:rPr>
          <w:rFonts w:cs="Arial"/>
          <w:noProof w:val="0"/>
          <w:szCs w:val="24"/>
        </w:rPr>
      </w:pPr>
      <w:r>
        <w:rPr>
          <w:rFonts w:cs="Arial"/>
          <w:noProof w:val="0"/>
          <w:szCs w:val="24"/>
        </w:rPr>
        <w:t xml:space="preserve">Monitor; </w:t>
      </w:r>
    </w:p>
    <w:p w14:paraId="237BCA68" w14:textId="77777777" w:rsidR="00E15588" w:rsidRDefault="00EA0AB4" w:rsidP="00C02341">
      <w:pPr>
        <w:pStyle w:val="MRLMA2"/>
        <w:widowControl w:val="0"/>
        <w:spacing w:line="264" w:lineRule="auto"/>
        <w:rPr>
          <w:rFonts w:cs="Arial"/>
          <w:noProof w:val="0"/>
          <w:szCs w:val="24"/>
        </w:rPr>
      </w:pPr>
      <w:r>
        <w:rPr>
          <w:rFonts w:cs="Arial"/>
          <w:noProof w:val="0"/>
        </w:rPr>
        <w:t xml:space="preserve">the National Health Service </w:t>
      </w:r>
      <w:r w:rsidR="00DA6996">
        <w:rPr>
          <w:rFonts w:cs="Arial"/>
          <w:noProof w:val="0"/>
        </w:rPr>
        <w:t>QTS</w:t>
      </w:r>
      <w:r>
        <w:rPr>
          <w:rFonts w:cs="Arial"/>
          <w:noProof w:val="0"/>
        </w:rPr>
        <w:t xml:space="preserve"> Development </w:t>
      </w:r>
      <w:r w:rsidR="00DA6996">
        <w:rPr>
          <w:rFonts w:cs="Arial"/>
          <w:noProof w:val="0"/>
        </w:rPr>
        <w:t>QTS</w:t>
      </w:r>
      <w:r>
        <w:rPr>
          <w:rFonts w:cs="Arial"/>
          <w:noProof w:val="0"/>
          <w:szCs w:val="24"/>
        </w:rPr>
        <w:t xml:space="preserve">; </w:t>
      </w:r>
    </w:p>
    <w:p w14:paraId="5F10C614" w14:textId="77777777" w:rsidR="00E15588" w:rsidRDefault="00EA0AB4" w:rsidP="00C02341">
      <w:pPr>
        <w:pStyle w:val="MRLMA2"/>
        <w:widowControl w:val="0"/>
        <w:spacing w:line="264" w:lineRule="auto"/>
        <w:rPr>
          <w:rFonts w:cs="Arial"/>
          <w:noProof w:val="0"/>
          <w:szCs w:val="24"/>
        </w:rPr>
      </w:pPr>
      <w:r>
        <w:rPr>
          <w:rFonts w:cs="Arial"/>
          <w:noProof w:val="0"/>
          <w:szCs w:val="24"/>
        </w:rPr>
        <w:t xml:space="preserve">NHS England; </w:t>
      </w:r>
    </w:p>
    <w:p w14:paraId="218BE65A" w14:textId="77777777" w:rsidR="00E15588" w:rsidRDefault="00EA0AB4" w:rsidP="00C02341">
      <w:pPr>
        <w:pStyle w:val="MRLMA2"/>
        <w:widowControl w:val="0"/>
        <w:spacing w:line="264" w:lineRule="auto"/>
        <w:rPr>
          <w:rFonts w:cs="Arial"/>
          <w:noProof w:val="0"/>
          <w:szCs w:val="24"/>
        </w:rPr>
      </w:pPr>
      <w:r>
        <w:rPr>
          <w:rFonts w:cs="Arial"/>
          <w:noProof w:val="0"/>
          <w:szCs w:val="24"/>
        </w:rPr>
        <w:t xml:space="preserve">the Department of Health; </w:t>
      </w:r>
    </w:p>
    <w:p w14:paraId="0F10D28E" w14:textId="77777777" w:rsidR="00E15588" w:rsidRDefault="00EA0AB4" w:rsidP="00C02341">
      <w:pPr>
        <w:pStyle w:val="MRLMA2"/>
        <w:widowControl w:val="0"/>
        <w:spacing w:line="264" w:lineRule="auto"/>
        <w:rPr>
          <w:rFonts w:cs="Arial"/>
          <w:noProof w:val="0"/>
          <w:szCs w:val="24"/>
        </w:rPr>
      </w:pPr>
      <w:r>
        <w:rPr>
          <w:rFonts w:cs="Arial"/>
          <w:noProof w:val="0"/>
          <w:szCs w:val="22"/>
        </w:rPr>
        <w:t xml:space="preserve">the </w:t>
      </w:r>
      <w:r>
        <w:rPr>
          <w:rFonts w:cs="Arial"/>
          <w:noProof w:val="0"/>
        </w:rPr>
        <w:t>National Institute for Health and Clinical Excellence</w:t>
      </w:r>
      <w:r>
        <w:rPr>
          <w:rFonts w:cs="Arial"/>
          <w:noProof w:val="0"/>
          <w:szCs w:val="24"/>
        </w:rPr>
        <w:t xml:space="preserve">; and </w:t>
      </w:r>
    </w:p>
    <w:p w14:paraId="136A4C7C" w14:textId="77777777" w:rsidR="00E15588" w:rsidRDefault="00EA0AB4" w:rsidP="00C02341">
      <w:pPr>
        <w:pStyle w:val="MRLMA2"/>
        <w:widowControl w:val="0"/>
        <w:spacing w:line="264" w:lineRule="auto"/>
        <w:rPr>
          <w:noProof w:val="0"/>
          <w:sz w:val="20"/>
        </w:rPr>
      </w:pPr>
      <w:r>
        <w:rPr>
          <w:rFonts w:cs="Arial"/>
          <w:noProof w:val="0"/>
        </w:rPr>
        <w:t>HealthWatch England</w:t>
      </w:r>
    </w:p>
    <w:p w14:paraId="7004DBAE" w14:textId="77777777" w:rsidR="00E15588" w:rsidRDefault="00EA0AB4" w:rsidP="00C02341">
      <w:pPr>
        <w:pStyle w:val="CommentText"/>
        <w:widowControl w:val="0"/>
        <w:rPr>
          <w:rFonts w:ascii="Arial" w:eastAsia="MS Mincho" w:hAnsi="Arial" w:cs="Arial"/>
          <w:color w:val="000000"/>
          <w:sz w:val="22"/>
          <w:szCs w:val="22"/>
          <w:lang w:eastAsia="en-US"/>
        </w:rPr>
      </w:pPr>
      <w:r>
        <w:rPr>
          <w:rFonts w:ascii="Arial" w:eastAsia="MS Mincho" w:hAnsi="Arial" w:cs="Arial"/>
          <w:sz w:val="22"/>
          <w:szCs w:val="22"/>
          <w:lang w:eastAsia="en-US"/>
        </w:rPr>
        <w:br w:type="page"/>
      </w:r>
    </w:p>
    <w:p w14:paraId="056C899E" w14:textId="7DB8E6A9" w:rsidR="00E15588" w:rsidRPr="001D045E" w:rsidRDefault="008E1067" w:rsidP="00C02341">
      <w:pPr>
        <w:pStyle w:val="Heading1"/>
        <w:widowControl w:val="0"/>
        <w:jc w:val="both"/>
      </w:pPr>
      <w:bookmarkStart w:id="154" w:name="_Toc46579698"/>
      <w:bookmarkStart w:id="155" w:name="_Toc47687240"/>
      <w:bookmarkStart w:id="156" w:name="_Toc255055202"/>
      <w:r>
        <w:lastRenderedPageBreak/>
        <w:t>Adjustments to the Baseline Contract Price</w:t>
      </w:r>
      <w:bookmarkEnd w:id="154"/>
      <w:bookmarkEnd w:id="155"/>
    </w:p>
    <w:p w14:paraId="2FE818FD" w14:textId="77777777" w:rsidR="00E15588" w:rsidRPr="001D045E" w:rsidRDefault="00EA0AB4" w:rsidP="00C02341">
      <w:pPr>
        <w:pStyle w:val="Heading2"/>
        <w:widowControl w:val="0"/>
        <w:jc w:val="both"/>
      </w:pPr>
      <w:bookmarkStart w:id="157" w:name="_Toc46579699"/>
      <w:bookmarkStart w:id="158" w:name="_Toc47687241"/>
      <w:r w:rsidRPr="001D045E">
        <w:t>Overview</w:t>
      </w:r>
      <w:bookmarkEnd w:id="157"/>
      <w:bookmarkEnd w:id="158"/>
      <w:r w:rsidRPr="001D045E">
        <w:t xml:space="preserve"> </w:t>
      </w:r>
    </w:p>
    <w:p w14:paraId="61E1848E" w14:textId="77777777" w:rsidR="00E15588" w:rsidRDefault="00EA0AB4" w:rsidP="00C02341">
      <w:pPr>
        <w:widowControl w:val="0"/>
        <w:jc w:val="both"/>
        <w:rPr>
          <w:rFonts w:cs="Arial"/>
          <w:szCs w:val="22"/>
        </w:rPr>
      </w:pPr>
      <w:r>
        <w:rPr>
          <w:rFonts w:cs="Arial"/>
          <w:szCs w:val="22"/>
        </w:rPr>
        <w:t xml:space="preserve">As part of the monthly management review meeting </w:t>
      </w:r>
      <w:r w:rsidR="00C53664">
        <w:rPr>
          <w:rFonts w:cs="Arial"/>
          <w:szCs w:val="22"/>
        </w:rPr>
        <w:t>QTS</w:t>
      </w:r>
      <w:r>
        <w:rPr>
          <w:rFonts w:cs="Arial"/>
          <w:szCs w:val="22"/>
        </w:rPr>
        <w:t xml:space="preserve"> will report to the Supplier:</w:t>
      </w:r>
    </w:p>
    <w:p w14:paraId="23A7162D" w14:textId="77777777" w:rsidR="00E15588" w:rsidRDefault="00EA0AB4" w:rsidP="00C02341">
      <w:pPr>
        <w:pStyle w:val="ListParagraph"/>
        <w:widowControl w:val="0"/>
        <w:numPr>
          <w:ilvl w:val="0"/>
          <w:numId w:val="11"/>
        </w:numPr>
        <w:ind w:left="714" w:hanging="357"/>
        <w:jc w:val="both"/>
        <w:rPr>
          <w:rFonts w:cs="Arial"/>
          <w:szCs w:val="22"/>
        </w:rPr>
      </w:pPr>
      <w:r>
        <w:rPr>
          <w:rFonts w:cs="Arial"/>
          <w:szCs w:val="22"/>
        </w:rPr>
        <w:t>any changes to the Sites (either being added or removed) and their respective Gross Internal Areas (GIAs)</w:t>
      </w:r>
    </w:p>
    <w:p w14:paraId="5C0A86FA" w14:textId="27F97272" w:rsidR="00E15588" w:rsidRPr="000134FF" w:rsidRDefault="00E564B4" w:rsidP="00C02341">
      <w:pPr>
        <w:pStyle w:val="ListParagraph"/>
        <w:widowControl w:val="0"/>
        <w:numPr>
          <w:ilvl w:val="0"/>
          <w:numId w:val="11"/>
        </w:numPr>
        <w:ind w:left="714" w:hanging="357"/>
        <w:jc w:val="both"/>
        <w:rPr>
          <w:rFonts w:cs="Arial"/>
          <w:color w:val="000000" w:themeColor="text1"/>
          <w:szCs w:val="22"/>
        </w:rPr>
      </w:pPr>
      <w:r>
        <w:rPr>
          <w:rFonts w:cs="Arial"/>
          <w:szCs w:val="22"/>
        </w:rPr>
        <w:t>any</w:t>
      </w:r>
      <w:r w:rsidR="00EA0AB4">
        <w:rPr>
          <w:rFonts w:cs="Arial"/>
          <w:szCs w:val="22"/>
        </w:rPr>
        <w:t xml:space="preserve"> changes </w:t>
      </w:r>
      <w:r w:rsidR="00EA0AB4" w:rsidRPr="000134FF">
        <w:rPr>
          <w:rFonts w:cs="Arial"/>
          <w:color w:val="000000" w:themeColor="text1"/>
          <w:szCs w:val="22"/>
        </w:rPr>
        <w:t xml:space="preserve">to the </w:t>
      </w:r>
      <w:r w:rsidR="000134FF" w:rsidRPr="000134FF">
        <w:rPr>
          <w:rFonts w:cs="Arial"/>
          <w:bCs/>
          <w:color w:val="000000" w:themeColor="text1"/>
          <w:szCs w:val="22"/>
        </w:rPr>
        <w:t>Asset and Condition Register</w:t>
      </w:r>
      <w:r w:rsidR="009B50EB">
        <w:rPr>
          <w:rFonts w:cs="Arial"/>
          <w:bCs/>
          <w:color w:val="000000" w:themeColor="text1"/>
          <w:szCs w:val="22"/>
        </w:rPr>
        <w:t xml:space="preserve"> in relation to capital projects undertaken (for the avoidance of doubt the Supplier is responsible for keeping the Asset &amp; Condition Survey up to date throughout the Contract period</w:t>
      </w:r>
      <w:r w:rsidR="005E6A93" w:rsidRPr="000134FF">
        <w:rPr>
          <w:rFonts w:cs="Arial"/>
          <w:color w:val="000000" w:themeColor="text1"/>
          <w:szCs w:val="22"/>
        </w:rPr>
        <w:t xml:space="preserve">; </w:t>
      </w:r>
      <w:r w:rsidR="000E4740">
        <w:rPr>
          <w:rFonts w:cs="Arial"/>
          <w:color w:val="000000" w:themeColor="text1"/>
          <w:szCs w:val="22"/>
        </w:rPr>
        <w:t>and</w:t>
      </w:r>
    </w:p>
    <w:p w14:paraId="1AE8FB5D" w14:textId="77777777" w:rsidR="00E15588" w:rsidRDefault="00EA0AB4" w:rsidP="00C02341">
      <w:pPr>
        <w:pStyle w:val="ListParagraph"/>
        <w:widowControl w:val="0"/>
        <w:numPr>
          <w:ilvl w:val="0"/>
          <w:numId w:val="11"/>
        </w:numPr>
        <w:ind w:left="714" w:hanging="357"/>
        <w:jc w:val="both"/>
        <w:rPr>
          <w:rFonts w:cs="Arial"/>
          <w:szCs w:val="22"/>
        </w:rPr>
      </w:pPr>
      <w:r>
        <w:rPr>
          <w:rFonts w:cs="Arial"/>
          <w:szCs w:val="22"/>
        </w:rPr>
        <w:t>any proposed changes to the provisions of this Schedule (including changes to KPIs, Performance Parameters</w:t>
      </w:r>
      <w:r w:rsidR="009940E7">
        <w:rPr>
          <w:rFonts w:cs="Arial"/>
          <w:szCs w:val="22"/>
        </w:rPr>
        <w:t xml:space="preserve"> or</w:t>
      </w:r>
      <w:r>
        <w:rPr>
          <w:rFonts w:cs="Arial"/>
          <w:szCs w:val="22"/>
        </w:rPr>
        <w:t xml:space="preserve"> Weightings), the Specification or any other terms of this Contract, including those for which the Change Control Process will be, or is being, used.</w:t>
      </w:r>
      <w:r w:rsidR="009940E7">
        <w:rPr>
          <w:rFonts w:cs="Arial"/>
          <w:szCs w:val="22"/>
        </w:rPr>
        <w:t xml:space="preserve"> </w:t>
      </w:r>
    </w:p>
    <w:p w14:paraId="76FFF0C1" w14:textId="77777777" w:rsidR="00E15588" w:rsidRDefault="00EA0AB4" w:rsidP="00C02341">
      <w:pPr>
        <w:pStyle w:val="Heading2"/>
        <w:widowControl w:val="0"/>
        <w:jc w:val="both"/>
      </w:pPr>
      <w:bookmarkStart w:id="159" w:name="_Toc46579700"/>
      <w:bookmarkStart w:id="160" w:name="_Toc47687242"/>
      <w:r>
        <w:t>Change control</w:t>
      </w:r>
      <w:bookmarkEnd w:id="159"/>
      <w:bookmarkEnd w:id="160"/>
    </w:p>
    <w:p w14:paraId="53C41160" w14:textId="7AFD7515" w:rsidR="00E15588" w:rsidRDefault="00EA0AB4" w:rsidP="00C02341">
      <w:pPr>
        <w:widowControl w:val="0"/>
        <w:jc w:val="both"/>
        <w:rPr>
          <w:rFonts w:cs="Arial"/>
          <w:szCs w:val="22"/>
        </w:rPr>
      </w:pPr>
      <w:r>
        <w:rPr>
          <w:rFonts w:cs="Arial"/>
          <w:szCs w:val="22"/>
        </w:rPr>
        <w:t>Where, under the Change Control Process, a change to the Contract Price or Baseline Contract Price</w:t>
      </w:r>
      <w:r w:rsidR="00145A79">
        <w:rPr>
          <w:rFonts w:cs="Arial"/>
          <w:szCs w:val="22"/>
        </w:rPr>
        <w:t xml:space="preserve"> </w:t>
      </w:r>
      <w:r>
        <w:rPr>
          <w:rFonts w:cs="Arial"/>
          <w:szCs w:val="22"/>
        </w:rPr>
        <w:t xml:space="preserve">has been approved (evidenced by the Supplier and </w:t>
      </w:r>
      <w:r w:rsidR="00C53664">
        <w:rPr>
          <w:rFonts w:cs="Arial"/>
          <w:szCs w:val="22"/>
        </w:rPr>
        <w:t>QTS</w:t>
      </w:r>
      <w:r>
        <w:rPr>
          <w:rFonts w:cs="Arial"/>
          <w:szCs w:val="22"/>
        </w:rPr>
        <w:t xml:space="preserve"> signing their agreement to the change in writing), the Contract Price </w:t>
      </w:r>
      <w:r w:rsidR="00145A79">
        <w:rPr>
          <w:rFonts w:cs="Arial"/>
          <w:szCs w:val="22"/>
        </w:rPr>
        <w:t xml:space="preserve">or Baseline Contract Price </w:t>
      </w:r>
      <w:r>
        <w:rPr>
          <w:rFonts w:cs="Arial"/>
          <w:szCs w:val="22"/>
        </w:rPr>
        <w:t xml:space="preserve">will be adjusted on the next monthly invoice or when otherwise agreed by the Supplier and </w:t>
      </w:r>
      <w:r w:rsidR="00C53664">
        <w:rPr>
          <w:rFonts w:cs="Arial"/>
          <w:szCs w:val="22"/>
        </w:rPr>
        <w:t>QTS</w:t>
      </w:r>
      <w:r>
        <w:rPr>
          <w:rFonts w:cs="Arial"/>
          <w:szCs w:val="22"/>
        </w:rPr>
        <w:t xml:space="preserve"> in writing. </w:t>
      </w:r>
    </w:p>
    <w:p w14:paraId="23DB740E" w14:textId="77777777" w:rsidR="00E15588" w:rsidRDefault="00EA0AB4" w:rsidP="00C02341">
      <w:pPr>
        <w:pStyle w:val="Heading2"/>
        <w:widowControl w:val="0"/>
        <w:jc w:val="both"/>
      </w:pPr>
      <w:bookmarkStart w:id="161" w:name="_Toc46579701"/>
      <w:bookmarkStart w:id="162" w:name="_Toc47687243"/>
      <w:r>
        <w:t>Service Deduction</w:t>
      </w:r>
      <w:r w:rsidR="00E740A2">
        <w:t xml:space="preserve"> calculation</w:t>
      </w:r>
      <w:bookmarkEnd w:id="161"/>
      <w:bookmarkEnd w:id="162"/>
    </w:p>
    <w:p w14:paraId="3500114E" w14:textId="77777777" w:rsidR="00E15588" w:rsidRDefault="00EA0AB4" w:rsidP="00C02341">
      <w:pPr>
        <w:widowControl w:val="0"/>
        <w:jc w:val="both"/>
        <w:rPr>
          <w:rFonts w:cs="Arial"/>
          <w:szCs w:val="22"/>
        </w:rPr>
      </w:pPr>
      <w:r>
        <w:rPr>
          <w:rFonts w:cs="Arial"/>
          <w:szCs w:val="22"/>
        </w:rPr>
        <w:t xml:space="preserve">The Supplier shall deduct the Service Deductions arising in respect of any month from the next month’s invoice.  If the Supplier, fails to do this, then </w:t>
      </w:r>
      <w:r w:rsidR="00C53664">
        <w:rPr>
          <w:rFonts w:cs="Arial"/>
          <w:szCs w:val="22"/>
        </w:rPr>
        <w:t>QTS</w:t>
      </w:r>
      <w:r>
        <w:rPr>
          <w:rFonts w:cs="Arial"/>
          <w:szCs w:val="22"/>
        </w:rPr>
        <w:t xml:space="preserve"> shall nonetheless be entitled to make such deduction from any payment due to the Supplier </w:t>
      </w:r>
    </w:p>
    <w:p w14:paraId="5EA4BD78" w14:textId="77777777" w:rsidR="00E15588" w:rsidRDefault="00EA0AB4" w:rsidP="00C02341">
      <w:pPr>
        <w:pStyle w:val="Heading2"/>
        <w:widowControl w:val="0"/>
        <w:jc w:val="both"/>
      </w:pPr>
      <w:bookmarkStart w:id="163" w:name="_Toc46579702"/>
      <w:bookmarkStart w:id="164" w:name="_Toc47687244"/>
      <w:r>
        <w:t>Invoicing arrangements</w:t>
      </w:r>
      <w:bookmarkEnd w:id="163"/>
      <w:bookmarkEnd w:id="164"/>
      <w:r>
        <w:t xml:space="preserve"> </w:t>
      </w:r>
    </w:p>
    <w:p w14:paraId="71058027" w14:textId="77777777" w:rsidR="00E15588" w:rsidRDefault="00EA0AB4" w:rsidP="00C02341">
      <w:pPr>
        <w:widowControl w:val="0"/>
        <w:jc w:val="both"/>
        <w:rPr>
          <w:rFonts w:cs="Arial"/>
          <w:szCs w:val="22"/>
        </w:rPr>
      </w:pPr>
      <w:r>
        <w:rPr>
          <w:rFonts w:cs="Arial"/>
          <w:szCs w:val="22"/>
        </w:rPr>
        <w:t xml:space="preserve">The Contract Price is paid by </w:t>
      </w:r>
      <w:r w:rsidR="00C53664">
        <w:rPr>
          <w:rFonts w:cs="Arial"/>
          <w:szCs w:val="22"/>
        </w:rPr>
        <w:t>QTS</w:t>
      </w:r>
      <w:r>
        <w:rPr>
          <w:rFonts w:cs="Arial"/>
          <w:szCs w:val="22"/>
        </w:rPr>
        <w:t xml:space="preserve"> to the Supplier monthly in arrears. The Supplier must invoice </w:t>
      </w:r>
      <w:r w:rsidR="00C53664">
        <w:rPr>
          <w:rFonts w:cs="Arial"/>
          <w:szCs w:val="22"/>
        </w:rPr>
        <w:t>QTS</w:t>
      </w:r>
      <w:r>
        <w:rPr>
          <w:rFonts w:cs="Arial"/>
          <w:szCs w:val="22"/>
        </w:rPr>
        <w:t xml:space="preserve"> within 5 Business Days after the end of the calendar month for the Services provided in the preceding calendar month.  Each month’s invoice is to be paid by </w:t>
      </w:r>
      <w:r w:rsidR="00C53664">
        <w:rPr>
          <w:rFonts w:cs="Arial"/>
          <w:szCs w:val="22"/>
        </w:rPr>
        <w:t>QTS</w:t>
      </w:r>
      <w:r>
        <w:rPr>
          <w:rFonts w:cs="Arial"/>
          <w:szCs w:val="22"/>
        </w:rPr>
        <w:t xml:space="preserve"> within 30 days after receipt.</w:t>
      </w:r>
    </w:p>
    <w:p w14:paraId="7B125705" w14:textId="45773837" w:rsidR="00E15588" w:rsidRDefault="00EA0AB4" w:rsidP="00C02341">
      <w:pPr>
        <w:widowControl w:val="0"/>
        <w:jc w:val="both"/>
        <w:rPr>
          <w:rFonts w:cs="Arial"/>
          <w:szCs w:val="22"/>
        </w:rPr>
      </w:pPr>
      <w:r>
        <w:rPr>
          <w:rFonts w:cs="Arial"/>
          <w:szCs w:val="22"/>
        </w:rPr>
        <w:t xml:space="preserve">The Supplier must obtain a purchase order number from </w:t>
      </w:r>
      <w:r w:rsidR="00C53664">
        <w:rPr>
          <w:rFonts w:cs="Arial"/>
          <w:szCs w:val="22"/>
        </w:rPr>
        <w:t>QTS</w:t>
      </w:r>
      <w:r>
        <w:rPr>
          <w:rFonts w:cs="Arial"/>
          <w:szCs w:val="22"/>
        </w:rPr>
        <w:t xml:space="preserve"> contact and quote this in all invoices or quote cost centre, account code and </w:t>
      </w:r>
      <w:r>
        <w:rPr>
          <w:rFonts w:cs="Arial"/>
          <w:szCs w:val="22"/>
        </w:rPr>
        <w:lastRenderedPageBreak/>
        <w:t xml:space="preserve">approver’s name on the first page of the invoice – this should be clear and in a </w:t>
      </w:r>
      <w:r w:rsidRPr="000D0C75">
        <w:rPr>
          <w:rFonts w:cs="Arial"/>
          <w:szCs w:val="22"/>
        </w:rPr>
        <w:t xml:space="preserve">format that </w:t>
      </w:r>
      <w:r w:rsidR="00C53664" w:rsidRPr="000D0C75">
        <w:rPr>
          <w:rFonts w:cs="Arial"/>
          <w:szCs w:val="22"/>
        </w:rPr>
        <w:t>QTS</w:t>
      </w:r>
      <w:r w:rsidRPr="000D0C75">
        <w:rPr>
          <w:rFonts w:cs="Arial"/>
          <w:szCs w:val="22"/>
        </w:rPr>
        <w:t xml:space="preserve"> specifies.  Where it exists, the </w:t>
      </w:r>
      <w:r w:rsidR="00245547">
        <w:rPr>
          <w:rFonts w:cs="Arial"/>
          <w:szCs w:val="22"/>
        </w:rPr>
        <w:t>c</w:t>
      </w:r>
      <w:r w:rsidRPr="000D0C75">
        <w:rPr>
          <w:rFonts w:cs="Arial"/>
          <w:szCs w:val="22"/>
        </w:rPr>
        <w:t>ontract number</w:t>
      </w:r>
      <w:r w:rsidR="00245547">
        <w:rPr>
          <w:rFonts w:cs="Arial"/>
          <w:szCs w:val="22"/>
        </w:rPr>
        <w:t xml:space="preserve"> of this Contract</w:t>
      </w:r>
      <w:r w:rsidRPr="000D0C75">
        <w:rPr>
          <w:rFonts w:cs="Arial"/>
          <w:szCs w:val="22"/>
        </w:rPr>
        <w:t xml:space="preserve"> </w:t>
      </w:r>
      <w:r w:rsidR="000D0C75" w:rsidRPr="000D0C75">
        <w:rPr>
          <w:rFonts w:cs="Arial"/>
          <w:szCs w:val="22"/>
        </w:rPr>
        <w:t>must also be quoted on all invoices</w:t>
      </w:r>
      <w:r w:rsidR="009B50EB">
        <w:rPr>
          <w:rFonts w:cs="Arial"/>
          <w:szCs w:val="22"/>
        </w:rPr>
        <w:t xml:space="preserve"> as well as asset number, reference reports on why the asset has failed with reasons for replacement or refurbishment.</w:t>
      </w:r>
      <w:r w:rsidR="000D0C75" w:rsidRPr="000D0C75">
        <w:rPr>
          <w:rFonts w:cs="Arial"/>
          <w:szCs w:val="22"/>
        </w:rPr>
        <w:t xml:space="preserve">  </w:t>
      </w:r>
      <w:r w:rsidRPr="000D0C75">
        <w:rPr>
          <w:rFonts w:cs="Arial"/>
          <w:szCs w:val="22"/>
        </w:rPr>
        <w:t>This additionally applies to any</w:t>
      </w:r>
      <w:r>
        <w:rPr>
          <w:rFonts w:cs="Arial"/>
          <w:szCs w:val="22"/>
        </w:rPr>
        <w:t xml:space="preserve"> agreed Contract variations.</w:t>
      </w:r>
      <w:r w:rsidR="000D0C75" w:rsidRPr="000D0C75">
        <w:rPr>
          <w:rFonts w:cs="Arial"/>
          <w:b/>
          <w:color w:val="FF0000"/>
          <w:szCs w:val="22"/>
        </w:rPr>
        <w:t xml:space="preserve"> </w:t>
      </w:r>
    </w:p>
    <w:p w14:paraId="09A14897" w14:textId="09B47990" w:rsidR="00E15588" w:rsidRDefault="00EA0AB4" w:rsidP="00C02341">
      <w:pPr>
        <w:widowControl w:val="0"/>
        <w:jc w:val="both"/>
        <w:rPr>
          <w:rFonts w:cs="Arial"/>
          <w:szCs w:val="22"/>
        </w:rPr>
      </w:pPr>
      <w:r>
        <w:rPr>
          <w:rFonts w:cs="Arial"/>
          <w:szCs w:val="22"/>
        </w:rPr>
        <w:t xml:space="preserve">The Contract Price and </w:t>
      </w:r>
      <w:r w:rsidR="00145A79">
        <w:rPr>
          <w:rFonts w:cs="Arial"/>
          <w:szCs w:val="22"/>
        </w:rPr>
        <w:t xml:space="preserve">or Baseline Contract Price </w:t>
      </w:r>
      <w:r>
        <w:rPr>
          <w:rFonts w:cs="Arial"/>
          <w:szCs w:val="22"/>
        </w:rPr>
        <w:t>are stated exclusive of VAT.</w:t>
      </w:r>
    </w:p>
    <w:p w14:paraId="0B6A8062" w14:textId="77777777" w:rsidR="00E15588" w:rsidRPr="001D045E" w:rsidRDefault="00EA0AB4" w:rsidP="00294C10">
      <w:pPr>
        <w:pStyle w:val="Heading1"/>
        <w:widowControl w:val="0"/>
      </w:pPr>
      <w:r>
        <w:br w:type="page"/>
      </w:r>
      <w:bookmarkStart w:id="165" w:name="_Toc46579703"/>
      <w:bookmarkStart w:id="166" w:name="_Toc47687245"/>
      <w:bookmarkEnd w:id="156"/>
      <w:r w:rsidR="00823697">
        <w:lastRenderedPageBreak/>
        <w:t>Bidder’s response</w:t>
      </w:r>
      <w:bookmarkEnd w:id="165"/>
      <w:bookmarkEnd w:id="16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gridCol w:w="6521"/>
      </w:tblGrid>
      <w:tr w:rsidR="00E15588" w14:paraId="688BFC35" w14:textId="77777777">
        <w:trPr>
          <w:tblHeader/>
        </w:trPr>
        <w:tc>
          <w:tcPr>
            <w:tcW w:w="5103" w:type="dxa"/>
          </w:tcPr>
          <w:p w14:paraId="0FCBD392" w14:textId="77777777" w:rsidR="00E15588" w:rsidRPr="001D045E" w:rsidRDefault="00792813" w:rsidP="00294C10">
            <w:pPr>
              <w:widowControl w:val="0"/>
              <w:spacing w:line="240" w:lineRule="auto"/>
              <w:rPr>
                <w:rFonts w:cs="Arial"/>
                <w:b/>
                <w:bCs/>
                <w:sz w:val="20"/>
                <w:szCs w:val="20"/>
              </w:rPr>
            </w:pPr>
            <w:r w:rsidRPr="001D045E">
              <w:rPr>
                <w:rFonts w:cs="Arial"/>
                <w:b/>
                <w:bCs/>
                <w:sz w:val="20"/>
                <w:szCs w:val="20"/>
              </w:rPr>
              <w:t>Subject</w:t>
            </w:r>
          </w:p>
        </w:tc>
        <w:tc>
          <w:tcPr>
            <w:tcW w:w="6521" w:type="dxa"/>
          </w:tcPr>
          <w:p w14:paraId="198042B6" w14:textId="77777777" w:rsidR="00E15588" w:rsidRPr="001D045E" w:rsidRDefault="00EA0AB4" w:rsidP="00294C10">
            <w:pPr>
              <w:widowControl w:val="0"/>
              <w:spacing w:line="240" w:lineRule="auto"/>
              <w:rPr>
                <w:rFonts w:cs="Arial"/>
                <w:b/>
                <w:bCs/>
                <w:sz w:val="20"/>
                <w:szCs w:val="20"/>
              </w:rPr>
            </w:pPr>
            <w:r w:rsidRPr="001D045E">
              <w:rPr>
                <w:rFonts w:cs="Arial"/>
                <w:b/>
                <w:bCs/>
                <w:sz w:val="20"/>
                <w:szCs w:val="20"/>
              </w:rPr>
              <w:t>Response</w:t>
            </w:r>
          </w:p>
        </w:tc>
      </w:tr>
      <w:tr w:rsidR="00E15588" w14:paraId="18C7C4E4" w14:textId="77777777" w:rsidTr="000D0C75">
        <w:trPr>
          <w:cantSplit/>
          <w:trHeight w:val="1715"/>
        </w:trPr>
        <w:tc>
          <w:tcPr>
            <w:tcW w:w="5103" w:type="dxa"/>
          </w:tcPr>
          <w:p w14:paraId="5D577104" w14:textId="77777777" w:rsidR="00E15588" w:rsidRPr="00760FE1" w:rsidRDefault="00EA0AB4" w:rsidP="00294C10">
            <w:pPr>
              <w:widowControl w:val="0"/>
              <w:spacing w:line="240" w:lineRule="auto"/>
              <w:rPr>
                <w:rFonts w:cs="Arial"/>
                <w:szCs w:val="22"/>
              </w:rPr>
            </w:pPr>
            <w:r w:rsidRPr="00760FE1">
              <w:rPr>
                <w:rFonts w:cs="Arial"/>
                <w:szCs w:val="22"/>
              </w:rPr>
              <w:t xml:space="preserve">Bidders are to confirm their acceptance of this </w:t>
            </w:r>
            <w:r w:rsidR="00823697" w:rsidRPr="00760FE1">
              <w:rPr>
                <w:rFonts w:cs="Arial"/>
                <w:szCs w:val="22"/>
              </w:rPr>
              <w:t>Performance Management</w:t>
            </w:r>
            <w:r w:rsidRPr="00760FE1">
              <w:rPr>
                <w:rFonts w:cs="Arial"/>
                <w:szCs w:val="22"/>
              </w:rPr>
              <w:t xml:space="preserve"> Mechanism</w:t>
            </w:r>
            <w:r w:rsidR="00DA6996" w:rsidRPr="00760FE1">
              <w:rPr>
                <w:rFonts w:cs="Arial"/>
                <w:szCs w:val="22"/>
              </w:rPr>
              <w:t>.</w:t>
            </w:r>
          </w:p>
        </w:tc>
        <w:tc>
          <w:tcPr>
            <w:tcW w:w="6521" w:type="dxa"/>
          </w:tcPr>
          <w:p w14:paraId="7E9798A4" w14:textId="77777777" w:rsidR="00E15588" w:rsidRDefault="00E15588" w:rsidP="00294C10">
            <w:pPr>
              <w:widowControl w:val="0"/>
              <w:spacing w:line="240" w:lineRule="auto"/>
              <w:rPr>
                <w:rFonts w:cs="Arial"/>
                <w:sz w:val="20"/>
                <w:szCs w:val="20"/>
              </w:rPr>
            </w:pPr>
          </w:p>
        </w:tc>
      </w:tr>
      <w:tr w:rsidR="00AA6712" w14:paraId="7DFA0DBD" w14:textId="77777777" w:rsidTr="000D0C75">
        <w:trPr>
          <w:trHeight w:val="2391"/>
        </w:trPr>
        <w:tc>
          <w:tcPr>
            <w:tcW w:w="5103" w:type="dxa"/>
          </w:tcPr>
          <w:p w14:paraId="42D9154D" w14:textId="2D3C7809" w:rsidR="00AA6712" w:rsidRDefault="00AA6712" w:rsidP="00FF67A8">
            <w:pPr>
              <w:widowControl w:val="0"/>
              <w:spacing w:line="240" w:lineRule="auto"/>
              <w:rPr>
                <w:rFonts w:cs="Arial"/>
                <w:sz w:val="20"/>
                <w:szCs w:val="20"/>
              </w:rPr>
            </w:pPr>
            <w:r w:rsidRPr="00760FE1">
              <w:rPr>
                <w:rFonts w:cs="Arial"/>
                <w:szCs w:val="22"/>
              </w:rPr>
              <w:t xml:space="preserve">Bidders are to discuss how information will be presented to QTS at the frequencies set out in Section </w:t>
            </w:r>
            <w:r w:rsidR="00FF67A8">
              <w:rPr>
                <w:rFonts w:cs="Arial"/>
                <w:szCs w:val="22"/>
              </w:rPr>
              <w:fldChar w:fldCharType="begin"/>
            </w:r>
            <w:r w:rsidR="00FF67A8">
              <w:rPr>
                <w:rFonts w:cs="Arial"/>
                <w:szCs w:val="22"/>
              </w:rPr>
              <w:instrText xml:space="preserve"> REF _Ref46479708 \r \h </w:instrText>
            </w:r>
            <w:r w:rsidR="00FF67A8">
              <w:rPr>
                <w:rFonts w:cs="Arial"/>
                <w:szCs w:val="22"/>
              </w:rPr>
            </w:r>
            <w:r w:rsidR="00FF67A8">
              <w:rPr>
                <w:rFonts w:cs="Arial"/>
                <w:szCs w:val="22"/>
              </w:rPr>
              <w:fldChar w:fldCharType="separate"/>
            </w:r>
            <w:r w:rsidR="00E137B7">
              <w:rPr>
                <w:rFonts w:cs="Arial"/>
                <w:szCs w:val="22"/>
              </w:rPr>
              <w:t>3</w:t>
            </w:r>
            <w:r w:rsidR="00FF67A8">
              <w:rPr>
                <w:rFonts w:cs="Arial"/>
                <w:szCs w:val="22"/>
              </w:rPr>
              <w:fldChar w:fldCharType="end"/>
            </w:r>
            <w:r w:rsidRPr="00760FE1">
              <w:rPr>
                <w:rFonts w:cs="Arial"/>
                <w:szCs w:val="22"/>
              </w:rPr>
              <w:t xml:space="preserve"> of this </w:t>
            </w:r>
            <w:r w:rsidR="00B82E9D" w:rsidRPr="00760FE1">
              <w:rPr>
                <w:rFonts w:cs="Arial"/>
                <w:szCs w:val="22"/>
              </w:rPr>
              <w:t>Schedule</w:t>
            </w:r>
            <w:r w:rsidR="00760FE1" w:rsidRPr="00760FE1">
              <w:rPr>
                <w:rFonts w:cs="Arial"/>
                <w:szCs w:val="22"/>
              </w:rPr>
              <w:t xml:space="preserve"> </w:t>
            </w:r>
          </w:p>
        </w:tc>
        <w:tc>
          <w:tcPr>
            <w:tcW w:w="6521" w:type="dxa"/>
          </w:tcPr>
          <w:p w14:paraId="1D1306D6" w14:textId="77777777" w:rsidR="00AA6712" w:rsidRDefault="00AA6712" w:rsidP="00294C10">
            <w:pPr>
              <w:widowControl w:val="0"/>
              <w:spacing w:line="240" w:lineRule="auto"/>
              <w:rPr>
                <w:rFonts w:cs="Arial"/>
                <w:sz w:val="20"/>
                <w:szCs w:val="20"/>
              </w:rPr>
            </w:pPr>
          </w:p>
        </w:tc>
      </w:tr>
    </w:tbl>
    <w:p w14:paraId="7CEE0F3B" w14:textId="77777777" w:rsidR="00EA0AB4" w:rsidRDefault="00EA0AB4" w:rsidP="00294C10">
      <w:pPr>
        <w:widowControl w:val="0"/>
        <w:spacing w:line="240" w:lineRule="auto"/>
      </w:pPr>
    </w:p>
    <w:sectPr w:rsidR="00EA0AB4" w:rsidSect="005A6607">
      <w:headerReference w:type="even" r:id="rId8"/>
      <w:headerReference w:type="default" r:id="rId9"/>
      <w:footerReference w:type="even" r:id="rId10"/>
      <w:footerReference w:type="default" r:id="rId11"/>
      <w:footerReference w:type="first" r:id="rId12"/>
      <w:pgSz w:w="16840" w:h="11900" w:orient="landscape" w:code="9"/>
      <w:pgMar w:top="1440"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3F1438" w14:textId="77777777" w:rsidR="004946F8" w:rsidRDefault="004946F8">
      <w:pPr>
        <w:rPr>
          <w:rFonts w:ascii="Times New Roman" w:hAnsi="Times New Roman"/>
        </w:rPr>
      </w:pPr>
      <w:r>
        <w:rPr>
          <w:rFonts w:ascii="Times New Roman" w:hAnsi="Times New Roman"/>
        </w:rPr>
        <w:separator/>
      </w:r>
    </w:p>
  </w:endnote>
  <w:endnote w:type="continuationSeparator" w:id="0">
    <w:p w14:paraId="60B6A3DD" w14:textId="77777777" w:rsidR="004946F8" w:rsidRDefault="004946F8">
      <w:pPr>
        <w:rPr>
          <w:rFonts w:ascii="Times New Roman" w:hAnsi="Times New Roman"/>
        </w:rPr>
      </w:pPr>
      <w:r>
        <w:rPr>
          <w:rFonts w:ascii="Times New Roman" w:hAnsi="Times New Roman"/>
        </w:rPr>
        <w:continuationSeparator/>
      </w:r>
    </w:p>
  </w:endnote>
  <w:endnote w:type="continuationNotice" w:id="1">
    <w:p w14:paraId="352E584D" w14:textId="77777777" w:rsidR="004946F8" w:rsidRDefault="004946F8">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A00002EF" w:usb1="4000004B"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MS ??">
    <w:panose1 w:val="020B0604020202020204"/>
    <w:charset w:val="00"/>
    <w:family w:val="roman"/>
    <w:notTrueType/>
    <w:pitch w:val="default"/>
  </w:font>
  <w:font w:name="AmericanTypewriter Medium">
    <w:altName w:val="Century"/>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bottomFromText="200" w:vertAnchor="text" w:tblpY="1"/>
      <w:tblW w:w="5000" w:type="pct"/>
      <w:tblLook w:val="0000" w:firstRow="0" w:lastRow="0" w:firstColumn="0" w:lastColumn="0" w:noHBand="0" w:noVBand="0"/>
    </w:tblPr>
    <w:tblGrid>
      <w:gridCol w:w="6282"/>
      <w:gridCol w:w="1396"/>
      <w:gridCol w:w="6282"/>
    </w:tblGrid>
    <w:tr w:rsidR="005329A1" w14:paraId="052CEA91" w14:textId="77777777">
      <w:trPr>
        <w:cantSplit/>
        <w:trHeight w:val="151"/>
      </w:trPr>
      <w:tc>
        <w:tcPr>
          <w:tcW w:w="2250" w:type="pct"/>
          <w:tcBorders>
            <w:top w:val="nil"/>
            <w:left w:val="nil"/>
            <w:bottom w:val="single" w:sz="4" w:space="0" w:color="4F81BD"/>
            <w:right w:val="nil"/>
          </w:tcBorders>
        </w:tcPr>
        <w:p w14:paraId="019CD99E" w14:textId="77777777" w:rsidR="005329A1" w:rsidRDefault="005329A1">
          <w:pPr>
            <w:pStyle w:val="Header"/>
            <w:spacing w:line="276" w:lineRule="auto"/>
            <w:rPr>
              <w:rFonts w:ascii="Calibri" w:eastAsia="MS Gothic" w:hAnsi="Calibri"/>
              <w:b/>
              <w:bCs/>
              <w:color w:val="4F81BD"/>
            </w:rPr>
          </w:pPr>
        </w:p>
      </w:tc>
      <w:tc>
        <w:tcPr>
          <w:tcW w:w="500" w:type="pct"/>
          <w:vMerge w:val="restart"/>
          <w:noWrap/>
          <w:vAlign w:val="center"/>
        </w:tcPr>
        <w:p w14:paraId="79552A08" w14:textId="03D5CF02" w:rsidR="005329A1" w:rsidRDefault="005329A1">
          <w:pPr>
            <w:pStyle w:val="NoSpacing"/>
            <w:spacing w:line="276" w:lineRule="auto"/>
            <w:rPr>
              <w:rFonts w:ascii="Calibri" w:hAnsi="Calibri"/>
              <w:color w:val="365F91"/>
            </w:rPr>
          </w:pPr>
          <w:r>
            <w:rPr>
              <w:rFonts w:ascii="Cambria" w:hAnsi="Cambria"/>
              <w:color w:val="365F91"/>
            </w:rPr>
            <w:t>Type text</w:t>
          </w:r>
        </w:p>
      </w:tc>
      <w:tc>
        <w:tcPr>
          <w:tcW w:w="2250" w:type="pct"/>
          <w:tcBorders>
            <w:top w:val="nil"/>
            <w:left w:val="nil"/>
            <w:bottom w:val="single" w:sz="4" w:space="0" w:color="4F81BD"/>
            <w:right w:val="nil"/>
          </w:tcBorders>
        </w:tcPr>
        <w:p w14:paraId="533A787B" w14:textId="77777777" w:rsidR="005329A1" w:rsidRDefault="005329A1">
          <w:pPr>
            <w:pStyle w:val="Header"/>
            <w:spacing w:line="276" w:lineRule="auto"/>
            <w:rPr>
              <w:rFonts w:ascii="Calibri" w:eastAsia="MS Gothic" w:hAnsi="Calibri"/>
              <w:b/>
              <w:bCs/>
              <w:color w:val="4F81BD"/>
            </w:rPr>
          </w:pPr>
        </w:p>
      </w:tc>
    </w:tr>
    <w:tr w:rsidR="005329A1" w14:paraId="443E418B" w14:textId="77777777">
      <w:trPr>
        <w:cantSplit/>
        <w:trHeight w:val="150"/>
      </w:trPr>
      <w:tc>
        <w:tcPr>
          <w:tcW w:w="2250" w:type="pct"/>
          <w:tcBorders>
            <w:top w:val="single" w:sz="4" w:space="0" w:color="4F81BD"/>
            <w:left w:val="nil"/>
            <w:bottom w:val="nil"/>
            <w:right w:val="nil"/>
          </w:tcBorders>
        </w:tcPr>
        <w:p w14:paraId="272F7506" w14:textId="77777777" w:rsidR="005329A1" w:rsidRDefault="005329A1">
          <w:pPr>
            <w:pStyle w:val="Header"/>
            <w:spacing w:line="276" w:lineRule="auto"/>
            <w:rPr>
              <w:rFonts w:ascii="Calibri" w:eastAsia="MS Gothic" w:hAnsi="Calibri"/>
              <w:b/>
              <w:bCs/>
              <w:color w:val="4F81BD"/>
            </w:rPr>
          </w:pPr>
        </w:p>
      </w:tc>
      <w:tc>
        <w:tcPr>
          <w:tcW w:w="0" w:type="auto"/>
          <w:vMerge/>
          <w:vAlign w:val="center"/>
        </w:tcPr>
        <w:p w14:paraId="62A9316F" w14:textId="77777777" w:rsidR="005329A1" w:rsidRDefault="005329A1">
          <w:pPr>
            <w:spacing w:after="0"/>
            <w:rPr>
              <w:rFonts w:ascii="Calibri" w:hAnsi="Calibri"/>
              <w:color w:val="365F91"/>
              <w:szCs w:val="22"/>
            </w:rPr>
          </w:pPr>
        </w:p>
      </w:tc>
      <w:tc>
        <w:tcPr>
          <w:tcW w:w="2250" w:type="pct"/>
          <w:tcBorders>
            <w:top w:val="single" w:sz="4" w:space="0" w:color="4F81BD"/>
            <w:left w:val="nil"/>
            <w:bottom w:val="nil"/>
            <w:right w:val="nil"/>
          </w:tcBorders>
        </w:tcPr>
        <w:p w14:paraId="0FDA4964" w14:textId="77777777" w:rsidR="005329A1" w:rsidRDefault="005329A1">
          <w:pPr>
            <w:pStyle w:val="Header"/>
            <w:spacing w:line="276" w:lineRule="auto"/>
            <w:rPr>
              <w:rFonts w:ascii="Calibri" w:eastAsia="MS Gothic" w:hAnsi="Calibri"/>
              <w:b/>
              <w:bCs/>
              <w:color w:val="4F81BD"/>
            </w:rPr>
          </w:pPr>
        </w:p>
      </w:tc>
    </w:tr>
  </w:tbl>
  <w:p w14:paraId="23653E86" w14:textId="77777777" w:rsidR="005329A1" w:rsidRDefault="005329A1">
    <w:pPr>
      <w:pStyle w:val="Footer"/>
      <w:ind w:right="360"/>
      <w:rPr>
        <w:rFonts w:ascii="Times New Roman" w:hAnsi="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bottomFromText="200" w:vertAnchor="text" w:tblpY="1"/>
      <w:tblW w:w="5011" w:type="pct"/>
      <w:tblLook w:val="0000" w:firstRow="0" w:lastRow="0" w:firstColumn="0" w:lastColumn="0" w:noHBand="0" w:noVBand="0"/>
    </w:tblPr>
    <w:tblGrid>
      <w:gridCol w:w="6296"/>
      <w:gridCol w:w="1598"/>
      <w:gridCol w:w="6097"/>
    </w:tblGrid>
    <w:tr w:rsidR="005329A1" w14:paraId="1027FE68" w14:textId="77777777" w:rsidTr="00981CC9">
      <w:trPr>
        <w:cantSplit/>
        <w:trHeight w:val="423"/>
      </w:trPr>
      <w:tc>
        <w:tcPr>
          <w:tcW w:w="2250" w:type="pct"/>
          <w:tcBorders>
            <w:top w:val="nil"/>
            <w:left w:val="nil"/>
            <w:bottom w:val="single" w:sz="4" w:space="0" w:color="4F81BD"/>
            <w:right w:val="nil"/>
          </w:tcBorders>
        </w:tcPr>
        <w:p w14:paraId="231C7619" w14:textId="24DD8AE1" w:rsidR="005329A1" w:rsidRDefault="005329A1" w:rsidP="00981CC9">
          <w:pPr>
            <w:pStyle w:val="Footer"/>
            <w:tabs>
              <w:tab w:val="clear" w:pos="4320"/>
              <w:tab w:val="clear" w:pos="8640"/>
              <w:tab w:val="left" w:pos="5584"/>
            </w:tabs>
            <w:spacing w:before="240" w:after="0"/>
            <w:ind w:right="360"/>
            <w:rPr>
              <w:rFonts w:ascii="Calibri" w:eastAsia="MS Gothic" w:hAnsi="Calibri"/>
              <w:b/>
              <w:bCs/>
              <w:color w:val="4F81BD"/>
            </w:rPr>
          </w:pPr>
        </w:p>
      </w:tc>
      <w:tc>
        <w:tcPr>
          <w:tcW w:w="571" w:type="pct"/>
          <w:noWrap/>
          <w:vAlign w:val="center"/>
        </w:tcPr>
        <w:p w14:paraId="15EB51C2" w14:textId="77777777" w:rsidR="005329A1" w:rsidRDefault="005329A1" w:rsidP="00981CC9">
          <w:pPr>
            <w:spacing w:before="240" w:after="0" w:line="240" w:lineRule="auto"/>
            <w:rPr>
              <w:rFonts w:ascii="Times New Roman" w:hAnsi="Times New Roman"/>
              <w:color w:val="7F7F7F"/>
            </w:rPr>
          </w:pPr>
          <w:r>
            <w:rPr>
              <w:color w:val="7F7F7F"/>
            </w:rPr>
            <w:t xml:space="preserve">      Page </w:t>
          </w:r>
          <w:r>
            <w:rPr>
              <w:rStyle w:val="PageNumber"/>
              <w:rFonts w:ascii="Arial" w:hAnsi="Arial"/>
              <w:color w:val="7F7F7F"/>
            </w:rPr>
            <w:fldChar w:fldCharType="begin"/>
          </w:r>
          <w:r>
            <w:rPr>
              <w:rStyle w:val="PageNumber"/>
              <w:rFonts w:ascii="Arial" w:hAnsi="Arial"/>
              <w:color w:val="7F7F7F"/>
            </w:rPr>
            <w:instrText xml:space="preserve"> PAGE </w:instrText>
          </w:r>
          <w:r>
            <w:rPr>
              <w:rStyle w:val="PageNumber"/>
              <w:rFonts w:ascii="Arial" w:hAnsi="Arial"/>
              <w:color w:val="7F7F7F"/>
            </w:rPr>
            <w:fldChar w:fldCharType="separate"/>
          </w:r>
          <w:r>
            <w:rPr>
              <w:rStyle w:val="PageNumber"/>
              <w:rFonts w:ascii="Arial" w:hAnsi="Arial"/>
              <w:noProof/>
              <w:color w:val="7F7F7F"/>
            </w:rPr>
            <w:t>4</w:t>
          </w:r>
          <w:r>
            <w:rPr>
              <w:rStyle w:val="PageNumber"/>
              <w:rFonts w:ascii="Arial" w:hAnsi="Arial"/>
              <w:color w:val="7F7F7F"/>
            </w:rPr>
            <w:fldChar w:fldCharType="end"/>
          </w:r>
        </w:p>
      </w:tc>
      <w:tc>
        <w:tcPr>
          <w:tcW w:w="2179" w:type="pct"/>
          <w:tcBorders>
            <w:top w:val="nil"/>
            <w:left w:val="nil"/>
            <w:bottom w:val="single" w:sz="4" w:space="0" w:color="4F81BD"/>
            <w:right w:val="nil"/>
          </w:tcBorders>
        </w:tcPr>
        <w:p w14:paraId="7FAC4D8C" w14:textId="77777777" w:rsidR="005329A1" w:rsidRDefault="005329A1" w:rsidP="00981CC9">
          <w:pPr>
            <w:pStyle w:val="Header"/>
            <w:spacing w:after="0" w:line="240" w:lineRule="auto"/>
            <w:rPr>
              <w:rFonts w:ascii="Calibri" w:eastAsia="MS Gothic" w:hAnsi="Calibri"/>
              <w:b/>
              <w:bCs/>
              <w:color w:val="4F81BD"/>
            </w:rPr>
          </w:pPr>
        </w:p>
      </w:tc>
    </w:tr>
  </w:tbl>
  <w:p w14:paraId="695789B6" w14:textId="77777777" w:rsidR="005329A1" w:rsidRPr="00954697" w:rsidRDefault="005329A1" w:rsidP="00954697">
    <w:pPr>
      <w:spacing w:before="100" w:beforeAutospacing="1" w:after="0"/>
      <w:rPr>
        <w:sz w:val="12"/>
        <w:szCs w:val="1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B25C8" w14:textId="77777777" w:rsidR="005329A1" w:rsidRDefault="005329A1" w:rsidP="00954697">
    <w:pPr>
      <w:pStyle w:val="Footer"/>
      <w:tabs>
        <w:tab w:val="clear" w:pos="4320"/>
        <w:tab w:val="clear" w:pos="8640"/>
        <w:tab w:val="left" w:pos="142"/>
      </w:tabs>
      <w:spacing w:before="0" w:after="0"/>
      <w:rPr>
        <w:rFonts w:ascii="Times New Roman" w:hAnsi="Times New Roman"/>
        <w:noProof/>
      </w:rPr>
    </w:pPr>
    <w:r w:rsidRPr="00D7580E">
      <w:rPr>
        <w:noProof/>
        <w:lang w:eastAsia="en-GB"/>
      </w:rPr>
      <w:drawing>
        <wp:anchor distT="0" distB="0" distL="114300" distR="114300" simplePos="0" relativeHeight="251675648" behindDoc="1" locked="0" layoutInCell="1" allowOverlap="1" wp14:anchorId="0D0A78C4" wp14:editId="65C7A642">
          <wp:simplePos x="0" y="0"/>
          <wp:positionH relativeFrom="margin">
            <wp:align>right</wp:align>
          </wp:positionH>
          <wp:positionV relativeFrom="paragraph">
            <wp:posOffset>-118110</wp:posOffset>
          </wp:positionV>
          <wp:extent cx="1559116" cy="438386"/>
          <wp:effectExtent l="0" t="0" r="3175" b="0"/>
          <wp:wrapNone/>
          <wp:docPr id="6" name="Picture 4">
            <a:extLst xmlns:a="http://schemas.openxmlformats.org/drawingml/2006/main">
              <a:ext uri="{FF2B5EF4-FFF2-40B4-BE49-F238E27FC236}">
                <a16:creationId xmlns:a16="http://schemas.microsoft.com/office/drawing/2014/main" id="{F762026A-D747-E244-A977-54F766E554C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F762026A-D747-E244-A977-54F766E554CE}"/>
                      </a:ext>
                    </a:extLst>
                  </pic:cNvPr>
                  <pic:cNvPicPr>
                    <a:picLocks noChangeAspect="1"/>
                  </pic:cNvPicPr>
                </pic:nvPicPr>
                <pic:blipFill>
                  <a:blip r:embed="rId1" cstate="email">
                    <a:extLst>
                      <a:ext uri="{28A0092B-C50C-407E-A947-70E740481C1C}">
                        <a14:useLocalDpi xmlns:a14="http://schemas.microsoft.com/office/drawing/2010/main"/>
                      </a:ext>
                    </a:extLst>
                  </a:blip>
                  <a:stretch>
                    <a:fillRect/>
                  </a:stretch>
                </pic:blipFill>
                <pic:spPr>
                  <a:xfrm>
                    <a:off x="0" y="0"/>
                    <a:ext cx="1559116" cy="438386"/>
                  </a:xfrm>
                  <a:prstGeom prst="rect">
                    <a:avLst/>
                  </a:prstGeom>
                </pic:spPr>
              </pic:pic>
            </a:graphicData>
          </a:graphic>
        </wp:anchor>
      </w:drawing>
    </w:r>
    <w:r>
      <w:rPr>
        <w:noProof/>
        <w:lang w:eastAsia="en-GB"/>
      </w:rPr>
      <mc:AlternateContent>
        <mc:Choice Requires="wps">
          <w:drawing>
            <wp:anchor distT="0" distB="0" distL="114300" distR="114300" simplePos="0" relativeHeight="251673600" behindDoc="0" locked="0" layoutInCell="1" allowOverlap="1" wp14:anchorId="37420E84" wp14:editId="7C339DF0">
              <wp:simplePos x="0" y="0"/>
              <wp:positionH relativeFrom="column">
                <wp:posOffset>-54108</wp:posOffset>
              </wp:positionH>
              <wp:positionV relativeFrom="paragraph">
                <wp:posOffset>-118021</wp:posOffset>
              </wp:positionV>
              <wp:extent cx="4895850" cy="393065"/>
              <wp:effectExtent l="0" t="0" r="0" b="6985"/>
              <wp:wrapSquare wrapText="bothSides"/>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895850" cy="393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3F0509" w14:textId="77777777" w:rsidR="005329A1" w:rsidRPr="00261CB6" w:rsidRDefault="005329A1" w:rsidP="00B637D3">
                          <w:pPr>
                            <w:spacing w:before="0" w:after="0" w:line="240" w:lineRule="auto"/>
                            <w:rPr>
                              <w:color w:val="A6A6A6"/>
                              <w:sz w:val="20"/>
                              <w:szCs w:val="20"/>
                            </w:rPr>
                          </w:pPr>
                          <w:r w:rsidRPr="00261CB6">
                            <w:rPr>
                              <w:color w:val="A6A6A6"/>
                              <w:sz w:val="20"/>
                              <w:szCs w:val="20"/>
                            </w:rPr>
                            <w:t>Neller Davies Ltd, 21 Lovett Green, Sharpenhoe, Beds MK45 4SP</w:t>
                          </w:r>
                        </w:p>
                        <w:p w14:paraId="03B10610" w14:textId="77777777" w:rsidR="005329A1" w:rsidRPr="00261CB6" w:rsidRDefault="005329A1" w:rsidP="00B637D3">
                          <w:pPr>
                            <w:spacing w:before="0" w:after="0" w:line="240" w:lineRule="auto"/>
                            <w:rPr>
                              <w:sz w:val="20"/>
                              <w:szCs w:val="20"/>
                            </w:rPr>
                          </w:pPr>
                          <w:r w:rsidRPr="00261CB6">
                            <w:rPr>
                              <w:color w:val="A6A6A6"/>
                              <w:sz w:val="20"/>
                              <w:szCs w:val="20"/>
                            </w:rPr>
                            <w:t xml:space="preserve">Tel: 01525 837220 Email: </w:t>
                          </w:r>
                          <w:hyperlink r:id="rId2" w:history="1">
                            <w:r w:rsidRPr="00261CB6">
                              <w:rPr>
                                <w:rStyle w:val="Hyperlink"/>
                                <w:rFonts w:ascii="Arial" w:hAnsi="Arial" w:cs="Arial"/>
                                <w:sz w:val="20"/>
                                <w:szCs w:val="20"/>
                              </w:rPr>
                              <w:t>solutions@nellerdavies.com</w:t>
                            </w:r>
                          </w:hyperlink>
                          <w:r w:rsidRPr="00261CB6">
                            <w:rPr>
                              <w:color w:val="A6A6A6"/>
                              <w:sz w:val="20"/>
                              <w:szCs w:val="20"/>
                            </w:rPr>
                            <w:t xml:space="preserve"> </w:t>
                          </w:r>
                          <w:r w:rsidRPr="00261CB6">
                            <w:rPr>
                              <w:sz w:val="20"/>
                              <w:szCs w:val="20"/>
                            </w:rPr>
                            <w:t xml:space="preserve"> </w:t>
                          </w:r>
                        </w:p>
                        <w:p w14:paraId="3942347B" w14:textId="77777777" w:rsidR="005329A1" w:rsidRPr="00261CB6" w:rsidRDefault="005329A1" w:rsidP="00B637D3">
                          <w:pPr>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7420E84" id="_x0000_t202" coordsize="21600,21600" o:spt="202" path="m,l,21600r21600,l21600,xe">
              <v:stroke joinstyle="miter"/>
              <v:path gradientshapeok="t" o:connecttype="rect"/>
            </v:shapetype>
            <v:shape id="Text Box 10" o:spid="_x0000_s1026" type="#_x0000_t202" style="position:absolute;margin-left:-4.25pt;margin-top:-9.3pt;width:385.5pt;height:30.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" filled="f" stroked="f">
              <v:path arrowok="t"/>
              <v:textbox>
                <w:txbxContent>
                  <w:p w14:paraId="633F0509" w14:textId="77777777" w:rsidR="005329A1" w:rsidRPr="00261CB6" w:rsidRDefault="005329A1" w:rsidP="00B637D3">
                    <w:pPr>
                      <w:spacing w:before="0" w:after="0" w:line="240" w:lineRule="auto"/>
                      <w:rPr>
                        <w:color w:val="A6A6A6"/>
                        <w:sz w:val="20"/>
                        <w:szCs w:val="20"/>
                      </w:rPr>
                    </w:pPr>
                    <w:r w:rsidRPr="00261CB6">
                      <w:rPr>
                        <w:color w:val="A6A6A6"/>
                        <w:sz w:val="20"/>
                        <w:szCs w:val="20"/>
                      </w:rPr>
                      <w:t>Neller Davies Ltd, 21 Lovett Green, Sharpenhoe, Beds MK45 4SP</w:t>
                    </w:r>
                  </w:p>
                  <w:p w14:paraId="03B10610" w14:textId="77777777" w:rsidR="005329A1" w:rsidRPr="00261CB6" w:rsidRDefault="005329A1" w:rsidP="00B637D3">
                    <w:pPr>
                      <w:spacing w:before="0" w:after="0" w:line="240" w:lineRule="auto"/>
                      <w:rPr>
                        <w:sz w:val="20"/>
                        <w:szCs w:val="20"/>
                      </w:rPr>
                    </w:pPr>
                    <w:r w:rsidRPr="00261CB6">
                      <w:rPr>
                        <w:color w:val="A6A6A6"/>
                        <w:sz w:val="20"/>
                        <w:szCs w:val="20"/>
                      </w:rPr>
                      <w:t xml:space="preserve">Tel: 01525 837220 Email: </w:t>
                    </w:r>
                    <w:hyperlink r:id="rId3" w:history="1">
                      <w:r w:rsidRPr="00261CB6">
                        <w:rPr>
                          <w:rStyle w:val="Hyperlink"/>
                          <w:rFonts w:ascii="Arial" w:hAnsi="Arial" w:cs="Arial"/>
                          <w:sz w:val="20"/>
                          <w:szCs w:val="20"/>
                        </w:rPr>
                        <w:t>solutions@nellerdavies.com</w:t>
                      </w:r>
                    </w:hyperlink>
                    <w:r w:rsidRPr="00261CB6">
                      <w:rPr>
                        <w:color w:val="A6A6A6"/>
                        <w:sz w:val="20"/>
                        <w:szCs w:val="20"/>
                      </w:rPr>
                      <w:t xml:space="preserve"> </w:t>
                    </w:r>
                    <w:r w:rsidRPr="00261CB6">
                      <w:rPr>
                        <w:sz w:val="20"/>
                        <w:szCs w:val="20"/>
                      </w:rPr>
                      <w:t xml:space="preserve"> </w:t>
                    </w:r>
                  </w:p>
                  <w:p w14:paraId="3942347B" w14:textId="77777777" w:rsidR="005329A1" w:rsidRPr="00261CB6" w:rsidRDefault="005329A1" w:rsidP="00B637D3">
                    <w:pPr>
                      <w:rPr>
                        <w:sz w:val="20"/>
                        <w:szCs w:val="20"/>
                      </w:rPr>
                    </w:pPr>
                  </w:p>
                </w:txbxContent>
              </v:textbox>
              <w10:wrap type="square"/>
            </v:shape>
          </w:pict>
        </mc:Fallback>
      </mc:AlternateContent>
    </w:r>
  </w:p>
  <w:p w14:paraId="042568E3" w14:textId="77777777" w:rsidR="005329A1" w:rsidRDefault="005329A1" w:rsidP="00954697">
    <w:pPr>
      <w:pStyle w:val="Footer"/>
      <w:tabs>
        <w:tab w:val="clear" w:pos="4320"/>
        <w:tab w:val="clear" w:pos="8640"/>
        <w:tab w:val="left" w:pos="142"/>
      </w:tabs>
      <w:spacing w:before="0" w:after="0"/>
      <w:rPr>
        <w:rFonts w:ascii="Times New Roman" w:hAnsi="Times New Roman"/>
      </w:rPr>
    </w:pPr>
    <w:r w:rsidRPr="00954697">
      <w:rPr>
        <w:rFonts w:ascii="Times New Roman" w:hAnsi="Times New Roman"/>
        <w:noProof/>
      </w:rPr>
      <w:fldChar w:fldCharType="begin"/>
    </w:r>
    <w:r w:rsidRPr="00954697">
      <w:rPr>
        <w:rFonts w:ascii="Times New Roman" w:hAnsi="Times New Roman"/>
        <w:noProof/>
      </w:rPr>
      <w:instrText xml:space="preserve"> FILENAME  \* FirstCap  \* MERGEFORMAT </w:instrText>
    </w:r>
    <w:r w:rsidRPr="00954697">
      <w:rPr>
        <w:rFonts w:ascii="Times New Roman" w:hAnsi="Times New Roman"/>
        <w:noProof/>
      </w:rPr>
      <w:fldChar w:fldCharType="separate"/>
    </w:r>
    <w:r>
      <w:rPr>
        <w:rFonts w:ascii="Times New Roman" w:hAnsi="Times New Roman"/>
        <w:noProof/>
      </w:rPr>
      <w:t>23103318_8</w:t>
    </w:r>
    <w:r w:rsidRPr="00954697">
      <w:rPr>
        <w:rFonts w:ascii="Times New Roman" w:hAnsi="Times New Roman"/>
        <w:noProof/>
      </w:rPr>
      <w:fldChar w:fldCharType="end"/>
    </w:r>
    <w:r>
      <w:rPr>
        <w:rFonts w:ascii="Times New Roman" w:hAnsi="Times New Roman"/>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80E82C" w14:textId="77777777" w:rsidR="004946F8" w:rsidRDefault="004946F8">
      <w:pPr>
        <w:rPr>
          <w:rFonts w:ascii="Times New Roman" w:hAnsi="Times New Roman"/>
        </w:rPr>
      </w:pPr>
      <w:r>
        <w:rPr>
          <w:rFonts w:ascii="Times New Roman" w:hAnsi="Times New Roman"/>
        </w:rPr>
        <w:separator/>
      </w:r>
    </w:p>
  </w:footnote>
  <w:footnote w:type="continuationSeparator" w:id="0">
    <w:p w14:paraId="14A323C6" w14:textId="77777777" w:rsidR="004946F8" w:rsidRDefault="004946F8">
      <w:pPr>
        <w:rPr>
          <w:rFonts w:ascii="Times New Roman" w:hAnsi="Times New Roman"/>
        </w:rPr>
      </w:pPr>
      <w:r>
        <w:rPr>
          <w:rFonts w:ascii="Times New Roman" w:hAnsi="Times New Roman"/>
        </w:rPr>
        <w:continuationSeparator/>
      </w:r>
    </w:p>
  </w:footnote>
  <w:footnote w:type="continuationNotice" w:id="1">
    <w:p w14:paraId="098D7728" w14:textId="77777777" w:rsidR="004946F8" w:rsidRDefault="004946F8">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8" w:space="0" w:color="8DB3E2"/>
        <w:left w:val="single" w:sz="8" w:space="0" w:color="8DB3E2"/>
        <w:bottom w:val="thickThinLargeGap" w:sz="12" w:space="0" w:color="8DB3E2"/>
        <w:right w:val="single" w:sz="8" w:space="0" w:color="8DB3E2"/>
      </w:tblBorders>
      <w:tblCellMar>
        <w:left w:w="115" w:type="dxa"/>
        <w:right w:w="115" w:type="dxa"/>
      </w:tblCellMar>
      <w:tblLook w:val="0000" w:firstRow="0" w:lastRow="0" w:firstColumn="0" w:lastColumn="0" w:noHBand="0" w:noVBand="0"/>
    </w:tblPr>
    <w:tblGrid>
      <w:gridCol w:w="13940"/>
    </w:tblGrid>
    <w:tr w:rsidR="005329A1" w14:paraId="40609A7C" w14:textId="77777777">
      <w:trPr>
        <w:trHeight w:val="97"/>
      </w:trPr>
      <w:tc>
        <w:tcPr>
          <w:tcW w:w="9270" w:type="dxa"/>
          <w:tcBorders>
            <w:top w:val="single" w:sz="8" w:space="0" w:color="8DB3E2"/>
            <w:bottom w:val="thickThinLargeGap" w:sz="12" w:space="0" w:color="8DB3E2"/>
          </w:tcBorders>
          <w:shd w:val="clear" w:color="auto" w:fill="8DB3E2"/>
        </w:tcPr>
        <w:p w14:paraId="0A8C3882" w14:textId="77777777" w:rsidR="005329A1" w:rsidRDefault="005329A1">
          <w:pPr>
            <w:rPr>
              <w:rFonts w:ascii="Times New Roman" w:hAnsi="Times New Roman"/>
              <w:color w:val="365F91"/>
              <w:szCs w:val="22"/>
              <w:lang w:eastAsia="zh-TW"/>
            </w:rPr>
          </w:pPr>
          <w:r>
            <w:rPr>
              <w:rFonts w:ascii="Calibri" w:hAnsi="Calibri"/>
              <w:b/>
              <w:color w:val="FFFFFF"/>
              <w:sz w:val="24"/>
              <w:lang w:eastAsia="zh-TW"/>
            </w:rPr>
            <w:fldChar w:fldCharType="begin"/>
          </w:r>
          <w:r>
            <w:rPr>
              <w:rFonts w:ascii="Calibri" w:hAnsi="Calibri"/>
              <w:b/>
              <w:color w:val="FFFFFF"/>
              <w:sz w:val="24"/>
              <w:lang w:eastAsia="zh-TW"/>
            </w:rPr>
            <w:instrText xml:space="preserve"> PAGE   \* MERGEFORMAT </w:instrText>
          </w:r>
          <w:r>
            <w:rPr>
              <w:rFonts w:ascii="Calibri" w:hAnsi="Calibri"/>
              <w:b/>
              <w:color w:val="FFFFFF"/>
              <w:sz w:val="24"/>
              <w:lang w:eastAsia="zh-TW"/>
            </w:rPr>
            <w:fldChar w:fldCharType="separate"/>
          </w:r>
          <w:r>
            <w:rPr>
              <w:rFonts w:ascii="Calibri" w:hAnsi="Calibri"/>
              <w:b/>
              <w:noProof/>
              <w:color w:val="FFFFFF"/>
              <w:sz w:val="24"/>
              <w:szCs w:val="22"/>
              <w:lang w:eastAsia="zh-TW"/>
            </w:rPr>
            <w:t>2</w:t>
          </w:r>
          <w:r>
            <w:rPr>
              <w:rFonts w:ascii="Calibri" w:hAnsi="Calibri"/>
              <w:b/>
              <w:color w:val="FFFFFF"/>
              <w:sz w:val="24"/>
              <w:lang w:eastAsia="zh-TW"/>
            </w:rPr>
            <w:fldChar w:fldCharType="end"/>
          </w:r>
        </w:p>
      </w:tc>
    </w:tr>
  </w:tbl>
  <w:p w14:paraId="551356EB" w14:textId="77777777" w:rsidR="005329A1" w:rsidRDefault="005329A1">
    <w:pPr>
      <w:pStyle w:val="Header"/>
      <w:rPr>
        <w:rFonts w:ascii="Times New Roman" w:hAnsi="Times New Ro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267" w:type="pct"/>
      <w:tblBorders>
        <w:top w:val="single" w:sz="8" w:space="0" w:color="8DB3E2"/>
        <w:left w:val="single" w:sz="8" w:space="0" w:color="8DB3E2"/>
        <w:bottom w:val="thickThinLargeGap" w:sz="12" w:space="0" w:color="8DB3E2"/>
        <w:right w:val="single" w:sz="8" w:space="0" w:color="8DB3E2"/>
      </w:tblBorders>
      <w:tblCellMar>
        <w:left w:w="115" w:type="dxa"/>
        <w:right w:w="115" w:type="dxa"/>
      </w:tblCellMar>
      <w:tblLook w:val="0000" w:firstRow="0" w:lastRow="0" w:firstColumn="0" w:lastColumn="0" w:noHBand="0" w:noVBand="0"/>
    </w:tblPr>
    <w:tblGrid>
      <w:gridCol w:w="11896"/>
    </w:tblGrid>
    <w:tr w:rsidR="005329A1" w14:paraId="6BB2CD10" w14:textId="77777777" w:rsidTr="00EC0C20">
      <w:trPr>
        <w:trHeight w:val="86"/>
      </w:trPr>
      <w:tc>
        <w:tcPr>
          <w:tcW w:w="11897" w:type="dxa"/>
          <w:tcBorders>
            <w:top w:val="single" w:sz="8" w:space="0" w:color="8DB3E2"/>
            <w:bottom w:val="thickThinLargeGap" w:sz="12" w:space="0" w:color="8DB3E2"/>
          </w:tcBorders>
          <w:shd w:val="clear" w:color="auto" w:fill="8DB3E2"/>
        </w:tcPr>
        <w:p w14:paraId="5E5B32A5" w14:textId="77777777" w:rsidR="005329A1" w:rsidRDefault="005329A1">
          <w:pPr>
            <w:rPr>
              <w:rFonts w:ascii="Times New Roman" w:hAnsi="Times New Roman"/>
              <w:b/>
              <w:color w:val="FFFFFF"/>
              <w:szCs w:val="22"/>
              <w:lang w:eastAsia="zh-TW"/>
            </w:rPr>
          </w:pPr>
          <w:r>
            <w:rPr>
              <w:noProof/>
              <w:lang w:eastAsia="en-GB"/>
            </w:rPr>
            <w:drawing>
              <wp:anchor distT="0" distB="0" distL="114300" distR="114300" simplePos="0" relativeHeight="251656704" behindDoc="1" locked="0" layoutInCell="1" allowOverlap="1" wp14:anchorId="679CEE0A" wp14:editId="0A64EFEB">
                <wp:simplePos x="0" y="0"/>
                <wp:positionH relativeFrom="column">
                  <wp:posOffset>4384675</wp:posOffset>
                </wp:positionH>
                <wp:positionV relativeFrom="paragraph">
                  <wp:posOffset>-5715</wp:posOffset>
                </wp:positionV>
                <wp:extent cx="1661795" cy="457200"/>
                <wp:effectExtent l="0" t="0" r="0" b="0"/>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1795" cy="457200"/>
                        </a:xfrm>
                        <a:prstGeom prst="rect">
                          <a:avLst/>
                        </a:prstGeom>
                        <a:noFill/>
                        <a:ln>
                          <a:noFill/>
                        </a:ln>
                      </pic:spPr>
                    </pic:pic>
                  </a:graphicData>
                </a:graphic>
              </wp:anchor>
            </w:drawing>
          </w:r>
          <w:r>
            <w:rPr>
              <w:b/>
              <w:color w:val="FFFFFF"/>
              <w:sz w:val="24"/>
              <w:szCs w:val="22"/>
              <w:lang w:eastAsia="zh-TW"/>
            </w:rPr>
            <w:t>DOCUMENT D – Performance Management</w:t>
          </w:r>
        </w:p>
      </w:tc>
    </w:tr>
  </w:tbl>
  <w:p w14:paraId="4571D8F2" w14:textId="77777777" w:rsidR="005329A1" w:rsidRDefault="005329A1">
    <w:pPr>
      <w:pStyle w:val="Header"/>
      <w:rPr>
        <w:rFonts w:ascii="Times New Roman" w:hAnsi="Times New Roman"/>
      </w:rPr>
    </w:pPr>
    <w:r>
      <w:rPr>
        <w:noProof/>
        <w:lang w:eastAsia="en-GB"/>
      </w:rPr>
      <w:drawing>
        <wp:anchor distT="0" distB="0" distL="114300" distR="114300" simplePos="0" relativeHeight="251671552" behindDoc="1" locked="0" layoutInCell="1" allowOverlap="1" wp14:anchorId="5D54CEA1" wp14:editId="1987E28A">
          <wp:simplePos x="0" y="0"/>
          <wp:positionH relativeFrom="column">
            <wp:posOffset>7785100</wp:posOffset>
          </wp:positionH>
          <wp:positionV relativeFrom="paragraph">
            <wp:posOffset>-394335</wp:posOffset>
          </wp:positionV>
          <wp:extent cx="1025071" cy="576237"/>
          <wp:effectExtent l="0" t="0" r="3810" b="0"/>
          <wp:wrapNone/>
          <wp:docPr id="5" name="Picture 5" descr="A drawing of a cartoon charac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TS logo-Final-Full-colour.jpg"/>
                  <pic:cNvPicPr/>
                </pic:nvPicPr>
                <pic:blipFill>
                  <a:blip r:embed="rId2">
                    <a:extLst>
                      <a:ext uri="{28A0092B-C50C-407E-A947-70E740481C1C}">
                        <a14:useLocalDpi xmlns:a14="http://schemas.microsoft.com/office/drawing/2010/main" val="0"/>
                      </a:ext>
                    </a:extLst>
                  </a:blip>
                  <a:stretch>
                    <a:fillRect/>
                  </a:stretch>
                </pic:blipFill>
                <pic:spPr>
                  <a:xfrm>
                    <a:off x="0" y="0"/>
                    <a:ext cx="1025071" cy="576237"/>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95B13"/>
    <w:multiLevelType w:val="hybridMultilevel"/>
    <w:tmpl w:val="B69AC09A"/>
    <w:lvl w:ilvl="0" w:tplc="4BDA8354">
      <w:start w:val="1"/>
      <w:numFmt w:val="decimal"/>
      <w:lvlText w:val="(%1)"/>
      <w:lvlJc w:val="left"/>
      <w:pPr>
        <w:ind w:left="11778"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FE72CD"/>
    <w:multiLevelType w:val="hybridMultilevel"/>
    <w:tmpl w:val="DC8ED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A100C1"/>
    <w:multiLevelType w:val="multilevel"/>
    <w:tmpl w:val="44B09F4A"/>
    <w:lvl w:ilvl="0">
      <w:start w:val="1"/>
      <w:numFmt w:val="decimal"/>
      <w:pStyle w:val="Heading1"/>
      <w:lvlText w:val="%1"/>
      <w:lvlJc w:val="left"/>
      <w:pPr>
        <w:ind w:left="432" w:hanging="432"/>
      </w:pPr>
      <w:rPr>
        <w:rFonts w:ascii="Arial" w:hAnsi="Arial" w:cs="Arial" w:hint="default"/>
      </w:rPr>
    </w:lvl>
    <w:lvl w:ilvl="1">
      <w:start w:val="1"/>
      <w:numFmt w:val="decimal"/>
      <w:pStyle w:val="Heading2"/>
      <w:lvlText w:val="%1.%2"/>
      <w:lvlJc w:val="left"/>
      <w:pPr>
        <w:ind w:left="5255" w:hanging="576"/>
      </w:pPr>
      <w:rPr>
        <w:rFonts w:ascii="Arial" w:hAnsi="Arial" w:cs="Arial" w:hint="default"/>
      </w:rPr>
    </w:lvl>
    <w:lvl w:ilvl="2">
      <w:start w:val="1"/>
      <w:numFmt w:val="decimal"/>
      <w:pStyle w:val="Heading3"/>
      <w:lvlText w:val="%1.%2.%3"/>
      <w:lvlJc w:val="left"/>
      <w:pPr>
        <w:ind w:left="720" w:hanging="720"/>
      </w:pPr>
      <w:rPr>
        <w:rFonts w:ascii="Arial" w:hAnsi="Arial" w:cs="Arial" w:hint="default"/>
        <w:color w:val="4F81BD" w:themeColor="accent1"/>
        <w:sz w:val="22"/>
        <w:szCs w:val="22"/>
      </w:rPr>
    </w:lvl>
    <w:lvl w:ilvl="3">
      <w:start w:val="1"/>
      <w:numFmt w:val="decimal"/>
      <w:pStyle w:val="Heading4"/>
      <w:lvlText w:val="%1.%2.%3.%4"/>
      <w:lvlJc w:val="left"/>
      <w:pPr>
        <w:ind w:left="864" w:hanging="864"/>
      </w:pPr>
      <w:rPr>
        <w:rFonts w:ascii="Times New Roman" w:hAnsi="Times New Roman" w:cs="Times New Roman"/>
      </w:rPr>
    </w:lvl>
    <w:lvl w:ilvl="4">
      <w:start w:val="1"/>
      <w:numFmt w:val="decimal"/>
      <w:pStyle w:val="Heading5"/>
      <w:lvlText w:val="%1.%2.%3.%4.%5"/>
      <w:lvlJc w:val="left"/>
      <w:pPr>
        <w:ind w:left="1008" w:hanging="1008"/>
      </w:pPr>
      <w:rPr>
        <w:rFonts w:ascii="Times New Roman" w:hAnsi="Times New Roman" w:cs="Times New Roman"/>
      </w:rPr>
    </w:lvl>
    <w:lvl w:ilvl="5">
      <w:start w:val="1"/>
      <w:numFmt w:val="decimal"/>
      <w:pStyle w:val="Heading6"/>
      <w:lvlText w:val="%1.%2.%3.%4.%5.%6"/>
      <w:lvlJc w:val="left"/>
      <w:pPr>
        <w:ind w:left="1152" w:hanging="1152"/>
      </w:pPr>
      <w:rPr>
        <w:rFonts w:ascii="Times New Roman" w:hAnsi="Times New Roman" w:cs="Times New Roman"/>
      </w:rPr>
    </w:lvl>
    <w:lvl w:ilvl="6">
      <w:start w:val="1"/>
      <w:numFmt w:val="decimal"/>
      <w:pStyle w:val="Heading7"/>
      <w:lvlText w:val="%1.%2.%3.%4.%5.%6.%7"/>
      <w:lvlJc w:val="left"/>
      <w:pPr>
        <w:ind w:left="1296" w:hanging="1296"/>
      </w:pPr>
      <w:rPr>
        <w:rFonts w:ascii="Times New Roman" w:hAnsi="Times New Roman" w:cs="Times New Roman"/>
      </w:rPr>
    </w:lvl>
    <w:lvl w:ilvl="7">
      <w:start w:val="1"/>
      <w:numFmt w:val="decimal"/>
      <w:pStyle w:val="Heading8"/>
      <w:lvlText w:val="%1.%2.%3.%4.%5.%6.%7.%8"/>
      <w:lvlJc w:val="left"/>
      <w:pPr>
        <w:ind w:left="1440" w:hanging="1440"/>
      </w:pPr>
      <w:rPr>
        <w:rFonts w:ascii="Times New Roman" w:hAnsi="Times New Roman" w:cs="Times New Roman"/>
      </w:rPr>
    </w:lvl>
    <w:lvl w:ilvl="8">
      <w:start w:val="1"/>
      <w:numFmt w:val="decimal"/>
      <w:pStyle w:val="Heading9"/>
      <w:lvlText w:val="%1.%2.%3.%4.%5.%6.%7.%8.%9"/>
      <w:lvlJc w:val="left"/>
      <w:pPr>
        <w:ind w:left="1584" w:hanging="1584"/>
      </w:pPr>
      <w:rPr>
        <w:rFonts w:ascii="Times New Roman" w:hAnsi="Times New Roman" w:cs="Times New Roman"/>
      </w:rPr>
    </w:lvl>
  </w:abstractNum>
  <w:abstractNum w:abstractNumId="3" w15:restartNumberingAfterBreak="0">
    <w:nsid w:val="06BB66DF"/>
    <w:multiLevelType w:val="hybridMultilevel"/>
    <w:tmpl w:val="B69AC09A"/>
    <w:lvl w:ilvl="0" w:tplc="4BDA835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78E7EF6"/>
    <w:multiLevelType w:val="hybridMultilevel"/>
    <w:tmpl w:val="AA3A1FC4"/>
    <w:lvl w:ilvl="0" w:tplc="BFF0F618">
      <w:start w:val="1"/>
      <w:numFmt w:val="lowerLetter"/>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9C336A5"/>
    <w:multiLevelType w:val="hybridMultilevel"/>
    <w:tmpl w:val="0F9C2816"/>
    <w:lvl w:ilvl="0" w:tplc="3B021A28">
      <w:start w:val="1"/>
      <w:numFmt w:val="lowerLetter"/>
      <w:lvlText w:val="(%1)"/>
      <w:lvlJc w:val="left"/>
      <w:pPr>
        <w:ind w:left="720" w:hanging="360"/>
      </w:pPr>
      <w:rPr>
        <w:rFonts w:ascii="Arial" w:eastAsia="MS Mincho" w:hAnsi="Arial" w:cs="Times New Roman"/>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DEB1775"/>
    <w:multiLevelType w:val="hybridMultilevel"/>
    <w:tmpl w:val="17BE1194"/>
    <w:name w:val="main_list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93050D"/>
    <w:multiLevelType w:val="hybridMultilevel"/>
    <w:tmpl w:val="B69AC09A"/>
    <w:lvl w:ilvl="0" w:tplc="4BDA835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3043174"/>
    <w:multiLevelType w:val="hybridMultilevel"/>
    <w:tmpl w:val="983CA072"/>
    <w:lvl w:ilvl="0" w:tplc="9F7E1764">
      <w:start w:val="1"/>
      <w:numFmt w:val="lowerLetter"/>
      <w:lvlText w:val="(%1)"/>
      <w:lvlJc w:val="left"/>
      <w:pPr>
        <w:tabs>
          <w:tab w:val="num" w:pos="1140"/>
        </w:tabs>
        <w:ind w:left="1140" w:hanging="78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3815F71"/>
    <w:multiLevelType w:val="hybridMultilevel"/>
    <w:tmpl w:val="66A64614"/>
    <w:lvl w:ilvl="0" w:tplc="E1807BC2">
      <w:start w:val="1"/>
      <w:numFmt w:val="lowerLetter"/>
      <w:lvlText w:val="%1)"/>
      <w:lvlJc w:val="left"/>
      <w:pPr>
        <w:ind w:left="6456" w:hanging="360"/>
      </w:pPr>
      <w:rPr>
        <w:rFonts w:ascii="Arial" w:hAnsi="Arial" w:cs="Arial"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0" w15:restartNumberingAfterBreak="0">
    <w:nsid w:val="1AD340A7"/>
    <w:multiLevelType w:val="hybridMultilevel"/>
    <w:tmpl w:val="01206F02"/>
    <w:name w:val="main_list"/>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A604E3"/>
    <w:multiLevelType w:val="multilevel"/>
    <w:tmpl w:val="835A8CC2"/>
    <w:lvl w:ilvl="0">
      <w:start w:val="1"/>
      <w:numFmt w:val="decimal"/>
      <w:pStyle w:val="MRNumberedHeading1"/>
      <w:lvlText w:val="%1"/>
      <w:lvlJc w:val="left"/>
      <w:pPr>
        <w:tabs>
          <w:tab w:val="num" w:pos="720"/>
        </w:tabs>
        <w:ind w:left="720" w:hanging="720"/>
      </w:pPr>
      <w:rPr>
        <w:rFonts w:ascii="Arial" w:hAnsi="Arial" w:cs="Arial" w:hint="default"/>
        <w:b/>
        <w:i w:val="0"/>
        <w:color w:val="auto"/>
        <w:sz w:val="20"/>
        <w:szCs w:val="20"/>
        <w:u w:val="none"/>
      </w:rPr>
    </w:lvl>
    <w:lvl w:ilvl="1">
      <w:start w:val="1"/>
      <w:numFmt w:val="decimal"/>
      <w:pStyle w:val="MRNumberedHeading2"/>
      <w:lvlText w:val="%1.%2"/>
      <w:lvlJc w:val="left"/>
      <w:pPr>
        <w:tabs>
          <w:tab w:val="num" w:pos="720"/>
        </w:tabs>
        <w:ind w:left="720" w:hanging="720"/>
      </w:pPr>
      <w:rPr>
        <w:rFonts w:ascii="Arial" w:hAnsi="Arial" w:cs="Times New Roman" w:hint="default"/>
        <w:sz w:val="22"/>
        <w:szCs w:val="22"/>
        <w:u w:val="none"/>
      </w:rPr>
    </w:lvl>
    <w:lvl w:ilvl="2">
      <w:start w:val="1"/>
      <w:numFmt w:val="decimal"/>
      <w:pStyle w:val="MRNumberedHeading3"/>
      <w:lvlText w:val="%1.%2.%3"/>
      <w:lvlJc w:val="left"/>
      <w:pPr>
        <w:tabs>
          <w:tab w:val="num" w:pos="1800"/>
        </w:tabs>
        <w:ind w:left="1800" w:hanging="1080"/>
      </w:pPr>
      <w:rPr>
        <w:rFonts w:ascii="Arial" w:hAnsi="Arial" w:cs="Times New Roman" w:hint="default"/>
        <w:sz w:val="22"/>
        <w:szCs w:val="22"/>
        <w:u w:val="none"/>
      </w:rPr>
    </w:lvl>
    <w:lvl w:ilvl="3">
      <w:start w:val="1"/>
      <w:numFmt w:val="lowerRoman"/>
      <w:pStyle w:val="MRNumberedHeading4"/>
      <w:lvlText w:val="(%4)"/>
      <w:lvlJc w:val="left"/>
      <w:pPr>
        <w:tabs>
          <w:tab w:val="num" w:pos="2520"/>
        </w:tabs>
        <w:ind w:left="2520" w:hanging="720"/>
      </w:pPr>
      <w:rPr>
        <w:rFonts w:ascii="Arial" w:hAnsi="Arial" w:cs="Times New Roman" w:hint="default"/>
        <w:sz w:val="22"/>
        <w:szCs w:val="22"/>
        <w:u w:val="none"/>
      </w:rPr>
    </w:lvl>
    <w:lvl w:ilvl="4">
      <w:start w:val="1"/>
      <w:numFmt w:val="upperLetter"/>
      <w:pStyle w:val="MRNumberedHeading5"/>
      <w:lvlText w:val="(%5)"/>
      <w:lvlJc w:val="left"/>
      <w:pPr>
        <w:tabs>
          <w:tab w:val="num" w:pos="3240"/>
        </w:tabs>
        <w:ind w:left="3240" w:hanging="720"/>
      </w:pPr>
      <w:rPr>
        <w:rFonts w:ascii="Arial" w:hAnsi="Arial" w:cs="Times New Roman" w:hint="default"/>
        <w:sz w:val="22"/>
        <w:szCs w:val="22"/>
        <w:u w:val="none"/>
      </w:rPr>
    </w:lvl>
    <w:lvl w:ilvl="5">
      <w:start w:val="1"/>
      <w:numFmt w:val="decimal"/>
      <w:pStyle w:val="MRNumberedHeading6"/>
      <w:lvlText w:val="%6)"/>
      <w:lvlJc w:val="left"/>
      <w:pPr>
        <w:tabs>
          <w:tab w:val="num" w:pos="3960"/>
        </w:tabs>
        <w:ind w:left="3960" w:hanging="720"/>
      </w:pPr>
      <w:rPr>
        <w:rFonts w:ascii="Arial" w:hAnsi="Arial" w:cs="Times New Roman" w:hint="default"/>
        <w:b w:val="0"/>
        <w:i w:val="0"/>
        <w:sz w:val="22"/>
        <w:szCs w:val="22"/>
        <w:u w:val="none"/>
      </w:rPr>
    </w:lvl>
    <w:lvl w:ilvl="6">
      <w:start w:val="1"/>
      <w:numFmt w:val="lowerLetter"/>
      <w:pStyle w:val="MRNumberedHeading7"/>
      <w:lvlText w:val="%7)"/>
      <w:lvlJc w:val="left"/>
      <w:pPr>
        <w:tabs>
          <w:tab w:val="num" w:pos="4680"/>
        </w:tabs>
        <w:ind w:left="4680" w:hanging="720"/>
      </w:pPr>
      <w:rPr>
        <w:rFonts w:ascii="Arial" w:hAnsi="Arial" w:cs="Times New Roman" w:hint="default"/>
        <w:b w:val="0"/>
        <w:i w:val="0"/>
        <w:sz w:val="22"/>
        <w:szCs w:val="22"/>
        <w:u w:val="none"/>
      </w:rPr>
    </w:lvl>
    <w:lvl w:ilvl="7">
      <w:start w:val="1"/>
      <w:numFmt w:val="lowerRoman"/>
      <w:pStyle w:val="MRNumberedHeading8"/>
      <w:lvlText w:val="%8)"/>
      <w:lvlJc w:val="left"/>
      <w:pPr>
        <w:tabs>
          <w:tab w:val="num" w:pos="5400"/>
        </w:tabs>
        <w:ind w:left="5400" w:hanging="720"/>
      </w:pPr>
      <w:rPr>
        <w:rFonts w:ascii="Arial" w:hAnsi="Arial" w:cs="Times New Roman" w:hint="default"/>
        <w:b w:val="0"/>
        <w:i w:val="0"/>
        <w:sz w:val="22"/>
        <w:szCs w:val="22"/>
        <w:u w:val="none"/>
      </w:rPr>
    </w:lvl>
    <w:lvl w:ilvl="8">
      <w:start w:val="1"/>
      <w:numFmt w:val="upperLetter"/>
      <w:pStyle w:val="MRNumberedHeading9"/>
      <w:lvlText w:val="%9)"/>
      <w:lvlJc w:val="left"/>
      <w:pPr>
        <w:tabs>
          <w:tab w:val="num" w:pos="6120"/>
        </w:tabs>
        <w:ind w:left="6120" w:hanging="720"/>
      </w:pPr>
      <w:rPr>
        <w:rFonts w:ascii="Arial" w:hAnsi="Arial" w:cs="Times New Roman" w:hint="default"/>
        <w:b w:val="0"/>
        <w:i w:val="0"/>
        <w:sz w:val="22"/>
        <w:szCs w:val="22"/>
        <w:u w:val="none"/>
      </w:rPr>
    </w:lvl>
  </w:abstractNum>
  <w:abstractNum w:abstractNumId="12" w15:restartNumberingAfterBreak="0">
    <w:nsid w:val="227E7596"/>
    <w:multiLevelType w:val="hybridMultilevel"/>
    <w:tmpl w:val="912A99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2C46926"/>
    <w:multiLevelType w:val="singleLevel"/>
    <w:tmpl w:val="547807C2"/>
    <w:lvl w:ilvl="0">
      <w:start w:val="1"/>
      <w:numFmt w:val="bullet"/>
      <w:pStyle w:val="Bullet-MainL"/>
      <w:lvlText w:val="●"/>
      <w:lvlJc w:val="left"/>
      <w:pPr>
        <w:tabs>
          <w:tab w:val="num" w:pos="301"/>
        </w:tabs>
        <w:ind w:left="301" w:hanging="301"/>
      </w:pPr>
      <w:rPr>
        <w:rFonts w:ascii="Franklin Gothic Book" w:hAnsi="Franklin Gothic Book" w:hint="default"/>
        <w:color w:val="73841A"/>
        <w:sz w:val="16"/>
      </w:rPr>
    </w:lvl>
  </w:abstractNum>
  <w:abstractNum w:abstractNumId="14" w15:restartNumberingAfterBreak="0">
    <w:nsid w:val="2B517FB5"/>
    <w:multiLevelType w:val="multilevel"/>
    <w:tmpl w:val="F98E5F8E"/>
    <w:lvl w:ilvl="0">
      <w:start w:val="1"/>
      <w:numFmt w:val="decimal"/>
      <w:lvlText w:val="%1."/>
      <w:lvlJc w:val="left"/>
      <w:pPr>
        <w:tabs>
          <w:tab w:val="num" w:pos="720"/>
        </w:tabs>
        <w:ind w:left="720" w:hanging="720"/>
      </w:pPr>
      <w:rPr>
        <w:rFonts w:ascii="Times New Roman" w:hAnsi="Times New Roman" w:cs="Times New Roman" w:hint="default"/>
      </w:rPr>
    </w:lvl>
    <w:lvl w:ilvl="1">
      <w:start w:val="1"/>
      <w:numFmt w:val="decimal"/>
      <w:lvlText w:val="%2"/>
      <w:lvlJc w:val="left"/>
      <w:pPr>
        <w:tabs>
          <w:tab w:val="num" w:pos="720"/>
        </w:tabs>
        <w:ind w:left="720" w:hanging="720"/>
      </w:pPr>
      <w:rPr>
        <w:rFonts w:ascii="Times New Roman" w:hAnsi="Times New Roman" w:cs="Times New Roman" w:hint="default"/>
        <w:b w:val="0"/>
      </w:rPr>
    </w:lvl>
    <w:lvl w:ilvl="2">
      <w:start w:val="1"/>
      <w:numFmt w:val="lowerLetter"/>
      <w:lvlText w:val="%3)"/>
      <w:lvlJc w:val="left"/>
      <w:pPr>
        <w:tabs>
          <w:tab w:val="num" w:pos="1440"/>
        </w:tabs>
        <w:ind w:left="1440" w:hanging="720"/>
      </w:pPr>
      <w:rPr>
        <w:rFonts w:ascii="Arial" w:hAnsi="Arial" w:cs="Arial" w:hint="default"/>
      </w:rPr>
    </w:lvl>
    <w:lvl w:ilvl="3">
      <w:start w:val="1"/>
      <w:numFmt w:val="lowerRoman"/>
      <w:lvlText w:val="%4)"/>
      <w:lvlJc w:val="left"/>
      <w:pPr>
        <w:tabs>
          <w:tab w:val="num" w:pos="2160"/>
        </w:tabs>
        <w:ind w:left="2160" w:hanging="720"/>
      </w:pPr>
      <w:rPr>
        <w:rFonts w:ascii="Arial" w:hAnsi="Arial" w:cs="Arial"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15" w15:restartNumberingAfterBreak="0">
    <w:nsid w:val="2FD37FA5"/>
    <w:multiLevelType w:val="hybridMultilevel"/>
    <w:tmpl w:val="0428AC12"/>
    <w:lvl w:ilvl="0" w:tplc="EF66A56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46A50A2"/>
    <w:multiLevelType w:val="hybridMultilevel"/>
    <w:tmpl w:val="40C429FC"/>
    <w:name w:val="main_list2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B182A5F"/>
    <w:multiLevelType w:val="multilevel"/>
    <w:tmpl w:val="8836E89A"/>
    <w:lvl w:ilvl="0">
      <w:start w:val="1"/>
      <w:numFmt w:val="decimal"/>
      <w:pStyle w:val="SectionHead"/>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1080"/>
        </w:tabs>
        <w:ind w:left="792" w:hanging="432"/>
      </w:pPr>
      <w:rPr>
        <w:rFonts w:ascii="Times New Roman" w:hAnsi="Times New Roman"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18" w15:restartNumberingAfterBreak="0">
    <w:nsid w:val="4E9A3311"/>
    <w:multiLevelType w:val="multilevel"/>
    <w:tmpl w:val="010C8506"/>
    <w:lvl w:ilvl="0">
      <w:start w:val="1"/>
      <w:numFmt w:val="decimal"/>
      <w:lvlText w:val="%1."/>
      <w:lvlJc w:val="left"/>
      <w:pPr>
        <w:tabs>
          <w:tab w:val="num" w:pos="720"/>
        </w:tabs>
        <w:ind w:left="720" w:hanging="720"/>
      </w:pPr>
      <w:rPr>
        <w:rFonts w:ascii="Times New Roman" w:hAnsi="Times New Roman" w:cs="Times New Roman" w:hint="default"/>
        <w:b w:val="0"/>
        <w:i w:val="0"/>
        <w:sz w:val="22"/>
      </w:rPr>
    </w:lvl>
    <w:lvl w:ilvl="1">
      <w:start w:val="1"/>
      <w:numFmt w:val="lowerLetter"/>
      <w:lvlText w:val="(%2)"/>
      <w:lvlJc w:val="left"/>
      <w:pPr>
        <w:tabs>
          <w:tab w:val="num" w:pos="1440"/>
        </w:tabs>
        <w:ind w:left="1440" w:hanging="720"/>
      </w:pPr>
      <w:rPr>
        <w:rFonts w:ascii="Arial" w:hAnsi="Arial" w:cs="Arial" w:hint="default"/>
      </w:rPr>
    </w:lvl>
    <w:lvl w:ilvl="2">
      <w:start w:val="1"/>
      <w:numFmt w:val="decimal"/>
      <w:lvlText w:val="%1.%2.%3."/>
      <w:lvlJc w:val="left"/>
      <w:pPr>
        <w:tabs>
          <w:tab w:val="num" w:pos="1418"/>
        </w:tabs>
        <w:ind w:left="3119" w:hanging="2399"/>
      </w:pPr>
      <w:rPr>
        <w:rFonts w:ascii="Times New Roman" w:hAnsi="Times New Roman" w:cs="Times New Roman" w:hint="default"/>
      </w:rPr>
    </w:lvl>
    <w:lvl w:ilvl="3">
      <w:start w:val="1"/>
      <w:numFmt w:val="decimal"/>
      <w:lvlText w:val="%1.%2.%3.%4."/>
      <w:lvlJc w:val="left"/>
      <w:pPr>
        <w:tabs>
          <w:tab w:val="num" w:pos="3600"/>
        </w:tabs>
        <w:ind w:left="1728" w:hanging="648"/>
      </w:pPr>
      <w:rPr>
        <w:rFonts w:ascii="Times New Roman" w:hAnsi="Times New Roman" w:cs="Times New Roman" w:hint="default"/>
      </w:rPr>
    </w:lvl>
    <w:lvl w:ilvl="4">
      <w:start w:val="1"/>
      <w:numFmt w:val="decimal"/>
      <w:lvlText w:val="%1.%2.%3.%4.%5."/>
      <w:lvlJc w:val="left"/>
      <w:pPr>
        <w:tabs>
          <w:tab w:val="num" w:pos="4320"/>
        </w:tabs>
        <w:ind w:left="2232" w:hanging="792"/>
      </w:pPr>
      <w:rPr>
        <w:rFonts w:ascii="Times New Roman" w:hAnsi="Times New Roman" w:cs="Times New Roman" w:hint="default"/>
      </w:rPr>
    </w:lvl>
    <w:lvl w:ilvl="5">
      <w:start w:val="1"/>
      <w:numFmt w:val="decimal"/>
      <w:lvlText w:val="%1.%2.%3.%4.%5.%6."/>
      <w:lvlJc w:val="left"/>
      <w:pPr>
        <w:tabs>
          <w:tab w:val="num" w:pos="5400"/>
        </w:tabs>
        <w:ind w:left="2736" w:hanging="936"/>
      </w:pPr>
      <w:rPr>
        <w:rFonts w:ascii="Times New Roman" w:hAnsi="Times New Roman" w:cs="Times New Roman" w:hint="default"/>
      </w:rPr>
    </w:lvl>
    <w:lvl w:ilvl="6">
      <w:start w:val="1"/>
      <w:numFmt w:val="decimal"/>
      <w:lvlText w:val="%1.%2.%3.%4.%5.%6.%7."/>
      <w:lvlJc w:val="left"/>
      <w:pPr>
        <w:tabs>
          <w:tab w:val="num" w:pos="6480"/>
        </w:tabs>
        <w:ind w:left="3240" w:hanging="1080"/>
      </w:pPr>
      <w:rPr>
        <w:rFonts w:ascii="Times New Roman" w:hAnsi="Times New Roman" w:cs="Times New Roman" w:hint="default"/>
      </w:rPr>
    </w:lvl>
    <w:lvl w:ilvl="7">
      <w:start w:val="1"/>
      <w:numFmt w:val="decimal"/>
      <w:lvlText w:val="%1.%2.%3.%4.%5.%6.%7.%8."/>
      <w:lvlJc w:val="left"/>
      <w:pPr>
        <w:tabs>
          <w:tab w:val="num" w:pos="7200"/>
        </w:tabs>
        <w:ind w:left="3744" w:hanging="1224"/>
      </w:pPr>
      <w:rPr>
        <w:rFonts w:ascii="Times New Roman" w:hAnsi="Times New Roman" w:cs="Times New Roman" w:hint="default"/>
      </w:rPr>
    </w:lvl>
    <w:lvl w:ilvl="8">
      <w:start w:val="1"/>
      <w:numFmt w:val="decimal"/>
      <w:lvlText w:val="%1.%2.%3.%4.%5.%6.%7.%8.%9."/>
      <w:lvlJc w:val="left"/>
      <w:pPr>
        <w:tabs>
          <w:tab w:val="num" w:pos="8280"/>
        </w:tabs>
        <w:ind w:left="4320" w:hanging="1440"/>
      </w:pPr>
      <w:rPr>
        <w:rFonts w:ascii="Times New Roman" w:hAnsi="Times New Roman" w:cs="Times New Roman" w:hint="default"/>
      </w:rPr>
    </w:lvl>
  </w:abstractNum>
  <w:abstractNum w:abstractNumId="19" w15:restartNumberingAfterBreak="0">
    <w:nsid w:val="4EEA2BE5"/>
    <w:multiLevelType w:val="multilevel"/>
    <w:tmpl w:val="58FE5F8C"/>
    <w:lvl w:ilvl="0">
      <w:start w:val="1"/>
      <w:numFmt w:val="decimal"/>
      <w:pStyle w:val="MRSchedule1"/>
      <w:isLgl/>
      <w:suff w:val="nothing"/>
      <w:lvlText w:val="Schedule %1"/>
      <w:lvlJc w:val="left"/>
      <w:pPr>
        <w:ind w:left="4602"/>
      </w:pPr>
      <w:rPr>
        <w:rFonts w:cs="Times New Roman"/>
        <w:b/>
        <w:bCs w:val="0"/>
        <w:i w:val="0"/>
        <w:iCs w:val="0"/>
        <w:caps w:val="0"/>
        <w:smallCaps w:val="0"/>
        <w:strike w:val="0"/>
        <w:dstrike w:val="0"/>
        <w:vanish w:val="0"/>
        <w:spacing w:val="0"/>
        <w:kern w:val="0"/>
        <w:position w:val="0"/>
        <w:u w:val="single"/>
        <w:vertAlign w:val="baseline"/>
      </w:rPr>
    </w:lvl>
    <w:lvl w:ilvl="1">
      <w:start w:val="1"/>
      <w:numFmt w:val="decimal"/>
      <w:lvlText w:val="%1.%2"/>
      <w:lvlJc w:val="left"/>
      <w:pPr>
        <w:tabs>
          <w:tab w:val="num" w:pos="466"/>
        </w:tabs>
        <w:ind w:left="466" w:hanging="720"/>
      </w:pPr>
      <w:rPr>
        <w:rFonts w:cs="Times New Roman" w:hint="default"/>
      </w:rPr>
    </w:lvl>
    <w:lvl w:ilvl="2">
      <w:start w:val="1"/>
      <w:numFmt w:val="decimal"/>
      <w:lvlText w:val="%1.%2.%3"/>
      <w:lvlJc w:val="left"/>
      <w:pPr>
        <w:tabs>
          <w:tab w:val="num" w:pos="-254"/>
        </w:tabs>
        <w:ind w:left="1186" w:hanging="720"/>
      </w:pPr>
      <w:rPr>
        <w:rFonts w:cs="Times New Roman" w:hint="default"/>
      </w:rPr>
    </w:lvl>
    <w:lvl w:ilvl="3">
      <w:start w:val="1"/>
      <w:numFmt w:val="upperLetter"/>
      <w:lvlText w:val="(%4)"/>
      <w:lvlJc w:val="left"/>
      <w:pPr>
        <w:tabs>
          <w:tab w:val="num" w:pos="-254"/>
        </w:tabs>
        <w:ind w:left="1906" w:hanging="720"/>
      </w:pPr>
      <w:rPr>
        <w:rFonts w:cs="Times New Roman" w:hint="default"/>
      </w:rPr>
    </w:lvl>
    <w:lvl w:ilvl="4">
      <w:start w:val="1"/>
      <w:numFmt w:val="decimal"/>
      <w:lvlText w:val="(%5)"/>
      <w:lvlJc w:val="left"/>
      <w:pPr>
        <w:tabs>
          <w:tab w:val="num" w:pos="-254"/>
        </w:tabs>
        <w:ind w:left="2626" w:hanging="720"/>
      </w:pPr>
      <w:rPr>
        <w:rFonts w:cs="Times New Roman" w:hint="default"/>
      </w:rPr>
    </w:lvl>
    <w:lvl w:ilvl="5">
      <w:start w:val="1"/>
      <w:numFmt w:val="lowerLetter"/>
      <w:lvlText w:val="(%6)"/>
      <w:lvlJc w:val="left"/>
      <w:pPr>
        <w:tabs>
          <w:tab w:val="num" w:pos="-254"/>
        </w:tabs>
        <w:ind w:left="3346" w:hanging="720"/>
      </w:pPr>
      <w:rPr>
        <w:rFonts w:cs="Times New Roman" w:hint="default"/>
      </w:rPr>
    </w:lvl>
    <w:lvl w:ilvl="6">
      <w:start w:val="1"/>
      <w:numFmt w:val="lowerRoman"/>
      <w:lvlText w:val="(%7)"/>
      <w:lvlJc w:val="left"/>
      <w:pPr>
        <w:tabs>
          <w:tab w:val="num" w:pos="-254"/>
        </w:tabs>
        <w:ind w:left="4066" w:hanging="720"/>
      </w:pPr>
      <w:rPr>
        <w:rFonts w:cs="Times New Roman" w:hint="default"/>
      </w:rPr>
    </w:lvl>
    <w:lvl w:ilvl="7">
      <w:start w:val="1"/>
      <w:numFmt w:val="lowerLetter"/>
      <w:lvlText w:val="(%8)"/>
      <w:lvlJc w:val="left"/>
      <w:pPr>
        <w:tabs>
          <w:tab w:val="num" w:pos="-254"/>
        </w:tabs>
        <w:ind w:left="4786" w:hanging="720"/>
      </w:pPr>
      <w:rPr>
        <w:rFonts w:cs="Times New Roman" w:hint="default"/>
      </w:rPr>
    </w:lvl>
    <w:lvl w:ilvl="8">
      <w:start w:val="1"/>
      <w:numFmt w:val="lowerRoman"/>
      <w:lvlText w:val="(%9)"/>
      <w:lvlJc w:val="left"/>
      <w:pPr>
        <w:tabs>
          <w:tab w:val="num" w:pos="-254"/>
        </w:tabs>
        <w:ind w:left="5506" w:hanging="720"/>
      </w:pPr>
      <w:rPr>
        <w:rFonts w:cs="Times New Roman" w:hint="default"/>
      </w:rPr>
    </w:lvl>
  </w:abstractNum>
  <w:abstractNum w:abstractNumId="20" w15:restartNumberingAfterBreak="0">
    <w:nsid w:val="54686A10"/>
    <w:multiLevelType w:val="hybridMultilevel"/>
    <w:tmpl w:val="B112762C"/>
    <w:lvl w:ilvl="0" w:tplc="BFF0F618">
      <w:start w:val="1"/>
      <w:numFmt w:val="lowerLetter"/>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56153868"/>
    <w:multiLevelType w:val="hybridMultilevel"/>
    <w:tmpl w:val="4618716A"/>
    <w:lvl w:ilvl="0" w:tplc="81121E3C">
      <w:start w:val="1"/>
      <w:numFmt w:val="bullet"/>
      <w:lvlText w:val=""/>
      <w:lvlJc w:val="left"/>
      <w:pPr>
        <w:tabs>
          <w:tab w:val="num" w:pos="714"/>
        </w:tabs>
        <w:ind w:left="714" w:hanging="357"/>
      </w:pPr>
      <w:rPr>
        <w:rFonts w:ascii="Symbol" w:hAnsi="Symbol" w:hint="default"/>
        <w:color w:val="000000"/>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CA729AB"/>
    <w:multiLevelType w:val="hybridMultilevel"/>
    <w:tmpl w:val="5B78844A"/>
    <w:name w:val="main_list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F32522E"/>
    <w:multiLevelType w:val="hybridMultilevel"/>
    <w:tmpl w:val="5010105E"/>
    <w:lvl w:ilvl="0" w:tplc="3886F962">
      <w:start w:val="1"/>
      <w:numFmt w:val="bullet"/>
      <w:lvlText w:val=""/>
      <w:lvlJc w:val="left"/>
      <w:pPr>
        <w:tabs>
          <w:tab w:val="num" w:pos="714"/>
        </w:tabs>
        <w:ind w:left="714" w:hanging="357"/>
      </w:pPr>
      <w:rPr>
        <w:rFonts w:ascii="Symbol" w:hAnsi="Symbol" w:hint="default"/>
        <w:color w:val="000000"/>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2551097"/>
    <w:multiLevelType w:val="hybridMultilevel"/>
    <w:tmpl w:val="68923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5BC28E3"/>
    <w:multiLevelType w:val="hybridMultilevel"/>
    <w:tmpl w:val="8A961A1E"/>
    <w:lvl w:ilvl="0" w:tplc="BFF0F618">
      <w:start w:val="1"/>
      <w:numFmt w:val="lowerLetter"/>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6ABA1EC3"/>
    <w:multiLevelType w:val="multilevel"/>
    <w:tmpl w:val="A0ECEFAA"/>
    <w:lvl w:ilvl="0">
      <w:start w:val="12"/>
      <w:numFmt w:val="decimal"/>
      <w:lvlText w:val="%1."/>
      <w:lvlJc w:val="left"/>
      <w:pPr>
        <w:tabs>
          <w:tab w:val="num" w:pos="720"/>
        </w:tabs>
        <w:ind w:left="720" w:hanging="720"/>
      </w:pPr>
      <w:rPr>
        <w:rFonts w:ascii="Times New Roman" w:hAnsi="Times New Roman" w:cs="Times New Roman" w:hint="default"/>
        <w:b w:val="0"/>
        <w:i w:val="0"/>
        <w:sz w:val="22"/>
      </w:rPr>
    </w:lvl>
    <w:lvl w:ilvl="1">
      <w:start w:val="1"/>
      <w:numFmt w:val="lowerLetter"/>
      <w:lvlText w:val="(%2)"/>
      <w:lvlJc w:val="left"/>
      <w:pPr>
        <w:tabs>
          <w:tab w:val="num" w:pos="1440"/>
        </w:tabs>
        <w:ind w:left="1440" w:hanging="720"/>
      </w:pPr>
      <w:rPr>
        <w:rFonts w:ascii="Times New Roman" w:hAnsi="Times New Roman" w:cs="Times New Roman" w:hint="default"/>
      </w:rPr>
    </w:lvl>
    <w:lvl w:ilvl="2">
      <w:start w:val="1"/>
      <w:numFmt w:val="decimal"/>
      <w:lvlText w:val="%1.%2.%3."/>
      <w:lvlJc w:val="left"/>
      <w:pPr>
        <w:tabs>
          <w:tab w:val="num" w:pos="1418"/>
        </w:tabs>
        <w:ind w:left="3119" w:hanging="2399"/>
      </w:pPr>
      <w:rPr>
        <w:rFonts w:ascii="Times New Roman" w:hAnsi="Times New Roman" w:cs="Times New Roman" w:hint="default"/>
      </w:rPr>
    </w:lvl>
    <w:lvl w:ilvl="3">
      <w:start w:val="1"/>
      <w:numFmt w:val="decimal"/>
      <w:lvlText w:val="%1.%2.%3.%4."/>
      <w:lvlJc w:val="left"/>
      <w:pPr>
        <w:tabs>
          <w:tab w:val="num" w:pos="3600"/>
        </w:tabs>
        <w:ind w:left="1728" w:hanging="648"/>
      </w:pPr>
      <w:rPr>
        <w:rFonts w:ascii="Times New Roman" w:hAnsi="Times New Roman" w:cs="Times New Roman" w:hint="default"/>
      </w:rPr>
    </w:lvl>
    <w:lvl w:ilvl="4">
      <w:start w:val="1"/>
      <w:numFmt w:val="decimal"/>
      <w:lvlText w:val="%1.%2.%3.%4.%5."/>
      <w:lvlJc w:val="left"/>
      <w:pPr>
        <w:tabs>
          <w:tab w:val="num" w:pos="4320"/>
        </w:tabs>
        <w:ind w:left="2232" w:hanging="792"/>
      </w:pPr>
      <w:rPr>
        <w:rFonts w:ascii="Times New Roman" w:hAnsi="Times New Roman" w:cs="Times New Roman" w:hint="default"/>
      </w:rPr>
    </w:lvl>
    <w:lvl w:ilvl="5">
      <w:start w:val="1"/>
      <w:numFmt w:val="decimal"/>
      <w:lvlText w:val="%1.%2.%3.%4.%5.%6."/>
      <w:lvlJc w:val="left"/>
      <w:pPr>
        <w:tabs>
          <w:tab w:val="num" w:pos="5400"/>
        </w:tabs>
        <w:ind w:left="2736" w:hanging="936"/>
      </w:pPr>
      <w:rPr>
        <w:rFonts w:ascii="Times New Roman" w:hAnsi="Times New Roman" w:cs="Times New Roman" w:hint="default"/>
      </w:rPr>
    </w:lvl>
    <w:lvl w:ilvl="6">
      <w:start w:val="1"/>
      <w:numFmt w:val="decimal"/>
      <w:lvlText w:val="%1.%2.%3.%4.%5.%6.%7."/>
      <w:lvlJc w:val="left"/>
      <w:pPr>
        <w:tabs>
          <w:tab w:val="num" w:pos="6480"/>
        </w:tabs>
        <w:ind w:left="3240" w:hanging="1080"/>
      </w:pPr>
      <w:rPr>
        <w:rFonts w:ascii="Times New Roman" w:hAnsi="Times New Roman" w:cs="Times New Roman" w:hint="default"/>
      </w:rPr>
    </w:lvl>
    <w:lvl w:ilvl="7">
      <w:start w:val="1"/>
      <w:numFmt w:val="decimal"/>
      <w:lvlText w:val="%1.%2.%3.%4.%5.%6.%7.%8."/>
      <w:lvlJc w:val="left"/>
      <w:pPr>
        <w:tabs>
          <w:tab w:val="num" w:pos="7200"/>
        </w:tabs>
        <w:ind w:left="3744" w:hanging="1224"/>
      </w:pPr>
      <w:rPr>
        <w:rFonts w:ascii="Times New Roman" w:hAnsi="Times New Roman" w:cs="Times New Roman" w:hint="default"/>
      </w:rPr>
    </w:lvl>
    <w:lvl w:ilvl="8">
      <w:start w:val="1"/>
      <w:numFmt w:val="decimal"/>
      <w:lvlText w:val="%1.%2.%3.%4.%5.%6.%7.%8.%9."/>
      <w:lvlJc w:val="left"/>
      <w:pPr>
        <w:tabs>
          <w:tab w:val="num" w:pos="8280"/>
        </w:tabs>
        <w:ind w:left="4320" w:hanging="1440"/>
      </w:pPr>
      <w:rPr>
        <w:rFonts w:ascii="Times New Roman" w:hAnsi="Times New Roman" w:cs="Times New Roman" w:hint="default"/>
      </w:rPr>
    </w:lvl>
  </w:abstractNum>
  <w:abstractNum w:abstractNumId="27" w15:restartNumberingAfterBreak="0">
    <w:nsid w:val="6C7E7500"/>
    <w:multiLevelType w:val="hybridMultilevel"/>
    <w:tmpl w:val="E4FEA794"/>
    <w:lvl w:ilvl="0" w:tplc="07BE61D6">
      <w:start w:val="1"/>
      <w:numFmt w:val="lowerLetter"/>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D9246AC"/>
    <w:multiLevelType w:val="multilevel"/>
    <w:tmpl w:val="7AE29BFA"/>
    <w:lvl w:ilvl="0">
      <w:start w:val="1"/>
      <w:numFmt w:val="decimal"/>
      <w:pStyle w:val="ParaTextNumbered"/>
      <w:lvlText w:val="%1."/>
      <w:lvlJc w:val="left"/>
      <w:pPr>
        <w:tabs>
          <w:tab w:val="num" w:pos="720"/>
        </w:tabs>
        <w:ind w:left="720" w:hanging="720"/>
      </w:pPr>
      <w:rPr>
        <w:rFonts w:ascii="Arial" w:eastAsia="Times New Roman" w:hAnsi="Arial" w:cs="Times New Roman"/>
        <w:b/>
      </w:rPr>
    </w:lvl>
    <w:lvl w:ilvl="1">
      <w:start w:val="1"/>
      <w:numFmt w:val="decimal"/>
      <w:lvlText w:val="%1.%2"/>
      <w:lvlJc w:val="left"/>
      <w:pPr>
        <w:tabs>
          <w:tab w:val="num" w:pos="720"/>
        </w:tabs>
        <w:ind w:left="720" w:hanging="720"/>
      </w:pPr>
      <w:rPr>
        <w:rFonts w:ascii="Times New Roman" w:hAnsi="Times New Roman" w:cs="Times New Roman"/>
      </w:rPr>
    </w:lvl>
    <w:lvl w:ilvl="2">
      <w:start w:val="1"/>
      <w:numFmt w:val="decimal"/>
      <w:lvlText w:val="%1.%2.%3"/>
      <w:lvlJc w:val="left"/>
      <w:pPr>
        <w:tabs>
          <w:tab w:val="num" w:pos="1440"/>
        </w:tabs>
        <w:ind w:left="1440" w:hanging="720"/>
      </w:pPr>
      <w:rPr>
        <w:rFonts w:ascii="Times New Roman" w:hAnsi="Times New Roman" w:cs="Times New Roman"/>
      </w:rPr>
    </w:lvl>
    <w:lvl w:ilvl="3">
      <w:start w:val="1"/>
      <w:numFmt w:val="decimal"/>
      <w:lvlText w:val="%1.%2.%3.%4"/>
      <w:lvlJc w:val="left"/>
      <w:pPr>
        <w:tabs>
          <w:tab w:val="num" w:pos="864"/>
        </w:tabs>
        <w:ind w:left="864" w:hanging="864"/>
      </w:pPr>
      <w:rPr>
        <w:rFonts w:ascii="Times New Roman" w:hAnsi="Times New Roman" w:cs="Times New Roman"/>
      </w:rPr>
    </w:lvl>
    <w:lvl w:ilvl="4">
      <w:start w:val="1"/>
      <w:numFmt w:val="decimal"/>
      <w:lvlText w:val="%1.%2.%3.%4.%5"/>
      <w:lvlJc w:val="left"/>
      <w:pPr>
        <w:tabs>
          <w:tab w:val="num" w:pos="1008"/>
        </w:tabs>
        <w:ind w:left="1008" w:hanging="1008"/>
      </w:pPr>
      <w:rPr>
        <w:rFonts w:ascii="Times New Roman" w:hAnsi="Times New Roman" w:cs="Times New Roman"/>
      </w:rPr>
    </w:lvl>
    <w:lvl w:ilvl="5">
      <w:start w:val="1"/>
      <w:numFmt w:val="decimal"/>
      <w:lvlText w:val="%1.%2.%3.%4.%5.%6"/>
      <w:lvlJc w:val="left"/>
      <w:pPr>
        <w:tabs>
          <w:tab w:val="num" w:pos="1152"/>
        </w:tabs>
        <w:ind w:left="1152" w:hanging="1152"/>
      </w:pPr>
      <w:rPr>
        <w:rFonts w:ascii="Times New Roman" w:hAnsi="Times New Roman" w:cs="Times New Roman"/>
      </w:rPr>
    </w:lvl>
    <w:lvl w:ilvl="6">
      <w:start w:val="1"/>
      <w:numFmt w:val="decimal"/>
      <w:lvlText w:val="%1.%2.%3.%4.%5.%6.%7"/>
      <w:lvlJc w:val="left"/>
      <w:pPr>
        <w:tabs>
          <w:tab w:val="num" w:pos="1296"/>
        </w:tabs>
        <w:ind w:left="1296" w:hanging="1296"/>
      </w:pPr>
      <w:rPr>
        <w:rFonts w:ascii="Times New Roman" w:hAnsi="Times New Roman" w:cs="Times New Roman"/>
      </w:rPr>
    </w:lvl>
    <w:lvl w:ilvl="7">
      <w:start w:val="1"/>
      <w:numFmt w:val="decimal"/>
      <w:lvlText w:val="%1.%2.%3.%4.%5.%6.%7.%8"/>
      <w:lvlJc w:val="left"/>
      <w:pPr>
        <w:tabs>
          <w:tab w:val="num" w:pos="1440"/>
        </w:tabs>
        <w:ind w:left="1440" w:hanging="1440"/>
      </w:pPr>
      <w:rPr>
        <w:rFonts w:ascii="Times New Roman" w:hAnsi="Times New Roman" w:cs="Times New Roman"/>
      </w:rPr>
    </w:lvl>
    <w:lvl w:ilvl="8">
      <w:start w:val="1"/>
      <w:numFmt w:val="decimal"/>
      <w:lvlText w:val="%1.%2.%3.%4.%5.%6.%7.%8.%9"/>
      <w:lvlJc w:val="left"/>
      <w:pPr>
        <w:tabs>
          <w:tab w:val="num" w:pos="1584"/>
        </w:tabs>
        <w:ind w:left="1584" w:hanging="1584"/>
      </w:pPr>
      <w:rPr>
        <w:rFonts w:ascii="Times New Roman" w:hAnsi="Times New Roman" w:cs="Times New Roman"/>
      </w:rPr>
    </w:lvl>
  </w:abstractNum>
  <w:abstractNum w:abstractNumId="29" w15:restartNumberingAfterBreak="0">
    <w:nsid w:val="70BE02B7"/>
    <w:multiLevelType w:val="hybridMultilevel"/>
    <w:tmpl w:val="AA3A1FC4"/>
    <w:lvl w:ilvl="0" w:tplc="BFF0F618">
      <w:start w:val="1"/>
      <w:numFmt w:val="lowerLetter"/>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72BC734D"/>
    <w:multiLevelType w:val="hybridMultilevel"/>
    <w:tmpl w:val="3AE27BA0"/>
    <w:lvl w:ilvl="0" w:tplc="A8BA7FA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3FA07B9"/>
    <w:multiLevelType w:val="hybridMultilevel"/>
    <w:tmpl w:val="E4FEA794"/>
    <w:lvl w:ilvl="0" w:tplc="07BE61D6">
      <w:start w:val="1"/>
      <w:numFmt w:val="lowerLetter"/>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6E51118"/>
    <w:multiLevelType w:val="multilevel"/>
    <w:tmpl w:val="A43E7560"/>
    <w:lvl w:ilvl="0">
      <w:start w:val="1"/>
      <w:numFmt w:val="decimal"/>
      <w:pStyle w:val="MRLMA1"/>
      <w:lvlText w:val="%1"/>
      <w:lvlJc w:val="left"/>
      <w:pPr>
        <w:tabs>
          <w:tab w:val="num" w:pos="720"/>
        </w:tabs>
        <w:ind w:left="720" w:hanging="720"/>
      </w:pPr>
      <w:rPr>
        <w:rFonts w:cs="Times New Roman"/>
        <w:b w:val="0"/>
        <w:i w:val="0"/>
        <w:caps w:val="0"/>
        <w:strike w:val="0"/>
        <w:dstrike w:val="0"/>
        <w:vanish w:val="0"/>
        <w:sz w:val="22"/>
        <w:szCs w:val="22"/>
        <w:vertAlign w:val="baseline"/>
      </w:rPr>
    </w:lvl>
    <w:lvl w:ilvl="1">
      <w:start w:val="1"/>
      <w:numFmt w:val="lowerLetter"/>
      <w:pStyle w:val="MRLMA2"/>
      <w:lvlText w:val="(%2)"/>
      <w:lvlJc w:val="left"/>
      <w:pPr>
        <w:tabs>
          <w:tab w:val="num" w:pos="1440"/>
        </w:tabs>
        <w:ind w:left="1440" w:hanging="720"/>
      </w:pPr>
      <w:rPr>
        <w:rFonts w:cs="Times New Roman"/>
      </w:rPr>
    </w:lvl>
    <w:lvl w:ilvl="2">
      <w:start w:val="1"/>
      <w:numFmt w:val="lowerRoman"/>
      <w:pStyle w:val="MRLMA3"/>
      <w:lvlText w:val="(%3)"/>
      <w:lvlJc w:val="left"/>
      <w:pPr>
        <w:tabs>
          <w:tab w:val="num" w:pos="2160"/>
        </w:tabs>
        <w:ind w:left="2160" w:hanging="720"/>
      </w:pPr>
      <w:rPr>
        <w:rFonts w:cs="Times New Roman"/>
      </w:rPr>
    </w:lvl>
    <w:lvl w:ilvl="3">
      <w:start w:val="1"/>
      <w:numFmt w:val="upperLetter"/>
      <w:pStyle w:val="MRLMA4"/>
      <w:lvlText w:val="(%4)"/>
      <w:lvlJc w:val="left"/>
      <w:pPr>
        <w:tabs>
          <w:tab w:val="num" w:pos="2880"/>
        </w:tabs>
        <w:ind w:left="2880" w:hanging="720"/>
      </w:pPr>
      <w:rPr>
        <w:rFonts w:cs="Times New Roman"/>
        <w:b w:val="0"/>
        <w:i w:val="0"/>
        <w:caps w:val="0"/>
        <w:strike w:val="0"/>
        <w:dstrike w:val="0"/>
        <w:vanish w:val="0"/>
        <w:sz w:val="22"/>
        <w:szCs w:val="22"/>
        <w:u w:val="none"/>
        <w:vertAlign w:val="baseline"/>
      </w:rPr>
    </w:lvl>
    <w:lvl w:ilvl="4">
      <w:start w:val="1"/>
      <w:numFmt w:val="decimal"/>
      <w:pStyle w:val="MRLMA5"/>
      <w:lvlText w:val="%5)"/>
      <w:lvlJc w:val="left"/>
      <w:pPr>
        <w:tabs>
          <w:tab w:val="num" w:pos="3600"/>
        </w:tabs>
        <w:ind w:left="3600" w:hanging="720"/>
      </w:pPr>
      <w:rPr>
        <w:rFonts w:cs="Times New Roman"/>
        <w:b w:val="0"/>
        <w:i w:val="0"/>
        <w:sz w:val="22"/>
        <w:szCs w:val="22"/>
        <w:u w:val="none"/>
      </w:rPr>
    </w:lvl>
    <w:lvl w:ilvl="5">
      <w:start w:val="1"/>
      <w:numFmt w:val="lowerLetter"/>
      <w:pStyle w:val="MRLMA6"/>
      <w:lvlText w:val="%6)"/>
      <w:lvlJc w:val="left"/>
      <w:pPr>
        <w:tabs>
          <w:tab w:val="num" w:pos="4320"/>
        </w:tabs>
        <w:ind w:left="4320" w:hanging="720"/>
      </w:pPr>
      <w:rPr>
        <w:rFonts w:cs="Times New Roman"/>
        <w:b w:val="0"/>
        <w:i w:val="0"/>
        <w:sz w:val="22"/>
        <w:szCs w:val="22"/>
        <w:u w:val="none"/>
      </w:rPr>
    </w:lvl>
    <w:lvl w:ilvl="6">
      <w:start w:val="1"/>
      <w:numFmt w:val="lowerRoman"/>
      <w:pStyle w:val="MRLMA7"/>
      <w:lvlText w:val="%7)"/>
      <w:lvlJc w:val="left"/>
      <w:pPr>
        <w:tabs>
          <w:tab w:val="num" w:pos="5040"/>
        </w:tabs>
        <w:ind w:left="5040" w:hanging="720"/>
      </w:pPr>
      <w:rPr>
        <w:rFonts w:cs="Times New Roman"/>
      </w:rPr>
    </w:lvl>
    <w:lvl w:ilvl="7">
      <w:start w:val="1"/>
      <w:numFmt w:val="upperLetter"/>
      <w:lvlText w:val="%8)"/>
      <w:lvlJc w:val="left"/>
      <w:pPr>
        <w:tabs>
          <w:tab w:val="num" w:pos="5760"/>
        </w:tabs>
        <w:ind w:left="5760" w:hanging="720"/>
      </w:pPr>
      <w:rPr>
        <w:rFonts w:cs="Times New Roman"/>
      </w:rPr>
    </w:lvl>
    <w:lvl w:ilvl="8">
      <w:start w:val="1"/>
      <w:numFmt w:val="decimal"/>
      <w:pStyle w:val="MRLMA9"/>
      <w:lvlText w:val="%9"/>
      <w:lvlJc w:val="left"/>
      <w:pPr>
        <w:tabs>
          <w:tab w:val="num" w:pos="6480"/>
        </w:tabs>
        <w:ind w:left="6480" w:hanging="720"/>
      </w:pPr>
      <w:rPr>
        <w:rFonts w:cs="Times New Roman"/>
      </w:rPr>
    </w:lvl>
  </w:abstractNum>
  <w:abstractNum w:abstractNumId="33" w15:restartNumberingAfterBreak="0">
    <w:nsid w:val="79230DE0"/>
    <w:multiLevelType w:val="hybridMultilevel"/>
    <w:tmpl w:val="A156DF3C"/>
    <w:lvl w:ilvl="0" w:tplc="8B7E0414">
      <w:start w:val="1"/>
      <w:numFmt w:val="decimal"/>
      <w:lvlText w:val="%1."/>
      <w:lvlJc w:val="left"/>
      <w:pPr>
        <w:ind w:left="720" w:hanging="360"/>
      </w:pPr>
      <w:rPr>
        <w:rFonts w:ascii="Arial" w:hAnsi="Arial" w:cs="Arial"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num w:numId="1">
    <w:abstractNumId w:val="2"/>
  </w:num>
  <w:num w:numId="2">
    <w:abstractNumId w:val="17"/>
  </w:num>
  <w:num w:numId="3">
    <w:abstractNumId w:val="13"/>
  </w:num>
  <w:num w:numId="4">
    <w:abstractNumId w:val="23"/>
  </w:num>
  <w:num w:numId="5">
    <w:abstractNumId w:val="21"/>
  </w:num>
  <w:num w:numId="6">
    <w:abstractNumId w:val="18"/>
  </w:num>
  <w:num w:numId="7">
    <w:abstractNumId w:val="26"/>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3"/>
  </w:num>
  <w:num w:numId="10">
    <w:abstractNumId w:val="12"/>
  </w:num>
  <w:num w:numId="11">
    <w:abstractNumId w:val="9"/>
  </w:num>
  <w:num w:numId="12">
    <w:abstractNumId w:val="25"/>
  </w:num>
  <w:num w:numId="13">
    <w:abstractNumId w:val="10"/>
  </w:num>
  <w:num w:numId="14">
    <w:abstractNumId w:val="6"/>
  </w:num>
  <w:num w:numId="15">
    <w:abstractNumId w:val="22"/>
  </w:num>
  <w:num w:numId="16">
    <w:abstractNumId w:val="16"/>
  </w:num>
  <w:num w:numId="17">
    <w:abstractNumId w:val="8"/>
  </w:num>
  <w:num w:numId="18">
    <w:abstractNumId w:val="20"/>
  </w:num>
  <w:num w:numId="19">
    <w:abstractNumId w:val="32"/>
  </w:num>
  <w:num w:numId="2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19"/>
  </w:num>
  <w:num w:numId="23">
    <w:abstractNumId w:val="1"/>
  </w:num>
  <w:num w:numId="24">
    <w:abstractNumId w:val="24"/>
  </w:num>
  <w:num w:numId="25">
    <w:abstractNumId w:val="0"/>
  </w:num>
  <w:num w:numId="26">
    <w:abstractNumId w:val="5"/>
  </w:num>
  <w:num w:numId="27">
    <w:abstractNumId w:val="14"/>
  </w:num>
  <w:num w:numId="28">
    <w:abstractNumId w:val="4"/>
  </w:num>
  <w:num w:numId="29">
    <w:abstractNumId w:val="29"/>
  </w:num>
  <w:num w:numId="30">
    <w:abstractNumId w:val="3"/>
  </w:num>
  <w:num w:numId="31">
    <w:abstractNumId w:val="15"/>
  </w:num>
  <w:num w:numId="32">
    <w:abstractNumId w:val="31"/>
  </w:num>
  <w:num w:numId="33">
    <w:abstractNumId w:val="27"/>
  </w:num>
  <w:num w:numId="34">
    <w:abstractNumId w:val="30"/>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num>
  <w:num w:numId="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proofState w:spelling="clean"/>
  <w:defaultTabStop w:val="720"/>
  <w:doNotHyphenateCap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Ref" w:val="W 4543350 v12"/>
    <w:docVar w:name="Generation" w:val="8"/>
    <w:docVar w:name="PreviousDocNumbers" w:val="W 4543350 v2  -  W 4543350 v3  -  W 4543350 v4  -  W 4543350 v5  -  W 4543350 v7  -  W 4543350 v10  -  W 4543350 v11"/>
    <w:docVar w:name="TMS_Template_ID" w:val="0"/>
  </w:docVars>
  <w:rsids>
    <w:rsidRoot w:val="001275C6"/>
    <w:rsid w:val="00001FBC"/>
    <w:rsid w:val="00004056"/>
    <w:rsid w:val="000134FF"/>
    <w:rsid w:val="0002704C"/>
    <w:rsid w:val="00030561"/>
    <w:rsid w:val="00032424"/>
    <w:rsid w:val="00043921"/>
    <w:rsid w:val="00044E19"/>
    <w:rsid w:val="000474E3"/>
    <w:rsid w:val="000832C8"/>
    <w:rsid w:val="000B24B9"/>
    <w:rsid w:val="000C076C"/>
    <w:rsid w:val="000D0C75"/>
    <w:rsid w:val="000D551B"/>
    <w:rsid w:val="000D7822"/>
    <w:rsid w:val="000E4740"/>
    <w:rsid w:val="000E4822"/>
    <w:rsid w:val="000F5808"/>
    <w:rsid w:val="00113D5B"/>
    <w:rsid w:val="001219EC"/>
    <w:rsid w:val="001275C6"/>
    <w:rsid w:val="00140F79"/>
    <w:rsid w:val="00142DD9"/>
    <w:rsid w:val="00145A79"/>
    <w:rsid w:val="001536AB"/>
    <w:rsid w:val="001610C8"/>
    <w:rsid w:val="00170635"/>
    <w:rsid w:val="00180FC5"/>
    <w:rsid w:val="001818EE"/>
    <w:rsid w:val="0018348B"/>
    <w:rsid w:val="0019557E"/>
    <w:rsid w:val="00197543"/>
    <w:rsid w:val="001B46A4"/>
    <w:rsid w:val="001D045E"/>
    <w:rsid w:val="001D239E"/>
    <w:rsid w:val="001E493C"/>
    <w:rsid w:val="001E6CF9"/>
    <w:rsid w:val="001E7A3C"/>
    <w:rsid w:val="001F1B2B"/>
    <w:rsid w:val="001F61E9"/>
    <w:rsid w:val="00200AEC"/>
    <w:rsid w:val="002018A4"/>
    <w:rsid w:val="00212991"/>
    <w:rsid w:val="00215E29"/>
    <w:rsid w:val="0022341C"/>
    <w:rsid w:val="00245547"/>
    <w:rsid w:val="002464C3"/>
    <w:rsid w:val="002564FE"/>
    <w:rsid w:val="00276F4E"/>
    <w:rsid w:val="002811B1"/>
    <w:rsid w:val="00294C10"/>
    <w:rsid w:val="002A1E18"/>
    <w:rsid w:val="002A4C51"/>
    <w:rsid w:val="002A5818"/>
    <w:rsid w:val="002C4ABE"/>
    <w:rsid w:val="002C5D17"/>
    <w:rsid w:val="002D5ED7"/>
    <w:rsid w:val="002E7546"/>
    <w:rsid w:val="002E7B73"/>
    <w:rsid w:val="002F5EB7"/>
    <w:rsid w:val="00304575"/>
    <w:rsid w:val="00314FA9"/>
    <w:rsid w:val="003252C4"/>
    <w:rsid w:val="00335034"/>
    <w:rsid w:val="00341D7F"/>
    <w:rsid w:val="00342340"/>
    <w:rsid w:val="003464AD"/>
    <w:rsid w:val="003625B6"/>
    <w:rsid w:val="003630BC"/>
    <w:rsid w:val="00367D94"/>
    <w:rsid w:val="003705E9"/>
    <w:rsid w:val="00374CF3"/>
    <w:rsid w:val="003968B5"/>
    <w:rsid w:val="003A225F"/>
    <w:rsid w:val="003A4EDC"/>
    <w:rsid w:val="003B2CB2"/>
    <w:rsid w:val="003D66DC"/>
    <w:rsid w:val="003E167D"/>
    <w:rsid w:val="003E496A"/>
    <w:rsid w:val="003F3DDE"/>
    <w:rsid w:val="00400CEA"/>
    <w:rsid w:val="0040421C"/>
    <w:rsid w:val="004077FF"/>
    <w:rsid w:val="00410790"/>
    <w:rsid w:val="004258EF"/>
    <w:rsid w:val="00427D7A"/>
    <w:rsid w:val="004307B3"/>
    <w:rsid w:val="00431EF6"/>
    <w:rsid w:val="00442C95"/>
    <w:rsid w:val="004466AD"/>
    <w:rsid w:val="00450248"/>
    <w:rsid w:val="004522CA"/>
    <w:rsid w:val="00453A14"/>
    <w:rsid w:val="004759CD"/>
    <w:rsid w:val="0048139B"/>
    <w:rsid w:val="00484257"/>
    <w:rsid w:val="00492B7B"/>
    <w:rsid w:val="004946F8"/>
    <w:rsid w:val="0049672D"/>
    <w:rsid w:val="004A477F"/>
    <w:rsid w:val="004A65D9"/>
    <w:rsid w:val="004B2EB9"/>
    <w:rsid w:val="004C70F8"/>
    <w:rsid w:val="004E3E65"/>
    <w:rsid w:val="00500158"/>
    <w:rsid w:val="00505F3E"/>
    <w:rsid w:val="005149A7"/>
    <w:rsid w:val="00516B18"/>
    <w:rsid w:val="00525D1F"/>
    <w:rsid w:val="005329A1"/>
    <w:rsid w:val="0053368C"/>
    <w:rsid w:val="00536444"/>
    <w:rsid w:val="0054049E"/>
    <w:rsid w:val="00551266"/>
    <w:rsid w:val="0056098C"/>
    <w:rsid w:val="00565262"/>
    <w:rsid w:val="00570E0D"/>
    <w:rsid w:val="00573F81"/>
    <w:rsid w:val="00584008"/>
    <w:rsid w:val="005946E4"/>
    <w:rsid w:val="00595D9E"/>
    <w:rsid w:val="005979EA"/>
    <w:rsid w:val="005A0A7E"/>
    <w:rsid w:val="005A4DBD"/>
    <w:rsid w:val="005A5829"/>
    <w:rsid w:val="005A6607"/>
    <w:rsid w:val="005B7221"/>
    <w:rsid w:val="005B798B"/>
    <w:rsid w:val="005C1433"/>
    <w:rsid w:val="005D233B"/>
    <w:rsid w:val="005E4CBE"/>
    <w:rsid w:val="005E6A93"/>
    <w:rsid w:val="005F4885"/>
    <w:rsid w:val="005F6C37"/>
    <w:rsid w:val="00607343"/>
    <w:rsid w:val="00611D54"/>
    <w:rsid w:val="00612784"/>
    <w:rsid w:val="00622A49"/>
    <w:rsid w:val="00631C19"/>
    <w:rsid w:val="00641FEC"/>
    <w:rsid w:val="006428B3"/>
    <w:rsid w:val="00646F0B"/>
    <w:rsid w:val="00647852"/>
    <w:rsid w:val="006639CF"/>
    <w:rsid w:val="0066509B"/>
    <w:rsid w:val="006716BD"/>
    <w:rsid w:val="00675237"/>
    <w:rsid w:val="006803A3"/>
    <w:rsid w:val="006818D7"/>
    <w:rsid w:val="0068554C"/>
    <w:rsid w:val="00690FD3"/>
    <w:rsid w:val="006A09C8"/>
    <w:rsid w:val="006A4EC6"/>
    <w:rsid w:val="006B34E1"/>
    <w:rsid w:val="006E43D0"/>
    <w:rsid w:val="006F151C"/>
    <w:rsid w:val="006F40C7"/>
    <w:rsid w:val="0070185D"/>
    <w:rsid w:val="00707D31"/>
    <w:rsid w:val="0071224A"/>
    <w:rsid w:val="00721BD8"/>
    <w:rsid w:val="00722356"/>
    <w:rsid w:val="00722A49"/>
    <w:rsid w:val="00725611"/>
    <w:rsid w:val="00735256"/>
    <w:rsid w:val="00737FCD"/>
    <w:rsid w:val="00740E25"/>
    <w:rsid w:val="007568A1"/>
    <w:rsid w:val="00760FE1"/>
    <w:rsid w:val="00763579"/>
    <w:rsid w:val="00763D88"/>
    <w:rsid w:val="00774EDB"/>
    <w:rsid w:val="0078722E"/>
    <w:rsid w:val="00791444"/>
    <w:rsid w:val="00792813"/>
    <w:rsid w:val="007947F5"/>
    <w:rsid w:val="0079662C"/>
    <w:rsid w:val="007C072C"/>
    <w:rsid w:val="007D7CEF"/>
    <w:rsid w:val="007E7E52"/>
    <w:rsid w:val="007F1C5F"/>
    <w:rsid w:val="008143D6"/>
    <w:rsid w:val="00814B78"/>
    <w:rsid w:val="00817848"/>
    <w:rsid w:val="0082248B"/>
    <w:rsid w:val="00823697"/>
    <w:rsid w:val="00825B26"/>
    <w:rsid w:val="00834428"/>
    <w:rsid w:val="008402E0"/>
    <w:rsid w:val="00850B43"/>
    <w:rsid w:val="008573A8"/>
    <w:rsid w:val="00864994"/>
    <w:rsid w:val="00882EBE"/>
    <w:rsid w:val="00887566"/>
    <w:rsid w:val="008A30FD"/>
    <w:rsid w:val="008A6352"/>
    <w:rsid w:val="008B04A3"/>
    <w:rsid w:val="008B41A9"/>
    <w:rsid w:val="008D0D3A"/>
    <w:rsid w:val="008D32EA"/>
    <w:rsid w:val="008D6148"/>
    <w:rsid w:val="008D78DC"/>
    <w:rsid w:val="008E1067"/>
    <w:rsid w:val="008F4472"/>
    <w:rsid w:val="0091122A"/>
    <w:rsid w:val="00912D1A"/>
    <w:rsid w:val="0092779F"/>
    <w:rsid w:val="0093333A"/>
    <w:rsid w:val="00941006"/>
    <w:rsid w:val="00941149"/>
    <w:rsid w:val="00945C6F"/>
    <w:rsid w:val="00950485"/>
    <w:rsid w:val="00954697"/>
    <w:rsid w:val="00970056"/>
    <w:rsid w:val="00973274"/>
    <w:rsid w:val="00975E68"/>
    <w:rsid w:val="00981CC9"/>
    <w:rsid w:val="00986CC2"/>
    <w:rsid w:val="009940E7"/>
    <w:rsid w:val="00996A3C"/>
    <w:rsid w:val="00996F1E"/>
    <w:rsid w:val="009A581C"/>
    <w:rsid w:val="009B50EB"/>
    <w:rsid w:val="009B77F2"/>
    <w:rsid w:val="009C23D8"/>
    <w:rsid w:val="009C761B"/>
    <w:rsid w:val="009D1AE4"/>
    <w:rsid w:val="009E1C51"/>
    <w:rsid w:val="009F2DD5"/>
    <w:rsid w:val="00A03E3E"/>
    <w:rsid w:val="00A04F3B"/>
    <w:rsid w:val="00A13F7D"/>
    <w:rsid w:val="00A17A7E"/>
    <w:rsid w:val="00A36070"/>
    <w:rsid w:val="00A405BD"/>
    <w:rsid w:val="00A43F16"/>
    <w:rsid w:val="00A717BD"/>
    <w:rsid w:val="00A77052"/>
    <w:rsid w:val="00A91CD9"/>
    <w:rsid w:val="00AA19FC"/>
    <w:rsid w:val="00AA3C35"/>
    <w:rsid w:val="00AA6712"/>
    <w:rsid w:val="00AB68B4"/>
    <w:rsid w:val="00AD3334"/>
    <w:rsid w:val="00AD444A"/>
    <w:rsid w:val="00B01903"/>
    <w:rsid w:val="00B15E21"/>
    <w:rsid w:val="00B23903"/>
    <w:rsid w:val="00B27D8B"/>
    <w:rsid w:val="00B3036A"/>
    <w:rsid w:val="00B32FB2"/>
    <w:rsid w:val="00B40964"/>
    <w:rsid w:val="00B4483C"/>
    <w:rsid w:val="00B50778"/>
    <w:rsid w:val="00B51E96"/>
    <w:rsid w:val="00B54CF7"/>
    <w:rsid w:val="00B57D71"/>
    <w:rsid w:val="00B629C2"/>
    <w:rsid w:val="00B637D3"/>
    <w:rsid w:val="00B70975"/>
    <w:rsid w:val="00B82E9D"/>
    <w:rsid w:val="00B857C7"/>
    <w:rsid w:val="00B93524"/>
    <w:rsid w:val="00B97AD7"/>
    <w:rsid w:val="00BA0B89"/>
    <w:rsid w:val="00BA7BE7"/>
    <w:rsid w:val="00BB2C22"/>
    <w:rsid w:val="00BB3562"/>
    <w:rsid w:val="00BB4109"/>
    <w:rsid w:val="00BC21EF"/>
    <w:rsid w:val="00BF2C49"/>
    <w:rsid w:val="00C02341"/>
    <w:rsid w:val="00C030E7"/>
    <w:rsid w:val="00C06189"/>
    <w:rsid w:val="00C07B9E"/>
    <w:rsid w:val="00C221FD"/>
    <w:rsid w:val="00C318BC"/>
    <w:rsid w:val="00C40158"/>
    <w:rsid w:val="00C41220"/>
    <w:rsid w:val="00C53664"/>
    <w:rsid w:val="00C730F6"/>
    <w:rsid w:val="00C84C36"/>
    <w:rsid w:val="00C90D66"/>
    <w:rsid w:val="00C92C86"/>
    <w:rsid w:val="00C96BF4"/>
    <w:rsid w:val="00CA0960"/>
    <w:rsid w:val="00CA6F08"/>
    <w:rsid w:val="00CC1443"/>
    <w:rsid w:val="00CD7C8B"/>
    <w:rsid w:val="00CE0D9C"/>
    <w:rsid w:val="00CE14FD"/>
    <w:rsid w:val="00CE7AB6"/>
    <w:rsid w:val="00CF3410"/>
    <w:rsid w:val="00CF4D0B"/>
    <w:rsid w:val="00CF4D93"/>
    <w:rsid w:val="00CF51BE"/>
    <w:rsid w:val="00D0172E"/>
    <w:rsid w:val="00D07105"/>
    <w:rsid w:val="00D07E98"/>
    <w:rsid w:val="00D106E3"/>
    <w:rsid w:val="00D12AD1"/>
    <w:rsid w:val="00D14BDE"/>
    <w:rsid w:val="00D27CFD"/>
    <w:rsid w:val="00D40195"/>
    <w:rsid w:val="00D43BD8"/>
    <w:rsid w:val="00D449FB"/>
    <w:rsid w:val="00D60873"/>
    <w:rsid w:val="00D62000"/>
    <w:rsid w:val="00D72F7C"/>
    <w:rsid w:val="00D73715"/>
    <w:rsid w:val="00D74D5D"/>
    <w:rsid w:val="00D83D8E"/>
    <w:rsid w:val="00D86640"/>
    <w:rsid w:val="00D87217"/>
    <w:rsid w:val="00DA6996"/>
    <w:rsid w:val="00DB106D"/>
    <w:rsid w:val="00DD07C1"/>
    <w:rsid w:val="00DE05C5"/>
    <w:rsid w:val="00DE1DBD"/>
    <w:rsid w:val="00DF144E"/>
    <w:rsid w:val="00DF6064"/>
    <w:rsid w:val="00E01C68"/>
    <w:rsid w:val="00E10156"/>
    <w:rsid w:val="00E137B7"/>
    <w:rsid w:val="00E15588"/>
    <w:rsid w:val="00E20FF3"/>
    <w:rsid w:val="00E35A68"/>
    <w:rsid w:val="00E36315"/>
    <w:rsid w:val="00E3669B"/>
    <w:rsid w:val="00E564B4"/>
    <w:rsid w:val="00E6391F"/>
    <w:rsid w:val="00E731B7"/>
    <w:rsid w:val="00E740A2"/>
    <w:rsid w:val="00E77CD5"/>
    <w:rsid w:val="00E80107"/>
    <w:rsid w:val="00E90289"/>
    <w:rsid w:val="00EA0AB4"/>
    <w:rsid w:val="00EA1D20"/>
    <w:rsid w:val="00EA38D5"/>
    <w:rsid w:val="00EA7339"/>
    <w:rsid w:val="00EB13FE"/>
    <w:rsid w:val="00EB6619"/>
    <w:rsid w:val="00EB6715"/>
    <w:rsid w:val="00EB6CDE"/>
    <w:rsid w:val="00EC03BF"/>
    <w:rsid w:val="00EC0C20"/>
    <w:rsid w:val="00EC1D11"/>
    <w:rsid w:val="00ED4527"/>
    <w:rsid w:val="00EE4AA1"/>
    <w:rsid w:val="00EE6E2C"/>
    <w:rsid w:val="00EE73C5"/>
    <w:rsid w:val="00EF2592"/>
    <w:rsid w:val="00F21197"/>
    <w:rsid w:val="00F22ED6"/>
    <w:rsid w:val="00F34965"/>
    <w:rsid w:val="00F434F3"/>
    <w:rsid w:val="00F5397C"/>
    <w:rsid w:val="00F5704C"/>
    <w:rsid w:val="00F75F93"/>
    <w:rsid w:val="00F85C8B"/>
    <w:rsid w:val="00F90B0B"/>
    <w:rsid w:val="00F973DF"/>
    <w:rsid w:val="00FA2159"/>
    <w:rsid w:val="00FC21C9"/>
    <w:rsid w:val="00FD23B2"/>
    <w:rsid w:val="00FD456C"/>
    <w:rsid w:val="00FE4195"/>
    <w:rsid w:val="00FF4D40"/>
    <w:rsid w:val="00FF67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AC1E7F"/>
  <w15:docId w15:val="{3DFEE78E-DCD9-8D45-9BB6-9426BBCDB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5D9E"/>
    <w:pPr>
      <w:spacing w:before="120" w:after="120" w:line="264" w:lineRule="auto"/>
    </w:pPr>
    <w:rPr>
      <w:rFonts w:ascii="Arial" w:eastAsia="MS Mincho" w:hAnsi="Arial"/>
      <w:sz w:val="22"/>
      <w:szCs w:val="24"/>
      <w:lang w:eastAsia="en-US"/>
    </w:rPr>
  </w:style>
  <w:style w:type="paragraph" w:styleId="Heading1">
    <w:name w:val="heading 1"/>
    <w:basedOn w:val="Normal"/>
    <w:next w:val="Normal"/>
    <w:qFormat/>
    <w:rsid w:val="00792813"/>
    <w:pPr>
      <w:keepNext/>
      <w:keepLines/>
      <w:numPr>
        <w:numId w:val="1"/>
      </w:numPr>
      <w:spacing w:before="240" w:after="240"/>
      <w:outlineLvl w:val="0"/>
    </w:pPr>
    <w:rPr>
      <w:rFonts w:eastAsia="MS Gothic"/>
      <w:b/>
      <w:bCs/>
      <w:color w:val="345A8A"/>
      <w:sz w:val="32"/>
      <w:szCs w:val="32"/>
    </w:rPr>
  </w:style>
  <w:style w:type="paragraph" w:styleId="Heading2">
    <w:name w:val="heading 2"/>
    <w:aliases w:val="1.2 Heading,•H2,H21,•H21,H22,H23,H211,H221,H24,H212,H222,H231,H2111,H2211,h2,(Alt+2),PARA2,h 3,Numbered - 2,Heading Two,(1.1,1.2,1.3 etc),Prophead 2,2,RFP Heading 2,Activity,l2,H2,m,Body Text (Reset numbering),Reset numbering,TF-Overskrit 2"/>
    <w:basedOn w:val="Normal"/>
    <w:next w:val="Normal"/>
    <w:qFormat/>
    <w:rsid w:val="00792813"/>
    <w:pPr>
      <w:keepNext/>
      <w:keepLines/>
      <w:numPr>
        <w:ilvl w:val="1"/>
        <w:numId w:val="1"/>
      </w:numPr>
      <w:spacing w:before="240" w:after="240"/>
      <w:ind w:left="720" w:hanging="720"/>
      <w:outlineLvl w:val="1"/>
    </w:pPr>
    <w:rPr>
      <w:rFonts w:eastAsia="MS Gothic"/>
      <w:b/>
      <w:bCs/>
      <w:color w:val="4F81BD"/>
      <w:sz w:val="26"/>
      <w:szCs w:val="26"/>
    </w:rPr>
  </w:style>
  <w:style w:type="paragraph" w:styleId="Heading3">
    <w:name w:val="heading 3"/>
    <w:basedOn w:val="Normal"/>
    <w:next w:val="Normal"/>
    <w:qFormat/>
    <w:rsid w:val="003F3DDE"/>
    <w:pPr>
      <w:keepNext/>
      <w:keepLines/>
      <w:numPr>
        <w:ilvl w:val="2"/>
        <w:numId w:val="1"/>
      </w:numPr>
      <w:spacing w:before="240" w:after="240"/>
      <w:outlineLvl w:val="2"/>
    </w:pPr>
    <w:rPr>
      <w:rFonts w:eastAsia="MS Gothic"/>
      <w:b/>
      <w:bCs/>
      <w:color w:val="4F81BD"/>
    </w:rPr>
  </w:style>
  <w:style w:type="paragraph" w:styleId="Heading4">
    <w:name w:val="heading 4"/>
    <w:basedOn w:val="Normal"/>
    <w:next w:val="Normal"/>
    <w:qFormat/>
    <w:rsid w:val="00595D9E"/>
    <w:pPr>
      <w:keepNext/>
      <w:keepLines/>
      <w:numPr>
        <w:ilvl w:val="3"/>
        <w:numId w:val="1"/>
      </w:numPr>
      <w:spacing w:before="200"/>
      <w:outlineLvl w:val="3"/>
    </w:pPr>
    <w:rPr>
      <w:rFonts w:ascii="Calibri" w:eastAsia="MS Gothic" w:hAnsi="Calibri"/>
      <w:b/>
      <w:bCs/>
      <w:i/>
      <w:iCs/>
      <w:color w:val="4F81BD"/>
    </w:rPr>
  </w:style>
  <w:style w:type="paragraph" w:styleId="Heading5">
    <w:name w:val="heading 5"/>
    <w:basedOn w:val="Normal"/>
    <w:next w:val="Normal"/>
    <w:qFormat/>
    <w:rsid w:val="00595D9E"/>
    <w:pPr>
      <w:keepNext/>
      <w:keepLines/>
      <w:numPr>
        <w:ilvl w:val="4"/>
        <w:numId w:val="1"/>
      </w:numPr>
      <w:spacing w:before="200"/>
      <w:outlineLvl w:val="4"/>
    </w:pPr>
    <w:rPr>
      <w:rFonts w:ascii="Calibri" w:eastAsia="MS Gothic" w:hAnsi="Calibri"/>
      <w:color w:val="243F60"/>
    </w:rPr>
  </w:style>
  <w:style w:type="paragraph" w:styleId="Heading6">
    <w:name w:val="heading 6"/>
    <w:basedOn w:val="Normal"/>
    <w:next w:val="Normal"/>
    <w:qFormat/>
    <w:rsid w:val="00595D9E"/>
    <w:pPr>
      <w:keepNext/>
      <w:keepLines/>
      <w:numPr>
        <w:ilvl w:val="5"/>
        <w:numId w:val="1"/>
      </w:numPr>
      <w:spacing w:before="200"/>
      <w:outlineLvl w:val="5"/>
    </w:pPr>
    <w:rPr>
      <w:rFonts w:ascii="Calibri" w:eastAsia="MS Gothic" w:hAnsi="Calibri"/>
      <w:i/>
      <w:iCs/>
      <w:color w:val="243F60"/>
    </w:rPr>
  </w:style>
  <w:style w:type="paragraph" w:styleId="Heading7">
    <w:name w:val="heading 7"/>
    <w:basedOn w:val="Normal"/>
    <w:next w:val="Normal"/>
    <w:qFormat/>
    <w:rsid w:val="00595D9E"/>
    <w:pPr>
      <w:keepNext/>
      <w:keepLines/>
      <w:numPr>
        <w:ilvl w:val="6"/>
        <w:numId w:val="1"/>
      </w:numPr>
      <w:spacing w:before="200"/>
      <w:outlineLvl w:val="6"/>
    </w:pPr>
    <w:rPr>
      <w:rFonts w:ascii="Calibri" w:eastAsia="MS Gothic" w:hAnsi="Calibri"/>
      <w:i/>
      <w:iCs/>
      <w:color w:val="404040"/>
    </w:rPr>
  </w:style>
  <w:style w:type="paragraph" w:styleId="Heading8">
    <w:name w:val="heading 8"/>
    <w:basedOn w:val="Normal"/>
    <w:next w:val="Normal"/>
    <w:qFormat/>
    <w:rsid w:val="00595D9E"/>
    <w:pPr>
      <w:keepNext/>
      <w:keepLines/>
      <w:numPr>
        <w:ilvl w:val="7"/>
        <w:numId w:val="1"/>
      </w:numPr>
      <w:spacing w:before="200"/>
      <w:outlineLvl w:val="7"/>
    </w:pPr>
    <w:rPr>
      <w:rFonts w:ascii="Calibri" w:eastAsia="MS Gothic" w:hAnsi="Calibri"/>
      <w:color w:val="404040"/>
      <w:sz w:val="20"/>
      <w:szCs w:val="20"/>
    </w:rPr>
  </w:style>
  <w:style w:type="paragraph" w:styleId="Heading9">
    <w:name w:val="heading 9"/>
    <w:basedOn w:val="Normal"/>
    <w:next w:val="Normal"/>
    <w:qFormat/>
    <w:rsid w:val="00595D9E"/>
    <w:pPr>
      <w:keepNext/>
      <w:keepLines/>
      <w:numPr>
        <w:ilvl w:val="8"/>
        <w:numId w:val="1"/>
      </w:numPr>
      <w:spacing w:before="200"/>
      <w:outlineLvl w:val="8"/>
    </w:pPr>
    <w:rPr>
      <w:rFonts w:ascii="Calibri" w:eastAsia="MS Gothic" w:hAnsi="Calibri"/>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595D9E"/>
    <w:rPr>
      <w:rFonts w:ascii="Arial" w:eastAsia="MS Gothic" w:hAnsi="Arial" w:cs="Times New Roman"/>
      <w:b/>
      <w:bCs/>
      <w:color w:val="345A8A"/>
      <w:sz w:val="32"/>
      <w:szCs w:val="32"/>
      <w:lang w:val="en-GB"/>
    </w:rPr>
  </w:style>
  <w:style w:type="character" w:customStyle="1" w:styleId="Heading2Char">
    <w:name w:val="Heading 2 Char"/>
    <w:aliases w:val="1.2 Heading Char,•H2 Char,H21 Char,•H21 Char,H22 Char,H23 Char,H211 Char,H221 Char,H24 Char,H212 Char,H222 Char,H231 Char,H2111 Char,H2211 Char,h2 Char,(Alt+2) Char,PARA2 Char,h 3 Char,Numbered - 2 Char,Heading Two Char,(1.1 Char,1.2 Char"/>
    <w:basedOn w:val="DefaultParagraphFont"/>
    <w:rsid w:val="00595D9E"/>
    <w:rPr>
      <w:rFonts w:ascii="Arial" w:eastAsia="MS Gothic" w:hAnsi="Arial" w:cs="Times New Roman"/>
      <w:b/>
      <w:bCs/>
      <w:color w:val="4F81BD"/>
      <w:sz w:val="26"/>
      <w:szCs w:val="26"/>
      <w:lang w:val="en-GB"/>
    </w:rPr>
  </w:style>
  <w:style w:type="character" w:customStyle="1" w:styleId="Heading3Char">
    <w:name w:val="Heading 3 Char"/>
    <w:basedOn w:val="DefaultParagraphFont"/>
    <w:rsid w:val="00595D9E"/>
    <w:rPr>
      <w:rFonts w:ascii="Arial" w:eastAsia="MS Gothic" w:hAnsi="Arial" w:cs="Times New Roman"/>
      <w:b/>
      <w:bCs/>
      <w:color w:val="4F81BD"/>
      <w:lang w:val="en-GB"/>
    </w:rPr>
  </w:style>
  <w:style w:type="character" w:customStyle="1" w:styleId="Heading4Char">
    <w:name w:val="Heading 4 Char"/>
    <w:basedOn w:val="DefaultParagraphFont"/>
    <w:rsid w:val="00595D9E"/>
    <w:rPr>
      <w:rFonts w:ascii="Calibri" w:eastAsia="MS Gothic" w:hAnsi="Calibri" w:cs="Times New Roman"/>
      <w:b/>
      <w:bCs/>
      <w:i/>
      <w:iCs/>
      <w:color w:val="4F81BD"/>
      <w:sz w:val="22"/>
      <w:lang w:val="en-GB"/>
    </w:rPr>
  </w:style>
  <w:style w:type="character" w:customStyle="1" w:styleId="Heading5Char">
    <w:name w:val="Heading 5 Char"/>
    <w:basedOn w:val="DefaultParagraphFont"/>
    <w:rsid w:val="00595D9E"/>
    <w:rPr>
      <w:rFonts w:ascii="Calibri" w:eastAsia="MS Gothic" w:hAnsi="Calibri" w:cs="Times New Roman"/>
      <w:color w:val="243F60"/>
      <w:sz w:val="22"/>
      <w:lang w:val="en-GB"/>
    </w:rPr>
  </w:style>
  <w:style w:type="character" w:customStyle="1" w:styleId="Heading6Char">
    <w:name w:val="Heading 6 Char"/>
    <w:basedOn w:val="DefaultParagraphFont"/>
    <w:rsid w:val="00595D9E"/>
    <w:rPr>
      <w:rFonts w:ascii="Calibri" w:eastAsia="MS Gothic" w:hAnsi="Calibri" w:cs="Times New Roman"/>
      <w:i/>
      <w:iCs/>
      <w:color w:val="243F60"/>
      <w:sz w:val="22"/>
      <w:lang w:val="en-GB"/>
    </w:rPr>
  </w:style>
  <w:style w:type="character" w:customStyle="1" w:styleId="Heading7Char">
    <w:name w:val="Heading 7 Char"/>
    <w:basedOn w:val="DefaultParagraphFont"/>
    <w:rsid w:val="00595D9E"/>
    <w:rPr>
      <w:rFonts w:ascii="Calibri" w:eastAsia="MS Gothic" w:hAnsi="Calibri" w:cs="Times New Roman"/>
      <w:i/>
      <w:iCs/>
      <w:color w:val="404040"/>
      <w:sz w:val="22"/>
      <w:lang w:val="en-GB"/>
    </w:rPr>
  </w:style>
  <w:style w:type="character" w:customStyle="1" w:styleId="Heading8Char">
    <w:name w:val="Heading 8 Char"/>
    <w:basedOn w:val="DefaultParagraphFont"/>
    <w:rsid w:val="00595D9E"/>
    <w:rPr>
      <w:rFonts w:ascii="Calibri" w:eastAsia="MS Gothic" w:hAnsi="Calibri" w:cs="Times New Roman"/>
      <w:color w:val="404040"/>
      <w:sz w:val="20"/>
      <w:szCs w:val="20"/>
      <w:lang w:val="en-GB"/>
    </w:rPr>
  </w:style>
  <w:style w:type="character" w:customStyle="1" w:styleId="Heading9Char">
    <w:name w:val="Heading 9 Char"/>
    <w:basedOn w:val="DefaultParagraphFont"/>
    <w:rsid w:val="00595D9E"/>
    <w:rPr>
      <w:rFonts w:ascii="Calibri" w:eastAsia="MS Gothic" w:hAnsi="Calibri" w:cs="Times New Roman"/>
      <w:i/>
      <w:iCs/>
      <w:color w:val="404040"/>
      <w:sz w:val="20"/>
      <w:szCs w:val="20"/>
      <w:lang w:val="en-GB"/>
    </w:rPr>
  </w:style>
  <w:style w:type="paragraph" w:styleId="BalloonText">
    <w:name w:val="Balloon Text"/>
    <w:basedOn w:val="Normal"/>
    <w:rsid w:val="00595D9E"/>
    <w:rPr>
      <w:rFonts w:ascii="Lucida Grande" w:hAnsi="Lucida Grande"/>
      <w:sz w:val="18"/>
      <w:szCs w:val="18"/>
    </w:rPr>
  </w:style>
  <w:style w:type="character" w:customStyle="1" w:styleId="BalloonTextChar">
    <w:name w:val="Balloon Text Char"/>
    <w:basedOn w:val="DefaultParagraphFont"/>
    <w:rsid w:val="00595D9E"/>
    <w:rPr>
      <w:rFonts w:ascii="Lucida Grande" w:hAnsi="Lucida Grande" w:cs="Lucida Grande"/>
      <w:sz w:val="18"/>
      <w:szCs w:val="18"/>
      <w:lang w:val="en-GB"/>
    </w:rPr>
  </w:style>
  <w:style w:type="paragraph" w:styleId="Header">
    <w:name w:val="header"/>
    <w:aliases w:val="Heading A,Header Even,h,Header 1,Section header,MACRO1.,PGM Header,Header Char1,Header Char Char,Header Char1 Char Char,Header Char Char Char Char,Header Char1 Char Char Char Char,Header Char Char Char Char Char Char,SJ Head1"/>
    <w:basedOn w:val="Normal"/>
    <w:rsid w:val="00595D9E"/>
    <w:pPr>
      <w:tabs>
        <w:tab w:val="center" w:pos="4320"/>
        <w:tab w:val="right" w:pos="8640"/>
      </w:tabs>
    </w:pPr>
  </w:style>
  <w:style w:type="character" w:customStyle="1" w:styleId="HeaderChar">
    <w:name w:val="Header Char"/>
    <w:basedOn w:val="DefaultParagraphFont"/>
    <w:rsid w:val="00595D9E"/>
    <w:rPr>
      <w:rFonts w:ascii="Times New Roman" w:hAnsi="Times New Roman" w:cs="Times New Roman"/>
      <w:lang w:val="en-GB"/>
    </w:rPr>
  </w:style>
  <w:style w:type="paragraph" w:styleId="Footer">
    <w:name w:val="footer"/>
    <w:basedOn w:val="Normal"/>
    <w:semiHidden/>
    <w:rsid w:val="00595D9E"/>
    <w:pPr>
      <w:tabs>
        <w:tab w:val="center" w:pos="4320"/>
        <w:tab w:val="right" w:pos="8640"/>
      </w:tabs>
    </w:pPr>
  </w:style>
  <w:style w:type="character" w:customStyle="1" w:styleId="FooterChar">
    <w:name w:val="Footer Char"/>
    <w:basedOn w:val="DefaultParagraphFont"/>
    <w:rsid w:val="00595D9E"/>
    <w:rPr>
      <w:rFonts w:ascii="Times New Roman" w:hAnsi="Times New Roman" w:cs="Times New Roman"/>
      <w:lang w:val="en-GB"/>
    </w:rPr>
  </w:style>
  <w:style w:type="character" w:styleId="PageNumber">
    <w:name w:val="page number"/>
    <w:basedOn w:val="DefaultParagraphFont"/>
    <w:semiHidden/>
    <w:rsid w:val="00595D9E"/>
    <w:rPr>
      <w:rFonts w:ascii="Times New Roman" w:hAnsi="Times New Roman" w:cs="Times New Roman"/>
    </w:rPr>
  </w:style>
  <w:style w:type="paragraph" w:styleId="TOCHeading">
    <w:name w:val="TOC Heading"/>
    <w:basedOn w:val="Heading1"/>
    <w:next w:val="Normal"/>
    <w:qFormat/>
    <w:rsid w:val="00595D9E"/>
    <w:pPr>
      <w:numPr>
        <w:numId w:val="0"/>
      </w:numPr>
      <w:spacing w:line="276" w:lineRule="auto"/>
      <w:outlineLvl w:val="9"/>
    </w:pPr>
    <w:rPr>
      <w:color w:val="365F91"/>
      <w:szCs w:val="28"/>
      <w:lang w:val="en-US"/>
    </w:rPr>
  </w:style>
  <w:style w:type="paragraph" w:styleId="TOC1">
    <w:name w:val="toc 1"/>
    <w:basedOn w:val="Normal"/>
    <w:next w:val="Normal"/>
    <w:autoRedefine/>
    <w:uiPriority w:val="39"/>
    <w:rsid w:val="00595D9E"/>
    <w:pPr>
      <w:spacing w:line="240" w:lineRule="auto"/>
      <w:jc w:val="center"/>
    </w:pPr>
    <w:rPr>
      <w:rFonts w:cs="Arial"/>
      <w:b/>
      <w:color w:val="000000"/>
      <w:sz w:val="20"/>
      <w:szCs w:val="20"/>
    </w:rPr>
  </w:style>
  <w:style w:type="paragraph" w:styleId="TOC2">
    <w:name w:val="toc 2"/>
    <w:basedOn w:val="Normal"/>
    <w:next w:val="Normal"/>
    <w:autoRedefine/>
    <w:uiPriority w:val="39"/>
    <w:rsid w:val="00981CC9"/>
    <w:pPr>
      <w:tabs>
        <w:tab w:val="left" w:pos="660"/>
        <w:tab w:val="right" w:leader="dot" w:pos="13950"/>
      </w:tabs>
      <w:spacing w:before="0" w:after="0"/>
    </w:pPr>
    <w:rPr>
      <w:szCs w:val="22"/>
    </w:rPr>
  </w:style>
  <w:style w:type="paragraph" w:styleId="TOC3">
    <w:name w:val="toc 3"/>
    <w:basedOn w:val="Normal"/>
    <w:next w:val="Normal"/>
    <w:autoRedefine/>
    <w:uiPriority w:val="39"/>
    <w:rsid w:val="00595D9E"/>
    <w:pPr>
      <w:spacing w:before="0" w:after="0"/>
      <w:ind w:left="220"/>
    </w:pPr>
    <w:rPr>
      <w:i/>
      <w:szCs w:val="22"/>
    </w:rPr>
  </w:style>
  <w:style w:type="paragraph" w:styleId="TOC4">
    <w:name w:val="toc 4"/>
    <w:basedOn w:val="Normal"/>
    <w:next w:val="Normal"/>
    <w:autoRedefine/>
    <w:semiHidden/>
    <w:rsid w:val="00595D9E"/>
    <w:pPr>
      <w:pBdr>
        <w:between w:val="double" w:sz="6" w:space="0" w:color="auto"/>
      </w:pBdr>
      <w:spacing w:before="0" w:after="0"/>
      <w:ind w:left="440"/>
    </w:pPr>
    <w:rPr>
      <w:sz w:val="20"/>
      <w:szCs w:val="20"/>
    </w:rPr>
  </w:style>
  <w:style w:type="paragraph" w:styleId="TOC5">
    <w:name w:val="toc 5"/>
    <w:basedOn w:val="Normal"/>
    <w:next w:val="Normal"/>
    <w:autoRedefine/>
    <w:semiHidden/>
    <w:rsid w:val="00595D9E"/>
    <w:pPr>
      <w:pBdr>
        <w:between w:val="double" w:sz="6" w:space="0" w:color="auto"/>
      </w:pBdr>
      <w:spacing w:before="0" w:after="0"/>
      <w:ind w:left="660"/>
    </w:pPr>
    <w:rPr>
      <w:rFonts w:ascii="Cambria" w:hAnsi="Cambria"/>
      <w:sz w:val="20"/>
      <w:szCs w:val="20"/>
    </w:rPr>
  </w:style>
  <w:style w:type="paragraph" w:styleId="TOC6">
    <w:name w:val="toc 6"/>
    <w:basedOn w:val="Normal"/>
    <w:next w:val="Normal"/>
    <w:autoRedefine/>
    <w:semiHidden/>
    <w:rsid w:val="00595D9E"/>
    <w:pPr>
      <w:pBdr>
        <w:between w:val="double" w:sz="6" w:space="0" w:color="auto"/>
      </w:pBdr>
      <w:spacing w:before="0" w:after="0"/>
      <w:ind w:left="880"/>
    </w:pPr>
    <w:rPr>
      <w:rFonts w:ascii="Cambria" w:hAnsi="Cambria"/>
      <w:sz w:val="20"/>
      <w:szCs w:val="20"/>
    </w:rPr>
  </w:style>
  <w:style w:type="paragraph" w:styleId="TOC7">
    <w:name w:val="toc 7"/>
    <w:basedOn w:val="Normal"/>
    <w:next w:val="Normal"/>
    <w:autoRedefine/>
    <w:semiHidden/>
    <w:rsid w:val="00595D9E"/>
    <w:pPr>
      <w:pBdr>
        <w:between w:val="double" w:sz="6" w:space="0" w:color="auto"/>
      </w:pBdr>
      <w:spacing w:before="0" w:after="0"/>
      <w:ind w:left="1100"/>
    </w:pPr>
    <w:rPr>
      <w:rFonts w:ascii="Cambria" w:hAnsi="Cambria"/>
      <w:sz w:val="20"/>
      <w:szCs w:val="20"/>
    </w:rPr>
  </w:style>
  <w:style w:type="paragraph" w:styleId="TOC8">
    <w:name w:val="toc 8"/>
    <w:basedOn w:val="Normal"/>
    <w:next w:val="Normal"/>
    <w:autoRedefine/>
    <w:semiHidden/>
    <w:rsid w:val="00595D9E"/>
    <w:pPr>
      <w:pBdr>
        <w:between w:val="double" w:sz="6" w:space="0" w:color="auto"/>
      </w:pBdr>
      <w:spacing w:before="0" w:after="0"/>
      <w:ind w:left="1320"/>
    </w:pPr>
    <w:rPr>
      <w:rFonts w:ascii="Cambria" w:hAnsi="Cambria"/>
      <w:sz w:val="20"/>
      <w:szCs w:val="20"/>
    </w:rPr>
  </w:style>
  <w:style w:type="paragraph" w:styleId="TOC9">
    <w:name w:val="toc 9"/>
    <w:basedOn w:val="Normal"/>
    <w:next w:val="Normal"/>
    <w:autoRedefine/>
    <w:semiHidden/>
    <w:rsid w:val="00595D9E"/>
    <w:pPr>
      <w:pBdr>
        <w:between w:val="double" w:sz="6" w:space="0" w:color="auto"/>
      </w:pBdr>
      <w:spacing w:before="0" w:after="0"/>
      <w:ind w:left="1540"/>
    </w:pPr>
    <w:rPr>
      <w:rFonts w:ascii="Cambria" w:hAnsi="Cambria"/>
      <w:sz w:val="20"/>
      <w:szCs w:val="20"/>
    </w:rPr>
  </w:style>
  <w:style w:type="paragraph" w:styleId="NoSpacing">
    <w:name w:val="No Spacing"/>
    <w:qFormat/>
    <w:rsid w:val="00595D9E"/>
    <w:rPr>
      <w:rFonts w:ascii="PMingLiU" w:eastAsia="MS Mincho" w:hAnsi="PMingLiU"/>
      <w:sz w:val="22"/>
      <w:szCs w:val="22"/>
      <w:lang w:val="en-US" w:eastAsia="en-US"/>
    </w:rPr>
  </w:style>
  <w:style w:type="character" w:customStyle="1" w:styleId="NoSpacingChar">
    <w:name w:val="No Spacing Char"/>
    <w:basedOn w:val="DefaultParagraphFont"/>
    <w:rsid w:val="00595D9E"/>
    <w:rPr>
      <w:rFonts w:ascii="PMingLiU" w:eastAsia="PMingLiU" w:hAnsi="Times New Roman" w:cs="Times New Roman"/>
      <w:sz w:val="22"/>
      <w:szCs w:val="22"/>
      <w:lang w:val="en-US" w:eastAsia="en-US" w:bidi="ar-SA"/>
    </w:rPr>
  </w:style>
  <w:style w:type="paragraph" w:styleId="ListParagraph">
    <w:name w:val="List Paragraph"/>
    <w:basedOn w:val="Normal"/>
    <w:qFormat/>
    <w:rsid w:val="00595D9E"/>
    <w:pPr>
      <w:ind w:left="720"/>
    </w:pPr>
  </w:style>
  <w:style w:type="character" w:styleId="Strong">
    <w:name w:val="Strong"/>
    <w:aliases w:val="Main paragraphs"/>
    <w:basedOn w:val="DefaultParagraphFont"/>
    <w:qFormat/>
    <w:rsid w:val="00595D9E"/>
    <w:rPr>
      <w:rFonts w:ascii="Arial" w:hAnsi="Arial" w:cs="Arial"/>
      <w:bCs/>
      <w:sz w:val="22"/>
    </w:rPr>
  </w:style>
  <w:style w:type="paragraph" w:customStyle="1" w:styleId="SectionHead">
    <w:name w:val="Section Head"/>
    <w:basedOn w:val="Normal"/>
    <w:rsid w:val="00595D9E"/>
    <w:pPr>
      <w:numPr>
        <w:numId w:val="2"/>
      </w:numPr>
      <w:spacing w:before="0" w:after="0"/>
    </w:pPr>
    <w:rPr>
      <w:rFonts w:ascii="Times New Roman" w:eastAsia="Times New Roman" w:hAnsi="Times New Roman"/>
      <w:b/>
      <w:sz w:val="24"/>
      <w:szCs w:val="20"/>
      <w:lang w:eastAsia="en-GB"/>
    </w:rPr>
  </w:style>
  <w:style w:type="paragraph" w:customStyle="1" w:styleId="Bullet-MainL">
    <w:name w:val="Bullet - Main (L)"/>
    <w:rsid w:val="00595D9E"/>
    <w:pPr>
      <w:numPr>
        <w:numId w:val="3"/>
      </w:numPr>
      <w:spacing w:after="120" w:line="264" w:lineRule="auto"/>
      <w:jc w:val="both"/>
    </w:pPr>
    <w:rPr>
      <w:rFonts w:ascii="Franklin Gothic Book" w:hAnsi="Franklin Gothic Book"/>
      <w:lang w:eastAsia="en-US"/>
    </w:rPr>
  </w:style>
  <w:style w:type="character" w:styleId="Hyperlink">
    <w:name w:val="Hyperlink"/>
    <w:basedOn w:val="DefaultParagraphFont"/>
    <w:uiPriority w:val="99"/>
    <w:rsid w:val="00595D9E"/>
    <w:rPr>
      <w:rFonts w:ascii="Times New Roman" w:hAnsi="Times New Roman" w:cs="Times New Roman"/>
      <w:color w:val="0000FF"/>
      <w:u w:val="single"/>
    </w:rPr>
  </w:style>
  <w:style w:type="paragraph" w:customStyle="1" w:styleId="TableHeading">
    <w:name w:val="Table Heading"/>
    <w:rsid w:val="00595D9E"/>
    <w:pPr>
      <w:spacing w:before="60" w:after="60"/>
    </w:pPr>
    <w:rPr>
      <w:rFonts w:ascii="Arial" w:hAnsi="Arial" w:cs="Arial"/>
      <w:b/>
      <w:caps/>
      <w:sz w:val="18"/>
      <w:lang w:eastAsia="en-US"/>
    </w:rPr>
  </w:style>
  <w:style w:type="paragraph" w:customStyle="1" w:styleId="TableText">
    <w:name w:val="Table Text"/>
    <w:rsid w:val="00595D9E"/>
    <w:pPr>
      <w:spacing w:before="60" w:after="60"/>
    </w:pPr>
    <w:rPr>
      <w:rFonts w:ascii="Arial" w:hAnsi="Arial" w:cs="Arial"/>
      <w:sz w:val="18"/>
      <w:lang w:eastAsia="en-US"/>
    </w:rPr>
  </w:style>
  <w:style w:type="paragraph" w:styleId="BodyTextIndent">
    <w:name w:val="Body Text Indent"/>
    <w:basedOn w:val="Normal"/>
    <w:semiHidden/>
    <w:rsid w:val="00595D9E"/>
    <w:pPr>
      <w:spacing w:before="0" w:after="0"/>
      <w:jc w:val="both"/>
    </w:pPr>
    <w:rPr>
      <w:rFonts w:ascii="Times New Roman" w:eastAsia="Times New Roman" w:hAnsi="Times New Roman"/>
      <w:sz w:val="20"/>
      <w:szCs w:val="20"/>
    </w:rPr>
  </w:style>
  <w:style w:type="character" w:customStyle="1" w:styleId="BodyTextIndentChar">
    <w:name w:val="Body Text Indent Char"/>
    <w:basedOn w:val="DefaultParagraphFont"/>
    <w:semiHidden/>
    <w:rsid w:val="00595D9E"/>
    <w:rPr>
      <w:rFonts w:ascii="Arial" w:eastAsia="MS Mincho" w:hAnsi="Arial"/>
      <w:sz w:val="22"/>
      <w:szCs w:val="24"/>
      <w:lang w:eastAsia="en-US"/>
    </w:rPr>
  </w:style>
  <w:style w:type="character" w:customStyle="1" w:styleId="BodyText2Char">
    <w:name w:val="Body Text 2 Char"/>
    <w:basedOn w:val="DefaultParagraphFont"/>
    <w:rsid w:val="00595D9E"/>
    <w:rPr>
      <w:rFonts w:ascii="Times New Roman" w:hAnsi="Times New Roman" w:cs="Times New Roman"/>
      <w:snapToGrid w:val="0"/>
      <w:sz w:val="20"/>
      <w:szCs w:val="20"/>
      <w:lang w:val="en-GB"/>
    </w:rPr>
  </w:style>
  <w:style w:type="paragraph" w:styleId="BodyText">
    <w:name w:val="Body Text"/>
    <w:basedOn w:val="Normal"/>
    <w:semiHidden/>
    <w:rsid w:val="00595D9E"/>
  </w:style>
  <w:style w:type="character" w:customStyle="1" w:styleId="BodyTextChar">
    <w:name w:val="Body Text Char"/>
    <w:basedOn w:val="DefaultParagraphFont"/>
    <w:rsid w:val="00595D9E"/>
    <w:rPr>
      <w:rFonts w:ascii="Arial" w:hAnsi="Arial" w:cs="Arial"/>
      <w:sz w:val="22"/>
      <w:lang w:val="en-GB"/>
    </w:rPr>
  </w:style>
  <w:style w:type="character" w:styleId="FootnoteReference">
    <w:name w:val="footnote reference"/>
    <w:basedOn w:val="DefaultParagraphFont"/>
    <w:semiHidden/>
    <w:rsid w:val="00595D9E"/>
    <w:rPr>
      <w:rFonts w:ascii="Times New Roman" w:hAnsi="Times New Roman" w:cs="Times New Roman"/>
      <w:vertAlign w:val="superscript"/>
    </w:rPr>
  </w:style>
  <w:style w:type="paragraph" w:styleId="FootnoteText">
    <w:name w:val="footnote text"/>
    <w:basedOn w:val="Normal"/>
    <w:semiHidden/>
    <w:rsid w:val="00595D9E"/>
    <w:pPr>
      <w:spacing w:before="0" w:after="240"/>
      <w:ind w:left="709" w:hanging="432"/>
      <w:jc w:val="both"/>
    </w:pPr>
    <w:rPr>
      <w:rFonts w:ascii="Times New Roman" w:eastAsia="Times New Roman" w:hAnsi="Times New Roman"/>
      <w:szCs w:val="20"/>
      <w:lang w:eastAsia="en-GB"/>
    </w:rPr>
  </w:style>
  <w:style w:type="character" w:customStyle="1" w:styleId="FootnoteTextChar">
    <w:name w:val="Footnote Text Char"/>
    <w:basedOn w:val="DefaultParagraphFont"/>
    <w:rsid w:val="00595D9E"/>
    <w:rPr>
      <w:rFonts w:ascii="Times New Roman" w:hAnsi="Times New Roman" w:cs="Times New Roman"/>
      <w:sz w:val="20"/>
      <w:szCs w:val="20"/>
      <w:lang w:val="en-GB" w:eastAsia="en-GB"/>
    </w:rPr>
  </w:style>
  <w:style w:type="paragraph" w:styleId="CommentText">
    <w:name w:val="annotation text"/>
    <w:basedOn w:val="Normal"/>
    <w:semiHidden/>
    <w:rsid w:val="00595D9E"/>
    <w:pPr>
      <w:spacing w:before="0" w:after="0"/>
    </w:pPr>
    <w:rPr>
      <w:rFonts w:ascii="Times New Roman" w:eastAsia="Times New Roman" w:hAnsi="Times New Roman"/>
      <w:sz w:val="20"/>
      <w:szCs w:val="20"/>
      <w:lang w:eastAsia="en-GB"/>
    </w:rPr>
  </w:style>
  <w:style w:type="character" w:customStyle="1" w:styleId="CommentTextChar">
    <w:name w:val="Comment Text Char"/>
    <w:basedOn w:val="DefaultParagraphFont"/>
    <w:rsid w:val="00595D9E"/>
    <w:rPr>
      <w:rFonts w:ascii="Times New Roman" w:hAnsi="Times New Roman" w:cs="Times New Roman"/>
      <w:sz w:val="20"/>
      <w:szCs w:val="20"/>
      <w:lang w:val="en-GB" w:eastAsia="en-GB"/>
    </w:rPr>
  </w:style>
  <w:style w:type="paragraph" w:styleId="Revision">
    <w:name w:val="Revision"/>
    <w:hidden/>
    <w:rsid w:val="00595D9E"/>
    <w:rPr>
      <w:rFonts w:ascii="Arial" w:eastAsia="MS Mincho" w:hAnsi="Arial"/>
      <w:sz w:val="22"/>
      <w:szCs w:val="24"/>
      <w:lang w:eastAsia="en-US"/>
    </w:rPr>
  </w:style>
  <w:style w:type="character" w:styleId="CommentReference">
    <w:name w:val="annotation reference"/>
    <w:basedOn w:val="DefaultParagraphFont"/>
    <w:semiHidden/>
    <w:rsid w:val="00595D9E"/>
    <w:rPr>
      <w:rFonts w:ascii="Times New Roman" w:hAnsi="Times New Roman" w:cs="Times New Roman"/>
      <w:sz w:val="16"/>
      <w:szCs w:val="16"/>
    </w:rPr>
  </w:style>
  <w:style w:type="paragraph" w:customStyle="1" w:styleId="CommentSubject1">
    <w:name w:val="Comment Subject1"/>
    <w:basedOn w:val="CommentText"/>
    <w:next w:val="CommentText"/>
    <w:rsid w:val="00595D9E"/>
    <w:pPr>
      <w:spacing w:before="120" w:after="120" w:line="240" w:lineRule="auto"/>
    </w:pPr>
    <w:rPr>
      <w:rFonts w:ascii="Arial" w:eastAsia="MS Mincho" w:hAnsi="Arial"/>
      <w:b/>
      <w:bCs/>
      <w:lang w:eastAsia="en-US"/>
    </w:rPr>
  </w:style>
  <w:style w:type="character" w:customStyle="1" w:styleId="CommentSubjectChar">
    <w:name w:val="Comment Subject Char"/>
    <w:basedOn w:val="CommentTextChar"/>
    <w:rsid w:val="00595D9E"/>
    <w:rPr>
      <w:rFonts w:ascii="Arial" w:hAnsi="Arial" w:cs="Arial"/>
      <w:b/>
      <w:bCs/>
      <w:sz w:val="20"/>
      <w:szCs w:val="20"/>
      <w:lang w:val="en-GB" w:eastAsia="en-GB"/>
    </w:rPr>
  </w:style>
  <w:style w:type="paragraph" w:customStyle="1" w:styleId="ParaTextNumbered">
    <w:name w:val="Para Text Numbered"/>
    <w:basedOn w:val="Normal"/>
    <w:rsid w:val="00595D9E"/>
    <w:pPr>
      <w:numPr>
        <w:numId w:val="8"/>
      </w:numPr>
      <w:suppressAutoHyphens/>
      <w:spacing w:before="60" w:line="240" w:lineRule="auto"/>
    </w:pPr>
    <w:rPr>
      <w:rFonts w:eastAsia="MS ??"/>
      <w:sz w:val="20"/>
      <w:szCs w:val="20"/>
    </w:rPr>
  </w:style>
  <w:style w:type="paragraph" w:styleId="EndnoteText">
    <w:name w:val="endnote text"/>
    <w:basedOn w:val="Normal"/>
    <w:semiHidden/>
    <w:rsid w:val="00595D9E"/>
    <w:pPr>
      <w:spacing w:before="0" w:after="0" w:line="240" w:lineRule="auto"/>
    </w:pPr>
    <w:rPr>
      <w:rFonts w:ascii="Times New Roman" w:eastAsia="MS ??" w:hAnsi="Times New Roman"/>
      <w:sz w:val="20"/>
      <w:szCs w:val="20"/>
      <w:lang w:eastAsia="en-GB"/>
    </w:rPr>
  </w:style>
  <w:style w:type="character" w:customStyle="1" w:styleId="EndnoteTextChar">
    <w:name w:val="Endnote Text Char"/>
    <w:basedOn w:val="DefaultParagraphFont"/>
    <w:rsid w:val="00595D9E"/>
    <w:rPr>
      <w:rFonts w:ascii="Times New Roman" w:eastAsia="MS ??" w:hAnsi="Times New Roman" w:cs="Times New Roman"/>
      <w:sz w:val="20"/>
      <w:szCs w:val="20"/>
      <w:lang w:val="en-GB" w:eastAsia="en-GB"/>
    </w:rPr>
  </w:style>
  <w:style w:type="character" w:styleId="EndnoteReference">
    <w:name w:val="endnote reference"/>
    <w:basedOn w:val="DefaultParagraphFont"/>
    <w:semiHidden/>
    <w:rsid w:val="00595D9E"/>
    <w:rPr>
      <w:rFonts w:ascii="Times New Roman" w:hAnsi="Times New Roman" w:cs="Times New Roman"/>
      <w:vertAlign w:val="superscript"/>
    </w:rPr>
  </w:style>
  <w:style w:type="paragraph" w:styleId="List">
    <w:name w:val="List"/>
    <w:basedOn w:val="Normal"/>
    <w:semiHidden/>
    <w:rsid w:val="00595D9E"/>
    <w:pPr>
      <w:ind w:left="283" w:hanging="283"/>
    </w:pPr>
  </w:style>
  <w:style w:type="paragraph" w:styleId="List2">
    <w:name w:val="List 2"/>
    <w:basedOn w:val="Normal"/>
    <w:semiHidden/>
    <w:rsid w:val="00595D9E"/>
    <w:pPr>
      <w:ind w:left="566" w:hanging="283"/>
    </w:pPr>
  </w:style>
  <w:style w:type="paragraph" w:styleId="ListContinue">
    <w:name w:val="List Continue"/>
    <w:basedOn w:val="Normal"/>
    <w:semiHidden/>
    <w:rsid w:val="00595D9E"/>
    <w:pPr>
      <w:ind w:left="283"/>
    </w:pPr>
  </w:style>
  <w:style w:type="paragraph" w:styleId="BodyText2">
    <w:name w:val="Body Text 2"/>
    <w:basedOn w:val="Normal"/>
    <w:rsid w:val="00595D9E"/>
    <w:rPr>
      <w:rFonts w:cs="Arial"/>
      <w:sz w:val="20"/>
      <w:szCs w:val="20"/>
    </w:rPr>
  </w:style>
  <w:style w:type="character" w:customStyle="1" w:styleId="BodyText2Char1">
    <w:name w:val="Body Text 2 Char1"/>
    <w:basedOn w:val="DefaultParagraphFont"/>
    <w:semiHidden/>
    <w:rsid w:val="00595D9E"/>
    <w:rPr>
      <w:rFonts w:ascii="Arial" w:eastAsia="MS Mincho" w:hAnsi="Arial"/>
      <w:sz w:val="22"/>
      <w:szCs w:val="24"/>
      <w:lang w:eastAsia="en-US"/>
    </w:rPr>
  </w:style>
  <w:style w:type="paragraph" w:styleId="BodyText3">
    <w:name w:val="Body Text 3"/>
    <w:basedOn w:val="Normal"/>
    <w:semiHidden/>
    <w:rsid w:val="00595D9E"/>
    <w:pPr>
      <w:jc w:val="both"/>
    </w:pPr>
    <w:rPr>
      <w:noProof/>
    </w:rPr>
  </w:style>
  <w:style w:type="character" w:customStyle="1" w:styleId="BodyText3Char">
    <w:name w:val="Body Text 3 Char"/>
    <w:basedOn w:val="DefaultParagraphFont"/>
    <w:semiHidden/>
    <w:rsid w:val="00595D9E"/>
    <w:rPr>
      <w:rFonts w:ascii="Arial" w:eastAsia="MS Mincho" w:hAnsi="Arial"/>
      <w:sz w:val="16"/>
      <w:szCs w:val="16"/>
      <w:lang w:eastAsia="en-US"/>
    </w:rPr>
  </w:style>
  <w:style w:type="paragraph" w:styleId="BodyTextIndent2">
    <w:name w:val="Body Text Indent 2"/>
    <w:basedOn w:val="Normal"/>
    <w:semiHidden/>
    <w:rsid w:val="00595D9E"/>
    <w:pPr>
      <w:spacing w:before="0" w:after="240" w:line="240" w:lineRule="auto"/>
      <w:ind w:left="720"/>
      <w:jc w:val="both"/>
    </w:pPr>
    <w:rPr>
      <w:noProof/>
    </w:rPr>
  </w:style>
  <w:style w:type="character" w:customStyle="1" w:styleId="BodyTextIndent2Char">
    <w:name w:val="Body Text Indent 2 Char"/>
    <w:basedOn w:val="DefaultParagraphFont"/>
    <w:semiHidden/>
    <w:rsid w:val="00595D9E"/>
    <w:rPr>
      <w:rFonts w:ascii="Arial" w:eastAsia="MS Mincho" w:hAnsi="Arial"/>
      <w:sz w:val="22"/>
      <w:szCs w:val="24"/>
      <w:lang w:eastAsia="en-US"/>
    </w:rPr>
  </w:style>
  <w:style w:type="paragraph" w:styleId="BodyTextIndent3">
    <w:name w:val="Body Text Indent 3"/>
    <w:basedOn w:val="Normal"/>
    <w:semiHidden/>
    <w:rsid w:val="00595D9E"/>
    <w:pPr>
      <w:ind w:left="540" w:hanging="540"/>
    </w:pPr>
    <w:rPr>
      <w:rFonts w:cs="Arial"/>
      <w:sz w:val="20"/>
      <w:szCs w:val="20"/>
    </w:rPr>
  </w:style>
  <w:style w:type="character" w:customStyle="1" w:styleId="BodyTextIndent3Char">
    <w:name w:val="Body Text Indent 3 Char"/>
    <w:basedOn w:val="DefaultParagraphFont"/>
    <w:semiHidden/>
    <w:rsid w:val="00595D9E"/>
    <w:rPr>
      <w:rFonts w:ascii="Arial" w:eastAsia="MS Mincho" w:hAnsi="Arial"/>
      <w:sz w:val="16"/>
      <w:szCs w:val="16"/>
      <w:lang w:eastAsia="en-US"/>
    </w:rPr>
  </w:style>
  <w:style w:type="paragraph" w:customStyle="1" w:styleId="MRLMA1">
    <w:name w:val="M&amp;R LMA 1"/>
    <w:basedOn w:val="Normal"/>
    <w:rsid w:val="00595D9E"/>
    <w:pPr>
      <w:numPr>
        <w:numId w:val="19"/>
      </w:numPr>
      <w:spacing w:before="240" w:after="0" w:line="360" w:lineRule="auto"/>
      <w:jc w:val="both"/>
    </w:pPr>
    <w:rPr>
      <w:rFonts w:eastAsia="Times New Roman"/>
      <w:noProof/>
      <w:szCs w:val="20"/>
    </w:rPr>
  </w:style>
  <w:style w:type="paragraph" w:customStyle="1" w:styleId="MRLMA2">
    <w:name w:val="M&amp;R LMA 2"/>
    <w:basedOn w:val="Normal"/>
    <w:rsid w:val="00595D9E"/>
    <w:pPr>
      <w:numPr>
        <w:ilvl w:val="1"/>
        <w:numId w:val="19"/>
      </w:numPr>
      <w:spacing w:before="240" w:after="0" w:line="360" w:lineRule="auto"/>
      <w:jc w:val="both"/>
    </w:pPr>
    <w:rPr>
      <w:rFonts w:eastAsia="Times New Roman"/>
      <w:noProof/>
      <w:szCs w:val="20"/>
    </w:rPr>
  </w:style>
  <w:style w:type="paragraph" w:customStyle="1" w:styleId="MRLMA3">
    <w:name w:val="M&amp;R LMA 3"/>
    <w:basedOn w:val="Normal"/>
    <w:rsid w:val="00595D9E"/>
    <w:pPr>
      <w:numPr>
        <w:ilvl w:val="2"/>
        <w:numId w:val="19"/>
      </w:numPr>
      <w:spacing w:before="240" w:after="0" w:line="360" w:lineRule="auto"/>
      <w:jc w:val="both"/>
    </w:pPr>
    <w:rPr>
      <w:rFonts w:eastAsia="Times New Roman"/>
      <w:noProof/>
      <w:szCs w:val="20"/>
    </w:rPr>
  </w:style>
  <w:style w:type="paragraph" w:customStyle="1" w:styleId="MRLMA4">
    <w:name w:val="M&amp;R LMA 4"/>
    <w:basedOn w:val="Normal"/>
    <w:rsid w:val="00595D9E"/>
    <w:pPr>
      <w:numPr>
        <w:ilvl w:val="3"/>
        <w:numId w:val="19"/>
      </w:numPr>
      <w:spacing w:before="240" w:after="0" w:line="360" w:lineRule="auto"/>
      <w:jc w:val="both"/>
    </w:pPr>
    <w:rPr>
      <w:rFonts w:eastAsia="Times New Roman"/>
      <w:noProof/>
      <w:szCs w:val="20"/>
    </w:rPr>
  </w:style>
  <w:style w:type="paragraph" w:customStyle="1" w:styleId="MRLMA5">
    <w:name w:val="M&amp;R LMA 5"/>
    <w:basedOn w:val="Normal"/>
    <w:rsid w:val="00595D9E"/>
    <w:pPr>
      <w:numPr>
        <w:ilvl w:val="4"/>
        <w:numId w:val="19"/>
      </w:numPr>
      <w:spacing w:before="240" w:after="0" w:line="360" w:lineRule="auto"/>
      <w:jc w:val="both"/>
    </w:pPr>
    <w:rPr>
      <w:rFonts w:eastAsia="Times New Roman"/>
      <w:noProof/>
      <w:szCs w:val="20"/>
    </w:rPr>
  </w:style>
  <w:style w:type="paragraph" w:customStyle="1" w:styleId="MRLMA6">
    <w:name w:val="M&amp;R LMA 6"/>
    <w:basedOn w:val="Normal"/>
    <w:rsid w:val="00595D9E"/>
    <w:pPr>
      <w:numPr>
        <w:ilvl w:val="5"/>
        <w:numId w:val="19"/>
      </w:numPr>
      <w:spacing w:before="240" w:after="0" w:line="360" w:lineRule="auto"/>
      <w:jc w:val="both"/>
    </w:pPr>
    <w:rPr>
      <w:rFonts w:eastAsia="Times New Roman"/>
      <w:noProof/>
      <w:szCs w:val="20"/>
    </w:rPr>
  </w:style>
  <w:style w:type="paragraph" w:customStyle="1" w:styleId="MRLMA7">
    <w:name w:val="M&amp;R LMA 7"/>
    <w:basedOn w:val="Normal"/>
    <w:rsid w:val="00595D9E"/>
    <w:pPr>
      <w:numPr>
        <w:ilvl w:val="6"/>
        <w:numId w:val="19"/>
      </w:numPr>
      <w:spacing w:before="240" w:after="0" w:line="360" w:lineRule="auto"/>
      <w:jc w:val="both"/>
    </w:pPr>
    <w:rPr>
      <w:rFonts w:eastAsia="Times New Roman"/>
      <w:noProof/>
      <w:szCs w:val="20"/>
    </w:rPr>
  </w:style>
  <w:style w:type="paragraph" w:customStyle="1" w:styleId="MRLMA9">
    <w:name w:val="M&amp;R LMA 9"/>
    <w:basedOn w:val="Normal"/>
    <w:rsid w:val="00595D9E"/>
    <w:pPr>
      <w:numPr>
        <w:ilvl w:val="8"/>
        <w:numId w:val="19"/>
      </w:numPr>
      <w:spacing w:before="240" w:after="0" w:line="360" w:lineRule="auto"/>
      <w:jc w:val="both"/>
    </w:pPr>
    <w:rPr>
      <w:rFonts w:eastAsia="Times New Roman"/>
      <w:noProof/>
      <w:szCs w:val="20"/>
    </w:rPr>
  </w:style>
  <w:style w:type="paragraph" w:customStyle="1" w:styleId="MRNumberedHeading1">
    <w:name w:val="M&amp;R Numbered Heading 1"/>
    <w:basedOn w:val="Normal"/>
    <w:rsid w:val="00595D9E"/>
    <w:pPr>
      <w:keepNext/>
      <w:keepLines/>
      <w:numPr>
        <w:numId w:val="21"/>
      </w:numPr>
      <w:spacing w:before="240" w:after="0" w:line="288" w:lineRule="auto"/>
    </w:pPr>
    <w:rPr>
      <w:rFonts w:ascii="AmericanTypewriter Medium" w:eastAsia="Times New Roman" w:hAnsi="AmericanTypewriter Medium"/>
      <w:noProof/>
      <w:color w:val="663366"/>
      <w:szCs w:val="22"/>
    </w:rPr>
  </w:style>
  <w:style w:type="paragraph" w:customStyle="1" w:styleId="MRNumberedHeading2">
    <w:name w:val="M&amp;R Numbered Heading 2"/>
    <w:basedOn w:val="Normal"/>
    <w:rsid w:val="00595D9E"/>
    <w:pPr>
      <w:numPr>
        <w:ilvl w:val="1"/>
        <w:numId w:val="21"/>
      </w:numPr>
      <w:spacing w:before="240" w:after="0" w:line="288" w:lineRule="auto"/>
      <w:outlineLvl w:val="1"/>
    </w:pPr>
    <w:rPr>
      <w:rFonts w:eastAsia="Times New Roman"/>
      <w:noProof/>
      <w:sz w:val="20"/>
    </w:rPr>
  </w:style>
  <w:style w:type="paragraph" w:customStyle="1" w:styleId="MRNumberedHeading3">
    <w:name w:val="M&amp;R Numbered Heading 3"/>
    <w:basedOn w:val="Normal"/>
    <w:rsid w:val="00595D9E"/>
    <w:pPr>
      <w:numPr>
        <w:ilvl w:val="2"/>
        <w:numId w:val="21"/>
      </w:numPr>
      <w:spacing w:before="240" w:after="0" w:line="288" w:lineRule="auto"/>
      <w:outlineLvl w:val="2"/>
    </w:pPr>
    <w:rPr>
      <w:rFonts w:eastAsia="Times New Roman"/>
      <w:noProof/>
      <w:sz w:val="20"/>
    </w:rPr>
  </w:style>
  <w:style w:type="paragraph" w:customStyle="1" w:styleId="MRNumberedHeading4">
    <w:name w:val="M&amp;R Numbered Heading 4"/>
    <w:basedOn w:val="Normal"/>
    <w:rsid w:val="00595D9E"/>
    <w:pPr>
      <w:numPr>
        <w:ilvl w:val="3"/>
        <w:numId w:val="21"/>
      </w:numPr>
      <w:spacing w:before="240" w:after="0" w:line="288" w:lineRule="auto"/>
      <w:outlineLvl w:val="3"/>
    </w:pPr>
    <w:rPr>
      <w:rFonts w:eastAsia="Times New Roman"/>
      <w:noProof/>
      <w:sz w:val="20"/>
      <w:szCs w:val="22"/>
    </w:rPr>
  </w:style>
  <w:style w:type="paragraph" w:customStyle="1" w:styleId="MRNumberedHeading5">
    <w:name w:val="M&amp;R Numbered Heading 5"/>
    <w:basedOn w:val="Normal"/>
    <w:rsid w:val="00595D9E"/>
    <w:pPr>
      <w:numPr>
        <w:ilvl w:val="4"/>
        <w:numId w:val="21"/>
      </w:numPr>
      <w:spacing w:before="240" w:after="0" w:line="288" w:lineRule="auto"/>
      <w:outlineLvl w:val="4"/>
    </w:pPr>
    <w:rPr>
      <w:rFonts w:eastAsia="Times New Roman"/>
      <w:noProof/>
      <w:sz w:val="20"/>
      <w:szCs w:val="22"/>
    </w:rPr>
  </w:style>
  <w:style w:type="paragraph" w:customStyle="1" w:styleId="MRNumberedHeading6">
    <w:name w:val="M&amp;R Numbered Heading 6"/>
    <w:basedOn w:val="Normal"/>
    <w:rsid w:val="00595D9E"/>
    <w:pPr>
      <w:numPr>
        <w:ilvl w:val="5"/>
        <w:numId w:val="21"/>
      </w:numPr>
      <w:spacing w:before="240" w:after="0" w:line="288" w:lineRule="auto"/>
      <w:outlineLvl w:val="5"/>
    </w:pPr>
    <w:rPr>
      <w:rFonts w:eastAsia="Times New Roman"/>
      <w:noProof/>
      <w:sz w:val="20"/>
    </w:rPr>
  </w:style>
  <w:style w:type="paragraph" w:customStyle="1" w:styleId="MRNumberedHeading7">
    <w:name w:val="M&amp;R Numbered Heading 7"/>
    <w:basedOn w:val="Normal"/>
    <w:rsid w:val="00595D9E"/>
    <w:pPr>
      <w:numPr>
        <w:ilvl w:val="6"/>
        <w:numId w:val="21"/>
      </w:numPr>
      <w:spacing w:before="240" w:after="0" w:line="288" w:lineRule="auto"/>
      <w:outlineLvl w:val="6"/>
    </w:pPr>
    <w:rPr>
      <w:rFonts w:eastAsia="Times New Roman"/>
      <w:noProof/>
      <w:sz w:val="20"/>
    </w:rPr>
  </w:style>
  <w:style w:type="paragraph" w:customStyle="1" w:styleId="MRNumberedHeading8">
    <w:name w:val="M&amp;R Numbered Heading 8"/>
    <w:basedOn w:val="Normal"/>
    <w:rsid w:val="00595D9E"/>
    <w:pPr>
      <w:numPr>
        <w:ilvl w:val="7"/>
        <w:numId w:val="21"/>
      </w:numPr>
      <w:spacing w:before="240" w:after="0" w:line="288" w:lineRule="auto"/>
      <w:outlineLvl w:val="7"/>
    </w:pPr>
    <w:rPr>
      <w:rFonts w:eastAsia="Times New Roman"/>
      <w:noProof/>
      <w:sz w:val="20"/>
    </w:rPr>
  </w:style>
  <w:style w:type="paragraph" w:customStyle="1" w:styleId="MRNumberedHeading9">
    <w:name w:val="M&amp;R Numbered Heading 9"/>
    <w:basedOn w:val="Normal"/>
    <w:rsid w:val="00595D9E"/>
    <w:pPr>
      <w:numPr>
        <w:ilvl w:val="8"/>
        <w:numId w:val="21"/>
      </w:numPr>
      <w:spacing w:before="240" w:after="0" w:line="288" w:lineRule="auto"/>
      <w:outlineLvl w:val="8"/>
    </w:pPr>
    <w:rPr>
      <w:rFonts w:eastAsia="Times New Roman"/>
      <w:noProof/>
      <w:sz w:val="20"/>
    </w:rPr>
  </w:style>
  <w:style w:type="paragraph" w:customStyle="1" w:styleId="MRheading3">
    <w:name w:val="M&amp;R heading 3"/>
    <w:basedOn w:val="Normal"/>
    <w:rsid w:val="00595D9E"/>
    <w:pPr>
      <w:tabs>
        <w:tab w:val="num" w:pos="1520"/>
      </w:tabs>
      <w:spacing w:before="240" w:after="0" w:line="360" w:lineRule="auto"/>
      <w:ind w:left="1520" w:hanging="1080"/>
      <w:jc w:val="both"/>
      <w:outlineLvl w:val="2"/>
    </w:pPr>
    <w:rPr>
      <w:rFonts w:eastAsia="Times New Roman"/>
      <w:noProof/>
      <w:szCs w:val="20"/>
    </w:rPr>
  </w:style>
  <w:style w:type="paragraph" w:customStyle="1" w:styleId="MRSchedule1">
    <w:name w:val="M&amp;R Schedule 1"/>
    <w:aliases w:val="M&amp;Rsch1"/>
    <w:basedOn w:val="Normal"/>
    <w:next w:val="Normal"/>
    <w:qFormat/>
    <w:rsid w:val="00595D9E"/>
    <w:pPr>
      <w:keepNext/>
      <w:keepLines/>
      <w:numPr>
        <w:numId w:val="22"/>
      </w:numPr>
      <w:spacing w:before="240" w:after="0" w:line="360" w:lineRule="auto"/>
      <w:jc w:val="center"/>
      <w:outlineLvl w:val="0"/>
    </w:pPr>
    <w:rPr>
      <w:rFonts w:eastAsia="Times New Roman"/>
      <w:b/>
      <w:noProof/>
      <w:szCs w:val="20"/>
      <w:u w:val="single"/>
    </w:rPr>
  </w:style>
  <w:style w:type="paragraph" w:customStyle="1" w:styleId="Default">
    <w:name w:val="Default"/>
    <w:rsid w:val="00595D9E"/>
    <w:pPr>
      <w:autoSpaceDE w:val="0"/>
      <w:autoSpaceDN w:val="0"/>
      <w:adjustRightInd w:val="0"/>
    </w:pPr>
    <w:rPr>
      <w:rFonts w:ascii="Verdana" w:hAnsi="Verdana"/>
      <w:noProof/>
      <w:color w:val="000000"/>
      <w:sz w:val="24"/>
      <w:szCs w:val="24"/>
      <w:lang w:eastAsia="en-US"/>
    </w:rPr>
  </w:style>
  <w:style w:type="paragraph" w:styleId="CommentSubject">
    <w:name w:val="annotation subject"/>
    <w:basedOn w:val="CommentText"/>
    <w:next w:val="CommentText"/>
    <w:semiHidden/>
    <w:unhideWhenUsed/>
    <w:rsid w:val="00595D9E"/>
    <w:pPr>
      <w:spacing w:before="120" w:after="120" w:line="240" w:lineRule="auto"/>
    </w:pPr>
    <w:rPr>
      <w:rFonts w:ascii="Arial" w:eastAsia="MS Mincho" w:hAnsi="Arial"/>
      <w:b/>
      <w:bCs/>
      <w:lang w:eastAsia="en-US"/>
    </w:rPr>
  </w:style>
  <w:style w:type="character" w:customStyle="1" w:styleId="CommentSubjectChar1">
    <w:name w:val="Comment Subject Char1"/>
    <w:basedOn w:val="CommentTextChar1"/>
    <w:semiHidden/>
    <w:locked/>
    <w:rsid w:val="00595D9E"/>
    <w:rPr>
      <w:rFonts w:ascii="Arial" w:eastAsia="MS Mincho" w:hAnsi="Arial" w:cs="Times New Roman"/>
      <w:b/>
      <w:bCs/>
      <w:lang w:eastAsia="en-US"/>
    </w:rPr>
  </w:style>
  <w:style w:type="character" w:customStyle="1" w:styleId="CommentTextChar1">
    <w:name w:val="Comment Text Char1"/>
    <w:basedOn w:val="DefaultParagraphFont"/>
    <w:semiHidden/>
    <w:locked/>
    <w:rsid w:val="00595D9E"/>
    <w:rPr>
      <w:rFonts w:cs="Times New Roman"/>
    </w:rPr>
  </w:style>
  <w:style w:type="character" w:styleId="FollowedHyperlink">
    <w:name w:val="FollowedHyperlink"/>
    <w:basedOn w:val="DefaultParagraphFont"/>
    <w:uiPriority w:val="99"/>
    <w:semiHidden/>
    <w:unhideWhenUsed/>
    <w:rsid w:val="00BF2C49"/>
    <w:rPr>
      <w:color w:val="800080" w:themeColor="followedHyperlink"/>
      <w:u w:val="single"/>
    </w:rPr>
  </w:style>
  <w:style w:type="paragraph" w:styleId="NormalWeb">
    <w:name w:val="Normal (Web)"/>
    <w:basedOn w:val="Normal"/>
    <w:uiPriority w:val="99"/>
    <w:semiHidden/>
    <w:unhideWhenUsed/>
    <w:rsid w:val="0070185D"/>
    <w:rPr>
      <w:rFonts w:ascii="Times New Roman" w:hAnsi="Times New Roman"/>
      <w:sz w:val="24"/>
    </w:rPr>
  </w:style>
  <w:style w:type="table" w:styleId="TableGrid">
    <w:name w:val="Table Grid"/>
    <w:basedOn w:val="TableNormal"/>
    <w:uiPriority w:val="59"/>
    <w:rsid w:val="00D608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139468">
      <w:bodyDiv w:val="1"/>
      <w:marLeft w:val="0"/>
      <w:marRight w:val="0"/>
      <w:marTop w:val="0"/>
      <w:marBottom w:val="0"/>
      <w:divBdr>
        <w:top w:val="none" w:sz="0" w:space="0" w:color="auto"/>
        <w:left w:val="none" w:sz="0" w:space="0" w:color="auto"/>
        <w:bottom w:val="none" w:sz="0" w:space="0" w:color="auto"/>
        <w:right w:val="none" w:sz="0" w:space="0" w:color="auto"/>
      </w:divBdr>
    </w:div>
    <w:div w:id="236130468">
      <w:bodyDiv w:val="1"/>
      <w:marLeft w:val="0"/>
      <w:marRight w:val="0"/>
      <w:marTop w:val="0"/>
      <w:marBottom w:val="0"/>
      <w:divBdr>
        <w:top w:val="none" w:sz="0" w:space="0" w:color="auto"/>
        <w:left w:val="none" w:sz="0" w:space="0" w:color="auto"/>
        <w:bottom w:val="none" w:sz="0" w:space="0" w:color="auto"/>
        <w:right w:val="none" w:sz="0" w:space="0" w:color="auto"/>
      </w:divBdr>
    </w:div>
    <w:div w:id="315111264">
      <w:bodyDiv w:val="1"/>
      <w:marLeft w:val="0"/>
      <w:marRight w:val="0"/>
      <w:marTop w:val="0"/>
      <w:marBottom w:val="0"/>
      <w:divBdr>
        <w:top w:val="none" w:sz="0" w:space="0" w:color="auto"/>
        <w:left w:val="none" w:sz="0" w:space="0" w:color="auto"/>
        <w:bottom w:val="none" w:sz="0" w:space="0" w:color="auto"/>
        <w:right w:val="none" w:sz="0" w:space="0" w:color="auto"/>
      </w:divBdr>
    </w:div>
    <w:div w:id="789861589">
      <w:bodyDiv w:val="1"/>
      <w:marLeft w:val="0"/>
      <w:marRight w:val="0"/>
      <w:marTop w:val="0"/>
      <w:marBottom w:val="0"/>
      <w:divBdr>
        <w:top w:val="none" w:sz="0" w:space="0" w:color="auto"/>
        <w:left w:val="none" w:sz="0" w:space="0" w:color="auto"/>
        <w:bottom w:val="none" w:sz="0" w:space="0" w:color="auto"/>
        <w:right w:val="none" w:sz="0" w:space="0" w:color="auto"/>
      </w:divBdr>
    </w:div>
    <w:div w:id="963191953">
      <w:bodyDiv w:val="1"/>
      <w:marLeft w:val="0"/>
      <w:marRight w:val="0"/>
      <w:marTop w:val="0"/>
      <w:marBottom w:val="0"/>
      <w:divBdr>
        <w:top w:val="none" w:sz="0" w:space="0" w:color="auto"/>
        <w:left w:val="none" w:sz="0" w:space="0" w:color="auto"/>
        <w:bottom w:val="none" w:sz="0" w:space="0" w:color="auto"/>
        <w:right w:val="none" w:sz="0" w:space="0" w:color="auto"/>
      </w:divBdr>
    </w:div>
    <w:div w:id="1033575801">
      <w:bodyDiv w:val="1"/>
      <w:marLeft w:val="0"/>
      <w:marRight w:val="0"/>
      <w:marTop w:val="0"/>
      <w:marBottom w:val="0"/>
      <w:divBdr>
        <w:top w:val="none" w:sz="0" w:space="0" w:color="auto"/>
        <w:left w:val="none" w:sz="0" w:space="0" w:color="auto"/>
        <w:bottom w:val="none" w:sz="0" w:space="0" w:color="auto"/>
        <w:right w:val="none" w:sz="0" w:space="0" w:color="auto"/>
      </w:divBdr>
    </w:div>
    <w:div w:id="2014257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hyperlink" Target="mailto:solutions@nellerdavies.com" TargetMode="External"/><Relationship Id="rId2" Type="http://schemas.openxmlformats.org/officeDocument/2006/relationships/hyperlink" Target="mailto:solutions@nellerdavies.com" TargetMode="External"/><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98E928-7DE7-45AA-87E7-A068B24BE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62</Pages>
  <Words>11069</Words>
  <Characters>65420</Characters>
  <Application>Microsoft Office Word</Application>
  <DocSecurity>0</DocSecurity>
  <Lines>3115</Lines>
  <Paragraphs>1158</Paragraphs>
  <ScaleCrop>false</ScaleCrop>
  <HeadingPairs>
    <vt:vector size="2" baseType="variant">
      <vt:variant>
        <vt:lpstr>Title</vt:lpstr>
      </vt:variant>
      <vt:variant>
        <vt:i4>1</vt:i4>
      </vt:variant>
    </vt:vector>
  </HeadingPairs>
  <TitlesOfParts>
    <vt:vector size="1" baseType="lpstr">
      <vt:lpstr/>
    </vt:vector>
  </TitlesOfParts>
  <Company>Nellerdavies Ltd</Company>
  <LinksUpToDate>false</LinksUpToDate>
  <CharactersWithSpaces>75331</CharactersWithSpaces>
  <SharedDoc>false</SharedDoc>
  <HLinks>
    <vt:vector size="150" baseType="variant">
      <vt:variant>
        <vt:i4>1769534</vt:i4>
      </vt:variant>
      <vt:variant>
        <vt:i4>146</vt:i4>
      </vt:variant>
      <vt:variant>
        <vt:i4>0</vt:i4>
      </vt:variant>
      <vt:variant>
        <vt:i4>5</vt:i4>
      </vt:variant>
      <vt:variant>
        <vt:lpwstr/>
      </vt:variant>
      <vt:variant>
        <vt:lpwstr>_Toc458449640</vt:lpwstr>
      </vt:variant>
      <vt:variant>
        <vt:i4>1835070</vt:i4>
      </vt:variant>
      <vt:variant>
        <vt:i4>140</vt:i4>
      </vt:variant>
      <vt:variant>
        <vt:i4>0</vt:i4>
      </vt:variant>
      <vt:variant>
        <vt:i4>5</vt:i4>
      </vt:variant>
      <vt:variant>
        <vt:lpwstr/>
      </vt:variant>
      <vt:variant>
        <vt:lpwstr>_Toc458449639</vt:lpwstr>
      </vt:variant>
      <vt:variant>
        <vt:i4>1835070</vt:i4>
      </vt:variant>
      <vt:variant>
        <vt:i4>134</vt:i4>
      </vt:variant>
      <vt:variant>
        <vt:i4>0</vt:i4>
      </vt:variant>
      <vt:variant>
        <vt:i4>5</vt:i4>
      </vt:variant>
      <vt:variant>
        <vt:lpwstr/>
      </vt:variant>
      <vt:variant>
        <vt:lpwstr>_Toc458449638</vt:lpwstr>
      </vt:variant>
      <vt:variant>
        <vt:i4>1835070</vt:i4>
      </vt:variant>
      <vt:variant>
        <vt:i4>128</vt:i4>
      </vt:variant>
      <vt:variant>
        <vt:i4>0</vt:i4>
      </vt:variant>
      <vt:variant>
        <vt:i4>5</vt:i4>
      </vt:variant>
      <vt:variant>
        <vt:lpwstr/>
      </vt:variant>
      <vt:variant>
        <vt:lpwstr>_Toc458449637</vt:lpwstr>
      </vt:variant>
      <vt:variant>
        <vt:i4>1835070</vt:i4>
      </vt:variant>
      <vt:variant>
        <vt:i4>122</vt:i4>
      </vt:variant>
      <vt:variant>
        <vt:i4>0</vt:i4>
      </vt:variant>
      <vt:variant>
        <vt:i4>5</vt:i4>
      </vt:variant>
      <vt:variant>
        <vt:lpwstr/>
      </vt:variant>
      <vt:variant>
        <vt:lpwstr>_Toc458449636</vt:lpwstr>
      </vt:variant>
      <vt:variant>
        <vt:i4>1835070</vt:i4>
      </vt:variant>
      <vt:variant>
        <vt:i4>116</vt:i4>
      </vt:variant>
      <vt:variant>
        <vt:i4>0</vt:i4>
      </vt:variant>
      <vt:variant>
        <vt:i4>5</vt:i4>
      </vt:variant>
      <vt:variant>
        <vt:lpwstr/>
      </vt:variant>
      <vt:variant>
        <vt:lpwstr>_Toc458449635</vt:lpwstr>
      </vt:variant>
      <vt:variant>
        <vt:i4>1835070</vt:i4>
      </vt:variant>
      <vt:variant>
        <vt:i4>110</vt:i4>
      </vt:variant>
      <vt:variant>
        <vt:i4>0</vt:i4>
      </vt:variant>
      <vt:variant>
        <vt:i4>5</vt:i4>
      </vt:variant>
      <vt:variant>
        <vt:lpwstr/>
      </vt:variant>
      <vt:variant>
        <vt:lpwstr>_Toc458449634</vt:lpwstr>
      </vt:variant>
      <vt:variant>
        <vt:i4>1835070</vt:i4>
      </vt:variant>
      <vt:variant>
        <vt:i4>104</vt:i4>
      </vt:variant>
      <vt:variant>
        <vt:i4>0</vt:i4>
      </vt:variant>
      <vt:variant>
        <vt:i4>5</vt:i4>
      </vt:variant>
      <vt:variant>
        <vt:lpwstr/>
      </vt:variant>
      <vt:variant>
        <vt:lpwstr>_Toc458449633</vt:lpwstr>
      </vt:variant>
      <vt:variant>
        <vt:i4>1835070</vt:i4>
      </vt:variant>
      <vt:variant>
        <vt:i4>98</vt:i4>
      </vt:variant>
      <vt:variant>
        <vt:i4>0</vt:i4>
      </vt:variant>
      <vt:variant>
        <vt:i4>5</vt:i4>
      </vt:variant>
      <vt:variant>
        <vt:lpwstr/>
      </vt:variant>
      <vt:variant>
        <vt:lpwstr>_Toc458449632</vt:lpwstr>
      </vt:variant>
      <vt:variant>
        <vt:i4>1835070</vt:i4>
      </vt:variant>
      <vt:variant>
        <vt:i4>92</vt:i4>
      </vt:variant>
      <vt:variant>
        <vt:i4>0</vt:i4>
      </vt:variant>
      <vt:variant>
        <vt:i4>5</vt:i4>
      </vt:variant>
      <vt:variant>
        <vt:lpwstr/>
      </vt:variant>
      <vt:variant>
        <vt:lpwstr>_Toc458449631</vt:lpwstr>
      </vt:variant>
      <vt:variant>
        <vt:i4>1835070</vt:i4>
      </vt:variant>
      <vt:variant>
        <vt:i4>86</vt:i4>
      </vt:variant>
      <vt:variant>
        <vt:i4>0</vt:i4>
      </vt:variant>
      <vt:variant>
        <vt:i4>5</vt:i4>
      </vt:variant>
      <vt:variant>
        <vt:lpwstr/>
      </vt:variant>
      <vt:variant>
        <vt:lpwstr>_Toc458449630</vt:lpwstr>
      </vt:variant>
      <vt:variant>
        <vt:i4>1900606</vt:i4>
      </vt:variant>
      <vt:variant>
        <vt:i4>80</vt:i4>
      </vt:variant>
      <vt:variant>
        <vt:i4>0</vt:i4>
      </vt:variant>
      <vt:variant>
        <vt:i4>5</vt:i4>
      </vt:variant>
      <vt:variant>
        <vt:lpwstr/>
      </vt:variant>
      <vt:variant>
        <vt:lpwstr>_Toc458449629</vt:lpwstr>
      </vt:variant>
      <vt:variant>
        <vt:i4>1900606</vt:i4>
      </vt:variant>
      <vt:variant>
        <vt:i4>74</vt:i4>
      </vt:variant>
      <vt:variant>
        <vt:i4>0</vt:i4>
      </vt:variant>
      <vt:variant>
        <vt:i4>5</vt:i4>
      </vt:variant>
      <vt:variant>
        <vt:lpwstr/>
      </vt:variant>
      <vt:variant>
        <vt:lpwstr>_Toc458449628</vt:lpwstr>
      </vt:variant>
      <vt:variant>
        <vt:i4>1900606</vt:i4>
      </vt:variant>
      <vt:variant>
        <vt:i4>68</vt:i4>
      </vt:variant>
      <vt:variant>
        <vt:i4>0</vt:i4>
      </vt:variant>
      <vt:variant>
        <vt:i4>5</vt:i4>
      </vt:variant>
      <vt:variant>
        <vt:lpwstr/>
      </vt:variant>
      <vt:variant>
        <vt:lpwstr>_Toc458449627</vt:lpwstr>
      </vt:variant>
      <vt:variant>
        <vt:i4>1900606</vt:i4>
      </vt:variant>
      <vt:variant>
        <vt:i4>62</vt:i4>
      </vt:variant>
      <vt:variant>
        <vt:i4>0</vt:i4>
      </vt:variant>
      <vt:variant>
        <vt:i4>5</vt:i4>
      </vt:variant>
      <vt:variant>
        <vt:lpwstr/>
      </vt:variant>
      <vt:variant>
        <vt:lpwstr>_Toc458449626</vt:lpwstr>
      </vt:variant>
      <vt:variant>
        <vt:i4>1900606</vt:i4>
      </vt:variant>
      <vt:variant>
        <vt:i4>56</vt:i4>
      </vt:variant>
      <vt:variant>
        <vt:i4>0</vt:i4>
      </vt:variant>
      <vt:variant>
        <vt:i4>5</vt:i4>
      </vt:variant>
      <vt:variant>
        <vt:lpwstr/>
      </vt:variant>
      <vt:variant>
        <vt:lpwstr>_Toc458449625</vt:lpwstr>
      </vt:variant>
      <vt:variant>
        <vt:i4>1900606</vt:i4>
      </vt:variant>
      <vt:variant>
        <vt:i4>50</vt:i4>
      </vt:variant>
      <vt:variant>
        <vt:i4>0</vt:i4>
      </vt:variant>
      <vt:variant>
        <vt:i4>5</vt:i4>
      </vt:variant>
      <vt:variant>
        <vt:lpwstr/>
      </vt:variant>
      <vt:variant>
        <vt:lpwstr>_Toc458449624</vt:lpwstr>
      </vt:variant>
      <vt:variant>
        <vt:i4>1900606</vt:i4>
      </vt:variant>
      <vt:variant>
        <vt:i4>44</vt:i4>
      </vt:variant>
      <vt:variant>
        <vt:i4>0</vt:i4>
      </vt:variant>
      <vt:variant>
        <vt:i4>5</vt:i4>
      </vt:variant>
      <vt:variant>
        <vt:lpwstr/>
      </vt:variant>
      <vt:variant>
        <vt:lpwstr>_Toc458449623</vt:lpwstr>
      </vt:variant>
      <vt:variant>
        <vt:i4>1900606</vt:i4>
      </vt:variant>
      <vt:variant>
        <vt:i4>38</vt:i4>
      </vt:variant>
      <vt:variant>
        <vt:i4>0</vt:i4>
      </vt:variant>
      <vt:variant>
        <vt:i4>5</vt:i4>
      </vt:variant>
      <vt:variant>
        <vt:lpwstr/>
      </vt:variant>
      <vt:variant>
        <vt:lpwstr>_Toc458449622</vt:lpwstr>
      </vt:variant>
      <vt:variant>
        <vt:i4>1900606</vt:i4>
      </vt:variant>
      <vt:variant>
        <vt:i4>32</vt:i4>
      </vt:variant>
      <vt:variant>
        <vt:i4>0</vt:i4>
      </vt:variant>
      <vt:variant>
        <vt:i4>5</vt:i4>
      </vt:variant>
      <vt:variant>
        <vt:lpwstr/>
      </vt:variant>
      <vt:variant>
        <vt:lpwstr>_Toc458449621</vt:lpwstr>
      </vt:variant>
      <vt:variant>
        <vt:i4>1900606</vt:i4>
      </vt:variant>
      <vt:variant>
        <vt:i4>26</vt:i4>
      </vt:variant>
      <vt:variant>
        <vt:i4>0</vt:i4>
      </vt:variant>
      <vt:variant>
        <vt:i4>5</vt:i4>
      </vt:variant>
      <vt:variant>
        <vt:lpwstr/>
      </vt:variant>
      <vt:variant>
        <vt:lpwstr>_Toc458449620</vt:lpwstr>
      </vt:variant>
      <vt:variant>
        <vt:i4>1966142</vt:i4>
      </vt:variant>
      <vt:variant>
        <vt:i4>20</vt:i4>
      </vt:variant>
      <vt:variant>
        <vt:i4>0</vt:i4>
      </vt:variant>
      <vt:variant>
        <vt:i4>5</vt:i4>
      </vt:variant>
      <vt:variant>
        <vt:lpwstr/>
      </vt:variant>
      <vt:variant>
        <vt:lpwstr>_Toc458449619</vt:lpwstr>
      </vt:variant>
      <vt:variant>
        <vt:i4>1966142</vt:i4>
      </vt:variant>
      <vt:variant>
        <vt:i4>14</vt:i4>
      </vt:variant>
      <vt:variant>
        <vt:i4>0</vt:i4>
      </vt:variant>
      <vt:variant>
        <vt:i4>5</vt:i4>
      </vt:variant>
      <vt:variant>
        <vt:lpwstr/>
      </vt:variant>
      <vt:variant>
        <vt:lpwstr>_Toc458449618</vt:lpwstr>
      </vt:variant>
      <vt:variant>
        <vt:i4>1966142</vt:i4>
      </vt:variant>
      <vt:variant>
        <vt:i4>8</vt:i4>
      </vt:variant>
      <vt:variant>
        <vt:i4>0</vt:i4>
      </vt:variant>
      <vt:variant>
        <vt:i4>5</vt:i4>
      </vt:variant>
      <vt:variant>
        <vt:lpwstr/>
      </vt:variant>
      <vt:variant>
        <vt:lpwstr>_Toc458449617</vt:lpwstr>
      </vt:variant>
      <vt:variant>
        <vt:i4>1966142</vt:i4>
      </vt:variant>
      <vt:variant>
        <vt:i4>2</vt:i4>
      </vt:variant>
      <vt:variant>
        <vt:i4>0</vt:i4>
      </vt:variant>
      <vt:variant>
        <vt:i4>5</vt:i4>
      </vt:variant>
      <vt:variant>
        <vt:lpwstr/>
      </vt:variant>
      <vt:variant>
        <vt:lpwstr>_Toc458449616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Julian Fris</cp:lastModifiedBy>
  <cp:revision>2</cp:revision>
  <cp:lastPrinted>2015-07-22T08:41:00Z</cp:lastPrinted>
  <dcterms:created xsi:type="dcterms:W3CDTF">2020-08-11T08:51:00Z</dcterms:created>
  <dcterms:modified xsi:type="dcterms:W3CDTF">2020-08-11T08:51:00Z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0x010100E9416CBD49316F4AAF9E9B5AD3E58F5800F081C9B8A1861248936B9EFA3BFB16DD</vt:lpwstr>
  </property>
</Properties>
</file>