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6994" w14:textId="62944868" w:rsidR="00097EEC" w:rsidRPr="00097EEC" w:rsidRDefault="004F79F0" w:rsidP="00097EEC">
      <w:pPr>
        <w:rPr>
          <w:rFonts w:ascii="Arial" w:hAnsi="Arial" w:cs="Arial"/>
          <w:b/>
          <w:u w:val="single"/>
        </w:rPr>
      </w:pPr>
      <w:r>
        <w:rPr>
          <w:rFonts w:ascii="Arial" w:hAnsi="Arial" w:cs="Arial"/>
          <w:b/>
          <w:u w:val="single"/>
        </w:rPr>
        <w:t xml:space="preserve">Annex </w:t>
      </w:r>
      <w:r w:rsidR="003600B0">
        <w:rPr>
          <w:rFonts w:ascii="Arial" w:hAnsi="Arial" w:cs="Arial"/>
          <w:b/>
          <w:u w:val="single"/>
        </w:rPr>
        <w:t>7</w:t>
      </w:r>
      <w:bookmarkStart w:id="0" w:name="_GoBack"/>
      <w:bookmarkEnd w:id="0"/>
      <w:r>
        <w:rPr>
          <w:rFonts w:ascii="Arial" w:hAnsi="Arial" w:cs="Arial"/>
          <w:b/>
          <w:u w:val="single"/>
        </w:rPr>
        <w:t xml:space="preserve"> </w:t>
      </w:r>
      <w:r w:rsidR="00097EEC" w:rsidRPr="00097EEC">
        <w:rPr>
          <w:rFonts w:ascii="Arial" w:hAnsi="Arial" w:cs="Arial"/>
          <w:b/>
          <w:u w:val="single"/>
        </w:rPr>
        <w:t>Section Seven</w:t>
      </w:r>
    </w:p>
    <w:p w14:paraId="2E322723" w14:textId="77777777" w:rsidR="00097EEC" w:rsidRPr="00097EEC" w:rsidRDefault="00097EEC" w:rsidP="00097EEC">
      <w:pPr>
        <w:rPr>
          <w:rFonts w:ascii="Arial" w:hAnsi="Arial" w:cs="Arial"/>
        </w:rPr>
      </w:pPr>
    </w:p>
    <w:p w14:paraId="5514316C" w14:textId="77777777" w:rsidR="00097EEC" w:rsidRPr="00097EEC" w:rsidRDefault="00097EEC" w:rsidP="00097EEC">
      <w:pPr>
        <w:rPr>
          <w:rFonts w:ascii="Arial" w:hAnsi="Arial" w:cs="Arial"/>
        </w:rPr>
      </w:pPr>
    </w:p>
    <w:p w14:paraId="02B8CF8F" w14:textId="77777777" w:rsidR="00097EEC" w:rsidRPr="00097EEC" w:rsidRDefault="00097EEC" w:rsidP="00097EEC">
      <w:pPr>
        <w:keepNext/>
        <w:tabs>
          <w:tab w:val="left" w:pos="-1440"/>
          <w:tab w:val="left" w:pos="-720"/>
          <w:tab w:val="left" w:pos="0"/>
          <w:tab w:val="left" w:pos="720"/>
          <w:tab w:val="left" w:pos="1285"/>
          <w:tab w:val="left" w:pos="1440"/>
          <w:tab w:val="left" w:pos="1747"/>
          <w:tab w:val="left" w:pos="2160"/>
        </w:tabs>
        <w:suppressAutoHyphens/>
        <w:ind w:left="720" w:hanging="720"/>
        <w:jc w:val="both"/>
        <w:outlineLvl w:val="1"/>
        <w:rPr>
          <w:rFonts w:ascii="Arial" w:eastAsia="Times New Roman" w:hAnsi="Arial" w:cs="Arial"/>
          <w:b/>
          <w:spacing w:val="-2"/>
          <w:lang w:val="en-GB"/>
        </w:rPr>
      </w:pPr>
      <w:r w:rsidRPr="00097EEC">
        <w:rPr>
          <w:rFonts w:ascii="Arial" w:eastAsia="Times New Roman" w:hAnsi="Arial" w:cs="Arial"/>
          <w:b/>
          <w:spacing w:val="-2"/>
          <w:lang w:val="en-GB"/>
        </w:rPr>
        <w:t>APPROVED SUB-CONTRACTORS AND SPECIALISTS</w:t>
      </w:r>
    </w:p>
    <w:p w14:paraId="06FF53D4" w14:textId="77777777" w:rsidR="00097EEC" w:rsidRPr="00097EEC" w:rsidRDefault="00097EEC" w:rsidP="00097EEC">
      <w:pPr>
        <w:rPr>
          <w:rFonts w:ascii="Arial" w:hAnsi="Arial" w:cs="Arial"/>
        </w:rPr>
      </w:pPr>
    </w:p>
    <w:p w14:paraId="0C3FAC4F" w14:textId="77777777" w:rsidR="00097EEC" w:rsidRPr="00097EEC" w:rsidRDefault="00097EEC" w:rsidP="00097EEC">
      <w:pPr>
        <w:rPr>
          <w:rFonts w:ascii="Arial" w:hAnsi="Arial" w:cs="Arial"/>
        </w:rPr>
      </w:pPr>
    </w:p>
    <w:p w14:paraId="01C21754"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The following list of suppliers and sub-contractors is offered to the Contractor as a guide to the preferred specialists who are known by the Engineer.  This list is not to be considered definitive and does not prevent the tenderer from offering his own equipment where this is of approved and equal design and performance or putting forward an alternative from a different source.</w:t>
      </w:r>
    </w:p>
    <w:p w14:paraId="0E05A46C" w14:textId="77777777" w:rsidR="00097EEC" w:rsidRPr="00097EEC" w:rsidRDefault="00097EEC" w:rsidP="00097EEC">
      <w:pPr>
        <w:suppressAutoHyphens/>
        <w:jc w:val="both"/>
        <w:rPr>
          <w:rFonts w:ascii="Arial" w:hAnsi="Arial" w:cs="Arial"/>
          <w:spacing w:val="-2"/>
        </w:rPr>
      </w:pPr>
    </w:p>
    <w:p w14:paraId="09818AF0"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 xml:space="preserve">The Engineer, however, </w:t>
      </w:r>
      <w:proofErr w:type="gramStart"/>
      <w:r w:rsidRPr="00097EEC">
        <w:rPr>
          <w:rFonts w:ascii="Arial" w:hAnsi="Arial" w:cs="Arial"/>
          <w:spacing w:val="-2"/>
        </w:rPr>
        <w:t>reserves the right to sanction the use of equipment or sub-contractors at all times</w:t>
      </w:r>
      <w:proofErr w:type="gramEnd"/>
      <w:r w:rsidRPr="00097EEC">
        <w:rPr>
          <w:rFonts w:ascii="Arial" w:hAnsi="Arial" w:cs="Arial"/>
          <w:spacing w:val="-2"/>
        </w:rPr>
        <w:t>, whether mentioned in this list or not and it is to be noted that all sub-contractors are to be quality assured to ISO 9001 – 2000.</w:t>
      </w:r>
    </w:p>
    <w:p w14:paraId="49BBCDE1" w14:textId="77777777" w:rsidR="00097EEC" w:rsidRPr="00097EEC" w:rsidRDefault="00097EEC" w:rsidP="00097EEC">
      <w:pPr>
        <w:suppressAutoHyphens/>
        <w:jc w:val="both"/>
        <w:rPr>
          <w:rFonts w:ascii="Arial" w:hAnsi="Arial" w:cs="Arial"/>
          <w:spacing w:val="-2"/>
        </w:rPr>
      </w:pPr>
    </w:p>
    <w:p w14:paraId="44D61D54"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The tenderer shall not, without the written authority of the Engineer, put forward a product or sub-contractor at the tender stage and then substitute an alternative product or sub-contractor when the work proceeds.</w:t>
      </w:r>
    </w:p>
    <w:p w14:paraId="652FF90E" w14:textId="77777777" w:rsidR="00097EEC" w:rsidRPr="00097EEC" w:rsidRDefault="00097EEC" w:rsidP="00097EEC">
      <w:pPr>
        <w:suppressAutoHyphens/>
        <w:jc w:val="both"/>
        <w:rPr>
          <w:rFonts w:ascii="Arial" w:hAnsi="Arial" w:cs="Arial"/>
          <w:spacing w:val="-2"/>
        </w:rPr>
      </w:pPr>
    </w:p>
    <w:p w14:paraId="7C726A3F"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At all times the tenderer will be responsible for the performance and design of equipment and/or sub-contractors.</w:t>
      </w:r>
    </w:p>
    <w:p w14:paraId="4C62DCC3" w14:textId="77777777" w:rsidR="00097EEC" w:rsidRPr="00097EEC" w:rsidRDefault="00097EEC" w:rsidP="00097EEC">
      <w:pPr>
        <w:suppressAutoHyphens/>
        <w:jc w:val="both"/>
        <w:rPr>
          <w:rFonts w:ascii="Arial" w:hAnsi="Arial" w:cs="Arial"/>
          <w:spacing w:val="-2"/>
        </w:rPr>
      </w:pPr>
    </w:p>
    <w:p w14:paraId="07BBF1A5" w14:textId="77777777" w:rsidR="00097EEC" w:rsidRPr="00097EEC" w:rsidRDefault="00097EEC" w:rsidP="00097EEC">
      <w:pPr>
        <w:suppressAutoHyphens/>
        <w:jc w:val="both"/>
        <w:rPr>
          <w:rFonts w:ascii="Arial" w:hAnsi="Arial" w:cs="Arial"/>
          <w:spacing w:val="-2"/>
        </w:rPr>
      </w:pPr>
    </w:p>
    <w:p w14:paraId="50320163" w14:textId="77777777" w:rsidR="00097EEC" w:rsidRPr="00097EEC" w:rsidRDefault="00097EEC" w:rsidP="00097EEC">
      <w:pPr>
        <w:suppressAutoHyphens/>
        <w:jc w:val="both"/>
        <w:rPr>
          <w:rFonts w:ascii="Arial" w:hAnsi="Arial" w:cs="Arial"/>
          <w:spacing w:val="-2"/>
        </w:rPr>
      </w:pPr>
      <w:r w:rsidRPr="00097EEC">
        <w:rPr>
          <w:rFonts w:ascii="Arial" w:hAnsi="Arial" w:cs="Arial"/>
          <w:b/>
          <w:spacing w:val="-2"/>
          <w:u w:val="single"/>
        </w:rPr>
        <w:t>Builders &amp; Associated Works</w:t>
      </w:r>
    </w:p>
    <w:p w14:paraId="296C0084"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Drurycourt</w:t>
      </w:r>
      <w:proofErr w:type="spellEnd"/>
      <w:r w:rsidRPr="00097EEC">
        <w:rPr>
          <w:rFonts w:ascii="Arial" w:hAnsi="Arial" w:cs="Arial"/>
          <w:spacing w:val="-2"/>
        </w:rPr>
        <w:t xml:space="preserve"> Ltd</w:t>
      </w:r>
    </w:p>
    <w:p w14:paraId="2F5CA1B8"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P H Jackson &amp; Son (Building) Ltd</w:t>
      </w:r>
    </w:p>
    <w:p w14:paraId="0FB4DA8D"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Elevator Building Services</w:t>
      </w:r>
    </w:p>
    <w:p w14:paraId="28310A5F"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M D Construction (Bolton) Ltd</w:t>
      </w:r>
    </w:p>
    <w:p w14:paraId="7C67AC5C" w14:textId="77777777" w:rsidR="00097EEC" w:rsidRPr="00097EEC" w:rsidRDefault="00097EEC" w:rsidP="00097EEC">
      <w:pPr>
        <w:suppressAutoHyphens/>
        <w:jc w:val="both"/>
        <w:rPr>
          <w:rFonts w:ascii="Arial" w:hAnsi="Arial" w:cs="Arial"/>
          <w:spacing w:val="-2"/>
        </w:rPr>
      </w:pPr>
    </w:p>
    <w:p w14:paraId="304C3B10" w14:textId="77777777" w:rsidR="00097EEC" w:rsidRPr="00097EEC" w:rsidRDefault="00097EEC" w:rsidP="00097EEC">
      <w:pPr>
        <w:suppressAutoHyphens/>
        <w:jc w:val="both"/>
        <w:rPr>
          <w:rFonts w:ascii="Arial" w:hAnsi="Arial" w:cs="Arial"/>
          <w:spacing w:val="-2"/>
        </w:rPr>
      </w:pPr>
      <w:r w:rsidRPr="00097EEC">
        <w:rPr>
          <w:rFonts w:ascii="Arial" w:hAnsi="Arial" w:cs="Arial"/>
          <w:b/>
          <w:spacing w:val="-2"/>
          <w:u w:val="single"/>
        </w:rPr>
        <w:t>Steel Structures</w:t>
      </w:r>
    </w:p>
    <w:p w14:paraId="77828F2E"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Drurycourt</w:t>
      </w:r>
      <w:proofErr w:type="spellEnd"/>
      <w:r w:rsidRPr="00097EEC">
        <w:rPr>
          <w:rFonts w:ascii="Arial" w:hAnsi="Arial" w:cs="Arial"/>
          <w:spacing w:val="-2"/>
        </w:rPr>
        <w:t xml:space="preserve"> Ltd</w:t>
      </w:r>
    </w:p>
    <w:p w14:paraId="66BBC4A8"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Evans Turner (Finishes) Ltd</w:t>
      </w:r>
    </w:p>
    <w:p w14:paraId="4C743F11"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Propbrook</w:t>
      </w:r>
      <w:proofErr w:type="spellEnd"/>
      <w:r w:rsidRPr="00097EEC">
        <w:rPr>
          <w:rFonts w:ascii="Arial" w:hAnsi="Arial" w:cs="Arial"/>
          <w:spacing w:val="-2"/>
        </w:rPr>
        <w:t xml:space="preserve"> Ltd</w:t>
      </w:r>
    </w:p>
    <w:p w14:paraId="22A44772"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Scott Fabrications</w:t>
      </w:r>
    </w:p>
    <w:p w14:paraId="135592D8"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lastRenderedPageBreak/>
        <w:t>Major Lift Services Ltd</w:t>
      </w:r>
    </w:p>
    <w:p w14:paraId="54EF254F"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Essex Wire Works Ltd</w:t>
      </w:r>
    </w:p>
    <w:p w14:paraId="7577346B" w14:textId="77777777" w:rsidR="00097EEC" w:rsidRPr="00097EEC" w:rsidRDefault="00097EEC" w:rsidP="00097EEC">
      <w:pPr>
        <w:suppressAutoHyphens/>
        <w:jc w:val="both"/>
        <w:rPr>
          <w:rFonts w:ascii="Arial" w:hAnsi="Arial" w:cs="Arial"/>
          <w:spacing w:val="-2"/>
        </w:rPr>
      </w:pPr>
    </w:p>
    <w:p w14:paraId="7922DC36" w14:textId="77777777" w:rsidR="00097EEC" w:rsidRPr="00097EEC" w:rsidRDefault="00097EEC" w:rsidP="00097EEC">
      <w:pPr>
        <w:suppressAutoHyphens/>
        <w:jc w:val="both"/>
        <w:rPr>
          <w:rFonts w:ascii="Arial" w:hAnsi="Arial" w:cs="Arial"/>
          <w:spacing w:val="-2"/>
        </w:rPr>
      </w:pPr>
      <w:r w:rsidRPr="00097EEC">
        <w:rPr>
          <w:rFonts w:ascii="Arial" w:hAnsi="Arial" w:cs="Arial"/>
          <w:b/>
          <w:spacing w:val="-2"/>
          <w:u w:val="single"/>
        </w:rPr>
        <w:t>General Guarding</w:t>
      </w:r>
    </w:p>
    <w:p w14:paraId="496700D2"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u w:val="single"/>
        </w:rPr>
        <w:t>As Steel Structures</w:t>
      </w:r>
      <w:r w:rsidRPr="00097EEC">
        <w:rPr>
          <w:rFonts w:ascii="Arial" w:hAnsi="Arial" w:cs="Arial"/>
          <w:spacing w:val="-2"/>
        </w:rPr>
        <w:t>, plus</w:t>
      </w:r>
    </w:p>
    <w:p w14:paraId="0F976636"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Liftech</w:t>
      </w:r>
      <w:proofErr w:type="spellEnd"/>
      <w:r w:rsidRPr="00097EEC">
        <w:rPr>
          <w:rFonts w:ascii="Arial" w:hAnsi="Arial" w:cs="Arial"/>
          <w:spacing w:val="-2"/>
        </w:rPr>
        <w:t xml:space="preserve"> Ltd</w:t>
      </w:r>
    </w:p>
    <w:p w14:paraId="3E38EB00"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Cocare</w:t>
      </w:r>
      <w:proofErr w:type="spellEnd"/>
      <w:r w:rsidRPr="00097EEC">
        <w:rPr>
          <w:rFonts w:ascii="Arial" w:hAnsi="Arial" w:cs="Arial"/>
          <w:spacing w:val="-2"/>
        </w:rPr>
        <w:t xml:space="preserve"> Ltd</w:t>
      </w:r>
    </w:p>
    <w:p w14:paraId="289C407C"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Delmark</w:t>
      </w:r>
      <w:proofErr w:type="spellEnd"/>
    </w:p>
    <w:p w14:paraId="0D629497"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Surrey Engineering</w:t>
      </w:r>
    </w:p>
    <w:p w14:paraId="19EB1988"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Seagrave Metal Works</w:t>
      </w:r>
    </w:p>
    <w:p w14:paraId="6B3F447B"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Triple A Lift Refurbishment (NW) Limited</w:t>
      </w:r>
    </w:p>
    <w:p w14:paraId="753306DC"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Bramptons</w:t>
      </w:r>
      <w:proofErr w:type="spellEnd"/>
      <w:r w:rsidRPr="00097EEC">
        <w:rPr>
          <w:rFonts w:ascii="Arial" w:hAnsi="Arial" w:cs="Arial"/>
          <w:spacing w:val="-2"/>
        </w:rPr>
        <w:t xml:space="preserve"> Lift Manufacturers Ltd</w:t>
      </w:r>
    </w:p>
    <w:p w14:paraId="419B2094" w14:textId="77777777" w:rsidR="00097EEC" w:rsidRPr="00097EEC" w:rsidRDefault="00097EEC" w:rsidP="00097EEC">
      <w:pPr>
        <w:suppressAutoHyphens/>
        <w:jc w:val="both"/>
        <w:rPr>
          <w:rFonts w:ascii="Arial" w:hAnsi="Arial" w:cs="Arial"/>
          <w:spacing w:val="-2"/>
        </w:rPr>
      </w:pPr>
    </w:p>
    <w:p w14:paraId="773DB4F0" w14:textId="77777777" w:rsidR="00097EEC" w:rsidRPr="00097EEC" w:rsidRDefault="00097EEC" w:rsidP="00097EEC">
      <w:pPr>
        <w:suppressAutoHyphens/>
        <w:jc w:val="both"/>
        <w:rPr>
          <w:rFonts w:ascii="Arial" w:hAnsi="Arial" w:cs="Arial"/>
          <w:spacing w:val="-2"/>
        </w:rPr>
      </w:pPr>
      <w:r w:rsidRPr="00097EEC">
        <w:rPr>
          <w:rFonts w:ascii="Arial" w:hAnsi="Arial" w:cs="Arial"/>
          <w:b/>
          <w:spacing w:val="-2"/>
          <w:u w:val="single"/>
        </w:rPr>
        <w:t>Hoisting Machines</w:t>
      </w:r>
    </w:p>
    <w:p w14:paraId="15535FF7"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Hollister-Whitney Elevator Corporation</w:t>
      </w:r>
    </w:p>
    <w:p w14:paraId="3A95351D"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Sassi Lift Systems Ltd</w:t>
      </w:r>
    </w:p>
    <w:p w14:paraId="09235DB9"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Thyssenkrupp Elevators UK Ltd</w:t>
      </w:r>
    </w:p>
    <w:p w14:paraId="2CCF40EC"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Volpi Elevator</w:t>
      </w:r>
    </w:p>
    <w:p w14:paraId="25FA78D9"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 xml:space="preserve">Lift Components Ltd </w:t>
      </w:r>
    </w:p>
    <w:p w14:paraId="14FAF1E1"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 xml:space="preserve">Leroy </w:t>
      </w:r>
      <w:proofErr w:type="spellStart"/>
      <w:r w:rsidRPr="00097EEC">
        <w:rPr>
          <w:rFonts w:ascii="Arial" w:hAnsi="Arial" w:cs="Arial"/>
          <w:spacing w:val="-2"/>
        </w:rPr>
        <w:t>Somer</w:t>
      </w:r>
      <w:proofErr w:type="spellEnd"/>
      <w:r w:rsidRPr="00097EEC">
        <w:rPr>
          <w:rFonts w:ascii="Arial" w:hAnsi="Arial" w:cs="Arial"/>
          <w:spacing w:val="-2"/>
        </w:rPr>
        <w:t xml:space="preserve"> - Gearless</w:t>
      </w:r>
    </w:p>
    <w:p w14:paraId="7A1DFE6E"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Kone Parts</w:t>
      </w:r>
    </w:p>
    <w:p w14:paraId="6BB6BCEA"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Global Lift Equipment</w:t>
      </w:r>
    </w:p>
    <w:p w14:paraId="5C7A600E" w14:textId="77777777" w:rsidR="00097EEC" w:rsidRPr="00097EEC" w:rsidRDefault="00097EEC" w:rsidP="00097EEC">
      <w:pPr>
        <w:suppressAutoHyphens/>
        <w:jc w:val="both"/>
        <w:rPr>
          <w:rFonts w:ascii="Arial" w:hAnsi="Arial" w:cs="Arial"/>
          <w:spacing w:val="-2"/>
        </w:rPr>
      </w:pPr>
    </w:p>
    <w:p w14:paraId="5DC3ED73" w14:textId="77777777" w:rsidR="00097EEC" w:rsidRPr="00097EEC" w:rsidRDefault="00097EEC" w:rsidP="00097EEC">
      <w:pPr>
        <w:suppressAutoHyphens/>
        <w:jc w:val="both"/>
        <w:rPr>
          <w:rFonts w:ascii="Arial" w:hAnsi="Arial" w:cs="Arial"/>
          <w:spacing w:val="-2"/>
        </w:rPr>
      </w:pPr>
      <w:r w:rsidRPr="00097EEC">
        <w:rPr>
          <w:rFonts w:ascii="Arial" w:hAnsi="Arial" w:cs="Arial"/>
          <w:b/>
          <w:spacing w:val="-2"/>
          <w:u w:val="single"/>
        </w:rPr>
        <w:t>Motors</w:t>
      </w:r>
    </w:p>
    <w:p w14:paraId="407931FD"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Loher</w:t>
      </w:r>
      <w:proofErr w:type="spellEnd"/>
    </w:p>
    <w:p w14:paraId="047F8F41"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Sassi</w:t>
      </w:r>
    </w:p>
    <w:p w14:paraId="2CA76A03"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Ziehl</w:t>
      </w:r>
      <w:proofErr w:type="spellEnd"/>
      <w:r w:rsidRPr="00097EEC">
        <w:rPr>
          <w:rFonts w:ascii="Arial" w:hAnsi="Arial" w:cs="Arial"/>
          <w:spacing w:val="-2"/>
        </w:rPr>
        <w:t xml:space="preserve"> </w:t>
      </w:r>
      <w:proofErr w:type="spellStart"/>
      <w:r w:rsidRPr="00097EEC">
        <w:rPr>
          <w:rFonts w:ascii="Arial" w:hAnsi="Arial" w:cs="Arial"/>
          <w:spacing w:val="-2"/>
        </w:rPr>
        <w:t>Abegg</w:t>
      </w:r>
      <w:proofErr w:type="spellEnd"/>
    </w:p>
    <w:p w14:paraId="2D9AADD0" w14:textId="77777777" w:rsidR="00097EEC" w:rsidRPr="00097EEC" w:rsidRDefault="00097EEC" w:rsidP="00097EEC">
      <w:pPr>
        <w:suppressAutoHyphens/>
        <w:jc w:val="both"/>
        <w:rPr>
          <w:rFonts w:ascii="Arial" w:hAnsi="Arial" w:cs="Arial"/>
          <w:spacing w:val="-2"/>
        </w:rPr>
      </w:pPr>
    </w:p>
    <w:p w14:paraId="220ACB4C" w14:textId="77777777" w:rsidR="00097EEC" w:rsidRPr="00097EEC" w:rsidRDefault="00097EEC" w:rsidP="00097EEC">
      <w:pPr>
        <w:keepNext/>
        <w:tabs>
          <w:tab w:val="left" w:pos="-1440"/>
          <w:tab w:val="left" w:pos="-720"/>
          <w:tab w:val="left" w:pos="0"/>
          <w:tab w:val="left" w:pos="720"/>
          <w:tab w:val="left" w:pos="1133"/>
          <w:tab w:val="left" w:pos="1440"/>
          <w:tab w:val="left" w:pos="1747"/>
          <w:tab w:val="left" w:pos="2160"/>
        </w:tabs>
        <w:suppressAutoHyphens/>
        <w:ind w:left="720" w:hanging="720"/>
        <w:jc w:val="both"/>
        <w:outlineLvl w:val="0"/>
        <w:rPr>
          <w:rFonts w:ascii="Arial" w:eastAsia="Times New Roman" w:hAnsi="Arial" w:cs="Arial"/>
          <w:b/>
          <w:spacing w:val="-2"/>
          <w:u w:val="single"/>
          <w:lang w:val="en-GB"/>
        </w:rPr>
      </w:pPr>
      <w:r w:rsidRPr="00097EEC">
        <w:rPr>
          <w:rFonts w:ascii="Arial" w:eastAsia="Times New Roman" w:hAnsi="Arial" w:cs="Arial"/>
          <w:b/>
          <w:spacing w:val="-2"/>
          <w:u w:val="single"/>
          <w:lang w:val="en-GB"/>
        </w:rPr>
        <w:t>Pulleys &amp; Divertors</w:t>
      </w:r>
    </w:p>
    <w:p w14:paraId="1325E812"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Pye</w:t>
      </w:r>
      <w:proofErr w:type="spellEnd"/>
      <w:r w:rsidRPr="00097EEC">
        <w:rPr>
          <w:rFonts w:ascii="Arial" w:hAnsi="Arial" w:cs="Arial"/>
          <w:spacing w:val="-2"/>
        </w:rPr>
        <w:t xml:space="preserve"> London</w:t>
      </w:r>
    </w:p>
    <w:p w14:paraId="3044BCA1"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Brownings</w:t>
      </w:r>
      <w:proofErr w:type="spellEnd"/>
      <w:r w:rsidRPr="00097EEC">
        <w:rPr>
          <w:rFonts w:ascii="Arial" w:hAnsi="Arial" w:cs="Arial"/>
          <w:spacing w:val="-2"/>
        </w:rPr>
        <w:t xml:space="preserve"> Electric </w:t>
      </w:r>
    </w:p>
    <w:p w14:paraId="580527E8"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Hollister Whitney</w:t>
      </w:r>
    </w:p>
    <w:p w14:paraId="58D8CAB1"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Sassi</w:t>
      </w:r>
    </w:p>
    <w:p w14:paraId="0FE4D939"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ThyssenKrupp</w:t>
      </w:r>
    </w:p>
    <w:p w14:paraId="596E08EB"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Volpi Elevator</w:t>
      </w:r>
    </w:p>
    <w:p w14:paraId="6D58F576" w14:textId="77777777" w:rsidR="00097EEC" w:rsidRPr="00097EEC" w:rsidRDefault="00097EEC" w:rsidP="00097EEC">
      <w:pPr>
        <w:suppressAutoHyphens/>
        <w:jc w:val="both"/>
        <w:rPr>
          <w:rFonts w:ascii="Arial" w:hAnsi="Arial" w:cs="Arial"/>
          <w:spacing w:val="-2"/>
        </w:rPr>
      </w:pPr>
    </w:p>
    <w:p w14:paraId="08CDA4C2" w14:textId="77777777" w:rsidR="00097EEC" w:rsidRPr="00097EEC" w:rsidRDefault="00097EEC" w:rsidP="00097EEC">
      <w:pPr>
        <w:suppressAutoHyphens/>
        <w:jc w:val="both"/>
        <w:rPr>
          <w:rFonts w:ascii="Arial" w:hAnsi="Arial" w:cs="Arial"/>
          <w:spacing w:val="-2"/>
        </w:rPr>
      </w:pPr>
      <w:r w:rsidRPr="00097EEC">
        <w:rPr>
          <w:rFonts w:ascii="Arial" w:hAnsi="Arial" w:cs="Arial"/>
          <w:b/>
          <w:spacing w:val="-2"/>
          <w:u w:val="single"/>
        </w:rPr>
        <w:t>Door Operators</w:t>
      </w:r>
      <w:r w:rsidRPr="00097EEC">
        <w:rPr>
          <w:rFonts w:ascii="Arial" w:hAnsi="Arial" w:cs="Arial"/>
          <w:b/>
          <w:spacing w:val="-2"/>
        </w:rPr>
        <w:t xml:space="preserve"> (Speed to be electronically adjustable)</w:t>
      </w:r>
    </w:p>
    <w:p w14:paraId="543667BD" w14:textId="77777777" w:rsidR="00097EEC" w:rsidRPr="00097EEC" w:rsidRDefault="00097EEC" w:rsidP="00097EEC">
      <w:pPr>
        <w:tabs>
          <w:tab w:val="left" w:pos="6326"/>
        </w:tabs>
        <w:suppressAutoHyphens/>
        <w:jc w:val="both"/>
        <w:rPr>
          <w:rFonts w:ascii="Arial" w:hAnsi="Arial" w:cs="Arial"/>
          <w:spacing w:val="-2"/>
        </w:rPr>
      </w:pPr>
      <w:r w:rsidRPr="00097EEC">
        <w:rPr>
          <w:rFonts w:ascii="Arial" w:hAnsi="Arial" w:cs="Arial"/>
          <w:spacing w:val="-2"/>
        </w:rPr>
        <w:t>GAL Manufacturing</w:t>
      </w:r>
    </w:p>
    <w:p w14:paraId="46369F84"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MAC</w:t>
      </w:r>
    </w:p>
    <w:p w14:paraId="38926D56"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Propbrook</w:t>
      </w:r>
      <w:proofErr w:type="spellEnd"/>
    </w:p>
    <w:p w14:paraId="647942AC" w14:textId="77777777" w:rsidR="00097EEC" w:rsidRPr="00097EEC" w:rsidRDefault="00097EEC" w:rsidP="00097EEC">
      <w:pPr>
        <w:tabs>
          <w:tab w:val="left" w:pos="-720"/>
          <w:tab w:val="left" w:pos="0"/>
          <w:tab w:val="left" w:pos="720"/>
          <w:tab w:val="left" w:pos="1440"/>
        </w:tabs>
        <w:suppressAutoHyphens/>
        <w:ind w:left="2160" w:hanging="2160"/>
        <w:jc w:val="both"/>
        <w:rPr>
          <w:rFonts w:ascii="Arial" w:hAnsi="Arial" w:cs="Arial"/>
          <w:spacing w:val="-2"/>
        </w:rPr>
      </w:pPr>
      <w:proofErr w:type="spellStart"/>
      <w:r w:rsidRPr="00097EEC">
        <w:rPr>
          <w:rFonts w:ascii="Arial" w:hAnsi="Arial" w:cs="Arial"/>
          <w:spacing w:val="-2"/>
        </w:rPr>
        <w:t>Selcom</w:t>
      </w:r>
      <w:proofErr w:type="spellEnd"/>
      <w:r w:rsidRPr="00097EEC">
        <w:rPr>
          <w:rFonts w:ascii="Arial" w:hAnsi="Arial" w:cs="Arial"/>
          <w:spacing w:val="-2"/>
        </w:rPr>
        <w:t xml:space="preserve"> </w:t>
      </w:r>
    </w:p>
    <w:p w14:paraId="1AFFB6CC" w14:textId="77777777" w:rsidR="00097EEC" w:rsidRPr="00097EEC" w:rsidRDefault="00097EEC" w:rsidP="00097EEC">
      <w:pPr>
        <w:tabs>
          <w:tab w:val="left" w:pos="-720"/>
          <w:tab w:val="left" w:pos="0"/>
          <w:tab w:val="left" w:pos="720"/>
          <w:tab w:val="left" w:pos="1440"/>
        </w:tabs>
        <w:suppressAutoHyphens/>
        <w:ind w:left="2160" w:hanging="2160"/>
        <w:jc w:val="both"/>
        <w:rPr>
          <w:rFonts w:ascii="Arial" w:hAnsi="Arial" w:cs="Arial"/>
          <w:spacing w:val="-2"/>
        </w:rPr>
      </w:pPr>
      <w:r w:rsidRPr="00097EEC">
        <w:rPr>
          <w:rFonts w:ascii="Arial" w:hAnsi="Arial" w:cs="Arial"/>
          <w:spacing w:val="-2"/>
        </w:rPr>
        <w:t>Sematic</w:t>
      </w:r>
      <w:r w:rsidRPr="00097EEC">
        <w:rPr>
          <w:rFonts w:ascii="Arial" w:hAnsi="Arial" w:cs="Arial"/>
          <w:spacing w:val="-2"/>
        </w:rPr>
        <w:tab/>
      </w:r>
    </w:p>
    <w:p w14:paraId="5F1482AE" w14:textId="77777777" w:rsidR="00097EEC" w:rsidRPr="00097EEC" w:rsidRDefault="00097EEC" w:rsidP="00097EEC">
      <w:pPr>
        <w:tabs>
          <w:tab w:val="left" w:pos="-720"/>
          <w:tab w:val="left" w:pos="0"/>
          <w:tab w:val="left" w:pos="720"/>
          <w:tab w:val="left" w:pos="1440"/>
        </w:tabs>
        <w:suppressAutoHyphens/>
        <w:ind w:left="2160" w:hanging="2160"/>
        <w:jc w:val="both"/>
        <w:rPr>
          <w:rFonts w:ascii="Arial" w:hAnsi="Arial" w:cs="Arial"/>
          <w:spacing w:val="-2"/>
        </w:rPr>
      </w:pPr>
      <w:r w:rsidRPr="00097EEC">
        <w:rPr>
          <w:rFonts w:ascii="Arial" w:hAnsi="Arial" w:cs="Arial"/>
          <w:spacing w:val="-2"/>
        </w:rPr>
        <w:t>Kone Parts</w:t>
      </w:r>
    </w:p>
    <w:p w14:paraId="30E62D7F"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Fermator</w:t>
      </w:r>
      <w:proofErr w:type="spellEnd"/>
    </w:p>
    <w:p w14:paraId="096C2447"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Prisma</w:t>
      </w:r>
    </w:p>
    <w:p w14:paraId="14B861AE" w14:textId="77777777" w:rsidR="00097EEC" w:rsidRPr="00097EEC" w:rsidRDefault="00097EEC" w:rsidP="00097EEC">
      <w:pPr>
        <w:tabs>
          <w:tab w:val="left" w:pos="-720"/>
        </w:tabs>
        <w:suppressAutoHyphens/>
        <w:jc w:val="both"/>
        <w:rPr>
          <w:rFonts w:ascii="Arial" w:hAnsi="Arial" w:cs="Arial"/>
          <w:spacing w:val="-2"/>
        </w:rPr>
      </w:pPr>
    </w:p>
    <w:p w14:paraId="0088184C" w14:textId="77777777" w:rsidR="00097EEC" w:rsidRPr="00097EEC" w:rsidRDefault="00097EEC" w:rsidP="00097EEC">
      <w:pPr>
        <w:tabs>
          <w:tab w:val="left" w:pos="-720"/>
        </w:tabs>
        <w:suppressAutoHyphens/>
        <w:jc w:val="both"/>
        <w:rPr>
          <w:rFonts w:ascii="Arial" w:hAnsi="Arial" w:cs="Arial"/>
          <w:b/>
          <w:spacing w:val="-2"/>
          <w:u w:val="single"/>
        </w:rPr>
      </w:pPr>
      <w:r w:rsidRPr="00097EEC">
        <w:rPr>
          <w:rFonts w:ascii="Arial" w:hAnsi="Arial" w:cs="Arial"/>
          <w:b/>
          <w:spacing w:val="-2"/>
          <w:u w:val="single"/>
        </w:rPr>
        <w:t>Car/Landing Entrances</w:t>
      </w:r>
    </w:p>
    <w:p w14:paraId="0018C50D"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GAL</w:t>
      </w:r>
    </w:p>
    <w:p w14:paraId="514C21FE" w14:textId="77777777" w:rsidR="00097EEC" w:rsidRPr="00097EEC" w:rsidRDefault="00097EEC" w:rsidP="00097EEC">
      <w:pPr>
        <w:suppressAutoHyphens/>
        <w:jc w:val="both"/>
        <w:rPr>
          <w:rFonts w:ascii="Arial" w:hAnsi="Arial" w:cs="Arial"/>
          <w:spacing w:val="-2"/>
        </w:rPr>
      </w:pPr>
      <w:r w:rsidRPr="00097EEC">
        <w:rPr>
          <w:rFonts w:ascii="Arial" w:hAnsi="Arial" w:cs="Arial"/>
          <w:spacing w:val="-2"/>
        </w:rPr>
        <w:t>MAC</w:t>
      </w:r>
    </w:p>
    <w:p w14:paraId="70C1014C" w14:textId="77777777" w:rsidR="00097EEC" w:rsidRPr="00097EEC" w:rsidRDefault="00097EEC" w:rsidP="00097EEC">
      <w:pPr>
        <w:suppressAutoHyphens/>
        <w:jc w:val="both"/>
        <w:rPr>
          <w:rFonts w:ascii="Arial" w:hAnsi="Arial" w:cs="Arial"/>
          <w:spacing w:val="-2"/>
        </w:rPr>
      </w:pPr>
      <w:proofErr w:type="spellStart"/>
      <w:r w:rsidRPr="00097EEC">
        <w:rPr>
          <w:rFonts w:ascii="Arial" w:hAnsi="Arial" w:cs="Arial"/>
          <w:spacing w:val="-2"/>
        </w:rPr>
        <w:t>Propbrook</w:t>
      </w:r>
      <w:proofErr w:type="spellEnd"/>
    </w:p>
    <w:p w14:paraId="375BA324" w14:textId="77777777" w:rsidR="00097EEC" w:rsidRPr="00097EEC" w:rsidRDefault="00097EEC" w:rsidP="00097EEC">
      <w:pPr>
        <w:tabs>
          <w:tab w:val="left" w:pos="-720"/>
          <w:tab w:val="left" w:pos="0"/>
          <w:tab w:val="left" w:pos="720"/>
          <w:tab w:val="left" w:pos="1440"/>
        </w:tabs>
        <w:suppressAutoHyphens/>
        <w:ind w:left="2160" w:hanging="2160"/>
        <w:jc w:val="both"/>
        <w:rPr>
          <w:rFonts w:ascii="Arial" w:hAnsi="Arial" w:cs="Arial"/>
          <w:spacing w:val="-2"/>
        </w:rPr>
      </w:pPr>
      <w:proofErr w:type="spellStart"/>
      <w:r w:rsidRPr="00097EEC">
        <w:rPr>
          <w:rFonts w:ascii="Arial" w:hAnsi="Arial" w:cs="Arial"/>
          <w:spacing w:val="-2"/>
        </w:rPr>
        <w:t>Selcom</w:t>
      </w:r>
      <w:proofErr w:type="spellEnd"/>
      <w:r w:rsidRPr="00097EEC">
        <w:rPr>
          <w:rFonts w:ascii="Arial" w:hAnsi="Arial" w:cs="Arial"/>
          <w:spacing w:val="-2"/>
        </w:rPr>
        <w:t xml:space="preserve"> </w:t>
      </w:r>
    </w:p>
    <w:p w14:paraId="518E7086" w14:textId="77777777" w:rsidR="00097EEC" w:rsidRPr="00097EEC" w:rsidRDefault="00097EEC" w:rsidP="00097EEC">
      <w:pPr>
        <w:tabs>
          <w:tab w:val="left" w:pos="-720"/>
          <w:tab w:val="left" w:pos="0"/>
          <w:tab w:val="left" w:pos="720"/>
          <w:tab w:val="left" w:pos="1440"/>
        </w:tabs>
        <w:suppressAutoHyphens/>
        <w:ind w:left="2160" w:hanging="2160"/>
        <w:jc w:val="both"/>
        <w:rPr>
          <w:rFonts w:ascii="Arial" w:hAnsi="Arial" w:cs="Arial"/>
          <w:spacing w:val="-2"/>
        </w:rPr>
      </w:pPr>
      <w:r w:rsidRPr="00097EEC">
        <w:rPr>
          <w:rFonts w:ascii="Arial" w:hAnsi="Arial" w:cs="Arial"/>
          <w:spacing w:val="-2"/>
        </w:rPr>
        <w:t>Sematic</w:t>
      </w:r>
      <w:r w:rsidRPr="00097EEC">
        <w:rPr>
          <w:rFonts w:ascii="Arial" w:hAnsi="Arial" w:cs="Arial"/>
          <w:spacing w:val="-2"/>
        </w:rPr>
        <w:tab/>
      </w:r>
    </w:p>
    <w:p w14:paraId="607F935A" w14:textId="77777777" w:rsidR="00097EEC" w:rsidRPr="00097EEC" w:rsidRDefault="00097EEC" w:rsidP="00097EEC">
      <w:pPr>
        <w:tabs>
          <w:tab w:val="left" w:pos="-720"/>
          <w:tab w:val="left" w:pos="0"/>
          <w:tab w:val="left" w:pos="720"/>
          <w:tab w:val="left" w:pos="1440"/>
        </w:tabs>
        <w:suppressAutoHyphens/>
        <w:ind w:left="2160" w:hanging="2160"/>
        <w:jc w:val="both"/>
        <w:rPr>
          <w:rFonts w:ascii="Arial" w:hAnsi="Arial" w:cs="Arial"/>
          <w:spacing w:val="-2"/>
        </w:rPr>
      </w:pPr>
      <w:r w:rsidRPr="00097EEC">
        <w:rPr>
          <w:rFonts w:ascii="Arial" w:hAnsi="Arial" w:cs="Arial"/>
          <w:spacing w:val="-2"/>
        </w:rPr>
        <w:t>Kone Parts</w:t>
      </w:r>
    </w:p>
    <w:p w14:paraId="1944D943"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Fermator</w:t>
      </w:r>
      <w:proofErr w:type="spellEnd"/>
    </w:p>
    <w:p w14:paraId="014F9298"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Prisma</w:t>
      </w:r>
    </w:p>
    <w:p w14:paraId="64B78DFC"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Mullhouse</w:t>
      </w:r>
      <w:proofErr w:type="spellEnd"/>
    </w:p>
    <w:p w14:paraId="70CEE24C"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Meiller</w:t>
      </w:r>
      <w:proofErr w:type="spellEnd"/>
      <w:r w:rsidRPr="00097EEC">
        <w:rPr>
          <w:rFonts w:ascii="Arial" w:hAnsi="Arial" w:cs="Arial"/>
          <w:spacing w:val="-2"/>
        </w:rPr>
        <w:t>??</w:t>
      </w:r>
    </w:p>
    <w:p w14:paraId="4BCC7C8A"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Earlswood</w:t>
      </w:r>
      <w:proofErr w:type="spellEnd"/>
    </w:p>
    <w:p w14:paraId="7ED28894" w14:textId="77777777" w:rsidR="00097EEC" w:rsidRPr="00097EEC" w:rsidRDefault="00097EEC" w:rsidP="00097EEC">
      <w:pPr>
        <w:tabs>
          <w:tab w:val="left" w:pos="-720"/>
        </w:tabs>
        <w:suppressAutoHyphens/>
        <w:jc w:val="both"/>
        <w:rPr>
          <w:rFonts w:ascii="Arial" w:hAnsi="Arial" w:cs="Arial"/>
          <w:b/>
          <w:spacing w:val="-2"/>
          <w:u w:val="single"/>
        </w:rPr>
      </w:pPr>
    </w:p>
    <w:p w14:paraId="6DCE9CC9"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b/>
          <w:spacing w:val="-2"/>
          <w:u w:val="single"/>
        </w:rPr>
        <w:t>Control Systems</w:t>
      </w:r>
    </w:p>
    <w:p w14:paraId="2A61B126"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C.E.S.</w:t>
      </w:r>
      <w:r w:rsidRPr="00097EEC">
        <w:rPr>
          <w:rFonts w:ascii="Arial" w:hAnsi="Arial" w:cs="Arial"/>
          <w:spacing w:val="-2"/>
        </w:rPr>
        <w:tab/>
        <w:t>(Swift Futura)??</w:t>
      </w:r>
    </w:p>
    <w:p w14:paraId="00D5C877"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International Lift Equipment Ltd</w:t>
      </w:r>
    </w:p>
    <w:p w14:paraId="24781F8D"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Kollmorgen</w:t>
      </w:r>
      <w:proofErr w:type="spellEnd"/>
      <w:r w:rsidRPr="00097EEC">
        <w:rPr>
          <w:rFonts w:ascii="Arial" w:hAnsi="Arial" w:cs="Arial"/>
          <w:spacing w:val="-2"/>
        </w:rPr>
        <w:t xml:space="preserve"> UK Ltd</w:t>
      </w:r>
    </w:p>
    <w:p w14:paraId="2F5F1F0B"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Lester Controls Ltd</w:t>
      </w:r>
    </w:p>
    <w:p w14:paraId="6F36BE86"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Lifteknic</w:t>
      </w:r>
      <w:proofErr w:type="spellEnd"/>
      <w:r w:rsidRPr="00097EEC">
        <w:rPr>
          <w:rFonts w:ascii="Arial" w:hAnsi="Arial" w:cs="Arial"/>
          <w:spacing w:val="-2"/>
        </w:rPr>
        <w:t xml:space="preserve"> Ltd</w:t>
      </w:r>
    </w:p>
    <w:p w14:paraId="223814DA"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Liftstore</w:t>
      </w:r>
      <w:proofErr w:type="spellEnd"/>
      <w:r w:rsidRPr="00097EEC">
        <w:rPr>
          <w:rFonts w:ascii="Arial" w:hAnsi="Arial" w:cs="Arial"/>
          <w:spacing w:val="-2"/>
        </w:rPr>
        <w:t xml:space="preserve"> (Thames Valley Controls Ltd)</w:t>
      </w:r>
    </w:p>
    <w:p w14:paraId="5C84BC4C"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Motion Control Engineering (MCE)</w:t>
      </w:r>
    </w:p>
    <w:p w14:paraId="6B3885ED" w14:textId="77777777" w:rsidR="00097EEC" w:rsidRPr="00097EEC" w:rsidRDefault="00097EEC" w:rsidP="00097EEC">
      <w:pPr>
        <w:tabs>
          <w:tab w:val="left" w:pos="-720"/>
        </w:tabs>
        <w:suppressAutoHyphens/>
        <w:jc w:val="both"/>
        <w:rPr>
          <w:rFonts w:ascii="Arial" w:hAnsi="Arial" w:cs="Arial"/>
          <w:spacing w:val="-2"/>
        </w:rPr>
      </w:pPr>
    </w:p>
    <w:p w14:paraId="7276B886"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b/>
          <w:spacing w:val="-2"/>
          <w:u w:val="single"/>
        </w:rPr>
        <w:t>Specialist Finishes</w:t>
      </w:r>
      <w:r w:rsidRPr="00097EEC">
        <w:rPr>
          <w:rFonts w:ascii="Arial" w:hAnsi="Arial" w:cs="Arial"/>
          <w:b/>
          <w:spacing w:val="-2"/>
        </w:rPr>
        <w:t xml:space="preserve"> [Lift Cars, Entrances &amp;c]</w:t>
      </w:r>
    </w:p>
    <w:p w14:paraId="4F91EE61"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Evans Turner (Finishes) Ltd</w:t>
      </w:r>
    </w:p>
    <w:p w14:paraId="2C72E943"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lastRenderedPageBreak/>
        <w:t>P H Jackson &amp; Son (Building) Ltd</w:t>
      </w:r>
    </w:p>
    <w:p w14:paraId="4F6B8A01"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Mulhouse Ltd</w:t>
      </w:r>
    </w:p>
    <w:p w14:paraId="6B9A19F5"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 xml:space="preserve">H </w:t>
      </w:r>
      <w:proofErr w:type="spellStart"/>
      <w:r w:rsidRPr="00097EEC">
        <w:rPr>
          <w:rFonts w:ascii="Arial" w:hAnsi="Arial" w:cs="Arial"/>
          <w:spacing w:val="-2"/>
        </w:rPr>
        <w:t>H</w:t>
      </w:r>
      <w:proofErr w:type="spellEnd"/>
      <w:r w:rsidRPr="00097EEC">
        <w:rPr>
          <w:rFonts w:ascii="Arial" w:hAnsi="Arial" w:cs="Arial"/>
          <w:spacing w:val="-2"/>
        </w:rPr>
        <w:t xml:space="preserve"> </w:t>
      </w:r>
      <w:proofErr w:type="gramStart"/>
      <w:r w:rsidRPr="00097EEC">
        <w:rPr>
          <w:rFonts w:ascii="Arial" w:hAnsi="Arial" w:cs="Arial"/>
          <w:spacing w:val="-2"/>
        </w:rPr>
        <w:t>Martyn ???</w:t>
      </w:r>
      <w:proofErr w:type="gramEnd"/>
    </w:p>
    <w:p w14:paraId="11E2C4CB"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Major Lifts Services Ltd (Dissolved)</w:t>
      </w:r>
    </w:p>
    <w:p w14:paraId="43A44BBB"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 xml:space="preserve">Lift Cars </w:t>
      </w:r>
      <w:proofErr w:type="gramStart"/>
      <w:r w:rsidRPr="00097EEC">
        <w:rPr>
          <w:rFonts w:ascii="Arial" w:hAnsi="Arial" w:cs="Arial"/>
          <w:spacing w:val="-2"/>
        </w:rPr>
        <w:t>Ltd ???</w:t>
      </w:r>
      <w:proofErr w:type="gramEnd"/>
    </w:p>
    <w:p w14:paraId="10FA1051"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Triple A</w:t>
      </w:r>
    </w:p>
    <w:p w14:paraId="64509C8F"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MarCo</w:t>
      </w:r>
      <w:proofErr w:type="spellEnd"/>
      <w:r w:rsidRPr="00097EEC">
        <w:rPr>
          <w:rFonts w:ascii="Arial" w:hAnsi="Arial" w:cs="Arial"/>
          <w:spacing w:val="-2"/>
        </w:rPr>
        <w:t xml:space="preserve"> Specialist Interiors Ltd</w:t>
      </w:r>
    </w:p>
    <w:p w14:paraId="03930F71"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Stirling</w:t>
      </w:r>
    </w:p>
    <w:p w14:paraId="3BC40E56"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GB Lifts</w:t>
      </w:r>
    </w:p>
    <w:p w14:paraId="6B66BA21" w14:textId="77777777" w:rsidR="00097EEC" w:rsidRPr="00097EEC" w:rsidRDefault="00097EEC" w:rsidP="00097EEC">
      <w:pPr>
        <w:tabs>
          <w:tab w:val="left" w:pos="-720"/>
        </w:tabs>
        <w:suppressAutoHyphens/>
        <w:jc w:val="both"/>
        <w:rPr>
          <w:rFonts w:ascii="Arial" w:hAnsi="Arial" w:cs="Arial"/>
          <w:spacing w:val="-2"/>
        </w:rPr>
      </w:pPr>
    </w:p>
    <w:p w14:paraId="5EFF695D"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b/>
          <w:spacing w:val="-2"/>
          <w:u w:val="single"/>
        </w:rPr>
        <w:t>Pushes &amp; Indicators</w:t>
      </w:r>
    </w:p>
    <w:p w14:paraId="077A0BDA"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Liftstore</w:t>
      </w:r>
      <w:proofErr w:type="spellEnd"/>
    </w:p>
    <w:p w14:paraId="70254F5B"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GAL</w:t>
      </w:r>
    </w:p>
    <w:p w14:paraId="626259DB"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Schaffer</w:t>
      </w:r>
    </w:p>
    <w:p w14:paraId="721E13E0"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Drucegrove</w:t>
      </w:r>
      <w:proofErr w:type="spellEnd"/>
    </w:p>
    <w:p w14:paraId="06ED791B"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Adams</w:t>
      </w:r>
    </w:p>
    <w:p w14:paraId="5F4BB6AE"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Switching Components</w:t>
      </w:r>
    </w:p>
    <w:p w14:paraId="76AC220D"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Lift Components</w:t>
      </w:r>
    </w:p>
    <w:p w14:paraId="44A33BB1"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C.</w:t>
      </w:r>
      <w:proofErr w:type="gramStart"/>
      <w:r w:rsidRPr="00097EEC">
        <w:rPr>
          <w:rFonts w:ascii="Arial" w:hAnsi="Arial" w:cs="Arial"/>
          <w:spacing w:val="-2"/>
        </w:rPr>
        <w:t>E.Electronics</w:t>
      </w:r>
      <w:proofErr w:type="spellEnd"/>
      <w:proofErr w:type="gramEnd"/>
    </w:p>
    <w:p w14:paraId="4535CF97"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A &amp; A</w:t>
      </w:r>
    </w:p>
    <w:p w14:paraId="3C69A8F9"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Stentorgate</w:t>
      </w:r>
      <w:proofErr w:type="spellEnd"/>
    </w:p>
    <w:p w14:paraId="3C843F7C" w14:textId="77777777" w:rsidR="00097EEC" w:rsidRPr="00097EEC" w:rsidRDefault="00097EEC" w:rsidP="00097EEC">
      <w:pPr>
        <w:tabs>
          <w:tab w:val="left" w:pos="-720"/>
        </w:tabs>
        <w:suppressAutoHyphens/>
        <w:jc w:val="both"/>
        <w:rPr>
          <w:rFonts w:ascii="Arial" w:hAnsi="Arial" w:cs="Arial"/>
          <w:spacing w:val="-2"/>
        </w:rPr>
      </w:pPr>
    </w:p>
    <w:p w14:paraId="38844885"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b/>
          <w:spacing w:val="-2"/>
          <w:u w:val="single"/>
        </w:rPr>
        <w:t>Car door Protection / Detectors</w:t>
      </w:r>
    </w:p>
    <w:p w14:paraId="45DEF34D"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Memco</w:t>
      </w:r>
      <w:proofErr w:type="spellEnd"/>
    </w:p>
    <w:p w14:paraId="1528BAC6"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Sonaray</w:t>
      </w:r>
      <w:proofErr w:type="spellEnd"/>
    </w:p>
    <w:p w14:paraId="569203B0"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Visulux</w:t>
      </w:r>
      <w:proofErr w:type="spellEnd"/>
    </w:p>
    <w:p w14:paraId="3AA454E6"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Drucegrove</w:t>
      </w:r>
      <w:proofErr w:type="spellEnd"/>
      <w:r w:rsidRPr="00097EEC">
        <w:rPr>
          <w:rFonts w:ascii="Arial" w:hAnsi="Arial" w:cs="Arial"/>
          <w:spacing w:val="-2"/>
        </w:rPr>
        <w:t>/Formula Systems</w:t>
      </w:r>
    </w:p>
    <w:p w14:paraId="4D59CCDA"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T L Jones</w:t>
      </w:r>
    </w:p>
    <w:p w14:paraId="0914A41C" w14:textId="77777777" w:rsidR="00097EEC" w:rsidRPr="00097EEC" w:rsidRDefault="00097EEC" w:rsidP="00097EEC">
      <w:pPr>
        <w:tabs>
          <w:tab w:val="left" w:pos="-720"/>
        </w:tabs>
        <w:suppressAutoHyphens/>
        <w:jc w:val="both"/>
        <w:rPr>
          <w:rFonts w:ascii="Arial" w:hAnsi="Arial" w:cs="Arial"/>
          <w:spacing w:val="-2"/>
        </w:rPr>
      </w:pPr>
    </w:p>
    <w:p w14:paraId="77E882A3"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b/>
          <w:spacing w:val="-2"/>
          <w:u w:val="single"/>
        </w:rPr>
        <w:t>Lift Factors (where not listed above).</w:t>
      </w:r>
    </w:p>
    <w:p w14:paraId="2DE89775"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International Lift Equipment Ltd</w:t>
      </w:r>
    </w:p>
    <w:p w14:paraId="4F07413D"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Sassi</w:t>
      </w:r>
    </w:p>
    <w:p w14:paraId="645EA3EA"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Lift Components Ltd</w:t>
      </w:r>
    </w:p>
    <w:p w14:paraId="1DC33149"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Kone Parts</w:t>
      </w:r>
    </w:p>
    <w:p w14:paraId="644678DC"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Schindler UK Ltd</w:t>
      </w:r>
    </w:p>
    <w:p w14:paraId="7E978ABA"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lastRenderedPageBreak/>
        <w:t>Otis Plc</w:t>
      </w:r>
    </w:p>
    <w:p w14:paraId="16B1F69C"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Thyssenkrupp Elevators Ltd</w:t>
      </w:r>
    </w:p>
    <w:p w14:paraId="444E8E05"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Shorts Lifts</w:t>
      </w:r>
    </w:p>
    <w:p w14:paraId="14AB3D5F"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Global Lift Equipment Ltd</w:t>
      </w:r>
    </w:p>
    <w:p w14:paraId="085E1A0A" w14:textId="77777777" w:rsidR="00097EEC" w:rsidRPr="00097EEC" w:rsidRDefault="00097EEC" w:rsidP="00097EEC">
      <w:pPr>
        <w:tabs>
          <w:tab w:val="left" w:pos="-720"/>
        </w:tabs>
        <w:suppressAutoHyphens/>
        <w:jc w:val="both"/>
        <w:rPr>
          <w:rFonts w:ascii="Arial" w:hAnsi="Arial" w:cs="Arial"/>
          <w:spacing w:val="-2"/>
        </w:rPr>
      </w:pPr>
      <w:proofErr w:type="spellStart"/>
      <w:r w:rsidRPr="00097EEC">
        <w:rPr>
          <w:rFonts w:ascii="Arial" w:hAnsi="Arial" w:cs="Arial"/>
          <w:spacing w:val="-2"/>
        </w:rPr>
        <w:t>Wittur</w:t>
      </w:r>
      <w:proofErr w:type="spellEnd"/>
    </w:p>
    <w:p w14:paraId="1D19B1C6" w14:textId="77777777" w:rsidR="00097EEC" w:rsidRPr="00097EEC" w:rsidRDefault="00097EEC" w:rsidP="00097EEC">
      <w:pPr>
        <w:tabs>
          <w:tab w:val="left" w:pos="-720"/>
        </w:tabs>
        <w:suppressAutoHyphens/>
        <w:jc w:val="both"/>
        <w:rPr>
          <w:rFonts w:ascii="Arial" w:hAnsi="Arial" w:cs="Arial"/>
          <w:spacing w:val="-2"/>
        </w:rPr>
      </w:pPr>
      <w:r w:rsidRPr="00097EEC">
        <w:rPr>
          <w:rFonts w:ascii="Arial" w:hAnsi="Arial" w:cs="Arial"/>
          <w:spacing w:val="-2"/>
        </w:rPr>
        <w:t>CTV</w:t>
      </w:r>
    </w:p>
    <w:p w14:paraId="45253578" w14:textId="7DC5BEFC" w:rsidR="009F35AC" w:rsidRPr="00097EEC" w:rsidRDefault="00097EEC" w:rsidP="00097EEC">
      <w:r w:rsidRPr="00097EEC">
        <w:rPr>
          <w:rFonts w:ascii="Arial" w:hAnsi="Arial" w:cs="Arial"/>
          <w:spacing w:val="-2"/>
        </w:rPr>
        <w:t>NEW</w:t>
      </w:r>
    </w:p>
    <w:sectPr w:rsidR="009F35AC" w:rsidRPr="00097EEC" w:rsidSect="009F35AC">
      <w:headerReference w:type="default" r:id="rId10"/>
      <w:footerReference w:type="default" r:id="rId11"/>
      <w:endnotePr>
        <w:numFmt w:val="decimal"/>
      </w:endnotePr>
      <w:pgSz w:w="11909" w:h="16834"/>
      <w:pgMar w:top="2160" w:right="1080" w:bottom="720" w:left="144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CDC7" w14:textId="77777777" w:rsidR="001F5052" w:rsidRDefault="001F5052" w:rsidP="004C67ED">
      <w:r>
        <w:separator/>
      </w:r>
    </w:p>
  </w:endnote>
  <w:endnote w:type="continuationSeparator" w:id="0">
    <w:p w14:paraId="5AF4C7D3" w14:textId="77777777" w:rsidR="001F5052" w:rsidRDefault="001F5052"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CD47" w14:textId="77777777" w:rsidR="004C67ED" w:rsidRDefault="004C67ED">
    <w:pPr>
      <w:pStyle w:val="Footer"/>
    </w:pPr>
    <w:r>
      <w:rPr>
        <w:noProof/>
        <w:lang w:val="en-GB" w:eastAsia="en-GB"/>
      </w:rPr>
      <w:drawing>
        <wp:anchor distT="0" distB="0" distL="114300" distR="114300" simplePos="0" relativeHeight="251659264" behindDoc="0" locked="0" layoutInCell="1" allowOverlap="1" wp14:anchorId="5932A0FA" wp14:editId="3E0FEADA">
          <wp:simplePos x="0" y="0"/>
          <wp:positionH relativeFrom="column">
            <wp:posOffset>0</wp:posOffset>
          </wp:positionH>
          <wp:positionV relativeFrom="paragraph">
            <wp:posOffset>-2269490</wp:posOffset>
          </wp:positionV>
          <wp:extent cx="7549515" cy="2447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515" cy="244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3578" w14:textId="77777777" w:rsidR="001F5052" w:rsidRDefault="001F5052" w:rsidP="004C67ED">
      <w:r>
        <w:separator/>
      </w:r>
    </w:p>
  </w:footnote>
  <w:footnote w:type="continuationSeparator" w:id="0">
    <w:p w14:paraId="2769930C" w14:textId="77777777" w:rsidR="001F5052" w:rsidRDefault="001F5052"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21" w14:textId="77777777" w:rsidR="004C67ED" w:rsidRDefault="004C67ED" w:rsidP="004C67ED">
    <w:pPr>
      <w:pStyle w:val="Header"/>
    </w:pPr>
    <w:r>
      <w:rPr>
        <w:noProof/>
        <w:lang w:val="en-GB" w:eastAsia="en-GB"/>
      </w:rPr>
      <w:drawing>
        <wp:anchor distT="0" distB="0" distL="114300" distR="114300" simplePos="0" relativeHeight="251658240" behindDoc="0" locked="0" layoutInCell="1" allowOverlap="1" wp14:anchorId="280F9740" wp14:editId="649C5836">
          <wp:simplePos x="0" y="0"/>
          <wp:positionH relativeFrom="column">
            <wp:posOffset>0</wp:posOffset>
          </wp:positionH>
          <wp:positionV relativeFrom="paragraph">
            <wp:posOffset>0</wp:posOffset>
          </wp:positionV>
          <wp:extent cx="7559675" cy="12338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5C67"/>
    <w:multiLevelType w:val="singleLevel"/>
    <w:tmpl w:val="73087AB4"/>
    <w:lvl w:ilvl="0">
      <w:start w:val="62"/>
      <w:numFmt w:val="decimal"/>
      <w:lvlText w:val="2:1:%1"/>
      <w:lvlJc w:val="left"/>
      <w:pPr>
        <w:tabs>
          <w:tab w:val="num" w:pos="720"/>
        </w:tabs>
        <w:ind w:left="360" w:hanging="360"/>
      </w:pPr>
    </w:lvl>
  </w:abstractNum>
  <w:abstractNum w:abstractNumId="1" w15:restartNumberingAfterBreak="0">
    <w:nsid w:val="269F584D"/>
    <w:multiLevelType w:val="singleLevel"/>
    <w:tmpl w:val="942E3F2E"/>
    <w:lvl w:ilvl="0">
      <w:start w:val="1"/>
      <w:numFmt w:val="decimal"/>
      <w:lvlText w:val="1:1:%1"/>
      <w:lvlJc w:val="left"/>
      <w:pPr>
        <w:tabs>
          <w:tab w:val="num" w:pos="720"/>
        </w:tabs>
        <w:ind w:left="0" w:firstLine="0"/>
      </w:pPr>
      <w:rPr>
        <w:rFonts w:cs="Times New Roman"/>
      </w:rPr>
    </w:lvl>
  </w:abstractNum>
  <w:abstractNum w:abstractNumId="2" w15:restartNumberingAfterBreak="0">
    <w:nsid w:val="29DB647B"/>
    <w:multiLevelType w:val="singleLevel"/>
    <w:tmpl w:val="AF10972E"/>
    <w:lvl w:ilvl="0">
      <w:start w:val="1"/>
      <w:numFmt w:val="decimal"/>
      <w:lvlText w:val="%1"/>
      <w:legacy w:legacy="1" w:legacySpace="0" w:legacyIndent="0"/>
      <w:lvlJc w:val="center"/>
      <w:pPr>
        <w:ind w:left="0" w:firstLine="0"/>
      </w:pPr>
    </w:lvl>
  </w:abstractNum>
  <w:abstractNum w:abstractNumId="3" w15:restartNumberingAfterBreak="0">
    <w:nsid w:val="388056AC"/>
    <w:multiLevelType w:val="hybridMultilevel"/>
    <w:tmpl w:val="B686B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FFE2BC5"/>
    <w:multiLevelType w:val="singleLevel"/>
    <w:tmpl w:val="AF10972E"/>
    <w:lvl w:ilvl="0">
      <w:start w:val="1"/>
      <w:numFmt w:val="decimal"/>
      <w:lvlText w:val="%1"/>
      <w:legacy w:legacy="1" w:legacySpace="0" w:legacyIndent="0"/>
      <w:lvlJc w:val="center"/>
      <w:pPr>
        <w:ind w:left="0" w:firstLine="0"/>
      </w:pPr>
    </w:lvl>
  </w:abstractNum>
  <w:abstractNum w:abstractNumId="5" w15:restartNumberingAfterBreak="0">
    <w:nsid w:val="558C254A"/>
    <w:multiLevelType w:val="multilevel"/>
    <w:tmpl w:val="C94868D8"/>
    <w:lvl w:ilvl="0">
      <w:start w:val="1"/>
      <w:numFmt w:val="decimal"/>
      <w:lvlText w:val="2:1:%1"/>
      <w:lvlJc w:val="left"/>
      <w:pPr>
        <w:tabs>
          <w:tab w:val="num" w:pos="720"/>
        </w:tabs>
        <w:ind w:left="0" w:firstLine="0"/>
      </w:pPr>
    </w:lvl>
    <w:lvl w:ilvl="1">
      <w:start w:val="1"/>
      <w:numFmt w:val="decimal"/>
      <w:lvlText w:val="1:14:%1%2."/>
      <w:lvlJc w:val="left"/>
      <w:pPr>
        <w:tabs>
          <w:tab w:val="num" w:pos="0"/>
        </w:tabs>
        <w:ind w:left="0" w:firstLine="0"/>
      </w:pPr>
    </w:lvl>
    <w:lvl w:ilvl="2">
      <w:start w:val="1"/>
      <w:numFmt w:val="decimal"/>
      <w:lvlText w:val="1:14:%1%2.%3."/>
      <w:lvlJc w:val="left"/>
      <w:pPr>
        <w:tabs>
          <w:tab w:val="num" w:pos="0"/>
        </w:tabs>
        <w:ind w:left="0" w:firstLine="0"/>
      </w:pPr>
    </w:lvl>
    <w:lvl w:ilvl="3">
      <w:start w:val="1"/>
      <w:numFmt w:val="decimal"/>
      <w:lvlText w:val="1:14:%1%2.%3.%4."/>
      <w:lvlJc w:val="left"/>
      <w:pPr>
        <w:tabs>
          <w:tab w:val="num" w:pos="0"/>
        </w:tabs>
        <w:ind w:left="0" w:firstLine="0"/>
      </w:pPr>
    </w:lvl>
    <w:lvl w:ilvl="4">
      <w:start w:val="1"/>
      <w:numFmt w:val="decimal"/>
      <w:lvlText w:val="1:14:%1%2.%3.%4.%5."/>
      <w:lvlJc w:val="left"/>
      <w:pPr>
        <w:tabs>
          <w:tab w:val="num" w:pos="0"/>
        </w:tabs>
        <w:ind w:left="0" w:firstLine="0"/>
      </w:pPr>
    </w:lvl>
    <w:lvl w:ilvl="5">
      <w:start w:val="1"/>
      <w:numFmt w:val="decimal"/>
      <w:lvlText w:val="1:14:%1%2.%3.%4.%5.%6."/>
      <w:lvlJc w:val="left"/>
      <w:pPr>
        <w:tabs>
          <w:tab w:val="num" w:pos="0"/>
        </w:tabs>
        <w:ind w:left="0" w:firstLine="0"/>
      </w:pPr>
    </w:lvl>
    <w:lvl w:ilvl="6">
      <w:start w:val="1"/>
      <w:numFmt w:val="decimal"/>
      <w:lvlText w:val="1:14:%1%2.%3.%4.%5.%6.%7."/>
      <w:lvlJc w:val="left"/>
      <w:pPr>
        <w:tabs>
          <w:tab w:val="num" w:pos="0"/>
        </w:tabs>
        <w:ind w:left="0" w:firstLine="0"/>
      </w:pPr>
    </w:lvl>
    <w:lvl w:ilvl="7">
      <w:start w:val="1"/>
      <w:numFmt w:val="decimal"/>
      <w:lvlText w:val="1:14:%1%2.%3.%4.%5.%6.%7.%8."/>
      <w:lvlJc w:val="left"/>
      <w:pPr>
        <w:tabs>
          <w:tab w:val="num" w:pos="0"/>
        </w:tabs>
        <w:ind w:left="0" w:firstLine="0"/>
      </w:pPr>
    </w:lvl>
    <w:lvl w:ilvl="8">
      <w:start w:val="1"/>
      <w:numFmt w:val="decimal"/>
      <w:lvlText w:val="1:14:%1%2.%3.%4.%5.%6.%7.%8.%9."/>
      <w:lvlJc w:val="left"/>
      <w:pPr>
        <w:tabs>
          <w:tab w:val="num" w:pos="0"/>
        </w:tabs>
        <w:ind w:left="0" w:firstLine="0"/>
      </w:pPr>
    </w:lvl>
  </w:abstractNum>
  <w:abstractNum w:abstractNumId="6" w15:restartNumberingAfterBreak="0">
    <w:nsid w:val="67FA3926"/>
    <w:multiLevelType w:val="singleLevel"/>
    <w:tmpl w:val="AF10972E"/>
    <w:lvl w:ilvl="0">
      <w:start w:val="1"/>
      <w:numFmt w:val="decimal"/>
      <w:lvlText w:val="%1"/>
      <w:legacy w:legacy="1" w:legacySpace="0" w:legacyIndent="0"/>
      <w:lvlJc w:val="center"/>
      <w:pPr>
        <w:ind w:left="0" w:firstLine="0"/>
      </w:pPr>
    </w:lvl>
  </w:abstractNum>
  <w:abstractNum w:abstractNumId="7" w15:restartNumberingAfterBreak="0">
    <w:nsid w:val="695E7C0E"/>
    <w:multiLevelType w:val="singleLevel"/>
    <w:tmpl w:val="AF10972E"/>
    <w:lvl w:ilvl="0">
      <w:start w:val="1"/>
      <w:numFmt w:val="decimal"/>
      <w:lvlText w:val="%1"/>
      <w:legacy w:legacy="1" w:legacySpace="0" w:legacyIndent="0"/>
      <w:lvlJc w:val="center"/>
      <w:pPr>
        <w:ind w:left="0" w:firstLine="0"/>
      </w:pPr>
    </w:lvl>
  </w:abstractNum>
  <w:num w:numId="1">
    <w:abstractNumId w:val="1"/>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2"/>
    </w:lvlOverride>
  </w:num>
  <w:num w:numId="4">
    <w:abstractNumId w:val="4"/>
    <w:lvlOverride w:ilvl="0">
      <w:startOverride w:val="1"/>
    </w:lvlOverride>
  </w:num>
  <w:num w:numId="5">
    <w:abstractNumId w:val="2"/>
    <w:lvlOverride w:ilvl="0">
      <w:startOverride w:val="1"/>
    </w:lvlOverride>
  </w:num>
  <w:num w:numId="6">
    <w:abstractNumId w:val="7"/>
    <w:lvlOverride w:ilvl="0">
      <w:startOverride w:val="1"/>
    </w:lvlOverride>
  </w:num>
  <w:num w:numId="7">
    <w:abstractNumId w:val="6"/>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ED"/>
    <w:rsid w:val="00097EEC"/>
    <w:rsid w:val="001F5052"/>
    <w:rsid w:val="003600B0"/>
    <w:rsid w:val="004C67ED"/>
    <w:rsid w:val="004F79F0"/>
    <w:rsid w:val="00544664"/>
    <w:rsid w:val="00641613"/>
    <w:rsid w:val="00867328"/>
    <w:rsid w:val="009F35AC"/>
    <w:rsid w:val="00A15D6A"/>
    <w:rsid w:val="00CB2A11"/>
    <w:rsid w:val="00D66F92"/>
    <w:rsid w:val="00D8489F"/>
    <w:rsid w:val="00F4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29EAF"/>
  <w14:defaultImageDpi w14:val="300"/>
  <w15:docId w15:val="{C46DB755-3DDD-4606-BC33-35E47F66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C9068804C304E8A3D6E0A66A2E32D" ma:contentTypeVersion="11" ma:contentTypeDescription="Create a new document." ma:contentTypeScope="" ma:versionID="db47203584737fc94809b774547d4a1f">
  <xsd:schema xmlns:xsd="http://www.w3.org/2001/XMLSchema" xmlns:xs="http://www.w3.org/2001/XMLSchema" xmlns:p="http://schemas.microsoft.com/office/2006/metadata/properties" xmlns:ns2="599d330c-cfd0-4e6e-b27b-bbf716b6cfec" xmlns:ns3="70b16bd3-5714-4da7-a88b-1d2c3262d285" targetNamespace="http://schemas.microsoft.com/office/2006/metadata/properties" ma:root="true" ma:fieldsID="a2f9c985d74bce1d7d2986163683256e" ns2:_="" ns3:_="">
    <xsd:import namespace="599d330c-cfd0-4e6e-b27b-bbf716b6cfec"/>
    <xsd:import namespace="70b16bd3-5714-4da7-a88b-1d2c3262d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330c-cfd0-4e6e-b27b-bbf716b6c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16bd3-5714-4da7-a88b-1d2c3262d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0FD22-487A-400A-8E01-A2E5EDF91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330c-cfd0-4e6e-b27b-bbf716b6cfec"/>
    <ds:schemaRef ds:uri="70b16bd3-5714-4da7-a88b-1d2c3262d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103BE-C96E-4709-8A84-2F2455060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499E90-E58B-4B55-A136-852F871A1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Linda Robinson</cp:lastModifiedBy>
  <cp:revision>2</cp:revision>
  <dcterms:created xsi:type="dcterms:W3CDTF">2020-04-14T12:14:00Z</dcterms:created>
  <dcterms:modified xsi:type="dcterms:W3CDTF">2020-04-14T12:14:00Z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0x01010047EC9068804C304E8A3D6E0A66A2E32D</vt:lpwstr>
  </property>
</Properties>
</file>