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CBE0" w14:textId="296565F1" w:rsidR="009A7945" w:rsidRDefault="009A7945" w:rsidP="00E41E0A">
      <w:pPr>
        <w:rPr>
          <w:rFonts w:ascii="Arial" w:hAnsi="Arial" w:cs="Arial"/>
          <w:b/>
          <w:color w:val="FFFFFF" w:themeColor="background1"/>
          <w:sz w:val="32"/>
          <w:szCs w:val="32"/>
        </w:rPr>
      </w:pPr>
      <w:r>
        <w:rPr>
          <w:noProof/>
          <w:lang w:eastAsia="en-GB"/>
        </w:rPr>
        <w:drawing>
          <wp:anchor distT="0" distB="0" distL="114300" distR="114300" simplePos="0" relativeHeight="251658240" behindDoc="1" locked="0" layoutInCell="1" allowOverlap="1" wp14:anchorId="111FA2C0" wp14:editId="16A90586">
            <wp:simplePos x="0" y="0"/>
            <wp:positionH relativeFrom="margin">
              <wp:align>center</wp:align>
            </wp:positionH>
            <wp:positionV relativeFrom="paragraph">
              <wp:posOffset>-673100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BA4C" w14:textId="224349C1" w:rsidR="00100A33" w:rsidRPr="00100A33" w:rsidRDefault="00A030D1" w:rsidP="00100A33">
      <w:pPr>
        <w:rPr>
          <w:rFonts w:ascii="Arial" w:hAnsi="Arial" w:cs="Arial"/>
          <w:b/>
          <w:color w:val="FFFFFF" w:themeColor="background1"/>
          <w:sz w:val="32"/>
          <w:szCs w:val="32"/>
          <w:lang w:val="en-US"/>
        </w:rPr>
      </w:pPr>
      <w:r w:rsidRPr="00A030D1">
        <w:rPr>
          <w:rFonts w:ascii="Arial" w:hAnsi="Arial" w:cs="Arial"/>
          <w:b/>
          <w:color w:val="FFFFFF" w:themeColor="background1"/>
          <w:sz w:val="32"/>
          <w:szCs w:val="32"/>
        </w:rPr>
        <w:t>The London Borough of Croydon invites suitable expressions of interest a</w:t>
      </w:r>
      <w:r w:rsidR="00C42D12">
        <w:rPr>
          <w:rFonts w:ascii="Arial" w:hAnsi="Arial" w:cs="Arial"/>
          <w:b/>
          <w:color w:val="FFFFFF" w:themeColor="background1"/>
          <w:sz w:val="32"/>
          <w:szCs w:val="32"/>
        </w:rPr>
        <w:t xml:space="preserve">nd tenders from suppliers </w:t>
      </w:r>
      <w:r w:rsidR="00C86C3D">
        <w:rPr>
          <w:rFonts w:ascii="Arial" w:hAnsi="Arial" w:cs="Arial"/>
          <w:b/>
          <w:color w:val="FFFFFF" w:themeColor="background1"/>
          <w:sz w:val="32"/>
          <w:szCs w:val="32"/>
        </w:rPr>
        <w:t xml:space="preserve">for the supply of goods </w:t>
      </w:r>
      <w:r w:rsidR="00C42D12">
        <w:rPr>
          <w:rFonts w:ascii="Arial" w:hAnsi="Arial" w:cs="Arial"/>
          <w:b/>
          <w:color w:val="FFFFFF" w:themeColor="background1"/>
          <w:sz w:val="32"/>
          <w:szCs w:val="32"/>
        </w:rPr>
        <w:t xml:space="preserve">to </w:t>
      </w:r>
      <w:r w:rsidR="00C86C3D">
        <w:rPr>
          <w:rFonts w:ascii="Arial" w:hAnsi="Arial" w:cs="Arial"/>
          <w:b/>
          <w:color w:val="FFFFFF" w:themeColor="background1"/>
          <w:sz w:val="32"/>
          <w:szCs w:val="32"/>
        </w:rPr>
        <w:t>the Croydon Community Equipment Services.</w:t>
      </w:r>
    </w:p>
    <w:p w14:paraId="1B37E98E" w14:textId="3A0A3513" w:rsidR="00E41E0A" w:rsidRPr="00E41E0A" w:rsidRDefault="00E41E0A" w:rsidP="00E41E0A">
      <w:pPr>
        <w:rPr>
          <w:rFonts w:ascii="Arial" w:hAnsi="Arial" w:cs="Arial"/>
          <w:b/>
          <w:color w:val="FFFFFF" w:themeColor="background1"/>
          <w:sz w:val="32"/>
          <w:szCs w:val="32"/>
        </w:rPr>
      </w:pPr>
    </w:p>
    <w:p w14:paraId="43534BBB" w14:textId="77777777" w:rsidR="00E41E0A" w:rsidRPr="00E41E0A" w:rsidRDefault="00E41E0A" w:rsidP="007339A0">
      <w:pPr>
        <w:rPr>
          <w:noProof/>
          <w:lang w:eastAsia="en-GB"/>
        </w:rPr>
      </w:pPr>
    </w:p>
    <w:p w14:paraId="111FA276" w14:textId="171A1F4C" w:rsidR="00A030D1" w:rsidRPr="00A030D1" w:rsidRDefault="00A030D1" w:rsidP="00A030D1">
      <w:pPr>
        <w:rPr>
          <w:rFonts w:ascii="Arial" w:hAnsi="Arial" w:cs="Arial"/>
          <w:b/>
          <w:i/>
          <w:iCs/>
          <w:color w:val="FFFFFF" w:themeColor="background1"/>
          <w:sz w:val="32"/>
          <w:szCs w:val="32"/>
        </w:rPr>
      </w:pPr>
    </w:p>
    <w:p w14:paraId="111FA277" w14:textId="77777777" w:rsidR="00A030D1" w:rsidRPr="00D4131C" w:rsidRDefault="00A030D1" w:rsidP="00A030D1">
      <w:pPr>
        <w:rPr>
          <w:rFonts w:ascii="Arial" w:hAnsi="Arial" w:cs="Arial"/>
          <w:szCs w:val="24"/>
        </w:rPr>
      </w:pPr>
    </w:p>
    <w:p w14:paraId="111FA278" w14:textId="77777777" w:rsidR="00A030D1" w:rsidRDefault="00A030D1" w:rsidP="00A030D1">
      <w:pPr>
        <w:rPr>
          <w:rFonts w:ascii="Arial" w:hAnsi="Arial" w:cs="Arial"/>
          <w:b/>
          <w:color w:val="800080"/>
          <w:szCs w:val="24"/>
        </w:rPr>
      </w:pPr>
    </w:p>
    <w:p w14:paraId="4B923044" w14:textId="77777777" w:rsidR="00E41E0A" w:rsidRDefault="00E41E0A" w:rsidP="00A030D1">
      <w:pPr>
        <w:rPr>
          <w:rFonts w:ascii="Arial" w:hAnsi="Arial" w:cs="Arial"/>
          <w:b/>
          <w:color w:val="800080"/>
          <w:szCs w:val="24"/>
        </w:rPr>
      </w:pPr>
    </w:p>
    <w:p w14:paraId="42527C44" w14:textId="77777777" w:rsidR="00E41E0A" w:rsidRDefault="00E41E0A" w:rsidP="00A030D1">
      <w:pPr>
        <w:rPr>
          <w:rFonts w:ascii="Arial" w:hAnsi="Arial" w:cs="Arial"/>
          <w:b/>
          <w:color w:val="800080"/>
          <w:szCs w:val="24"/>
        </w:rPr>
      </w:pPr>
    </w:p>
    <w:p w14:paraId="59BF005D" w14:textId="77777777" w:rsidR="002E2FBC" w:rsidRDefault="002E2FBC" w:rsidP="002E2FBC">
      <w:pPr>
        <w:rPr>
          <w:rFonts w:ascii="Arial" w:hAnsi="Arial" w:cs="Arial"/>
          <w:b/>
          <w:bCs/>
          <w:color w:val="800080"/>
          <w:szCs w:val="24"/>
          <w:u w:val="single"/>
          <w:lang w:val="en"/>
        </w:rPr>
      </w:pPr>
      <w:r w:rsidRPr="002E2FBC">
        <w:rPr>
          <w:rFonts w:ascii="Arial" w:hAnsi="Arial" w:cs="Arial"/>
          <w:b/>
          <w:bCs/>
          <w:color w:val="800080"/>
          <w:szCs w:val="24"/>
          <w:u w:val="single"/>
          <w:lang w:val="en"/>
        </w:rPr>
        <w:t>Dynamic Purchasing System – Beds &amp; Associated Equipment</w:t>
      </w:r>
    </w:p>
    <w:p w14:paraId="0A7132AE" w14:textId="77777777" w:rsidR="00C86C3D" w:rsidRPr="002E2FBC" w:rsidRDefault="00C86C3D" w:rsidP="002E2FBC">
      <w:pPr>
        <w:rPr>
          <w:rFonts w:ascii="Arial" w:hAnsi="Arial" w:cs="Arial"/>
          <w:b/>
          <w:bCs/>
          <w:color w:val="800080"/>
          <w:szCs w:val="24"/>
          <w:u w:val="single"/>
          <w:lang w:val="en"/>
        </w:rPr>
      </w:pPr>
    </w:p>
    <w:p w14:paraId="6C976C10" w14:textId="77777777" w:rsidR="003D15D8" w:rsidRPr="003D15D8" w:rsidRDefault="003D15D8" w:rsidP="003D15D8">
      <w:pPr>
        <w:spacing w:after="160" w:line="259" w:lineRule="auto"/>
        <w:rPr>
          <w:rFonts w:ascii="Calibri" w:eastAsia="Calibri" w:hAnsi="Calibri"/>
          <w:b/>
          <w:bCs/>
          <w:sz w:val="22"/>
          <w:szCs w:val="22"/>
          <w:lang w:val="en"/>
        </w:rPr>
      </w:pPr>
      <w:r w:rsidRPr="003D15D8">
        <w:rPr>
          <w:rFonts w:ascii="Calibri" w:eastAsia="Calibri" w:hAnsi="Calibri"/>
          <w:b/>
          <w:bCs/>
          <w:sz w:val="22"/>
          <w:szCs w:val="22"/>
          <w:lang w:val="en"/>
        </w:rPr>
        <w:t>The requirement:</w:t>
      </w:r>
    </w:p>
    <w:p w14:paraId="0819949B"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Croydon Council is seeking to engage suppliers of community equipment for the Integrated Procurement Hub (IPH) hosted by Croydon Council.</w:t>
      </w:r>
    </w:p>
    <w:p w14:paraId="5866BC46"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The IPH is a shared service arrangement, whereby a number of local authorities have pooled their procurement of community equipment in to a single shared arrangement whereby Croydon Council acts as lead contracting authority procuring the Goods for and on behalf of itself and its Local Authority partners. This pooled requirement includes the community equipment that the Council and its local authority partners require as a result of performing health functions delegated to them by NHS bodies as part of their integrated commissioning arrangements.</w:t>
      </w:r>
    </w:p>
    <w:p w14:paraId="161C1B37" w14:textId="77777777" w:rsidR="007D746C"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 xml:space="preserve">This tender process is being carried out in accordance with the provisions of Regulation 34 of the Public Contracts Regulations (PCR) 2015 relating to the procurement of a Dynamic Purchasing System (DPS) for the purchase of the Goods. As such, the tender follows the Restricted Procedure as set out in Regulation 28 of the (PCR) 2015. See: </w:t>
      </w:r>
    </w:p>
    <w:p w14:paraId="7851AB95" w14:textId="4F4CC840" w:rsidR="003D15D8" w:rsidRPr="003D15D8" w:rsidRDefault="003933FD" w:rsidP="003D15D8">
      <w:pPr>
        <w:spacing w:after="160" w:line="259" w:lineRule="auto"/>
        <w:rPr>
          <w:rFonts w:ascii="Calibri" w:eastAsia="Calibri" w:hAnsi="Calibri"/>
          <w:sz w:val="22"/>
          <w:szCs w:val="22"/>
          <w:lang w:val="en"/>
        </w:rPr>
      </w:pPr>
      <w:hyperlink r:id="rId12" w:history="1">
        <w:r w:rsidR="003D15D8" w:rsidRPr="003D15D8">
          <w:rPr>
            <w:rFonts w:ascii="Calibri" w:eastAsia="Calibri" w:hAnsi="Calibri"/>
            <w:color w:val="0563C1"/>
            <w:sz w:val="22"/>
            <w:szCs w:val="22"/>
            <w:u w:val="single"/>
            <w:lang w:val="en"/>
          </w:rPr>
          <w:t>http://www.legislation.gov.uk/uksi/2015/102/contents/made</w:t>
        </w:r>
      </w:hyperlink>
      <w:r w:rsidR="003D15D8" w:rsidRPr="003D15D8">
        <w:rPr>
          <w:rFonts w:ascii="Calibri" w:eastAsia="Calibri" w:hAnsi="Calibri"/>
          <w:sz w:val="22"/>
          <w:szCs w:val="22"/>
          <w:lang w:val="en"/>
        </w:rPr>
        <w:t>.</w:t>
      </w:r>
    </w:p>
    <w:p w14:paraId="70307161" w14:textId="5A3937F5" w:rsidR="003D15D8" w:rsidRPr="003D15D8" w:rsidRDefault="00C52ABA" w:rsidP="003D15D8">
      <w:pPr>
        <w:spacing w:after="160" w:line="259" w:lineRule="auto"/>
        <w:rPr>
          <w:rFonts w:ascii="Calibri" w:eastAsia="Calibri" w:hAnsi="Calibri"/>
          <w:color w:val="FF0000"/>
          <w:sz w:val="22"/>
          <w:szCs w:val="22"/>
          <w:lang w:val="en"/>
        </w:rPr>
      </w:pPr>
      <w:r>
        <w:rPr>
          <w:rFonts w:ascii="Calibri" w:eastAsia="Calibri" w:hAnsi="Calibri"/>
          <w:sz w:val="22"/>
          <w:szCs w:val="22"/>
          <w:lang w:val="en"/>
        </w:rPr>
        <w:t>The OEJU notice was issued on 1</w:t>
      </w:r>
      <w:r w:rsidR="004C44C9">
        <w:rPr>
          <w:rFonts w:ascii="Calibri" w:eastAsia="Calibri" w:hAnsi="Calibri"/>
          <w:sz w:val="22"/>
          <w:szCs w:val="22"/>
          <w:lang w:val="en"/>
        </w:rPr>
        <w:t>6</w:t>
      </w:r>
      <w:r w:rsidR="003D15D8" w:rsidRPr="003D15D8">
        <w:rPr>
          <w:rFonts w:ascii="Calibri" w:eastAsia="Calibri" w:hAnsi="Calibri"/>
          <w:sz w:val="22"/>
          <w:szCs w:val="22"/>
          <w:vertAlign w:val="superscript"/>
          <w:lang w:val="en"/>
        </w:rPr>
        <w:t>th</w:t>
      </w:r>
      <w:r w:rsidR="003D15D8" w:rsidRPr="003D15D8">
        <w:rPr>
          <w:rFonts w:ascii="Calibri" w:eastAsia="Calibri" w:hAnsi="Calibri"/>
          <w:sz w:val="22"/>
          <w:szCs w:val="22"/>
          <w:lang w:val="en"/>
        </w:rPr>
        <w:t xml:space="preserve"> </w:t>
      </w:r>
      <w:r>
        <w:rPr>
          <w:rFonts w:ascii="Calibri" w:eastAsia="Calibri" w:hAnsi="Calibri"/>
          <w:sz w:val="22"/>
          <w:szCs w:val="22"/>
          <w:lang w:val="en"/>
        </w:rPr>
        <w:t>October</w:t>
      </w:r>
      <w:r w:rsidR="003D15D8" w:rsidRPr="003D15D8">
        <w:rPr>
          <w:rFonts w:ascii="Calibri" w:eastAsia="Calibri" w:hAnsi="Calibri"/>
          <w:sz w:val="22"/>
          <w:szCs w:val="22"/>
          <w:lang w:val="en"/>
        </w:rPr>
        <w:t xml:space="preserve"> 2018 </w:t>
      </w:r>
    </w:p>
    <w:p w14:paraId="0D7A98FE"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The DPS is open to Admitted Suppliers throughout the period of validity.</w:t>
      </w:r>
    </w:p>
    <w:p w14:paraId="334BFA67"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w:t>
      </w:r>
      <w:r w:rsidRPr="003D15D8">
        <w:rPr>
          <w:rFonts w:ascii="Calibri" w:eastAsia="Calibri" w:hAnsi="Calibri"/>
          <w:b/>
          <w:bCs/>
          <w:sz w:val="22"/>
          <w:szCs w:val="22"/>
          <w:lang w:val="en"/>
        </w:rPr>
        <w:t>Admitted Supplier</w:t>
      </w:r>
      <w:r w:rsidRPr="003D15D8">
        <w:rPr>
          <w:rFonts w:ascii="Calibri" w:eastAsia="Calibri" w:hAnsi="Calibri"/>
          <w:sz w:val="22"/>
          <w:szCs w:val="22"/>
          <w:lang w:val="en"/>
        </w:rPr>
        <w:t>” means a supplier who has met the DPS admission criteria set out in the Selection Questionnaire (SQ) and has been registered on the DPS for one or more product categories. Suppliers and products may be submitted for evaluation and potentially, admission to the DPS at any time throughout the period of validity.</w:t>
      </w:r>
    </w:p>
    <w:p w14:paraId="04D208C1"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Suppliers who are unsuccessful in meeting the criteria to become an “Admitted Supplier” may re-submit another, revised SQ at any time beyond the initial mini competition.</w:t>
      </w:r>
    </w:p>
    <w:p w14:paraId="08A68498" w14:textId="40DD4082" w:rsidR="003D15D8" w:rsidRPr="00741D84"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 xml:space="preserve">The DPS will remain open and valid from the start date of </w:t>
      </w:r>
      <w:r w:rsidR="00F703C8">
        <w:rPr>
          <w:rFonts w:ascii="Calibri" w:eastAsia="Calibri" w:hAnsi="Calibri"/>
          <w:sz w:val="22"/>
          <w:szCs w:val="22"/>
          <w:lang w:val="en"/>
        </w:rPr>
        <w:t>16</w:t>
      </w:r>
      <w:r w:rsidR="001E6ECE" w:rsidRPr="001E6ECE">
        <w:rPr>
          <w:rFonts w:ascii="Calibri" w:eastAsia="Calibri" w:hAnsi="Calibri"/>
          <w:sz w:val="22"/>
          <w:szCs w:val="22"/>
          <w:vertAlign w:val="superscript"/>
          <w:lang w:val="en"/>
        </w:rPr>
        <w:t>th</w:t>
      </w:r>
      <w:r w:rsidR="001E6ECE">
        <w:rPr>
          <w:rFonts w:ascii="Calibri" w:eastAsia="Calibri" w:hAnsi="Calibri"/>
          <w:sz w:val="22"/>
          <w:szCs w:val="22"/>
          <w:lang w:val="en"/>
        </w:rPr>
        <w:t xml:space="preserve"> </w:t>
      </w:r>
      <w:r w:rsidR="00C52ABA">
        <w:rPr>
          <w:rFonts w:ascii="Calibri" w:eastAsia="Calibri" w:hAnsi="Calibri"/>
          <w:sz w:val="22"/>
          <w:szCs w:val="22"/>
          <w:lang w:val="en"/>
        </w:rPr>
        <w:t xml:space="preserve"> </w:t>
      </w:r>
      <w:r w:rsidR="001E6ECE">
        <w:rPr>
          <w:rFonts w:ascii="Calibri" w:eastAsia="Calibri" w:hAnsi="Calibri"/>
          <w:sz w:val="22"/>
          <w:szCs w:val="22"/>
          <w:lang w:val="en"/>
        </w:rPr>
        <w:t>October</w:t>
      </w:r>
      <w:r w:rsidRPr="003D15D8">
        <w:rPr>
          <w:rFonts w:ascii="Calibri" w:eastAsia="Calibri" w:hAnsi="Calibri"/>
          <w:sz w:val="22"/>
          <w:szCs w:val="22"/>
          <w:lang w:val="en"/>
        </w:rPr>
        <w:t xml:space="preserve"> 201</w:t>
      </w:r>
      <w:r w:rsidR="00F703C8">
        <w:rPr>
          <w:rFonts w:ascii="Calibri" w:eastAsia="Calibri" w:hAnsi="Calibri"/>
          <w:sz w:val="22"/>
          <w:szCs w:val="22"/>
          <w:lang w:val="en"/>
        </w:rPr>
        <w:t>8</w:t>
      </w:r>
      <w:r w:rsidRPr="003D15D8">
        <w:rPr>
          <w:rFonts w:ascii="Calibri" w:eastAsia="Calibri" w:hAnsi="Calibri"/>
          <w:sz w:val="22"/>
          <w:szCs w:val="22"/>
          <w:lang w:val="en"/>
        </w:rPr>
        <w:t xml:space="preserve"> for a period of seven years, with the opportunity to extend the operation of the DPS for a further three </w:t>
      </w:r>
      <w:r w:rsidRPr="00741D84">
        <w:rPr>
          <w:rFonts w:ascii="Calibri" w:eastAsia="Calibri" w:hAnsi="Calibri"/>
          <w:sz w:val="22"/>
          <w:szCs w:val="22"/>
          <w:lang w:val="en"/>
        </w:rPr>
        <w:t xml:space="preserve">years, to </w:t>
      </w:r>
      <w:r w:rsidR="00F703C8">
        <w:rPr>
          <w:rFonts w:ascii="Calibri" w:eastAsia="Calibri" w:hAnsi="Calibri"/>
          <w:sz w:val="22"/>
          <w:szCs w:val="22"/>
          <w:lang w:val="en"/>
        </w:rPr>
        <w:t>13</w:t>
      </w:r>
      <w:r w:rsidR="00F703C8" w:rsidRPr="00F703C8">
        <w:rPr>
          <w:rFonts w:ascii="Calibri" w:eastAsia="Calibri" w:hAnsi="Calibri"/>
          <w:sz w:val="22"/>
          <w:szCs w:val="22"/>
          <w:vertAlign w:val="superscript"/>
          <w:lang w:val="en"/>
        </w:rPr>
        <w:t>th</w:t>
      </w:r>
      <w:r w:rsidR="00F703C8">
        <w:rPr>
          <w:rFonts w:ascii="Calibri" w:eastAsia="Calibri" w:hAnsi="Calibri"/>
          <w:sz w:val="22"/>
          <w:szCs w:val="22"/>
          <w:lang w:val="en"/>
        </w:rPr>
        <w:t xml:space="preserve"> Ocotber</w:t>
      </w:r>
      <w:bookmarkStart w:id="0" w:name="_GoBack"/>
      <w:bookmarkEnd w:id="0"/>
      <w:r w:rsidR="008D703B" w:rsidRPr="00741D84">
        <w:rPr>
          <w:rFonts w:ascii="Calibri" w:eastAsia="Calibri" w:hAnsi="Calibri"/>
          <w:sz w:val="22"/>
          <w:szCs w:val="22"/>
          <w:lang w:val="en"/>
        </w:rPr>
        <w:t xml:space="preserve"> 2029</w:t>
      </w:r>
      <w:r w:rsidRPr="00741D84">
        <w:rPr>
          <w:rFonts w:ascii="Calibri" w:eastAsia="Calibri" w:hAnsi="Calibri"/>
          <w:sz w:val="22"/>
          <w:szCs w:val="22"/>
          <w:lang w:val="en"/>
        </w:rPr>
        <w:t>. </w:t>
      </w:r>
    </w:p>
    <w:p w14:paraId="761E2BB6" w14:textId="77777777" w:rsidR="000A5675" w:rsidRDefault="000A5675" w:rsidP="00A030D1">
      <w:pPr>
        <w:rPr>
          <w:rFonts w:ascii="Arial" w:hAnsi="Arial" w:cs="Arial"/>
          <w:color w:val="800080"/>
          <w:szCs w:val="24"/>
        </w:rPr>
      </w:pPr>
    </w:p>
    <w:p w14:paraId="7028442D" w14:textId="77777777" w:rsidR="009A7945" w:rsidRDefault="009A7945" w:rsidP="008C4A6C">
      <w:pPr>
        <w:rPr>
          <w:rFonts w:ascii="Arial" w:hAnsi="Arial" w:cs="Arial"/>
          <w:color w:val="000000"/>
          <w:szCs w:val="24"/>
          <w:lang w:val="en"/>
        </w:rPr>
      </w:pPr>
    </w:p>
    <w:p w14:paraId="53CC6AAE" w14:textId="77777777" w:rsidR="009A7945" w:rsidRDefault="009A7945" w:rsidP="008C4A6C">
      <w:pPr>
        <w:rPr>
          <w:rFonts w:ascii="Arial" w:hAnsi="Arial" w:cs="Arial"/>
          <w:color w:val="000000"/>
          <w:szCs w:val="24"/>
          <w:lang w:val="en"/>
        </w:rPr>
      </w:pPr>
    </w:p>
    <w:p w14:paraId="64258A9F" w14:textId="77777777" w:rsidR="009A7945" w:rsidRDefault="009A7945" w:rsidP="008C4A6C">
      <w:pPr>
        <w:rPr>
          <w:rFonts w:ascii="Arial" w:hAnsi="Arial" w:cs="Arial"/>
          <w:color w:val="000000"/>
          <w:szCs w:val="24"/>
          <w:lang w:val="en"/>
        </w:rPr>
      </w:pPr>
    </w:p>
    <w:p w14:paraId="0F43E7CE" w14:textId="6B30A7B2" w:rsidR="009A7945" w:rsidRDefault="009A7945" w:rsidP="008C4A6C">
      <w:pPr>
        <w:rPr>
          <w:rFonts w:ascii="Arial" w:hAnsi="Arial" w:cs="Arial"/>
          <w:color w:val="000000"/>
          <w:szCs w:val="24"/>
          <w:lang w:val="en"/>
        </w:rPr>
      </w:pPr>
      <w:r>
        <w:rPr>
          <w:noProof/>
          <w:lang w:eastAsia="en-GB"/>
        </w:rPr>
        <w:drawing>
          <wp:anchor distT="0" distB="0" distL="114300" distR="114300" simplePos="0" relativeHeight="251660288" behindDoc="1" locked="0" layoutInCell="1" allowOverlap="1" wp14:anchorId="111FA2C2" wp14:editId="1E36654B">
            <wp:simplePos x="0" y="0"/>
            <wp:positionH relativeFrom="margin">
              <wp:align>center</wp:align>
            </wp:positionH>
            <wp:positionV relativeFrom="paragraph">
              <wp:posOffset>-673735</wp:posOffset>
            </wp:positionV>
            <wp:extent cx="7267575" cy="10439400"/>
            <wp:effectExtent l="0" t="0" r="9525" b="0"/>
            <wp:wrapNone/>
            <wp:docPr id="2" name="Picture 2"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08ED8" w14:textId="77777777" w:rsidR="009A7945" w:rsidRDefault="009A7945" w:rsidP="008C4A6C">
      <w:pPr>
        <w:rPr>
          <w:rFonts w:ascii="Arial" w:hAnsi="Arial" w:cs="Arial"/>
          <w:color w:val="000000"/>
          <w:szCs w:val="24"/>
          <w:lang w:val="en"/>
        </w:rPr>
      </w:pPr>
    </w:p>
    <w:p w14:paraId="6B14D978" w14:textId="1731C3C9" w:rsidR="009A7945" w:rsidRDefault="009A7945" w:rsidP="008C4A6C">
      <w:pPr>
        <w:rPr>
          <w:rFonts w:ascii="Arial" w:hAnsi="Arial" w:cs="Arial"/>
          <w:color w:val="000000"/>
          <w:szCs w:val="24"/>
          <w:lang w:val="en"/>
        </w:rPr>
      </w:pPr>
    </w:p>
    <w:p w14:paraId="27D8A4B9" w14:textId="77777777" w:rsidR="009A7945" w:rsidRDefault="009A7945" w:rsidP="008C4A6C">
      <w:pPr>
        <w:rPr>
          <w:rFonts w:ascii="Arial" w:hAnsi="Arial" w:cs="Arial"/>
          <w:color w:val="000000"/>
          <w:szCs w:val="24"/>
          <w:lang w:val="en"/>
        </w:rPr>
      </w:pPr>
    </w:p>
    <w:p w14:paraId="3D3402B5" w14:textId="77777777" w:rsidR="009A7945" w:rsidRDefault="009A7945" w:rsidP="008C4A6C">
      <w:pPr>
        <w:rPr>
          <w:rFonts w:ascii="Arial" w:hAnsi="Arial" w:cs="Arial"/>
          <w:color w:val="000000"/>
          <w:szCs w:val="24"/>
          <w:lang w:val="en"/>
        </w:rPr>
      </w:pPr>
    </w:p>
    <w:p w14:paraId="0F58A7C2" w14:textId="77777777" w:rsidR="009A7945" w:rsidRDefault="009A7945" w:rsidP="008C4A6C">
      <w:pPr>
        <w:rPr>
          <w:rFonts w:ascii="Arial" w:hAnsi="Arial" w:cs="Arial"/>
          <w:color w:val="000000"/>
          <w:szCs w:val="24"/>
          <w:lang w:val="en"/>
        </w:rPr>
      </w:pPr>
    </w:p>
    <w:p w14:paraId="57287453" w14:textId="77777777" w:rsidR="009A7945" w:rsidRDefault="009A7945" w:rsidP="008C4A6C">
      <w:pPr>
        <w:rPr>
          <w:rFonts w:ascii="Arial" w:hAnsi="Arial" w:cs="Arial"/>
          <w:color w:val="000000"/>
          <w:szCs w:val="24"/>
          <w:lang w:val="en"/>
        </w:rPr>
      </w:pPr>
    </w:p>
    <w:p w14:paraId="46036C7E" w14:textId="77777777" w:rsidR="009A7945" w:rsidRDefault="009A7945" w:rsidP="008C4A6C">
      <w:pPr>
        <w:rPr>
          <w:rFonts w:ascii="Arial" w:hAnsi="Arial" w:cs="Arial"/>
          <w:color w:val="000000"/>
          <w:szCs w:val="24"/>
          <w:lang w:val="en"/>
        </w:rPr>
      </w:pPr>
    </w:p>
    <w:p w14:paraId="0C65FD89" w14:textId="77777777" w:rsidR="009A7945" w:rsidRDefault="009A7945" w:rsidP="008C4A6C">
      <w:pPr>
        <w:rPr>
          <w:rFonts w:ascii="Arial" w:hAnsi="Arial" w:cs="Arial"/>
          <w:color w:val="000000"/>
          <w:szCs w:val="24"/>
          <w:lang w:val="en"/>
        </w:rPr>
      </w:pPr>
    </w:p>
    <w:p w14:paraId="3FBC297E" w14:textId="77777777" w:rsidR="009A7945" w:rsidRDefault="009A7945" w:rsidP="008C4A6C">
      <w:pPr>
        <w:rPr>
          <w:rFonts w:ascii="Arial" w:hAnsi="Arial" w:cs="Arial"/>
          <w:color w:val="000000"/>
          <w:szCs w:val="24"/>
          <w:lang w:val="en"/>
        </w:rPr>
      </w:pPr>
    </w:p>
    <w:p w14:paraId="30908D82" w14:textId="77777777" w:rsidR="009A7945" w:rsidRDefault="009A7945" w:rsidP="008C4A6C">
      <w:pPr>
        <w:rPr>
          <w:rFonts w:ascii="Arial" w:hAnsi="Arial" w:cs="Arial"/>
          <w:color w:val="000000"/>
          <w:szCs w:val="24"/>
          <w:lang w:val="en"/>
        </w:rPr>
      </w:pPr>
    </w:p>
    <w:p w14:paraId="349179B0" w14:textId="77777777" w:rsidR="009A7945" w:rsidRDefault="009A7945" w:rsidP="008C4A6C">
      <w:pPr>
        <w:rPr>
          <w:rFonts w:ascii="Arial" w:hAnsi="Arial" w:cs="Arial"/>
          <w:color w:val="000000"/>
          <w:szCs w:val="24"/>
          <w:lang w:val="en"/>
        </w:rPr>
      </w:pPr>
    </w:p>
    <w:p w14:paraId="4BF61706" w14:textId="77777777" w:rsidR="009A7945" w:rsidRDefault="009A7945" w:rsidP="008C4A6C">
      <w:pPr>
        <w:rPr>
          <w:rFonts w:ascii="Arial" w:hAnsi="Arial" w:cs="Arial"/>
          <w:color w:val="000000"/>
          <w:szCs w:val="24"/>
          <w:lang w:val="en"/>
        </w:rPr>
      </w:pPr>
    </w:p>
    <w:p w14:paraId="7840253A" w14:textId="1A0A9473" w:rsidR="008C4A6C" w:rsidRDefault="002339E9" w:rsidP="008C4A6C">
      <w:pPr>
        <w:rPr>
          <w:rFonts w:ascii="Arial" w:hAnsi="Arial" w:cs="Arial"/>
          <w:color w:val="000000"/>
          <w:szCs w:val="24"/>
          <w:lang w:val="en"/>
        </w:rPr>
      </w:pPr>
      <w:r w:rsidRPr="002339E9">
        <w:rPr>
          <w:rFonts w:ascii="Arial" w:hAnsi="Arial" w:cs="Arial"/>
          <w:color w:val="000000"/>
          <w:szCs w:val="24"/>
          <w:lang w:val="en"/>
        </w:rPr>
        <w:t xml:space="preserve">This tender process is being carried out under </w:t>
      </w:r>
      <w:r w:rsidR="00B06D81">
        <w:rPr>
          <w:rFonts w:ascii="Arial" w:hAnsi="Arial" w:cs="Arial"/>
          <w:color w:val="000000"/>
          <w:szCs w:val="24"/>
          <w:lang w:val="en"/>
        </w:rPr>
        <w:t>a Restricted Procedure</w:t>
      </w:r>
      <w:r>
        <w:rPr>
          <w:rFonts w:ascii="Arial" w:hAnsi="Arial" w:cs="Arial"/>
          <w:color w:val="000000"/>
          <w:szCs w:val="24"/>
          <w:lang w:val="en"/>
        </w:rPr>
        <w:t xml:space="preserve"> of the PCR 2015  </w:t>
      </w:r>
      <w:r w:rsidR="008C4A6C" w:rsidRPr="008C4A6C">
        <w:rPr>
          <w:rFonts w:ascii="Arial" w:hAnsi="Arial" w:cs="Arial"/>
          <w:color w:val="000000"/>
          <w:szCs w:val="24"/>
          <w:lang w:val="en"/>
        </w:rPr>
        <w:t>for the purposes</w:t>
      </w:r>
      <w:r w:rsidR="00971D35">
        <w:rPr>
          <w:rFonts w:ascii="Arial" w:hAnsi="Arial" w:cs="Arial"/>
          <w:color w:val="000000"/>
          <w:szCs w:val="24"/>
          <w:lang w:val="en"/>
        </w:rPr>
        <w:t xml:space="preserve"> of procuring the contract.T</w:t>
      </w:r>
      <w:r w:rsidR="008C4A6C" w:rsidRPr="008C4A6C">
        <w:rPr>
          <w:rFonts w:ascii="Arial" w:hAnsi="Arial" w:cs="Arial"/>
          <w:color w:val="000000"/>
          <w:szCs w:val="24"/>
          <w:lang w:val="en"/>
        </w:rPr>
        <w:t>he tenders will be evaluated on the basis of achieving the most economically advantageous tender (MEAT) in the opinion of the Council.</w:t>
      </w:r>
    </w:p>
    <w:p w14:paraId="392DFC06" w14:textId="3935B950" w:rsidR="002339E9" w:rsidRDefault="002339E9" w:rsidP="008C4A6C">
      <w:pPr>
        <w:rPr>
          <w:rFonts w:ascii="Arial" w:hAnsi="Arial" w:cs="Arial"/>
          <w:color w:val="000000"/>
          <w:szCs w:val="24"/>
          <w:lang w:val="en"/>
        </w:rPr>
      </w:pPr>
    </w:p>
    <w:p w14:paraId="111FA29A" w14:textId="355D1520" w:rsidR="00A030D1" w:rsidRPr="00D4131C" w:rsidRDefault="00A030D1" w:rsidP="00A030D1">
      <w:pPr>
        <w:rPr>
          <w:rFonts w:ascii="Arial" w:hAnsi="Arial" w:cs="Arial"/>
          <w:b/>
          <w:color w:val="800080"/>
          <w:szCs w:val="24"/>
        </w:rPr>
      </w:pPr>
      <w:r w:rsidRPr="00D4131C">
        <w:rPr>
          <w:rFonts w:ascii="Arial" w:hAnsi="Arial" w:cs="Arial"/>
          <w:b/>
          <w:color w:val="800080"/>
          <w:szCs w:val="24"/>
        </w:rPr>
        <w:t>How to register your interest</w:t>
      </w:r>
    </w:p>
    <w:p w14:paraId="111FA29B" w14:textId="7466A53A" w:rsidR="00A030D1" w:rsidRPr="00D4131C" w:rsidRDefault="00A030D1" w:rsidP="00A030D1">
      <w:pPr>
        <w:rPr>
          <w:rFonts w:ascii="Arial" w:hAnsi="Arial" w:cs="Arial"/>
          <w:b/>
          <w:color w:val="008000"/>
          <w:szCs w:val="24"/>
        </w:rPr>
      </w:pPr>
    </w:p>
    <w:p w14:paraId="111FA29C" w14:textId="08E3B20A" w:rsidR="00A030D1" w:rsidRPr="00D4131C" w:rsidRDefault="00A030D1" w:rsidP="00A030D1">
      <w:pPr>
        <w:rPr>
          <w:rFonts w:ascii="Arial" w:eastAsia="Arial Unicode MS" w:hAnsi="Arial" w:cs="Arial"/>
          <w:color w:val="000000"/>
          <w:szCs w:val="24"/>
          <w:lang w:val="en"/>
        </w:rPr>
      </w:pPr>
      <w:r w:rsidRPr="00D4131C">
        <w:rPr>
          <w:rFonts w:ascii="Arial" w:hAnsi="Arial" w:cs="Arial"/>
          <w:color w:val="000000"/>
          <w:szCs w:val="24"/>
          <w:lang w:val="en"/>
        </w:rPr>
        <w:t>If you wish to register an interest in this contract, please follow the steps below:</w:t>
      </w:r>
    </w:p>
    <w:p w14:paraId="111FA29D" w14:textId="602DD3F1" w:rsidR="00A030D1" w:rsidRPr="00D4131C" w:rsidRDefault="00A030D1" w:rsidP="00A030D1">
      <w:pPr>
        <w:rPr>
          <w:rFonts w:ascii="Arial" w:eastAsia="Arial Unicode MS" w:hAnsi="Arial" w:cs="Arial"/>
          <w:color w:val="000000"/>
          <w:szCs w:val="24"/>
          <w:lang w:val="en"/>
        </w:rPr>
      </w:pPr>
    </w:p>
    <w:p w14:paraId="111FA29E" w14:textId="4D73069B"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Register your company</w:t>
      </w:r>
      <w:r>
        <w:rPr>
          <w:rFonts w:ascii="Arial" w:hAnsi="Arial" w:cs="Arial"/>
          <w:color w:val="000000"/>
          <w:szCs w:val="24"/>
          <w:lang w:val="en"/>
        </w:rPr>
        <w:t xml:space="preserve"> on the London Tenders Portal</w:t>
      </w:r>
      <w:r w:rsidRPr="00D4131C">
        <w:rPr>
          <w:rFonts w:ascii="Arial" w:hAnsi="Arial" w:cs="Arial"/>
          <w:color w:val="000000"/>
          <w:szCs w:val="24"/>
          <w:lang w:val="en"/>
        </w:rPr>
        <w:t xml:space="preserve"> free of charge via the link below: </w:t>
      </w:r>
      <w:hyperlink r:id="rId13" w:history="1">
        <w:r w:rsidRPr="00D4131C">
          <w:rPr>
            <w:rStyle w:val="Hyperlink"/>
            <w:szCs w:val="24"/>
            <w:lang w:val="en"/>
          </w:rPr>
          <w:t>https://www.londontenders.org/procontract/supplier.nsf/frm_home?openForm</w:t>
        </w:r>
      </w:hyperlink>
      <w:r w:rsidRPr="00D4131C">
        <w:rPr>
          <w:rFonts w:ascii="Arial" w:hAnsi="Arial" w:cs="Arial"/>
          <w:color w:val="000000"/>
          <w:szCs w:val="24"/>
          <w:lang w:val="en"/>
        </w:rPr>
        <w:t xml:space="preserve">. </w:t>
      </w:r>
    </w:p>
    <w:p w14:paraId="111FA29F" w14:textId="1E97F54A"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Await acceptance. You will receive an email confir</w:t>
      </w:r>
      <w:r>
        <w:rPr>
          <w:rFonts w:ascii="Arial" w:hAnsi="Arial" w:cs="Arial"/>
          <w:color w:val="000000"/>
          <w:szCs w:val="24"/>
          <w:lang w:val="en"/>
        </w:rPr>
        <w:t>ming your username and password</w:t>
      </w:r>
    </w:p>
    <w:p w14:paraId="111FA2A0" w14:textId="12A89484" w:rsidR="00A030D1" w:rsidRPr="00B06D81" w:rsidRDefault="00A030D1" w:rsidP="00100A33">
      <w:pPr>
        <w:numPr>
          <w:ilvl w:val="0"/>
          <w:numId w:val="1"/>
        </w:numPr>
        <w:rPr>
          <w:rFonts w:ascii="Arial" w:hAnsi="Arial" w:cs="Arial"/>
          <w:b/>
          <w:color w:val="000000"/>
          <w:szCs w:val="24"/>
          <w:lang w:val="en-US"/>
        </w:rPr>
      </w:pPr>
      <w:r w:rsidRPr="008C5AEC">
        <w:rPr>
          <w:rFonts w:ascii="Arial" w:hAnsi="Arial" w:cs="Arial"/>
          <w:color w:val="000000"/>
          <w:szCs w:val="24"/>
          <w:lang w:val="en"/>
        </w:rPr>
        <w:t xml:space="preserve">Use your username and password to log into the London Tenders Portal and register your interest in the relevant contract: </w:t>
      </w:r>
      <w:r w:rsidR="00B06D81" w:rsidRPr="00B06D81">
        <w:rPr>
          <w:rFonts w:ascii="Arial" w:hAnsi="Arial" w:cs="Arial"/>
          <w:b/>
          <w:color w:val="000000"/>
          <w:szCs w:val="24"/>
          <w:lang w:val="en"/>
        </w:rPr>
        <w:t>Dynamic Purchasing Syst</w:t>
      </w:r>
      <w:r w:rsidR="007D746C">
        <w:rPr>
          <w:rFonts w:ascii="Arial" w:hAnsi="Arial" w:cs="Arial"/>
          <w:b/>
          <w:color w:val="000000"/>
          <w:szCs w:val="24"/>
          <w:lang w:val="en"/>
        </w:rPr>
        <w:t>em Beds &amp; Associated Equipments (DPS 5).</w:t>
      </w:r>
    </w:p>
    <w:p w14:paraId="111FA2A1" w14:textId="59031F6C" w:rsidR="00A030D1" w:rsidRPr="00865C99"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rPr>
        <w:t>S</w:t>
      </w:r>
      <w:r w:rsidRPr="00D4131C">
        <w:rPr>
          <w:rFonts w:ascii="Arial" w:hAnsi="Arial" w:cs="Arial"/>
          <w:szCs w:val="24"/>
        </w:rPr>
        <w:t xml:space="preserve">hortly after you have registered your interest, you will receive a second email </w:t>
      </w:r>
      <w:r w:rsidR="00C973B5">
        <w:rPr>
          <w:rFonts w:ascii="Arial" w:hAnsi="Arial" w:cs="Arial"/>
          <w:szCs w:val="24"/>
        </w:rPr>
        <w:t xml:space="preserve">containing a link to access </w:t>
      </w:r>
      <w:r w:rsidR="00C973B5" w:rsidRPr="00C973B5">
        <w:rPr>
          <w:rFonts w:ascii="Arial" w:hAnsi="Arial" w:cs="Arial"/>
          <w:szCs w:val="24"/>
        </w:rPr>
        <w:t xml:space="preserve">the </w:t>
      </w:r>
      <w:r w:rsidRPr="00C973B5">
        <w:rPr>
          <w:rFonts w:ascii="Arial" w:hAnsi="Arial" w:cs="Arial"/>
          <w:iCs/>
          <w:szCs w:val="24"/>
        </w:rPr>
        <w:t>tender</w:t>
      </w:r>
      <w:r w:rsidRPr="00C973B5">
        <w:rPr>
          <w:rFonts w:ascii="Arial" w:hAnsi="Arial" w:cs="Arial"/>
          <w:i/>
          <w:iCs/>
          <w:szCs w:val="24"/>
        </w:rPr>
        <w:t xml:space="preserve"> </w:t>
      </w:r>
      <w:r w:rsidRPr="00865C99">
        <w:rPr>
          <w:rFonts w:ascii="Arial" w:hAnsi="Arial" w:cs="Arial"/>
          <w:iCs/>
          <w:szCs w:val="24"/>
        </w:rPr>
        <w:t>documentation</w:t>
      </w:r>
      <w:r w:rsidRPr="00865C99">
        <w:rPr>
          <w:rFonts w:ascii="Arial" w:hAnsi="Arial" w:cs="Arial"/>
          <w:szCs w:val="24"/>
        </w:rPr>
        <w:t>.</w:t>
      </w:r>
    </w:p>
    <w:p w14:paraId="111FA2A2" w14:textId="4D1D7DE4" w:rsidR="00A030D1" w:rsidRPr="00D4131C" w:rsidRDefault="00A030D1" w:rsidP="00A030D1">
      <w:pPr>
        <w:pStyle w:val="H2"/>
        <w:ind w:firstLine="360"/>
        <w:rPr>
          <w:rFonts w:ascii="Arial" w:hAnsi="Arial" w:cs="Arial"/>
          <w:color w:val="993366"/>
          <w:sz w:val="24"/>
          <w:szCs w:val="24"/>
        </w:rPr>
      </w:pPr>
    </w:p>
    <w:p w14:paraId="111FA2A3" w14:textId="4C157F18"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Deadlines</w:t>
      </w:r>
    </w:p>
    <w:p w14:paraId="111FA2A4" w14:textId="28134116" w:rsidR="00A030D1" w:rsidRPr="007D746C" w:rsidRDefault="0059732E" w:rsidP="00A030D1">
      <w:pPr>
        <w:numPr>
          <w:ilvl w:val="0"/>
          <w:numId w:val="2"/>
        </w:numPr>
        <w:rPr>
          <w:rFonts w:ascii="Arial" w:hAnsi="Arial" w:cs="Arial"/>
          <w:szCs w:val="24"/>
        </w:rPr>
      </w:pPr>
      <w:r>
        <w:rPr>
          <w:rFonts w:ascii="Arial" w:hAnsi="Arial" w:cs="Arial"/>
          <w:szCs w:val="24"/>
        </w:rPr>
        <w:t>The DPS will remain open until</w:t>
      </w:r>
      <w:r w:rsidR="00A030D1" w:rsidRPr="00D4131C">
        <w:rPr>
          <w:rFonts w:ascii="Arial" w:hAnsi="Arial" w:cs="Arial"/>
          <w:szCs w:val="24"/>
        </w:rPr>
        <w:t xml:space="preserve">: </w:t>
      </w:r>
      <w:r w:rsidR="00A030D1">
        <w:rPr>
          <w:rFonts w:ascii="Arial" w:hAnsi="Arial" w:cs="Arial"/>
          <w:szCs w:val="24"/>
        </w:rPr>
        <w:t>1</w:t>
      </w:r>
      <w:r w:rsidR="007D746C">
        <w:rPr>
          <w:rFonts w:ascii="Arial" w:hAnsi="Arial" w:cs="Arial"/>
          <w:szCs w:val="24"/>
        </w:rPr>
        <w:t>7</w:t>
      </w:r>
      <w:r w:rsidR="00A030D1" w:rsidRPr="00D4131C">
        <w:rPr>
          <w:rFonts w:ascii="Arial" w:hAnsi="Arial" w:cs="Arial"/>
          <w:szCs w:val="24"/>
        </w:rPr>
        <w:t>:00</w:t>
      </w:r>
      <w:r w:rsidR="00245AA9">
        <w:rPr>
          <w:rFonts w:ascii="Arial" w:hAnsi="Arial" w:cs="Arial"/>
          <w:szCs w:val="24"/>
        </w:rPr>
        <w:t>:00</w:t>
      </w:r>
      <w:r w:rsidR="00865C99">
        <w:rPr>
          <w:rFonts w:ascii="Arial" w:hAnsi="Arial" w:cs="Arial"/>
          <w:szCs w:val="24"/>
        </w:rPr>
        <w:t xml:space="preserve"> </w:t>
      </w:r>
      <w:r w:rsidR="00865C99" w:rsidRPr="007D746C">
        <w:rPr>
          <w:rFonts w:ascii="Arial" w:hAnsi="Arial" w:cs="Arial"/>
          <w:szCs w:val="24"/>
        </w:rPr>
        <w:t xml:space="preserve">on </w:t>
      </w:r>
      <w:r w:rsidR="001E344E">
        <w:rPr>
          <w:rFonts w:ascii="Arial" w:hAnsi="Arial" w:cs="Arial"/>
          <w:b/>
          <w:szCs w:val="24"/>
        </w:rPr>
        <w:t>13</w:t>
      </w:r>
      <w:r w:rsidR="007D746C" w:rsidRPr="00C52ABA">
        <w:rPr>
          <w:rFonts w:ascii="Arial" w:hAnsi="Arial" w:cs="Arial"/>
          <w:b/>
          <w:szCs w:val="24"/>
          <w:u w:val="single"/>
          <w:vertAlign w:val="superscript"/>
        </w:rPr>
        <w:t>th</w:t>
      </w:r>
      <w:r w:rsidR="007D746C" w:rsidRPr="00C52ABA">
        <w:rPr>
          <w:rFonts w:ascii="Arial" w:hAnsi="Arial" w:cs="Arial"/>
          <w:b/>
          <w:szCs w:val="24"/>
          <w:u w:val="single"/>
        </w:rPr>
        <w:t xml:space="preserve"> </w:t>
      </w:r>
      <w:r w:rsidR="001E344E">
        <w:rPr>
          <w:rFonts w:ascii="Arial" w:hAnsi="Arial" w:cs="Arial"/>
          <w:b/>
          <w:szCs w:val="24"/>
          <w:u w:val="single"/>
        </w:rPr>
        <w:t>Octob</w:t>
      </w:r>
      <w:r w:rsidR="00C52ABA">
        <w:rPr>
          <w:rFonts w:ascii="Arial" w:hAnsi="Arial" w:cs="Arial"/>
          <w:b/>
          <w:szCs w:val="24"/>
          <w:u w:val="single"/>
        </w:rPr>
        <w:t>er</w:t>
      </w:r>
      <w:r w:rsidR="007D746C" w:rsidRPr="007D746C">
        <w:rPr>
          <w:rFonts w:ascii="Arial" w:hAnsi="Arial" w:cs="Arial"/>
          <w:b/>
          <w:szCs w:val="24"/>
          <w:u w:val="single"/>
        </w:rPr>
        <w:t xml:space="preserve"> </w:t>
      </w:r>
      <w:r w:rsidR="007339A0" w:rsidRPr="007D746C">
        <w:rPr>
          <w:rFonts w:ascii="Arial" w:hAnsi="Arial" w:cs="Arial"/>
          <w:b/>
          <w:szCs w:val="24"/>
          <w:u w:val="single"/>
        </w:rPr>
        <w:t xml:space="preserve"> 20</w:t>
      </w:r>
      <w:r w:rsidR="001E344E">
        <w:rPr>
          <w:rFonts w:ascii="Arial" w:hAnsi="Arial" w:cs="Arial"/>
          <w:b/>
          <w:szCs w:val="24"/>
          <w:u w:val="single"/>
        </w:rPr>
        <w:t>2</w:t>
      </w:r>
      <w:r w:rsidR="007339A0" w:rsidRPr="007D746C">
        <w:rPr>
          <w:rFonts w:ascii="Arial" w:hAnsi="Arial" w:cs="Arial"/>
          <w:b/>
          <w:szCs w:val="24"/>
          <w:u w:val="single"/>
        </w:rPr>
        <w:t>8</w:t>
      </w:r>
      <w:r w:rsidR="00A030D1" w:rsidRPr="007D746C">
        <w:rPr>
          <w:rFonts w:ascii="Arial" w:hAnsi="Arial" w:cs="Arial"/>
          <w:szCs w:val="24"/>
        </w:rPr>
        <w:t>.</w:t>
      </w:r>
    </w:p>
    <w:p w14:paraId="111FA2A5" w14:textId="6F89BD46" w:rsidR="00A030D1" w:rsidRDefault="00DC4D4A" w:rsidP="00A030D1">
      <w:pPr>
        <w:numPr>
          <w:ilvl w:val="0"/>
          <w:numId w:val="2"/>
        </w:numPr>
        <w:rPr>
          <w:rFonts w:ascii="Arial" w:hAnsi="Arial" w:cs="Arial"/>
          <w:szCs w:val="24"/>
        </w:rPr>
      </w:pPr>
      <w:r>
        <w:rPr>
          <w:rFonts w:ascii="Arial" w:hAnsi="Arial" w:cs="Arial"/>
          <w:szCs w:val="24"/>
        </w:rPr>
        <w:t>T</w:t>
      </w:r>
      <w:r w:rsidRPr="00DC4D4A">
        <w:rPr>
          <w:rFonts w:ascii="Arial" w:hAnsi="Arial" w:cs="Arial"/>
          <w:szCs w:val="24"/>
        </w:rPr>
        <w:t>he completed tenders may be submitted any time before the closing deadline.</w:t>
      </w:r>
    </w:p>
    <w:p w14:paraId="110EDBD0" w14:textId="7415869E" w:rsidR="009A7945" w:rsidRPr="0059732E" w:rsidRDefault="00DC4D4A" w:rsidP="0059732E">
      <w:pPr>
        <w:numPr>
          <w:ilvl w:val="0"/>
          <w:numId w:val="2"/>
        </w:numPr>
        <w:rPr>
          <w:rFonts w:ascii="Arial" w:hAnsi="Arial" w:cs="Arial"/>
          <w:szCs w:val="24"/>
        </w:rPr>
      </w:pPr>
      <w:r w:rsidRPr="00182D67">
        <w:rPr>
          <w:rFonts w:ascii="Arial" w:hAnsi="Arial" w:cs="Arial"/>
          <w:szCs w:val="24"/>
        </w:rPr>
        <w:t>Late applications will not be accepted</w:t>
      </w:r>
    </w:p>
    <w:p w14:paraId="02137B3B" w14:textId="4EE87079" w:rsidR="009A7945" w:rsidRDefault="009A7945" w:rsidP="00182D67">
      <w:pPr>
        <w:ind w:left="426"/>
        <w:rPr>
          <w:rFonts w:ascii="Arial" w:hAnsi="Arial" w:cs="Arial"/>
          <w:b/>
          <w:color w:val="800080"/>
          <w:szCs w:val="24"/>
          <w:lang w:val="en-US"/>
        </w:rPr>
      </w:pPr>
    </w:p>
    <w:p w14:paraId="406B308B" w14:textId="3E485612" w:rsidR="009A7945" w:rsidRDefault="009A7945" w:rsidP="00182D67">
      <w:pPr>
        <w:ind w:left="426"/>
        <w:rPr>
          <w:rFonts w:ascii="Arial" w:hAnsi="Arial" w:cs="Arial"/>
          <w:b/>
          <w:color w:val="800080"/>
          <w:szCs w:val="24"/>
          <w:lang w:val="en-US"/>
        </w:rPr>
      </w:pPr>
    </w:p>
    <w:p w14:paraId="6B32217B" w14:textId="4E1C91CE" w:rsidR="009A7945" w:rsidRDefault="009A7945" w:rsidP="00182D67">
      <w:pPr>
        <w:ind w:left="426"/>
        <w:rPr>
          <w:rFonts w:ascii="Arial" w:hAnsi="Arial" w:cs="Arial"/>
          <w:b/>
          <w:color w:val="800080"/>
          <w:szCs w:val="24"/>
          <w:lang w:val="en-US"/>
        </w:rPr>
      </w:pPr>
    </w:p>
    <w:p w14:paraId="7D3B6C7B" w14:textId="24790E6A" w:rsidR="009A7945" w:rsidRDefault="009A7945" w:rsidP="00182D67">
      <w:pPr>
        <w:ind w:left="426"/>
        <w:rPr>
          <w:rFonts w:ascii="Arial" w:hAnsi="Arial" w:cs="Arial"/>
          <w:b/>
          <w:color w:val="800080"/>
          <w:szCs w:val="24"/>
          <w:lang w:val="en-US"/>
        </w:rPr>
      </w:pPr>
    </w:p>
    <w:p w14:paraId="704C8951" w14:textId="46AE7BB8" w:rsidR="0059732E" w:rsidRDefault="0059732E" w:rsidP="00C52ABA">
      <w:pPr>
        <w:ind w:left="426"/>
        <w:rPr>
          <w:rFonts w:ascii="Arial" w:hAnsi="Arial" w:cs="Arial"/>
          <w:b/>
          <w:color w:val="800080"/>
          <w:szCs w:val="24"/>
          <w:lang w:val="en-US"/>
        </w:rPr>
      </w:pPr>
    </w:p>
    <w:p w14:paraId="433CEAA7" w14:textId="77777777" w:rsidR="0059732E" w:rsidRDefault="0059732E" w:rsidP="00C52ABA">
      <w:pPr>
        <w:ind w:left="426"/>
        <w:rPr>
          <w:rFonts w:ascii="Arial" w:hAnsi="Arial" w:cs="Arial"/>
          <w:b/>
          <w:color w:val="800080"/>
          <w:szCs w:val="24"/>
          <w:lang w:val="en-US"/>
        </w:rPr>
      </w:pPr>
    </w:p>
    <w:p w14:paraId="1302D6D2" w14:textId="66ACAC4C" w:rsidR="0059732E" w:rsidRDefault="0059732E" w:rsidP="00C52ABA">
      <w:pPr>
        <w:ind w:left="426"/>
        <w:rPr>
          <w:rFonts w:ascii="Arial" w:hAnsi="Arial" w:cs="Arial"/>
          <w:b/>
          <w:color w:val="800080"/>
          <w:szCs w:val="24"/>
          <w:lang w:val="en-US"/>
        </w:rPr>
      </w:pPr>
    </w:p>
    <w:p w14:paraId="4EE97202" w14:textId="623AED23" w:rsidR="00C52ABA" w:rsidRDefault="00C52ABA" w:rsidP="00C52ABA">
      <w:pPr>
        <w:ind w:left="426"/>
        <w:rPr>
          <w:rFonts w:ascii="Arial" w:hAnsi="Arial" w:cs="Arial"/>
          <w:b/>
          <w:color w:val="800080"/>
          <w:szCs w:val="24"/>
          <w:lang w:val="en-US"/>
        </w:rPr>
      </w:pPr>
    </w:p>
    <w:p w14:paraId="6EF7FB12" w14:textId="5FA20DC8" w:rsidR="0059732E" w:rsidRDefault="0059732E" w:rsidP="00C52ABA">
      <w:pPr>
        <w:ind w:left="426"/>
        <w:rPr>
          <w:rFonts w:ascii="Arial" w:hAnsi="Arial" w:cs="Arial"/>
          <w:b/>
          <w:color w:val="800080"/>
          <w:szCs w:val="24"/>
          <w:lang w:val="en-US"/>
        </w:rPr>
      </w:pPr>
    </w:p>
    <w:p w14:paraId="111FA2B1" w14:textId="276CE78B" w:rsidR="00A030D1" w:rsidRDefault="00A030D1" w:rsidP="00C52ABA">
      <w:pPr>
        <w:ind w:left="426"/>
        <w:rPr>
          <w:rFonts w:ascii="Arial" w:hAnsi="Arial" w:cs="Arial"/>
          <w:b/>
          <w:color w:val="800080"/>
          <w:szCs w:val="24"/>
          <w:lang w:val="en-US"/>
        </w:rPr>
      </w:pPr>
      <w:r w:rsidRPr="00182D67">
        <w:rPr>
          <w:rFonts w:ascii="Arial" w:hAnsi="Arial" w:cs="Arial"/>
          <w:b/>
          <w:color w:val="800080"/>
          <w:szCs w:val="24"/>
          <w:lang w:val="en-US"/>
        </w:rPr>
        <w:lastRenderedPageBreak/>
        <w:t>Additional information</w:t>
      </w:r>
    </w:p>
    <w:p w14:paraId="3CE80A08" w14:textId="77777777" w:rsidR="003D15D8" w:rsidRPr="00182D67" w:rsidRDefault="003D15D8" w:rsidP="00182D67">
      <w:pPr>
        <w:ind w:left="426"/>
        <w:rPr>
          <w:rFonts w:ascii="Arial" w:hAnsi="Arial" w:cs="Arial"/>
          <w:b/>
          <w:color w:val="800080"/>
          <w:szCs w:val="24"/>
          <w:lang w:val="en-US"/>
        </w:rPr>
      </w:pPr>
    </w:p>
    <w:p w14:paraId="111FA2B2" w14:textId="6F5807E3" w:rsidR="00A030D1" w:rsidRPr="00D4131C" w:rsidRDefault="00A030D1" w:rsidP="00A030D1">
      <w:pPr>
        <w:ind w:left="360"/>
        <w:rPr>
          <w:rFonts w:ascii="Arial" w:hAnsi="Arial" w:cs="Arial"/>
          <w:szCs w:val="24"/>
        </w:rPr>
      </w:pPr>
      <w:r w:rsidRPr="00D4131C">
        <w:rPr>
          <w:rFonts w:ascii="Arial" w:hAnsi="Arial" w:cs="Arial"/>
          <w:szCs w:val="24"/>
        </w:rPr>
        <w:t>* We reserve the right to make this contract available to partners and other public sector and/or voluntary organisations.</w:t>
      </w:r>
    </w:p>
    <w:p w14:paraId="111FA2B3" w14:textId="3CCF1F2F" w:rsidR="00A030D1" w:rsidRPr="00D4131C" w:rsidRDefault="00A030D1" w:rsidP="00A030D1">
      <w:pPr>
        <w:rPr>
          <w:rFonts w:ascii="Arial" w:hAnsi="Arial" w:cs="Arial"/>
          <w:szCs w:val="24"/>
        </w:rPr>
      </w:pPr>
    </w:p>
    <w:p w14:paraId="75A8EA45" w14:textId="7524EE6E" w:rsidR="008C4A6C" w:rsidRDefault="00A030D1" w:rsidP="00A030D1">
      <w:pPr>
        <w:ind w:left="360"/>
        <w:rPr>
          <w:rFonts w:ascii="Arial" w:hAnsi="Arial" w:cs="Arial"/>
          <w:szCs w:val="24"/>
        </w:rPr>
      </w:pPr>
      <w:r w:rsidRPr="00D4131C">
        <w:rPr>
          <w:rFonts w:ascii="Arial" w:hAnsi="Arial" w:cs="Arial"/>
          <w:szCs w:val="24"/>
        </w:rPr>
        <w:t>* Please include the contract number of this process when communica</w:t>
      </w:r>
      <w:r>
        <w:rPr>
          <w:rFonts w:ascii="Arial" w:hAnsi="Arial" w:cs="Arial"/>
          <w:szCs w:val="24"/>
        </w:rPr>
        <w:t>ting with the Council</w:t>
      </w:r>
      <w:r w:rsidRPr="00D4131C">
        <w:rPr>
          <w:rFonts w:ascii="Arial" w:hAnsi="Arial" w:cs="Arial"/>
          <w:szCs w:val="24"/>
        </w:rPr>
        <w:t>.</w:t>
      </w:r>
      <w:r>
        <w:rPr>
          <w:rFonts w:ascii="Arial" w:hAnsi="Arial" w:cs="Arial"/>
          <w:szCs w:val="24"/>
        </w:rPr>
        <w:t xml:space="preserve"> </w:t>
      </w:r>
    </w:p>
    <w:p w14:paraId="6C304051" w14:textId="6CD0A8BA" w:rsidR="008C4A6C" w:rsidRDefault="008C4A6C" w:rsidP="00A030D1">
      <w:pPr>
        <w:ind w:left="360"/>
        <w:rPr>
          <w:rFonts w:ascii="Arial" w:hAnsi="Arial" w:cs="Arial"/>
          <w:szCs w:val="24"/>
        </w:rPr>
      </w:pPr>
    </w:p>
    <w:p w14:paraId="111FA2BA" w14:textId="5D5D57FB" w:rsidR="00A030D1" w:rsidRPr="00EA5FC1" w:rsidRDefault="00A030D1" w:rsidP="00A030D1">
      <w:pPr>
        <w:ind w:left="360"/>
        <w:rPr>
          <w:rFonts w:ascii="Arial" w:hAnsi="Arial" w:cs="Arial"/>
          <w:szCs w:val="24"/>
        </w:rPr>
      </w:pPr>
      <w:r>
        <w:rPr>
          <w:rFonts w:ascii="Arial" w:hAnsi="Arial" w:cs="Arial"/>
          <w:szCs w:val="24"/>
        </w:rPr>
        <w:t>* P</w:t>
      </w:r>
      <w:r w:rsidRPr="00EA5FC1">
        <w:rPr>
          <w:rFonts w:ascii="Arial" w:hAnsi="Arial" w:cs="Arial"/>
          <w:szCs w:val="24"/>
        </w:rPr>
        <w:t xml:space="preserve">lease direct any communication about this procurement via the </w:t>
      </w:r>
      <w:hyperlink r:id="rId14" w:history="1">
        <w:r w:rsidRPr="00EA5FC1">
          <w:rPr>
            <w:rStyle w:val="Hyperlink"/>
            <w:szCs w:val="24"/>
          </w:rPr>
          <w:t>www.londontenders.org</w:t>
        </w:r>
      </w:hyperlink>
      <w:r>
        <w:rPr>
          <w:rFonts w:ascii="Arial" w:hAnsi="Arial" w:cs="Arial"/>
          <w:szCs w:val="24"/>
        </w:rPr>
        <w:t xml:space="preserve"> portal</w:t>
      </w:r>
      <w:r w:rsidRPr="00EA5FC1">
        <w:rPr>
          <w:rFonts w:ascii="Arial" w:hAnsi="Arial" w:cs="Arial"/>
          <w:szCs w:val="24"/>
        </w:rPr>
        <w:t xml:space="preserve">. </w:t>
      </w:r>
    </w:p>
    <w:p w14:paraId="111FA2BB" w14:textId="750DF2CF" w:rsidR="00A030D1" w:rsidRPr="00D4131C" w:rsidRDefault="00A030D1" w:rsidP="00A030D1">
      <w:pPr>
        <w:ind w:left="360"/>
        <w:rPr>
          <w:rFonts w:ascii="Arial" w:hAnsi="Arial" w:cs="Arial"/>
          <w:szCs w:val="24"/>
        </w:rPr>
      </w:pPr>
    </w:p>
    <w:p w14:paraId="111FA2BC" w14:textId="50CF07B1" w:rsidR="00A030D1" w:rsidRPr="00D4131C" w:rsidRDefault="00A030D1" w:rsidP="00A030D1">
      <w:pPr>
        <w:ind w:left="360"/>
        <w:rPr>
          <w:rFonts w:ascii="Arial" w:hAnsi="Arial" w:cs="Arial"/>
          <w:szCs w:val="24"/>
        </w:rPr>
      </w:pPr>
      <w:r w:rsidRPr="00D4131C">
        <w:rPr>
          <w:rFonts w:ascii="Arial" w:hAnsi="Arial" w:cs="Arial"/>
          <w:szCs w:val="24"/>
        </w:rPr>
        <w:t xml:space="preserve">* Please be aware that </w:t>
      </w:r>
      <w:r w:rsidR="005117A5">
        <w:rPr>
          <w:rFonts w:ascii="Arial" w:hAnsi="Arial" w:cs="Arial"/>
          <w:szCs w:val="24"/>
        </w:rPr>
        <w:t xml:space="preserve">there is no </w:t>
      </w:r>
      <w:r w:rsidRPr="00D4131C">
        <w:rPr>
          <w:rFonts w:ascii="Arial" w:hAnsi="Arial" w:cs="Arial"/>
          <w:szCs w:val="24"/>
        </w:rPr>
        <w:t xml:space="preserve">TUPE </w:t>
      </w:r>
      <w:r w:rsidR="005117A5">
        <w:rPr>
          <w:rFonts w:ascii="Arial" w:hAnsi="Arial" w:cs="Arial"/>
          <w:szCs w:val="24"/>
        </w:rPr>
        <w:t xml:space="preserve">implication to </w:t>
      </w:r>
      <w:r w:rsidRPr="00D4131C">
        <w:rPr>
          <w:rFonts w:ascii="Arial" w:hAnsi="Arial" w:cs="Arial"/>
          <w:szCs w:val="24"/>
        </w:rPr>
        <w:t>this contract.</w:t>
      </w:r>
    </w:p>
    <w:p w14:paraId="111FA2BD" w14:textId="3896AB40" w:rsidR="00A030D1" w:rsidRPr="00D4131C" w:rsidRDefault="00A030D1" w:rsidP="00A030D1">
      <w:pPr>
        <w:ind w:left="360"/>
        <w:rPr>
          <w:rFonts w:ascii="Arial" w:hAnsi="Arial" w:cs="Arial"/>
          <w:szCs w:val="24"/>
        </w:rPr>
      </w:pPr>
    </w:p>
    <w:p w14:paraId="111FA2BE" w14:textId="238E3D56" w:rsidR="00A030D1" w:rsidRPr="00D4131C" w:rsidRDefault="00A030D1" w:rsidP="00A030D1">
      <w:pPr>
        <w:ind w:left="360"/>
        <w:rPr>
          <w:rFonts w:ascii="Arial" w:hAnsi="Arial" w:cs="Arial"/>
          <w:i/>
          <w:szCs w:val="24"/>
        </w:rPr>
      </w:pPr>
      <w:r w:rsidRPr="00D4131C">
        <w:rPr>
          <w:rFonts w:ascii="Arial" w:hAnsi="Arial" w:cs="Arial"/>
          <w:szCs w:val="24"/>
        </w:rPr>
        <w:t>* T</w:t>
      </w:r>
      <w:r w:rsidR="00C86C3D">
        <w:rPr>
          <w:rFonts w:ascii="Arial" w:hAnsi="Arial" w:cs="Arial"/>
          <w:szCs w:val="24"/>
        </w:rPr>
        <w:t>he Council will</w:t>
      </w:r>
      <w:r w:rsidRPr="00D4131C">
        <w:rPr>
          <w:rFonts w:ascii="Arial" w:hAnsi="Arial" w:cs="Arial"/>
          <w:szCs w:val="24"/>
        </w:rPr>
        <w:t xml:space="preserve"> hold </w:t>
      </w:r>
      <w:r>
        <w:rPr>
          <w:rFonts w:ascii="Arial" w:hAnsi="Arial" w:cs="Arial"/>
          <w:szCs w:val="24"/>
        </w:rPr>
        <w:t>clarification</w:t>
      </w:r>
      <w:r w:rsidR="00C86C3D">
        <w:rPr>
          <w:rFonts w:ascii="Arial" w:hAnsi="Arial" w:cs="Arial"/>
          <w:szCs w:val="24"/>
        </w:rPr>
        <w:t xml:space="preserve">, product inspection and evaluation </w:t>
      </w:r>
      <w:r w:rsidRPr="00D4131C">
        <w:rPr>
          <w:rFonts w:ascii="Arial" w:hAnsi="Arial" w:cs="Arial"/>
          <w:szCs w:val="24"/>
        </w:rPr>
        <w:t>with leading bidders.</w:t>
      </w:r>
    </w:p>
    <w:p w14:paraId="111FA2BF" w14:textId="1AEDEE2C" w:rsidR="0000690C" w:rsidRDefault="003933FD"/>
    <w:sectPr w:rsidR="0000690C" w:rsidSect="00B06D8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D3005" w14:textId="77777777" w:rsidR="003933FD" w:rsidRDefault="003933FD" w:rsidP="00B06D81">
      <w:r>
        <w:separator/>
      </w:r>
    </w:p>
  </w:endnote>
  <w:endnote w:type="continuationSeparator" w:id="0">
    <w:p w14:paraId="664DF1CC" w14:textId="77777777" w:rsidR="003933FD" w:rsidRDefault="003933FD" w:rsidP="00B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6FDD" w14:textId="77777777" w:rsidR="003933FD" w:rsidRDefault="003933FD" w:rsidP="00B06D81">
      <w:r>
        <w:separator/>
      </w:r>
    </w:p>
  </w:footnote>
  <w:footnote w:type="continuationSeparator" w:id="0">
    <w:p w14:paraId="7896B2CC" w14:textId="77777777" w:rsidR="003933FD" w:rsidRDefault="003933FD" w:rsidP="00B0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41"/>
    <w:multiLevelType w:val="multilevel"/>
    <w:tmpl w:val="81622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8510877"/>
    <w:multiLevelType w:val="multilevel"/>
    <w:tmpl w:val="DCE84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C3A2493"/>
    <w:multiLevelType w:val="hybridMultilevel"/>
    <w:tmpl w:val="BE6C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53180"/>
    <w:multiLevelType w:val="hybridMultilevel"/>
    <w:tmpl w:val="735AC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5B2C26"/>
    <w:multiLevelType w:val="hybridMultilevel"/>
    <w:tmpl w:val="CED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80028"/>
    <w:multiLevelType w:val="multilevel"/>
    <w:tmpl w:val="5E58CB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62C15E6D"/>
    <w:multiLevelType w:val="hybridMultilevel"/>
    <w:tmpl w:val="CBECD3C6"/>
    <w:lvl w:ilvl="0" w:tplc="B456C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16E4C"/>
    <w:multiLevelType w:val="multilevel"/>
    <w:tmpl w:val="CC348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FE1"/>
    <w:multiLevelType w:val="multilevel"/>
    <w:tmpl w:val="C84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5"/>
  </w:num>
  <w:num w:numId="6">
    <w:abstractNumId w:val="8"/>
  </w:num>
  <w:num w:numId="7">
    <w:abstractNumId w:val="6"/>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62993"/>
    <w:rsid w:val="000A4E0A"/>
    <w:rsid w:val="000A5675"/>
    <w:rsid w:val="000F17DC"/>
    <w:rsid w:val="00100A33"/>
    <w:rsid w:val="00182D67"/>
    <w:rsid w:val="00184CE4"/>
    <w:rsid w:val="001C24B7"/>
    <w:rsid w:val="001E344E"/>
    <w:rsid w:val="001E6ECE"/>
    <w:rsid w:val="00204236"/>
    <w:rsid w:val="00224CF7"/>
    <w:rsid w:val="002339E9"/>
    <w:rsid w:val="00245AA9"/>
    <w:rsid w:val="00245C4D"/>
    <w:rsid w:val="002E2FBC"/>
    <w:rsid w:val="002E710F"/>
    <w:rsid w:val="00324A81"/>
    <w:rsid w:val="003933FD"/>
    <w:rsid w:val="003D15D8"/>
    <w:rsid w:val="004C44C9"/>
    <w:rsid w:val="005075F0"/>
    <w:rsid w:val="005117A5"/>
    <w:rsid w:val="0059732E"/>
    <w:rsid w:val="005C234B"/>
    <w:rsid w:val="005D2663"/>
    <w:rsid w:val="005E3163"/>
    <w:rsid w:val="006B1B88"/>
    <w:rsid w:val="0071562B"/>
    <w:rsid w:val="007339A0"/>
    <w:rsid w:val="00741D84"/>
    <w:rsid w:val="00795C49"/>
    <w:rsid w:val="00797A59"/>
    <w:rsid w:val="007A0822"/>
    <w:rsid w:val="007C5179"/>
    <w:rsid w:val="007D746C"/>
    <w:rsid w:val="00865C99"/>
    <w:rsid w:val="0087448B"/>
    <w:rsid w:val="008C4A6C"/>
    <w:rsid w:val="008C5AEC"/>
    <w:rsid w:val="008D703B"/>
    <w:rsid w:val="008E5ACB"/>
    <w:rsid w:val="008F3A45"/>
    <w:rsid w:val="00971D35"/>
    <w:rsid w:val="009A7945"/>
    <w:rsid w:val="009E0743"/>
    <w:rsid w:val="009F3389"/>
    <w:rsid w:val="00A030D1"/>
    <w:rsid w:val="00A34EDE"/>
    <w:rsid w:val="00A91398"/>
    <w:rsid w:val="00AD5532"/>
    <w:rsid w:val="00B06D81"/>
    <w:rsid w:val="00B27F6C"/>
    <w:rsid w:val="00B43916"/>
    <w:rsid w:val="00B66B7A"/>
    <w:rsid w:val="00C04245"/>
    <w:rsid w:val="00C42D12"/>
    <w:rsid w:val="00C52ABA"/>
    <w:rsid w:val="00C86C3D"/>
    <w:rsid w:val="00C973B5"/>
    <w:rsid w:val="00DA58B1"/>
    <w:rsid w:val="00DA704B"/>
    <w:rsid w:val="00DC4D4A"/>
    <w:rsid w:val="00E41E0A"/>
    <w:rsid w:val="00EE0F66"/>
    <w:rsid w:val="00F703C8"/>
    <w:rsid w:val="00F71C3D"/>
    <w:rsid w:val="00F8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A273"/>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C42D12"/>
    <w:pPr>
      <w:ind w:left="720"/>
      <w:contextualSpacing/>
    </w:pPr>
  </w:style>
  <w:style w:type="character" w:styleId="CommentReference">
    <w:name w:val="annotation reference"/>
    <w:rsid w:val="007339A0"/>
    <w:rPr>
      <w:sz w:val="16"/>
      <w:szCs w:val="16"/>
    </w:rPr>
  </w:style>
  <w:style w:type="paragraph" w:styleId="CommentText">
    <w:name w:val="annotation text"/>
    <w:basedOn w:val="Normal"/>
    <w:link w:val="CommentTextChar"/>
    <w:rsid w:val="007339A0"/>
    <w:pPr>
      <w:widowControl w:val="0"/>
    </w:pPr>
    <w:rPr>
      <w:snapToGrid w:val="0"/>
      <w:sz w:val="20"/>
      <w:lang w:val="en-US"/>
    </w:rPr>
  </w:style>
  <w:style w:type="character" w:customStyle="1" w:styleId="CommentTextChar">
    <w:name w:val="Comment Text Char"/>
    <w:basedOn w:val="DefaultParagraphFont"/>
    <w:link w:val="CommentText"/>
    <w:rsid w:val="007339A0"/>
    <w:rPr>
      <w:rFonts w:ascii="Times New Roman" w:eastAsia="Times New Roman" w:hAnsi="Times New Roman" w:cs="Times New Roman"/>
      <w:snapToGrid w:val="0"/>
      <w:sz w:val="20"/>
      <w:szCs w:val="20"/>
      <w:lang w:val="en-US"/>
    </w:rPr>
  </w:style>
  <w:style w:type="paragraph" w:customStyle="1" w:styleId="FormsHeader001">
    <w:name w:val="Forms Header 001"/>
    <w:basedOn w:val="Normal"/>
    <w:link w:val="FormsHeader001Char"/>
    <w:qFormat/>
    <w:rsid w:val="00E41E0A"/>
    <w:pPr>
      <w:spacing w:before="80" w:after="120"/>
      <w:jc w:val="both"/>
    </w:pPr>
    <w:rPr>
      <w:rFonts w:ascii="Arial" w:hAnsi="Arial"/>
      <w:b/>
      <w:sz w:val="20"/>
      <w:lang w:val="x-none"/>
    </w:rPr>
  </w:style>
  <w:style w:type="character" w:customStyle="1" w:styleId="FormsHeader001Char">
    <w:name w:val="Forms Header 001 Char"/>
    <w:link w:val="FormsHeader001"/>
    <w:rsid w:val="00E41E0A"/>
    <w:rPr>
      <w:rFonts w:ascii="Arial" w:eastAsia="Times New Roman" w:hAnsi="Arial" w:cs="Times New Roman"/>
      <w:b/>
      <w:sz w:val="20"/>
      <w:szCs w:val="20"/>
      <w:lang w:val="x-none"/>
    </w:rPr>
  </w:style>
  <w:style w:type="paragraph" w:styleId="CommentSubject">
    <w:name w:val="annotation subject"/>
    <w:basedOn w:val="CommentText"/>
    <w:next w:val="CommentText"/>
    <w:link w:val="CommentSubjectChar"/>
    <w:uiPriority w:val="99"/>
    <w:semiHidden/>
    <w:unhideWhenUsed/>
    <w:rsid w:val="007C5179"/>
    <w:pPr>
      <w:widowControl/>
    </w:pPr>
    <w:rPr>
      <w:b/>
      <w:bCs/>
      <w:snapToGrid/>
      <w:lang w:val="en-GB"/>
    </w:rPr>
  </w:style>
  <w:style w:type="character" w:customStyle="1" w:styleId="CommentSubjectChar">
    <w:name w:val="Comment Subject Char"/>
    <w:basedOn w:val="CommentTextChar"/>
    <w:link w:val="CommentSubject"/>
    <w:uiPriority w:val="99"/>
    <w:semiHidden/>
    <w:rsid w:val="007C5179"/>
    <w:rPr>
      <w:rFonts w:ascii="Times New Roman" w:eastAsia="Times New Roman" w:hAnsi="Times New Roman" w:cs="Times New Roman"/>
      <w:b/>
      <w:bCs/>
      <w:snapToGrid/>
      <w:sz w:val="20"/>
      <w:szCs w:val="20"/>
      <w:lang w:val="en-US"/>
    </w:rPr>
  </w:style>
  <w:style w:type="paragraph" w:styleId="Header">
    <w:name w:val="header"/>
    <w:basedOn w:val="Normal"/>
    <w:link w:val="HeaderChar"/>
    <w:uiPriority w:val="99"/>
    <w:unhideWhenUsed/>
    <w:rsid w:val="00B06D81"/>
    <w:pPr>
      <w:tabs>
        <w:tab w:val="center" w:pos="4513"/>
        <w:tab w:val="right" w:pos="9026"/>
      </w:tabs>
    </w:pPr>
  </w:style>
  <w:style w:type="character" w:customStyle="1" w:styleId="HeaderChar">
    <w:name w:val="Header Char"/>
    <w:basedOn w:val="DefaultParagraphFont"/>
    <w:link w:val="Header"/>
    <w:uiPriority w:val="99"/>
    <w:rsid w:val="00B06D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6D81"/>
    <w:pPr>
      <w:tabs>
        <w:tab w:val="center" w:pos="4513"/>
        <w:tab w:val="right" w:pos="9026"/>
      </w:tabs>
    </w:pPr>
  </w:style>
  <w:style w:type="character" w:customStyle="1" w:styleId="FooterChar">
    <w:name w:val="Footer Char"/>
    <w:basedOn w:val="DefaultParagraphFont"/>
    <w:link w:val="Footer"/>
    <w:uiPriority w:val="99"/>
    <w:rsid w:val="00B06D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tenders.org/procontract/supplier.nsf/frm_home?open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02/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e1351-6712-4df0-b39f-026aba693b5d">
      <Value>124</Value>
    </TaxCatchAll>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Service_x0020_Area xmlns="e44a897e-e16f-4e25-adac-f90695a90e46"/>
    <Type_x0020_of_x0020_Document xmlns="d5388253-b154-42c3-90e7-661d191d3910" xsi:nil="true"/>
    <DocumentAuthor xmlns="d5388253-b154-42c3-90e7-661d191d3910">
      <UserInfo>
        <DisplayName>Weeks, Vivienne</DisplayName>
        <AccountId>188</AccountId>
        <AccountType/>
      </UserInfo>
    </DocumentAuthor>
    <ProtectiveClassification xmlns="d5388253-b154-42c3-90e7-661d191d3910">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＆Procurement</TermName>
          <TermId xmlns="http://schemas.microsoft.com/office/infopath/2007/PartnerControls">5859f49c-213e-458f-a1bd-b112aaab226e</TermId>
        </TermInfo>
      </Terms>
    </febcb389c47c4530afe6acfa103de16c>
  </documentManagement>
</p:properties>
</file>

<file path=customXml/item2.xml><?xml version="1.0" encoding="utf-8"?>
<ct:contentTypeSchema xmlns:ct="http://schemas.microsoft.com/office/2006/metadata/contentType" xmlns:ma="http://schemas.microsoft.com/office/2006/metadata/properties/metaAttributes" ct:_="" ma:_="" ma:contentTypeName="Project Word" ma:contentTypeID="0x0101005D349CBE5DD78641A0E11968AD0DB5ED00385907F1FE7B2945933D876BDA077728" ma:contentTypeVersion="7" ma:contentTypeDescription="" ma:contentTypeScope="" ma:versionID="48fc6e8e8bd993f38bd1293d71c28185">
  <xsd:schema xmlns:xsd="http://www.w3.org/2001/XMLSchema" xmlns:xs="http://www.w3.org/2001/XMLSchema" xmlns:p="http://schemas.microsoft.com/office/2006/metadata/properties" xmlns:ns2="d5388253-b154-42c3-90e7-661d191d3910" xmlns:ns3="e4ee1351-6712-4df0-b39f-026aba693b5d" xmlns:ns4="299e9bb1-c380-4086-bad8-d8471915ec23" xmlns:ns5="e44a897e-e16f-4e25-adac-f90695a90e46" targetNamespace="http://schemas.microsoft.com/office/2006/metadata/properties" ma:root="true" ma:fieldsID="90a5035318f8ec769f291919b27bee5d" ns2:_="" ns3:_="" ns4:_="" ns5:_="">
    <xsd:import namespace="d5388253-b154-42c3-90e7-661d191d3910"/>
    <xsd:import namespace="e4ee1351-6712-4df0-b39f-026aba693b5d"/>
    <xsd:import namespace="299e9bb1-c380-4086-bad8-d8471915ec23"/>
    <xsd:import namespace="e44a897e-e16f-4e25-adac-f90695a90e46"/>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Type_x0020_of_x0020_Document" minOccurs="0"/>
                <xsd:element ref="ns5:Servic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ype_x0020_of_x0020_Document" ma:index="19" nillable="true" ma:displayName="Type of Document" ma:format="Dropdown" ma:internalName="Type_x0020_of_x0020_Document">
      <xsd:simpleType>
        <xsd:union memberTypes="dms:Text">
          <xsd:simpleType>
            <xsd:restriction base="dms:Choice">
              <xsd:enumeration value="Advert"/>
              <xsd:enumeration value="Background Documents"/>
              <xsd:enumeration value="Benchmarking"/>
              <xsd:enumeration value="CCB / CSC"/>
              <xsd:enumeration value="Emails and Correspondence"/>
              <xsd:enumeration value="Evaluation"/>
              <xsd:enumeration value="Market Testing"/>
              <xsd:enumeration value="Meetings ＆ Minutes"/>
              <xsd:enumeration value="Papers ＆ Briefings"/>
              <xsd:enumeration value="PID"/>
              <xsd:enumeration value="Policy / National Context"/>
              <xsd:enumeration value="Project Management"/>
              <xsd:enumeration value="References"/>
              <xsd:enumeration value="Specifications"/>
              <xsd:enumeration value="Successful / Unsuccessful Leters"/>
              <xsd:enumeration value="Tender Documents"/>
              <xsd:enumeration value="Tender Response Documents"/>
              <xsd:enumeration value="Timetable"/>
              <xsd:enumeration value="User Engagement"/>
              <xsd:enumeration value="Strategic radar"/>
              <xsd:enumeration value="Highlight report"/>
              <xsd:enumeration value="Agenda"/>
              <xsd:enumeration value="Minutes"/>
              <xsd:enumeration value="Service Plan"/>
              <xsd:enumeration value="Presentations"/>
              <xsd:enumeration value="Business case"/>
              <xsd:enumeration value="Service Level Agre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a897e-e16f-4e25-adac-f90695a90e46" elementFormDefault="qualified">
    <xsd:import namespace="http://schemas.microsoft.com/office/2006/documentManagement/types"/>
    <xsd:import namespace="http://schemas.microsoft.com/office/infopath/2007/PartnerControls"/>
    <xsd:element name="Service_x0020_Area" ma:index="20" nillable="true" ma:displayName="Service Area" ma:internalName="Service_x0020_Area">
      <xsd:complexType>
        <xsd:complexContent>
          <xsd:extension base="dms:MultiChoiceFillIn">
            <xsd:sequence>
              <xsd:element name="Value" maxOccurs="unbounded" minOccurs="0" nillable="true">
                <xsd:simpleType>
                  <xsd:union memberTypes="dms:Text">
                    <xsd:simpleType>
                      <xsd:restriction base="dms:Choice">
                        <xsd:enumeration value="Cross-cutting/ Corporate"/>
                        <xsd:enumeration value="Children in Need"/>
                        <xsd:enumeration value="Safeguarding &amp; Quality Assurance"/>
                        <xsd:enumeration value="Looked After Children"/>
                        <xsd:enumeration value="Early Intervention and Support"/>
                        <xsd:enumeration value="School place &amp; admissions"/>
                        <xsd:enumeration value="Inclusion, Learning Access &amp; SEN"/>
                        <xsd:enumeration value="School Improvement"/>
                        <xsd:enumeration value="Adult Learning, Libraries &amp; Culture"/>
                        <xsd:enumeration value="Parnerships &amp; Business Developmen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 ds:uri="e44a897e-e16f-4e25-adac-f90695a90e46"/>
  </ds:schemaRefs>
</ds:datastoreItem>
</file>

<file path=customXml/itemProps2.xml><?xml version="1.0" encoding="utf-8"?>
<ds:datastoreItem xmlns:ds="http://schemas.openxmlformats.org/officeDocument/2006/customXml" ds:itemID="{F22CDD61-6D43-4E42-A8A2-A06E7E84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e44a897e-e16f-4e25-adac-f90695a90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Ljubishtani, Dardan</cp:lastModifiedBy>
  <cp:revision>4</cp:revision>
  <dcterms:created xsi:type="dcterms:W3CDTF">2019-09-03T13:02:00Z</dcterms:created>
  <dcterms:modified xsi:type="dcterms:W3CDTF">2019-09-06T10:22:00Z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124;#Commissioning ＆Procurement|5859f49c-213e-458f-a1bd-b112aaab226e</vt:lpwstr>
  </property>
  <property fmtid="{D5CDD505-2E9C-101B-9397-08002B2CF9AE}" pid="5" name="ContentTypeId">
    <vt:lpwstr>0x0101005D349CBE5DD78641A0E11968AD0DB5ED00385907F1FE7B2945933D876BDA077728</vt:lpwstr>
  </property>
  <property fmtid="{D5CDD505-2E9C-101B-9397-08002B2CF9AE}" pid="6" name="l1c2f45cb913413195fefa0ed1a24d84">
    <vt:lpwstr/>
  </property>
  <property fmtid="{D5CDD505-2E9C-101B-9397-08002B2CF9AE}" pid="7" name="TaxKeywordTaxHTField">
    <vt:lpwstr/>
  </property>
</Properties>
</file>