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0954D85C" w:rsidR="00113AD9" w:rsidRDefault="00113AD9"/>
    <w:p w14:paraId="3836215D" w14:textId="77777777" w:rsidR="009F1498" w:rsidRDefault="009F1498"/>
    <w:p w14:paraId="529F58E0" w14:textId="77777777" w:rsidR="009F1498" w:rsidRDefault="009F1498"/>
    <w:p w14:paraId="20267C08" w14:textId="77777777" w:rsidR="0082096E" w:rsidRDefault="0082096E"/>
    <w:p w14:paraId="1B569775" w14:textId="45480AA9" w:rsidR="00113AD9" w:rsidRDefault="00113AD9"/>
    <w:p w14:paraId="63FD2DAE" w14:textId="0CC3C366" w:rsidR="00113AD9" w:rsidRDefault="005430A1">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3F64D1C6" wp14:editId="2221502F">
                <wp:simplePos x="0" y="0"/>
                <wp:positionH relativeFrom="margin">
                  <wp:align>center</wp:align>
                </wp:positionH>
                <wp:positionV relativeFrom="paragraph">
                  <wp:posOffset>79375</wp:posOffset>
                </wp:positionV>
                <wp:extent cx="4105910" cy="1264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1264920"/>
                        </a:xfrm>
                        <a:prstGeom prst="rect">
                          <a:avLst/>
                        </a:prstGeom>
                        <a:no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FD77F9D" w14:textId="77777777" w:rsidR="00E3096E" w:rsidRDefault="00E3096E"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Appendix 1A</w:t>
                            </w:r>
                          </w:p>
                          <w:p w14:paraId="5D899F85" w14:textId="029EA1D3" w:rsidR="00B925BB" w:rsidRDefault="00E3096E"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Additional specification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0;margin-top:6.25pt;width:323.3pt;height:9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" filled="f" stroked="f">
                <v:textbox>
                  <w:txbxContent>
                    <w:p w14:paraId="2FD77F9D" w14:textId="77777777" w:rsidR="00E3096E" w:rsidRDefault="00E3096E"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Appendix 1A</w:t>
                      </w:r>
                    </w:p>
                    <w:p w14:paraId="5D899F85" w14:textId="029EA1D3" w:rsidR="00B925BB" w:rsidRDefault="00E3096E"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Additional specification requirements</w:t>
                      </w:r>
                    </w:p>
                  </w:txbxContent>
                </v:textbox>
                <w10:wrap anchorx="margin"/>
              </v:shape>
            </w:pict>
          </mc:Fallback>
        </mc:AlternateContent>
      </w:r>
    </w:p>
    <w:p w14:paraId="02CE65AC" w14:textId="7FFFA0AB" w:rsidR="00113AD9" w:rsidRDefault="00113AD9"/>
    <w:p w14:paraId="431F3BD2" w14:textId="4B63729E" w:rsidR="00113AD9" w:rsidRDefault="00113AD9"/>
    <w:p w14:paraId="2046B3F2" w14:textId="02768612" w:rsidR="00113AD9" w:rsidRDefault="00113AD9"/>
    <w:p w14:paraId="6117EEEB" w14:textId="1B46F0A7" w:rsidR="00A21B86" w:rsidRDefault="00A21B86" w:rsidP="00A21B86">
      <w:pPr>
        <w:rPr>
          <w:rFonts w:ascii="Arial" w:eastAsia="Times New Roman" w:hAnsi="Arial" w:cs="Arial"/>
          <w:color w:val="0070C0"/>
          <w:lang w:eastAsia="en-GB"/>
        </w:rPr>
      </w:pPr>
    </w:p>
    <w:p w14:paraId="7765F2E2" w14:textId="77777777" w:rsidR="005430A1" w:rsidRDefault="005430A1" w:rsidP="00A21B86">
      <w:pPr>
        <w:rPr>
          <w:rFonts w:ascii="Arial" w:eastAsia="Times New Roman" w:hAnsi="Arial" w:cs="Arial"/>
          <w:color w:val="0070C0"/>
          <w:lang w:eastAsia="en-GB"/>
        </w:rPr>
      </w:pPr>
    </w:p>
    <w:p w14:paraId="1BAF9807" w14:textId="77777777" w:rsidR="00763BA0" w:rsidRDefault="00763BA0" w:rsidP="00A21B86">
      <w:pPr>
        <w:rPr>
          <w:rFonts w:ascii="Arial" w:eastAsia="Times New Roman" w:hAnsi="Arial" w:cs="Arial"/>
          <w:color w:val="0070C0"/>
          <w:lang w:eastAsia="en-GB"/>
        </w:rPr>
      </w:pPr>
    </w:p>
    <w:p w14:paraId="785733BD" w14:textId="77777777" w:rsidR="00DC1739" w:rsidRDefault="00DC1739"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3866D1DC" w14:textId="118AD2FE" w:rsidR="00FD790E" w:rsidRPr="00DE13AB" w:rsidRDefault="00FD790E" w:rsidP="0E2D1B28">
      <w:pPr>
        <w:rPr>
          <w:rFonts w:ascii="Arial" w:eastAsia="Arial" w:hAnsi="Arial" w:cs="Arial"/>
          <w:b/>
          <w:bCs/>
          <w:sz w:val="36"/>
          <w:szCs w:val="36"/>
          <w:lang w:eastAsia="en-GB"/>
        </w:rPr>
      </w:pPr>
      <w:r w:rsidRPr="0E2D1B28">
        <w:rPr>
          <w:rFonts w:ascii="Arial" w:eastAsiaTheme="majorEastAsia" w:hAnsi="Arial" w:cstheme="majorBidi"/>
          <w:b/>
          <w:bCs/>
          <w:color w:val="8D5698"/>
          <w:sz w:val="36"/>
          <w:szCs w:val="36"/>
        </w:rPr>
        <w:t>For the</w:t>
      </w:r>
      <w:r w:rsidR="00A21B86" w:rsidRPr="0E2D1B28">
        <w:rPr>
          <w:rFonts w:ascii="Arial" w:eastAsia="Arial" w:hAnsi="Arial" w:cs="Arial"/>
          <w:b/>
          <w:bCs/>
          <w:sz w:val="40"/>
          <w:szCs w:val="40"/>
          <w:lang w:eastAsia="en-GB"/>
        </w:rPr>
        <w:t xml:space="preserve"> </w:t>
      </w:r>
      <w:r w:rsidR="007F1FFA" w:rsidRPr="0E2D1B28">
        <w:rPr>
          <w:rFonts w:ascii="Arial" w:eastAsia="Arial" w:hAnsi="Arial" w:cs="Arial"/>
          <w:b/>
          <w:bCs/>
          <w:color w:val="8D5698"/>
          <w:sz w:val="36"/>
          <w:szCs w:val="36"/>
        </w:rPr>
        <w:t>building works to No 57, No 67, No 69 and No 73 High Street, Weston, for LUF town centre projects. </w:t>
      </w:r>
    </w:p>
    <w:p w14:paraId="67BC71EF" w14:textId="77777777" w:rsidR="00FD790E" w:rsidRPr="00A21B86" w:rsidRDefault="00FD790E" w:rsidP="0E2D1B28">
      <w:pPr>
        <w:rPr>
          <w:rFonts w:ascii="Arial" w:eastAsia="Arial" w:hAnsi="Arial" w:cs="Arial"/>
          <w:b/>
          <w:bCs/>
          <w:lang w:eastAsia="en-GB"/>
        </w:rPr>
      </w:pPr>
    </w:p>
    <w:p w14:paraId="7DF1655B" w14:textId="77777777" w:rsidR="00FD790E" w:rsidRPr="00FD790E" w:rsidRDefault="00FD790E" w:rsidP="00FD790E">
      <w:pPr>
        <w:jc w:val="center"/>
        <w:rPr>
          <w:rFonts w:ascii="Arial" w:eastAsia="Times New Roman" w:hAnsi="Arial" w:cs="Arial"/>
          <w:b/>
          <w:sz w:val="36"/>
          <w:szCs w:val="36"/>
          <w:lang w:eastAsia="en-GB"/>
        </w:rPr>
      </w:pPr>
    </w:p>
    <w:p w14:paraId="0D0272BA" w14:textId="41AAF711" w:rsidR="00FE62EA" w:rsidRDefault="00FE62EA">
      <w:pPr>
        <w:rPr>
          <w:rFonts w:ascii="Arial" w:eastAsia="Times New Roman" w:hAnsi="Arial" w:cs="Arial"/>
          <w:sz w:val="36"/>
          <w:szCs w:val="36"/>
          <w:lang w:eastAsia="en-GB"/>
        </w:rPr>
      </w:pPr>
      <w:r>
        <w:rPr>
          <w:rFonts w:ascii="Arial" w:eastAsia="Times New Roman" w:hAnsi="Arial" w:cs="Arial"/>
          <w:sz w:val="36"/>
          <w:szCs w:val="36"/>
          <w:lang w:eastAsia="en-GB"/>
        </w:rPr>
        <w:br w:type="page"/>
      </w:r>
    </w:p>
    <w:p w14:paraId="7E0DE39E" w14:textId="77777777" w:rsidR="00E94CBA" w:rsidRDefault="00E94CBA" w:rsidP="00FD790E">
      <w:pPr>
        <w:jc w:val="center"/>
        <w:rPr>
          <w:rFonts w:ascii="Arial" w:eastAsia="Times New Roman" w:hAnsi="Arial" w:cs="Arial"/>
          <w:sz w:val="36"/>
          <w:szCs w:val="36"/>
          <w:lang w:eastAsia="en-GB"/>
        </w:rPr>
        <w:sectPr w:rsidR="00E94CBA" w:rsidSect="00B72503">
          <w:headerReference w:type="default" r:id="rId11"/>
          <w:footerReference w:type="even" r:id="rId12"/>
          <w:footerReference w:type="default" r:id="rId13"/>
          <w:footerReference w:type="first" r:id="rId14"/>
          <w:pgSz w:w="11900" w:h="16840"/>
          <w:pgMar w:top="1418" w:right="907" w:bottom="1418" w:left="907" w:header="709" w:footer="454" w:gutter="0"/>
          <w:cols w:space="708"/>
          <w:docGrid w:linePitch="360"/>
        </w:sectPr>
      </w:pPr>
    </w:p>
    <w:p w14:paraId="493D2D37" w14:textId="353B1538" w:rsidR="001F7960" w:rsidRPr="00A45B10" w:rsidRDefault="002630B9" w:rsidP="2B5B380F">
      <w:pPr>
        <w:pStyle w:val="Heading1"/>
        <w:keepLines/>
        <w:spacing w:before="480" w:line="300" w:lineRule="exact"/>
        <w:jc w:val="left"/>
        <w:rPr>
          <w:rFonts w:eastAsiaTheme="majorEastAsia" w:cstheme="majorBidi"/>
          <w:color w:val="8D5698"/>
          <w:sz w:val="32"/>
          <w:szCs w:val="32"/>
          <w:lang w:eastAsia="en-US"/>
        </w:rPr>
      </w:pPr>
      <w:r w:rsidRPr="2B5B380F">
        <w:rPr>
          <w:rFonts w:eastAsiaTheme="majorEastAsia" w:cstheme="majorBidi"/>
          <w:color w:val="8D5698"/>
          <w:sz w:val="32"/>
          <w:szCs w:val="32"/>
          <w:lang w:eastAsia="en-US"/>
        </w:rPr>
        <w:lastRenderedPageBreak/>
        <w:t>Requirements</w:t>
      </w:r>
      <w:r w:rsidR="001F7960" w:rsidRPr="2B5B380F">
        <w:rPr>
          <w:rFonts w:eastAsiaTheme="majorEastAsia" w:cstheme="majorBidi"/>
          <w:color w:val="8D5698"/>
          <w:sz w:val="32"/>
          <w:szCs w:val="32"/>
          <w:lang w:eastAsia="en-US"/>
        </w:rPr>
        <w:t xml:space="preserve"> </w:t>
      </w:r>
    </w:p>
    <w:p w14:paraId="13174AB3" w14:textId="77777777" w:rsidR="00B55E03" w:rsidRDefault="00B55E03" w:rsidP="00B55E03">
      <w:pPr>
        <w:pBdr>
          <w:top w:val="nil"/>
          <w:left w:val="nil"/>
          <w:bottom w:val="nil"/>
          <w:right w:val="nil"/>
          <w:between w:val="nil"/>
        </w:pBdr>
        <w:spacing w:after="120"/>
        <w:ind w:right="21"/>
        <w:rPr>
          <w:rFonts w:ascii="Arial" w:eastAsia="Arial" w:hAnsi="Arial" w:cs="Arial"/>
        </w:rPr>
      </w:pPr>
    </w:p>
    <w:p w14:paraId="7019D07D" w14:textId="1AEBBED2" w:rsidR="00E0280C" w:rsidRPr="00EB6836" w:rsidRDefault="57182810" w:rsidP="2B5B380F">
      <w:pPr>
        <w:spacing w:line="203" w:lineRule="atLeast"/>
        <w:rPr>
          <w:rFonts w:ascii="Arial" w:eastAsia="Times New Roman" w:hAnsi="Arial" w:cs="Times New Roman"/>
          <w:b/>
          <w:bCs/>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 xml:space="preserve">1: </w:t>
      </w:r>
      <w:r w:rsidR="00E0280C" w:rsidRPr="2B5B380F">
        <w:rPr>
          <w:rFonts w:ascii="Arial" w:eastAsia="Times New Roman" w:hAnsi="Arial" w:cs="Times New Roman"/>
          <w:b/>
          <w:bCs/>
          <w:lang w:eastAsia="en-GB"/>
        </w:rPr>
        <w:t>Blacklisting </w:t>
      </w:r>
    </w:p>
    <w:p w14:paraId="275A7DE4" w14:textId="77777777" w:rsidR="004F6899" w:rsidRPr="00E0280C" w:rsidRDefault="004F6899" w:rsidP="001F7960">
      <w:pPr>
        <w:spacing w:line="203" w:lineRule="atLeast"/>
        <w:rPr>
          <w:rFonts w:ascii="Arial" w:eastAsia="Times New Roman" w:hAnsi="Arial" w:cs="Times New Roman"/>
          <w:szCs w:val="22"/>
          <w:lang w:eastAsia="en-GB"/>
        </w:rPr>
      </w:pPr>
    </w:p>
    <w:p w14:paraId="2960392F" w14:textId="5338708C" w:rsidR="00E0280C" w:rsidRDefault="00E0280C" w:rsidP="005D492B">
      <w:pPr>
        <w:pStyle w:val="ListParagraph"/>
        <w:numPr>
          <w:ilvl w:val="0"/>
          <w:numId w:val="46"/>
        </w:numPr>
        <w:spacing w:after="200" w:line="203" w:lineRule="atLeast"/>
        <w:rPr>
          <w:rFonts w:ascii="Arial" w:hAnsi="Arial"/>
          <w:szCs w:val="22"/>
          <w:lang w:eastAsia="en-GB"/>
        </w:rPr>
      </w:pPr>
      <w:r w:rsidRPr="00E0280C">
        <w:rPr>
          <w:rFonts w:ascii="Arial" w:hAnsi="Arial"/>
          <w:szCs w:val="22"/>
          <w:lang w:eastAsia="en-GB"/>
        </w:rPr>
        <w:t>Without prejudice to any other right or remedy it may possess, the Employer may terminate the Consultant’s employment under this Contract by written notice with immediate effect if on or after the commencement of the Works there is any finding, by a court, tribunal or other public body exercising similar functions, against the Consultant regarding the use or compilation of a Blacklist by or on behalf of the Consultant, except in situations where the finding exclusively relates to activity that took place before the commencement of the Works and the Consultant can demonstrate to the Employer’s reasonable satisfaction that at and from the commencement of the Works Blacklists have no longer been used or compiled by or on behalf of the Consultant.</w:t>
      </w:r>
    </w:p>
    <w:p w14:paraId="11BAECBB" w14:textId="77777777" w:rsidR="005D492B" w:rsidRPr="00E0280C" w:rsidRDefault="005D492B" w:rsidP="005D492B">
      <w:pPr>
        <w:pStyle w:val="ListParagraph"/>
        <w:spacing w:after="200" w:line="203" w:lineRule="atLeast"/>
        <w:ind w:left="1146"/>
        <w:rPr>
          <w:rFonts w:ascii="Arial" w:hAnsi="Arial"/>
          <w:szCs w:val="22"/>
          <w:lang w:eastAsia="en-GB"/>
        </w:rPr>
      </w:pPr>
    </w:p>
    <w:p w14:paraId="3468D090" w14:textId="77777777" w:rsidR="005D492B" w:rsidRDefault="00E0280C" w:rsidP="005D492B">
      <w:pPr>
        <w:pStyle w:val="ListParagraph"/>
        <w:numPr>
          <w:ilvl w:val="0"/>
          <w:numId w:val="46"/>
        </w:numPr>
        <w:spacing w:after="200" w:line="203" w:lineRule="atLeast"/>
        <w:rPr>
          <w:rFonts w:ascii="Arial" w:hAnsi="Arial"/>
          <w:szCs w:val="22"/>
          <w:lang w:eastAsia="en-GB"/>
        </w:rPr>
      </w:pPr>
      <w:r w:rsidRPr="00E0280C">
        <w:rPr>
          <w:rFonts w:ascii="Arial" w:hAnsi="Arial"/>
          <w:szCs w:val="22"/>
          <w:lang w:eastAsia="en-GB"/>
        </w:rPr>
        <w:t>For the purposes of Article 10 “Blacklist” shall mean a list which:  </w:t>
      </w:r>
    </w:p>
    <w:p w14:paraId="34160319" w14:textId="77777777" w:rsidR="005D492B" w:rsidRPr="005D492B" w:rsidRDefault="005D492B" w:rsidP="005D492B">
      <w:pPr>
        <w:pStyle w:val="ListParagraph"/>
        <w:rPr>
          <w:rFonts w:ascii="Arial" w:hAnsi="Arial"/>
          <w:szCs w:val="22"/>
          <w:lang w:eastAsia="en-GB"/>
        </w:rPr>
      </w:pPr>
    </w:p>
    <w:p w14:paraId="7EA327F1" w14:textId="77777777" w:rsidR="005D492B" w:rsidRDefault="00E0280C" w:rsidP="005D492B">
      <w:pPr>
        <w:pStyle w:val="ListParagraph"/>
        <w:numPr>
          <w:ilvl w:val="0"/>
          <w:numId w:val="63"/>
        </w:numPr>
        <w:spacing w:after="200" w:line="203" w:lineRule="atLeast"/>
        <w:rPr>
          <w:rFonts w:ascii="Arial" w:hAnsi="Arial"/>
          <w:szCs w:val="22"/>
          <w:lang w:eastAsia="en-GB"/>
        </w:rPr>
      </w:pPr>
      <w:r w:rsidRPr="005D492B">
        <w:rPr>
          <w:rFonts w:ascii="Arial" w:hAnsi="Arial"/>
          <w:szCs w:val="22"/>
          <w:lang w:eastAsia="en-GB"/>
        </w:rPr>
        <w:t>contains details of persons who: (</w:t>
      </w:r>
      <w:proofErr w:type="spellStart"/>
      <w:r w:rsidRPr="005D492B">
        <w:rPr>
          <w:rFonts w:ascii="Arial" w:hAnsi="Arial"/>
          <w:szCs w:val="22"/>
          <w:lang w:eastAsia="en-GB"/>
        </w:rPr>
        <w:t>i</w:t>
      </w:r>
      <w:proofErr w:type="spellEnd"/>
      <w:r w:rsidRPr="005D492B">
        <w:rPr>
          <w:rFonts w:ascii="Arial" w:hAnsi="Arial"/>
          <w:szCs w:val="22"/>
          <w:lang w:eastAsia="en-GB"/>
        </w:rPr>
        <w:t>) are or have been members of trade unions or persons who are taking part or have taken part in the activities of trade unions, and/or (ii) have incurred disapproval or suspicion or are to be boycotted or otherwise penalised; and</w:t>
      </w:r>
    </w:p>
    <w:p w14:paraId="453B9061" w14:textId="5440332C" w:rsidR="00E0280C" w:rsidRPr="005D492B" w:rsidRDefault="00E0280C" w:rsidP="005D492B">
      <w:pPr>
        <w:pStyle w:val="ListParagraph"/>
        <w:numPr>
          <w:ilvl w:val="0"/>
          <w:numId w:val="63"/>
        </w:numPr>
        <w:spacing w:after="200" w:line="203" w:lineRule="atLeast"/>
        <w:rPr>
          <w:rFonts w:ascii="Arial" w:hAnsi="Arial"/>
          <w:szCs w:val="22"/>
          <w:lang w:eastAsia="en-GB"/>
        </w:rPr>
      </w:pPr>
      <w:r w:rsidRPr="005D492B">
        <w:rPr>
          <w:rFonts w:ascii="Arial" w:hAnsi="Arial"/>
          <w:szCs w:val="22"/>
          <w:lang w:eastAsia="en-GB"/>
        </w:rPr>
        <w:t>is compiled with the view to being used by employers or employment agencies for the purposes of discrimination in relation to recruitment or treatment of workers. </w:t>
      </w:r>
    </w:p>
    <w:p w14:paraId="191EAD9C" w14:textId="1D6D602E" w:rsidR="00E0280C" w:rsidRPr="00E0280C" w:rsidRDefault="00E0280C" w:rsidP="2B5B380F">
      <w:pPr>
        <w:spacing w:line="203" w:lineRule="atLeast"/>
        <w:rPr>
          <w:rFonts w:ascii="Arial" w:eastAsia="Times New Roman" w:hAnsi="Arial" w:cs="Times New Roman"/>
          <w:lang w:eastAsia="en-GB"/>
        </w:rPr>
      </w:pPr>
      <w:r w:rsidRPr="2B5B380F">
        <w:rPr>
          <w:rFonts w:ascii="Arial" w:eastAsia="Times New Roman" w:hAnsi="Arial" w:cs="Times New Roman"/>
          <w:lang w:eastAsia="en-GB"/>
        </w:rPr>
        <w:t> </w:t>
      </w:r>
      <w:r>
        <w:br/>
      </w:r>
      <w:r w:rsidR="728F8707" w:rsidRPr="2B5B380F">
        <w:rPr>
          <w:rFonts w:ascii="Arial" w:eastAsia="Times New Roman" w:hAnsi="Arial" w:cs="Times New Roman"/>
          <w:lang w:eastAsia="en-GB"/>
        </w:rPr>
        <w:t>R</w:t>
      </w:r>
      <w:r w:rsidR="002630B9" w:rsidRPr="2B5B380F">
        <w:rPr>
          <w:rFonts w:ascii="Arial" w:eastAsia="Times New Roman" w:hAnsi="Arial" w:cs="Times New Roman"/>
          <w:lang w:eastAsia="en-GB"/>
        </w:rPr>
        <w:t>2</w:t>
      </w:r>
      <w:r w:rsidRPr="2B5B380F">
        <w:rPr>
          <w:rFonts w:ascii="Arial" w:eastAsia="Times New Roman" w:hAnsi="Arial" w:cs="Times New Roman"/>
          <w:lang w:eastAsia="en-GB"/>
        </w:rPr>
        <w:t xml:space="preserve">: </w:t>
      </w:r>
      <w:r w:rsidRPr="2B5B380F">
        <w:rPr>
          <w:rFonts w:ascii="Arial" w:eastAsia="Times New Roman" w:hAnsi="Arial" w:cs="Times New Roman"/>
          <w:b/>
          <w:bCs/>
          <w:lang w:eastAsia="en-GB"/>
        </w:rPr>
        <w:t>Environmental Audit</w:t>
      </w:r>
      <w:r w:rsidRPr="2B5B380F">
        <w:rPr>
          <w:rFonts w:ascii="Arial" w:eastAsia="Times New Roman" w:hAnsi="Arial" w:cs="Times New Roman"/>
          <w:lang w:eastAsia="en-GB"/>
        </w:rPr>
        <w:t> </w:t>
      </w:r>
    </w:p>
    <w:p w14:paraId="48F70161" w14:textId="77777777" w:rsidR="00E0280C" w:rsidRPr="00E0280C" w:rsidRDefault="00E0280C" w:rsidP="00454E9D">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46FCB98F" w14:textId="3E0847EE" w:rsidR="00E0280C" w:rsidRPr="00E0280C" w:rsidRDefault="00E0280C" w:rsidP="005D492B">
      <w:pPr>
        <w:pStyle w:val="ListParagraph"/>
        <w:numPr>
          <w:ilvl w:val="0"/>
          <w:numId w:val="62"/>
        </w:numPr>
        <w:spacing w:after="200" w:line="203" w:lineRule="atLeast"/>
        <w:rPr>
          <w:rFonts w:ascii="Arial" w:hAnsi="Arial"/>
          <w:szCs w:val="22"/>
          <w:lang w:eastAsia="en-GB"/>
        </w:rPr>
      </w:pPr>
      <w:r w:rsidRPr="00E0280C">
        <w:rPr>
          <w:rFonts w:ascii="Arial" w:hAnsi="Arial"/>
          <w:szCs w:val="22"/>
          <w:lang w:eastAsia="en-GB"/>
        </w:rPr>
        <w:t>The Employer wishes to demonstrate its commitment to improving the environment. The Employer has developed an environmental policy and is actively implementing its aims.  The Employer will use its position as an enabler and specifying client to further this commitment through this Contract. The Consultant shall be expected to share this commitment and work towards environmental improvement wherever possible when carrying out the Works. The Consultant will be encouraged to promote any policies that it considers are consistent with the Employer’s commitment to improve the environment and go beyond the specified requirements. </w:t>
      </w:r>
    </w:p>
    <w:p w14:paraId="68677C30" w14:textId="5EBC4F39" w:rsidR="00E0280C" w:rsidRPr="00E0280C" w:rsidRDefault="00E0280C" w:rsidP="005D492B">
      <w:pPr>
        <w:pStyle w:val="ListParagraph"/>
        <w:spacing w:after="200" w:line="203" w:lineRule="atLeast"/>
        <w:ind w:left="1146"/>
        <w:rPr>
          <w:rFonts w:ascii="Arial" w:hAnsi="Arial"/>
          <w:szCs w:val="22"/>
          <w:lang w:eastAsia="en-GB"/>
        </w:rPr>
      </w:pPr>
    </w:p>
    <w:p w14:paraId="65142416" w14:textId="79382EC5" w:rsidR="00E0280C" w:rsidRPr="00E0280C" w:rsidRDefault="00454E9D" w:rsidP="005D492B">
      <w:pPr>
        <w:pStyle w:val="ListParagraph"/>
        <w:numPr>
          <w:ilvl w:val="0"/>
          <w:numId w:val="62"/>
        </w:numPr>
        <w:spacing w:after="200" w:line="203" w:lineRule="atLeast"/>
        <w:rPr>
          <w:rFonts w:ascii="Arial" w:hAnsi="Arial"/>
          <w:szCs w:val="22"/>
          <w:lang w:eastAsia="en-GB"/>
        </w:rPr>
      </w:pPr>
      <w:r>
        <w:rPr>
          <w:rFonts w:ascii="Arial" w:hAnsi="Arial"/>
          <w:szCs w:val="22"/>
          <w:lang w:eastAsia="en-GB"/>
        </w:rPr>
        <w:t>T</w:t>
      </w:r>
      <w:r w:rsidR="00E0280C" w:rsidRPr="00E0280C">
        <w:rPr>
          <w:rFonts w:ascii="Arial" w:hAnsi="Arial"/>
          <w:szCs w:val="22"/>
          <w:lang w:eastAsia="en-GB"/>
        </w:rPr>
        <w:t>he Consultant shall assist the Employer’s implementation of the European Eco-</w:t>
      </w:r>
      <w:r w:rsidR="00D708E9">
        <w:rPr>
          <w:rFonts w:ascii="Arial" w:hAnsi="Arial"/>
          <w:szCs w:val="22"/>
          <w:lang w:eastAsia="en-GB"/>
        </w:rPr>
        <w:t xml:space="preserve">    </w:t>
      </w:r>
      <w:r w:rsidR="00E0280C" w:rsidRPr="00E0280C">
        <w:rPr>
          <w:rFonts w:ascii="Arial" w:hAnsi="Arial"/>
          <w:szCs w:val="22"/>
          <w:lang w:eastAsia="en-GB"/>
        </w:rPr>
        <w:t>Management and Audit Scheme (EMAS). </w:t>
      </w:r>
    </w:p>
    <w:p w14:paraId="07702F41" w14:textId="77777777" w:rsidR="005D492B" w:rsidRDefault="00E0280C" w:rsidP="005D492B">
      <w:pPr>
        <w:pStyle w:val="ListParagraph"/>
        <w:spacing w:after="200" w:line="203" w:lineRule="atLeast"/>
        <w:ind w:left="1146"/>
        <w:rPr>
          <w:rFonts w:ascii="Arial" w:hAnsi="Arial"/>
          <w:szCs w:val="22"/>
          <w:lang w:eastAsia="en-GB"/>
        </w:rPr>
      </w:pPr>
      <w:r w:rsidRPr="005D492B">
        <w:rPr>
          <w:rFonts w:ascii="Arial" w:hAnsi="Arial"/>
          <w:szCs w:val="22"/>
          <w:lang w:eastAsia="en-GB"/>
        </w:rPr>
        <w:t> </w:t>
      </w:r>
    </w:p>
    <w:p w14:paraId="71CBF9EC" w14:textId="75D185BC" w:rsidR="00E0280C" w:rsidRPr="005D492B" w:rsidRDefault="00E0280C" w:rsidP="005D492B">
      <w:pPr>
        <w:pStyle w:val="ListParagraph"/>
        <w:numPr>
          <w:ilvl w:val="0"/>
          <w:numId w:val="62"/>
        </w:numPr>
        <w:spacing w:after="200" w:line="203" w:lineRule="atLeast"/>
        <w:rPr>
          <w:rFonts w:ascii="Arial" w:hAnsi="Arial"/>
          <w:szCs w:val="22"/>
          <w:lang w:eastAsia="en-GB"/>
        </w:rPr>
      </w:pPr>
      <w:r w:rsidRPr="005D492B">
        <w:rPr>
          <w:rFonts w:ascii="Arial" w:hAnsi="Arial"/>
          <w:szCs w:val="22"/>
          <w:lang w:eastAsia="en-GB"/>
        </w:rPr>
        <w:t>The Consultant may be required to provide data from time to time, to enable the Employer to compile an environmental statement. The Consultant may be required to periodically provide data relating to materials/chemicals used, fuel, waste and environmental impact. </w:t>
      </w:r>
    </w:p>
    <w:p w14:paraId="393FBAA9"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5CE8BCD6" w14:textId="0DFE7BDE" w:rsidR="00E0280C" w:rsidRDefault="3EA4CB7D" w:rsidP="2B5B380F">
      <w:pPr>
        <w:spacing w:line="203" w:lineRule="atLeast"/>
        <w:rPr>
          <w:rFonts w:ascii="Arial" w:eastAsia="Times New Roman" w:hAnsi="Arial" w:cs="Times New Roman"/>
          <w:b/>
          <w:bCs/>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3: </w:t>
      </w:r>
      <w:r w:rsidR="00E0280C" w:rsidRPr="2B5B380F">
        <w:rPr>
          <w:rFonts w:ascii="Arial" w:eastAsia="Times New Roman" w:hAnsi="Arial" w:cs="Times New Roman"/>
          <w:b/>
          <w:bCs/>
          <w:lang w:eastAsia="en-GB"/>
        </w:rPr>
        <w:t>Agency </w:t>
      </w:r>
    </w:p>
    <w:p w14:paraId="4CBDEACF" w14:textId="77777777" w:rsidR="005D492B" w:rsidRPr="00E0280C" w:rsidRDefault="005D492B" w:rsidP="2B5B380F">
      <w:pPr>
        <w:spacing w:line="203" w:lineRule="atLeast"/>
        <w:rPr>
          <w:rFonts w:ascii="Arial" w:eastAsia="Times New Roman" w:hAnsi="Arial" w:cs="Times New Roman"/>
          <w:lang w:eastAsia="en-GB"/>
        </w:rPr>
      </w:pPr>
    </w:p>
    <w:p w14:paraId="67A1369B" w14:textId="6418C90A" w:rsidR="00E0280C" w:rsidRPr="00E0280C" w:rsidRDefault="00E0280C" w:rsidP="005D492B">
      <w:pPr>
        <w:pStyle w:val="ListParagraph"/>
        <w:numPr>
          <w:ilvl w:val="0"/>
          <w:numId w:val="61"/>
        </w:numPr>
        <w:spacing w:after="200" w:line="203" w:lineRule="atLeast"/>
        <w:rPr>
          <w:rFonts w:ascii="Arial" w:hAnsi="Arial"/>
          <w:szCs w:val="22"/>
          <w:lang w:eastAsia="en-GB"/>
        </w:rPr>
      </w:pPr>
      <w:r w:rsidRPr="00E0280C">
        <w:rPr>
          <w:rFonts w:ascii="Arial" w:hAnsi="Arial"/>
          <w:szCs w:val="22"/>
          <w:lang w:eastAsia="en-GB"/>
        </w:rPr>
        <w:t>Neither the Consultant nor its employees shall in any circumstances hold themselves as being the servant, or agent of the Employer, other than in circumstances expressly permitted by this Agreement and the Conditions. </w:t>
      </w:r>
    </w:p>
    <w:p w14:paraId="2EB8C27C" w14:textId="25E56691" w:rsidR="00E0280C" w:rsidRPr="00E0280C" w:rsidRDefault="00E0280C" w:rsidP="005D492B">
      <w:pPr>
        <w:pStyle w:val="ListParagraph"/>
        <w:spacing w:after="200" w:line="203" w:lineRule="atLeast"/>
        <w:ind w:left="1146"/>
        <w:rPr>
          <w:rFonts w:ascii="Arial" w:hAnsi="Arial"/>
          <w:szCs w:val="22"/>
          <w:lang w:eastAsia="en-GB"/>
        </w:rPr>
      </w:pPr>
    </w:p>
    <w:p w14:paraId="0109D14A" w14:textId="6C9C8BA9" w:rsidR="00E0280C" w:rsidRPr="00E0280C" w:rsidRDefault="00E0280C" w:rsidP="005D492B">
      <w:pPr>
        <w:pStyle w:val="ListParagraph"/>
        <w:numPr>
          <w:ilvl w:val="0"/>
          <w:numId w:val="61"/>
        </w:numPr>
        <w:spacing w:after="200" w:line="203" w:lineRule="atLeast"/>
        <w:rPr>
          <w:rFonts w:ascii="Arial" w:hAnsi="Arial"/>
          <w:szCs w:val="22"/>
          <w:lang w:eastAsia="en-GB"/>
        </w:rPr>
      </w:pPr>
      <w:r w:rsidRPr="00E0280C">
        <w:rPr>
          <w:rFonts w:ascii="Arial" w:hAnsi="Arial"/>
          <w:szCs w:val="22"/>
          <w:lang w:eastAsia="en-GB"/>
        </w:rPr>
        <w:t>Neither the Consultant nor its employees shall in any circumstances hold themselves as being authorised to enter into any contract on behalf of the Employer, or in any other way to bind the Employer to the performance variation, release or discharge of any obligation. </w:t>
      </w:r>
    </w:p>
    <w:p w14:paraId="70AEA6DF" w14:textId="4CA6BB12" w:rsidR="00E0280C" w:rsidRPr="00E0280C" w:rsidRDefault="00E0280C" w:rsidP="005D492B">
      <w:pPr>
        <w:pStyle w:val="ListParagraph"/>
        <w:spacing w:after="200" w:line="203" w:lineRule="atLeast"/>
        <w:ind w:left="1146"/>
        <w:rPr>
          <w:rFonts w:ascii="Arial" w:hAnsi="Arial"/>
          <w:szCs w:val="22"/>
          <w:lang w:eastAsia="en-GB"/>
        </w:rPr>
      </w:pPr>
    </w:p>
    <w:p w14:paraId="7744B28B" w14:textId="336371F0" w:rsidR="00E0280C" w:rsidRPr="00E0280C" w:rsidRDefault="00E0280C" w:rsidP="005D492B">
      <w:pPr>
        <w:pStyle w:val="ListParagraph"/>
        <w:numPr>
          <w:ilvl w:val="0"/>
          <w:numId w:val="61"/>
        </w:numPr>
        <w:spacing w:after="200" w:line="203" w:lineRule="atLeast"/>
        <w:rPr>
          <w:rFonts w:ascii="Arial" w:hAnsi="Arial"/>
          <w:szCs w:val="22"/>
          <w:lang w:eastAsia="en-GB"/>
        </w:rPr>
      </w:pPr>
      <w:r w:rsidRPr="00E0280C">
        <w:rPr>
          <w:rFonts w:ascii="Arial" w:hAnsi="Arial"/>
          <w:szCs w:val="22"/>
          <w:lang w:eastAsia="en-GB"/>
        </w:rPr>
        <w:t>Neither the Consultant nor its employees shall in any circumstances hold themselves as having the power to make, vary, discharge or waive any byelaw or regulation of any kind. </w:t>
      </w:r>
    </w:p>
    <w:p w14:paraId="21827BB4"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25D06FF3" w14:textId="37FA625D" w:rsidR="00E0280C" w:rsidRDefault="21E63240" w:rsidP="2B5B380F">
      <w:pPr>
        <w:spacing w:line="203" w:lineRule="atLeast"/>
        <w:rPr>
          <w:rFonts w:ascii="Arial" w:eastAsia="Times New Roman" w:hAnsi="Arial" w:cs="Times New Roman"/>
          <w:b/>
          <w:bCs/>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4: </w:t>
      </w:r>
      <w:r w:rsidR="00E0280C" w:rsidRPr="2B5B380F">
        <w:rPr>
          <w:rFonts w:ascii="Arial" w:eastAsia="Times New Roman" w:hAnsi="Arial" w:cs="Times New Roman"/>
          <w:b/>
          <w:bCs/>
          <w:lang w:eastAsia="en-GB"/>
        </w:rPr>
        <w:t>Data Protection </w:t>
      </w:r>
    </w:p>
    <w:p w14:paraId="3751857D" w14:textId="77777777" w:rsidR="008D34C6" w:rsidRPr="00E0280C" w:rsidRDefault="008D34C6" w:rsidP="001F7960">
      <w:pPr>
        <w:spacing w:line="203" w:lineRule="atLeast"/>
        <w:rPr>
          <w:rFonts w:ascii="Arial" w:eastAsia="Times New Roman" w:hAnsi="Arial" w:cs="Times New Roman"/>
          <w:szCs w:val="22"/>
          <w:lang w:eastAsia="en-GB"/>
        </w:rPr>
      </w:pPr>
    </w:p>
    <w:p w14:paraId="486382A9" w14:textId="77777777" w:rsidR="00E0280C" w:rsidRPr="00E0280C" w:rsidRDefault="00E0280C" w:rsidP="005D492B">
      <w:pPr>
        <w:pStyle w:val="ListParagraph"/>
        <w:numPr>
          <w:ilvl w:val="0"/>
          <w:numId w:val="60"/>
        </w:numPr>
        <w:spacing w:after="200" w:line="203" w:lineRule="atLeast"/>
        <w:rPr>
          <w:rFonts w:ascii="Arial" w:hAnsi="Arial"/>
          <w:szCs w:val="22"/>
          <w:lang w:eastAsia="en-GB"/>
        </w:rPr>
      </w:pPr>
      <w:r w:rsidRPr="00E0280C">
        <w:rPr>
          <w:rFonts w:ascii="Arial" w:hAnsi="Arial"/>
          <w:szCs w:val="22"/>
          <w:lang w:eastAsia="en-GB"/>
        </w:rPr>
        <w:t>Data Protection Legislation: (</w:t>
      </w:r>
      <w:proofErr w:type="spellStart"/>
      <w:r w:rsidRPr="00E0280C">
        <w:rPr>
          <w:rFonts w:ascii="Arial" w:hAnsi="Arial"/>
          <w:szCs w:val="22"/>
          <w:lang w:eastAsia="en-GB"/>
        </w:rPr>
        <w:t>i</w:t>
      </w:r>
      <w:proofErr w:type="spellEnd"/>
      <w:r w:rsidRPr="00E0280C">
        <w:rPr>
          <w:rFonts w:ascii="Arial" w:hAnsi="Arial"/>
          <w:szCs w:val="22"/>
          <w:lang w:eastAsia="en-GB"/>
        </w:rPr>
        <w:t>) unless and until the General Data Protection Regulation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 </w:t>
      </w:r>
    </w:p>
    <w:p w14:paraId="2C986EE1" w14:textId="77777777" w:rsidR="00E0280C" w:rsidRPr="00E0280C" w:rsidRDefault="00E0280C" w:rsidP="004D73DE">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6EE26D46" w14:textId="77777777" w:rsidR="00E0280C" w:rsidRPr="00E0280C" w:rsidRDefault="00E0280C" w:rsidP="005D492B">
      <w:pPr>
        <w:pStyle w:val="ListParagraph"/>
        <w:numPr>
          <w:ilvl w:val="0"/>
          <w:numId w:val="60"/>
        </w:numPr>
        <w:spacing w:after="200" w:line="203" w:lineRule="atLeast"/>
        <w:rPr>
          <w:rFonts w:ascii="Arial" w:hAnsi="Arial"/>
          <w:szCs w:val="22"/>
          <w:lang w:eastAsia="en-GB"/>
        </w:rPr>
      </w:pPr>
      <w:r w:rsidRPr="00E0280C">
        <w:rPr>
          <w:rFonts w:ascii="Arial" w:hAnsi="Arial"/>
          <w:szCs w:val="22"/>
          <w:lang w:eastAsia="en-GB"/>
        </w:rPr>
        <w:t>The parties acknowledge that for the purposes of the Data Protection Legislation, the Employer is the data controller and the Consultant is the data processor (where Data Controller and Data Processor have the meanings as defined in the Data Protection Legislation). Annex 1 sets out the scope, nature and purpose of processing by the Consultant, the duration of the processing and the types of personal data (as defined in the Data Protection Legislation, Personal Data) and categories of Data Subject </w:t>
      </w:r>
    </w:p>
    <w:p w14:paraId="50813D8E" w14:textId="77777777" w:rsidR="004D73DE" w:rsidRDefault="004D73DE" w:rsidP="004D73DE">
      <w:pPr>
        <w:pStyle w:val="ListParagraph"/>
        <w:spacing w:after="200" w:line="203" w:lineRule="atLeast"/>
        <w:ind w:left="1146"/>
        <w:rPr>
          <w:rFonts w:ascii="Arial" w:hAnsi="Arial"/>
          <w:szCs w:val="22"/>
          <w:lang w:eastAsia="en-GB"/>
        </w:rPr>
      </w:pPr>
    </w:p>
    <w:p w14:paraId="7F8717D4" w14:textId="03723C55" w:rsidR="00E0280C" w:rsidRPr="004D73DE" w:rsidRDefault="00E0280C" w:rsidP="005D492B">
      <w:pPr>
        <w:pStyle w:val="ListParagraph"/>
        <w:numPr>
          <w:ilvl w:val="0"/>
          <w:numId w:val="60"/>
        </w:numPr>
        <w:spacing w:after="200" w:line="203" w:lineRule="atLeast"/>
        <w:rPr>
          <w:rFonts w:ascii="Arial" w:hAnsi="Arial"/>
          <w:szCs w:val="22"/>
          <w:lang w:eastAsia="en-GB"/>
        </w:rPr>
      </w:pPr>
      <w:r w:rsidRPr="004D73DE">
        <w:rPr>
          <w:rFonts w:ascii="Arial" w:hAnsi="Arial"/>
          <w:szCs w:val="22"/>
          <w:lang w:eastAsia="en-GB"/>
        </w:rPr>
        <w:t xml:space="preserve">Without prejudice to the generality of </w:t>
      </w:r>
      <w:r w:rsidR="2FA59BBE" w:rsidRPr="004D73DE">
        <w:rPr>
          <w:rFonts w:ascii="Arial" w:hAnsi="Arial"/>
          <w:szCs w:val="22"/>
          <w:lang w:eastAsia="en-GB"/>
        </w:rPr>
        <w:t>R</w:t>
      </w:r>
      <w:r w:rsidRPr="004D73DE">
        <w:rPr>
          <w:rFonts w:ascii="Arial" w:hAnsi="Arial"/>
          <w:szCs w:val="22"/>
          <w:lang w:eastAsia="en-GB"/>
        </w:rPr>
        <w:t>4, the Employer will ensure that it has all necessary appropriate consents and notices in place to enable lawful transfer of the Personal Data to the Consultant for the duration and purposes of this Agreement. </w:t>
      </w:r>
    </w:p>
    <w:p w14:paraId="17A084A0" w14:textId="77777777" w:rsidR="004D73DE" w:rsidRDefault="004D73DE" w:rsidP="004D73DE">
      <w:pPr>
        <w:pStyle w:val="ListParagraph"/>
        <w:spacing w:after="200" w:line="203" w:lineRule="atLeast"/>
        <w:ind w:left="1146"/>
        <w:rPr>
          <w:rFonts w:ascii="Arial" w:hAnsi="Arial"/>
          <w:szCs w:val="22"/>
          <w:lang w:eastAsia="en-GB"/>
        </w:rPr>
      </w:pPr>
    </w:p>
    <w:p w14:paraId="7CAA1487" w14:textId="2827BD93" w:rsidR="00E0280C" w:rsidRPr="004D73DE" w:rsidRDefault="00E0280C" w:rsidP="005D492B">
      <w:pPr>
        <w:pStyle w:val="ListParagraph"/>
        <w:numPr>
          <w:ilvl w:val="0"/>
          <w:numId w:val="60"/>
        </w:numPr>
        <w:spacing w:after="200" w:line="203" w:lineRule="atLeast"/>
        <w:rPr>
          <w:rFonts w:ascii="Arial" w:hAnsi="Arial"/>
          <w:szCs w:val="22"/>
          <w:lang w:eastAsia="en-GB"/>
        </w:rPr>
      </w:pPr>
      <w:r w:rsidRPr="004D73DE">
        <w:rPr>
          <w:rFonts w:ascii="Arial" w:hAnsi="Arial"/>
          <w:szCs w:val="22"/>
          <w:lang w:eastAsia="en-GB"/>
        </w:rPr>
        <w:t xml:space="preserve">Without prejudice to the generality of </w:t>
      </w:r>
      <w:r w:rsidR="448538A6" w:rsidRPr="004D73DE">
        <w:rPr>
          <w:rFonts w:ascii="Arial" w:hAnsi="Arial"/>
          <w:szCs w:val="22"/>
          <w:lang w:eastAsia="en-GB"/>
        </w:rPr>
        <w:t>R</w:t>
      </w:r>
      <w:r w:rsidRPr="004D73DE">
        <w:rPr>
          <w:rFonts w:ascii="Arial" w:hAnsi="Arial"/>
          <w:szCs w:val="22"/>
          <w:lang w:eastAsia="en-GB"/>
        </w:rPr>
        <w:t>4, the Consultant shall, in relation to any Personal Data processed in connection with the performance by the Consultant of its obligation under this Agreement:   </w:t>
      </w:r>
    </w:p>
    <w:p w14:paraId="7F477243" w14:textId="77777777" w:rsidR="008D34C6" w:rsidRPr="00E0280C" w:rsidRDefault="008D34C6" w:rsidP="004D73DE">
      <w:pPr>
        <w:pStyle w:val="ListParagraph"/>
        <w:spacing w:after="200" w:line="203" w:lineRule="atLeast"/>
        <w:ind w:left="1146"/>
        <w:rPr>
          <w:rFonts w:ascii="Arial" w:hAnsi="Arial"/>
          <w:szCs w:val="22"/>
          <w:lang w:eastAsia="en-GB"/>
        </w:rPr>
      </w:pPr>
    </w:p>
    <w:p w14:paraId="23E26A44" w14:textId="77777777" w:rsidR="00E0280C" w:rsidRPr="00E0280C" w:rsidRDefault="00E0280C" w:rsidP="004D73DE">
      <w:pPr>
        <w:pStyle w:val="ListParagraph"/>
        <w:spacing w:after="200" w:line="203" w:lineRule="atLeast"/>
        <w:ind w:left="1146"/>
        <w:rPr>
          <w:rFonts w:ascii="Arial" w:hAnsi="Arial"/>
          <w:szCs w:val="22"/>
          <w:lang w:eastAsia="en-GB"/>
        </w:rPr>
      </w:pPr>
      <w:r w:rsidRPr="00E0280C">
        <w:rPr>
          <w:rFonts w:ascii="Arial" w:hAnsi="Arial"/>
          <w:szCs w:val="22"/>
          <w:lang w:eastAsia="en-GB"/>
        </w:rPr>
        <w:t>a.        process that Personal Data only on the written instructions of the Employer unless the Consultant is required by the laws of any member of the European Union or by the laws of the European Union applicable to the Consultant to process Personal Data (Applicable Laws). Where the Consultant is relying on laws of a member of the European Union or European Union law as the basis for processing Personal Data, the Consultant shall promptly notify the Employer of this before performing the processing required by the Applicable Laws unless those Applicable Laws prohibit the Consultant from so notifying the Employer; </w:t>
      </w:r>
    </w:p>
    <w:p w14:paraId="401389D8" w14:textId="77777777" w:rsidR="00E0280C" w:rsidRPr="00E0280C" w:rsidRDefault="00E0280C" w:rsidP="004D73DE">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489C06D3" w14:textId="77777777" w:rsidR="00E0280C" w:rsidRPr="00E0280C" w:rsidRDefault="00E0280C" w:rsidP="004D73DE">
      <w:pPr>
        <w:pStyle w:val="ListParagraph"/>
        <w:spacing w:after="200" w:line="203" w:lineRule="atLeast"/>
        <w:ind w:left="1146"/>
        <w:rPr>
          <w:rFonts w:ascii="Arial" w:hAnsi="Arial"/>
          <w:szCs w:val="22"/>
          <w:lang w:eastAsia="en-GB"/>
        </w:rPr>
      </w:pPr>
      <w:r w:rsidRPr="00E0280C">
        <w:rPr>
          <w:rFonts w:ascii="Arial" w:hAnsi="Arial"/>
          <w:szCs w:val="22"/>
          <w:lang w:eastAsia="en-GB"/>
        </w:rPr>
        <w:lastRenderedPageBreak/>
        <w:t>b.       ensure that it has in place appropriate technical and organisational measures, reviewed and approved by the Employer,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p>
    <w:p w14:paraId="24BEA0F3" w14:textId="040CA7E6" w:rsidR="00E0280C" w:rsidRPr="00E0280C" w:rsidRDefault="00E0280C" w:rsidP="004D73DE">
      <w:pPr>
        <w:pStyle w:val="ListParagraph"/>
        <w:spacing w:after="200" w:line="203" w:lineRule="atLeast"/>
        <w:ind w:left="1146"/>
        <w:rPr>
          <w:rFonts w:ascii="Arial" w:hAnsi="Arial"/>
          <w:szCs w:val="22"/>
          <w:lang w:eastAsia="en-GB"/>
        </w:rPr>
      </w:pPr>
    </w:p>
    <w:p w14:paraId="40314B04" w14:textId="77777777" w:rsidR="00E0280C" w:rsidRPr="00E0280C" w:rsidRDefault="00E0280C" w:rsidP="004D73DE">
      <w:pPr>
        <w:pStyle w:val="ListParagraph"/>
        <w:spacing w:after="200" w:line="203" w:lineRule="atLeast"/>
        <w:ind w:left="1146"/>
        <w:rPr>
          <w:rFonts w:ascii="Arial" w:hAnsi="Arial"/>
          <w:szCs w:val="22"/>
          <w:lang w:eastAsia="en-GB"/>
        </w:rPr>
      </w:pPr>
      <w:r w:rsidRPr="00E0280C">
        <w:rPr>
          <w:rFonts w:ascii="Arial" w:hAnsi="Arial"/>
          <w:szCs w:val="22"/>
          <w:lang w:eastAsia="en-GB"/>
        </w:rPr>
        <w:t>c.        ensure that all personnel who have access to and/or process Personal Data are obliged to keep the Personal Data confidential;  </w:t>
      </w:r>
    </w:p>
    <w:p w14:paraId="3E17AFE5" w14:textId="77777777" w:rsidR="00E0280C" w:rsidRPr="00E0280C" w:rsidRDefault="00E0280C" w:rsidP="004D73DE">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2DC3BD0F" w14:textId="77777777" w:rsidR="00E0280C" w:rsidRPr="00E0280C" w:rsidRDefault="00E0280C" w:rsidP="004D73DE">
      <w:pPr>
        <w:pStyle w:val="ListParagraph"/>
        <w:spacing w:after="200" w:line="203" w:lineRule="atLeast"/>
        <w:ind w:left="1146"/>
        <w:rPr>
          <w:rFonts w:ascii="Arial" w:hAnsi="Arial"/>
          <w:szCs w:val="22"/>
          <w:lang w:eastAsia="en-GB"/>
        </w:rPr>
      </w:pPr>
      <w:r w:rsidRPr="00E0280C">
        <w:rPr>
          <w:rFonts w:ascii="Arial" w:hAnsi="Arial"/>
          <w:szCs w:val="22"/>
          <w:lang w:eastAsia="en-GB"/>
        </w:rPr>
        <w:t>d.       not transfer any Personal Data outside of the European Economic Area unless the prior written consent of the Employer has been obtained and the following conditions are fulfilled: </w:t>
      </w:r>
    </w:p>
    <w:p w14:paraId="0DFDC3C7" w14:textId="77777777" w:rsidR="005D492B" w:rsidRDefault="005D492B" w:rsidP="005D492B">
      <w:pPr>
        <w:pStyle w:val="ListParagraph"/>
        <w:spacing w:after="200" w:line="203" w:lineRule="atLeast"/>
        <w:ind w:left="1146"/>
        <w:rPr>
          <w:rFonts w:ascii="Arial" w:hAnsi="Arial"/>
          <w:szCs w:val="22"/>
          <w:lang w:eastAsia="en-GB"/>
        </w:rPr>
      </w:pPr>
    </w:p>
    <w:p w14:paraId="4938AC42" w14:textId="33433006" w:rsidR="00E0280C" w:rsidRPr="00E0280C" w:rsidRDefault="00E0280C" w:rsidP="005D492B">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the Employer or the Consultant has provided appropriate safeguards in relation to the transfer; </w:t>
      </w:r>
    </w:p>
    <w:p w14:paraId="1E354894" w14:textId="33962A8D" w:rsidR="00E0280C" w:rsidRPr="00E0280C" w:rsidRDefault="00E0280C" w:rsidP="005D492B">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the data subject has enforceable rights and effective legal remedies; </w:t>
      </w:r>
    </w:p>
    <w:p w14:paraId="7D2E1F1E" w14:textId="22EB41EF" w:rsidR="00E0280C" w:rsidRPr="00E0280C" w:rsidRDefault="00E0280C" w:rsidP="005D492B">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the Consultant complies with its obligations under the Data Protection Legislation by providing an adequate level of protection to any Personal Data that is transferred; and </w:t>
      </w:r>
    </w:p>
    <w:p w14:paraId="6D6CBB6E" w14:textId="364D3814" w:rsidR="00E0280C" w:rsidRPr="00E0280C" w:rsidRDefault="00E0280C" w:rsidP="005D492B">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the Consultant complies with reasonable instructions notified to it in advance by the Employer with respect to the processing of the Personal Data; </w:t>
      </w:r>
    </w:p>
    <w:p w14:paraId="370A4A18" w14:textId="77777777" w:rsidR="005D492B" w:rsidRDefault="005D492B" w:rsidP="005D492B">
      <w:pPr>
        <w:pStyle w:val="ListParagraph"/>
        <w:spacing w:after="200" w:line="203" w:lineRule="atLeast"/>
        <w:ind w:left="1146"/>
        <w:rPr>
          <w:rFonts w:ascii="Arial" w:hAnsi="Arial"/>
          <w:szCs w:val="22"/>
          <w:lang w:eastAsia="en-GB"/>
        </w:rPr>
      </w:pPr>
    </w:p>
    <w:p w14:paraId="7F5F5CA0" w14:textId="4B6D3154" w:rsidR="00E0280C" w:rsidRPr="00E0280C" w:rsidRDefault="00E0280C" w:rsidP="005D492B">
      <w:pPr>
        <w:pStyle w:val="ListParagraph"/>
        <w:spacing w:after="200" w:line="203" w:lineRule="atLeast"/>
        <w:ind w:left="1146"/>
        <w:rPr>
          <w:rFonts w:ascii="Arial" w:hAnsi="Arial"/>
          <w:szCs w:val="22"/>
          <w:lang w:eastAsia="en-GB"/>
        </w:rPr>
      </w:pPr>
      <w:r w:rsidRPr="00E0280C">
        <w:rPr>
          <w:rFonts w:ascii="Arial" w:hAnsi="Arial"/>
          <w:szCs w:val="22"/>
          <w:lang w:eastAsia="en-GB"/>
        </w:rPr>
        <w:t>e.        assist the Employer, at the Employer's cost, in responding to any request from a Data Subject and in ensuring compliance with its obligations under the Data Protection Legislation with respect to security, breach notifications, impact assessments and consultations with supervisory authorities or regulators; </w:t>
      </w:r>
    </w:p>
    <w:p w14:paraId="64D239BC" w14:textId="77777777" w:rsidR="005D492B" w:rsidRDefault="005D492B" w:rsidP="005D492B">
      <w:pPr>
        <w:pStyle w:val="ListParagraph"/>
        <w:spacing w:after="200" w:line="203" w:lineRule="atLeast"/>
        <w:ind w:left="1146"/>
        <w:rPr>
          <w:rFonts w:ascii="Arial" w:hAnsi="Arial"/>
          <w:szCs w:val="22"/>
          <w:lang w:eastAsia="en-GB"/>
        </w:rPr>
      </w:pPr>
    </w:p>
    <w:p w14:paraId="08715519" w14:textId="20C947BF" w:rsidR="00E0280C" w:rsidRPr="00E0280C" w:rsidRDefault="00E0280C" w:rsidP="005D492B">
      <w:pPr>
        <w:pStyle w:val="ListParagraph"/>
        <w:spacing w:after="200" w:line="203" w:lineRule="atLeast"/>
        <w:ind w:left="1146"/>
        <w:rPr>
          <w:rFonts w:ascii="Arial" w:hAnsi="Arial"/>
          <w:szCs w:val="22"/>
          <w:lang w:eastAsia="en-GB"/>
        </w:rPr>
      </w:pPr>
      <w:r w:rsidRPr="00E0280C">
        <w:rPr>
          <w:rFonts w:ascii="Arial" w:hAnsi="Arial"/>
          <w:szCs w:val="22"/>
          <w:lang w:eastAsia="en-GB"/>
        </w:rPr>
        <w:t>f.          notify the Employer without undue delay on becoming aware of a Personal Data breach; </w:t>
      </w:r>
    </w:p>
    <w:p w14:paraId="760F07B8" w14:textId="77777777" w:rsidR="005D492B" w:rsidRDefault="005D492B" w:rsidP="005D492B">
      <w:pPr>
        <w:pStyle w:val="ListParagraph"/>
        <w:spacing w:after="200" w:line="203" w:lineRule="atLeast"/>
        <w:ind w:left="1146"/>
        <w:rPr>
          <w:rFonts w:ascii="Arial" w:hAnsi="Arial"/>
          <w:szCs w:val="22"/>
          <w:lang w:eastAsia="en-GB"/>
        </w:rPr>
      </w:pPr>
    </w:p>
    <w:p w14:paraId="7EDA5401" w14:textId="6FFDC8D8" w:rsidR="00E0280C" w:rsidRPr="00E0280C" w:rsidRDefault="00E0280C" w:rsidP="005D492B">
      <w:pPr>
        <w:pStyle w:val="ListParagraph"/>
        <w:spacing w:after="200" w:line="203" w:lineRule="atLeast"/>
        <w:ind w:left="1146"/>
        <w:rPr>
          <w:rFonts w:ascii="Arial" w:hAnsi="Arial"/>
          <w:szCs w:val="22"/>
          <w:lang w:eastAsia="en-GB"/>
        </w:rPr>
      </w:pPr>
      <w:r w:rsidRPr="00E0280C">
        <w:rPr>
          <w:rFonts w:ascii="Arial" w:hAnsi="Arial"/>
          <w:szCs w:val="22"/>
          <w:lang w:eastAsia="en-GB"/>
        </w:rPr>
        <w:t>g.        at the written direction of the Employer, delete or return Personal Data and copies thereof to the Employer on termination of the Agreement unless required by Applicable Law to store the Personal Data; and </w:t>
      </w:r>
    </w:p>
    <w:p w14:paraId="7DBE7055" w14:textId="77777777" w:rsidR="005D492B" w:rsidRDefault="005D492B" w:rsidP="005D492B">
      <w:pPr>
        <w:pStyle w:val="ListParagraph"/>
        <w:spacing w:after="200" w:line="203" w:lineRule="atLeast"/>
        <w:ind w:left="1146"/>
        <w:rPr>
          <w:rFonts w:ascii="Arial" w:hAnsi="Arial"/>
          <w:szCs w:val="22"/>
          <w:lang w:eastAsia="en-GB"/>
        </w:rPr>
      </w:pPr>
    </w:p>
    <w:p w14:paraId="18D5A5D9" w14:textId="39A8046C" w:rsidR="00E0280C" w:rsidRPr="004D73DE" w:rsidRDefault="00E0280C" w:rsidP="005D492B">
      <w:pPr>
        <w:pStyle w:val="ListParagraph"/>
        <w:spacing w:after="200" w:line="203" w:lineRule="atLeast"/>
        <w:ind w:left="1146"/>
        <w:rPr>
          <w:rFonts w:ascii="Arial" w:hAnsi="Arial"/>
          <w:szCs w:val="22"/>
          <w:lang w:eastAsia="en-GB"/>
        </w:rPr>
      </w:pPr>
      <w:r w:rsidRPr="004D73DE">
        <w:rPr>
          <w:rFonts w:ascii="Arial" w:hAnsi="Arial"/>
          <w:szCs w:val="22"/>
          <w:lang w:eastAsia="en-GB"/>
        </w:rPr>
        <w:t xml:space="preserve">h.        maintain complete and accurate records and information to demonstrate its compliance with this clause </w:t>
      </w:r>
      <w:r w:rsidR="3DBAD542" w:rsidRPr="004D73DE">
        <w:rPr>
          <w:rFonts w:ascii="Arial" w:hAnsi="Arial"/>
          <w:szCs w:val="22"/>
          <w:lang w:eastAsia="en-GB"/>
        </w:rPr>
        <w:t>R</w:t>
      </w:r>
      <w:r w:rsidRPr="004D73DE">
        <w:rPr>
          <w:rFonts w:ascii="Arial" w:hAnsi="Arial"/>
          <w:szCs w:val="22"/>
          <w:lang w:eastAsia="en-GB"/>
        </w:rPr>
        <w:t>4 and allow for audits by the Employer or the Employer’s designated auditor. </w:t>
      </w:r>
    </w:p>
    <w:p w14:paraId="1C2414D9" w14:textId="77777777" w:rsidR="005D492B" w:rsidRDefault="005D492B" w:rsidP="005D492B">
      <w:pPr>
        <w:pStyle w:val="ListParagraph"/>
        <w:spacing w:after="200" w:line="203" w:lineRule="atLeast"/>
        <w:ind w:left="1146"/>
        <w:rPr>
          <w:rFonts w:ascii="Arial" w:hAnsi="Arial"/>
          <w:szCs w:val="22"/>
          <w:lang w:eastAsia="en-GB"/>
        </w:rPr>
      </w:pPr>
    </w:p>
    <w:p w14:paraId="5748367E" w14:textId="6C91457F" w:rsidR="00E0280C" w:rsidRPr="00E0280C" w:rsidRDefault="00E0280C" w:rsidP="005D492B">
      <w:pPr>
        <w:pStyle w:val="ListParagraph"/>
        <w:numPr>
          <w:ilvl w:val="0"/>
          <w:numId w:val="60"/>
        </w:numPr>
        <w:spacing w:after="200" w:line="203" w:lineRule="atLeast"/>
        <w:rPr>
          <w:rFonts w:ascii="Arial" w:hAnsi="Arial"/>
          <w:szCs w:val="22"/>
          <w:lang w:eastAsia="en-GB"/>
        </w:rPr>
      </w:pPr>
      <w:r w:rsidRPr="00E0280C">
        <w:rPr>
          <w:rFonts w:ascii="Arial" w:hAnsi="Arial"/>
          <w:szCs w:val="22"/>
          <w:lang w:eastAsia="en-GB"/>
        </w:rPr>
        <w:t>The Employer does not consent to the Consultant appointing any third-party processor of Personal Data under this Agreement. </w:t>
      </w:r>
    </w:p>
    <w:p w14:paraId="085F769D" w14:textId="2F40781D" w:rsidR="00E0280C" w:rsidRPr="00E0280C" w:rsidRDefault="00E0280C" w:rsidP="005D492B">
      <w:pPr>
        <w:pStyle w:val="ListParagraph"/>
        <w:spacing w:after="200" w:line="203" w:lineRule="atLeast"/>
        <w:ind w:left="1146"/>
        <w:rPr>
          <w:rFonts w:ascii="Arial" w:hAnsi="Arial"/>
          <w:szCs w:val="22"/>
          <w:lang w:eastAsia="en-GB"/>
        </w:rPr>
      </w:pPr>
    </w:p>
    <w:p w14:paraId="51561BA8" w14:textId="7DD14ACC" w:rsidR="00E0280C" w:rsidRPr="004D73DE" w:rsidRDefault="00E0280C" w:rsidP="005D492B">
      <w:pPr>
        <w:pStyle w:val="ListParagraph"/>
        <w:numPr>
          <w:ilvl w:val="0"/>
          <w:numId w:val="60"/>
        </w:numPr>
        <w:spacing w:after="200" w:line="203" w:lineRule="atLeast"/>
        <w:rPr>
          <w:rFonts w:ascii="Arial" w:hAnsi="Arial"/>
          <w:szCs w:val="22"/>
          <w:lang w:eastAsia="en-GB"/>
        </w:rPr>
      </w:pPr>
      <w:r w:rsidRPr="004D73DE">
        <w:rPr>
          <w:rFonts w:ascii="Arial" w:hAnsi="Arial"/>
          <w:szCs w:val="22"/>
          <w:lang w:eastAsia="en-GB"/>
        </w:rPr>
        <w:lastRenderedPageBreak/>
        <w:t xml:space="preserve">The Employer may, at any time on not less than 30 days’ notice, revise this clause </w:t>
      </w:r>
      <w:r w:rsidR="30150356" w:rsidRPr="004D73DE">
        <w:rPr>
          <w:rFonts w:ascii="Arial" w:hAnsi="Arial"/>
          <w:szCs w:val="22"/>
          <w:lang w:eastAsia="en-GB"/>
        </w:rPr>
        <w:t>R</w:t>
      </w:r>
      <w:r w:rsidRPr="004D73DE">
        <w:rPr>
          <w:rFonts w:ascii="Arial" w:hAnsi="Arial"/>
          <w:szCs w:val="22"/>
          <w:lang w:eastAsia="en-GB"/>
        </w:rPr>
        <w:t>4 by replacing it with any applicable controller to processor standard clauses or similar terms forming part of an applicable certification scheme (which shall apply when replaced by attachment to this Agreement). </w:t>
      </w:r>
    </w:p>
    <w:p w14:paraId="6F6FE5D4"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3AB68D15" w14:textId="77777777" w:rsidR="00BD7A59" w:rsidRDefault="00BD7A59" w:rsidP="2B5B380F">
      <w:pPr>
        <w:spacing w:line="203" w:lineRule="atLeast"/>
        <w:rPr>
          <w:rFonts w:ascii="Arial" w:eastAsia="Times New Roman" w:hAnsi="Arial" w:cs="Times New Roman"/>
          <w:lang w:eastAsia="en-GB"/>
        </w:rPr>
      </w:pPr>
    </w:p>
    <w:p w14:paraId="32D0E223" w14:textId="1AC2B56B" w:rsidR="00E0280C" w:rsidRPr="00E0280C" w:rsidRDefault="4B7F050A" w:rsidP="2B5B380F">
      <w:pPr>
        <w:spacing w:line="203" w:lineRule="atLeast"/>
        <w:rPr>
          <w:rFonts w:ascii="Arial" w:eastAsia="Times New Roman" w:hAnsi="Arial" w:cs="Times New Roman"/>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5: </w:t>
      </w:r>
      <w:r w:rsidR="00E0280C" w:rsidRPr="2B5B380F">
        <w:rPr>
          <w:rFonts w:ascii="Arial" w:eastAsia="Times New Roman" w:hAnsi="Arial" w:cs="Times New Roman"/>
          <w:b/>
          <w:bCs/>
          <w:lang w:eastAsia="en-GB"/>
        </w:rPr>
        <w:t>Anti-bribery</w:t>
      </w:r>
      <w:r w:rsidR="00E0280C" w:rsidRPr="2B5B380F">
        <w:rPr>
          <w:rFonts w:ascii="Arial" w:eastAsia="Times New Roman" w:hAnsi="Arial" w:cs="Times New Roman"/>
          <w:lang w:eastAsia="en-GB"/>
        </w:rPr>
        <w:t> </w:t>
      </w:r>
    </w:p>
    <w:p w14:paraId="31F24981" w14:textId="77777777" w:rsidR="008D34C6" w:rsidRDefault="00E0280C" w:rsidP="001F7960">
      <w:pPr>
        <w:spacing w:after="200" w:line="203" w:lineRule="atLeast"/>
        <w:ind w:left="720" w:hanging="1440"/>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128036C1" w14:textId="646C9FA3" w:rsidR="00E0280C" w:rsidRDefault="00E0280C" w:rsidP="005D492B">
      <w:pPr>
        <w:pStyle w:val="ListParagraph"/>
        <w:numPr>
          <w:ilvl w:val="0"/>
          <w:numId w:val="59"/>
        </w:numPr>
        <w:spacing w:after="200" w:line="203" w:lineRule="atLeast"/>
        <w:rPr>
          <w:rFonts w:ascii="Arial" w:hAnsi="Arial"/>
          <w:szCs w:val="22"/>
          <w:lang w:eastAsia="en-GB"/>
        </w:rPr>
      </w:pPr>
      <w:r w:rsidRPr="00E0280C">
        <w:rPr>
          <w:rFonts w:ascii="Arial" w:hAnsi="Arial"/>
          <w:szCs w:val="22"/>
          <w:lang w:eastAsia="en-GB"/>
        </w:rPr>
        <w:t> In this clause: </w:t>
      </w:r>
    </w:p>
    <w:p w14:paraId="2D539B4D" w14:textId="77777777" w:rsidR="000B7B84" w:rsidRPr="00E0280C" w:rsidRDefault="000B7B84" w:rsidP="000B7B84">
      <w:pPr>
        <w:pStyle w:val="ListParagraph"/>
        <w:spacing w:after="200" w:line="203" w:lineRule="atLeast"/>
        <w:ind w:left="1146"/>
        <w:rPr>
          <w:rFonts w:ascii="Arial" w:hAnsi="Arial"/>
          <w:szCs w:val="22"/>
          <w:lang w:eastAsia="en-GB"/>
        </w:rPr>
      </w:pPr>
    </w:p>
    <w:p w14:paraId="5BC13C04" w14:textId="03D9A940" w:rsidR="00E0280C" w:rsidRPr="00E0280C" w:rsidRDefault="00E0280C" w:rsidP="000B7B84">
      <w:pPr>
        <w:pStyle w:val="ListParagraph"/>
        <w:spacing w:after="200" w:line="203" w:lineRule="atLeast"/>
        <w:ind w:left="1146"/>
        <w:rPr>
          <w:rFonts w:ascii="Arial" w:hAnsi="Arial"/>
          <w:szCs w:val="22"/>
          <w:lang w:eastAsia="en-GB"/>
        </w:rPr>
      </w:pPr>
      <w:r w:rsidRPr="000B7B84">
        <w:rPr>
          <w:rFonts w:ascii="Arial" w:hAnsi="Arial"/>
          <w:b/>
          <w:bCs/>
          <w:szCs w:val="22"/>
          <w:lang w:eastAsia="en-GB"/>
        </w:rPr>
        <w:t>Bribery Act</w:t>
      </w:r>
      <w:r w:rsidRPr="00CF3AE9">
        <w:rPr>
          <w:rFonts w:ascii="Arial" w:hAnsi="Arial"/>
          <w:szCs w:val="22"/>
          <w:lang w:eastAsia="en-GB"/>
        </w:rPr>
        <w:t>:</w:t>
      </w:r>
      <w:r w:rsidRPr="00E0280C">
        <w:rPr>
          <w:rFonts w:ascii="Arial" w:hAnsi="Arial"/>
          <w:szCs w:val="22"/>
          <w:lang w:eastAsia="en-GB"/>
        </w:rPr>
        <w:t xml:space="preserve"> means the Bribery Act 2010 and any subordinate legislation made under that Act from time to time together with any guidance or codes of practice issued by the relevant government department concerning the legislation; </w:t>
      </w:r>
    </w:p>
    <w:p w14:paraId="114CB435" w14:textId="77777777" w:rsidR="000B7B84" w:rsidRDefault="000B7B84" w:rsidP="000B7B84">
      <w:pPr>
        <w:pStyle w:val="ListParagraph"/>
        <w:spacing w:after="200" w:line="203" w:lineRule="atLeast"/>
        <w:ind w:left="1146"/>
        <w:rPr>
          <w:rFonts w:ascii="Arial" w:hAnsi="Arial"/>
          <w:szCs w:val="22"/>
          <w:lang w:eastAsia="en-GB"/>
        </w:rPr>
      </w:pPr>
    </w:p>
    <w:p w14:paraId="1F283E3F" w14:textId="503EB904" w:rsidR="00E0280C" w:rsidRDefault="00E0280C" w:rsidP="000B7B84">
      <w:pPr>
        <w:pStyle w:val="ListParagraph"/>
        <w:spacing w:after="200" w:line="203" w:lineRule="atLeast"/>
        <w:ind w:left="1146"/>
        <w:rPr>
          <w:rFonts w:ascii="Arial" w:hAnsi="Arial"/>
          <w:szCs w:val="22"/>
          <w:lang w:eastAsia="en-GB"/>
        </w:rPr>
      </w:pPr>
      <w:r w:rsidRPr="000B7B84">
        <w:rPr>
          <w:rFonts w:ascii="Arial" w:hAnsi="Arial"/>
          <w:b/>
          <w:bCs/>
          <w:szCs w:val="22"/>
          <w:lang w:eastAsia="en-GB"/>
        </w:rPr>
        <w:t>Consultant Party</w:t>
      </w:r>
      <w:r w:rsidRPr="00E0280C">
        <w:rPr>
          <w:rFonts w:ascii="Arial" w:hAnsi="Arial"/>
          <w:szCs w:val="22"/>
          <w:lang w:eastAsia="en-GB"/>
        </w:rPr>
        <w:t>: means the Consultant’s agents and Consultants, including each sub-Consultant; </w:t>
      </w:r>
    </w:p>
    <w:p w14:paraId="6A458985" w14:textId="77777777" w:rsidR="008D34C6" w:rsidRPr="00E0280C" w:rsidRDefault="008D34C6" w:rsidP="000B7B84">
      <w:pPr>
        <w:pStyle w:val="ListParagraph"/>
        <w:spacing w:after="200" w:line="203" w:lineRule="atLeast"/>
        <w:ind w:left="1146"/>
        <w:rPr>
          <w:rFonts w:ascii="Arial" w:hAnsi="Arial"/>
          <w:szCs w:val="22"/>
          <w:lang w:eastAsia="en-GB"/>
        </w:rPr>
      </w:pPr>
    </w:p>
    <w:p w14:paraId="65E8B3BA" w14:textId="77777777" w:rsidR="00E0280C" w:rsidRPr="00E0280C" w:rsidRDefault="00E0280C" w:rsidP="000B7B84">
      <w:pPr>
        <w:pStyle w:val="ListParagraph"/>
        <w:spacing w:after="200" w:line="203" w:lineRule="atLeast"/>
        <w:ind w:left="1146"/>
        <w:rPr>
          <w:rFonts w:ascii="Arial" w:hAnsi="Arial"/>
          <w:szCs w:val="22"/>
          <w:lang w:eastAsia="en-GB"/>
        </w:rPr>
      </w:pPr>
      <w:r w:rsidRPr="00C6672A">
        <w:rPr>
          <w:rFonts w:ascii="Arial" w:hAnsi="Arial"/>
          <w:b/>
          <w:bCs/>
          <w:szCs w:val="22"/>
          <w:lang w:eastAsia="en-GB"/>
        </w:rPr>
        <w:t>Consultant Personnel</w:t>
      </w:r>
      <w:r w:rsidRPr="00CF3AE9">
        <w:rPr>
          <w:rFonts w:ascii="Arial" w:hAnsi="Arial"/>
          <w:szCs w:val="22"/>
          <w:lang w:eastAsia="en-GB"/>
        </w:rPr>
        <w:t>:</w:t>
      </w:r>
      <w:r w:rsidRPr="00E0280C">
        <w:rPr>
          <w:rFonts w:ascii="Arial" w:hAnsi="Arial"/>
          <w:szCs w:val="22"/>
          <w:lang w:eastAsia="en-GB"/>
        </w:rPr>
        <w:t xml:space="preserve"> means all employees, agents, consultants and Consultants of the Consultant or of any sub-Consultant; and </w:t>
      </w:r>
    </w:p>
    <w:p w14:paraId="07F4D361" w14:textId="77777777" w:rsidR="000B7B84" w:rsidRDefault="000B7B84" w:rsidP="000B7B84">
      <w:pPr>
        <w:pStyle w:val="ListParagraph"/>
        <w:spacing w:after="200" w:line="203" w:lineRule="atLeast"/>
        <w:ind w:left="1146"/>
        <w:rPr>
          <w:rFonts w:ascii="Arial" w:hAnsi="Arial"/>
          <w:szCs w:val="22"/>
          <w:lang w:eastAsia="en-GB"/>
        </w:rPr>
      </w:pPr>
    </w:p>
    <w:p w14:paraId="2B43D34B" w14:textId="46AA225B" w:rsidR="00E0280C" w:rsidRPr="00E0280C" w:rsidRDefault="00E0280C" w:rsidP="000B7B84">
      <w:pPr>
        <w:pStyle w:val="ListParagraph"/>
        <w:spacing w:after="200" w:line="203" w:lineRule="atLeast"/>
        <w:ind w:left="1146"/>
        <w:rPr>
          <w:rFonts w:ascii="Arial" w:hAnsi="Arial"/>
          <w:szCs w:val="22"/>
          <w:lang w:eastAsia="en-GB"/>
        </w:rPr>
      </w:pPr>
      <w:r w:rsidRPr="00C6672A">
        <w:rPr>
          <w:rFonts w:ascii="Arial" w:hAnsi="Arial"/>
          <w:b/>
          <w:bCs/>
          <w:szCs w:val="22"/>
          <w:lang w:eastAsia="en-GB"/>
        </w:rPr>
        <w:t>Prohibited Act</w:t>
      </w:r>
      <w:r w:rsidRPr="00CF3AE9">
        <w:rPr>
          <w:rFonts w:ascii="Arial" w:hAnsi="Arial"/>
          <w:szCs w:val="22"/>
          <w:lang w:eastAsia="en-GB"/>
        </w:rPr>
        <w:t>:</w:t>
      </w:r>
      <w:r w:rsidRPr="00E0280C">
        <w:rPr>
          <w:rFonts w:ascii="Arial" w:hAnsi="Arial"/>
          <w:szCs w:val="22"/>
          <w:lang w:eastAsia="en-GB"/>
        </w:rPr>
        <w:t xml:space="preserve"> means the following constitute Prohibited Acts: </w:t>
      </w:r>
    </w:p>
    <w:p w14:paraId="387793FC" w14:textId="77777777" w:rsidR="00C6672A" w:rsidRDefault="00C6672A" w:rsidP="000B7B84">
      <w:pPr>
        <w:pStyle w:val="ListParagraph"/>
        <w:spacing w:after="200" w:line="203" w:lineRule="atLeast"/>
        <w:ind w:left="1146"/>
        <w:rPr>
          <w:rFonts w:ascii="Arial" w:hAnsi="Arial"/>
          <w:szCs w:val="22"/>
          <w:lang w:eastAsia="en-GB"/>
        </w:rPr>
      </w:pPr>
    </w:p>
    <w:p w14:paraId="640DAD39" w14:textId="1A39DA47" w:rsidR="00E0280C" w:rsidRDefault="00E0280C" w:rsidP="000B7B84">
      <w:pPr>
        <w:pStyle w:val="ListParagraph"/>
        <w:spacing w:after="200" w:line="203" w:lineRule="atLeast"/>
        <w:ind w:left="1146"/>
        <w:rPr>
          <w:rFonts w:ascii="Arial" w:hAnsi="Arial"/>
          <w:szCs w:val="22"/>
          <w:lang w:eastAsia="en-GB"/>
        </w:rPr>
      </w:pPr>
      <w:r w:rsidRPr="00E0280C">
        <w:rPr>
          <w:rFonts w:ascii="Arial" w:hAnsi="Arial"/>
          <w:szCs w:val="22"/>
          <w:lang w:eastAsia="en-GB"/>
        </w:rPr>
        <w:t>to directly or indirectly offer, promise or give any person working for or engaged by the Employer a financial or other advantage to: </w:t>
      </w:r>
    </w:p>
    <w:p w14:paraId="27F6C75B" w14:textId="77777777" w:rsidR="00737806" w:rsidRPr="00E0280C" w:rsidRDefault="00737806" w:rsidP="000B7B84">
      <w:pPr>
        <w:pStyle w:val="ListParagraph"/>
        <w:spacing w:after="200" w:line="203" w:lineRule="atLeast"/>
        <w:ind w:left="1146"/>
        <w:rPr>
          <w:rFonts w:ascii="Arial" w:hAnsi="Arial"/>
          <w:szCs w:val="22"/>
          <w:lang w:eastAsia="en-GB"/>
        </w:rPr>
      </w:pPr>
    </w:p>
    <w:p w14:paraId="7BBB60C2" w14:textId="29D06DF8" w:rsidR="00E0280C" w:rsidRPr="00E0280C" w:rsidRDefault="00E0280C" w:rsidP="00C6672A">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induce that person to perform improperly a relevant function or activity; or </w:t>
      </w:r>
    </w:p>
    <w:p w14:paraId="48D76B6A" w14:textId="77777777" w:rsidR="00C6672A" w:rsidRDefault="00E0280C" w:rsidP="00C6672A">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 xml:space="preserve">reward that person for improper performance of a relevant function or activity; </w:t>
      </w:r>
    </w:p>
    <w:p w14:paraId="0462B153" w14:textId="77777777" w:rsidR="00E60814" w:rsidRDefault="00E60814" w:rsidP="00E60814">
      <w:pPr>
        <w:pStyle w:val="ListParagraph"/>
        <w:spacing w:after="200" w:line="203" w:lineRule="atLeast"/>
        <w:ind w:left="1866"/>
        <w:rPr>
          <w:rFonts w:ascii="Arial" w:hAnsi="Arial"/>
          <w:szCs w:val="22"/>
          <w:lang w:eastAsia="en-GB"/>
        </w:rPr>
      </w:pPr>
    </w:p>
    <w:p w14:paraId="5E7BF8BF" w14:textId="218848EF" w:rsidR="00E0280C" w:rsidRDefault="00E0280C" w:rsidP="00E60814">
      <w:pPr>
        <w:pStyle w:val="ListParagraph"/>
        <w:spacing w:after="200" w:line="203" w:lineRule="atLeast"/>
        <w:ind w:left="1866"/>
        <w:rPr>
          <w:rFonts w:ascii="Arial" w:hAnsi="Arial"/>
          <w:szCs w:val="22"/>
          <w:lang w:eastAsia="en-GB"/>
        </w:rPr>
      </w:pPr>
      <w:r w:rsidRPr="00E0280C">
        <w:rPr>
          <w:rFonts w:ascii="Arial" w:hAnsi="Arial"/>
          <w:szCs w:val="22"/>
          <w:lang w:eastAsia="en-GB"/>
        </w:rPr>
        <w:t>or </w:t>
      </w:r>
    </w:p>
    <w:p w14:paraId="0B636502" w14:textId="77777777" w:rsidR="00E60814" w:rsidRPr="00E0280C" w:rsidRDefault="00E60814" w:rsidP="00E60814">
      <w:pPr>
        <w:pStyle w:val="ListParagraph"/>
        <w:spacing w:after="200" w:line="203" w:lineRule="atLeast"/>
        <w:ind w:left="1866"/>
        <w:rPr>
          <w:rFonts w:ascii="Arial" w:hAnsi="Arial"/>
          <w:szCs w:val="22"/>
          <w:lang w:eastAsia="en-GB"/>
        </w:rPr>
      </w:pPr>
    </w:p>
    <w:p w14:paraId="2561666A" w14:textId="159BDDC6" w:rsidR="00C6672A" w:rsidRDefault="00E0280C" w:rsidP="00C6672A">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to directly or indirectly request, agree to receive or accept any financial or other advantage as an inducement or a reward for improper performance of a relevant function or activity in connection with this Contract; </w:t>
      </w:r>
    </w:p>
    <w:p w14:paraId="13E06E04" w14:textId="77777777" w:rsidR="00C6672A" w:rsidRDefault="00C6672A" w:rsidP="00C6672A">
      <w:pPr>
        <w:pStyle w:val="ListParagraph"/>
        <w:spacing w:after="200" w:line="203" w:lineRule="atLeast"/>
        <w:ind w:left="1146"/>
        <w:rPr>
          <w:rFonts w:ascii="Arial" w:hAnsi="Arial"/>
          <w:szCs w:val="22"/>
          <w:lang w:eastAsia="en-GB"/>
        </w:rPr>
      </w:pPr>
    </w:p>
    <w:p w14:paraId="616A0EA2" w14:textId="24A2C807" w:rsidR="00E0280C" w:rsidRPr="00C6672A" w:rsidRDefault="00E0280C" w:rsidP="00C6672A">
      <w:pPr>
        <w:pStyle w:val="ListParagraph"/>
        <w:spacing w:after="200" w:line="203" w:lineRule="atLeast"/>
        <w:ind w:left="1146"/>
        <w:rPr>
          <w:rFonts w:ascii="Arial" w:hAnsi="Arial"/>
          <w:szCs w:val="22"/>
          <w:lang w:eastAsia="en-GB"/>
        </w:rPr>
      </w:pPr>
      <w:r w:rsidRPr="00C6672A">
        <w:rPr>
          <w:rFonts w:ascii="Arial" w:hAnsi="Arial"/>
          <w:szCs w:val="22"/>
          <w:lang w:eastAsia="en-GB"/>
        </w:rPr>
        <w:t>committing any offence: </w:t>
      </w:r>
    </w:p>
    <w:p w14:paraId="6CF37FB2" w14:textId="77777777" w:rsidR="008D34C6" w:rsidRPr="00E0280C" w:rsidRDefault="008D34C6" w:rsidP="00E60814">
      <w:pPr>
        <w:pStyle w:val="ListParagraph"/>
        <w:spacing w:after="200" w:line="203" w:lineRule="atLeast"/>
        <w:ind w:left="1146"/>
        <w:rPr>
          <w:rFonts w:ascii="Arial" w:hAnsi="Arial"/>
          <w:szCs w:val="22"/>
          <w:lang w:eastAsia="en-GB"/>
        </w:rPr>
      </w:pPr>
    </w:p>
    <w:p w14:paraId="3CC0496C" w14:textId="69338FF7" w:rsidR="00E0280C" w:rsidRPr="00E0280C" w:rsidRDefault="00E0280C" w:rsidP="006F0590">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under the Bribery Act; </w:t>
      </w:r>
    </w:p>
    <w:p w14:paraId="37CD95A4" w14:textId="7A26F342" w:rsidR="00E0280C" w:rsidRPr="00E0280C" w:rsidRDefault="00E0280C" w:rsidP="006F0590">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under legislation creating offences concerning fraudulent acts; </w:t>
      </w:r>
    </w:p>
    <w:p w14:paraId="64F29383" w14:textId="434F26D5" w:rsidR="00E0280C" w:rsidRPr="00E0280C" w:rsidRDefault="00E0280C" w:rsidP="006F0590">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at common law concerning fraudulent acts relating to this contract or any other contract with the Employer; or </w:t>
      </w:r>
    </w:p>
    <w:p w14:paraId="4911E7C0" w14:textId="4E919CF5" w:rsidR="00E0280C" w:rsidRPr="00E0280C" w:rsidRDefault="00E0280C" w:rsidP="006F0590">
      <w:pPr>
        <w:pStyle w:val="ListParagraph"/>
        <w:numPr>
          <w:ilvl w:val="0"/>
          <w:numId w:val="55"/>
        </w:numPr>
        <w:spacing w:after="200" w:line="203" w:lineRule="atLeast"/>
        <w:rPr>
          <w:rFonts w:ascii="Arial" w:hAnsi="Arial"/>
          <w:szCs w:val="22"/>
          <w:lang w:eastAsia="en-GB"/>
        </w:rPr>
      </w:pPr>
      <w:r w:rsidRPr="00E0280C">
        <w:rPr>
          <w:rFonts w:ascii="Arial" w:hAnsi="Arial"/>
          <w:szCs w:val="22"/>
          <w:lang w:eastAsia="en-GB"/>
        </w:rPr>
        <w:t>defrauding, attempting to defraud or conspiring to defraud the Employer. </w:t>
      </w:r>
    </w:p>
    <w:p w14:paraId="21A4B375" w14:textId="77777777" w:rsidR="00F400DD" w:rsidRDefault="00F400DD" w:rsidP="00F400DD">
      <w:pPr>
        <w:pStyle w:val="ListParagraph"/>
        <w:spacing w:after="200" w:line="203" w:lineRule="atLeast"/>
        <w:ind w:left="1146"/>
        <w:rPr>
          <w:rFonts w:ascii="Arial" w:hAnsi="Arial"/>
          <w:szCs w:val="22"/>
          <w:lang w:eastAsia="en-GB"/>
        </w:rPr>
      </w:pPr>
    </w:p>
    <w:p w14:paraId="4EF47E73" w14:textId="4685526A" w:rsidR="00E0280C" w:rsidRPr="00E0280C" w:rsidRDefault="00E0280C" w:rsidP="005D492B">
      <w:pPr>
        <w:pStyle w:val="ListParagraph"/>
        <w:numPr>
          <w:ilvl w:val="0"/>
          <w:numId w:val="59"/>
        </w:numPr>
        <w:spacing w:after="200" w:line="203" w:lineRule="atLeast"/>
        <w:rPr>
          <w:rFonts w:ascii="Arial" w:hAnsi="Arial"/>
          <w:szCs w:val="22"/>
          <w:lang w:eastAsia="en-GB"/>
        </w:rPr>
      </w:pPr>
      <w:r w:rsidRPr="00E0280C">
        <w:rPr>
          <w:rFonts w:ascii="Arial" w:hAnsi="Arial"/>
          <w:szCs w:val="22"/>
          <w:lang w:eastAsia="en-GB"/>
        </w:rPr>
        <w:t>The Consultant:  </w:t>
      </w:r>
    </w:p>
    <w:p w14:paraId="33D7A86D" w14:textId="77777777" w:rsidR="00F400DD" w:rsidRDefault="00F400DD" w:rsidP="00F400DD">
      <w:pPr>
        <w:pStyle w:val="ListParagraph"/>
        <w:spacing w:after="200" w:line="203" w:lineRule="atLeast"/>
        <w:ind w:left="1146"/>
        <w:rPr>
          <w:rFonts w:ascii="Arial" w:hAnsi="Arial"/>
          <w:szCs w:val="22"/>
          <w:lang w:eastAsia="en-GB"/>
        </w:rPr>
      </w:pPr>
    </w:p>
    <w:p w14:paraId="14A3E97B" w14:textId="03B78E38" w:rsidR="00E0280C" w:rsidRPr="00E0280C" w:rsidRDefault="00E0280C" w:rsidP="00F400DD">
      <w:pPr>
        <w:pStyle w:val="ListParagraph"/>
        <w:spacing w:after="200" w:line="203" w:lineRule="atLeast"/>
        <w:ind w:left="1146"/>
        <w:rPr>
          <w:rFonts w:ascii="Arial" w:hAnsi="Arial"/>
          <w:szCs w:val="22"/>
          <w:lang w:eastAsia="en-GB"/>
        </w:rPr>
      </w:pPr>
      <w:r w:rsidRPr="00E0280C">
        <w:rPr>
          <w:rFonts w:ascii="Arial" w:hAnsi="Arial"/>
          <w:szCs w:val="22"/>
          <w:lang w:eastAsia="en-GB"/>
        </w:rPr>
        <w:t>a.        will not, and will procure that the Consultant Party and the Consultant Personnel will not, in connection with this Contract commit a Prohibited Act; </w:t>
      </w:r>
    </w:p>
    <w:p w14:paraId="0B6048A2" w14:textId="77777777" w:rsidR="00F400DD" w:rsidRDefault="00F400DD" w:rsidP="00F400DD">
      <w:pPr>
        <w:pStyle w:val="ListParagraph"/>
        <w:spacing w:after="200" w:line="203" w:lineRule="atLeast"/>
        <w:ind w:left="1146"/>
        <w:rPr>
          <w:rFonts w:ascii="Arial" w:hAnsi="Arial"/>
          <w:szCs w:val="22"/>
          <w:lang w:eastAsia="en-GB"/>
        </w:rPr>
      </w:pPr>
    </w:p>
    <w:p w14:paraId="6F40D624" w14:textId="73652C45" w:rsidR="00E0280C" w:rsidRPr="00E0280C" w:rsidRDefault="00E0280C" w:rsidP="00F400DD">
      <w:pPr>
        <w:pStyle w:val="ListParagraph"/>
        <w:spacing w:after="200" w:line="203" w:lineRule="atLeast"/>
        <w:ind w:left="1146"/>
        <w:rPr>
          <w:rFonts w:ascii="Arial" w:hAnsi="Arial"/>
          <w:szCs w:val="22"/>
          <w:lang w:eastAsia="en-GB"/>
        </w:rPr>
      </w:pPr>
      <w:r w:rsidRPr="00E0280C">
        <w:rPr>
          <w:rFonts w:ascii="Arial" w:hAnsi="Arial"/>
          <w:szCs w:val="22"/>
          <w:lang w:eastAsia="en-GB"/>
        </w:rPr>
        <w:lastRenderedPageBreak/>
        <w:t>b.       warrants, represents and undertakes that it is not aware of any financial or other advantage being given to any person working for or engaged by the Employer, or that an agreement has been reached to that effect, in connection with the execution of this Agreement, excluding any arrangement of which full details have been disclosed in writing to the Employer before execution of this Agreement. </w:t>
      </w:r>
    </w:p>
    <w:p w14:paraId="305F0273" w14:textId="77777777" w:rsidR="00F400DD" w:rsidRDefault="00F400DD" w:rsidP="00F400DD">
      <w:pPr>
        <w:pStyle w:val="ListParagraph"/>
        <w:spacing w:after="200" w:line="203" w:lineRule="atLeast"/>
        <w:ind w:left="1146"/>
        <w:rPr>
          <w:rFonts w:ascii="Arial" w:hAnsi="Arial"/>
          <w:szCs w:val="22"/>
          <w:lang w:eastAsia="en-GB"/>
        </w:rPr>
      </w:pPr>
    </w:p>
    <w:p w14:paraId="256427B4" w14:textId="47EDB10C" w:rsidR="00E0280C" w:rsidRPr="00E0280C" w:rsidRDefault="00E0280C" w:rsidP="005D492B">
      <w:pPr>
        <w:pStyle w:val="ListParagraph"/>
        <w:numPr>
          <w:ilvl w:val="0"/>
          <w:numId w:val="59"/>
        </w:numPr>
        <w:spacing w:after="200" w:line="203" w:lineRule="atLeast"/>
        <w:rPr>
          <w:rFonts w:ascii="Arial" w:hAnsi="Arial"/>
          <w:szCs w:val="22"/>
          <w:lang w:eastAsia="en-GB"/>
        </w:rPr>
      </w:pPr>
      <w:r w:rsidRPr="00E0280C">
        <w:rPr>
          <w:rFonts w:ascii="Arial" w:hAnsi="Arial"/>
          <w:szCs w:val="22"/>
          <w:lang w:eastAsia="en-GB"/>
        </w:rPr>
        <w:t>The Consultant shall, if requested, provide the Employer with any reasonable assistance, at the Employer’s reasonable cost, to enable the Employer to perform any activity required by any relevant government or agency in any relevant jurisdiction for the purpose of compliance with the Bribery Act; </w:t>
      </w:r>
    </w:p>
    <w:p w14:paraId="1E7D728A" w14:textId="77777777" w:rsidR="00F400DD" w:rsidRDefault="00F400DD" w:rsidP="00F400DD">
      <w:pPr>
        <w:pStyle w:val="ListParagraph"/>
        <w:spacing w:after="200" w:line="203" w:lineRule="atLeast"/>
        <w:ind w:left="1146"/>
        <w:rPr>
          <w:rFonts w:ascii="Arial" w:hAnsi="Arial"/>
          <w:szCs w:val="22"/>
          <w:lang w:eastAsia="en-GB"/>
        </w:rPr>
      </w:pPr>
    </w:p>
    <w:p w14:paraId="0E53EB34" w14:textId="4D9FE6F5" w:rsidR="00E0280C" w:rsidRPr="00E0280C" w:rsidRDefault="00E0280C" w:rsidP="005D492B">
      <w:pPr>
        <w:pStyle w:val="ListParagraph"/>
        <w:numPr>
          <w:ilvl w:val="0"/>
          <w:numId w:val="59"/>
        </w:numPr>
        <w:spacing w:after="200" w:line="203" w:lineRule="atLeast"/>
        <w:rPr>
          <w:rFonts w:ascii="Arial" w:hAnsi="Arial"/>
          <w:szCs w:val="22"/>
          <w:lang w:eastAsia="en-GB"/>
        </w:rPr>
      </w:pPr>
      <w:r w:rsidRPr="00E0280C">
        <w:rPr>
          <w:rFonts w:ascii="Arial" w:hAnsi="Arial"/>
          <w:szCs w:val="22"/>
          <w:lang w:eastAsia="en-GB"/>
        </w:rPr>
        <w:t>If any breach of Article 13(ii) is suspected or known, the Consultant must notify the Employer immediately.  If the Consultant notifies the Employer that it suspects or knows that there may be a breach of Article 13(ii), the Consultant must respond promptly to the Employer‘s enquiries, co-operate with any investigation, and allow the Employer to audit books, records and any other relevant documentation. This obligation shall continue for 12 years following the expiry or termination of this Agreement. </w:t>
      </w:r>
    </w:p>
    <w:p w14:paraId="71669073" w14:textId="77777777" w:rsidR="00F400DD" w:rsidRDefault="00E0280C" w:rsidP="00F400DD">
      <w:pPr>
        <w:pStyle w:val="ListParagraph"/>
        <w:spacing w:after="200" w:line="203" w:lineRule="atLeast"/>
        <w:ind w:left="1146"/>
        <w:rPr>
          <w:rFonts w:ascii="Arial" w:hAnsi="Arial"/>
          <w:szCs w:val="22"/>
          <w:lang w:eastAsia="en-GB"/>
        </w:rPr>
      </w:pPr>
      <w:r w:rsidRPr="00CF3AE9">
        <w:rPr>
          <w:rFonts w:ascii="Arial" w:hAnsi="Arial"/>
          <w:szCs w:val="22"/>
          <w:lang w:eastAsia="en-GB"/>
        </w:rPr>
        <w:t> </w:t>
      </w:r>
    </w:p>
    <w:p w14:paraId="4472CFF4" w14:textId="5A86E256" w:rsidR="00E0280C" w:rsidRPr="00CF3AE9" w:rsidRDefault="00E0280C" w:rsidP="005D492B">
      <w:pPr>
        <w:pStyle w:val="ListParagraph"/>
        <w:numPr>
          <w:ilvl w:val="0"/>
          <w:numId w:val="59"/>
        </w:numPr>
        <w:spacing w:after="200" w:line="203" w:lineRule="atLeast"/>
        <w:rPr>
          <w:rFonts w:ascii="Arial" w:hAnsi="Arial"/>
          <w:szCs w:val="22"/>
          <w:lang w:eastAsia="en-GB"/>
        </w:rPr>
      </w:pPr>
      <w:r w:rsidRPr="00CF3AE9">
        <w:rPr>
          <w:rFonts w:ascii="Arial" w:hAnsi="Arial"/>
          <w:szCs w:val="22"/>
          <w:lang w:eastAsia="en-GB"/>
        </w:rPr>
        <w:t xml:space="preserve">The Employer may terminate the Consultant’s employment under this Contract by written notice with immediate effect if the Consultant is in breach of its obligations under this clause </w:t>
      </w:r>
      <w:r w:rsidR="5F1F35E6" w:rsidRPr="00CF3AE9">
        <w:rPr>
          <w:rFonts w:ascii="Arial" w:hAnsi="Arial"/>
          <w:szCs w:val="22"/>
          <w:lang w:eastAsia="en-GB"/>
        </w:rPr>
        <w:t>R</w:t>
      </w:r>
      <w:r w:rsidRPr="00CF3AE9">
        <w:rPr>
          <w:rFonts w:ascii="Arial" w:hAnsi="Arial"/>
          <w:szCs w:val="22"/>
          <w:lang w:eastAsia="en-GB"/>
        </w:rPr>
        <w:t>5. </w:t>
      </w:r>
    </w:p>
    <w:p w14:paraId="03A0A7F9"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4558B740" w14:textId="3854035A" w:rsidR="00E0280C" w:rsidRDefault="525DFBE8" w:rsidP="2B5B380F">
      <w:pPr>
        <w:spacing w:line="203" w:lineRule="atLeast"/>
        <w:rPr>
          <w:rFonts w:ascii="Arial" w:eastAsia="Times New Roman" w:hAnsi="Arial" w:cs="Times New Roman"/>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 xml:space="preserve">6: </w:t>
      </w:r>
      <w:r w:rsidR="00E0280C" w:rsidRPr="2B5B380F">
        <w:rPr>
          <w:rFonts w:ascii="Arial" w:eastAsia="Times New Roman" w:hAnsi="Arial" w:cs="Times New Roman"/>
          <w:b/>
          <w:bCs/>
          <w:lang w:eastAsia="en-GB"/>
        </w:rPr>
        <w:t>Freedom of Information</w:t>
      </w:r>
      <w:r w:rsidR="00E0280C" w:rsidRPr="2B5B380F">
        <w:rPr>
          <w:rFonts w:ascii="Arial" w:eastAsia="Times New Roman" w:hAnsi="Arial" w:cs="Times New Roman"/>
          <w:lang w:eastAsia="en-GB"/>
        </w:rPr>
        <w:t> </w:t>
      </w:r>
    </w:p>
    <w:p w14:paraId="22D88533" w14:textId="77777777" w:rsidR="00EB5672" w:rsidRPr="00E0280C" w:rsidRDefault="00EB5672" w:rsidP="001F7960">
      <w:pPr>
        <w:spacing w:line="203" w:lineRule="atLeast"/>
        <w:rPr>
          <w:rFonts w:ascii="Arial" w:eastAsia="Times New Roman" w:hAnsi="Arial" w:cs="Times New Roman"/>
          <w:szCs w:val="22"/>
          <w:lang w:eastAsia="en-GB"/>
        </w:rPr>
      </w:pPr>
    </w:p>
    <w:p w14:paraId="777AEA23" w14:textId="2C6BDDFF" w:rsidR="00E0280C" w:rsidRPr="00E0280C" w:rsidRDefault="00E0280C" w:rsidP="00F400DD">
      <w:pPr>
        <w:pStyle w:val="ListParagraph"/>
        <w:numPr>
          <w:ilvl w:val="0"/>
          <w:numId w:val="58"/>
        </w:numPr>
        <w:spacing w:after="200" w:line="203" w:lineRule="atLeast"/>
        <w:rPr>
          <w:rFonts w:ascii="Arial" w:hAnsi="Arial"/>
          <w:szCs w:val="22"/>
          <w:lang w:eastAsia="en-GB"/>
        </w:rPr>
      </w:pPr>
      <w:r w:rsidRPr="00E0280C">
        <w:rPr>
          <w:rFonts w:ascii="Arial" w:hAnsi="Arial"/>
          <w:szCs w:val="22"/>
          <w:lang w:eastAsia="en-GB"/>
        </w:rPr>
        <w:t>The Consultant acknowledges that the Employer is subject to the requirements of the FOIA and the Environmental Information Regulations. The Consultant cooperates with and assists the Employer so as to enable the Employer to comply with its information disclosure obligations. </w:t>
      </w:r>
    </w:p>
    <w:p w14:paraId="41754364"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4AA724C6" w14:textId="41304518" w:rsidR="00E0280C" w:rsidRPr="00E0280C" w:rsidRDefault="00E0280C" w:rsidP="00F400DD">
      <w:pPr>
        <w:pStyle w:val="ListParagraph"/>
        <w:numPr>
          <w:ilvl w:val="0"/>
          <w:numId w:val="58"/>
        </w:numPr>
        <w:spacing w:after="200" w:line="203" w:lineRule="atLeast"/>
        <w:rPr>
          <w:rFonts w:ascii="Arial" w:hAnsi="Arial"/>
          <w:szCs w:val="22"/>
          <w:lang w:eastAsia="en-GB"/>
        </w:rPr>
      </w:pPr>
      <w:r w:rsidRPr="00E0280C">
        <w:rPr>
          <w:rFonts w:ascii="Arial" w:hAnsi="Arial"/>
          <w:szCs w:val="22"/>
          <w:lang w:eastAsia="en-GB"/>
        </w:rPr>
        <w:t>In this clause: </w:t>
      </w:r>
    </w:p>
    <w:p w14:paraId="093AAAC8" w14:textId="73D7922A" w:rsidR="00E0280C" w:rsidRPr="00E0280C" w:rsidRDefault="00E0280C" w:rsidP="00CF3AE9">
      <w:pPr>
        <w:pStyle w:val="ListParagraph"/>
        <w:spacing w:after="200" w:line="203" w:lineRule="atLeast"/>
        <w:ind w:left="1146"/>
        <w:rPr>
          <w:rFonts w:ascii="Arial" w:hAnsi="Arial"/>
          <w:szCs w:val="22"/>
          <w:lang w:eastAsia="en-GB"/>
        </w:rPr>
      </w:pPr>
    </w:p>
    <w:p w14:paraId="2AB66EE2" w14:textId="77777777" w:rsidR="00E0280C" w:rsidRPr="00E0280C" w:rsidRDefault="00E0280C" w:rsidP="00CF3AE9">
      <w:pPr>
        <w:pStyle w:val="ListParagraph"/>
        <w:spacing w:after="200" w:line="203" w:lineRule="atLeast"/>
        <w:ind w:left="1146"/>
        <w:rPr>
          <w:rFonts w:ascii="Arial" w:hAnsi="Arial"/>
          <w:szCs w:val="22"/>
          <w:lang w:eastAsia="en-GB"/>
        </w:rPr>
      </w:pPr>
      <w:r w:rsidRPr="00CF3AE9">
        <w:rPr>
          <w:rFonts w:ascii="Arial" w:hAnsi="Arial"/>
          <w:szCs w:val="22"/>
          <w:lang w:eastAsia="en-GB"/>
        </w:rPr>
        <w:t>“</w:t>
      </w:r>
      <w:r w:rsidRPr="00CF3AE9">
        <w:rPr>
          <w:rFonts w:ascii="Arial" w:hAnsi="Arial"/>
          <w:b/>
          <w:bCs/>
          <w:szCs w:val="22"/>
          <w:lang w:eastAsia="en-GB"/>
        </w:rPr>
        <w:t>Environmental Information Regulations</w:t>
      </w:r>
      <w:r w:rsidRPr="00CF3AE9">
        <w:rPr>
          <w:rFonts w:ascii="Arial" w:hAnsi="Arial"/>
          <w:szCs w:val="22"/>
          <w:lang w:eastAsia="en-GB"/>
        </w:rPr>
        <w:t>”</w:t>
      </w:r>
      <w:r w:rsidRPr="00E0280C">
        <w:rPr>
          <w:rFonts w:ascii="Arial" w:hAnsi="Arial"/>
          <w:szCs w:val="22"/>
          <w:lang w:eastAsia="en-GB"/>
        </w:rPr>
        <w:t> means the Environmental Information Regulations 2004 and any guidance and/or codes of practice issued by the Information Commissioner in relation to such regulations; </w:t>
      </w:r>
    </w:p>
    <w:p w14:paraId="587F13E7" w14:textId="77777777" w:rsidR="00CF3AE9" w:rsidRDefault="00CF3AE9" w:rsidP="00CF3AE9">
      <w:pPr>
        <w:pStyle w:val="ListParagraph"/>
        <w:spacing w:after="200" w:line="203" w:lineRule="atLeast"/>
        <w:ind w:left="1146"/>
        <w:rPr>
          <w:rFonts w:ascii="Arial" w:hAnsi="Arial"/>
          <w:szCs w:val="22"/>
          <w:lang w:eastAsia="en-GB"/>
        </w:rPr>
      </w:pPr>
    </w:p>
    <w:p w14:paraId="33C89EBB" w14:textId="300F5D67" w:rsidR="00E0280C" w:rsidRPr="00E0280C" w:rsidRDefault="00E0280C" w:rsidP="00CF3AE9">
      <w:pPr>
        <w:pStyle w:val="ListParagraph"/>
        <w:spacing w:after="200" w:line="203" w:lineRule="atLeast"/>
        <w:ind w:left="1146"/>
        <w:rPr>
          <w:rFonts w:ascii="Arial" w:hAnsi="Arial"/>
          <w:szCs w:val="22"/>
          <w:lang w:eastAsia="en-GB"/>
        </w:rPr>
      </w:pPr>
      <w:r w:rsidRPr="00CF3AE9">
        <w:rPr>
          <w:rFonts w:ascii="Arial" w:hAnsi="Arial"/>
          <w:szCs w:val="22"/>
          <w:lang w:eastAsia="en-GB"/>
        </w:rPr>
        <w:t>“</w:t>
      </w:r>
      <w:r w:rsidRPr="00CF3AE9">
        <w:rPr>
          <w:rFonts w:ascii="Arial" w:hAnsi="Arial"/>
          <w:b/>
          <w:bCs/>
          <w:szCs w:val="22"/>
          <w:lang w:eastAsia="en-GB"/>
        </w:rPr>
        <w:t>FOIA</w:t>
      </w:r>
      <w:r w:rsidRPr="00CF3AE9">
        <w:rPr>
          <w:rFonts w:ascii="Arial" w:hAnsi="Arial"/>
          <w:szCs w:val="22"/>
          <w:lang w:eastAsia="en-GB"/>
        </w:rPr>
        <w:t>”</w:t>
      </w:r>
      <w:r w:rsidRPr="00E0280C">
        <w:rPr>
          <w:rFonts w:ascii="Arial" w:hAnsi="Arial"/>
          <w:szCs w:val="22"/>
          <w:lang w:eastAsia="en-GB"/>
        </w:rPr>
        <w:t xml:space="preserve"> means the Freedom of Information Act 2000 and any subordinate legislation made under this Act from time to time together with any guidance and/or codes of practice issued by the Information Commissioner in relation to such legislation; </w:t>
      </w:r>
    </w:p>
    <w:p w14:paraId="055FB64B" w14:textId="77777777" w:rsidR="00CF3AE9" w:rsidRDefault="00CF3AE9" w:rsidP="00CF3AE9">
      <w:pPr>
        <w:pStyle w:val="ListParagraph"/>
        <w:spacing w:after="200" w:line="203" w:lineRule="atLeast"/>
        <w:ind w:left="1146"/>
        <w:rPr>
          <w:rFonts w:ascii="Arial" w:hAnsi="Arial"/>
          <w:szCs w:val="22"/>
          <w:lang w:eastAsia="en-GB"/>
        </w:rPr>
      </w:pPr>
    </w:p>
    <w:p w14:paraId="327E427A" w14:textId="1E2B7CCE"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w:t>
      </w:r>
      <w:r w:rsidRPr="00CF3AE9">
        <w:rPr>
          <w:rFonts w:ascii="Arial" w:hAnsi="Arial"/>
          <w:b/>
          <w:bCs/>
          <w:szCs w:val="22"/>
          <w:lang w:eastAsia="en-GB"/>
        </w:rPr>
        <w:t>Information</w:t>
      </w:r>
      <w:r w:rsidRPr="00E0280C">
        <w:rPr>
          <w:rFonts w:ascii="Arial" w:hAnsi="Arial"/>
          <w:szCs w:val="22"/>
          <w:lang w:eastAsia="en-GB"/>
        </w:rPr>
        <w:t>” has the meaning given under section 84 of the Freedom of Information Act 2000; and </w:t>
      </w:r>
    </w:p>
    <w:p w14:paraId="2B7D46B3" w14:textId="77777777" w:rsidR="00CF3AE9" w:rsidRDefault="00CF3AE9" w:rsidP="00CF3AE9">
      <w:pPr>
        <w:pStyle w:val="ListParagraph"/>
        <w:spacing w:after="200" w:line="203" w:lineRule="atLeast"/>
        <w:ind w:left="1146"/>
        <w:rPr>
          <w:rFonts w:ascii="Arial" w:hAnsi="Arial"/>
          <w:szCs w:val="22"/>
          <w:lang w:eastAsia="en-GB"/>
        </w:rPr>
      </w:pPr>
    </w:p>
    <w:p w14:paraId="30C9144B" w14:textId="43E10B5A" w:rsid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w:t>
      </w:r>
      <w:r w:rsidRPr="00CF3AE9">
        <w:rPr>
          <w:rFonts w:ascii="Arial" w:hAnsi="Arial"/>
          <w:b/>
          <w:bCs/>
          <w:szCs w:val="22"/>
          <w:lang w:eastAsia="en-GB"/>
        </w:rPr>
        <w:t>Request for Information</w:t>
      </w:r>
      <w:r w:rsidRPr="00E0280C">
        <w:rPr>
          <w:rFonts w:ascii="Arial" w:hAnsi="Arial"/>
          <w:szCs w:val="22"/>
          <w:lang w:eastAsia="en-GB"/>
        </w:rPr>
        <w:t>” means a request for information or an apparent request under the Code of Practice on Access to government Information, FOIA or the Environmental Information Regulations. </w:t>
      </w:r>
    </w:p>
    <w:p w14:paraId="3723F417" w14:textId="77777777" w:rsidR="00CF3AE9" w:rsidRPr="00E0280C" w:rsidRDefault="00CF3AE9" w:rsidP="00CF3AE9">
      <w:pPr>
        <w:pStyle w:val="ListParagraph"/>
        <w:spacing w:after="200" w:line="203" w:lineRule="atLeast"/>
        <w:ind w:left="1146"/>
        <w:rPr>
          <w:rFonts w:ascii="Arial" w:hAnsi="Arial"/>
          <w:szCs w:val="22"/>
          <w:lang w:eastAsia="en-GB"/>
        </w:rPr>
      </w:pPr>
    </w:p>
    <w:p w14:paraId="2D1C5026" w14:textId="7957E720" w:rsidR="00E0280C" w:rsidRPr="00E0280C" w:rsidRDefault="00E0280C" w:rsidP="00F400DD">
      <w:pPr>
        <w:pStyle w:val="ListParagraph"/>
        <w:numPr>
          <w:ilvl w:val="0"/>
          <w:numId w:val="58"/>
        </w:numPr>
        <w:spacing w:after="200" w:line="203" w:lineRule="atLeast"/>
        <w:rPr>
          <w:rFonts w:ascii="Arial" w:hAnsi="Arial"/>
          <w:szCs w:val="22"/>
          <w:lang w:eastAsia="en-GB"/>
        </w:rPr>
      </w:pPr>
      <w:r w:rsidRPr="00E0280C">
        <w:rPr>
          <w:rFonts w:ascii="Arial" w:hAnsi="Arial"/>
          <w:szCs w:val="22"/>
          <w:lang w:eastAsia="en-GB"/>
        </w:rPr>
        <w:t>The Consultant: </w:t>
      </w:r>
    </w:p>
    <w:p w14:paraId="323B7F8C"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lastRenderedPageBreak/>
        <w:t> </w:t>
      </w:r>
    </w:p>
    <w:p w14:paraId="2F98EB1D"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a.        transfers to the Employer all Requests for Information that it receives as soon as practicable and in any event within two working days of receiving a Request for Information; </w:t>
      </w:r>
    </w:p>
    <w:p w14:paraId="1A4629E7" w14:textId="77777777" w:rsidR="00CF3AE9" w:rsidRDefault="00CF3AE9" w:rsidP="00CF3AE9">
      <w:pPr>
        <w:pStyle w:val="ListParagraph"/>
        <w:spacing w:after="200" w:line="203" w:lineRule="atLeast"/>
        <w:ind w:left="1146"/>
        <w:rPr>
          <w:rFonts w:ascii="Arial" w:hAnsi="Arial"/>
          <w:szCs w:val="22"/>
          <w:lang w:eastAsia="en-GB"/>
        </w:rPr>
      </w:pPr>
    </w:p>
    <w:p w14:paraId="1880756E" w14:textId="3C4ABD1F"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b.       provides the Employer with a copy of all Information in its possession or power in the form that the Employer requires within five working days (or such other period as the Employer may specify) of the Employer’s request;  </w:t>
      </w:r>
    </w:p>
    <w:p w14:paraId="068528AB" w14:textId="77777777" w:rsidR="00CF3AE9" w:rsidRDefault="00CF3AE9" w:rsidP="00CF3AE9">
      <w:pPr>
        <w:pStyle w:val="ListParagraph"/>
        <w:spacing w:after="200" w:line="203" w:lineRule="atLeast"/>
        <w:ind w:left="1146"/>
        <w:rPr>
          <w:rFonts w:ascii="Arial" w:hAnsi="Arial"/>
          <w:szCs w:val="22"/>
          <w:lang w:eastAsia="en-GB"/>
        </w:rPr>
      </w:pPr>
    </w:p>
    <w:p w14:paraId="1325B1CA" w14:textId="10C23C04"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c.        provides all necessary assistance as reasonably requested by the Employer to enable the Employer to respond to the Request for Information within the time for compliance set out in section 10 of the FOIA or regulation 5 of the Environmental Information Regulations; and </w:t>
      </w:r>
    </w:p>
    <w:p w14:paraId="6D11B2C7" w14:textId="77777777" w:rsidR="00CF3AE9" w:rsidRDefault="00CF3AE9" w:rsidP="00CF3AE9">
      <w:pPr>
        <w:pStyle w:val="ListParagraph"/>
        <w:spacing w:after="200" w:line="203" w:lineRule="atLeast"/>
        <w:ind w:left="1146"/>
        <w:rPr>
          <w:rFonts w:ascii="Arial" w:hAnsi="Arial"/>
          <w:szCs w:val="22"/>
          <w:lang w:eastAsia="en-GB"/>
        </w:rPr>
      </w:pPr>
    </w:p>
    <w:p w14:paraId="28224809" w14:textId="3D75D8FA"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d.       procures that its sub-Consultants do likewise. </w:t>
      </w:r>
    </w:p>
    <w:p w14:paraId="463236D8"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0F6ED171" w14:textId="5B0472D4" w:rsidR="00E0280C" w:rsidRPr="00E0280C" w:rsidRDefault="00E0280C" w:rsidP="00F400DD">
      <w:pPr>
        <w:pStyle w:val="ListParagraph"/>
        <w:numPr>
          <w:ilvl w:val="0"/>
          <w:numId w:val="58"/>
        </w:numPr>
        <w:spacing w:after="200" w:line="203" w:lineRule="atLeast"/>
        <w:rPr>
          <w:rFonts w:ascii="Arial" w:hAnsi="Arial"/>
          <w:szCs w:val="22"/>
          <w:lang w:eastAsia="en-GB"/>
        </w:rPr>
      </w:pPr>
      <w:r w:rsidRPr="00E0280C">
        <w:rPr>
          <w:rFonts w:ascii="Arial" w:hAnsi="Arial"/>
          <w:szCs w:val="22"/>
          <w:lang w:eastAsia="en-GB"/>
        </w:rPr>
        <w:t>The Employer is responsible for determining in its absolute discretion whether any information is exempt from disclosure in accordance with the provisions of the FOIA or the Environmental Information Regulations. </w:t>
      </w:r>
    </w:p>
    <w:p w14:paraId="5AFC7262" w14:textId="77777777" w:rsidR="00CF3AE9" w:rsidRDefault="00CF3AE9" w:rsidP="00CF3AE9">
      <w:pPr>
        <w:pStyle w:val="ListParagraph"/>
        <w:spacing w:after="200" w:line="203" w:lineRule="atLeast"/>
        <w:ind w:left="1146"/>
        <w:rPr>
          <w:rFonts w:ascii="Arial" w:hAnsi="Arial"/>
          <w:szCs w:val="22"/>
          <w:lang w:eastAsia="en-GB"/>
        </w:rPr>
      </w:pPr>
    </w:p>
    <w:p w14:paraId="38234102" w14:textId="21BD128A" w:rsidR="00E0280C" w:rsidRPr="00E0280C" w:rsidRDefault="00E0280C" w:rsidP="00F400DD">
      <w:pPr>
        <w:pStyle w:val="ListParagraph"/>
        <w:numPr>
          <w:ilvl w:val="0"/>
          <w:numId w:val="58"/>
        </w:numPr>
        <w:spacing w:after="200" w:line="203" w:lineRule="atLeast"/>
        <w:rPr>
          <w:rFonts w:ascii="Arial" w:hAnsi="Arial"/>
          <w:szCs w:val="22"/>
          <w:lang w:eastAsia="en-GB"/>
        </w:rPr>
      </w:pPr>
      <w:r w:rsidRPr="00E0280C">
        <w:rPr>
          <w:rFonts w:ascii="Arial" w:hAnsi="Arial"/>
          <w:szCs w:val="22"/>
          <w:lang w:eastAsia="en-GB"/>
        </w:rPr>
        <w:t>The Consultant does not respond directly to a Request for Information unless authorised to do so by the Employer. </w:t>
      </w:r>
    </w:p>
    <w:p w14:paraId="3B81C5F7"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7C945F35" w14:textId="6D7CF20D" w:rsidR="00E0280C" w:rsidRPr="00E0280C" w:rsidRDefault="00E0280C" w:rsidP="00F400DD">
      <w:pPr>
        <w:pStyle w:val="ListParagraph"/>
        <w:numPr>
          <w:ilvl w:val="0"/>
          <w:numId w:val="58"/>
        </w:numPr>
        <w:spacing w:after="200" w:line="203" w:lineRule="atLeast"/>
        <w:rPr>
          <w:rFonts w:ascii="Arial" w:hAnsi="Arial"/>
          <w:szCs w:val="22"/>
          <w:lang w:eastAsia="en-GB"/>
        </w:rPr>
      </w:pPr>
      <w:r w:rsidRPr="00E0280C">
        <w:rPr>
          <w:rFonts w:ascii="Arial" w:hAnsi="Arial"/>
          <w:szCs w:val="22"/>
          <w:lang w:eastAsia="en-GB"/>
        </w:rPr>
        <w:t>The Consultant acknowledges that the Employer may, acting in accordance with the Department of Constitutional Affairs’ Code of Practice on the Discharge of the Functions of Public Authorities under Part 1 of the Freedom of information Act 2000, be obliged to disclose Information without consulting or obtaining consent from the Consultant or despite the Consultant having expressed negative views when consulted. </w:t>
      </w:r>
    </w:p>
    <w:p w14:paraId="67E748F4" w14:textId="77777777" w:rsidR="00CF3AE9" w:rsidRDefault="00CF3AE9" w:rsidP="00CF3AE9">
      <w:pPr>
        <w:pStyle w:val="ListParagraph"/>
        <w:spacing w:after="200" w:line="203" w:lineRule="atLeast"/>
        <w:ind w:left="1146"/>
        <w:rPr>
          <w:rFonts w:ascii="Arial" w:hAnsi="Arial"/>
          <w:szCs w:val="22"/>
          <w:lang w:eastAsia="en-GB"/>
        </w:rPr>
      </w:pPr>
    </w:p>
    <w:p w14:paraId="63156339" w14:textId="2EE6A729" w:rsidR="00E0280C" w:rsidRPr="00E0280C" w:rsidRDefault="00E0280C" w:rsidP="00F400DD">
      <w:pPr>
        <w:pStyle w:val="ListParagraph"/>
        <w:numPr>
          <w:ilvl w:val="0"/>
          <w:numId w:val="58"/>
        </w:numPr>
        <w:spacing w:after="200" w:line="203" w:lineRule="atLeast"/>
        <w:rPr>
          <w:rFonts w:ascii="Arial" w:hAnsi="Arial"/>
          <w:szCs w:val="22"/>
          <w:lang w:eastAsia="en-GB"/>
        </w:rPr>
      </w:pPr>
      <w:r w:rsidRPr="00E0280C">
        <w:rPr>
          <w:rFonts w:ascii="Arial" w:hAnsi="Arial"/>
          <w:szCs w:val="22"/>
          <w:lang w:eastAsia="en-GB"/>
        </w:rPr>
        <w:t>The Consultant ensures that all Information is retained for disclosure throughout the period for retention and permits the Employer to inspect such records as and when reasonably requested from time to time. </w:t>
      </w:r>
    </w:p>
    <w:p w14:paraId="468C5BFF"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11B21AC2"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78B94523" w14:textId="47C083CD" w:rsidR="00E0280C" w:rsidRDefault="4063926F" w:rsidP="2B5B380F">
      <w:pPr>
        <w:spacing w:line="203" w:lineRule="atLeast"/>
        <w:rPr>
          <w:rFonts w:ascii="Arial" w:eastAsia="Times New Roman" w:hAnsi="Arial" w:cs="Times New Roman"/>
          <w:b/>
          <w:bCs/>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7: </w:t>
      </w:r>
      <w:r w:rsidR="00E0280C" w:rsidRPr="2B5B380F">
        <w:rPr>
          <w:rFonts w:ascii="Arial" w:eastAsia="Times New Roman" w:hAnsi="Arial" w:cs="Times New Roman"/>
          <w:b/>
          <w:bCs/>
          <w:lang w:eastAsia="en-GB"/>
        </w:rPr>
        <w:t>Audit </w:t>
      </w:r>
    </w:p>
    <w:p w14:paraId="00C9D0C9" w14:textId="77777777" w:rsidR="00CF3AE9" w:rsidRPr="00E0280C" w:rsidRDefault="00CF3AE9" w:rsidP="2B5B380F">
      <w:pPr>
        <w:spacing w:line="203" w:lineRule="atLeast"/>
        <w:rPr>
          <w:rFonts w:ascii="Arial" w:eastAsia="Times New Roman" w:hAnsi="Arial" w:cs="Times New Roman"/>
          <w:lang w:eastAsia="en-GB"/>
        </w:rPr>
      </w:pPr>
    </w:p>
    <w:p w14:paraId="769E468C" w14:textId="704D021E" w:rsidR="00E0280C" w:rsidRPr="00E0280C" w:rsidRDefault="00E0280C" w:rsidP="00CF3AE9">
      <w:pPr>
        <w:pStyle w:val="ListParagraph"/>
        <w:numPr>
          <w:ilvl w:val="0"/>
          <w:numId w:val="54"/>
        </w:numPr>
        <w:spacing w:after="200" w:line="203" w:lineRule="atLeast"/>
        <w:rPr>
          <w:rFonts w:ascii="Arial" w:hAnsi="Arial"/>
          <w:szCs w:val="22"/>
          <w:lang w:eastAsia="en-GB"/>
        </w:rPr>
      </w:pPr>
      <w:r w:rsidRPr="00E0280C">
        <w:rPr>
          <w:rFonts w:ascii="Arial" w:hAnsi="Arial"/>
          <w:szCs w:val="22"/>
          <w:lang w:eastAsia="en-GB"/>
        </w:rPr>
        <w:t>The Consultant will keep and maintain until twelve (12) years after the date of this Agreement, or as long a period as may be agreed between the parties, full and accurate records of the Agreement including:</w:t>
      </w:r>
    </w:p>
    <w:p w14:paraId="0A22FB11" w14:textId="77777777" w:rsidR="00CF3AE9" w:rsidRDefault="00CF3AE9" w:rsidP="00CF3AE9">
      <w:pPr>
        <w:pStyle w:val="ListParagraph"/>
        <w:spacing w:after="200" w:line="203" w:lineRule="atLeast"/>
        <w:ind w:left="1146"/>
        <w:rPr>
          <w:rFonts w:ascii="Arial" w:hAnsi="Arial"/>
          <w:szCs w:val="22"/>
          <w:lang w:eastAsia="en-GB"/>
        </w:rPr>
      </w:pPr>
    </w:p>
    <w:p w14:paraId="31056C36" w14:textId="55571DE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a.        the goods, works and services provided under it; </w:t>
      </w:r>
    </w:p>
    <w:p w14:paraId="38151721"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b.       all expenditure reimbursed by the Employer; and </w:t>
      </w:r>
    </w:p>
    <w:p w14:paraId="1C2519B8"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c.        all payments made by the Employer. </w:t>
      </w:r>
    </w:p>
    <w:p w14:paraId="56585B52"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16B42A77" w14:textId="7B066DF9" w:rsidR="00E0280C" w:rsidRPr="00E0280C" w:rsidRDefault="00E0280C" w:rsidP="00CF3AE9">
      <w:pPr>
        <w:pStyle w:val="ListParagraph"/>
        <w:numPr>
          <w:ilvl w:val="0"/>
          <w:numId w:val="54"/>
        </w:numPr>
        <w:spacing w:after="200" w:line="203" w:lineRule="atLeast"/>
        <w:rPr>
          <w:rFonts w:ascii="Arial" w:hAnsi="Arial"/>
          <w:szCs w:val="22"/>
          <w:lang w:eastAsia="en-GB"/>
        </w:rPr>
      </w:pPr>
      <w:r w:rsidRPr="00E0280C">
        <w:rPr>
          <w:rFonts w:ascii="Arial" w:hAnsi="Arial"/>
          <w:szCs w:val="22"/>
          <w:lang w:eastAsia="en-GB"/>
        </w:rPr>
        <w:t>The Consultant will on request afford the Employer or the Employer’s representatives access to such records as may be required in connection with this Agreement. </w:t>
      </w:r>
    </w:p>
    <w:p w14:paraId="18CDCA42"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lastRenderedPageBreak/>
        <w:t> </w:t>
      </w:r>
    </w:p>
    <w:p w14:paraId="29D51434" w14:textId="21BBD622" w:rsidR="00E0280C" w:rsidRPr="00E0280C" w:rsidRDefault="20C9EA15" w:rsidP="2B5B380F">
      <w:pPr>
        <w:spacing w:line="203" w:lineRule="atLeast"/>
        <w:rPr>
          <w:rFonts w:ascii="Arial" w:eastAsia="Times New Roman" w:hAnsi="Arial" w:cs="Times New Roman"/>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8: </w:t>
      </w:r>
      <w:r w:rsidR="00E0280C" w:rsidRPr="2B5B380F">
        <w:rPr>
          <w:rFonts w:ascii="Arial" w:eastAsia="Times New Roman" w:hAnsi="Arial" w:cs="Times New Roman"/>
          <w:b/>
          <w:bCs/>
          <w:lang w:eastAsia="en-GB"/>
        </w:rPr>
        <w:t>Equal Opportunities</w:t>
      </w:r>
      <w:r w:rsidR="00E0280C" w:rsidRPr="2B5B380F">
        <w:rPr>
          <w:rFonts w:ascii="Arial" w:eastAsia="Times New Roman" w:hAnsi="Arial" w:cs="Times New Roman"/>
          <w:lang w:eastAsia="en-GB"/>
        </w:rPr>
        <w:t> </w:t>
      </w:r>
    </w:p>
    <w:p w14:paraId="6E74DAA4"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13F4B7EC" w14:textId="689FFD30" w:rsidR="00E0280C" w:rsidRPr="00E0280C" w:rsidRDefault="00E0280C" w:rsidP="00CF3AE9">
      <w:pPr>
        <w:pStyle w:val="ListParagraph"/>
        <w:numPr>
          <w:ilvl w:val="0"/>
          <w:numId w:val="53"/>
        </w:numPr>
        <w:spacing w:after="200" w:line="203" w:lineRule="atLeast"/>
        <w:rPr>
          <w:rFonts w:ascii="Arial" w:hAnsi="Arial"/>
          <w:szCs w:val="22"/>
          <w:lang w:eastAsia="en-GB"/>
        </w:rPr>
      </w:pPr>
      <w:r w:rsidRPr="00E0280C">
        <w:rPr>
          <w:rFonts w:ascii="Arial" w:hAnsi="Arial"/>
          <w:szCs w:val="22"/>
          <w:lang w:eastAsia="en-GB"/>
        </w:rPr>
        <w:t>The Consultant hereby agrees to comply with the Equalities Act 2010 and shall not practice any form of discrimination on the grounds of colour, race, ethnic or national origins. </w:t>
      </w:r>
    </w:p>
    <w:p w14:paraId="2E409341" w14:textId="5CC118C4" w:rsidR="00E0280C" w:rsidRPr="00E0280C" w:rsidRDefault="00E0280C" w:rsidP="00CF3AE9">
      <w:pPr>
        <w:pStyle w:val="ListParagraph"/>
        <w:spacing w:after="200" w:line="203" w:lineRule="atLeast"/>
        <w:ind w:left="1146"/>
        <w:rPr>
          <w:rFonts w:ascii="Arial" w:hAnsi="Arial"/>
          <w:szCs w:val="22"/>
          <w:lang w:eastAsia="en-GB"/>
        </w:rPr>
      </w:pPr>
    </w:p>
    <w:p w14:paraId="7E5DF921" w14:textId="76DFFA7B" w:rsidR="00E0280C" w:rsidRPr="00E0280C" w:rsidRDefault="00E0280C" w:rsidP="00CF3AE9">
      <w:pPr>
        <w:pStyle w:val="ListParagraph"/>
        <w:numPr>
          <w:ilvl w:val="0"/>
          <w:numId w:val="53"/>
        </w:numPr>
        <w:spacing w:after="200" w:line="203" w:lineRule="atLeast"/>
        <w:rPr>
          <w:rFonts w:ascii="Arial" w:hAnsi="Arial"/>
          <w:szCs w:val="22"/>
          <w:lang w:eastAsia="en-GB"/>
        </w:rPr>
      </w:pPr>
      <w:r w:rsidRPr="00E0280C">
        <w:rPr>
          <w:rFonts w:ascii="Arial" w:hAnsi="Arial"/>
          <w:szCs w:val="22"/>
          <w:lang w:eastAsia="en-GB"/>
        </w:rPr>
        <w:t>The Consultant shall demonstrate to the Employer that it has a policy to comply with its statutory obligations under all legislation relating to discrimination and equalities and, accordingly, will not treat any individual or group of people less favourably than others because of their age, any disability, gender (including transgender issues), sexual orientation, race, (including nationality, cultural or ethnic background) religion or belief in relation to decisions to recruit, train or promote its employees. </w:t>
      </w:r>
    </w:p>
    <w:p w14:paraId="762B62FE"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79819BC9" w14:textId="09993460" w:rsidR="00E0280C" w:rsidRPr="00E0280C" w:rsidRDefault="00E0280C" w:rsidP="00CF3AE9">
      <w:pPr>
        <w:pStyle w:val="ListParagraph"/>
        <w:numPr>
          <w:ilvl w:val="0"/>
          <w:numId w:val="53"/>
        </w:numPr>
        <w:spacing w:after="200" w:line="203" w:lineRule="atLeast"/>
        <w:rPr>
          <w:rFonts w:ascii="Arial" w:hAnsi="Arial"/>
          <w:szCs w:val="22"/>
          <w:lang w:eastAsia="en-GB"/>
        </w:rPr>
      </w:pPr>
      <w:r w:rsidRPr="00E0280C">
        <w:rPr>
          <w:rFonts w:ascii="Arial" w:hAnsi="Arial"/>
          <w:szCs w:val="22"/>
          <w:lang w:eastAsia="en-GB"/>
        </w:rPr>
        <w:t>If there should be any findings of unlawful discrimination made against the Consultant by any court or industrial tribunal, or an adverse finding in any formal investigation by any Equalities Commission, the Consultant shall take appropriate steps to prevent repetition of the unlawful discrimination. The Consultant shall also notify the Employer immediately in writing as soon as it becomes aware of any investigation or proceedings brought against the Consultant under any equalities legislation and keep the Employer informed of the details of any such investigation or proceedings as they develop. </w:t>
      </w:r>
    </w:p>
    <w:p w14:paraId="7C427569"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1C9F460A" w14:textId="557B0BBC" w:rsidR="00E0280C" w:rsidRPr="00E0280C" w:rsidRDefault="00E0280C" w:rsidP="00CF3AE9">
      <w:pPr>
        <w:pStyle w:val="ListParagraph"/>
        <w:numPr>
          <w:ilvl w:val="0"/>
          <w:numId w:val="53"/>
        </w:numPr>
        <w:spacing w:after="200" w:line="203" w:lineRule="atLeast"/>
        <w:rPr>
          <w:rFonts w:ascii="Arial" w:hAnsi="Arial"/>
          <w:szCs w:val="22"/>
          <w:lang w:eastAsia="en-GB"/>
        </w:rPr>
      </w:pPr>
      <w:r w:rsidRPr="00E0280C">
        <w:rPr>
          <w:rFonts w:ascii="Arial" w:hAnsi="Arial"/>
          <w:szCs w:val="22"/>
          <w:lang w:eastAsia="en-GB"/>
        </w:rPr>
        <w:t>The Consultant shall on request provide the Employer with details of any steps taken under Article 17(iii). </w:t>
      </w:r>
    </w:p>
    <w:p w14:paraId="254EC214"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597847F0" w14:textId="6C7E025C" w:rsidR="00E0280C" w:rsidRPr="00E0280C" w:rsidRDefault="00E0280C" w:rsidP="00CF3AE9">
      <w:pPr>
        <w:pStyle w:val="ListParagraph"/>
        <w:numPr>
          <w:ilvl w:val="0"/>
          <w:numId w:val="53"/>
        </w:numPr>
        <w:spacing w:after="200" w:line="203" w:lineRule="atLeast"/>
        <w:rPr>
          <w:rFonts w:ascii="Arial" w:hAnsi="Arial"/>
          <w:szCs w:val="22"/>
          <w:lang w:eastAsia="en-GB"/>
        </w:rPr>
      </w:pPr>
      <w:r w:rsidRPr="00E0280C">
        <w:rPr>
          <w:rFonts w:ascii="Arial" w:hAnsi="Arial"/>
          <w:szCs w:val="22"/>
          <w:lang w:eastAsia="en-GB"/>
        </w:rPr>
        <w:t>The Consultant shall observe as far as possible any relevant code of practice issued by any Equalities Commission from time to time and provide the Employer with such information as it may reasonably require to assess the Consultant’s compliance with such Code. </w:t>
      </w:r>
    </w:p>
    <w:p w14:paraId="766CB7BF"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43D21A5D" w14:textId="392D862C" w:rsidR="00E0280C" w:rsidRPr="00E0280C" w:rsidRDefault="00E0280C" w:rsidP="00CF3AE9">
      <w:pPr>
        <w:pStyle w:val="ListParagraph"/>
        <w:numPr>
          <w:ilvl w:val="0"/>
          <w:numId w:val="53"/>
        </w:numPr>
        <w:spacing w:after="200" w:line="203" w:lineRule="atLeast"/>
        <w:rPr>
          <w:rFonts w:ascii="Arial" w:hAnsi="Arial"/>
          <w:szCs w:val="22"/>
          <w:lang w:eastAsia="en-GB"/>
        </w:rPr>
      </w:pPr>
      <w:r w:rsidRPr="00E0280C">
        <w:rPr>
          <w:rFonts w:ascii="Arial" w:hAnsi="Arial"/>
          <w:szCs w:val="22"/>
          <w:lang w:eastAsia="en-GB"/>
        </w:rPr>
        <w:t>The Employer as a local authority is under the following additional duties in carrying out its functions. When carrying out the Works and other activities under this Contract the Consultant shall co-operate with the Employer in any way the Employer may require to enable the Employer to fulfil its duties under any relevant legislation. </w:t>
      </w:r>
    </w:p>
    <w:p w14:paraId="6E4A44EA" w14:textId="77777777" w:rsidR="00E0280C" w:rsidRPr="00E0280C" w:rsidRDefault="00E0280C" w:rsidP="00CF3AE9">
      <w:pPr>
        <w:pStyle w:val="ListParagraph"/>
        <w:spacing w:after="200" w:line="203" w:lineRule="atLeast"/>
        <w:ind w:left="1146"/>
        <w:rPr>
          <w:rFonts w:ascii="Arial" w:hAnsi="Arial"/>
          <w:szCs w:val="22"/>
          <w:lang w:eastAsia="en-GB"/>
        </w:rPr>
      </w:pPr>
      <w:r w:rsidRPr="00E0280C">
        <w:rPr>
          <w:rFonts w:ascii="Arial" w:hAnsi="Arial"/>
          <w:szCs w:val="22"/>
          <w:lang w:eastAsia="en-GB"/>
        </w:rPr>
        <w:t> </w:t>
      </w:r>
    </w:p>
    <w:p w14:paraId="29381C9A" w14:textId="77777777" w:rsidR="00CF3AE9" w:rsidRDefault="00E0280C" w:rsidP="00CF3AE9">
      <w:pPr>
        <w:pStyle w:val="ListParagraph"/>
        <w:numPr>
          <w:ilvl w:val="0"/>
          <w:numId w:val="53"/>
        </w:numPr>
        <w:spacing w:after="200" w:line="203" w:lineRule="atLeast"/>
        <w:rPr>
          <w:rFonts w:ascii="Arial" w:hAnsi="Arial"/>
          <w:szCs w:val="22"/>
          <w:lang w:eastAsia="en-GB"/>
        </w:rPr>
      </w:pPr>
      <w:r w:rsidRPr="00E0280C">
        <w:rPr>
          <w:rFonts w:ascii="Arial" w:hAnsi="Arial"/>
          <w:szCs w:val="22"/>
          <w:lang w:eastAsia="en-GB"/>
        </w:rPr>
        <w:t>The Consultant shall provide to the Employer, on request, statistics relating to the composition of its workforce. </w:t>
      </w:r>
    </w:p>
    <w:p w14:paraId="68ADFBA9" w14:textId="77777777" w:rsidR="00CF3AE9" w:rsidRPr="00CF3AE9" w:rsidRDefault="00CF3AE9" w:rsidP="00CF3AE9">
      <w:pPr>
        <w:pStyle w:val="ListParagraph"/>
        <w:rPr>
          <w:rFonts w:ascii="Arial" w:hAnsi="Arial"/>
          <w:szCs w:val="22"/>
          <w:lang w:eastAsia="en-GB"/>
        </w:rPr>
      </w:pPr>
    </w:p>
    <w:p w14:paraId="3A0C3EDE" w14:textId="0F6B7A1B" w:rsidR="00E0280C" w:rsidRPr="00CF3AE9" w:rsidRDefault="00E0280C" w:rsidP="00CF3AE9">
      <w:pPr>
        <w:pStyle w:val="ListParagraph"/>
        <w:numPr>
          <w:ilvl w:val="0"/>
          <w:numId w:val="53"/>
        </w:numPr>
        <w:spacing w:after="200" w:line="203" w:lineRule="atLeast"/>
        <w:rPr>
          <w:rFonts w:ascii="Arial" w:hAnsi="Arial"/>
          <w:szCs w:val="22"/>
          <w:lang w:eastAsia="en-GB"/>
        </w:rPr>
      </w:pPr>
      <w:r w:rsidRPr="00CF3AE9">
        <w:rPr>
          <w:rFonts w:ascii="Arial" w:hAnsi="Arial"/>
          <w:szCs w:val="22"/>
          <w:lang w:eastAsia="en-GB"/>
        </w:rPr>
        <w:t>The Consultant shall ensure that any sub-Consultant it appoints complies with this clause. </w:t>
      </w:r>
    </w:p>
    <w:p w14:paraId="02D4AE15"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34271088" w14:textId="6C20124E" w:rsidR="00E0280C" w:rsidRPr="00E0280C" w:rsidRDefault="04F4D55F" w:rsidP="2B5B380F">
      <w:pPr>
        <w:spacing w:line="203" w:lineRule="atLeast"/>
        <w:rPr>
          <w:rFonts w:ascii="Arial" w:eastAsia="Times New Roman" w:hAnsi="Arial" w:cs="Times New Roman"/>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9: </w:t>
      </w:r>
      <w:r w:rsidR="00E0280C" w:rsidRPr="2B5B380F">
        <w:rPr>
          <w:rFonts w:ascii="Arial" w:eastAsia="Times New Roman" w:hAnsi="Arial" w:cs="Times New Roman"/>
          <w:b/>
          <w:bCs/>
          <w:lang w:eastAsia="en-GB"/>
        </w:rPr>
        <w:t>Whistleblowing </w:t>
      </w:r>
    </w:p>
    <w:p w14:paraId="59B1EE06"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1A054B00" w14:textId="008CFB83" w:rsidR="00E0280C" w:rsidRPr="0092207A" w:rsidRDefault="00E0280C" w:rsidP="00CF3AE9">
      <w:pPr>
        <w:pStyle w:val="ListParagraph"/>
        <w:numPr>
          <w:ilvl w:val="0"/>
          <w:numId w:val="52"/>
        </w:numPr>
        <w:spacing w:after="200" w:line="203" w:lineRule="atLeast"/>
        <w:rPr>
          <w:rFonts w:ascii="Arial" w:hAnsi="Arial"/>
          <w:szCs w:val="22"/>
          <w:lang w:eastAsia="en-GB"/>
        </w:rPr>
      </w:pPr>
      <w:r w:rsidRPr="0092207A">
        <w:rPr>
          <w:rFonts w:ascii="Arial" w:hAnsi="Arial"/>
          <w:szCs w:val="22"/>
          <w:lang w:eastAsia="en-GB"/>
        </w:rPr>
        <w:t xml:space="preserve">For the avoidance of doubt in this clause </w:t>
      </w:r>
      <w:r w:rsidR="2AAB61A7" w:rsidRPr="0092207A">
        <w:rPr>
          <w:rFonts w:ascii="Arial" w:hAnsi="Arial"/>
          <w:szCs w:val="22"/>
          <w:lang w:eastAsia="en-GB"/>
        </w:rPr>
        <w:t>R</w:t>
      </w:r>
      <w:r w:rsidRPr="0092207A">
        <w:rPr>
          <w:rFonts w:ascii="Arial" w:hAnsi="Arial"/>
          <w:szCs w:val="22"/>
          <w:lang w:eastAsia="en-GB"/>
        </w:rPr>
        <w:t>9 “malpractice” includes, but is not limited to, any </w:t>
      </w:r>
    </w:p>
    <w:p w14:paraId="4811EA79" w14:textId="4C13A9B2"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fraud, </w:t>
      </w:r>
    </w:p>
    <w:p w14:paraId="725CFB19" w14:textId="7B0A1840"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lastRenderedPageBreak/>
        <w:t>financial irregularity, </w:t>
      </w:r>
    </w:p>
    <w:p w14:paraId="7419D16F" w14:textId="70564C3E"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corruption,  </w:t>
      </w:r>
    </w:p>
    <w:p w14:paraId="1D8489FC" w14:textId="35EF5243"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criminal offence, </w:t>
      </w:r>
    </w:p>
    <w:p w14:paraId="00AE495D" w14:textId="16D0551D"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failure to comply with any legal or regulatory duty, </w:t>
      </w:r>
    </w:p>
    <w:p w14:paraId="39412CD5" w14:textId="1DA9487B"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endangering the health or safety of an individual,  </w:t>
      </w:r>
    </w:p>
    <w:p w14:paraId="1461BC21" w14:textId="117C195B"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endangering the environment, </w:t>
      </w:r>
    </w:p>
    <w:p w14:paraId="047AE747" w14:textId="5D06023A"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serious misconduct, or </w:t>
      </w:r>
    </w:p>
    <w:p w14:paraId="7A07457D" w14:textId="122613B1" w:rsidR="00E0280C" w:rsidRPr="0092207A" w:rsidRDefault="00E0280C" w:rsidP="00CF3AE9">
      <w:pPr>
        <w:pStyle w:val="ListParagraph"/>
        <w:numPr>
          <w:ilvl w:val="0"/>
          <w:numId w:val="51"/>
        </w:numPr>
        <w:spacing w:after="200" w:line="203" w:lineRule="atLeast"/>
        <w:ind w:left="1560"/>
        <w:rPr>
          <w:rFonts w:ascii="Arial" w:hAnsi="Arial"/>
          <w:szCs w:val="22"/>
          <w:lang w:eastAsia="en-GB"/>
        </w:rPr>
      </w:pPr>
      <w:r w:rsidRPr="0092207A">
        <w:rPr>
          <w:rFonts w:ascii="Arial" w:hAnsi="Arial"/>
          <w:szCs w:val="22"/>
          <w:lang w:eastAsia="en-GB"/>
        </w:rPr>
        <w:t>serious financial maladministration. </w:t>
      </w:r>
    </w:p>
    <w:p w14:paraId="0401BD2E" w14:textId="616A00C6" w:rsidR="00E0280C" w:rsidRPr="00E0280C" w:rsidRDefault="00E0280C" w:rsidP="0092207A">
      <w:pPr>
        <w:pStyle w:val="ListParagraph"/>
        <w:spacing w:after="200" w:line="203" w:lineRule="atLeast"/>
        <w:ind w:left="1146"/>
        <w:rPr>
          <w:rFonts w:ascii="Arial" w:hAnsi="Arial"/>
          <w:szCs w:val="22"/>
          <w:lang w:eastAsia="en-GB"/>
        </w:rPr>
      </w:pPr>
    </w:p>
    <w:p w14:paraId="51C34F6C" w14:textId="411A7C64" w:rsidR="00E0280C" w:rsidRPr="00E0280C" w:rsidRDefault="00E0280C" w:rsidP="00CF3AE9">
      <w:pPr>
        <w:pStyle w:val="ListParagraph"/>
        <w:numPr>
          <w:ilvl w:val="0"/>
          <w:numId w:val="52"/>
        </w:numPr>
        <w:spacing w:after="200" w:line="203" w:lineRule="atLeast"/>
        <w:rPr>
          <w:rFonts w:ascii="Arial" w:hAnsi="Arial"/>
          <w:szCs w:val="22"/>
          <w:lang w:eastAsia="en-GB"/>
        </w:rPr>
      </w:pPr>
      <w:r w:rsidRPr="00E0280C">
        <w:rPr>
          <w:rFonts w:ascii="Arial" w:hAnsi="Arial"/>
          <w:szCs w:val="22"/>
          <w:lang w:eastAsia="en-GB"/>
        </w:rPr>
        <w:t>The Consultant will notify the Employer immediately of any act or omission made by the Employer’s employees, members, agents or sub-consultants that the Consultant is aware is either fraudulent, dishonest, ultra vires, an abuse of process, maladministration, negligent or otherwise contrary to the principles of good governance. </w:t>
      </w:r>
    </w:p>
    <w:p w14:paraId="1D1D6459" w14:textId="77777777" w:rsidR="00CF3AE9" w:rsidRDefault="00CF3AE9" w:rsidP="00CF3AE9">
      <w:pPr>
        <w:pStyle w:val="ListParagraph"/>
        <w:spacing w:after="200" w:line="203" w:lineRule="atLeast"/>
        <w:ind w:left="1146"/>
        <w:rPr>
          <w:rFonts w:ascii="Arial" w:hAnsi="Arial"/>
          <w:szCs w:val="22"/>
          <w:lang w:eastAsia="en-GB"/>
        </w:rPr>
      </w:pPr>
    </w:p>
    <w:p w14:paraId="7EB01F68" w14:textId="5B26BF93" w:rsidR="00CF3AE9" w:rsidRPr="00CF3AE9" w:rsidRDefault="00E0280C" w:rsidP="00CF3AE9">
      <w:pPr>
        <w:pStyle w:val="ListParagraph"/>
        <w:numPr>
          <w:ilvl w:val="0"/>
          <w:numId w:val="52"/>
        </w:numPr>
        <w:spacing w:after="200" w:line="203" w:lineRule="atLeast"/>
        <w:rPr>
          <w:rFonts w:ascii="Arial" w:hAnsi="Arial"/>
          <w:szCs w:val="22"/>
          <w:lang w:eastAsia="en-GB"/>
        </w:rPr>
      </w:pPr>
      <w:r w:rsidRPr="00E0280C">
        <w:rPr>
          <w:rFonts w:ascii="Arial" w:hAnsi="Arial"/>
          <w:szCs w:val="22"/>
          <w:lang w:eastAsia="en-GB"/>
        </w:rPr>
        <w:t>The Consultant will comply with Public Interest Disclosure Act 1998 and will put in place (and update from time to time) a whistleblowing procedure for its personnel.  Such procedure will encourage the Consultant’s personnel to report to the Consultant incidents of malpractice with the Consultant’s, or the Employer’s, organisations.  The procedure will be similar in all material respects to the Employer’s whistleblowing procedure. </w:t>
      </w:r>
    </w:p>
    <w:p w14:paraId="3AF3F0F6" w14:textId="77777777" w:rsidR="00CF3AE9" w:rsidRDefault="00CF3AE9" w:rsidP="00CF3AE9">
      <w:pPr>
        <w:pStyle w:val="ListParagraph"/>
        <w:spacing w:after="200" w:line="203" w:lineRule="atLeast"/>
        <w:ind w:left="1146"/>
        <w:rPr>
          <w:rFonts w:ascii="Arial" w:hAnsi="Arial"/>
          <w:szCs w:val="22"/>
          <w:lang w:eastAsia="en-GB"/>
        </w:rPr>
      </w:pPr>
    </w:p>
    <w:p w14:paraId="1A55C2CA" w14:textId="53ECB54B" w:rsidR="00E0280C" w:rsidRPr="00E0280C" w:rsidRDefault="00E0280C" w:rsidP="00CF3AE9">
      <w:pPr>
        <w:pStyle w:val="ListParagraph"/>
        <w:numPr>
          <w:ilvl w:val="0"/>
          <w:numId w:val="52"/>
        </w:numPr>
        <w:spacing w:after="200" w:line="203" w:lineRule="atLeast"/>
        <w:rPr>
          <w:rFonts w:ascii="Arial" w:hAnsi="Arial"/>
          <w:szCs w:val="22"/>
          <w:lang w:eastAsia="en-GB"/>
        </w:rPr>
      </w:pPr>
      <w:r w:rsidRPr="00E0280C">
        <w:rPr>
          <w:rFonts w:ascii="Arial" w:hAnsi="Arial"/>
          <w:szCs w:val="22"/>
          <w:lang w:eastAsia="en-GB"/>
        </w:rPr>
        <w:t>The Consultant will notify the Employer in writing if any of its personnel invoke the whistleblowing procedure.  The Consultant shall set out details of the alleged malpractice in such notification.  Without prejudice to any other rights the Employer has under this contract, the Consultant will comply with the Employer’s reasonable instructions regarding the alleged malpractice, where such malpractice affects the Employer. </w:t>
      </w:r>
    </w:p>
    <w:p w14:paraId="671E8810" w14:textId="67D2992C" w:rsidR="00E0280C" w:rsidRPr="00E0280C" w:rsidRDefault="00E0280C" w:rsidP="0092207A">
      <w:pPr>
        <w:pStyle w:val="ListParagraph"/>
        <w:spacing w:after="200" w:line="203" w:lineRule="atLeast"/>
        <w:ind w:left="1146"/>
        <w:rPr>
          <w:rFonts w:ascii="Arial" w:hAnsi="Arial"/>
          <w:szCs w:val="22"/>
          <w:lang w:eastAsia="en-GB"/>
        </w:rPr>
      </w:pPr>
    </w:p>
    <w:p w14:paraId="1956AEFF" w14:textId="21891452" w:rsidR="00E0280C" w:rsidRPr="00E0280C" w:rsidRDefault="7EEF6BBF" w:rsidP="2B5B380F">
      <w:pPr>
        <w:spacing w:line="203" w:lineRule="atLeast"/>
        <w:rPr>
          <w:rFonts w:ascii="Arial" w:eastAsia="Times New Roman" w:hAnsi="Arial" w:cs="Times New Roman"/>
          <w:lang w:eastAsia="en-GB"/>
        </w:rPr>
      </w:pPr>
      <w:r w:rsidRPr="2B5B380F">
        <w:rPr>
          <w:rFonts w:ascii="Arial" w:eastAsia="Times New Roman" w:hAnsi="Arial" w:cs="Times New Roman"/>
          <w:lang w:eastAsia="en-GB"/>
        </w:rPr>
        <w:t>R</w:t>
      </w:r>
      <w:r w:rsidR="00E0280C" w:rsidRPr="2B5B380F">
        <w:rPr>
          <w:rFonts w:ascii="Arial" w:eastAsia="Times New Roman" w:hAnsi="Arial" w:cs="Times New Roman"/>
          <w:lang w:eastAsia="en-GB"/>
        </w:rPr>
        <w:t>10: </w:t>
      </w:r>
      <w:r w:rsidR="00E0280C" w:rsidRPr="2B5B380F">
        <w:rPr>
          <w:rFonts w:ascii="Arial" w:eastAsia="Times New Roman" w:hAnsi="Arial" w:cs="Times New Roman"/>
          <w:b/>
          <w:bCs/>
          <w:lang w:eastAsia="en-GB"/>
        </w:rPr>
        <w:t>Change of control</w:t>
      </w:r>
      <w:r w:rsidR="00E0280C" w:rsidRPr="2B5B380F">
        <w:rPr>
          <w:rFonts w:ascii="Arial" w:eastAsia="Times New Roman" w:hAnsi="Arial" w:cs="Times New Roman"/>
          <w:lang w:eastAsia="en-GB"/>
        </w:rPr>
        <w:t> </w:t>
      </w:r>
    </w:p>
    <w:p w14:paraId="2D8436AB"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665AE99B" w14:textId="77777777" w:rsidR="00B279EC" w:rsidRDefault="00E0280C" w:rsidP="0092207A">
      <w:pPr>
        <w:pStyle w:val="ListParagraph"/>
        <w:numPr>
          <w:ilvl w:val="0"/>
          <w:numId w:val="48"/>
        </w:numPr>
        <w:spacing w:after="200" w:line="203" w:lineRule="atLeast"/>
        <w:rPr>
          <w:rFonts w:ascii="Arial" w:hAnsi="Arial"/>
          <w:szCs w:val="22"/>
          <w:lang w:eastAsia="en-GB"/>
        </w:rPr>
      </w:pPr>
      <w:r w:rsidRPr="00B279EC">
        <w:rPr>
          <w:rFonts w:ascii="Arial" w:hAnsi="Arial"/>
          <w:szCs w:val="22"/>
          <w:lang w:eastAsia="en-GB"/>
        </w:rPr>
        <w:t>If there is a change of control of the Consultant within the meaning of section 1124 of the Corporation Tax Act 2010 the Employer will be entitled to terminate the Consultant’s employment under this contract. </w:t>
      </w:r>
    </w:p>
    <w:p w14:paraId="25E1C917" w14:textId="77777777" w:rsidR="00B279EC" w:rsidRDefault="00B279EC" w:rsidP="00B279EC">
      <w:pPr>
        <w:pStyle w:val="ListParagraph"/>
        <w:spacing w:after="200" w:line="203" w:lineRule="atLeast"/>
        <w:ind w:left="1146"/>
        <w:rPr>
          <w:rFonts w:ascii="Arial" w:hAnsi="Arial"/>
          <w:szCs w:val="22"/>
          <w:lang w:eastAsia="en-GB"/>
        </w:rPr>
      </w:pPr>
    </w:p>
    <w:p w14:paraId="38A24061" w14:textId="77777777" w:rsidR="00B279EC" w:rsidRPr="00B279EC" w:rsidRDefault="00E0280C" w:rsidP="0092207A">
      <w:pPr>
        <w:pStyle w:val="ListParagraph"/>
        <w:numPr>
          <w:ilvl w:val="0"/>
          <w:numId w:val="48"/>
        </w:numPr>
        <w:spacing w:after="200" w:line="203" w:lineRule="atLeast"/>
        <w:rPr>
          <w:rFonts w:ascii="Arial" w:hAnsi="Arial"/>
          <w:szCs w:val="22"/>
          <w:lang w:eastAsia="en-GB"/>
        </w:rPr>
      </w:pPr>
      <w:r w:rsidRPr="00B279EC">
        <w:rPr>
          <w:rFonts w:ascii="Arial" w:hAnsi="Arial"/>
          <w:lang w:eastAsia="en-GB"/>
        </w:rPr>
        <w:t xml:space="preserve">Notwithstanding the Employer’s right to terminate this contract under clause </w:t>
      </w:r>
      <w:r w:rsidR="5DD176A2" w:rsidRPr="00B279EC">
        <w:rPr>
          <w:rFonts w:ascii="Arial" w:hAnsi="Arial"/>
          <w:lang w:eastAsia="en-GB"/>
        </w:rPr>
        <w:t>R</w:t>
      </w:r>
      <w:r w:rsidRPr="00B279EC">
        <w:rPr>
          <w:rFonts w:ascii="Arial" w:hAnsi="Arial"/>
          <w:lang w:eastAsia="en-GB"/>
        </w:rPr>
        <w:t>10 if there is a change of control, the Employer at its sole discretion may agree to such change of control subject to the delivery of a Parent Company Guarantee from the ultimate parent company of the replacement company in a form acceptable to the Employer. </w:t>
      </w:r>
    </w:p>
    <w:p w14:paraId="438C8E9F" w14:textId="77777777" w:rsidR="00B279EC" w:rsidRPr="00B279EC" w:rsidRDefault="00B279EC" w:rsidP="00B279EC">
      <w:pPr>
        <w:pStyle w:val="ListParagraph"/>
        <w:rPr>
          <w:rFonts w:ascii="Arial" w:hAnsi="Arial"/>
          <w:szCs w:val="22"/>
          <w:lang w:eastAsia="en-GB"/>
        </w:rPr>
      </w:pPr>
    </w:p>
    <w:p w14:paraId="5935A6B1" w14:textId="1FEBEAFA" w:rsidR="00E0280C" w:rsidRPr="00B279EC" w:rsidRDefault="00E0280C" w:rsidP="0092207A">
      <w:pPr>
        <w:pStyle w:val="ListParagraph"/>
        <w:numPr>
          <w:ilvl w:val="0"/>
          <w:numId w:val="48"/>
        </w:numPr>
        <w:spacing w:after="200" w:line="203" w:lineRule="atLeast"/>
        <w:rPr>
          <w:rFonts w:ascii="Arial" w:hAnsi="Arial"/>
          <w:szCs w:val="22"/>
          <w:lang w:eastAsia="en-GB"/>
        </w:rPr>
      </w:pPr>
      <w:r w:rsidRPr="00B279EC">
        <w:rPr>
          <w:rFonts w:ascii="Arial" w:hAnsi="Arial"/>
          <w:szCs w:val="22"/>
          <w:lang w:eastAsia="en-GB"/>
        </w:rPr>
        <w:t>The Consultant will give written notice to the Employer of such a change of control. </w:t>
      </w:r>
    </w:p>
    <w:p w14:paraId="7A48A991"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509E14A3" w14:textId="01D2347C" w:rsidR="00E0280C" w:rsidRPr="001D0005" w:rsidRDefault="00E0280C" w:rsidP="001F7960">
      <w:pPr>
        <w:spacing w:line="203" w:lineRule="atLeast"/>
        <w:rPr>
          <w:rFonts w:ascii="Arial" w:eastAsia="Times New Roman" w:hAnsi="Arial" w:cs="Times New Roman"/>
          <w:b/>
          <w:bCs/>
          <w:szCs w:val="22"/>
          <w:lang w:eastAsia="en-GB"/>
        </w:rPr>
      </w:pPr>
      <w:r w:rsidRPr="00E0280C">
        <w:rPr>
          <w:rFonts w:ascii="Arial" w:eastAsia="Times New Roman" w:hAnsi="Arial" w:cs="Times New Roman"/>
          <w:szCs w:val="22"/>
          <w:lang w:eastAsia="en-GB"/>
        </w:rPr>
        <w:t xml:space="preserve">11: </w:t>
      </w:r>
      <w:r w:rsidRPr="001D0005">
        <w:rPr>
          <w:rFonts w:ascii="Arial" w:eastAsia="Times New Roman" w:hAnsi="Arial" w:cs="Times New Roman"/>
          <w:b/>
          <w:bCs/>
          <w:szCs w:val="22"/>
          <w:lang w:eastAsia="en-GB"/>
        </w:rPr>
        <w:t>Compliance with Anti-Slavery and Human Trafficking Laws and Policies </w:t>
      </w:r>
    </w:p>
    <w:p w14:paraId="5B8A9FE2"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702485CD" w14:textId="77777777" w:rsidR="00E0280C" w:rsidRPr="00E0280C" w:rsidRDefault="00E0280C" w:rsidP="0092207A">
      <w:pPr>
        <w:pStyle w:val="ListParagraph"/>
        <w:numPr>
          <w:ilvl w:val="0"/>
          <w:numId w:val="47"/>
        </w:numPr>
        <w:spacing w:after="200" w:line="203" w:lineRule="atLeast"/>
        <w:rPr>
          <w:rFonts w:ascii="Arial" w:hAnsi="Arial"/>
          <w:szCs w:val="22"/>
          <w:lang w:eastAsia="en-GB"/>
        </w:rPr>
      </w:pPr>
      <w:r w:rsidRPr="00E0280C">
        <w:rPr>
          <w:rFonts w:ascii="Arial" w:hAnsi="Arial"/>
          <w:szCs w:val="22"/>
          <w:lang w:eastAsia="en-GB"/>
        </w:rPr>
        <w:t>In performing its obligations under the agreement, the Consultant shall: </w:t>
      </w:r>
    </w:p>
    <w:p w14:paraId="442E0E78" w14:textId="77777777" w:rsidR="00E0280C" w:rsidRPr="00E0280C" w:rsidRDefault="00E0280C" w:rsidP="001F7960">
      <w:pPr>
        <w:spacing w:line="203" w:lineRule="atLeast"/>
        <w:rPr>
          <w:rFonts w:ascii="Arial" w:eastAsia="Times New Roman" w:hAnsi="Arial" w:cs="Times New Roman"/>
          <w:szCs w:val="22"/>
          <w:lang w:eastAsia="en-GB"/>
        </w:rPr>
      </w:pPr>
      <w:r w:rsidRPr="00E0280C">
        <w:rPr>
          <w:rFonts w:ascii="Arial" w:eastAsia="Times New Roman" w:hAnsi="Arial" w:cs="Times New Roman"/>
          <w:szCs w:val="22"/>
          <w:lang w:eastAsia="en-GB"/>
        </w:rPr>
        <w:t> </w:t>
      </w:r>
    </w:p>
    <w:p w14:paraId="35EDFB52" w14:textId="4FB363D3" w:rsidR="00E0280C" w:rsidRPr="00E0280C" w:rsidRDefault="00E0280C" w:rsidP="0092207A">
      <w:pPr>
        <w:spacing w:after="200" w:line="203" w:lineRule="atLeast"/>
        <w:ind w:left="1560" w:hanging="360"/>
        <w:rPr>
          <w:rFonts w:ascii="Arial" w:eastAsia="Times New Roman" w:hAnsi="Arial" w:cs="Times New Roman"/>
          <w:szCs w:val="22"/>
          <w:lang w:eastAsia="en-GB"/>
        </w:rPr>
      </w:pPr>
      <w:r w:rsidRPr="00E0280C">
        <w:rPr>
          <w:rFonts w:ascii="Arial" w:eastAsia="Times New Roman" w:hAnsi="Arial" w:cs="Times New Roman"/>
          <w:szCs w:val="22"/>
          <w:lang w:eastAsia="en-GB"/>
        </w:rPr>
        <w:lastRenderedPageBreak/>
        <w:t>1</w:t>
      </w:r>
      <w:r w:rsidR="0092207A">
        <w:rPr>
          <w:rFonts w:ascii="Arial" w:eastAsia="Times New Roman" w:hAnsi="Arial" w:cs="Times New Roman"/>
          <w:szCs w:val="22"/>
          <w:lang w:eastAsia="en-GB"/>
        </w:rPr>
        <w:t xml:space="preserve">.  </w:t>
      </w:r>
      <w:r w:rsidRPr="00E0280C">
        <w:rPr>
          <w:rFonts w:ascii="Arial" w:eastAsia="Times New Roman" w:hAnsi="Arial" w:cs="Times New Roman"/>
          <w:szCs w:val="22"/>
          <w:lang w:eastAsia="en-GB"/>
        </w:rPr>
        <w:t>comply with all applicable anti-slavery and human trafficking laws, statutes, regulations and codes from time to time in force including but not limited to the Modern Slavery Act 2015; and </w:t>
      </w:r>
    </w:p>
    <w:p w14:paraId="27EB8A3C" w14:textId="77777777" w:rsidR="0092207A" w:rsidRDefault="00E0280C" w:rsidP="0092207A">
      <w:pPr>
        <w:spacing w:after="200" w:line="203" w:lineRule="atLeast"/>
        <w:ind w:left="1560" w:hanging="360"/>
        <w:rPr>
          <w:rFonts w:ascii="Arial" w:eastAsia="Times New Roman" w:hAnsi="Arial" w:cs="Times New Roman"/>
          <w:szCs w:val="22"/>
          <w:lang w:eastAsia="en-GB"/>
        </w:rPr>
      </w:pPr>
      <w:r w:rsidRPr="00E0280C">
        <w:rPr>
          <w:rFonts w:ascii="Arial" w:eastAsia="Times New Roman" w:hAnsi="Arial" w:cs="Times New Roman"/>
          <w:szCs w:val="22"/>
          <w:lang w:eastAsia="en-GB"/>
        </w:rPr>
        <w:t>2.  have and maintain throughout the term of this agreement its own policies and procedures to ensure its compliance; and </w:t>
      </w:r>
    </w:p>
    <w:p w14:paraId="79940AD8" w14:textId="38AB6741" w:rsidR="00E0280C" w:rsidRPr="00E0280C" w:rsidRDefault="0092207A" w:rsidP="0092207A">
      <w:pPr>
        <w:spacing w:after="200" w:line="203" w:lineRule="atLeast"/>
        <w:ind w:left="1560" w:hanging="360"/>
        <w:rPr>
          <w:rFonts w:ascii="Arial" w:eastAsia="Times New Roman" w:hAnsi="Arial" w:cs="Times New Roman"/>
          <w:szCs w:val="22"/>
          <w:lang w:eastAsia="en-GB"/>
        </w:rPr>
      </w:pPr>
      <w:r>
        <w:rPr>
          <w:rFonts w:ascii="Arial" w:eastAsia="Times New Roman" w:hAnsi="Arial" w:cs="Times New Roman"/>
          <w:szCs w:val="22"/>
          <w:lang w:eastAsia="en-GB"/>
        </w:rPr>
        <w:t xml:space="preserve">3.   </w:t>
      </w:r>
      <w:r w:rsidR="00E0280C" w:rsidRPr="00E0280C">
        <w:rPr>
          <w:rFonts w:ascii="Arial" w:eastAsia="Times New Roman" w:hAnsi="Arial" w:cs="Times New Roman"/>
          <w:szCs w:val="22"/>
          <w:lang w:eastAsia="en-GB"/>
        </w:rPr>
        <w:t>not engage in any activity, practice or conduct that would constitute an offence under sections 1,2 or 4 of the Modern Slavery Act 2015 if such activity, practice or conduct were carried out in the UK; and require that any sub-contractors and suppliers shall comply with all applicable anti-slavery and human trafficking laws, statures, regulations and codes from time to time in force including but not limited to the Modern Slavery Act 2015. </w:t>
      </w:r>
    </w:p>
    <w:p w14:paraId="7F996487" w14:textId="77777777" w:rsidR="00B55E03" w:rsidRDefault="00B55E03" w:rsidP="00B55E03">
      <w:pPr>
        <w:ind w:right="21"/>
      </w:pPr>
    </w:p>
    <w:p w14:paraId="3AB29564" w14:textId="77777777" w:rsidR="00B55E03" w:rsidRDefault="00B55E03" w:rsidP="00B55E03">
      <w:pPr>
        <w:pBdr>
          <w:top w:val="nil"/>
          <w:left w:val="nil"/>
          <w:bottom w:val="nil"/>
          <w:right w:val="nil"/>
          <w:between w:val="nil"/>
        </w:pBdr>
        <w:spacing w:after="120"/>
        <w:ind w:right="21"/>
        <w:jc w:val="both"/>
      </w:pPr>
    </w:p>
    <w:p w14:paraId="1D705E3C" w14:textId="77777777" w:rsidR="00C85A2D" w:rsidRDefault="00C85A2D" w:rsidP="00B55E03">
      <w:pPr>
        <w:ind w:right="21"/>
      </w:pPr>
    </w:p>
    <w:sectPr w:rsidR="00C85A2D" w:rsidSect="00B72503">
      <w:headerReference w:type="default" r:id="rId15"/>
      <w:pgSz w:w="11900" w:h="16840"/>
      <w:pgMar w:top="1701"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EB3C" w14:textId="77777777" w:rsidR="00BC62CC" w:rsidRDefault="00BC62CC" w:rsidP="00162E79">
      <w:r>
        <w:separator/>
      </w:r>
    </w:p>
  </w:endnote>
  <w:endnote w:type="continuationSeparator" w:id="0">
    <w:p w14:paraId="27EF2BB0" w14:textId="77777777" w:rsidR="00BC62CC" w:rsidRDefault="00BC62CC" w:rsidP="00162E79">
      <w:r>
        <w:continuationSeparator/>
      </w:r>
    </w:p>
  </w:endnote>
  <w:endnote w:type="continuationNotice" w:id="1">
    <w:p w14:paraId="4BB32F9F" w14:textId="77777777" w:rsidR="00BC62CC" w:rsidRDefault="00BC6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B925BB" w:rsidRPr="00AF3AA4" w:rsidRDefault="00B925BB"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B925BB" w:rsidRDefault="00B925BB" w:rsidP="00162E79">
    <w:pPr>
      <w:pStyle w:val="Footer"/>
      <w:ind w:right="360"/>
    </w:pPr>
    <w:r>
      <w:rPr>
        <w:noProof/>
        <w:color w:val="2B579A"/>
        <w:shd w:val="clear" w:color="auto" w:fill="E6E6E6"/>
        <w:lang w:eastAsia="en-GB"/>
      </w:rPr>
      <mc:AlternateContent>
        <mc:Choice Requires="wps">
          <w:drawing>
            <wp:anchor distT="0" distB="0" distL="114300" distR="114300" simplePos="0" relativeHeight="251658240"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du="http://schemas.microsoft.com/office/word/2023/wordml/word16du">
          <w:pict w14:anchorId="30FC6BBB">
            <v:oval id="Oval 3" style="position:absolute;margin-left:462.6pt;margin-top:-4.25pt;width:30.4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0735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w:pict>
        </mc:Fallback>
      </mc:AlternateContent>
    </w: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http://schemas.openxmlformats.org/drawingml/2006/main" xmlns:w16du="http://schemas.microsoft.com/office/word/2023/wordml/word16du">
          <w:pict w14:anchorId="498C9374">
            <v:line id="Straight Connector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21050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w:pict>
        </mc:Fallback>
      </mc:AlternateContent>
    </w:r>
    <w:sdt>
      <w:sdtPr>
        <w:rPr>
          <w:color w:val="2B579A"/>
          <w:shd w:val="clear" w:color="auto" w:fill="E6E6E6"/>
        </w:rPr>
        <w:id w:val="992600660"/>
        <w:placeholder>
          <w:docPart w:val="C8B5566BFF788545AF99355E874715A2"/>
        </w:placeholder>
        <w:temporary/>
        <w:showingPlcHdr/>
      </w:sdtPr>
      <w:sdtEndPr>
        <w:rPr>
          <w:color w:val="auto"/>
          <w:shd w:val="clear" w:color="auto" w:fill="auto"/>
        </w:r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B925BB" w:rsidRDefault="00B9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B925BB" w:rsidRPr="00AF3AA4" w:rsidRDefault="00B925B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6F7258EB" w14:textId="2F5AF6A9" w:rsidR="00176F80" w:rsidRPr="00E01130" w:rsidRDefault="00FE62EA" w:rsidP="00E94CBA">
    <w:pPr>
      <w:pStyle w:val="Footer"/>
      <w:tabs>
        <w:tab w:val="clear" w:pos="4320"/>
        <w:tab w:val="clear" w:pos="8640"/>
        <w:tab w:val="left" w:pos="3957"/>
        <w:tab w:val="center" w:pos="4756"/>
      </w:tabs>
      <w:rPr>
        <w:rFonts w:ascii="Arial" w:hAnsi="Arial" w:cs="Arial"/>
      </w:rPr>
    </w:pPr>
    <w:r>
      <w:rPr>
        <w:rFonts w:ascii="Arial" w:hAnsi="Arial" w:cs="Arial"/>
      </w:rPr>
      <w:tab/>
    </w:r>
    <w:r w:rsidR="00E94CB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B925BB" w:rsidRDefault="00B925BB">
    <w:pPr>
      <w:pStyle w:val="Footer"/>
    </w:pPr>
    <w:r>
      <w:rPr>
        <w:noProof/>
        <w:color w:val="2B579A"/>
        <w:shd w:val="clear" w:color="auto" w:fill="E6E6E6"/>
        <w:lang w:eastAsia="en-GB"/>
      </w:rPr>
      <mc:AlternateContent>
        <mc:Choice Requires="wps">
          <w:drawing>
            <wp:anchor distT="0" distB="0" distL="114300" distR="114300" simplePos="0" relativeHeight="251658242"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47079779">
            <v:line id="Straight Connector 1"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380C4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D56D" w14:textId="77777777" w:rsidR="00BC62CC" w:rsidRDefault="00BC62CC" w:rsidP="00162E79">
      <w:r>
        <w:separator/>
      </w:r>
    </w:p>
  </w:footnote>
  <w:footnote w:type="continuationSeparator" w:id="0">
    <w:p w14:paraId="4C405EA6" w14:textId="77777777" w:rsidR="00BC62CC" w:rsidRDefault="00BC62CC" w:rsidP="00162E79">
      <w:r>
        <w:continuationSeparator/>
      </w:r>
    </w:p>
  </w:footnote>
  <w:footnote w:type="continuationNotice" w:id="1">
    <w:p w14:paraId="18978E81" w14:textId="77777777" w:rsidR="00BC62CC" w:rsidRDefault="00BC6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912" w14:textId="022DF867" w:rsidR="00184818" w:rsidRDefault="00184818" w:rsidP="00695FEC">
    <w:pPr>
      <w:pStyle w:val="Header"/>
      <w:tabs>
        <w:tab w:val="clear" w:pos="4320"/>
        <w:tab w:val="clear" w:pos="8640"/>
        <w:tab w:val="left" w:pos="8985"/>
      </w:tabs>
    </w:pPr>
    <w:r>
      <w:rPr>
        <w:noProof/>
        <w:color w:val="2B579A"/>
        <w:shd w:val="clear" w:color="auto" w:fill="E6E6E6"/>
      </w:rPr>
      <w:drawing>
        <wp:anchor distT="0" distB="0" distL="114300" distR="114300" simplePos="0" relativeHeight="251658243" behindDoc="1" locked="0" layoutInCell="1" allowOverlap="1" wp14:anchorId="481E589D" wp14:editId="0A0DD31C">
          <wp:simplePos x="0" y="0"/>
          <wp:positionH relativeFrom="margin">
            <wp:posOffset>-575945</wp:posOffset>
          </wp:positionH>
          <wp:positionV relativeFrom="paragraph">
            <wp:posOffset>-458166</wp:posOffset>
          </wp:positionV>
          <wp:extent cx="7549312" cy="10718358"/>
          <wp:effectExtent l="0" t="0" r="0" b="698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stretch>
                    <a:fillRect/>
                  </a:stretch>
                </pic:blipFill>
                <pic:spPr>
                  <a:xfrm>
                    <a:off x="0" y="0"/>
                    <a:ext cx="7551056" cy="10720834"/>
                  </a:xfrm>
                  <a:prstGeom prst="rect">
                    <a:avLst/>
                  </a:prstGeom>
                </pic:spPr>
              </pic:pic>
            </a:graphicData>
          </a:graphic>
          <wp14:sizeRelH relativeFrom="page">
            <wp14:pctWidth>0</wp14:pctWidth>
          </wp14:sizeRelH>
          <wp14:sizeRelV relativeFrom="page">
            <wp14:pctHeight>0</wp14:pctHeight>
          </wp14:sizeRelV>
        </wp:anchor>
      </w:drawing>
    </w:r>
    <w:r w:rsidR="00695F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94E" w14:textId="6EB81BC5" w:rsidR="00D562AB" w:rsidRDefault="00601821" w:rsidP="00601821">
    <w:pPr>
      <w:pStyle w:val="Header"/>
      <w:tabs>
        <w:tab w:val="clear" w:pos="4320"/>
        <w:tab w:val="clear" w:pos="8640"/>
        <w:tab w:val="left" w:pos="8227"/>
      </w:tabs>
    </w:pPr>
    <w:r>
      <w:rPr>
        <w:noProof/>
        <w:color w:val="2B579A"/>
        <w:shd w:val="clear" w:color="auto" w:fill="E6E6E6"/>
      </w:rPr>
      <w:drawing>
        <wp:anchor distT="0" distB="0" distL="114300" distR="114300" simplePos="0" relativeHeight="251658244" behindDoc="1" locked="0" layoutInCell="1" allowOverlap="1" wp14:anchorId="6ED5B55C" wp14:editId="5D7E03AB">
          <wp:simplePos x="0" y="0"/>
          <wp:positionH relativeFrom="column">
            <wp:posOffset>-572494</wp:posOffset>
          </wp:positionH>
          <wp:positionV relativeFrom="paragraph">
            <wp:posOffset>-445908</wp:posOffset>
          </wp:positionV>
          <wp:extent cx="7567771" cy="10696630"/>
          <wp:effectExtent l="0" t="0" r="1905" b="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24E13"/>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7D6CFB"/>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142CD7"/>
    <w:multiLevelType w:val="hybridMultilevel"/>
    <w:tmpl w:val="1E46DCF0"/>
    <w:lvl w:ilvl="0" w:tplc="0A70B28C">
      <w:numFmt w:val="bullet"/>
      <w:lvlText w:val="·"/>
      <w:lvlJc w:val="left"/>
      <w:pPr>
        <w:ind w:left="1146" w:hanging="360"/>
      </w:pPr>
      <w:rPr>
        <w:rFonts w:ascii="Arial" w:eastAsiaTheme="minorEastAsia" w:hAnsi="Arial" w:cs="Aria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7"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9"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10"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BC57CB"/>
    <w:multiLevelType w:val="hybridMultilevel"/>
    <w:tmpl w:val="B3EE2F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A192A9B"/>
    <w:multiLevelType w:val="multilevel"/>
    <w:tmpl w:val="8988D022"/>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3" w15:restartNumberingAfterBreak="0">
    <w:nsid w:val="30AA14F7"/>
    <w:multiLevelType w:val="multilevel"/>
    <w:tmpl w:val="1E142742"/>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412B12"/>
    <w:multiLevelType w:val="hybridMultilevel"/>
    <w:tmpl w:val="20769F60"/>
    <w:lvl w:ilvl="0" w:tplc="7848DD52">
      <w:numFmt w:val="bullet"/>
      <w:lvlText w:val="·"/>
      <w:lvlJc w:val="left"/>
      <w:pPr>
        <w:ind w:left="1761" w:hanging="615"/>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6"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7" w15:restartNumberingAfterBreak="0">
    <w:nsid w:val="380A1E30"/>
    <w:multiLevelType w:val="hybridMultilevel"/>
    <w:tmpl w:val="E1DC3A8A"/>
    <w:lvl w:ilvl="0" w:tplc="0A70B28C">
      <w:numFmt w:val="bullet"/>
      <w:lvlText w:val="·"/>
      <w:lvlJc w:val="left"/>
      <w:pPr>
        <w:ind w:left="1866" w:hanging="360"/>
      </w:pPr>
      <w:rPr>
        <w:rFonts w:ascii="Arial" w:eastAsiaTheme="minorEastAsia"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D510E0"/>
    <w:multiLevelType w:val="multilevel"/>
    <w:tmpl w:val="3066311C"/>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7D2D4A"/>
    <w:multiLevelType w:val="hybridMultilevel"/>
    <w:tmpl w:val="060EC466"/>
    <w:lvl w:ilvl="0" w:tplc="A9CA5D5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3AA0428E"/>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3B3C378A"/>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674711"/>
    <w:multiLevelType w:val="multilevel"/>
    <w:tmpl w:val="19D20420"/>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3F4C0253"/>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41214642"/>
    <w:multiLevelType w:val="hybridMultilevel"/>
    <w:tmpl w:val="11507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38E6115"/>
    <w:multiLevelType w:val="multilevel"/>
    <w:tmpl w:val="598CB750"/>
    <w:styleLink w:val="WWNum45"/>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30"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4E2B3C"/>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46E044EA"/>
    <w:multiLevelType w:val="hybridMultilevel"/>
    <w:tmpl w:val="48425C4C"/>
    <w:lvl w:ilvl="0" w:tplc="0A70B28C">
      <w:numFmt w:val="bullet"/>
      <w:lvlText w:val="·"/>
      <w:lvlJc w:val="left"/>
      <w:pPr>
        <w:ind w:left="1041" w:hanging="615"/>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EEA3A5D"/>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50B2D8E4"/>
    <w:multiLevelType w:val="hybridMultilevel"/>
    <w:tmpl w:val="277E5800"/>
    <w:lvl w:ilvl="0" w:tplc="8CAAF6D0">
      <w:start w:val="1"/>
      <w:numFmt w:val="bullet"/>
      <w:lvlText w:val=""/>
      <w:lvlJc w:val="left"/>
      <w:pPr>
        <w:ind w:left="720" w:hanging="360"/>
      </w:pPr>
      <w:rPr>
        <w:rFonts w:ascii="Symbol" w:hAnsi="Symbol" w:hint="default"/>
      </w:rPr>
    </w:lvl>
    <w:lvl w:ilvl="1" w:tplc="29E000B0">
      <w:start w:val="1"/>
      <w:numFmt w:val="bullet"/>
      <w:lvlText w:val="o"/>
      <w:lvlJc w:val="left"/>
      <w:pPr>
        <w:ind w:left="1440" w:hanging="360"/>
      </w:pPr>
      <w:rPr>
        <w:rFonts w:ascii="Courier New" w:hAnsi="Courier New" w:hint="default"/>
      </w:rPr>
    </w:lvl>
    <w:lvl w:ilvl="2" w:tplc="A464291E">
      <w:start w:val="1"/>
      <w:numFmt w:val="bullet"/>
      <w:lvlText w:val=""/>
      <w:lvlJc w:val="left"/>
      <w:pPr>
        <w:ind w:left="2160" w:hanging="360"/>
      </w:pPr>
      <w:rPr>
        <w:rFonts w:ascii="Wingdings" w:hAnsi="Wingdings" w:hint="default"/>
      </w:rPr>
    </w:lvl>
    <w:lvl w:ilvl="3" w:tplc="DC4E515E">
      <w:start w:val="1"/>
      <w:numFmt w:val="bullet"/>
      <w:lvlText w:val=""/>
      <w:lvlJc w:val="left"/>
      <w:pPr>
        <w:ind w:left="2880" w:hanging="360"/>
      </w:pPr>
      <w:rPr>
        <w:rFonts w:ascii="Symbol" w:hAnsi="Symbol" w:hint="default"/>
      </w:rPr>
    </w:lvl>
    <w:lvl w:ilvl="4" w:tplc="0E6C9DF2">
      <w:start w:val="1"/>
      <w:numFmt w:val="bullet"/>
      <w:lvlText w:val="o"/>
      <w:lvlJc w:val="left"/>
      <w:pPr>
        <w:ind w:left="3600" w:hanging="360"/>
      </w:pPr>
      <w:rPr>
        <w:rFonts w:ascii="Courier New" w:hAnsi="Courier New" w:hint="default"/>
      </w:rPr>
    </w:lvl>
    <w:lvl w:ilvl="5" w:tplc="F8A22938">
      <w:start w:val="1"/>
      <w:numFmt w:val="bullet"/>
      <w:lvlText w:val=""/>
      <w:lvlJc w:val="left"/>
      <w:pPr>
        <w:ind w:left="4320" w:hanging="360"/>
      </w:pPr>
      <w:rPr>
        <w:rFonts w:ascii="Wingdings" w:hAnsi="Wingdings" w:hint="default"/>
      </w:rPr>
    </w:lvl>
    <w:lvl w:ilvl="6" w:tplc="B2B0AB20">
      <w:start w:val="1"/>
      <w:numFmt w:val="bullet"/>
      <w:lvlText w:val=""/>
      <w:lvlJc w:val="left"/>
      <w:pPr>
        <w:ind w:left="5040" w:hanging="360"/>
      </w:pPr>
      <w:rPr>
        <w:rFonts w:ascii="Symbol" w:hAnsi="Symbol" w:hint="default"/>
      </w:rPr>
    </w:lvl>
    <w:lvl w:ilvl="7" w:tplc="8C2CD856">
      <w:start w:val="1"/>
      <w:numFmt w:val="bullet"/>
      <w:lvlText w:val="o"/>
      <w:lvlJc w:val="left"/>
      <w:pPr>
        <w:ind w:left="5760" w:hanging="360"/>
      </w:pPr>
      <w:rPr>
        <w:rFonts w:ascii="Courier New" w:hAnsi="Courier New" w:hint="default"/>
      </w:rPr>
    </w:lvl>
    <w:lvl w:ilvl="8" w:tplc="14704E08">
      <w:start w:val="1"/>
      <w:numFmt w:val="bullet"/>
      <w:lvlText w:val=""/>
      <w:lvlJc w:val="left"/>
      <w:pPr>
        <w:ind w:left="6480" w:hanging="360"/>
      </w:pPr>
      <w:rPr>
        <w:rFonts w:ascii="Wingdings" w:hAnsi="Wingdings" w:hint="default"/>
      </w:rPr>
    </w:lvl>
  </w:abstractNum>
  <w:abstractNum w:abstractNumId="37" w15:restartNumberingAfterBreak="0">
    <w:nsid w:val="55EC0378"/>
    <w:multiLevelType w:val="multilevel"/>
    <w:tmpl w:val="7B2E0724"/>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8" w15:restartNumberingAfterBreak="0">
    <w:nsid w:val="589F2304"/>
    <w:multiLevelType w:val="multilevel"/>
    <w:tmpl w:val="194CEE8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9"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0" w15:restartNumberingAfterBreak="0">
    <w:nsid w:val="5BBA3DBA"/>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EB47A56"/>
    <w:multiLevelType w:val="multilevel"/>
    <w:tmpl w:val="05248898"/>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5"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47"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6E9E702F"/>
    <w:multiLevelType w:val="multilevel"/>
    <w:tmpl w:val="08586E38"/>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70AE034D"/>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72980462"/>
    <w:multiLevelType w:val="hybridMultilevel"/>
    <w:tmpl w:val="060EC46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73332E76"/>
    <w:multiLevelType w:val="hybridMultilevel"/>
    <w:tmpl w:val="5C4AE8A2"/>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504" w:hanging="360"/>
      </w:pPr>
      <w:rPr>
        <w:rFonts w:ascii="Courier New" w:hAnsi="Courier New" w:cs="Courier New" w:hint="default"/>
      </w:rPr>
    </w:lvl>
    <w:lvl w:ilvl="2" w:tplc="08090005" w:tentative="1">
      <w:start w:val="1"/>
      <w:numFmt w:val="bullet"/>
      <w:lvlText w:val=""/>
      <w:lvlJc w:val="left"/>
      <w:pPr>
        <w:ind w:left="216" w:hanging="360"/>
      </w:pPr>
      <w:rPr>
        <w:rFonts w:ascii="Wingdings" w:hAnsi="Wingdings" w:hint="default"/>
      </w:rPr>
    </w:lvl>
    <w:lvl w:ilvl="3" w:tplc="08090001" w:tentative="1">
      <w:start w:val="1"/>
      <w:numFmt w:val="bullet"/>
      <w:lvlText w:val=""/>
      <w:lvlJc w:val="left"/>
      <w:pPr>
        <w:ind w:left="936" w:hanging="360"/>
      </w:pPr>
      <w:rPr>
        <w:rFonts w:ascii="Symbol" w:hAnsi="Symbol" w:hint="default"/>
      </w:rPr>
    </w:lvl>
    <w:lvl w:ilvl="4" w:tplc="08090003" w:tentative="1">
      <w:start w:val="1"/>
      <w:numFmt w:val="bullet"/>
      <w:lvlText w:val="o"/>
      <w:lvlJc w:val="left"/>
      <w:pPr>
        <w:ind w:left="1656" w:hanging="360"/>
      </w:pPr>
      <w:rPr>
        <w:rFonts w:ascii="Courier New" w:hAnsi="Courier New" w:cs="Courier New" w:hint="default"/>
      </w:rPr>
    </w:lvl>
    <w:lvl w:ilvl="5" w:tplc="08090005" w:tentative="1">
      <w:start w:val="1"/>
      <w:numFmt w:val="bullet"/>
      <w:lvlText w:val=""/>
      <w:lvlJc w:val="left"/>
      <w:pPr>
        <w:ind w:left="2376" w:hanging="360"/>
      </w:pPr>
      <w:rPr>
        <w:rFonts w:ascii="Wingdings" w:hAnsi="Wingdings" w:hint="default"/>
      </w:rPr>
    </w:lvl>
    <w:lvl w:ilvl="6" w:tplc="08090001" w:tentative="1">
      <w:start w:val="1"/>
      <w:numFmt w:val="bullet"/>
      <w:lvlText w:val=""/>
      <w:lvlJc w:val="left"/>
      <w:pPr>
        <w:ind w:left="3096" w:hanging="360"/>
      </w:pPr>
      <w:rPr>
        <w:rFonts w:ascii="Symbol" w:hAnsi="Symbol" w:hint="default"/>
      </w:rPr>
    </w:lvl>
    <w:lvl w:ilvl="7" w:tplc="08090003" w:tentative="1">
      <w:start w:val="1"/>
      <w:numFmt w:val="bullet"/>
      <w:lvlText w:val="o"/>
      <w:lvlJc w:val="left"/>
      <w:pPr>
        <w:ind w:left="3816" w:hanging="360"/>
      </w:pPr>
      <w:rPr>
        <w:rFonts w:ascii="Courier New" w:hAnsi="Courier New" w:cs="Courier New" w:hint="default"/>
      </w:rPr>
    </w:lvl>
    <w:lvl w:ilvl="8" w:tplc="08090005" w:tentative="1">
      <w:start w:val="1"/>
      <w:numFmt w:val="bullet"/>
      <w:lvlText w:val=""/>
      <w:lvlJc w:val="left"/>
      <w:pPr>
        <w:ind w:left="4536" w:hanging="360"/>
      </w:pPr>
      <w:rPr>
        <w:rFonts w:ascii="Wingdings" w:hAnsi="Wingdings" w:hint="default"/>
      </w:rPr>
    </w:lvl>
  </w:abstractNum>
  <w:abstractNum w:abstractNumId="52" w15:restartNumberingAfterBreak="0">
    <w:nsid w:val="73346759"/>
    <w:multiLevelType w:val="multilevel"/>
    <w:tmpl w:val="27FEC9EC"/>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53" w15:restartNumberingAfterBreak="0">
    <w:nsid w:val="75D67777"/>
    <w:multiLevelType w:val="hybridMultilevel"/>
    <w:tmpl w:val="B4D842F4"/>
    <w:lvl w:ilvl="0" w:tplc="0A70B28C">
      <w:numFmt w:val="bullet"/>
      <w:lvlText w:val="·"/>
      <w:lvlJc w:val="left"/>
      <w:pPr>
        <w:ind w:left="1146" w:hanging="720"/>
      </w:pPr>
      <w:rPr>
        <w:rFonts w:ascii="Arial" w:eastAsiaTheme="minorEastAsia" w:hAnsi="Arial" w:cs="Aria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4"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73B5663"/>
    <w:multiLevelType w:val="multilevel"/>
    <w:tmpl w:val="2C2C00F8"/>
    <w:lvl w:ilvl="0">
      <w:start w:val="1"/>
      <w:numFmt w:val="decimal"/>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78353C"/>
    <w:multiLevelType w:val="hybridMultilevel"/>
    <w:tmpl w:val="F6829AAA"/>
    <w:lvl w:ilvl="0" w:tplc="CE7C0B76">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8"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2178444">
    <w:abstractNumId w:val="36"/>
  </w:num>
  <w:num w:numId="2" w16cid:durableId="1590235883">
    <w:abstractNumId w:val="15"/>
  </w:num>
  <w:num w:numId="3" w16cid:durableId="1356423962">
    <w:abstractNumId w:val="3"/>
  </w:num>
  <w:num w:numId="4" w16cid:durableId="817454985">
    <w:abstractNumId w:val="34"/>
  </w:num>
  <w:num w:numId="5" w16cid:durableId="693186608">
    <w:abstractNumId w:val="6"/>
  </w:num>
  <w:num w:numId="6" w16cid:durableId="1668359943">
    <w:abstractNumId w:val="8"/>
  </w:num>
  <w:num w:numId="7" w16cid:durableId="1970550633">
    <w:abstractNumId w:val="55"/>
  </w:num>
  <w:num w:numId="8" w16cid:durableId="1942376433">
    <w:abstractNumId w:val="45"/>
  </w:num>
  <w:num w:numId="9" w16cid:durableId="777989631">
    <w:abstractNumId w:val="41"/>
  </w:num>
  <w:num w:numId="10" w16cid:durableId="328170778">
    <w:abstractNumId w:val="33"/>
  </w:num>
  <w:num w:numId="11" w16cid:durableId="15353760">
    <w:abstractNumId w:val="56"/>
  </w:num>
  <w:num w:numId="12" w16cid:durableId="653728955">
    <w:abstractNumId w:val="47"/>
  </w:num>
  <w:num w:numId="13" w16cid:durableId="1630668192">
    <w:abstractNumId w:val="22"/>
  </w:num>
  <w:num w:numId="14" w16cid:durableId="1324092108">
    <w:abstractNumId w:val="1"/>
  </w:num>
  <w:num w:numId="15" w16cid:durableId="2033070980">
    <w:abstractNumId w:val="25"/>
  </w:num>
  <w:num w:numId="16" w16cid:durableId="185754875">
    <w:abstractNumId w:val="9"/>
  </w:num>
  <w:num w:numId="17" w16cid:durableId="1632176085">
    <w:abstractNumId w:val="16"/>
  </w:num>
  <w:num w:numId="18" w16cid:durableId="1897817730">
    <w:abstractNumId w:val="20"/>
  </w:num>
  <w:num w:numId="19" w16cid:durableId="199779574">
    <w:abstractNumId w:val="38"/>
  </w:num>
  <w:num w:numId="20" w16cid:durableId="838930835">
    <w:abstractNumId w:val="12"/>
  </w:num>
  <w:num w:numId="21" w16cid:durableId="1478033743">
    <w:abstractNumId w:val="12"/>
  </w:num>
  <w:num w:numId="22" w16cid:durableId="1732849354">
    <w:abstractNumId w:val="37"/>
  </w:num>
  <w:num w:numId="23" w16cid:durableId="724724039">
    <w:abstractNumId w:val="13"/>
  </w:num>
  <w:num w:numId="24" w16cid:durableId="2097432857">
    <w:abstractNumId w:val="37"/>
    <w:lvlOverride w:ilvl="0">
      <w:startOverride w:val="1"/>
    </w:lvlOverride>
  </w:num>
  <w:num w:numId="25" w16cid:durableId="939677957">
    <w:abstractNumId w:val="13"/>
    <w:lvlOverride w:ilvl="0">
      <w:startOverride w:val="1"/>
    </w:lvlOverride>
  </w:num>
  <w:num w:numId="26" w16cid:durableId="1090128292">
    <w:abstractNumId w:val="48"/>
  </w:num>
  <w:num w:numId="27" w16cid:durableId="2005931030">
    <w:abstractNumId w:val="48"/>
  </w:num>
  <w:num w:numId="28" w16cid:durableId="116534432">
    <w:abstractNumId w:val="26"/>
  </w:num>
  <w:num w:numId="29" w16cid:durableId="1089080961">
    <w:abstractNumId w:val="19"/>
  </w:num>
  <w:num w:numId="30" w16cid:durableId="372310349">
    <w:abstractNumId w:val="42"/>
  </w:num>
  <w:num w:numId="31" w16cid:durableId="1299919612">
    <w:abstractNumId w:val="52"/>
  </w:num>
  <w:num w:numId="32" w16cid:durableId="1839268663">
    <w:abstractNumId w:val="29"/>
  </w:num>
  <w:num w:numId="33" w16cid:durableId="1317732484">
    <w:abstractNumId w:val="39"/>
  </w:num>
  <w:num w:numId="34" w16cid:durableId="104619999">
    <w:abstractNumId w:val="43"/>
  </w:num>
  <w:num w:numId="35" w16cid:durableId="1188254702">
    <w:abstractNumId w:val="0"/>
  </w:num>
  <w:num w:numId="36" w16cid:durableId="103578980">
    <w:abstractNumId w:val="58"/>
  </w:num>
  <w:num w:numId="37" w16cid:durableId="1228300627">
    <w:abstractNumId w:val="18"/>
  </w:num>
  <w:num w:numId="38" w16cid:durableId="1810439663">
    <w:abstractNumId w:val="30"/>
  </w:num>
  <w:num w:numId="39" w16cid:durableId="353576061">
    <w:abstractNumId w:val="44"/>
  </w:num>
  <w:num w:numId="40" w16cid:durableId="465240754">
    <w:abstractNumId w:val="7"/>
  </w:num>
  <w:num w:numId="41" w16cid:durableId="216746468">
    <w:abstractNumId w:val="10"/>
  </w:num>
  <w:num w:numId="42" w16cid:durableId="56325437">
    <w:abstractNumId w:val="54"/>
  </w:num>
  <w:num w:numId="43" w16cid:durableId="1715999583">
    <w:abstractNumId w:val="46"/>
  </w:num>
  <w:num w:numId="44" w16cid:durableId="1426996721">
    <w:abstractNumId w:val="51"/>
  </w:num>
  <w:num w:numId="45" w16cid:durableId="346833291">
    <w:abstractNumId w:val="28"/>
  </w:num>
  <w:num w:numId="46" w16cid:durableId="390081010">
    <w:abstractNumId w:val="21"/>
  </w:num>
  <w:num w:numId="47" w16cid:durableId="1822962531">
    <w:abstractNumId w:val="2"/>
  </w:num>
  <w:num w:numId="48" w16cid:durableId="844441365">
    <w:abstractNumId w:val="4"/>
  </w:num>
  <w:num w:numId="49" w16cid:durableId="241379044">
    <w:abstractNumId w:val="11"/>
  </w:num>
  <w:num w:numId="50" w16cid:durableId="657996266">
    <w:abstractNumId w:val="32"/>
  </w:num>
  <w:num w:numId="51" w16cid:durableId="1856336947">
    <w:abstractNumId w:val="5"/>
  </w:num>
  <w:num w:numId="52" w16cid:durableId="1374619637">
    <w:abstractNumId w:val="35"/>
  </w:num>
  <w:num w:numId="53" w16cid:durableId="170532331">
    <w:abstractNumId w:val="23"/>
  </w:num>
  <w:num w:numId="54" w16cid:durableId="1675110543">
    <w:abstractNumId w:val="31"/>
  </w:num>
  <w:num w:numId="55" w16cid:durableId="666983751">
    <w:abstractNumId w:val="17"/>
  </w:num>
  <w:num w:numId="56" w16cid:durableId="1531609004">
    <w:abstractNumId w:val="14"/>
  </w:num>
  <w:num w:numId="57" w16cid:durableId="1564022974">
    <w:abstractNumId w:val="53"/>
  </w:num>
  <w:num w:numId="58" w16cid:durableId="1291781991">
    <w:abstractNumId w:val="50"/>
  </w:num>
  <w:num w:numId="59" w16cid:durableId="1412462308">
    <w:abstractNumId w:val="40"/>
  </w:num>
  <w:num w:numId="60" w16cid:durableId="1257523530">
    <w:abstractNumId w:val="49"/>
  </w:num>
  <w:num w:numId="61" w16cid:durableId="1810050428">
    <w:abstractNumId w:val="27"/>
  </w:num>
  <w:num w:numId="62" w16cid:durableId="1913198536">
    <w:abstractNumId w:val="24"/>
  </w:num>
  <w:num w:numId="63" w16cid:durableId="1399980514">
    <w:abstractNumId w:val="5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0D28"/>
    <w:rsid w:val="000053AA"/>
    <w:rsid w:val="00005AFB"/>
    <w:rsid w:val="00005FDA"/>
    <w:rsid w:val="000068B9"/>
    <w:rsid w:val="00013C1E"/>
    <w:rsid w:val="00015E90"/>
    <w:rsid w:val="00016D06"/>
    <w:rsid w:val="00016EE6"/>
    <w:rsid w:val="00016FA9"/>
    <w:rsid w:val="000247E7"/>
    <w:rsid w:val="0002489D"/>
    <w:rsid w:val="00026D2A"/>
    <w:rsid w:val="00027C7A"/>
    <w:rsid w:val="00035B29"/>
    <w:rsid w:val="00041187"/>
    <w:rsid w:val="000437A0"/>
    <w:rsid w:val="000450ED"/>
    <w:rsid w:val="00046E1F"/>
    <w:rsid w:val="000530E8"/>
    <w:rsid w:val="0005474B"/>
    <w:rsid w:val="000603CE"/>
    <w:rsid w:val="000604DA"/>
    <w:rsid w:val="00061100"/>
    <w:rsid w:val="0006591C"/>
    <w:rsid w:val="000714A5"/>
    <w:rsid w:val="0007448E"/>
    <w:rsid w:val="00075194"/>
    <w:rsid w:val="00075A7E"/>
    <w:rsid w:val="00075AF1"/>
    <w:rsid w:val="00076500"/>
    <w:rsid w:val="000802E5"/>
    <w:rsid w:val="00082B57"/>
    <w:rsid w:val="00084C31"/>
    <w:rsid w:val="00093C6E"/>
    <w:rsid w:val="00095E77"/>
    <w:rsid w:val="00097B54"/>
    <w:rsid w:val="000A0A27"/>
    <w:rsid w:val="000A30EA"/>
    <w:rsid w:val="000A75D4"/>
    <w:rsid w:val="000B1387"/>
    <w:rsid w:val="000B1E54"/>
    <w:rsid w:val="000B2CB0"/>
    <w:rsid w:val="000B30DF"/>
    <w:rsid w:val="000B4975"/>
    <w:rsid w:val="000B518D"/>
    <w:rsid w:val="000B7B84"/>
    <w:rsid w:val="000C2FA1"/>
    <w:rsid w:val="000C3113"/>
    <w:rsid w:val="000C41B3"/>
    <w:rsid w:val="000C54A7"/>
    <w:rsid w:val="000C58E6"/>
    <w:rsid w:val="000C5D8C"/>
    <w:rsid w:val="000D0A5E"/>
    <w:rsid w:val="000D0D9F"/>
    <w:rsid w:val="000D252B"/>
    <w:rsid w:val="000D33F8"/>
    <w:rsid w:val="000D3DD8"/>
    <w:rsid w:val="000D717D"/>
    <w:rsid w:val="000D77FC"/>
    <w:rsid w:val="000E59F7"/>
    <w:rsid w:val="000E7ABB"/>
    <w:rsid w:val="000F23DA"/>
    <w:rsid w:val="000F2F46"/>
    <w:rsid w:val="000F308F"/>
    <w:rsid w:val="00100A08"/>
    <w:rsid w:val="00101020"/>
    <w:rsid w:val="00101533"/>
    <w:rsid w:val="001030C5"/>
    <w:rsid w:val="001030E4"/>
    <w:rsid w:val="00105F24"/>
    <w:rsid w:val="00106F6C"/>
    <w:rsid w:val="00107658"/>
    <w:rsid w:val="00111821"/>
    <w:rsid w:val="00113151"/>
    <w:rsid w:val="00113AD9"/>
    <w:rsid w:val="00114445"/>
    <w:rsid w:val="00115193"/>
    <w:rsid w:val="001225EC"/>
    <w:rsid w:val="001232F9"/>
    <w:rsid w:val="00123BF9"/>
    <w:rsid w:val="00124A27"/>
    <w:rsid w:val="00127A88"/>
    <w:rsid w:val="00130810"/>
    <w:rsid w:val="0013720E"/>
    <w:rsid w:val="00143ABD"/>
    <w:rsid w:val="00144B6A"/>
    <w:rsid w:val="00144D25"/>
    <w:rsid w:val="001456EE"/>
    <w:rsid w:val="00151AD0"/>
    <w:rsid w:val="0015293E"/>
    <w:rsid w:val="00153AEC"/>
    <w:rsid w:val="00155249"/>
    <w:rsid w:val="00156396"/>
    <w:rsid w:val="00157AF2"/>
    <w:rsid w:val="001620AA"/>
    <w:rsid w:val="0016260D"/>
    <w:rsid w:val="00162E79"/>
    <w:rsid w:val="00163156"/>
    <w:rsid w:val="001706DB"/>
    <w:rsid w:val="0017376B"/>
    <w:rsid w:val="00176539"/>
    <w:rsid w:val="00176D57"/>
    <w:rsid w:val="00176F80"/>
    <w:rsid w:val="00182DEE"/>
    <w:rsid w:val="001834EF"/>
    <w:rsid w:val="00184818"/>
    <w:rsid w:val="001852EA"/>
    <w:rsid w:val="00186B44"/>
    <w:rsid w:val="00187DAD"/>
    <w:rsid w:val="001A0990"/>
    <w:rsid w:val="001A27BD"/>
    <w:rsid w:val="001A322F"/>
    <w:rsid w:val="001A3974"/>
    <w:rsid w:val="001A6C24"/>
    <w:rsid w:val="001A70E5"/>
    <w:rsid w:val="001B211A"/>
    <w:rsid w:val="001B2626"/>
    <w:rsid w:val="001C2FB6"/>
    <w:rsid w:val="001C4402"/>
    <w:rsid w:val="001C696C"/>
    <w:rsid w:val="001C6EDA"/>
    <w:rsid w:val="001D0005"/>
    <w:rsid w:val="001D271C"/>
    <w:rsid w:val="001D5CCE"/>
    <w:rsid w:val="001D5DCF"/>
    <w:rsid w:val="001E0B59"/>
    <w:rsid w:val="001E2063"/>
    <w:rsid w:val="001E596E"/>
    <w:rsid w:val="001F0658"/>
    <w:rsid w:val="001F28C0"/>
    <w:rsid w:val="001F4C3C"/>
    <w:rsid w:val="001F4D1E"/>
    <w:rsid w:val="001F5D19"/>
    <w:rsid w:val="001F724F"/>
    <w:rsid w:val="001F7960"/>
    <w:rsid w:val="002079E5"/>
    <w:rsid w:val="00215D35"/>
    <w:rsid w:val="00216926"/>
    <w:rsid w:val="00222258"/>
    <w:rsid w:val="00223229"/>
    <w:rsid w:val="00223E94"/>
    <w:rsid w:val="00226C74"/>
    <w:rsid w:val="0023275A"/>
    <w:rsid w:val="00233386"/>
    <w:rsid w:val="00233E2E"/>
    <w:rsid w:val="00233F24"/>
    <w:rsid w:val="0023534B"/>
    <w:rsid w:val="002364A1"/>
    <w:rsid w:val="00237487"/>
    <w:rsid w:val="00237AA8"/>
    <w:rsid w:val="0024292F"/>
    <w:rsid w:val="00244F2D"/>
    <w:rsid w:val="00245634"/>
    <w:rsid w:val="00250C90"/>
    <w:rsid w:val="00254596"/>
    <w:rsid w:val="00254AF3"/>
    <w:rsid w:val="00254DD5"/>
    <w:rsid w:val="002567D2"/>
    <w:rsid w:val="00260A70"/>
    <w:rsid w:val="002630B9"/>
    <w:rsid w:val="00263CB0"/>
    <w:rsid w:val="00270B29"/>
    <w:rsid w:val="00277C88"/>
    <w:rsid w:val="0028085C"/>
    <w:rsid w:val="00281868"/>
    <w:rsid w:val="00281AB3"/>
    <w:rsid w:val="00282711"/>
    <w:rsid w:val="00282FEA"/>
    <w:rsid w:val="00290668"/>
    <w:rsid w:val="002911CD"/>
    <w:rsid w:val="002959A5"/>
    <w:rsid w:val="002A0C1E"/>
    <w:rsid w:val="002A0C76"/>
    <w:rsid w:val="002A2B88"/>
    <w:rsid w:val="002A2FA2"/>
    <w:rsid w:val="002B1EC6"/>
    <w:rsid w:val="002B6497"/>
    <w:rsid w:val="002C0007"/>
    <w:rsid w:val="002C03EE"/>
    <w:rsid w:val="002C0E9D"/>
    <w:rsid w:val="002C54AB"/>
    <w:rsid w:val="002C67C3"/>
    <w:rsid w:val="002D291F"/>
    <w:rsid w:val="002D34C7"/>
    <w:rsid w:val="002E2271"/>
    <w:rsid w:val="002E5DD1"/>
    <w:rsid w:val="002F3B31"/>
    <w:rsid w:val="002F513C"/>
    <w:rsid w:val="002F74EB"/>
    <w:rsid w:val="00300841"/>
    <w:rsid w:val="003013BB"/>
    <w:rsid w:val="003071DD"/>
    <w:rsid w:val="003127A0"/>
    <w:rsid w:val="0031387E"/>
    <w:rsid w:val="00317961"/>
    <w:rsid w:val="0032004B"/>
    <w:rsid w:val="00322E17"/>
    <w:rsid w:val="00326FB0"/>
    <w:rsid w:val="00330343"/>
    <w:rsid w:val="003328AB"/>
    <w:rsid w:val="00335118"/>
    <w:rsid w:val="00335574"/>
    <w:rsid w:val="003361F7"/>
    <w:rsid w:val="00336F1C"/>
    <w:rsid w:val="003420D8"/>
    <w:rsid w:val="00342AB0"/>
    <w:rsid w:val="0034380F"/>
    <w:rsid w:val="003472F0"/>
    <w:rsid w:val="00350182"/>
    <w:rsid w:val="003508DD"/>
    <w:rsid w:val="00352FF7"/>
    <w:rsid w:val="00355A06"/>
    <w:rsid w:val="0036305A"/>
    <w:rsid w:val="00366697"/>
    <w:rsid w:val="00372E48"/>
    <w:rsid w:val="0037444D"/>
    <w:rsid w:val="00375663"/>
    <w:rsid w:val="0037592F"/>
    <w:rsid w:val="00376FF2"/>
    <w:rsid w:val="00381A17"/>
    <w:rsid w:val="003853C4"/>
    <w:rsid w:val="003900F4"/>
    <w:rsid w:val="003944C8"/>
    <w:rsid w:val="003953F0"/>
    <w:rsid w:val="00396420"/>
    <w:rsid w:val="0039728C"/>
    <w:rsid w:val="003975A0"/>
    <w:rsid w:val="003A0497"/>
    <w:rsid w:val="003A3D35"/>
    <w:rsid w:val="003A474A"/>
    <w:rsid w:val="003B0A52"/>
    <w:rsid w:val="003B1A27"/>
    <w:rsid w:val="003B278B"/>
    <w:rsid w:val="003B343B"/>
    <w:rsid w:val="003B49DE"/>
    <w:rsid w:val="003B5274"/>
    <w:rsid w:val="003B5BAA"/>
    <w:rsid w:val="003C15B5"/>
    <w:rsid w:val="003C1B97"/>
    <w:rsid w:val="003C1BB3"/>
    <w:rsid w:val="003C3AA8"/>
    <w:rsid w:val="003C4175"/>
    <w:rsid w:val="003C421E"/>
    <w:rsid w:val="003C4316"/>
    <w:rsid w:val="003E1457"/>
    <w:rsid w:val="003E7275"/>
    <w:rsid w:val="003F2C66"/>
    <w:rsid w:val="003F2E18"/>
    <w:rsid w:val="00401C94"/>
    <w:rsid w:val="004056D7"/>
    <w:rsid w:val="00406B48"/>
    <w:rsid w:val="004079E5"/>
    <w:rsid w:val="00407A09"/>
    <w:rsid w:val="004106B7"/>
    <w:rsid w:val="00410E8E"/>
    <w:rsid w:val="00411160"/>
    <w:rsid w:val="00412A18"/>
    <w:rsid w:val="0041632B"/>
    <w:rsid w:val="0042130B"/>
    <w:rsid w:val="00425ED4"/>
    <w:rsid w:val="00430990"/>
    <w:rsid w:val="004311F7"/>
    <w:rsid w:val="0043362E"/>
    <w:rsid w:val="004336C2"/>
    <w:rsid w:val="0043441B"/>
    <w:rsid w:val="00435727"/>
    <w:rsid w:val="0043621F"/>
    <w:rsid w:val="0044130F"/>
    <w:rsid w:val="00443505"/>
    <w:rsid w:val="00444BC5"/>
    <w:rsid w:val="004462DF"/>
    <w:rsid w:val="00451155"/>
    <w:rsid w:val="00451439"/>
    <w:rsid w:val="00451B48"/>
    <w:rsid w:val="00454E9D"/>
    <w:rsid w:val="0045669E"/>
    <w:rsid w:val="00461151"/>
    <w:rsid w:val="00461A25"/>
    <w:rsid w:val="004675F6"/>
    <w:rsid w:val="00470FD0"/>
    <w:rsid w:val="004755A9"/>
    <w:rsid w:val="00482E70"/>
    <w:rsid w:val="00484C08"/>
    <w:rsid w:val="0048693B"/>
    <w:rsid w:val="00486E49"/>
    <w:rsid w:val="00486F90"/>
    <w:rsid w:val="004907F3"/>
    <w:rsid w:val="0049549B"/>
    <w:rsid w:val="004A3861"/>
    <w:rsid w:val="004A6C0D"/>
    <w:rsid w:val="004B05C9"/>
    <w:rsid w:val="004B1C7B"/>
    <w:rsid w:val="004B5E6E"/>
    <w:rsid w:val="004B61AE"/>
    <w:rsid w:val="004B6ED7"/>
    <w:rsid w:val="004B7660"/>
    <w:rsid w:val="004B7EF0"/>
    <w:rsid w:val="004C17FA"/>
    <w:rsid w:val="004C4214"/>
    <w:rsid w:val="004D0840"/>
    <w:rsid w:val="004D0A2F"/>
    <w:rsid w:val="004D21EA"/>
    <w:rsid w:val="004D2559"/>
    <w:rsid w:val="004D4E29"/>
    <w:rsid w:val="004D6EF0"/>
    <w:rsid w:val="004D70EA"/>
    <w:rsid w:val="004D73DE"/>
    <w:rsid w:val="004E3397"/>
    <w:rsid w:val="004E5393"/>
    <w:rsid w:val="004E6642"/>
    <w:rsid w:val="004F0BC9"/>
    <w:rsid w:val="004F1561"/>
    <w:rsid w:val="004F1852"/>
    <w:rsid w:val="004F419E"/>
    <w:rsid w:val="004F6899"/>
    <w:rsid w:val="005058C3"/>
    <w:rsid w:val="00505D1C"/>
    <w:rsid w:val="00506445"/>
    <w:rsid w:val="00522CC8"/>
    <w:rsid w:val="00523256"/>
    <w:rsid w:val="00523550"/>
    <w:rsid w:val="00523694"/>
    <w:rsid w:val="00523B5C"/>
    <w:rsid w:val="005261E4"/>
    <w:rsid w:val="00526A51"/>
    <w:rsid w:val="0053405A"/>
    <w:rsid w:val="005359F9"/>
    <w:rsid w:val="00535D64"/>
    <w:rsid w:val="00537901"/>
    <w:rsid w:val="00540018"/>
    <w:rsid w:val="005409DE"/>
    <w:rsid w:val="00540C0B"/>
    <w:rsid w:val="00542128"/>
    <w:rsid w:val="005425DA"/>
    <w:rsid w:val="005430A1"/>
    <w:rsid w:val="005500FF"/>
    <w:rsid w:val="00550355"/>
    <w:rsid w:val="005511B5"/>
    <w:rsid w:val="005537AA"/>
    <w:rsid w:val="00563630"/>
    <w:rsid w:val="00564116"/>
    <w:rsid w:val="00567E83"/>
    <w:rsid w:val="00572CFF"/>
    <w:rsid w:val="0057337B"/>
    <w:rsid w:val="00573500"/>
    <w:rsid w:val="00576BA2"/>
    <w:rsid w:val="005772E9"/>
    <w:rsid w:val="00581537"/>
    <w:rsid w:val="00581DF9"/>
    <w:rsid w:val="0058612F"/>
    <w:rsid w:val="005908F4"/>
    <w:rsid w:val="005918E2"/>
    <w:rsid w:val="00593688"/>
    <w:rsid w:val="0059682F"/>
    <w:rsid w:val="005A0376"/>
    <w:rsid w:val="005A1800"/>
    <w:rsid w:val="005A6568"/>
    <w:rsid w:val="005A7156"/>
    <w:rsid w:val="005A73DC"/>
    <w:rsid w:val="005B5C4C"/>
    <w:rsid w:val="005B7858"/>
    <w:rsid w:val="005C1E1A"/>
    <w:rsid w:val="005C338E"/>
    <w:rsid w:val="005C7239"/>
    <w:rsid w:val="005C7F5D"/>
    <w:rsid w:val="005D24B8"/>
    <w:rsid w:val="005D2BFA"/>
    <w:rsid w:val="005D492B"/>
    <w:rsid w:val="005D6B6E"/>
    <w:rsid w:val="005E1412"/>
    <w:rsid w:val="005E184C"/>
    <w:rsid w:val="005E2651"/>
    <w:rsid w:val="005E31E9"/>
    <w:rsid w:val="005F4E8F"/>
    <w:rsid w:val="00601821"/>
    <w:rsid w:val="00603A1A"/>
    <w:rsid w:val="00604721"/>
    <w:rsid w:val="00605907"/>
    <w:rsid w:val="006121C1"/>
    <w:rsid w:val="00614059"/>
    <w:rsid w:val="00620BEA"/>
    <w:rsid w:val="006246D6"/>
    <w:rsid w:val="006258A4"/>
    <w:rsid w:val="006266EB"/>
    <w:rsid w:val="00631F30"/>
    <w:rsid w:val="00633264"/>
    <w:rsid w:val="0063670F"/>
    <w:rsid w:val="00636D06"/>
    <w:rsid w:val="00637B58"/>
    <w:rsid w:val="00640A3C"/>
    <w:rsid w:val="00640FD4"/>
    <w:rsid w:val="00641660"/>
    <w:rsid w:val="00641EB0"/>
    <w:rsid w:val="00643F16"/>
    <w:rsid w:val="00646457"/>
    <w:rsid w:val="00650613"/>
    <w:rsid w:val="0065155A"/>
    <w:rsid w:val="00651E95"/>
    <w:rsid w:val="006525CA"/>
    <w:rsid w:val="0065CF74"/>
    <w:rsid w:val="00661E21"/>
    <w:rsid w:val="00663DE4"/>
    <w:rsid w:val="00665268"/>
    <w:rsid w:val="006653FF"/>
    <w:rsid w:val="0066541A"/>
    <w:rsid w:val="00666126"/>
    <w:rsid w:val="00666314"/>
    <w:rsid w:val="00667748"/>
    <w:rsid w:val="0067078A"/>
    <w:rsid w:val="00673CDB"/>
    <w:rsid w:val="00674042"/>
    <w:rsid w:val="00676919"/>
    <w:rsid w:val="006814D6"/>
    <w:rsid w:val="006860EF"/>
    <w:rsid w:val="00687003"/>
    <w:rsid w:val="006917B7"/>
    <w:rsid w:val="006944D3"/>
    <w:rsid w:val="00695BE3"/>
    <w:rsid w:val="00695FEC"/>
    <w:rsid w:val="0069691E"/>
    <w:rsid w:val="006A0D47"/>
    <w:rsid w:val="006A2D47"/>
    <w:rsid w:val="006A41DE"/>
    <w:rsid w:val="006A76E5"/>
    <w:rsid w:val="006B7618"/>
    <w:rsid w:val="006C0077"/>
    <w:rsid w:val="006C1A41"/>
    <w:rsid w:val="006C210D"/>
    <w:rsid w:val="006C2ECA"/>
    <w:rsid w:val="006C52F8"/>
    <w:rsid w:val="006C62DE"/>
    <w:rsid w:val="006C6628"/>
    <w:rsid w:val="006C7EB9"/>
    <w:rsid w:val="006D01CE"/>
    <w:rsid w:val="006D0300"/>
    <w:rsid w:val="006D1E2F"/>
    <w:rsid w:val="006D2C3B"/>
    <w:rsid w:val="006D2E2C"/>
    <w:rsid w:val="006D3B04"/>
    <w:rsid w:val="006D3DE1"/>
    <w:rsid w:val="006D5475"/>
    <w:rsid w:val="006E7EB0"/>
    <w:rsid w:val="006F0590"/>
    <w:rsid w:val="006F08B8"/>
    <w:rsid w:val="006F1D37"/>
    <w:rsid w:val="006F3EB0"/>
    <w:rsid w:val="006F43A2"/>
    <w:rsid w:val="006F4402"/>
    <w:rsid w:val="006F6286"/>
    <w:rsid w:val="00701E8A"/>
    <w:rsid w:val="00702396"/>
    <w:rsid w:val="007025A7"/>
    <w:rsid w:val="0070283E"/>
    <w:rsid w:val="00702EB7"/>
    <w:rsid w:val="00703127"/>
    <w:rsid w:val="0070432F"/>
    <w:rsid w:val="00705F5E"/>
    <w:rsid w:val="00706F6B"/>
    <w:rsid w:val="00707400"/>
    <w:rsid w:val="00707A94"/>
    <w:rsid w:val="00707FDD"/>
    <w:rsid w:val="00710D09"/>
    <w:rsid w:val="00710FB8"/>
    <w:rsid w:val="0071226B"/>
    <w:rsid w:val="00713884"/>
    <w:rsid w:val="00715EBD"/>
    <w:rsid w:val="0071663C"/>
    <w:rsid w:val="00716E85"/>
    <w:rsid w:val="007238EB"/>
    <w:rsid w:val="00726EDA"/>
    <w:rsid w:val="00727B9A"/>
    <w:rsid w:val="00730CB0"/>
    <w:rsid w:val="00730DAE"/>
    <w:rsid w:val="007337CF"/>
    <w:rsid w:val="007354BB"/>
    <w:rsid w:val="00737806"/>
    <w:rsid w:val="007452F9"/>
    <w:rsid w:val="007459FD"/>
    <w:rsid w:val="00750FAF"/>
    <w:rsid w:val="00751340"/>
    <w:rsid w:val="00752326"/>
    <w:rsid w:val="00752C49"/>
    <w:rsid w:val="007536F4"/>
    <w:rsid w:val="007604BC"/>
    <w:rsid w:val="00760640"/>
    <w:rsid w:val="00760671"/>
    <w:rsid w:val="00761B55"/>
    <w:rsid w:val="0076240A"/>
    <w:rsid w:val="00762468"/>
    <w:rsid w:val="00763BA0"/>
    <w:rsid w:val="00766152"/>
    <w:rsid w:val="00770D4C"/>
    <w:rsid w:val="00772C0C"/>
    <w:rsid w:val="00777BAA"/>
    <w:rsid w:val="00787065"/>
    <w:rsid w:val="007965BB"/>
    <w:rsid w:val="00796710"/>
    <w:rsid w:val="007972BC"/>
    <w:rsid w:val="007A0FEA"/>
    <w:rsid w:val="007A4609"/>
    <w:rsid w:val="007A4A37"/>
    <w:rsid w:val="007B00C4"/>
    <w:rsid w:val="007B42C5"/>
    <w:rsid w:val="007B5EA3"/>
    <w:rsid w:val="007B62A7"/>
    <w:rsid w:val="007C0D39"/>
    <w:rsid w:val="007C3842"/>
    <w:rsid w:val="007C54C6"/>
    <w:rsid w:val="007C6598"/>
    <w:rsid w:val="007C71B7"/>
    <w:rsid w:val="007D2E20"/>
    <w:rsid w:val="007D3B27"/>
    <w:rsid w:val="007D51FF"/>
    <w:rsid w:val="007D6D04"/>
    <w:rsid w:val="007D742D"/>
    <w:rsid w:val="007D76F4"/>
    <w:rsid w:val="007E16D1"/>
    <w:rsid w:val="007E3CB2"/>
    <w:rsid w:val="007E5E73"/>
    <w:rsid w:val="007E6226"/>
    <w:rsid w:val="007F0CE2"/>
    <w:rsid w:val="007F1FFA"/>
    <w:rsid w:val="007F383E"/>
    <w:rsid w:val="0080271F"/>
    <w:rsid w:val="00804BA6"/>
    <w:rsid w:val="00805B89"/>
    <w:rsid w:val="008063BD"/>
    <w:rsid w:val="008075BA"/>
    <w:rsid w:val="00811310"/>
    <w:rsid w:val="00811691"/>
    <w:rsid w:val="008126CB"/>
    <w:rsid w:val="00812A98"/>
    <w:rsid w:val="008159F1"/>
    <w:rsid w:val="0082096E"/>
    <w:rsid w:val="00821F50"/>
    <w:rsid w:val="008257F1"/>
    <w:rsid w:val="0082621C"/>
    <w:rsid w:val="008262AC"/>
    <w:rsid w:val="008266B9"/>
    <w:rsid w:val="008311F3"/>
    <w:rsid w:val="00831E0E"/>
    <w:rsid w:val="0083331F"/>
    <w:rsid w:val="00834CD3"/>
    <w:rsid w:val="00837E61"/>
    <w:rsid w:val="0084386C"/>
    <w:rsid w:val="00843B4F"/>
    <w:rsid w:val="00844681"/>
    <w:rsid w:val="008452FD"/>
    <w:rsid w:val="00851D90"/>
    <w:rsid w:val="00852829"/>
    <w:rsid w:val="00856B1D"/>
    <w:rsid w:val="00856D7B"/>
    <w:rsid w:val="008618EB"/>
    <w:rsid w:val="0086297C"/>
    <w:rsid w:val="00863CD9"/>
    <w:rsid w:val="00865907"/>
    <w:rsid w:val="008707DC"/>
    <w:rsid w:val="00870EA0"/>
    <w:rsid w:val="00871342"/>
    <w:rsid w:val="00874D52"/>
    <w:rsid w:val="00877CD6"/>
    <w:rsid w:val="00880DA6"/>
    <w:rsid w:val="00881E84"/>
    <w:rsid w:val="00883F41"/>
    <w:rsid w:val="00891F72"/>
    <w:rsid w:val="008A0F77"/>
    <w:rsid w:val="008A3197"/>
    <w:rsid w:val="008A3286"/>
    <w:rsid w:val="008A363A"/>
    <w:rsid w:val="008A4E44"/>
    <w:rsid w:val="008A72AC"/>
    <w:rsid w:val="008B46EF"/>
    <w:rsid w:val="008B5A2C"/>
    <w:rsid w:val="008B781F"/>
    <w:rsid w:val="008C0CDE"/>
    <w:rsid w:val="008C4A61"/>
    <w:rsid w:val="008C5747"/>
    <w:rsid w:val="008C6F0F"/>
    <w:rsid w:val="008D0821"/>
    <w:rsid w:val="008D268C"/>
    <w:rsid w:val="008D34C6"/>
    <w:rsid w:val="008D6C7E"/>
    <w:rsid w:val="008E1918"/>
    <w:rsid w:val="008E7067"/>
    <w:rsid w:val="008E7F8C"/>
    <w:rsid w:val="008F0B01"/>
    <w:rsid w:val="008F0CEF"/>
    <w:rsid w:val="008F2C9B"/>
    <w:rsid w:val="008F66EE"/>
    <w:rsid w:val="00902F64"/>
    <w:rsid w:val="0090437D"/>
    <w:rsid w:val="0090736D"/>
    <w:rsid w:val="00917D3A"/>
    <w:rsid w:val="0092207A"/>
    <w:rsid w:val="00924B2F"/>
    <w:rsid w:val="00924EF7"/>
    <w:rsid w:val="00926604"/>
    <w:rsid w:val="00927B8D"/>
    <w:rsid w:val="00927BF1"/>
    <w:rsid w:val="009311C1"/>
    <w:rsid w:val="009318DB"/>
    <w:rsid w:val="009319E3"/>
    <w:rsid w:val="00932BCC"/>
    <w:rsid w:val="00941F57"/>
    <w:rsid w:val="009447A4"/>
    <w:rsid w:val="00944C2F"/>
    <w:rsid w:val="0094699E"/>
    <w:rsid w:val="00950CBE"/>
    <w:rsid w:val="00954930"/>
    <w:rsid w:val="00955231"/>
    <w:rsid w:val="009566A1"/>
    <w:rsid w:val="00961DBC"/>
    <w:rsid w:val="009631C9"/>
    <w:rsid w:val="00964839"/>
    <w:rsid w:val="00965FEB"/>
    <w:rsid w:val="00967DD1"/>
    <w:rsid w:val="009706D7"/>
    <w:rsid w:val="00971FF5"/>
    <w:rsid w:val="009720F8"/>
    <w:rsid w:val="00973171"/>
    <w:rsid w:val="00973D61"/>
    <w:rsid w:val="009769A6"/>
    <w:rsid w:val="00976C8E"/>
    <w:rsid w:val="00980054"/>
    <w:rsid w:val="00987571"/>
    <w:rsid w:val="0099141A"/>
    <w:rsid w:val="00992292"/>
    <w:rsid w:val="009A67FB"/>
    <w:rsid w:val="009A6D5D"/>
    <w:rsid w:val="009A7F8E"/>
    <w:rsid w:val="009B07F1"/>
    <w:rsid w:val="009B142E"/>
    <w:rsid w:val="009C11D7"/>
    <w:rsid w:val="009C2892"/>
    <w:rsid w:val="009C4C31"/>
    <w:rsid w:val="009D4030"/>
    <w:rsid w:val="009D4459"/>
    <w:rsid w:val="009D5B2B"/>
    <w:rsid w:val="009E1D0C"/>
    <w:rsid w:val="009E2651"/>
    <w:rsid w:val="009E3073"/>
    <w:rsid w:val="009E4C61"/>
    <w:rsid w:val="009E5255"/>
    <w:rsid w:val="009F1498"/>
    <w:rsid w:val="009F1DE6"/>
    <w:rsid w:val="009F224F"/>
    <w:rsid w:val="009F2DDF"/>
    <w:rsid w:val="009F5DB7"/>
    <w:rsid w:val="009F5F85"/>
    <w:rsid w:val="009F6D9B"/>
    <w:rsid w:val="00A00307"/>
    <w:rsid w:val="00A007F3"/>
    <w:rsid w:val="00A00905"/>
    <w:rsid w:val="00A00B31"/>
    <w:rsid w:val="00A01CF5"/>
    <w:rsid w:val="00A0488A"/>
    <w:rsid w:val="00A04DF4"/>
    <w:rsid w:val="00A07CA5"/>
    <w:rsid w:val="00A10ED0"/>
    <w:rsid w:val="00A112E0"/>
    <w:rsid w:val="00A11320"/>
    <w:rsid w:val="00A11E45"/>
    <w:rsid w:val="00A135E1"/>
    <w:rsid w:val="00A13EE7"/>
    <w:rsid w:val="00A20712"/>
    <w:rsid w:val="00A21B86"/>
    <w:rsid w:val="00A236C6"/>
    <w:rsid w:val="00A243B6"/>
    <w:rsid w:val="00A25903"/>
    <w:rsid w:val="00A26A79"/>
    <w:rsid w:val="00A371E3"/>
    <w:rsid w:val="00A45B10"/>
    <w:rsid w:val="00A52DDE"/>
    <w:rsid w:val="00A5303E"/>
    <w:rsid w:val="00A571CF"/>
    <w:rsid w:val="00A63535"/>
    <w:rsid w:val="00A70988"/>
    <w:rsid w:val="00A80347"/>
    <w:rsid w:val="00A80456"/>
    <w:rsid w:val="00A81A70"/>
    <w:rsid w:val="00A82932"/>
    <w:rsid w:val="00A8528C"/>
    <w:rsid w:val="00A87AAD"/>
    <w:rsid w:val="00A90753"/>
    <w:rsid w:val="00A965AF"/>
    <w:rsid w:val="00A97E52"/>
    <w:rsid w:val="00AA0318"/>
    <w:rsid w:val="00AA0F23"/>
    <w:rsid w:val="00AA2094"/>
    <w:rsid w:val="00AA37FC"/>
    <w:rsid w:val="00AA7AA2"/>
    <w:rsid w:val="00AB067D"/>
    <w:rsid w:val="00AB1E35"/>
    <w:rsid w:val="00AB520B"/>
    <w:rsid w:val="00AC1D84"/>
    <w:rsid w:val="00AD0B24"/>
    <w:rsid w:val="00AD0BD6"/>
    <w:rsid w:val="00AD1DBC"/>
    <w:rsid w:val="00AD408C"/>
    <w:rsid w:val="00AD5D3F"/>
    <w:rsid w:val="00AD74C2"/>
    <w:rsid w:val="00AE3EC0"/>
    <w:rsid w:val="00AE666F"/>
    <w:rsid w:val="00AF0F5F"/>
    <w:rsid w:val="00AF242D"/>
    <w:rsid w:val="00AF3AA4"/>
    <w:rsid w:val="00AF5EE7"/>
    <w:rsid w:val="00B03B40"/>
    <w:rsid w:val="00B10257"/>
    <w:rsid w:val="00B1089B"/>
    <w:rsid w:val="00B10E3C"/>
    <w:rsid w:val="00B11FDD"/>
    <w:rsid w:val="00B143CB"/>
    <w:rsid w:val="00B15C49"/>
    <w:rsid w:val="00B1625A"/>
    <w:rsid w:val="00B17033"/>
    <w:rsid w:val="00B17528"/>
    <w:rsid w:val="00B21C5A"/>
    <w:rsid w:val="00B267AD"/>
    <w:rsid w:val="00B279EC"/>
    <w:rsid w:val="00B313A9"/>
    <w:rsid w:val="00B50303"/>
    <w:rsid w:val="00B51D14"/>
    <w:rsid w:val="00B53008"/>
    <w:rsid w:val="00B5560A"/>
    <w:rsid w:val="00B55B4F"/>
    <w:rsid w:val="00B55E03"/>
    <w:rsid w:val="00B6241C"/>
    <w:rsid w:val="00B66C4B"/>
    <w:rsid w:val="00B674FC"/>
    <w:rsid w:val="00B72503"/>
    <w:rsid w:val="00B72B34"/>
    <w:rsid w:val="00B75A4C"/>
    <w:rsid w:val="00B763DD"/>
    <w:rsid w:val="00B77368"/>
    <w:rsid w:val="00B77428"/>
    <w:rsid w:val="00B80761"/>
    <w:rsid w:val="00B84342"/>
    <w:rsid w:val="00B85608"/>
    <w:rsid w:val="00B907E3"/>
    <w:rsid w:val="00B925BB"/>
    <w:rsid w:val="00B94E20"/>
    <w:rsid w:val="00B96195"/>
    <w:rsid w:val="00B9642E"/>
    <w:rsid w:val="00BA0659"/>
    <w:rsid w:val="00BA0CC3"/>
    <w:rsid w:val="00BA1A2C"/>
    <w:rsid w:val="00BA5852"/>
    <w:rsid w:val="00BA6723"/>
    <w:rsid w:val="00BA67C1"/>
    <w:rsid w:val="00BA72A5"/>
    <w:rsid w:val="00BB1306"/>
    <w:rsid w:val="00BB1DA6"/>
    <w:rsid w:val="00BB4DDC"/>
    <w:rsid w:val="00BB71B9"/>
    <w:rsid w:val="00BC049B"/>
    <w:rsid w:val="00BC312E"/>
    <w:rsid w:val="00BC55EB"/>
    <w:rsid w:val="00BC62CC"/>
    <w:rsid w:val="00BC7FD0"/>
    <w:rsid w:val="00BD0A71"/>
    <w:rsid w:val="00BD1E75"/>
    <w:rsid w:val="00BD23E5"/>
    <w:rsid w:val="00BD7121"/>
    <w:rsid w:val="00BD7A59"/>
    <w:rsid w:val="00BE0453"/>
    <w:rsid w:val="00BE06D7"/>
    <w:rsid w:val="00BE554D"/>
    <w:rsid w:val="00BE5BCC"/>
    <w:rsid w:val="00BE7097"/>
    <w:rsid w:val="00BF2628"/>
    <w:rsid w:val="00BF3BEF"/>
    <w:rsid w:val="00BF45A9"/>
    <w:rsid w:val="00BF7E2E"/>
    <w:rsid w:val="00C00A20"/>
    <w:rsid w:val="00C01151"/>
    <w:rsid w:val="00C068D7"/>
    <w:rsid w:val="00C069FD"/>
    <w:rsid w:val="00C106FF"/>
    <w:rsid w:val="00C10F6F"/>
    <w:rsid w:val="00C13AB8"/>
    <w:rsid w:val="00C14263"/>
    <w:rsid w:val="00C1647E"/>
    <w:rsid w:val="00C24F1D"/>
    <w:rsid w:val="00C25AFC"/>
    <w:rsid w:val="00C25AFF"/>
    <w:rsid w:val="00C25C40"/>
    <w:rsid w:val="00C30281"/>
    <w:rsid w:val="00C343B5"/>
    <w:rsid w:val="00C379FC"/>
    <w:rsid w:val="00C37BDB"/>
    <w:rsid w:val="00C42CA9"/>
    <w:rsid w:val="00C504A7"/>
    <w:rsid w:val="00C5097B"/>
    <w:rsid w:val="00C56386"/>
    <w:rsid w:val="00C5729D"/>
    <w:rsid w:val="00C6071D"/>
    <w:rsid w:val="00C60AE6"/>
    <w:rsid w:val="00C614B5"/>
    <w:rsid w:val="00C66571"/>
    <w:rsid w:val="00C6672A"/>
    <w:rsid w:val="00C66B3D"/>
    <w:rsid w:val="00C7226D"/>
    <w:rsid w:val="00C774ED"/>
    <w:rsid w:val="00C803CB"/>
    <w:rsid w:val="00C81DD1"/>
    <w:rsid w:val="00C848EA"/>
    <w:rsid w:val="00C85A2D"/>
    <w:rsid w:val="00C86A1C"/>
    <w:rsid w:val="00C86A96"/>
    <w:rsid w:val="00C87207"/>
    <w:rsid w:val="00C90846"/>
    <w:rsid w:val="00C90EF0"/>
    <w:rsid w:val="00C979E9"/>
    <w:rsid w:val="00C97A59"/>
    <w:rsid w:val="00CA09E9"/>
    <w:rsid w:val="00CA2585"/>
    <w:rsid w:val="00CA26DF"/>
    <w:rsid w:val="00CA579F"/>
    <w:rsid w:val="00CC1C32"/>
    <w:rsid w:val="00CC4BDF"/>
    <w:rsid w:val="00CD3CCC"/>
    <w:rsid w:val="00CD3EF2"/>
    <w:rsid w:val="00CD48DB"/>
    <w:rsid w:val="00CE2316"/>
    <w:rsid w:val="00CE355F"/>
    <w:rsid w:val="00CF05B2"/>
    <w:rsid w:val="00CF10A7"/>
    <w:rsid w:val="00CF3360"/>
    <w:rsid w:val="00CF35C8"/>
    <w:rsid w:val="00CF3AE9"/>
    <w:rsid w:val="00CF5E56"/>
    <w:rsid w:val="00CF7D44"/>
    <w:rsid w:val="00D025F1"/>
    <w:rsid w:val="00D032B3"/>
    <w:rsid w:val="00D036A6"/>
    <w:rsid w:val="00D03EC5"/>
    <w:rsid w:val="00D04D58"/>
    <w:rsid w:val="00D04F50"/>
    <w:rsid w:val="00D05C9F"/>
    <w:rsid w:val="00D064C9"/>
    <w:rsid w:val="00D07249"/>
    <w:rsid w:val="00D07D72"/>
    <w:rsid w:val="00D1023B"/>
    <w:rsid w:val="00D1087F"/>
    <w:rsid w:val="00D12585"/>
    <w:rsid w:val="00D12C56"/>
    <w:rsid w:val="00D1309B"/>
    <w:rsid w:val="00D14C34"/>
    <w:rsid w:val="00D1554F"/>
    <w:rsid w:val="00D158F9"/>
    <w:rsid w:val="00D21CF5"/>
    <w:rsid w:val="00D231FD"/>
    <w:rsid w:val="00D30E1A"/>
    <w:rsid w:val="00D34E87"/>
    <w:rsid w:val="00D35A90"/>
    <w:rsid w:val="00D408E1"/>
    <w:rsid w:val="00D43124"/>
    <w:rsid w:val="00D43141"/>
    <w:rsid w:val="00D45AE0"/>
    <w:rsid w:val="00D45E12"/>
    <w:rsid w:val="00D468A6"/>
    <w:rsid w:val="00D51AEC"/>
    <w:rsid w:val="00D51BA9"/>
    <w:rsid w:val="00D51CF4"/>
    <w:rsid w:val="00D53198"/>
    <w:rsid w:val="00D562AB"/>
    <w:rsid w:val="00D60A9D"/>
    <w:rsid w:val="00D62C2E"/>
    <w:rsid w:val="00D63068"/>
    <w:rsid w:val="00D640D5"/>
    <w:rsid w:val="00D6563D"/>
    <w:rsid w:val="00D66344"/>
    <w:rsid w:val="00D66F8C"/>
    <w:rsid w:val="00D708E9"/>
    <w:rsid w:val="00D71118"/>
    <w:rsid w:val="00D731F5"/>
    <w:rsid w:val="00D7545C"/>
    <w:rsid w:val="00D7696C"/>
    <w:rsid w:val="00D80E2E"/>
    <w:rsid w:val="00D819EF"/>
    <w:rsid w:val="00D828A3"/>
    <w:rsid w:val="00D859D2"/>
    <w:rsid w:val="00D9175A"/>
    <w:rsid w:val="00D9198D"/>
    <w:rsid w:val="00D95F67"/>
    <w:rsid w:val="00D962B3"/>
    <w:rsid w:val="00DA14A5"/>
    <w:rsid w:val="00DA575A"/>
    <w:rsid w:val="00DB106F"/>
    <w:rsid w:val="00DB2BC7"/>
    <w:rsid w:val="00DB3513"/>
    <w:rsid w:val="00DB59FD"/>
    <w:rsid w:val="00DB5AD2"/>
    <w:rsid w:val="00DB5F6D"/>
    <w:rsid w:val="00DB6F98"/>
    <w:rsid w:val="00DB72DD"/>
    <w:rsid w:val="00DB7F04"/>
    <w:rsid w:val="00DC11A6"/>
    <w:rsid w:val="00DC1739"/>
    <w:rsid w:val="00DC2C76"/>
    <w:rsid w:val="00DC443F"/>
    <w:rsid w:val="00DD15FA"/>
    <w:rsid w:val="00DE0158"/>
    <w:rsid w:val="00DE13AB"/>
    <w:rsid w:val="00DE305A"/>
    <w:rsid w:val="00DE7D91"/>
    <w:rsid w:val="00DF0F49"/>
    <w:rsid w:val="00DF2301"/>
    <w:rsid w:val="00DF2F1C"/>
    <w:rsid w:val="00DF2F62"/>
    <w:rsid w:val="00DF65B1"/>
    <w:rsid w:val="00DF7E4B"/>
    <w:rsid w:val="00E01130"/>
    <w:rsid w:val="00E01953"/>
    <w:rsid w:val="00E0280C"/>
    <w:rsid w:val="00E031A1"/>
    <w:rsid w:val="00E05ED9"/>
    <w:rsid w:val="00E05F8B"/>
    <w:rsid w:val="00E0632A"/>
    <w:rsid w:val="00E06F1C"/>
    <w:rsid w:val="00E06FDD"/>
    <w:rsid w:val="00E07E16"/>
    <w:rsid w:val="00E1305A"/>
    <w:rsid w:val="00E13A51"/>
    <w:rsid w:val="00E1551D"/>
    <w:rsid w:val="00E16C5E"/>
    <w:rsid w:val="00E1797D"/>
    <w:rsid w:val="00E2108D"/>
    <w:rsid w:val="00E217CE"/>
    <w:rsid w:val="00E2199D"/>
    <w:rsid w:val="00E259ED"/>
    <w:rsid w:val="00E26B17"/>
    <w:rsid w:val="00E270D3"/>
    <w:rsid w:val="00E27783"/>
    <w:rsid w:val="00E30123"/>
    <w:rsid w:val="00E3096E"/>
    <w:rsid w:val="00E309DB"/>
    <w:rsid w:val="00E33FE4"/>
    <w:rsid w:val="00E341F8"/>
    <w:rsid w:val="00E34B0C"/>
    <w:rsid w:val="00E34EBD"/>
    <w:rsid w:val="00E40E34"/>
    <w:rsid w:val="00E42751"/>
    <w:rsid w:val="00E431E5"/>
    <w:rsid w:val="00E44DB1"/>
    <w:rsid w:val="00E45466"/>
    <w:rsid w:val="00E532AB"/>
    <w:rsid w:val="00E54209"/>
    <w:rsid w:val="00E56C71"/>
    <w:rsid w:val="00E60814"/>
    <w:rsid w:val="00E6596B"/>
    <w:rsid w:val="00E66978"/>
    <w:rsid w:val="00E74637"/>
    <w:rsid w:val="00E75186"/>
    <w:rsid w:val="00E77A52"/>
    <w:rsid w:val="00E803E1"/>
    <w:rsid w:val="00E83A6D"/>
    <w:rsid w:val="00E85C49"/>
    <w:rsid w:val="00E85FF6"/>
    <w:rsid w:val="00E94424"/>
    <w:rsid w:val="00E94CBA"/>
    <w:rsid w:val="00E97092"/>
    <w:rsid w:val="00E97FAB"/>
    <w:rsid w:val="00EA16F5"/>
    <w:rsid w:val="00EA45B1"/>
    <w:rsid w:val="00EA5B3F"/>
    <w:rsid w:val="00EA5EA8"/>
    <w:rsid w:val="00EB0FF8"/>
    <w:rsid w:val="00EB5672"/>
    <w:rsid w:val="00EB6836"/>
    <w:rsid w:val="00EC1500"/>
    <w:rsid w:val="00EC447E"/>
    <w:rsid w:val="00EC4C90"/>
    <w:rsid w:val="00EC4ECA"/>
    <w:rsid w:val="00EC7CDE"/>
    <w:rsid w:val="00ED3AE8"/>
    <w:rsid w:val="00ED563A"/>
    <w:rsid w:val="00EE1974"/>
    <w:rsid w:val="00EF1943"/>
    <w:rsid w:val="00EF1F04"/>
    <w:rsid w:val="00EF3960"/>
    <w:rsid w:val="00EF3D89"/>
    <w:rsid w:val="00EF4929"/>
    <w:rsid w:val="00EF6351"/>
    <w:rsid w:val="00EF6D1F"/>
    <w:rsid w:val="00EF7C20"/>
    <w:rsid w:val="00F056A7"/>
    <w:rsid w:val="00F06534"/>
    <w:rsid w:val="00F065DB"/>
    <w:rsid w:val="00F12304"/>
    <w:rsid w:val="00F12FFB"/>
    <w:rsid w:val="00F2073A"/>
    <w:rsid w:val="00F219D6"/>
    <w:rsid w:val="00F24289"/>
    <w:rsid w:val="00F30484"/>
    <w:rsid w:val="00F306A9"/>
    <w:rsid w:val="00F31D4E"/>
    <w:rsid w:val="00F34442"/>
    <w:rsid w:val="00F378B1"/>
    <w:rsid w:val="00F37B9B"/>
    <w:rsid w:val="00F400DD"/>
    <w:rsid w:val="00F40E31"/>
    <w:rsid w:val="00F4624F"/>
    <w:rsid w:val="00F540EE"/>
    <w:rsid w:val="00F55ABC"/>
    <w:rsid w:val="00F561FE"/>
    <w:rsid w:val="00F619F2"/>
    <w:rsid w:val="00F661BE"/>
    <w:rsid w:val="00F6689E"/>
    <w:rsid w:val="00F67BAB"/>
    <w:rsid w:val="00F7121D"/>
    <w:rsid w:val="00F73B97"/>
    <w:rsid w:val="00F76F13"/>
    <w:rsid w:val="00F773D3"/>
    <w:rsid w:val="00F8126C"/>
    <w:rsid w:val="00F8199D"/>
    <w:rsid w:val="00F8384F"/>
    <w:rsid w:val="00F8405A"/>
    <w:rsid w:val="00F85EAE"/>
    <w:rsid w:val="00F908B0"/>
    <w:rsid w:val="00F92D7D"/>
    <w:rsid w:val="00F9333D"/>
    <w:rsid w:val="00F93B80"/>
    <w:rsid w:val="00F9470C"/>
    <w:rsid w:val="00FA69CF"/>
    <w:rsid w:val="00FB2980"/>
    <w:rsid w:val="00FB3913"/>
    <w:rsid w:val="00FB3E02"/>
    <w:rsid w:val="00FB476B"/>
    <w:rsid w:val="00FB52A0"/>
    <w:rsid w:val="00FB7965"/>
    <w:rsid w:val="00FB7D5D"/>
    <w:rsid w:val="00FC35CA"/>
    <w:rsid w:val="00FC5A86"/>
    <w:rsid w:val="00FD0EFF"/>
    <w:rsid w:val="00FD1601"/>
    <w:rsid w:val="00FD790E"/>
    <w:rsid w:val="00FE059C"/>
    <w:rsid w:val="00FE3B27"/>
    <w:rsid w:val="00FE62EA"/>
    <w:rsid w:val="00FF274E"/>
    <w:rsid w:val="00FF617E"/>
    <w:rsid w:val="00FF76AA"/>
    <w:rsid w:val="010B11B3"/>
    <w:rsid w:val="014E0312"/>
    <w:rsid w:val="01852ABD"/>
    <w:rsid w:val="0287AAAA"/>
    <w:rsid w:val="02A6E214"/>
    <w:rsid w:val="02EAAA13"/>
    <w:rsid w:val="03B02D39"/>
    <w:rsid w:val="0476481D"/>
    <w:rsid w:val="04F4D55F"/>
    <w:rsid w:val="078AC4C0"/>
    <w:rsid w:val="07EB8C9A"/>
    <w:rsid w:val="084F2B1D"/>
    <w:rsid w:val="093F6ED7"/>
    <w:rsid w:val="096996F2"/>
    <w:rsid w:val="09977B83"/>
    <w:rsid w:val="0C00721A"/>
    <w:rsid w:val="0C08F2F5"/>
    <w:rsid w:val="0D860604"/>
    <w:rsid w:val="0DF18241"/>
    <w:rsid w:val="0E2A7136"/>
    <w:rsid w:val="0E2D1B28"/>
    <w:rsid w:val="0F365CB1"/>
    <w:rsid w:val="12C4F364"/>
    <w:rsid w:val="14AE3EB7"/>
    <w:rsid w:val="15BC4AAA"/>
    <w:rsid w:val="1601F2DD"/>
    <w:rsid w:val="1635831B"/>
    <w:rsid w:val="174738BF"/>
    <w:rsid w:val="17581B0B"/>
    <w:rsid w:val="186B1197"/>
    <w:rsid w:val="18AE02F6"/>
    <w:rsid w:val="18E0DE04"/>
    <w:rsid w:val="1907BAC6"/>
    <w:rsid w:val="192C7470"/>
    <w:rsid w:val="196D23DD"/>
    <w:rsid w:val="1AC98C85"/>
    <w:rsid w:val="1B4C5796"/>
    <w:rsid w:val="1B87E007"/>
    <w:rsid w:val="1BE5A3B8"/>
    <w:rsid w:val="1D70EEDA"/>
    <w:rsid w:val="1DBFAABD"/>
    <w:rsid w:val="1DCE51C9"/>
    <w:rsid w:val="1E47BB7F"/>
    <w:rsid w:val="1E81B426"/>
    <w:rsid w:val="1EC9AD31"/>
    <w:rsid w:val="20ACCF84"/>
    <w:rsid w:val="20C9EA15"/>
    <w:rsid w:val="21E63240"/>
    <w:rsid w:val="21FD0527"/>
    <w:rsid w:val="226E1C2C"/>
    <w:rsid w:val="25518225"/>
    <w:rsid w:val="27FCDD03"/>
    <w:rsid w:val="288085E3"/>
    <w:rsid w:val="28C211DC"/>
    <w:rsid w:val="2994D1F5"/>
    <w:rsid w:val="2A0CDA0B"/>
    <w:rsid w:val="2AAB61A7"/>
    <w:rsid w:val="2B5B380F"/>
    <w:rsid w:val="2BC9AE98"/>
    <w:rsid w:val="2CB0A83B"/>
    <w:rsid w:val="2DC6ECD6"/>
    <w:rsid w:val="2E918DCF"/>
    <w:rsid w:val="2FA59BBE"/>
    <w:rsid w:val="30150356"/>
    <w:rsid w:val="3036E751"/>
    <w:rsid w:val="30CD23C1"/>
    <w:rsid w:val="30D6C089"/>
    <w:rsid w:val="314F4B1F"/>
    <w:rsid w:val="344CF5E8"/>
    <w:rsid w:val="35D3F658"/>
    <w:rsid w:val="37EBFB92"/>
    <w:rsid w:val="3811EFF3"/>
    <w:rsid w:val="3820C489"/>
    <w:rsid w:val="398E6B6B"/>
    <w:rsid w:val="3CB47B62"/>
    <w:rsid w:val="3DBAD542"/>
    <w:rsid w:val="3EA4CB7D"/>
    <w:rsid w:val="3F4F64B0"/>
    <w:rsid w:val="3F5A1A2B"/>
    <w:rsid w:val="4063926F"/>
    <w:rsid w:val="40EB3511"/>
    <w:rsid w:val="422B7F97"/>
    <w:rsid w:val="438149FA"/>
    <w:rsid w:val="43DA7174"/>
    <w:rsid w:val="448538A6"/>
    <w:rsid w:val="4724E374"/>
    <w:rsid w:val="475914D4"/>
    <w:rsid w:val="48E6BB61"/>
    <w:rsid w:val="4AF81804"/>
    <w:rsid w:val="4B7F050A"/>
    <w:rsid w:val="4C1E5C23"/>
    <w:rsid w:val="4C671179"/>
    <w:rsid w:val="4DB08FBC"/>
    <w:rsid w:val="4E6C0E4C"/>
    <w:rsid w:val="4EFA48CB"/>
    <w:rsid w:val="4F55FCE5"/>
    <w:rsid w:val="4F573927"/>
    <w:rsid w:val="512AAFDA"/>
    <w:rsid w:val="51FB6353"/>
    <w:rsid w:val="522C92BB"/>
    <w:rsid w:val="525DFBE8"/>
    <w:rsid w:val="528B9672"/>
    <w:rsid w:val="54637162"/>
    <w:rsid w:val="56C3F091"/>
    <w:rsid w:val="57182810"/>
    <w:rsid w:val="5854D1BD"/>
    <w:rsid w:val="58E718ED"/>
    <w:rsid w:val="59CF3EBA"/>
    <w:rsid w:val="59F7F467"/>
    <w:rsid w:val="5AD6731E"/>
    <w:rsid w:val="5C3C6D73"/>
    <w:rsid w:val="5C72769A"/>
    <w:rsid w:val="5CDCEE9D"/>
    <w:rsid w:val="5D488E0A"/>
    <w:rsid w:val="5DD176A2"/>
    <w:rsid w:val="5E6806AB"/>
    <w:rsid w:val="5E72121A"/>
    <w:rsid w:val="5F1F35E6"/>
    <w:rsid w:val="60106205"/>
    <w:rsid w:val="606844F1"/>
    <w:rsid w:val="61DEE2BB"/>
    <w:rsid w:val="61F2173B"/>
    <w:rsid w:val="690B8863"/>
    <w:rsid w:val="6B366462"/>
    <w:rsid w:val="6FA3DFB2"/>
    <w:rsid w:val="704187E2"/>
    <w:rsid w:val="7065A838"/>
    <w:rsid w:val="715C9828"/>
    <w:rsid w:val="71E9A2F7"/>
    <w:rsid w:val="728F8707"/>
    <w:rsid w:val="7369AC88"/>
    <w:rsid w:val="739056FA"/>
    <w:rsid w:val="74966134"/>
    <w:rsid w:val="74D1B8BE"/>
    <w:rsid w:val="755023B2"/>
    <w:rsid w:val="764635D1"/>
    <w:rsid w:val="768B2843"/>
    <w:rsid w:val="77E36BDA"/>
    <w:rsid w:val="77E51134"/>
    <w:rsid w:val="783B2AEB"/>
    <w:rsid w:val="7A1ECC8B"/>
    <w:rsid w:val="7A3FB284"/>
    <w:rsid w:val="7A8D0DB7"/>
    <w:rsid w:val="7C461222"/>
    <w:rsid w:val="7C8A0507"/>
    <w:rsid w:val="7D200401"/>
    <w:rsid w:val="7D6D5A2A"/>
    <w:rsid w:val="7E27CE59"/>
    <w:rsid w:val="7EEF6BBF"/>
    <w:rsid w:val="7EFDFCF3"/>
    <w:rsid w:val="7F6DFDFC"/>
    <w:rsid w:val="7FF81B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CBAB8B16-0473-4E95-ADC2-42F9AA89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
    <w:link w:val="Heading1Char"/>
    <w:qFormat/>
    <w:rsid w:val="00FD790E"/>
    <w:pPr>
      <w:keepNext/>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2"/>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3"/>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5"/>
      </w:numPr>
      <w:tabs>
        <w:tab w:val="clear" w:pos="851"/>
        <w:tab w:val="num" w:pos="1701"/>
      </w:tabs>
      <w:spacing w:after="24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5"/>
      </w:numPr>
      <w:tabs>
        <w:tab w:val="clear" w:pos="851"/>
        <w:tab w:val="num" w:pos="2552"/>
      </w:tabs>
      <w:spacing w:after="240"/>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5"/>
      </w:numPr>
      <w:tabs>
        <w:tab w:val="clear" w:pos="851"/>
        <w:tab w:val="num" w:pos="3119"/>
      </w:tabs>
      <w:spacing w:after="240"/>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5"/>
      </w:numPr>
      <w:tabs>
        <w:tab w:val="clear" w:pos="1418"/>
        <w:tab w:val="left" w:pos="3686"/>
        <w:tab w:val="num" w:pos="3839"/>
      </w:tabs>
      <w:spacing w:after="240"/>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5"/>
      </w:numPr>
      <w:tabs>
        <w:tab w:val="clear" w:pos="2988"/>
        <w:tab w:val="left" w:pos="720"/>
      </w:tabs>
      <w:autoSpaceDE w:val="0"/>
      <w:autoSpaceDN w:val="0"/>
      <w:adjustRightInd w:val="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5"/>
      </w:numPr>
      <w:tabs>
        <w:tab w:val="clear" w:pos="1701"/>
        <w:tab w:val="num" w:pos="360"/>
      </w:tabs>
      <w:autoSpaceDE w:val="0"/>
      <w:autoSpaceDN w:val="0"/>
      <w:adjustRightInd w:val="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5"/>
      </w:numPr>
      <w:tabs>
        <w:tab w:val="clear" w:pos="2552"/>
      </w:tabs>
      <w:overflowPunct w:val="0"/>
      <w:autoSpaceDE w:val="0"/>
      <w:autoSpaceDN w:val="0"/>
      <w:adjustRightInd w:val="0"/>
      <w:spacing w:before="60" w:after="120" w:line="228" w:lineRule="auto"/>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6"/>
      </w:numPr>
      <w:tabs>
        <w:tab w:val="clear" w:pos="720"/>
        <w:tab w:val="left" w:pos="3345"/>
      </w:tabs>
    </w:pPr>
    <w:rPr>
      <w:rFonts w:ascii="Arial" w:eastAsia="Times New Roman" w:hAnsi="Arial" w:cs="Times New Roman"/>
    </w:rPr>
  </w:style>
  <w:style w:type="paragraph" w:customStyle="1" w:styleId="NSCNumbL6">
    <w:name w:val="NSC Numb L6"/>
    <w:basedOn w:val="Normal"/>
    <w:rsid w:val="00FD790E"/>
    <w:pPr>
      <w:keepNext/>
      <w:numPr>
        <w:ilvl w:val="1"/>
        <w:numId w:val="6"/>
      </w:numPr>
      <w:tabs>
        <w:tab w:val="clear" w:pos="720"/>
        <w:tab w:val="left" w:pos="3345"/>
      </w:tabs>
    </w:pPr>
    <w:rPr>
      <w:rFonts w:ascii="Arial" w:eastAsia="Times New Roman" w:hAnsi="Arial" w:cs="Times New Roman"/>
    </w:rPr>
  </w:style>
  <w:style w:type="paragraph" w:customStyle="1" w:styleId="NSCNumbL7">
    <w:name w:val="NSC Numb L7"/>
    <w:basedOn w:val="Normal"/>
    <w:rsid w:val="00FD790E"/>
    <w:pPr>
      <w:numPr>
        <w:ilvl w:val="2"/>
        <w:numId w:val="6"/>
      </w:numPr>
      <w:tabs>
        <w:tab w:val="clear" w:pos="1621"/>
        <w:tab w:val="left" w:pos="3969"/>
      </w:tabs>
    </w:pPr>
    <w:rPr>
      <w:rFonts w:ascii="Arial" w:eastAsia="Times New Roman" w:hAnsi="Arial" w:cs="Times New Roman"/>
    </w:rPr>
  </w:style>
  <w:style w:type="paragraph" w:customStyle="1" w:styleId="NSCNumbL8">
    <w:name w:val="NSC Numb L8"/>
    <w:basedOn w:val="Normal"/>
    <w:rsid w:val="00FD790E"/>
    <w:pPr>
      <w:numPr>
        <w:ilvl w:val="3"/>
        <w:numId w:val="6"/>
      </w:numPr>
      <w:tabs>
        <w:tab w:val="clear" w:pos="2699"/>
        <w:tab w:val="left" w:pos="4536"/>
      </w:tabs>
    </w:pPr>
    <w:rPr>
      <w:rFonts w:ascii="Arial" w:eastAsia="Times New Roman" w:hAnsi="Arial" w:cs="Times New Roman"/>
    </w:rPr>
  </w:style>
  <w:style w:type="paragraph" w:customStyle="1" w:styleId="NSCNumbL9">
    <w:name w:val="NSC Numb L9"/>
    <w:basedOn w:val="Normal"/>
    <w:rsid w:val="00FD790E"/>
    <w:pPr>
      <w:keepNext/>
      <w:numPr>
        <w:ilvl w:val="4"/>
        <w:numId w:val="6"/>
      </w:numPr>
      <w:tabs>
        <w:tab w:val="clear" w:pos="2699"/>
        <w:tab w:val="left" w:pos="5103"/>
      </w:tabs>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qFormat/>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qFormat/>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7"/>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7"/>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9"/>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8"/>
      </w:numPr>
      <w:spacing w:after="240" w:line="300" w:lineRule="atLeast"/>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4"/>
      </w:numPr>
      <w:tabs>
        <w:tab w:val="num" w:pos="567"/>
      </w:tabs>
      <w:spacing w:after="240"/>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rsid w:val="00FD790E"/>
    <w:pPr>
      <w:numPr>
        <w:numId w:val="10"/>
      </w:numPr>
    </w:pPr>
    <w:rPr>
      <w:rFonts w:ascii="Times New Roman" w:eastAsia="Times New Roman" w:hAnsi="Times New Roman" w:cs="Times New Roman"/>
      <w:b/>
      <w:szCs w:val="20"/>
      <w:lang w:eastAsia="en-GB"/>
    </w:rPr>
  </w:style>
  <w:style w:type="paragraph" w:styleId="ListParagraph">
    <w:name w:val="List Paragraph"/>
    <w:basedOn w:val="Normal"/>
    <w:link w:val="ListParagraphChar"/>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link w:val="BodyChar"/>
    <w:qFormat/>
    <w:rsid w:val="00FD790E"/>
    <w:pPr>
      <w:numPr>
        <w:ilvl w:val="1"/>
        <w:numId w:val="11"/>
      </w:numPr>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qFormat/>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character" w:customStyle="1" w:styleId="ListParagraphChar">
    <w:name w:val="List Paragraph Char"/>
    <w:link w:val="ListParagraph"/>
    <w:uiPriority w:val="34"/>
    <w:locked/>
    <w:rsid w:val="0083331F"/>
    <w:rPr>
      <w:rFonts w:ascii="Times New Roman" w:eastAsia="Times New Roman" w:hAnsi="Times New Roman" w:cs="Times New Roman"/>
    </w:rPr>
  </w:style>
  <w:style w:type="paragraph" w:styleId="NoSpacing">
    <w:name w:val="No Spacing"/>
    <w:uiPriority w:val="1"/>
    <w:qFormat/>
    <w:rsid w:val="009566A1"/>
    <w:rPr>
      <w:rFonts w:eastAsiaTheme="minorHAnsi"/>
    </w:rPr>
  </w:style>
  <w:style w:type="character" w:styleId="FootnoteReference">
    <w:name w:val="footnote reference"/>
    <w:uiPriority w:val="99"/>
    <w:rsid w:val="00DE0158"/>
    <w:rPr>
      <w:position w:val="0"/>
      <w:vertAlign w:val="superscript"/>
    </w:rPr>
  </w:style>
  <w:style w:type="numbering" w:customStyle="1" w:styleId="NoList1">
    <w:name w:val="No List1"/>
    <w:next w:val="NoList"/>
    <w:uiPriority w:val="99"/>
    <w:semiHidden/>
    <w:unhideWhenUsed/>
    <w:rsid w:val="002959A5"/>
  </w:style>
  <w:style w:type="paragraph" w:customStyle="1" w:styleId="line">
    <w:name w:val="line"/>
    <w:basedOn w:val="Sectiontext"/>
    <w:rsid w:val="002959A5"/>
    <w:pPr>
      <w:numPr>
        <w:ilvl w:val="0"/>
        <w:numId w:val="0"/>
      </w:numPr>
      <w:pBdr>
        <w:bottom w:val="single" w:sz="12" w:space="1" w:color="auto"/>
      </w:pBdr>
      <w:tabs>
        <w:tab w:val="clear" w:pos="2160"/>
      </w:tabs>
      <w:spacing w:after="120"/>
      <w:ind w:left="567"/>
    </w:pPr>
    <w:rPr>
      <w:sz w:val="16"/>
    </w:rPr>
  </w:style>
  <w:style w:type="paragraph" w:customStyle="1" w:styleId="Sectiontextnonumber">
    <w:name w:val="Section text no number"/>
    <w:basedOn w:val="Sectiontext"/>
    <w:rsid w:val="002959A5"/>
    <w:pPr>
      <w:numPr>
        <w:ilvl w:val="0"/>
        <w:numId w:val="0"/>
      </w:numPr>
      <w:tabs>
        <w:tab w:val="clear" w:pos="2160"/>
      </w:tabs>
      <w:ind w:left="567"/>
    </w:pPr>
  </w:style>
  <w:style w:type="paragraph" w:customStyle="1" w:styleId="yesnotext">
    <w:name w:val="yes no text"/>
    <w:basedOn w:val="Normal"/>
    <w:rsid w:val="002959A5"/>
    <w:pPr>
      <w:ind w:left="2268" w:hanging="1701"/>
    </w:pPr>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2959A5"/>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2959A5"/>
    <w:rPr>
      <w:rFonts w:ascii="Arial" w:eastAsia="Times New Roman" w:hAnsi="Arial" w:cs="Times New Roman"/>
      <w:snapToGrid w:val="0"/>
      <w:szCs w:val="20"/>
      <w:lang w:val="en-US"/>
    </w:rPr>
  </w:style>
  <w:style w:type="paragraph" w:customStyle="1" w:styleId="FRONTPAGETEXT">
    <w:name w:val="FRONT PAGE TEXT"/>
    <w:basedOn w:val="PlainText"/>
    <w:rsid w:val="002959A5"/>
    <w:pPr>
      <w:jc w:val="center"/>
    </w:pPr>
    <w:rPr>
      <w:b/>
      <w:sz w:val="36"/>
      <w:lang w:val="en-GB" w:eastAsia="en-GB"/>
    </w:rPr>
  </w:style>
  <w:style w:type="paragraph" w:styleId="NormalWeb">
    <w:name w:val="Normal (Web)"/>
    <w:basedOn w:val="Normal"/>
    <w:rsid w:val="002959A5"/>
    <w:pPr>
      <w:spacing w:before="100" w:beforeAutospacing="1" w:after="100" w:afterAutospacing="1" w:line="320" w:lineRule="atLeast"/>
    </w:pPr>
    <w:rPr>
      <w:rFonts w:ascii="Arial" w:eastAsia="Times New Roman" w:hAnsi="Arial" w:cs="Arial"/>
      <w:color w:val="333333"/>
      <w:lang w:eastAsia="en-GB"/>
    </w:rPr>
  </w:style>
  <w:style w:type="character" w:styleId="Emphasis">
    <w:name w:val="Emphasis"/>
    <w:uiPriority w:val="20"/>
    <w:qFormat/>
    <w:rsid w:val="002959A5"/>
    <w:rPr>
      <w:i/>
      <w:iCs/>
    </w:rPr>
  </w:style>
  <w:style w:type="character" w:customStyle="1" w:styleId="BodyChar">
    <w:name w:val="Body Char"/>
    <w:link w:val="Body"/>
    <w:rsid w:val="002959A5"/>
    <w:rPr>
      <w:rFonts w:ascii="Arial" w:eastAsia="Times New Roman" w:hAnsi="Arial" w:cs="Times New Roman"/>
      <w:sz w:val="22"/>
      <w:szCs w:val="22"/>
      <w:lang w:eastAsia="en-GB"/>
    </w:rPr>
  </w:style>
  <w:style w:type="paragraph" w:customStyle="1" w:styleId="Guidance">
    <w:name w:val="Guidance"/>
    <w:basedOn w:val="Normal"/>
    <w:link w:val="GuidanceChar"/>
    <w:qFormat/>
    <w:rsid w:val="002959A5"/>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2959A5"/>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2959A5"/>
    <w:pPr>
      <w:numPr>
        <w:ilvl w:val="2"/>
        <w:numId w:val="15"/>
      </w:numPr>
      <w:ind w:left="1474" w:hanging="907"/>
    </w:pPr>
    <w:rPr>
      <w:lang w:val="x-none" w:eastAsia="x-none"/>
    </w:rPr>
  </w:style>
  <w:style w:type="character" w:customStyle="1" w:styleId="Bodylevel2Char">
    <w:name w:val="Body level 2 Char"/>
    <w:link w:val="Bodylevel2"/>
    <w:rsid w:val="002959A5"/>
    <w:rPr>
      <w:rFonts w:ascii="Arial" w:eastAsia="Times New Roman" w:hAnsi="Arial" w:cs="Times New Roman"/>
      <w:sz w:val="22"/>
      <w:szCs w:val="22"/>
      <w:lang w:val="x-none" w:eastAsia="x-none"/>
    </w:rPr>
  </w:style>
  <w:style w:type="paragraph" w:customStyle="1" w:styleId="Bodylevel3">
    <w:name w:val="Body level 3"/>
    <w:basedOn w:val="Bodylevel2"/>
    <w:link w:val="Bodylevel3Char"/>
    <w:qFormat/>
    <w:rsid w:val="002959A5"/>
    <w:pPr>
      <w:numPr>
        <w:ilvl w:val="0"/>
        <w:numId w:val="16"/>
      </w:numPr>
    </w:pPr>
  </w:style>
  <w:style w:type="character" w:customStyle="1" w:styleId="Bodylevel3Char">
    <w:name w:val="Body level 3 Char"/>
    <w:link w:val="Bodylevel3"/>
    <w:rsid w:val="002959A5"/>
    <w:rPr>
      <w:rFonts w:ascii="Arial" w:eastAsia="Times New Roman" w:hAnsi="Arial" w:cs="Times New Roman"/>
      <w:sz w:val="22"/>
      <w:szCs w:val="22"/>
      <w:lang w:val="x-none" w:eastAsia="x-none"/>
    </w:rPr>
  </w:style>
  <w:style w:type="character" w:styleId="FollowedHyperlink">
    <w:name w:val="FollowedHyperlink"/>
    <w:rsid w:val="002959A5"/>
    <w:rPr>
      <w:color w:val="954F72"/>
      <w:u w:val="single"/>
    </w:rPr>
  </w:style>
  <w:style w:type="paragraph" w:customStyle="1" w:styleId="Normal1">
    <w:name w:val="Normal1"/>
    <w:rsid w:val="002959A5"/>
    <w:rPr>
      <w:rFonts w:ascii="Times New Roman" w:eastAsia="Times New Roman" w:hAnsi="Times New Roman" w:cs="Times New Roman"/>
      <w:color w:val="000000"/>
    </w:rPr>
  </w:style>
  <w:style w:type="character" w:customStyle="1" w:styleId="normaltextrun">
    <w:name w:val="normaltextrun"/>
    <w:basedOn w:val="DefaultParagraphFont"/>
    <w:rsid w:val="002959A5"/>
  </w:style>
  <w:style w:type="paragraph" w:customStyle="1" w:styleId="paragraph">
    <w:name w:val="paragraph"/>
    <w:basedOn w:val="Normal"/>
    <w:rsid w:val="003C3AA8"/>
    <w:pPr>
      <w:spacing w:before="100" w:beforeAutospacing="1" w:after="100" w:afterAutospacing="1"/>
    </w:pPr>
    <w:rPr>
      <w:rFonts w:ascii="Calibri" w:eastAsia="Times New Roman" w:hAnsi="Calibri" w:cs="Calibri"/>
      <w:sz w:val="22"/>
      <w:szCs w:val="22"/>
      <w:lang w:eastAsia="en-GB"/>
    </w:rPr>
  </w:style>
  <w:style w:type="character" w:customStyle="1" w:styleId="eop">
    <w:name w:val="eop"/>
    <w:basedOn w:val="DefaultParagraphFont"/>
    <w:rsid w:val="003C3AA8"/>
    <w:rPr>
      <w:rFonts w:ascii="Times New Roman" w:hAnsi="Times New Roman" w:cs="Times New Roman" w:hint="default"/>
    </w:rPr>
  </w:style>
  <w:style w:type="paragraph" w:customStyle="1" w:styleId="Standard">
    <w:name w:val="Standard"/>
    <w:rsid w:val="004907F3"/>
    <w:pPr>
      <w:suppressAutoHyphens/>
      <w:autoSpaceDN w:val="0"/>
      <w:textAlignment w:val="baseline"/>
    </w:pPr>
    <w:rPr>
      <w:rFonts w:ascii="Calibri" w:eastAsia="Linux Libertine G" w:hAnsi="Calibri" w:cs="Linux Libertine G"/>
      <w:lang w:eastAsia="zh-CN" w:bidi="hi-IN"/>
    </w:rPr>
  </w:style>
  <w:style w:type="numbering" w:customStyle="1" w:styleId="WWNum16">
    <w:name w:val="WWNum16"/>
    <w:basedOn w:val="NoList"/>
    <w:rsid w:val="005772E9"/>
    <w:pPr>
      <w:numPr>
        <w:numId w:val="19"/>
      </w:numPr>
    </w:pPr>
  </w:style>
  <w:style w:type="numbering" w:customStyle="1" w:styleId="WWNum22">
    <w:name w:val="WWNum22"/>
    <w:basedOn w:val="NoList"/>
    <w:rsid w:val="00375663"/>
    <w:pPr>
      <w:numPr>
        <w:numId w:val="20"/>
      </w:numPr>
    </w:pPr>
  </w:style>
  <w:style w:type="numbering" w:customStyle="1" w:styleId="WWNum9">
    <w:name w:val="WWNum9"/>
    <w:basedOn w:val="NoList"/>
    <w:rsid w:val="00DC443F"/>
    <w:pPr>
      <w:numPr>
        <w:numId w:val="22"/>
      </w:numPr>
    </w:pPr>
  </w:style>
  <w:style w:type="numbering" w:customStyle="1" w:styleId="WWNum31">
    <w:name w:val="WWNum31"/>
    <w:basedOn w:val="NoList"/>
    <w:rsid w:val="00DC443F"/>
    <w:pPr>
      <w:numPr>
        <w:numId w:val="23"/>
      </w:numPr>
    </w:pPr>
  </w:style>
  <w:style w:type="numbering" w:customStyle="1" w:styleId="WWNum7">
    <w:name w:val="WWNum7"/>
    <w:basedOn w:val="NoList"/>
    <w:rsid w:val="00E74637"/>
    <w:pPr>
      <w:numPr>
        <w:numId w:val="26"/>
      </w:numPr>
    </w:pPr>
  </w:style>
  <w:style w:type="numbering" w:customStyle="1" w:styleId="WWNum13">
    <w:name w:val="WWNum13"/>
    <w:basedOn w:val="NoList"/>
    <w:rsid w:val="00E75186"/>
    <w:pPr>
      <w:numPr>
        <w:numId w:val="28"/>
      </w:numPr>
    </w:pPr>
  </w:style>
  <w:style w:type="numbering" w:customStyle="1" w:styleId="WWNum23">
    <w:name w:val="WWNum23"/>
    <w:basedOn w:val="NoList"/>
    <w:rsid w:val="00E75186"/>
    <w:pPr>
      <w:numPr>
        <w:numId w:val="29"/>
      </w:numPr>
    </w:pPr>
  </w:style>
  <w:style w:type="numbering" w:customStyle="1" w:styleId="WWNum27">
    <w:name w:val="WWNum27"/>
    <w:basedOn w:val="NoList"/>
    <w:rsid w:val="00E75186"/>
    <w:pPr>
      <w:numPr>
        <w:numId w:val="30"/>
      </w:numPr>
    </w:pPr>
  </w:style>
  <w:style w:type="numbering" w:customStyle="1" w:styleId="WWNum29">
    <w:name w:val="WWNum29"/>
    <w:basedOn w:val="NoList"/>
    <w:rsid w:val="005A0376"/>
    <w:pPr>
      <w:numPr>
        <w:numId w:val="31"/>
      </w:numPr>
    </w:pPr>
  </w:style>
  <w:style w:type="numbering" w:customStyle="1" w:styleId="WWNum45">
    <w:name w:val="WWNum45"/>
    <w:rsid w:val="003013BB"/>
    <w:pPr>
      <w:numPr>
        <w:numId w:val="32"/>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B7858"/>
  </w:style>
  <w:style w:type="character" w:customStyle="1" w:styleId="apple-converted-space">
    <w:name w:val="apple-converted-space"/>
    <w:basedOn w:val="DefaultParagraphFont"/>
    <w:rsid w:val="001E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8798">
      <w:bodyDiv w:val="1"/>
      <w:marLeft w:val="0"/>
      <w:marRight w:val="0"/>
      <w:marTop w:val="0"/>
      <w:marBottom w:val="0"/>
      <w:divBdr>
        <w:top w:val="none" w:sz="0" w:space="0" w:color="auto"/>
        <w:left w:val="none" w:sz="0" w:space="0" w:color="auto"/>
        <w:bottom w:val="none" w:sz="0" w:space="0" w:color="auto"/>
        <w:right w:val="none" w:sz="0" w:space="0" w:color="auto"/>
      </w:divBdr>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083334463">
      <w:bodyDiv w:val="1"/>
      <w:marLeft w:val="0"/>
      <w:marRight w:val="0"/>
      <w:marTop w:val="0"/>
      <w:marBottom w:val="0"/>
      <w:divBdr>
        <w:top w:val="none" w:sz="0" w:space="0" w:color="auto"/>
        <w:left w:val="none" w:sz="0" w:space="0" w:color="auto"/>
        <w:bottom w:val="none" w:sz="0" w:space="0" w:color="auto"/>
        <w:right w:val="none" w:sz="0" w:space="0" w:color="auto"/>
      </w:divBdr>
    </w:div>
    <w:div w:id="1636065440">
      <w:bodyDiv w:val="1"/>
      <w:marLeft w:val="0"/>
      <w:marRight w:val="0"/>
      <w:marTop w:val="0"/>
      <w:marBottom w:val="0"/>
      <w:divBdr>
        <w:top w:val="none" w:sz="0" w:space="0" w:color="auto"/>
        <w:left w:val="none" w:sz="0" w:space="0" w:color="auto"/>
        <w:bottom w:val="none" w:sz="0" w:space="0" w:color="auto"/>
        <w:right w:val="none" w:sz="0" w:space="0" w:color="auto"/>
      </w:divBdr>
    </w:div>
    <w:div w:id="1679112596">
      <w:bodyDiv w:val="1"/>
      <w:marLeft w:val="0"/>
      <w:marRight w:val="0"/>
      <w:marTop w:val="0"/>
      <w:marBottom w:val="0"/>
      <w:divBdr>
        <w:top w:val="none" w:sz="0" w:space="0" w:color="auto"/>
        <w:left w:val="none" w:sz="0" w:space="0" w:color="auto"/>
        <w:bottom w:val="none" w:sz="0" w:space="0" w:color="auto"/>
        <w:right w:val="none" w:sz="0" w:space="0" w:color="auto"/>
      </w:divBdr>
    </w:div>
    <w:div w:id="1693992568">
      <w:bodyDiv w:val="1"/>
      <w:marLeft w:val="0"/>
      <w:marRight w:val="0"/>
      <w:marTop w:val="0"/>
      <w:marBottom w:val="0"/>
      <w:divBdr>
        <w:top w:val="none" w:sz="0" w:space="0" w:color="auto"/>
        <w:left w:val="none" w:sz="0" w:space="0" w:color="auto"/>
        <w:bottom w:val="none" w:sz="0" w:space="0" w:color="auto"/>
        <w:right w:val="none" w:sz="0" w:space="0" w:color="auto"/>
      </w:divBdr>
    </w:div>
    <w:div w:id="2013100351">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126F6"/>
    <w:rsid w:val="0001283B"/>
    <w:rsid w:val="000E1894"/>
    <w:rsid w:val="00150AAB"/>
    <w:rsid w:val="0016260D"/>
    <w:rsid w:val="00172757"/>
    <w:rsid w:val="00186955"/>
    <w:rsid w:val="001A52D6"/>
    <w:rsid w:val="001A7C36"/>
    <w:rsid w:val="00230AD8"/>
    <w:rsid w:val="00253D6D"/>
    <w:rsid w:val="00273157"/>
    <w:rsid w:val="00294DD5"/>
    <w:rsid w:val="002D7A91"/>
    <w:rsid w:val="00413451"/>
    <w:rsid w:val="0041441C"/>
    <w:rsid w:val="00493DE0"/>
    <w:rsid w:val="004D507E"/>
    <w:rsid w:val="004F3BF1"/>
    <w:rsid w:val="00553EF7"/>
    <w:rsid w:val="005B5FAA"/>
    <w:rsid w:val="005D027C"/>
    <w:rsid w:val="00663D18"/>
    <w:rsid w:val="00674042"/>
    <w:rsid w:val="006C484A"/>
    <w:rsid w:val="006C6D8D"/>
    <w:rsid w:val="00772EEF"/>
    <w:rsid w:val="007E4C32"/>
    <w:rsid w:val="00811691"/>
    <w:rsid w:val="008B0B33"/>
    <w:rsid w:val="008C2B61"/>
    <w:rsid w:val="00977BC5"/>
    <w:rsid w:val="00985B59"/>
    <w:rsid w:val="009E42BF"/>
    <w:rsid w:val="00A80456"/>
    <w:rsid w:val="00AD0AE8"/>
    <w:rsid w:val="00B05A2B"/>
    <w:rsid w:val="00BC4C5D"/>
    <w:rsid w:val="00BF45A9"/>
    <w:rsid w:val="00C0562D"/>
    <w:rsid w:val="00C36682"/>
    <w:rsid w:val="00C36D96"/>
    <w:rsid w:val="00C742C7"/>
    <w:rsid w:val="00D61470"/>
    <w:rsid w:val="00E54206"/>
    <w:rsid w:val="00E96301"/>
    <w:rsid w:val="00FE7D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639c30d1-9da3-478d-9283-3c828138270d" xsi:nil="true"/>
    <lcf76f155ced4ddcb4097134ff3c332f xmlns="238d29a5-7a0f-45a9-aedd-4b5a61862def">
      <Terms xmlns="http://schemas.microsoft.com/office/infopath/2007/PartnerControls"/>
    </lcf76f155ced4ddcb4097134ff3c332f>
    <_dlc_DocId xmlns="639c30d1-9da3-478d-9283-3c828138270d">SDNSCSPT-735604215-41317</_dlc_DocId>
    <_dlc_DocIdUrl xmlns="639c30d1-9da3-478d-9283-3c828138270d">
      <Url>https://nsomerset.sharepoint.com/sites/spt/_layouts/15/DocIdRedir.aspx?ID=SDNSCSPT-735604215-41317</Url>
      <Description>SDNSCSPT-735604215-41317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3" ma:contentTypeDescription="Create a new document." ma:contentTypeScope="" ma:versionID="58c943ce3d8a5a1ab5fbc8e53ff86238">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82702c21dfb322d8d2c6a006205ba3b"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EA5396-9D86-49F2-86A7-F7A9A57648A1}">
  <ds:schemaRefs>
    <ds:schemaRef ds:uri="http://schemas.microsoft.com/office/2006/documentManagement/types"/>
    <ds:schemaRef ds:uri="http://schemas.microsoft.com/office/infopath/2007/PartnerControls"/>
    <ds:schemaRef ds:uri="http://purl.org/dc/dcmitype/"/>
    <ds:schemaRef ds:uri="20862c7e-d832-4fed-813f-ca590253718e"/>
    <ds:schemaRef ds:uri="http://purl.org/dc/elements/1.1/"/>
    <ds:schemaRef ds:uri="http://schemas.microsoft.com/office/2006/metadata/properties"/>
    <ds:schemaRef ds:uri="http://schemas.openxmlformats.org/package/2006/metadata/core-properties"/>
    <ds:schemaRef ds:uri="60b9e4bf-ce3d-4a50-a2ad-3b9938e44179"/>
    <ds:schemaRef ds:uri="http://www.w3.org/XML/1998/namespace"/>
    <ds:schemaRef ds:uri="http://purl.org/dc/terms/"/>
  </ds:schemaRefs>
</ds:datastoreItem>
</file>

<file path=customXml/itemProps2.xml><?xml version="1.0" encoding="utf-8"?>
<ds:datastoreItem xmlns:ds="http://schemas.openxmlformats.org/officeDocument/2006/customXml" ds:itemID="{EDC4AE94-027A-443E-8E70-4BD1D1E2CEA9}"/>
</file>

<file path=customXml/itemProps3.xml><?xml version="1.0" encoding="utf-8"?>
<ds:datastoreItem xmlns:ds="http://schemas.openxmlformats.org/officeDocument/2006/customXml" ds:itemID="{EBDF3B53-C183-4FCD-94C3-43B8AB7285A8}">
  <ds:schemaRefs>
    <ds:schemaRef ds:uri="http://schemas.openxmlformats.org/officeDocument/2006/bibliography"/>
  </ds:schemaRefs>
</ds:datastoreItem>
</file>

<file path=customXml/itemProps4.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5.xml><?xml version="1.0" encoding="utf-8"?>
<ds:datastoreItem xmlns:ds="http://schemas.openxmlformats.org/officeDocument/2006/customXml" ds:itemID="{1B98084E-55ED-4116-84BF-964BFE35B597}"/>
</file>

<file path=docProps/app.xml><?xml version="1.0" encoding="utf-8"?>
<Properties xmlns="http://schemas.openxmlformats.org/officeDocument/2006/extended-properties" xmlns:vt="http://schemas.openxmlformats.org/officeDocument/2006/docPropsVTypes">
  <Template>Normal</Template>
  <TotalTime>27</TotalTime>
  <Pages>10</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Sandra Perez</cp:lastModifiedBy>
  <cp:revision>30</cp:revision>
  <dcterms:created xsi:type="dcterms:W3CDTF">2024-05-28T11:33:00Z</dcterms:created>
  <dcterms:modified xsi:type="dcterms:W3CDTF">2024-05-31T10:11:00Z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67198c81-6e39-445b-9cfc-0feefee9074b</vt:lpwstr>
  </property>
  <property fmtid="{D5CDD505-2E9C-101B-9397-08002B2CF9AE}" pid="4" name="MediaServiceImageTags">
    <vt:lpwstr/>
  </property>
</Properties>
</file>