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854"/>
      </w:tblGrid>
      <w:tr w:rsidR="008F7C69" w:rsidTr="00E77C9C">
        <w:tc>
          <w:tcPr>
            <w:tcW w:w="9854" w:type="dxa"/>
            <w:tcBorders>
              <w:top w:val="nil"/>
              <w:left w:val="nil"/>
              <w:bottom w:val="single" w:sz="12" w:space="0" w:color="17365D" w:themeColor="text2" w:themeShade="BF"/>
              <w:right w:val="nil"/>
            </w:tcBorders>
            <w:shd w:val="clear" w:color="auto" w:fill="auto"/>
            <w:vAlign w:val="center"/>
          </w:tcPr>
          <w:p w:rsidR="008F7C69" w:rsidRPr="00D97E43" w:rsidRDefault="008F7C69" w:rsidP="00E77C9C">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19300" cy="723900"/>
                  <wp:effectExtent l="19050" t="0" r="0" b="0"/>
                  <wp:docPr id="9"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19300" cy="723900"/>
                          </a:xfrm>
                          <a:prstGeom prst="rect">
                            <a:avLst/>
                          </a:prstGeom>
                          <a:noFill/>
                          <a:ln w="9525">
                            <a:noFill/>
                            <a:miter lim="800000"/>
                            <a:headEnd/>
                            <a:tailEnd/>
                          </a:ln>
                        </pic:spPr>
                      </pic:pic>
                    </a:graphicData>
                  </a:graphic>
                </wp:inline>
              </w:drawing>
            </w:r>
          </w:p>
        </w:tc>
      </w:tr>
      <w:tr w:rsidR="008F7C69" w:rsidTr="00E77C9C">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8F7C69" w:rsidRPr="00A26B6C" w:rsidRDefault="008F7C69" w:rsidP="004207CC">
            <w:pPr>
              <w:spacing w:before="240"/>
              <w:jc w:val="center"/>
              <w:rPr>
                <w:rFonts w:cs="Arial"/>
                <w:b/>
                <w:color w:val="FFFFFF" w:themeColor="background1"/>
                <w:sz w:val="52"/>
                <w:szCs w:val="52"/>
              </w:rPr>
            </w:pPr>
            <w:r w:rsidRPr="00D97E43">
              <w:rPr>
                <w:rFonts w:cs="Arial"/>
                <w:color w:val="FFFFFF" w:themeColor="background1"/>
                <w:sz w:val="56"/>
                <w:szCs w:val="56"/>
              </w:rPr>
              <w:tab/>
            </w:r>
            <w:r w:rsidRPr="004207CC">
              <w:rPr>
                <w:rFonts w:cs="Arial"/>
                <w:b/>
                <w:color w:val="FFFFFF" w:themeColor="background1"/>
                <w:sz w:val="56"/>
                <w:szCs w:val="56"/>
              </w:rPr>
              <w:t>Volume</w:t>
            </w:r>
            <w:r w:rsidR="004207CC" w:rsidRPr="004207CC">
              <w:rPr>
                <w:rFonts w:cs="Arial"/>
                <w:b/>
                <w:color w:val="FFFFFF" w:themeColor="background1"/>
                <w:sz w:val="56"/>
                <w:szCs w:val="56"/>
              </w:rPr>
              <w:t xml:space="preserve"> Four (4) – Evaluation</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Contract Reference</w:t>
            </w:r>
          </w:p>
          <w:p w:rsidR="000E3099" w:rsidRPr="00AE47B7" w:rsidRDefault="00116956" w:rsidP="00D737D9">
            <w:pPr>
              <w:spacing w:before="120" w:after="120"/>
              <w:jc w:val="center"/>
              <w:rPr>
                <w:b/>
                <w:color w:val="0070C0"/>
                <w:sz w:val="48"/>
                <w:szCs w:val="48"/>
              </w:rPr>
            </w:pPr>
            <w:r w:rsidRPr="00AE47B7">
              <w:rPr>
                <w:b/>
                <w:color w:val="0070C0"/>
                <w:sz w:val="48"/>
                <w:szCs w:val="48"/>
              </w:rPr>
              <w:t>T</w:t>
            </w:r>
            <w:r w:rsidR="00D737D9" w:rsidRPr="00AE47B7">
              <w:rPr>
                <w:b/>
                <w:color w:val="0070C0"/>
                <w:sz w:val="48"/>
                <w:szCs w:val="48"/>
              </w:rPr>
              <w:t>01016</w:t>
            </w:r>
            <w:r w:rsidRPr="00AE47B7">
              <w:rPr>
                <w:b/>
                <w:color w:val="0070C0"/>
                <w:sz w:val="48"/>
                <w:szCs w:val="48"/>
              </w:rPr>
              <w:t>CS</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Contract Title</w:t>
            </w:r>
          </w:p>
          <w:p w:rsidR="000E3099" w:rsidRPr="00AE47B7" w:rsidRDefault="0075257B" w:rsidP="00E77C9C">
            <w:pPr>
              <w:spacing w:before="120" w:after="120"/>
              <w:jc w:val="center"/>
              <w:rPr>
                <w:b/>
                <w:color w:val="0070C0"/>
                <w:sz w:val="44"/>
                <w:szCs w:val="44"/>
              </w:rPr>
            </w:pPr>
            <w:r w:rsidRPr="00AE47B7">
              <w:rPr>
                <w:rFonts w:cs="Arial"/>
                <w:b/>
                <w:color w:val="0070C0"/>
                <w:sz w:val="44"/>
                <w:szCs w:val="44"/>
              </w:rPr>
              <w:t>Safeguarding Children Foundation Training Course</w:t>
            </w:r>
            <w:r w:rsidR="0061059D">
              <w:rPr>
                <w:rFonts w:cs="Arial"/>
                <w:b/>
                <w:color w:val="0070C0"/>
                <w:sz w:val="44"/>
                <w:szCs w:val="44"/>
              </w:rPr>
              <w:t xml:space="preserve"> </w:t>
            </w:r>
            <w:r w:rsidR="0061059D" w:rsidRPr="00980E95">
              <w:rPr>
                <w:rFonts w:cs="Arial"/>
                <w:b/>
                <w:color w:val="0070C0"/>
                <w:sz w:val="44"/>
                <w:szCs w:val="44"/>
              </w:rPr>
              <w:t>2016-2018</w:t>
            </w:r>
          </w:p>
        </w:tc>
      </w:tr>
      <w:tr w:rsidR="000E3099" w:rsidTr="00E77C9C">
        <w:tc>
          <w:tcPr>
            <w:tcW w:w="9854" w:type="dxa"/>
            <w:tcBorders>
              <w:left w:val="single" w:sz="12" w:space="0" w:color="17365D" w:themeColor="text2" w:themeShade="BF"/>
              <w:bottom w:val="nil"/>
              <w:right w:val="single" w:sz="12" w:space="0" w:color="17365D" w:themeColor="text2" w:themeShade="BF"/>
            </w:tcBorders>
            <w:vAlign w:val="center"/>
          </w:tcPr>
          <w:p w:rsidR="000E3099" w:rsidRDefault="000E3099" w:rsidP="000E43BD">
            <w:pPr>
              <w:spacing w:before="120" w:after="120"/>
              <w:jc w:val="center"/>
              <w:rPr>
                <w:rFonts w:cs="Arial"/>
                <w:b/>
                <w:color w:val="000000"/>
                <w:sz w:val="40"/>
                <w:szCs w:val="40"/>
              </w:rPr>
            </w:pPr>
            <w:r w:rsidRPr="00E118C0">
              <w:rPr>
                <w:rFonts w:cs="Arial"/>
                <w:b/>
                <w:color w:val="000000"/>
                <w:sz w:val="40"/>
                <w:szCs w:val="40"/>
              </w:rPr>
              <w:t>Maximum Period of Contract</w:t>
            </w:r>
          </w:p>
          <w:p w:rsidR="000E43BD" w:rsidRPr="00AE47B7" w:rsidRDefault="00AE47B7" w:rsidP="000E43BD">
            <w:pPr>
              <w:spacing w:before="120" w:after="120"/>
              <w:jc w:val="center"/>
              <w:rPr>
                <w:rFonts w:cs="Arial"/>
                <w:b/>
                <w:color w:val="0070C0"/>
                <w:sz w:val="44"/>
                <w:szCs w:val="44"/>
              </w:rPr>
            </w:pPr>
            <w:r w:rsidRPr="00AE47B7">
              <w:rPr>
                <w:rFonts w:cs="Arial"/>
                <w:b/>
                <w:color w:val="0070C0"/>
                <w:sz w:val="44"/>
                <w:szCs w:val="44"/>
              </w:rPr>
              <w:t>Two (2) years</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8D202E" w:rsidRDefault="008F7C69" w:rsidP="00E77C9C">
            <w:pPr>
              <w:spacing w:before="120" w:after="120"/>
              <w:jc w:val="center"/>
              <w:rPr>
                <w:rFonts w:cs="Arial"/>
                <w:b/>
                <w:color w:val="000000"/>
                <w:sz w:val="48"/>
                <w:szCs w:val="48"/>
              </w:rPr>
            </w:pPr>
            <w:r w:rsidRPr="00D97E43">
              <w:rPr>
                <w:rFonts w:cs="Arial"/>
                <w:b/>
                <w:color w:val="000000"/>
                <w:sz w:val="40"/>
                <w:szCs w:val="40"/>
              </w:rPr>
              <w:t>Return Date</w:t>
            </w:r>
          </w:p>
        </w:tc>
      </w:tr>
      <w:tr w:rsidR="008F7C69" w:rsidTr="00E77C9C">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rsidR="008F7C69" w:rsidRPr="00AE47B7" w:rsidRDefault="00AE47B7" w:rsidP="00AE47B7">
            <w:pPr>
              <w:spacing w:before="120" w:after="120"/>
              <w:jc w:val="center"/>
              <w:rPr>
                <w:b/>
                <w:color w:val="0070C0"/>
                <w:sz w:val="44"/>
                <w:szCs w:val="44"/>
              </w:rPr>
            </w:pPr>
            <w:r w:rsidRPr="00AE47B7">
              <w:rPr>
                <w:rFonts w:cs="Arial"/>
                <w:b/>
                <w:color w:val="0070C0"/>
                <w:sz w:val="44"/>
                <w:szCs w:val="44"/>
              </w:rPr>
              <w:t xml:space="preserve">Tuesday 03 May 2016 </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Return Time</w:t>
            </w:r>
          </w:p>
          <w:p w:rsidR="000E3099" w:rsidRPr="00AE47B7" w:rsidRDefault="000E3099" w:rsidP="00E77C9C">
            <w:pPr>
              <w:spacing w:before="120" w:after="120"/>
              <w:jc w:val="center"/>
              <w:rPr>
                <w:b/>
                <w:color w:val="0070C0"/>
                <w:sz w:val="44"/>
                <w:szCs w:val="44"/>
              </w:rPr>
            </w:pPr>
            <w:r w:rsidRPr="00AE47B7">
              <w:rPr>
                <w:b/>
                <w:color w:val="0070C0"/>
                <w:sz w:val="48"/>
                <w:szCs w:val="48"/>
              </w:rPr>
              <w:t>12:00 Noon</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rPr>
                <w:rFonts w:cs="Arial"/>
                <w:b/>
                <w:color w:val="000000"/>
                <w:sz w:val="40"/>
                <w:szCs w:val="40"/>
              </w:rPr>
            </w:pPr>
            <w:r w:rsidRPr="00D97E43">
              <w:rPr>
                <w:rFonts w:cs="Arial"/>
                <w:b/>
                <w:color w:val="000000"/>
                <w:sz w:val="40"/>
                <w:szCs w:val="40"/>
              </w:rPr>
              <w:t>Return To</w:t>
            </w:r>
          </w:p>
          <w:p w:rsidR="000E3099" w:rsidRDefault="004A5FBD" w:rsidP="00E77C9C">
            <w:pPr>
              <w:spacing w:before="120" w:after="120"/>
              <w:jc w:val="center"/>
              <w:rPr>
                <w:rFonts w:cs="Arial"/>
                <w:color w:val="000000"/>
                <w:sz w:val="48"/>
                <w:szCs w:val="48"/>
              </w:rPr>
            </w:pPr>
            <w:hyperlink r:id="rId9" w:history="1">
              <w:r w:rsidR="000E3099" w:rsidRPr="003D51A6">
                <w:rPr>
                  <w:rFonts w:cs="Arial"/>
                  <w:color w:val="0000FF"/>
                  <w:sz w:val="48"/>
                  <w:szCs w:val="48"/>
                </w:rPr>
                <w:t>www.supplyingthesouthwest.org.uk</w:t>
              </w:r>
            </w:hyperlink>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pPr>
            <w:r w:rsidRPr="00D97E43">
              <w:rPr>
                <w:rFonts w:cs="Arial"/>
                <w:b/>
                <w:color w:val="000000"/>
                <w:sz w:val="40"/>
                <w:szCs w:val="40"/>
              </w:rPr>
              <w:t>Applicant Name</w:t>
            </w:r>
          </w:p>
        </w:tc>
      </w:tr>
      <w:tr w:rsidR="008F7C69" w:rsidTr="00E77C9C">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8F7C69" w:rsidRPr="00E118C0" w:rsidRDefault="008F7C69" w:rsidP="00E118C0">
            <w:pPr>
              <w:spacing w:before="120" w:after="120"/>
              <w:jc w:val="center"/>
              <w:rPr>
                <w:b/>
                <w:color w:val="0070C0"/>
                <w:sz w:val="48"/>
                <w:szCs w:val="48"/>
              </w:rPr>
            </w:pPr>
          </w:p>
        </w:tc>
      </w:tr>
    </w:tbl>
    <w:p w:rsidR="006B5F66" w:rsidRPr="006B5F66" w:rsidRDefault="00AC3F53" w:rsidP="006B5F66">
      <w:pPr>
        <w:pStyle w:val="Tendertemplate"/>
        <w:numPr>
          <w:ilvl w:val="0"/>
          <w:numId w:val="30"/>
        </w:numPr>
        <w:shd w:val="clear" w:color="auto" w:fill="002060"/>
        <w:spacing w:before="360" w:after="240"/>
        <w:ind w:left="567" w:hanging="567"/>
        <w:jc w:val="left"/>
        <w:rPr>
          <w:rStyle w:val="Heading2Char"/>
          <w:sz w:val="48"/>
          <w:szCs w:val="48"/>
        </w:rPr>
      </w:pPr>
      <w:r>
        <w:rPr>
          <w:rStyle w:val="Heading2Char"/>
          <w:sz w:val="48"/>
          <w:szCs w:val="48"/>
        </w:rPr>
        <w:lastRenderedPageBreak/>
        <w:t>Award</w:t>
      </w:r>
      <w:r w:rsidR="009F7456">
        <w:rPr>
          <w:rStyle w:val="Heading2Char"/>
          <w:sz w:val="48"/>
          <w:szCs w:val="48"/>
        </w:rPr>
        <w:t xml:space="preserve"> Scoring</w:t>
      </w:r>
    </w:p>
    <w:p w:rsidR="00167934" w:rsidRDefault="00AC3F53" w:rsidP="00BF1A19">
      <w:pPr>
        <w:pStyle w:val="Heading2"/>
        <w:numPr>
          <w:ilvl w:val="1"/>
          <w:numId w:val="30"/>
        </w:numPr>
        <w:ind w:left="851" w:hanging="851"/>
      </w:pPr>
      <w:r>
        <w:t>Award</w:t>
      </w:r>
      <w:r w:rsidR="00BF1A19">
        <w:t xml:space="preserve"> </w:t>
      </w:r>
      <w:r w:rsidR="00167934">
        <w:t xml:space="preserve">Mandatory </w:t>
      </w:r>
      <w:r w:rsidR="007E0F0D">
        <w:t xml:space="preserve">Pass / Fail </w:t>
      </w:r>
      <w:r w:rsidR="00167934">
        <w:t>Requirements</w:t>
      </w:r>
    </w:p>
    <w:p w:rsidR="00167934" w:rsidRDefault="00167934" w:rsidP="007E0F0D">
      <w:pPr>
        <w:spacing w:before="120" w:after="120"/>
        <w:rPr>
          <w:rFonts w:cs="Arial"/>
        </w:rPr>
      </w:pPr>
      <w:r w:rsidRPr="00167934">
        <w:rPr>
          <w:rFonts w:cs="Arial"/>
        </w:rPr>
        <w:t>The questions within this section shall be assessed on the basis of pass or fail and applies to those questions that are able to be answered either as a Yes or No.</w:t>
      </w:r>
    </w:p>
    <w:p w:rsidR="007E0F0D" w:rsidRPr="007E0F0D" w:rsidRDefault="007E0F0D" w:rsidP="007E0F0D">
      <w:pPr>
        <w:spacing w:before="120" w:after="120"/>
        <w:rPr>
          <w:rFonts w:cs="Arial"/>
        </w:rPr>
      </w:pPr>
      <w:r>
        <w:rPr>
          <w:rFonts w:cs="Arial"/>
        </w:rPr>
        <w:t xml:space="preserve">The Authority’s </w:t>
      </w:r>
      <w:proofErr w:type="spellStart"/>
      <w:r>
        <w:rPr>
          <w:rFonts w:cs="Arial"/>
        </w:rPr>
        <w:t>minumum</w:t>
      </w:r>
      <w:proofErr w:type="spellEnd"/>
      <w:r>
        <w:rPr>
          <w:rFonts w:cs="Arial"/>
        </w:rPr>
        <w:t xml:space="preserve"> requirement is for the Applicant </w:t>
      </w:r>
      <w:r w:rsidR="00234730">
        <w:rPr>
          <w:rFonts w:cs="Arial"/>
        </w:rPr>
        <w:t xml:space="preserve">to respond </w:t>
      </w:r>
      <w:proofErr w:type="gramStart"/>
      <w:r w:rsidR="00234730">
        <w:rPr>
          <w:rFonts w:cs="Arial"/>
        </w:rPr>
        <w:t>Yes</w:t>
      </w:r>
      <w:proofErr w:type="gramEnd"/>
      <w:r w:rsidR="00234730">
        <w:rPr>
          <w:rFonts w:cs="Arial"/>
        </w:rPr>
        <w:t xml:space="preserve"> to each question</w:t>
      </w:r>
      <w:r>
        <w:rPr>
          <w:rFonts w:cs="Arial"/>
        </w:rPr>
        <w:t xml:space="preserve"> and to support this response with comments where this requirement is stated within the question.</w:t>
      </w:r>
    </w:p>
    <w:tbl>
      <w:tblPr>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1384"/>
        <w:gridCol w:w="6946"/>
        <w:gridCol w:w="1525"/>
      </w:tblGrid>
      <w:tr w:rsidR="00167934" w:rsidTr="001F7A48">
        <w:trPr>
          <w:trHeight w:val="915"/>
        </w:trPr>
        <w:tc>
          <w:tcPr>
            <w:tcW w:w="1384" w:type="dxa"/>
            <w:shd w:val="clear" w:color="auto" w:fill="548DD4" w:themeFill="text2" w:themeFillTint="99"/>
            <w:vAlign w:val="center"/>
          </w:tcPr>
          <w:p w:rsidR="00167934" w:rsidRPr="004E58BE" w:rsidRDefault="00167934" w:rsidP="00167934">
            <w:pPr>
              <w:spacing w:before="120" w:after="120" w:line="240" w:lineRule="auto"/>
              <w:rPr>
                <w:b/>
                <w:color w:val="FFFFFF" w:themeColor="background1"/>
                <w:sz w:val="24"/>
                <w:szCs w:val="24"/>
              </w:rPr>
            </w:pPr>
            <w:r>
              <w:rPr>
                <w:b/>
                <w:color w:val="FFFFFF" w:themeColor="background1"/>
                <w:sz w:val="24"/>
                <w:szCs w:val="24"/>
              </w:rPr>
              <w:t>Question Number</w:t>
            </w:r>
          </w:p>
        </w:tc>
        <w:tc>
          <w:tcPr>
            <w:tcW w:w="6946" w:type="dxa"/>
            <w:shd w:val="clear" w:color="auto" w:fill="548DD4" w:themeFill="text2" w:themeFillTint="99"/>
            <w:vAlign w:val="center"/>
          </w:tcPr>
          <w:p w:rsidR="00167934" w:rsidRPr="009F0F68" w:rsidRDefault="00167934" w:rsidP="009F0F68">
            <w:pPr>
              <w:spacing w:before="120" w:after="120" w:line="240" w:lineRule="auto"/>
              <w:ind w:left="360"/>
              <w:rPr>
                <w:b/>
                <w:color w:val="FFFFFF" w:themeColor="background1"/>
                <w:sz w:val="24"/>
                <w:szCs w:val="24"/>
              </w:rPr>
            </w:pPr>
            <w:r w:rsidRPr="009F0F68">
              <w:rPr>
                <w:b/>
                <w:color w:val="FFFFFF" w:themeColor="background1"/>
                <w:sz w:val="24"/>
                <w:szCs w:val="24"/>
              </w:rPr>
              <w:t xml:space="preserve">Questions </w:t>
            </w:r>
          </w:p>
        </w:tc>
        <w:tc>
          <w:tcPr>
            <w:tcW w:w="1525" w:type="dxa"/>
            <w:shd w:val="clear" w:color="auto" w:fill="548DD4" w:themeFill="text2" w:themeFillTint="99"/>
            <w:vAlign w:val="center"/>
          </w:tcPr>
          <w:p w:rsidR="00167934" w:rsidRPr="004E58BE" w:rsidRDefault="00167934" w:rsidP="00167934">
            <w:pPr>
              <w:spacing w:before="120" w:after="120" w:line="240" w:lineRule="auto"/>
              <w:rPr>
                <w:b/>
                <w:color w:val="FFFFFF" w:themeColor="background1"/>
                <w:sz w:val="24"/>
                <w:szCs w:val="24"/>
              </w:rPr>
            </w:pPr>
            <w:r>
              <w:rPr>
                <w:b/>
                <w:color w:val="FFFFFF" w:themeColor="background1"/>
                <w:sz w:val="24"/>
                <w:szCs w:val="24"/>
              </w:rPr>
              <w:t>Response</w:t>
            </w:r>
          </w:p>
        </w:tc>
      </w:tr>
      <w:tr w:rsidR="00AC3F53" w:rsidTr="00167934">
        <w:tc>
          <w:tcPr>
            <w:tcW w:w="1384" w:type="dxa"/>
          </w:tcPr>
          <w:p w:rsidR="00AC3F53" w:rsidRPr="001B43E4" w:rsidRDefault="00AC3F53" w:rsidP="00167934">
            <w:pPr>
              <w:rPr>
                <w:b/>
              </w:rPr>
            </w:pPr>
            <w:r w:rsidRPr="001B43E4">
              <w:rPr>
                <w:b/>
              </w:rPr>
              <w:t>1</w:t>
            </w:r>
          </w:p>
        </w:tc>
        <w:tc>
          <w:tcPr>
            <w:tcW w:w="6946" w:type="dxa"/>
          </w:tcPr>
          <w:p w:rsidR="00AC3F53" w:rsidRPr="001B43E4" w:rsidRDefault="00AC3F53" w:rsidP="0001714A">
            <w:pPr>
              <w:pStyle w:val="Heading3"/>
              <w:keepNext w:val="0"/>
              <w:widowControl w:val="0"/>
              <w:numPr>
                <w:ilvl w:val="0"/>
                <w:numId w:val="0"/>
              </w:numPr>
              <w:spacing w:before="60"/>
              <w:ind w:left="34"/>
              <w:rPr>
                <w:color w:val="auto"/>
                <w:sz w:val="22"/>
              </w:rPr>
            </w:pPr>
            <w:r w:rsidRPr="001B43E4">
              <w:rPr>
                <w:b w:val="0"/>
                <w:bCs/>
                <w:color w:val="auto"/>
                <w:sz w:val="22"/>
              </w:rPr>
              <w:t xml:space="preserve">Please confirm that if awarded the Contract, your organisation will </w:t>
            </w:r>
            <w:r w:rsidRPr="001B43E4">
              <w:rPr>
                <w:rStyle w:val="Heading2Char"/>
                <w:color w:val="auto"/>
                <w:sz w:val="22"/>
              </w:rPr>
              <w:t>be able to provide approved Trainers for all listed</w:t>
            </w:r>
            <w:r w:rsidRPr="001B43E4">
              <w:rPr>
                <w:rStyle w:val="Heading2Char"/>
                <w:b/>
                <w:color w:val="auto"/>
                <w:sz w:val="22"/>
              </w:rPr>
              <w:t xml:space="preserve"> </w:t>
            </w:r>
            <w:r w:rsidRPr="001B43E4">
              <w:rPr>
                <w:rFonts w:cs="Arial"/>
                <w:b w:val="0"/>
                <w:color w:val="auto"/>
                <w:sz w:val="22"/>
              </w:rPr>
              <w:t>Safeguarding Children Foundation Training Course dates throughout 201</w:t>
            </w:r>
            <w:r w:rsidR="0001714A">
              <w:rPr>
                <w:rFonts w:cs="Arial"/>
                <w:b w:val="0"/>
                <w:color w:val="auto"/>
                <w:sz w:val="22"/>
              </w:rPr>
              <w:t>6/17</w:t>
            </w:r>
            <w:r w:rsidRPr="001B43E4">
              <w:rPr>
                <w:rFonts w:cs="Arial"/>
                <w:b w:val="0"/>
                <w:color w:val="auto"/>
                <w:sz w:val="22"/>
              </w:rPr>
              <w:t>, as detailed at section 1.1 in Volume Three (3) Specification.</w:t>
            </w:r>
          </w:p>
        </w:tc>
        <w:tc>
          <w:tcPr>
            <w:tcW w:w="1525" w:type="dxa"/>
            <w:vAlign w:val="center"/>
          </w:tcPr>
          <w:p w:rsidR="00AC3F53" w:rsidRPr="001B43E4" w:rsidRDefault="00AC3F53" w:rsidP="00167934">
            <w:pPr>
              <w:jc w:val="center"/>
              <w:rPr>
                <w:b/>
              </w:rPr>
            </w:pPr>
            <w:r w:rsidRPr="001B43E4">
              <w:rPr>
                <w:b/>
              </w:rPr>
              <w:t>Yes / No</w:t>
            </w:r>
          </w:p>
        </w:tc>
      </w:tr>
      <w:tr w:rsidR="00AC3F53" w:rsidTr="00AC3F53">
        <w:tc>
          <w:tcPr>
            <w:tcW w:w="9855" w:type="dxa"/>
            <w:gridSpan w:val="3"/>
          </w:tcPr>
          <w:p w:rsidR="00AC3F53" w:rsidRPr="001B43E4" w:rsidRDefault="00AC3F53" w:rsidP="00AC3F53">
            <w:pPr>
              <w:rPr>
                <w:b/>
              </w:rPr>
            </w:pPr>
            <w:r w:rsidRPr="001B43E4">
              <w:rPr>
                <w:rFonts w:cs="Arial"/>
                <w:b/>
              </w:rPr>
              <w:t>Comments:</w:t>
            </w:r>
          </w:p>
        </w:tc>
      </w:tr>
      <w:tr w:rsidR="00167934" w:rsidTr="00167934">
        <w:tc>
          <w:tcPr>
            <w:tcW w:w="1384" w:type="dxa"/>
          </w:tcPr>
          <w:p w:rsidR="00167934" w:rsidRPr="001B43E4" w:rsidRDefault="00AC3F53" w:rsidP="00167934">
            <w:pPr>
              <w:rPr>
                <w:b/>
              </w:rPr>
            </w:pPr>
            <w:r w:rsidRPr="001B43E4">
              <w:rPr>
                <w:b/>
              </w:rPr>
              <w:t>2</w:t>
            </w:r>
          </w:p>
        </w:tc>
        <w:tc>
          <w:tcPr>
            <w:tcW w:w="6946" w:type="dxa"/>
          </w:tcPr>
          <w:p w:rsidR="00167934" w:rsidRPr="001B43E4" w:rsidRDefault="00EB5C3F" w:rsidP="00EB5C3F">
            <w:pPr>
              <w:pStyle w:val="Tendertemplate"/>
              <w:keepNext w:val="0"/>
              <w:widowControl w:val="0"/>
              <w:numPr>
                <w:ilvl w:val="0"/>
                <w:numId w:val="0"/>
              </w:numPr>
              <w:spacing w:before="60" w:after="120"/>
              <w:jc w:val="left"/>
              <w:rPr>
                <w:b w:val="0"/>
                <w:color w:val="auto"/>
              </w:rPr>
            </w:pPr>
            <w:r w:rsidRPr="001B43E4">
              <w:rPr>
                <w:b w:val="0"/>
                <w:bCs w:val="0"/>
                <w:color w:val="auto"/>
                <w:sz w:val="22"/>
                <w:szCs w:val="22"/>
              </w:rPr>
              <w:t>Please confirm that i</w:t>
            </w:r>
            <w:r w:rsidR="001F7A48" w:rsidRPr="001B43E4">
              <w:rPr>
                <w:b w:val="0"/>
                <w:bCs w:val="0"/>
                <w:color w:val="auto"/>
                <w:sz w:val="22"/>
                <w:szCs w:val="22"/>
              </w:rPr>
              <w:t xml:space="preserve">f at short notice due to emergency, </w:t>
            </w:r>
            <w:r w:rsidRPr="001B43E4">
              <w:rPr>
                <w:b w:val="0"/>
                <w:bCs w:val="0"/>
                <w:color w:val="auto"/>
                <w:sz w:val="22"/>
                <w:szCs w:val="22"/>
              </w:rPr>
              <w:t>(</w:t>
            </w:r>
            <w:r w:rsidR="001F7A48" w:rsidRPr="001B43E4">
              <w:rPr>
                <w:b w:val="0"/>
                <w:bCs w:val="0"/>
                <w:color w:val="auto"/>
                <w:sz w:val="22"/>
                <w:szCs w:val="22"/>
              </w:rPr>
              <w:t>i.e. serious weather warnings</w:t>
            </w:r>
            <w:r w:rsidRPr="001B43E4">
              <w:rPr>
                <w:b w:val="0"/>
                <w:bCs w:val="0"/>
                <w:color w:val="auto"/>
                <w:sz w:val="22"/>
                <w:szCs w:val="22"/>
              </w:rPr>
              <w:t>)</w:t>
            </w:r>
            <w:r w:rsidR="001F7A48" w:rsidRPr="001B43E4">
              <w:rPr>
                <w:b w:val="0"/>
                <w:bCs w:val="0"/>
                <w:color w:val="auto"/>
                <w:sz w:val="22"/>
                <w:szCs w:val="22"/>
              </w:rPr>
              <w:t>, the theatre company are unable to attend</w:t>
            </w:r>
            <w:r w:rsidRPr="001B43E4">
              <w:rPr>
                <w:b w:val="0"/>
                <w:bCs w:val="0"/>
                <w:color w:val="auto"/>
                <w:sz w:val="22"/>
                <w:szCs w:val="22"/>
              </w:rPr>
              <w:t>,</w:t>
            </w:r>
            <w:r w:rsidR="0094631C" w:rsidRPr="001B43E4">
              <w:rPr>
                <w:b w:val="0"/>
                <w:bCs w:val="0"/>
                <w:color w:val="auto"/>
                <w:sz w:val="22"/>
                <w:szCs w:val="22"/>
              </w:rPr>
              <w:t xml:space="preserve"> you will be </w:t>
            </w:r>
            <w:r w:rsidRPr="001B43E4">
              <w:rPr>
                <w:b w:val="0"/>
                <w:bCs w:val="0"/>
                <w:color w:val="auto"/>
                <w:sz w:val="22"/>
                <w:szCs w:val="22"/>
              </w:rPr>
              <w:t>willing and able</w:t>
            </w:r>
            <w:r w:rsidR="0094631C" w:rsidRPr="001B43E4">
              <w:rPr>
                <w:b w:val="0"/>
                <w:bCs w:val="0"/>
                <w:color w:val="auto"/>
                <w:sz w:val="22"/>
                <w:szCs w:val="22"/>
              </w:rPr>
              <w:t xml:space="preserve"> to</w:t>
            </w:r>
            <w:r w:rsidR="001F7A48" w:rsidRPr="001B43E4">
              <w:rPr>
                <w:b w:val="0"/>
                <w:bCs w:val="0"/>
                <w:color w:val="auto"/>
                <w:sz w:val="22"/>
                <w:szCs w:val="22"/>
              </w:rPr>
              <w:t xml:space="preserve"> deliver a back-up course which covers the stated learning outcomes</w:t>
            </w:r>
            <w:r w:rsidR="0094631C" w:rsidRPr="001B43E4">
              <w:rPr>
                <w:b w:val="0"/>
                <w:bCs w:val="0"/>
                <w:color w:val="auto"/>
                <w:sz w:val="22"/>
                <w:szCs w:val="22"/>
              </w:rPr>
              <w:t xml:space="preserve">. </w:t>
            </w:r>
          </w:p>
        </w:tc>
        <w:tc>
          <w:tcPr>
            <w:tcW w:w="1525" w:type="dxa"/>
            <w:vAlign w:val="center"/>
          </w:tcPr>
          <w:p w:rsidR="00167934" w:rsidRPr="001B43E4" w:rsidRDefault="00167934" w:rsidP="00167934">
            <w:pPr>
              <w:jc w:val="center"/>
              <w:rPr>
                <w:b/>
              </w:rPr>
            </w:pPr>
            <w:r w:rsidRPr="001B43E4">
              <w:rPr>
                <w:b/>
              </w:rPr>
              <w:t>Yes / No</w:t>
            </w:r>
          </w:p>
        </w:tc>
      </w:tr>
      <w:tr w:rsidR="00167934" w:rsidTr="00167934">
        <w:tc>
          <w:tcPr>
            <w:tcW w:w="9855" w:type="dxa"/>
            <w:gridSpan w:val="3"/>
          </w:tcPr>
          <w:p w:rsidR="00167934" w:rsidRPr="001B43E4" w:rsidRDefault="00167934" w:rsidP="00AC3F53">
            <w:r w:rsidRPr="001B43E4">
              <w:rPr>
                <w:rFonts w:cs="Arial"/>
                <w:b/>
              </w:rPr>
              <w:t>Comments:</w:t>
            </w:r>
          </w:p>
        </w:tc>
      </w:tr>
      <w:tr w:rsidR="00167934" w:rsidTr="00167934">
        <w:tc>
          <w:tcPr>
            <w:tcW w:w="1384" w:type="dxa"/>
          </w:tcPr>
          <w:p w:rsidR="00167934" w:rsidRPr="001B43E4" w:rsidRDefault="00AC3F53" w:rsidP="00167934">
            <w:pPr>
              <w:rPr>
                <w:b/>
              </w:rPr>
            </w:pPr>
            <w:r w:rsidRPr="001B43E4">
              <w:rPr>
                <w:b/>
              </w:rPr>
              <w:t>3</w:t>
            </w:r>
          </w:p>
        </w:tc>
        <w:tc>
          <w:tcPr>
            <w:tcW w:w="6946" w:type="dxa"/>
          </w:tcPr>
          <w:p w:rsidR="00167934" w:rsidRPr="001B43E4" w:rsidRDefault="001F7A48" w:rsidP="00EB5C3F">
            <w:pPr>
              <w:pStyle w:val="Tendertemplate"/>
              <w:keepNext w:val="0"/>
              <w:widowControl w:val="0"/>
              <w:numPr>
                <w:ilvl w:val="0"/>
                <w:numId w:val="0"/>
              </w:numPr>
              <w:spacing w:before="60" w:after="120"/>
              <w:jc w:val="left"/>
              <w:rPr>
                <w:b w:val="0"/>
                <w:bCs w:val="0"/>
                <w:color w:val="auto"/>
                <w:sz w:val="22"/>
                <w:szCs w:val="22"/>
              </w:rPr>
            </w:pPr>
            <w:r w:rsidRPr="001B43E4">
              <w:rPr>
                <w:b w:val="0"/>
                <w:bCs w:val="0"/>
                <w:color w:val="auto"/>
                <w:sz w:val="22"/>
                <w:szCs w:val="22"/>
              </w:rPr>
              <w:t xml:space="preserve">Part of the trainer’s role for this course will be to </w:t>
            </w:r>
            <w:r w:rsidR="00EB5C3F" w:rsidRPr="001B43E4">
              <w:rPr>
                <w:b w:val="0"/>
                <w:bCs w:val="0"/>
                <w:color w:val="auto"/>
                <w:sz w:val="22"/>
                <w:szCs w:val="22"/>
              </w:rPr>
              <w:t xml:space="preserve">be </w:t>
            </w:r>
            <w:r w:rsidRPr="001B43E4">
              <w:rPr>
                <w:b w:val="0"/>
                <w:bCs w:val="0"/>
                <w:color w:val="auto"/>
                <w:sz w:val="22"/>
                <w:szCs w:val="22"/>
              </w:rPr>
              <w:t xml:space="preserve">a </w:t>
            </w:r>
            <w:r w:rsidR="00EB5C3F" w:rsidRPr="001B43E4">
              <w:rPr>
                <w:b w:val="0"/>
                <w:bCs w:val="0"/>
                <w:color w:val="auto"/>
                <w:sz w:val="22"/>
                <w:szCs w:val="22"/>
              </w:rPr>
              <w:t>‘</w:t>
            </w:r>
            <w:r w:rsidRPr="001B43E4">
              <w:rPr>
                <w:b w:val="0"/>
                <w:bCs w:val="0"/>
                <w:color w:val="auto"/>
                <w:sz w:val="22"/>
                <w:szCs w:val="22"/>
              </w:rPr>
              <w:t>gate keeper</w:t>
            </w:r>
            <w:r w:rsidR="00EB5C3F" w:rsidRPr="001B43E4">
              <w:rPr>
                <w:b w:val="0"/>
                <w:bCs w:val="0"/>
                <w:color w:val="auto"/>
                <w:sz w:val="22"/>
                <w:szCs w:val="22"/>
              </w:rPr>
              <w:t>’</w:t>
            </w:r>
            <w:r w:rsidRPr="001B43E4">
              <w:rPr>
                <w:b w:val="0"/>
                <w:bCs w:val="0"/>
                <w:color w:val="auto"/>
                <w:sz w:val="22"/>
                <w:szCs w:val="22"/>
              </w:rPr>
              <w:t xml:space="preserve"> in terms of access – </w:t>
            </w:r>
            <w:r w:rsidR="0094631C" w:rsidRPr="001B43E4">
              <w:rPr>
                <w:b w:val="0"/>
                <w:bCs w:val="0"/>
                <w:color w:val="auto"/>
                <w:sz w:val="22"/>
                <w:szCs w:val="22"/>
              </w:rPr>
              <w:t>you will be expected to refuse</w:t>
            </w:r>
            <w:r w:rsidRPr="001B43E4">
              <w:rPr>
                <w:b w:val="0"/>
                <w:bCs w:val="0"/>
                <w:color w:val="auto"/>
                <w:sz w:val="22"/>
                <w:szCs w:val="22"/>
              </w:rPr>
              <w:t xml:space="preserve"> learners entry if they </w:t>
            </w:r>
            <w:r w:rsidR="0094631C" w:rsidRPr="001B43E4">
              <w:rPr>
                <w:b w:val="0"/>
                <w:bCs w:val="0"/>
                <w:color w:val="auto"/>
                <w:sz w:val="22"/>
                <w:szCs w:val="22"/>
              </w:rPr>
              <w:t>have</w:t>
            </w:r>
            <w:r w:rsidRPr="001B43E4">
              <w:rPr>
                <w:b w:val="0"/>
                <w:bCs w:val="0"/>
                <w:color w:val="auto"/>
                <w:sz w:val="22"/>
                <w:szCs w:val="22"/>
              </w:rPr>
              <w:t xml:space="preserve"> not completed the prior e-learning or not booked a place (complaints would be referred directly to the Workforce Development Team).</w:t>
            </w:r>
            <w:r w:rsidR="0094631C" w:rsidRPr="001B43E4">
              <w:rPr>
                <w:b w:val="0"/>
                <w:bCs w:val="0"/>
                <w:color w:val="auto"/>
                <w:sz w:val="22"/>
                <w:szCs w:val="22"/>
              </w:rPr>
              <w:t xml:space="preserve">  </w:t>
            </w:r>
            <w:r w:rsidR="00EB5C3F" w:rsidRPr="001B43E4">
              <w:rPr>
                <w:b w:val="0"/>
                <w:bCs w:val="0"/>
                <w:color w:val="auto"/>
                <w:sz w:val="22"/>
                <w:szCs w:val="22"/>
              </w:rPr>
              <w:t>Please confirm that your organisation is fully compliant with these requirements.</w:t>
            </w:r>
          </w:p>
        </w:tc>
        <w:tc>
          <w:tcPr>
            <w:tcW w:w="1525" w:type="dxa"/>
            <w:vAlign w:val="center"/>
          </w:tcPr>
          <w:p w:rsidR="00167934" w:rsidRPr="001B43E4" w:rsidRDefault="00167934" w:rsidP="00167934">
            <w:pPr>
              <w:jc w:val="center"/>
              <w:rPr>
                <w:b/>
              </w:rPr>
            </w:pPr>
            <w:r w:rsidRPr="001B43E4">
              <w:rPr>
                <w:b/>
              </w:rPr>
              <w:t>Yes / No</w:t>
            </w:r>
          </w:p>
        </w:tc>
      </w:tr>
      <w:tr w:rsidR="00167934" w:rsidTr="00167934">
        <w:trPr>
          <w:trHeight w:val="86"/>
        </w:trPr>
        <w:tc>
          <w:tcPr>
            <w:tcW w:w="9855" w:type="dxa"/>
            <w:gridSpan w:val="3"/>
          </w:tcPr>
          <w:p w:rsidR="00167934" w:rsidRPr="001B43E4" w:rsidRDefault="00167934" w:rsidP="00AC3F53">
            <w:r w:rsidRPr="001B43E4">
              <w:rPr>
                <w:rFonts w:cs="Arial"/>
                <w:b/>
              </w:rPr>
              <w:t>Comments:</w:t>
            </w:r>
          </w:p>
        </w:tc>
      </w:tr>
      <w:tr w:rsidR="009F0F68" w:rsidRPr="00167934" w:rsidTr="009F0F68">
        <w:tc>
          <w:tcPr>
            <w:tcW w:w="1384" w:type="dxa"/>
          </w:tcPr>
          <w:p w:rsidR="009F0F68" w:rsidRPr="001B43E4" w:rsidRDefault="00AC3F53" w:rsidP="009F0F68">
            <w:pPr>
              <w:rPr>
                <w:b/>
              </w:rPr>
            </w:pPr>
            <w:r w:rsidRPr="001B43E4">
              <w:rPr>
                <w:b/>
              </w:rPr>
              <w:t>4</w:t>
            </w:r>
          </w:p>
        </w:tc>
        <w:tc>
          <w:tcPr>
            <w:tcW w:w="6946" w:type="dxa"/>
          </w:tcPr>
          <w:p w:rsidR="009F0F68" w:rsidRPr="001B43E4" w:rsidRDefault="00EB5C3F" w:rsidP="00EB5C3F">
            <w:pPr>
              <w:pStyle w:val="Tendertemplate"/>
              <w:keepNext w:val="0"/>
              <w:widowControl w:val="0"/>
              <w:numPr>
                <w:ilvl w:val="0"/>
                <w:numId w:val="0"/>
              </w:numPr>
              <w:spacing w:before="60" w:after="120"/>
              <w:jc w:val="left"/>
              <w:rPr>
                <w:b w:val="0"/>
                <w:color w:val="auto"/>
              </w:rPr>
            </w:pPr>
            <w:r w:rsidRPr="001B43E4">
              <w:rPr>
                <w:b w:val="0"/>
                <w:bCs w:val="0"/>
                <w:color w:val="auto"/>
                <w:sz w:val="22"/>
                <w:szCs w:val="22"/>
              </w:rPr>
              <w:t>Please confirm that i</w:t>
            </w:r>
            <w:r w:rsidR="001F7A48" w:rsidRPr="001B43E4">
              <w:rPr>
                <w:b w:val="0"/>
                <w:bCs w:val="0"/>
                <w:color w:val="auto"/>
                <w:sz w:val="22"/>
                <w:szCs w:val="22"/>
              </w:rPr>
              <w:t>f concerns are raised within the session</w:t>
            </w:r>
            <w:r w:rsidRPr="001B43E4">
              <w:rPr>
                <w:b w:val="0"/>
                <w:bCs w:val="0"/>
                <w:color w:val="auto"/>
                <w:sz w:val="22"/>
                <w:szCs w:val="22"/>
              </w:rPr>
              <w:t xml:space="preserve">, </w:t>
            </w:r>
            <w:r w:rsidR="001F7A48" w:rsidRPr="001B43E4">
              <w:rPr>
                <w:b w:val="0"/>
                <w:bCs w:val="0"/>
                <w:color w:val="auto"/>
                <w:sz w:val="22"/>
                <w:szCs w:val="22"/>
              </w:rPr>
              <w:t xml:space="preserve">which relate to </w:t>
            </w:r>
            <w:r w:rsidRPr="001B43E4">
              <w:rPr>
                <w:b w:val="0"/>
                <w:bCs w:val="0"/>
                <w:color w:val="auto"/>
                <w:sz w:val="22"/>
                <w:szCs w:val="22"/>
              </w:rPr>
              <w:t xml:space="preserve">the </w:t>
            </w:r>
            <w:r w:rsidR="001F7A48" w:rsidRPr="001B43E4">
              <w:rPr>
                <w:b w:val="0"/>
                <w:bCs w:val="0"/>
                <w:color w:val="auto"/>
                <w:sz w:val="22"/>
                <w:szCs w:val="22"/>
              </w:rPr>
              <w:t>lea</w:t>
            </w:r>
            <w:r w:rsidRPr="001B43E4">
              <w:rPr>
                <w:b w:val="0"/>
                <w:bCs w:val="0"/>
                <w:color w:val="auto"/>
                <w:sz w:val="22"/>
                <w:szCs w:val="22"/>
              </w:rPr>
              <w:t>r</w:t>
            </w:r>
            <w:r w:rsidR="001F7A48" w:rsidRPr="001B43E4">
              <w:rPr>
                <w:b w:val="0"/>
                <w:bCs w:val="0"/>
                <w:color w:val="auto"/>
                <w:sz w:val="22"/>
                <w:szCs w:val="22"/>
              </w:rPr>
              <w:t xml:space="preserve">ner’s conduct, </w:t>
            </w:r>
            <w:r w:rsidRPr="001B43E4">
              <w:rPr>
                <w:b w:val="0"/>
                <w:bCs w:val="0"/>
                <w:color w:val="auto"/>
                <w:sz w:val="22"/>
                <w:szCs w:val="22"/>
              </w:rPr>
              <w:t xml:space="preserve">your organisation will </w:t>
            </w:r>
            <w:r w:rsidR="001F7A48" w:rsidRPr="001B43E4">
              <w:rPr>
                <w:b w:val="0"/>
                <w:bCs w:val="0"/>
                <w:color w:val="auto"/>
                <w:sz w:val="22"/>
                <w:szCs w:val="22"/>
              </w:rPr>
              <w:t>ensure these are recorded in a timely and professional manner and referred to th</w:t>
            </w:r>
            <w:r w:rsidR="0094631C" w:rsidRPr="001B43E4">
              <w:rPr>
                <w:b w:val="0"/>
                <w:bCs w:val="0"/>
                <w:color w:val="auto"/>
                <w:sz w:val="22"/>
                <w:szCs w:val="22"/>
              </w:rPr>
              <w:t xml:space="preserve">e Workforce Development Officer.  </w:t>
            </w:r>
          </w:p>
        </w:tc>
        <w:tc>
          <w:tcPr>
            <w:tcW w:w="1525" w:type="dxa"/>
            <w:vAlign w:val="center"/>
          </w:tcPr>
          <w:p w:rsidR="009F0F68" w:rsidRPr="001B43E4" w:rsidRDefault="009F0F68" w:rsidP="009F0F68">
            <w:pPr>
              <w:jc w:val="center"/>
              <w:rPr>
                <w:b/>
              </w:rPr>
            </w:pPr>
            <w:r w:rsidRPr="001B43E4">
              <w:rPr>
                <w:b/>
              </w:rPr>
              <w:t>Yes / No</w:t>
            </w:r>
          </w:p>
        </w:tc>
      </w:tr>
      <w:tr w:rsidR="009F0F68" w:rsidTr="009F0F68">
        <w:trPr>
          <w:trHeight w:val="86"/>
        </w:trPr>
        <w:tc>
          <w:tcPr>
            <w:tcW w:w="9855" w:type="dxa"/>
            <w:gridSpan w:val="3"/>
          </w:tcPr>
          <w:p w:rsidR="009F0F68" w:rsidRPr="001B43E4" w:rsidRDefault="009F0F68" w:rsidP="00AC3F53">
            <w:r w:rsidRPr="001B43E4">
              <w:rPr>
                <w:rFonts w:cs="Arial"/>
                <w:b/>
              </w:rPr>
              <w:t>Comments:</w:t>
            </w:r>
          </w:p>
        </w:tc>
      </w:tr>
      <w:tr w:rsidR="009F0F68" w:rsidRPr="00167934" w:rsidTr="009F0F68">
        <w:tc>
          <w:tcPr>
            <w:tcW w:w="1384" w:type="dxa"/>
          </w:tcPr>
          <w:p w:rsidR="009F0F68" w:rsidRPr="001B43E4" w:rsidRDefault="00AC3F53" w:rsidP="009F0F68">
            <w:pPr>
              <w:rPr>
                <w:b/>
              </w:rPr>
            </w:pPr>
            <w:r w:rsidRPr="001B43E4">
              <w:rPr>
                <w:b/>
              </w:rPr>
              <w:t>5</w:t>
            </w:r>
          </w:p>
        </w:tc>
        <w:tc>
          <w:tcPr>
            <w:tcW w:w="6946" w:type="dxa"/>
          </w:tcPr>
          <w:p w:rsidR="009F0F68" w:rsidRPr="001B43E4" w:rsidRDefault="00EB5C3F" w:rsidP="00EB5C3F">
            <w:pPr>
              <w:pStyle w:val="Tendertemplate"/>
              <w:keepNext w:val="0"/>
              <w:widowControl w:val="0"/>
              <w:numPr>
                <w:ilvl w:val="0"/>
                <w:numId w:val="0"/>
              </w:numPr>
              <w:spacing w:before="60" w:after="120"/>
              <w:jc w:val="left"/>
              <w:rPr>
                <w:b w:val="0"/>
                <w:bCs w:val="0"/>
                <w:color w:val="auto"/>
                <w:sz w:val="22"/>
                <w:szCs w:val="22"/>
              </w:rPr>
            </w:pPr>
            <w:r w:rsidRPr="001B43E4">
              <w:rPr>
                <w:b w:val="0"/>
                <w:bCs w:val="0"/>
                <w:color w:val="auto"/>
                <w:sz w:val="22"/>
                <w:szCs w:val="22"/>
              </w:rPr>
              <w:t xml:space="preserve">Please confirm that your organisation will </w:t>
            </w:r>
            <w:r w:rsidR="001F7A48" w:rsidRPr="001B43E4">
              <w:rPr>
                <w:b w:val="0"/>
                <w:bCs w:val="0"/>
                <w:color w:val="auto"/>
                <w:sz w:val="22"/>
                <w:szCs w:val="22"/>
              </w:rPr>
              <w:t xml:space="preserve">complete and return the register and trainer evaluation form within </w:t>
            </w:r>
            <w:r w:rsidRPr="001B43E4">
              <w:rPr>
                <w:b w:val="0"/>
                <w:bCs w:val="0"/>
                <w:color w:val="auto"/>
                <w:sz w:val="22"/>
                <w:szCs w:val="22"/>
              </w:rPr>
              <w:t>forty eight (</w:t>
            </w:r>
            <w:r w:rsidR="001F7A48" w:rsidRPr="001B43E4">
              <w:rPr>
                <w:b w:val="0"/>
                <w:bCs w:val="0"/>
                <w:color w:val="auto"/>
                <w:sz w:val="22"/>
                <w:szCs w:val="22"/>
              </w:rPr>
              <w:t>48</w:t>
            </w:r>
            <w:r w:rsidRPr="001B43E4">
              <w:rPr>
                <w:b w:val="0"/>
                <w:bCs w:val="0"/>
                <w:color w:val="auto"/>
                <w:sz w:val="22"/>
                <w:szCs w:val="22"/>
              </w:rPr>
              <w:t>)</w:t>
            </w:r>
            <w:r w:rsidR="001F7A48" w:rsidRPr="001B43E4">
              <w:rPr>
                <w:b w:val="0"/>
                <w:bCs w:val="0"/>
                <w:color w:val="auto"/>
                <w:sz w:val="22"/>
                <w:szCs w:val="22"/>
              </w:rPr>
              <w:t xml:space="preserve"> hours</w:t>
            </w:r>
            <w:r w:rsidR="0094631C" w:rsidRPr="001B43E4">
              <w:rPr>
                <w:b w:val="0"/>
                <w:bCs w:val="0"/>
                <w:color w:val="auto"/>
                <w:sz w:val="22"/>
                <w:szCs w:val="22"/>
              </w:rPr>
              <w:t xml:space="preserve">.  </w:t>
            </w:r>
          </w:p>
        </w:tc>
        <w:tc>
          <w:tcPr>
            <w:tcW w:w="1525" w:type="dxa"/>
            <w:vAlign w:val="center"/>
          </w:tcPr>
          <w:p w:rsidR="009F0F68" w:rsidRPr="001B43E4" w:rsidRDefault="009F0F68" w:rsidP="009F0F68">
            <w:pPr>
              <w:jc w:val="center"/>
              <w:rPr>
                <w:b/>
              </w:rPr>
            </w:pPr>
            <w:r w:rsidRPr="001B43E4">
              <w:rPr>
                <w:b/>
              </w:rPr>
              <w:t>Yes / No</w:t>
            </w:r>
          </w:p>
        </w:tc>
      </w:tr>
      <w:tr w:rsidR="009F0F68" w:rsidTr="009F0F68">
        <w:trPr>
          <w:trHeight w:val="86"/>
        </w:trPr>
        <w:tc>
          <w:tcPr>
            <w:tcW w:w="9855" w:type="dxa"/>
            <w:gridSpan w:val="3"/>
          </w:tcPr>
          <w:p w:rsidR="009F0F68" w:rsidRPr="001B43E4" w:rsidRDefault="009F0F68" w:rsidP="00AC3F53">
            <w:r w:rsidRPr="001B43E4">
              <w:rPr>
                <w:rFonts w:cs="Arial"/>
                <w:b/>
              </w:rPr>
              <w:t>Comments:</w:t>
            </w:r>
          </w:p>
        </w:tc>
      </w:tr>
      <w:tr w:rsidR="009F0F68" w:rsidRPr="00167934" w:rsidTr="009F0F68">
        <w:tc>
          <w:tcPr>
            <w:tcW w:w="1384" w:type="dxa"/>
          </w:tcPr>
          <w:p w:rsidR="009F0F68" w:rsidRPr="001B43E4" w:rsidRDefault="009F0F68" w:rsidP="009F0F68">
            <w:pPr>
              <w:rPr>
                <w:b/>
              </w:rPr>
            </w:pPr>
            <w:r w:rsidRPr="001B43E4">
              <w:rPr>
                <w:b/>
              </w:rPr>
              <w:t>6</w:t>
            </w:r>
          </w:p>
        </w:tc>
        <w:tc>
          <w:tcPr>
            <w:tcW w:w="6946" w:type="dxa"/>
          </w:tcPr>
          <w:p w:rsidR="009F0F68" w:rsidRPr="001B43E4" w:rsidRDefault="00C36794" w:rsidP="00C36794">
            <w:pPr>
              <w:pStyle w:val="Tendertemplate"/>
              <w:keepNext w:val="0"/>
              <w:widowControl w:val="0"/>
              <w:numPr>
                <w:ilvl w:val="0"/>
                <w:numId w:val="0"/>
              </w:numPr>
              <w:spacing w:before="60" w:after="120"/>
              <w:jc w:val="left"/>
              <w:rPr>
                <w:b w:val="0"/>
                <w:color w:val="auto"/>
              </w:rPr>
            </w:pPr>
            <w:r w:rsidRPr="001B43E4">
              <w:rPr>
                <w:b w:val="0"/>
                <w:bCs w:val="0"/>
                <w:color w:val="auto"/>
                <w:sz w:val="22"/>
                <w:szCs w:val="22"/>
              </w:rPr>
              <w:t>Please confirm that a</w:t>
            </w:r>
            <w:r w:rsidR="001F7A48" w:rsidRPr="001B43E4">
              <w:rPr>
                <w:b w:val="0"/>
                <w:bCs w:val="0"/>
                <w:color w:val="auto"/>
                <w:sz w:val="22"/>
                <w:szCs w:val="22"/>
              </w:rPr>
              <w:t xml:space="preserve">ny equipment required for delivery will be </w:t>
            </w:r>
            <w:r w:rsidRPr="001B43E4">
              <w:rPr>
                <w:b w:val="0"/>
                <w:bCs w:val="0"/>
                <w:color w:val="auto"/>
                <w:sz w:val="22"/>
                <w:szCs w:val="22"/>
              </w:rPr>
              <w:t xml:space="preserve">provided by your organisation’s trainer, </w:t>
            </w:r>
            <w:r w:rsidR="001F7A48" w:rsidRPr="001B43E4">
              <w:rPr>
                <w:b w:val="0"/>
                <w:bCs w:val="0"/>
                <w:color w:val="auto"/>
                <w:sz w:val="22"/>
                <w:szCs w:val="22"/>
              </w:rPr>
              <w:t>i.e. laptop, projector</w:t>
            </w:r>
            <w:r w:rsidRPr="001B43E4">
              <w:rPr>
                <w:b w:val="0"/>
                <w:bCs w:val="0"/>
                <w:color w:val="auto"/>
                <w:sz w:val="22"/>
                <w:szCs w:val="22"/>
              </w:rPr>
              <w:t>, etc</w:t>
            </w:r>
            <w:r w:rsidR="001F7A48" w:rsidRPr="001B43E4">
              <w:rPr>
                <w:b w:val="0"/>
                <w:bCs w:val="0"/>
                <w:color w:val="auto"/>
                <w:sz w:val="22"/>
                <w:szCs w:val="22"/>
              </w:rPr>
              <w:t xml:space="preserve">.  </w:t>
            </w:r>
          </w:p>
        </w:tc>
        <w:tc>
          <w:tcPr>
            <w:tcW w:w="1525" w:type="dxa"/>
            <w:vAlign w:val="center"/>
          </w:tcPr>
          <w:p w:rsidR="009F0F68" w:rsidRPr="001B43E4" w:rsidRDefault="009F0F68" w:rsidP="009F0F68">
            <w:pPr>
              <w:jc w:val="center"/>
              <w:rPr>
                <w:b/>
              </w:rPr>
            </w:pPr>
            <w:r w:rsidRPr="001B43E4">
              <w:rPr>
                <w:b/>
              </w:rPr>
              <w:t>Yes / No</w:t>
            </w:r>
          </w:p>
        </w:tc>
      </w:tr>
      <w:tr w:rsidR="00C36794" w:rsidRPr="00167934" w:rsidTr="00C36794">
        <w:tc>
          <w:tcPr>
            <w:tcW w:w="9855" w:type="dxa"/>
            <w:gridSpan w:val="3"/>
          </w:tcPr>
          <w:p w:rsidR="00C36794" w:rsidRPr="001B43E4" w:rsidRDefault="00C36794" w:rsidP="00C36794">
            <w:pPr>
              <w:rPr>
                <w:b/>
              </w:rPr>
            </w:pPr>
            <w:r w:rsidRPr="001B43E4">
              <w:rPr>
                <w:rFonts w:cs="Arial"/>
                <w:b/>
              </w:rPr>
              <w:t>Comments:</w:t>
            </w:r>
          </w:p>
        </w:tc>
      </w:tr>
      <w:tr w:rsidR="00C36794" w:rsidRPr="00167934" w:rsidTr="009F0F68">
        <w:tc>
          <w:tcPr>
            <w:tcW w:w="1384" w:type="dxa"/>
          </w:tcPr>
          <w:p w:rsidR="00C36794" w:rsidRPr="001B43E4" w:rsidRDefault="00C36794" w:rsidP="009F0F68">
            <w:pPr>
              <w:rPr>
                <w:b/>
              </w:rPr>
            </w:pPr>
            <w:r w:rsidRPr="001B43E4">
              <w:rPr>
                <w:b/>
              </w:rPr>
              <w:t>7</w:t>
            </w:r>
          </w:p>
        </w:tc>
        <w:tc>
          <w:tcPr>
            <w:tcW w:w="6946" w:type="dxa"/>
          </w:tcPr>
          <w:p w:rsidR="00C36794" w:rsidRPr="001B43E4" w:rsidRDefault="00C36794" w:rsidP="00C36794">
            <w:pPr>
              <w:pStyle w:val="Tendertemplate"/>
              <w:keepNext w:val="0"/>
              <w:widowControl w:val="0"/>
              <w:numPr>
                <w:ilvl w:val="0"/>
                <w:numId w:val="0"/>
              </w:numPr>
              <w:spacing w:before="60" w:after="120"/>
              <w:jc w:val="left"/>
              <w:rPr>
                <w:b w:val="0"/>
                <w:bCs w:val="0"/>
                <w:color w:val="auto"/>
                <w:sz w:val="22"/>
                <w:szCs w:val="22"/>
              </w:rPr>
            </w:pPr>
            <w:r w:rsidRPr="001B43E4">
              <w:rPr>
                <w:b w:val="0"/>
                <w:bCs w:val="0"/>
                <w:color w:val="auto"/>
                <w:sz w:val="22"/>
                <w:szCs w:val="22"/>
              </w:rPr>
              <w:t xml:space="preserve">Please confirm that any training course handouts provided by your organisation’s trainer will have prior approval of the Training, Learning and Development Sub group? </w:t>
            </w:r>
          </w:p>
          <w:p w:rsidR="00C36794" w:rsidRPr="001B43E4" w:rsidRDefault="00C36794" w:rsidP="00C36794">
            <w:pPr>
              <w:pStyle w:val="Tendertemplate"/>
              <w:keepNext w:val="0"/>
              <w:widowControl w:val="0"/>
              <w:numPr>
                <w:ilvl w:val="0"/>
                <w:numId w:val="0"/>
              </w:numPr>
              <w:spacing w:before="60" w:after="120"/>
              <w:ind w:left="34"/>
              <w:jc w:val="left"/>
              <w:rPr>
                <w:b w:val="0"/>
                <w:bCs w:val="0"/>
                <w:color w:val="auto"/>
                <w:sz w:val="22"/>
                <w:szCs w:val="22"/>
              </w:rPr>
            </w:pPr>
            <w:r w:rsidRPr="001B43E4">
              <w:rPr>
                <w:b w:val="0"/>
                <w:bCs w:val="0"/>
                <w:color w:val="auto"/>
                <w:sz w:val="22"/>
                <w:szCs w:val="22"/>
              </w:rPr>
              <w:t xml:space="preserve">Please also confirm that the cost for all hard copies of training course handouts provided, will be included within your costs (within Volume Four (4) A Pricing). </w:t>
            </w:r>
          </w:p>
        </w:tc>
        <w:tc>
          <w:tcPr>
            <w:tcW w:w="1525" w:type="dxa"/>
            <w:vAlign w:val="center"/>
          </w:tcPr>
          <w:p w:rsidR="00C36794" w:rsidRPr="001B43E4" w:rsidRDefault="00C36794" w:rsidP="009F0F68">
            <w:pPr>
              <w:jc w:val="center"/>
              <w:rPr>
                <w:b/>
              </w:rPr>
            </w:pPr>
            <w:r w:rsidRPr="001B43E4">
              <w:rPr>
                <w:b/>
              </w:rPr>
              <w:t>Yes / No</w:t>
            </w:r>
          </w:p>
        </w:tc>
      </w:tr>
      <w:tr w:rsidR="009F0F68" w:rsidTr="009F0F68">
        <w:trPr>
          <w:trHeight w:val="86"/>
        </w:trPr>
        <w:tc>
          <w:tcPr>
            <w:tcW w:w="9855" w:type="dxa"/>
            <w:gridSpan w:val="3"/>
          </w:tcPr>
          <w:p w:rsidR="009F0F68" w:rsidRPr="001B43E4" w:rsidRDefault="009F0F68" w:rsidP="00AC3F53">
            <w:r w:rsidRPr="001B43E4">
              <w:rPr>
                <w:rFonts w:cs="Arial"/>
                <w:b/>
              </w:rPr>
              <w:t>Comments:</w:t>
            </w:r>
          </w:p>
        </w:tc>
      </w:tr>
      <w:tr w:rsidR="009F0F68" w:rsidRPr="00167934" w:rsidTr="009F0F68">
        <w:tc>
          <w:tcPr>
            <w:tcW w:w="1384" w:type="dxa"/>
          </w:tcPr>
          <w:p w:rsidR="009F0F68" w:rsidRPr="001B43E4" w:rsidRDefault="00C36794" w:rsidP="009F0F68">
            <w:pPr>
              <w:rPr>
                <w:b/>
              </w:rPr>
            </w:pPr>
            <w:r w:rsidRPr="001B43E4">
              <w:rPr>
                <w:b/>
              </w:rPr>
              <w:t>8</w:t>
            </w:r>
          </w:p>
        </w:tc>
        <w:tc>
          <w:tcPr>
            <w:tcW w:w="6946" w:type="dxa"/>
          </w:tcPr>
          <w:p w:rsidR="009F0F68" w:rsidRPr="001B43E4" w:rsidRDefault="001F7A48" w:rsidP="00C36794">
            <w:pPr>
              <w:pStyle w:val="Tendertemplate"/>
              <w:keepNext w:val="0"/>
              <w:widowControl w:val="0"/>
              <w:numPr>
                <w:ilvl w:val="0"/>
                <w:numId w:val="0"/>
              </w:numPr>
              <w:spacing w:before="60" w:after="120"/>
              <w:jc w:val="left"/>
              <w:rPr>
                <w:b w:val="0"/>
                <w:bCs w:val="0"/>
                <w:color w:val="auto"/>
                <w:sz w:val="22"/>
                <w:szCs w:val="22"/>
              </w:rPr>
            </w:pPr>
            <w:r w:rsidRPr="001B43E4">
              <w:rPr>
                <w:b w:val="0"/>
                <w:bCs w:val="0"/>
                <w:color w:val="auto"/>
                <w:sz w:val="22"/>
                <w:szCs w:val="22"/>
              </w:rPr>
              <w:t>You will be responsible for printing the e-mailed register</w:t>
            </w:r>
            <w:r w:rsidR="00C36794" w:rsidRPr="001B43E4">
              <w:rPr>
                <w:b w:val="0"/>
                <w:bCs w:val="0"/>
                <w:color w:val="auto"/>
                <w:sz w:val="22"/>
                <w:szCs w:val="22"/>
              </w:rPr>
              <w:t>, for use</w:t>
            </w:r>
            <w:r w:rsidRPr="001B43E4">
              <w:rPr>
                <w:b w:val="0"/>
                <w:bCs w:val="0"/>
                <w:color w:val="auto"/>
                <w:sz w:val="22"/>
                <w:szCs w:val="22"/>
              </w:rPr>
              <w:t xml:space="preserve"> on the day</w:t>
            </w:r>
            <w:r w:rsidR="00C36794" w:rsidRPr="001B43E4">
              <w:rPr>
                <w:b w:val="0"/>
                <w:bCs w:val="0"/>
                <w:color w:val="auto"/>
                <w:sz w:val="22"/>
                <w:szCs w:val="22"/>
              </w:rPr>
              <w:t xml:space="preserve"> (of training)</w:t>
            </w:r>
            <w:r w:rsidRPr="001B43E4">
              <w:rPr>
                <w:b w:val="0"/>
                <w:bCs w:val="0"/>
                <w:color w:val="auto"/>
                <w:sz w:val="22"/>
                <w:szCs w:val="22"/>
              </w:rPr>
              <w:t>.</w:t>
            </w:r>
            <w:r w:rsidR="00C36794" w:rsidRPr="001B43E4">
              <w:rPr>
                <w:b w:val="0"/>
                <w:bCs w:val="0"/>
                <w:color w:val="auto"/>
                <w:sz w:val="22"/>
                <w:szCs w:val="22"/>
              </w:rPr>
              <w:t xml:space="preserve"> Please confirm that your organisation is fully compliant with this requirement.</w:t>
            </w:r>
          </w:p>
        </w:tc>
        <w:tc>
          <w:tcPr>
            <w:tcW w:w="1525" w:type="dxa"/>
            <w:vAlign w:val="center"/>
          </w:tcPr>
          <w:p w:rsidR="009F0F68" w:rsidRPr="001B43E4" w:rsidRDefault="009F0F68" w:rsidP="009F0F68">
            <w:pPr>
              <w:jc w:val="center"/>
              <w:rPr>
                <w:b/>
              </w:rPr>
            </w:pPr>
            <w:r w:rsidRPr="001B43E4">
              <w:rPr>
                <w:b/>
              </w:rPr>
              <w:t>Yes / No</w:t>
            </w:r>
          </w:p>
        </w:tc>
      </w:tr>
      <w:tr w:rsidR="009F0F68" w:rsidTr="009F0F68">
        <w:trPr>
          <w:trHeight w:val="86"/>
        </w:trPr>
        <w:tc>
          <w:tcPr>
            <w:tcW w:w="9855" w:type="dxa"/>
            <w:gridSpan w:val="3"/>
          </w:tcPr>
          <w:p w:rsidR="009F0F68" w:rsidRPr="001B43E4" w:rsidRDefault="009F0F68" w:rsidP="00AC3F53">
            <w:r w:rsidRPr="001B43E4">
              <w:rPr>
                <w:rFonts w:cs="Arial"/>
                <w:b/>
              </w:rPr>
              <w:t>Comments:</w:t>
            </w:r>
          </w:p>
        </w:tc>
      </w:tr>
      <w:tr w:rsidR="009F0F68" w:rsidRPr="00167934" w:rsidTr="009F0F68">
        <w:tc>
          <w:tcPr>
            <w:tcW w:w="1384" w:type="dxa"/>
          </w:tcPr>
          <w:p w:rsidR="009F0F68" w:rsidRPr="001B43E4" w:rsidRDefault="007C01D6" w:rsidP="009F0F68">
            <w:pPr>
              <w:rPr>
                <w:b/>
              </w:rPr>
            </w:pPr>
            <w:r w:rsidRPr="001B43E4">
              <w:rPr>
                <w:b/>
              </w:rPr>
              <w:t>9</w:t>
            </w:r>
          </w:p>
        </w:tc>
        <w:tc>
          <w:tcPr>
            <w:tcW w:w="6946" w:type="dxa"/>
          </w:tcPr>
          <w:p w:rsidR="009F0F68" w:rsidRPr="001B43E4" w:rsidRDefault="007C01D6" w:rsidP="007C01D6">
            <w:pPr>
              <w:pStyle w:val="Tendertemplate"/>
              <w:keepNext w:val="0"/>
              <w:widowControl w:val="0"/>
              <w:numPr>
                <w:ilvl w:val="0"/>
                <w:numId w:val="0"/>
              </w:numPr>
              <w:spacing w:before="60" w:after="120"/>
              <w:jc w:val="left"/>
              <w:rPr>
                <w:b w:val="0"/>
                <w:color w:val="auto"/>
              </w:rPr>
            </w:pPr>
            <w:r w:rsidRPr="001B43E4">
              <w:rPr>
                <w:b w:val="0"/>
                <w:bCs w:val="0"/>
                <w:color w:val="auto"/>
                <w:sz w:val="22"/>
                <w:szCs w:val="22"/>
              </w:rPr>
              <w:t>Please confirm that your organisation’s trainers will</w:t>
            </w:r>
            <w:r w:rsidR="0094631C" w:rsidRPr="001B43E4">
              <w:rPr>
                <w:b w:val="0"/>
                <w:bCs w:val="0"/>
                <w:color w:val="auto"/>
                <w:sz w:val="22"/>
                <w:szCs w:val="22"/>
              </w:rPr>
              <w:t xml:space="preserve"> co</w:t>
            </w:r>
            <w:r w:rsidR="001F7A48" w:rsidRPr="001B43E4">
              <w:rPr>
                <w:b w:val="0"/>
                <w:bCs w:val="0"/>
                <w:color w:val="auto"/>
                <w:sz w:val="22"/>
                <w:szCs w:val="22"/>
              </w:rPr>
              <w:t>nfidently challenge prejudice, discrimination and stereotyping as it occurs</w:t>
            </w:r>
            <w:r w:rsidRPr="001B43E4">
              <w:rPr>
                <w:b w:val="0"/>
                <w:bCs w:val="0"/>
                <w:color w:val="auto"/>
                <w:sz w:val="22"/>
                <w:szCs w:val="22"/>
              </w:rPr>
              <w:t xml:space="preserve"> within training sessions</w:t>
            </w:r>
            <w:r w:rsidR="007B0A79">
              <w:rPr>
                <w:b w:val="0"/>
                <w:bCs w:val="0"/>
                <w:color w:val="auto"/>
                <w:sz w:val="22"/>
                <w:szCs w:val="22"/>
              </w:rPr>
              <w:t xml:space="preserve">. </w:t>
            </w:r>
            <w:r w:rsidR="001F7A48" w:rsidRPr="001B43E4">
              <w:rPr>
                <w:b w:val="0"/>
                <w:bCs w:val="0"/>
                <w:color w:val="auto"/>
                <w:sz w:val="22"/>
                <w:szCs w:val="22"/>
              </w:rPr>
              <w:t>This includes the stereo-typing of families and areas of Torbay.</w:t>
            </w:r>
            <w:r w:rsidR="0094631C" w:rsidRPr="001B43E4">
              <w:rPr>
                <w:b w:val="0"/>
                <w:bCs w:val="0"/>
                <w:color w:val="auto"/>
                <w:sz w:val="22"/>
                <w:szCs w:val="22"/>
              </w:rPr>
              <w:t xml:space="preserve">  </w:t>
            </w:r>
          </w:p>
        </w:tc>
        <w:tc>
          <w:tcPr>
            <w:tcW w:w="1525" w:type="dxa"/>
            <w:vAlign w:val="center"/>
          </w:tcPr>
          <w:p w:rsidR="009F0F68" w:rsidRPr="001B43E4" w:rsidRDefault="009F0F68" w:rsidP="009F0F68">
            <w:pPr>
              <w:jc w:val="center"/>
              <w:rPr>
                <w:b/>
              </w:rPr>
            </w:pPr>
            <w:r w:rsidRPr="001B43E4">
              <w:rPr>
                <w:b/>
              </w:rPr>
              <w:t>Yes / No</w:t>
            </w:r>
          </w:p>
        </w:tc>
      </w:tr>
      <w:tr w:rsidR="007C01D6" w:rsidRPr="00167934" w:rsidTr="007C01D6">
        <w:tc>
          <w:tcPr>
            <w:tcW w:w="9855" w:type="dxa"/>
            <w:gridSpan w:val="3"/>
          </w:tcPr>
          <w:p w:rsidR="007C01D6" w:rsidRPr="001B43E4" w:rsidRDefault="007C01D6" w:rsidP="007C01D6">
            <w:pPr>
              <w:rPr>
                <w:b/>
              </w:rPr>
            </w:pPr>
            <w:r w:rsidRPr="001B43E4">
              <w:rPr>
                <w:rFonts w:cs="Arial"/>
                <w:b/>
              </w:rPr>
              <w:t>Comments:</w:t>
            </w:r>
          </w:p>
        </w:tc>
      </w:tr>
      <w:tr w:rsidR="007C01D6" w:rsidRPr="007C01D6" w:rsidTr="009F0F68">
        <w:tc>
          <w:tcPr>
            <w:tcW w:w="1384" w:type="dxa"/>
          </w:tcPr>
          <w:p w:rsidR="007C01D6" w:rsidRPr="001B43E4" w:rsidRDefault="007C01D6" w:rsidP="009F0F68">
            <w:pPr>
              <w:rPr>
                <w:b/>
              </w:rPr>
            </w:pPr>
            <w:r w:rsidRPr="001B43E4">
              <w:rPr>
                <w:b/>
              </w:rPr>
              <w:t>10</w:t>
            </w:r>
          </w:p>
        </w:tc>
        <w:tc>
          <w:tcPr>
            <w:tcW w:w="6946" w:type="dxa"/>
          </w:tcPr>
          <w:p w:rsidR="007C01D6" w:rsidRPr="001B43E4" w:rsidRDefault="007C01D6" w:rsidP="007C01D6">
            <w:pPr>
              <w:pStyle w:val="Tendertemplate"/>
              <w:keepNext w:val="0"/>
              <w:widowControl w:val="0"/>
              <w:numPr>
                <w:ilvl w:val="0"/>
                <w:numId w:val="0"/>
              </w:numPr>
              <w:spacing w:before="60" w:after="120"/>
              <w:jc w:val="left"/>
              <w:rPr>
                <w:b w:val="0"/>
                <w:bCs w:val="0"/>
                <w:color w:val="auto"/>
                <w:sz w:val="22"/>
                <w:szCs w:val="22"/>
              </w:rPr>
            </w:pPr>
            <w:r w:rsidRPr="001B43E4">
              <w:rPr>
                <w:b w:val="0"/>
                <w:color w:val="auto"/>
                <w:sz w:val="22"/>
                <w:szCs w:val="22"/>
              </w:rPr>
              <w:t>Training must reflect the processes within Torbay</w:t>
            </w:r>
            <w:r w:rsidR="0001714A">
              <w:rPr>
                <w:b w:val="0"/>
                <w:color w:val="auto"/>
                <w:sz w:val="22"/>
                <w:szCs w:val="22"/>
              </w:rPr>
              <w:t xml:space="preserve"> (Signs of Safety, The Child’s Journey)</w:t>
            </w:r>
            <w:r w:rsidRPr="001B43E4">
              <w:rPr>
                <w:b w:val="0"/>
                <w:color w:val="auto"/>
                <w:sz w:val="22"/>
                <w:szCs w:val="22"/>
              </w:rPr>
              <w:t>, including names roles and responsibilities of agencies and the services within these. There must be a clear link to the priorities of the Torbay Safeguarding Children Board and emerging areas of development. Please confirm that all of your organisation’s trainers will be fully compliant with these requirements.</w:t>
            </w:r>
          </w:p>
        </w:tc>
        <w:tc>
          <w:tcPr>
            <w:tcW w:w="1525" w:type="dxa"/>
            <w:vAlign w:val="center"/>
          </w:tcPr>
          <w:p w:rsidR="007C01D6" w:rsidRPr="001B43E4" w:rsidRDefault="007C01D6" w:rsidP="009F0F68">
            <w:pPr>
              <w:jc w:val="center"/>
              <w:rPr>
                <w:b/>
              </w:rPr>
            </w:pPr>
            <w:r w:rsidRPr="001B43E4">
              <w:rPr>
                <w:b/>
              </w:rPr>
              <w:t>Yes / No</w:t>
            </w:r>
          </w:p>
        </w:tc>
      </w:tr>
      <w:tr w:rsidR="007C01D6" w:rsidRPr="007C01D6" w:rsidTr="007C01D6">
        <w:tc>
          <w:tcPr>
            <w:tcW w:w="9855" w:type="dxa"/>
            <w:gridSpan w:val="3"/>
          </w:tcPr>
          <w:p w:rsidR="007C01D6" w:rsidRPr="001B43E4" w:rsidRDefault="007C01D6" w:rsidP="007C01D6">
            <w:pPr>
              <w:rPr>
                <w:b/>
              </w:rPr>
            </w:pPr>
            <w:r w:rsidRPr="001B43E4">
              <w:rPr>
                <w:rFonts w:cs="Arial"/>
                <w:b/>
              </w:rPr>
              <w:t>Comments:</w:t>
            </w:r>
          </w:p>
        </w:tc>
      </w:tr>
      <w:tr w:rsidR="007C01D6" w:rsidRPr="007C01D6" w:rsidTr="009F0F68">
        <w:tc>
          <w:tcPr>
            <w:tcW w:w="1384" w:type="dxa"/>
          </w:tcPr>
          <w:p w:rsidR="007C01D6" w:rsidRPr="001B43E4" w:rsidRDefault="007C01D6" w:rsidP="009F0F68">
            <w:pPr>
              <w:rPr>
                <w:b/>
              </w:rPr>
            </w:pPr>
            <w:r w:rsidRPr="001B43E4">
              <w:rPr>
                <w:b/>
              </w:rPr>
              <w:t>11</w:t>
            </w:r>
          </w:p>
        </w:tc>
        <w:tc>
          <w:tcPr>
            <w:tcW w:w="6946" w:type="dxa"/>
          </w:tcPr>
          <w:p w:rsidR="007C01D6" w:rsidRPr="001B43E4" w:rsidRDefault="007C01D6" w:rsidP="007C01D6">
            <w:pPr>
              <w:pStyle w:val="Tendertemplate"/>
              <w:keepNext w:val="0"/>
              <w:widowControl w:val="0"/>
              <w:numPr>
                <w:ilvl w:val="0"/>
                <w:numId w:val="0"/>
              </w:numPr>
              <w:spacing w:before="60" w:after="120"/>
              <w:jc w:val="left"/>
              <w:rPr>
                <w:b w:val="0"/>
                <w:bCs w:val="0"/>
                <w:color w:val="auto"/>
                <w:sz w:val="22"/>
                <w:szCs w:val="22"/>
              </w:rPr>
            </w:pPr>
            <w:r w:rsidRPr="001B43E4">
              <w:rPr>
                <w:b w:val="0"/>
                <w:color w:val="auto"/>
                <w:sz w:val="22"/>
                <w:szCs w:val="22"/>
              </w:rPr>
              <w:t>Please confirm that all of your organisation’s trainers will demonstrate an understanding of how national policies and guidance reflects on safeguarding children in Torbay and the learning avail</w:t>
            </w:r>
            <w:r w:rsidR="000E43BD" w:rsidRPr="001B43E4">
              <w:rPr>
                <w:b w:val="0"/>
                <w:color w:val="auto"/>
                <w:sz w:val="22"/>
                <w:szCs w:val="22"/>
              </w:rPr>
              <w:t xml:space="preserve">able from serious case reviews, </w:t>
            </w:r>
            <w:r w:rsidRPr="001B43E4">
              <w:rPr>
                <w:b w:val="0"/>
                <w:color w:val="auto"/>
                <w:sz w:val="22"/>
                <w:szCs w:val="22"/>
              </w:rPr>
              <w:t>research and best practice.</w:t>
            </w:r>
          </w:p>
        </w:tc>
        <w:tc>
          <w:tcPr>
            <w:tcW w:w="1525" w:type="dxa"/>
            <w:vAlign w:val="center"/>
          </w:tcPr>
          <w:p w:rsidR="007C01D6" w:rsidRPr="001B43E4" w:rsidRDefault="007C01D6" w:rsidP="009F0F68">
            <w:pPr>
              <w:jc w:val="center"/>
              <w:rPr>
                <w:b/>
              </w:rPr>
            </w:pPr>
            <w:r w:rsidRPr="001B43E4">
              <w:rPr>
                <w:b/>
              </w:rPr>
              <w:t>Yes / No</w:t>
            </w:r>
          </w:p>
        </w:tc>
      </w:tr>
      <w:tr w:rsidR="00235672" w:rsidRPr="007C01D6" w:rsidTr="0069749C">
        <w:tc>
          <w:tcPr>
            <w:tcW w:w="9855" w:type="dxa"/>
            <w:gridSpan w:val="3"/>
          </w:tcPr>
          <w:p w:rsidR="00235672" w:rsidRPr="001B43E4" w:rsidRDefault="00235672" w:rsidP="00235672">
            <w:pPr>
              <w:rPr>
                <w:b/>
              </w:rPr>
            </w:pPr>
            <w:r w:rsidRPr="001B43E4">
              <w:rPr>
                <w:rFonts w:cs="Arial"/>
                <w:b/>
              </w:rPr>
              <w:t>Comments:</w:t>
            </w:r>
          </w:p>
        </w:tc>
      </w:tr>
      <w:tr w:rsidR="00235672" w:rsidRPr="007C01D6" w:rsidTr="009F0F68">
        <w:tc>
          <w:tcPr>
            <w:tcW w:w="1384" w:type="dxa"/>
          </w:tcPr>
          <w:p w:rsidR="00235672" w:rsidRPr="001B43E4" w:rsidRDefault="00235672" w:rsidP="009F0F68">
            <w:pPr>
              <w:rPr>
                <w:b/>
              </w:rPr>
            </w:pPr>
            <w:r w:rsidRPr="001B43E4">
              <w:rPr>
                <w:b/>
              </w:rPr>
              <w:t>12</w:t>
            </w:r>
          </w:p>
        </w:tc>
        <w:tc>
          <w:tcPr>
            <w:tcW w:w="6946" w:type="dxa"/>
          </w:tcPr>
          <w:p w:rsidR="00092285" w:rsidRPr="00092285" w:rsidRDefault="00663A62" w:rsidP="00092285">
            <w:pPr>
              <w:pStyle w:val="Heading3"/>
              <w:numPr>
                <w:ilvl w:val="2"/>
                <w:numId w:val="0"/>
              </w:numPr>
              <w:rPr>
                <w:b w:val="0"/>
                <w:color w:val="auto"/>
                <w:sz w:val="22"/>
              </w:rPr>
            </w:pPr>
            <w:r w:rsidRPr="00092285">
              <w:rPr>
                <w:b w:val="0"/>
                <w:color w:val="auto"/>
                <w:sz w:val="22"/>
              </w:rPr>
              <w:t>Applicants will be expected to deliver t</w:t>
            </w:r>
            <w:r w:rsidR="00092285">
              <w:rPr>
                <w:b w:val="0"/>
                <w:color w:val="auto"/>
                <w:sz w:val="22"/>
              </w:rPr>
              <w:t xml:space="preserve">raining on the dates set out in </w:t>
            </w:r>
            <w:r w:rsidRPr="00092285">
              <w:rPr>
                <w:b w:val="0"/>
                <w:color w:val="auto"/>
                <w:sz w:val="22"/>
              </w:rPr>
              <w:t xml:space="preserve">section 1.1 </w:t>
            </w:r>
            <w:r w:rsidR="0077787C" w:rsidRPr="00092285">
              <w:rPr>
                <w:b w:val="0"/>
                <w:color w:val="auto"/>
                <w:sz w:val="22"/>
              </w:rPr>
              <w:t>of Volume Three (3) Specification</w:t>
            </w:r>
            <w:r w:rsidR="00092285" w:rsidRPr="00092285">
              <w:rPr>
                <w:b w:val="0"/>
                <w:color w:val="auto"/>
                <w:sz w:val="22"/>
              </w:rPr>
              <w:t xml:space="preserve"> and any further dates mutually agreed. </w:t>
            </w:r>
          </w:p>
          <w:p w:rsidR="00092285" w:rsidRDefault="00092285" w:rsidP="00092285">
            <w:pPr>
              <w:pStyle w:val="Tendertemplate"/>
              <w:keepNext w:val="0"/>
              <w:widowControl w:val="0"/>
              <w:numPr>
                <w:ilvl w:val="0"/>
                <w:numId w:val="0"/>
              </w:numPr>
              <w:spacing w:before="60" w:after="120"/>
              <w:jc w:val="left"/>
              <w:rPr>
                <w:b w:val="0"/>
                <w:color w:val="auto"/>
                <w:sz w:val="22"/>
                <w:szCs w:val="22"/>
              </w:rPr>
            </w:pPr>
            <w:r w:rsidRPr="00092285">
              <w:rPr>
                <w:b w:val="0"/>
                <w:color w:val="auto"/>
                <w:sz w:val="22"/>
                <w:szCs w:val="22"/>
              </w:rPr>
              <w:t xml:space="preserve">If for whatever reason, the Applicant is unable to fulfil any training dates and the course has to be cancelled, the Applicant will be required to provide a minimum of six (6) week’s notice. </w:t>
            </w:r>
            <w:r w:rsidRPr="00092285">
              <w:rPr>
                <w:rFonts w:cs="Arial"/>
                <w:b w:val="0"/>
                <w:color w:val="auto"/>
                <w:sz w:val="22"/>
                <w:szCs w:val="22"/>
              </w:rPr>
              <w:t xml:space="preserve">If less than six (6) weeks’ notice is given by the successful Applicant’s organisation, then they will be </w:t>
            </w:r>
            <w:r w:rsidRPr="00092285">
              <w:rPr>
                <w:b w:val="0"/>
                <w:color w:val="auto"/>
                <w:sz w:val="22"/>
                <w:szCs w:val="22"/>
              </w:rPr>
              <w:t>liable for any costs incurred in multi-agency attendees’ time and expenses, or any other costs incurred, as can be reasonably evidenced.</w:t>
            </w:r>
            <w:r>
              <w:rPr>
                <w:b w:val="0"/>
                <w:color w:val="auto"/>
                <w:sz w:val="22"/>
                <w:szCs w:val="22"/>
              </w:rPr>
              <w:t xml:space="preserve"> </w:t>
            </w:r>
          </w:p>
          <w:p w:rsidR="00092285" w:rsidRPr="00092285" w:rsidRDefault="00092285" w:rsidP="00092285">
            <w:pPr>
              <w:pStyle w:val="Tendertemplate"/>
              <w:keepNext w:val="0"/>
              <w:widowControl w:val="0"/>
              <w:numPr>
                <w:ilvl w:val="0"/>
                <w:numId w:val="0"/>
              </w:numPr>
              <w:spacing w:before="60" w:after="120"/>
              <w:jc w:val="left"/>
              <w:rPr>
                <w:b w:val="0"/>
                <w:color w:val="auto"/>
                <w:sz w:val="22"/>
                <w:szCs w:val="22"/>
              </w:rPr>
            </w:pPr>
            <w:r w:rsidRPr="001B43E4">
              <w:rPr>
                <w:b w:val="0"/>
                <w:bCs w:val="0"/>
                <w:color w:val="auto"/>
                <w:sz w:val="22"/>
                <w:szCs w:val="22"/>
              </w:rPr>
              <w:t>Please confirm that your organisation is fully compliant with th</w:t>
            </w:r>
            <w:r>
              <w:rPr>
                <w:b w:val="0"/>
                <w:bCs w:val="0"/>
                <w:color w:val="auto"/>
                <w:sz w:val="22"/>
                <w:szCs w:val="22"/>
              </w:rPr>
              <w:t xml:space="preserve">ese </w:t>
            </w:r>
            <w:r w:rsidRPr="001B43E4">
              <w:rPr>
                <w:b w:val="0"/>
                <w:bCs w:val="0"/>
                <w:color w:val="auto"/>
                <w:sz w:val="22"/>
                <w:szCs w:val="22"/>
              </w:rPr>
              <w:t>requirement</w:t>
            </w:r>
            <w:r>
              <w:rPr>
                <w:b w:val="0"/>
                <w:bCs w:val="0"/>
                <w:color w:val="auto"/>
                <w:sz w:val="22"/>
                <w:szCs w:val="22"/>
              </w:rPr>
              <w:t>s</w:t>
            </w:r>
            <w:r w:rsidRPr="001B43E4">
              <w:rPr>
                <w:b w:val="0"/>
                <w:bCs w:val="0"/>
                <w:color w:val="auto"/>
                <w:sz w:val="22"/>
                <w:szCs w:val="22"/>
              </w:rPr>
              <w:t>.</w:t>
            </w:r>
          </w:p>
        </w:tc>
        <w:tc>
          <w:tcPr>
            <w:tcW w:w="1525" w:type="dxa"/>
            <w:vAlign w:val="center"/>
          </w:tcPr>
          <w:p w:rsidR="00235672" w:rsidRPr="001B43E4" w:rsidRDefault="00663A62" w:rsidP="009F0F68">
            <w:pPr>
              <w:jc w:val="center"/>
              <w:rPr>
                <w:b/>
              </w:rPr>
            </w:pPr>
            <w:r w:rsidRPr="001B43E4">
              <w:rPr>
                <w:b/>
              </w:rPr>
              <w:t>Yes / No</w:t>
            </w:r>
          </w:p>
        </w:tc>
      </w:tr>
      <w:tr w:rsidR="009F0F68" w:rsidRPr="007C01D6" w:rsidTr="009F0F68">
        <w:trPr>
          <w:trHeight w:val="86"/>
        </w:trPr>
        <w:tc>
          <w:tcPr>
            <w:tcW w:w="9855" w:type="dxa"/>
            <w:gridSpan w:val="3"/>
          </w:tcPr>
          <w:p w:rsidR="009F0F68" w:rsidRPr="001B43E4" w:rsidRDefault="009F0F68" w:rsidP="00AC3F53">
            <w:r w:rsidRPr="001B43E4">
              <w:rPr>
                <w:rFonts w:cs="Arial"/>
                <w:b/>
              </w:rPr>
              <w:t>Comments:</w:t>
            </w:r>
          </w:p>
        </w:tc>
      </w:tr>
    </w:tbl>
    <w:p w:rsidR="00726B67" w:rsidRDefault="00726B67" w:rsidP="00726B67">
      <w:pPr>
        <w:pStyle w:val="Heading2"/>
        <w:numPr>
          <w:ilvl w:val="0"/>
          <w:numId w:val="0"/>
        </w:numPr>
        <w:ind w:left="851"/>
      </w:pPr>
    </w:p>
    <w:p w:rsidR="00AF2C99" w:rsidRPr="00AF2C99" w:rsidRDefault="001B51CC" w:rsidP="00BF1A19">
      <w:pPr>
        <w:pStyle w:val="Heading2"/>
        <w:numPr>
          <w:ilvl w:val="1"/>
          <w:numId w:val="30"/>
        </w:numPr>
        <w:ind w:left="851" w:hanging="851"/>
      </w:pPr>
      <w:r>
        <w:t>Award</w:t>
      </w:r>
      <w:r w:rsidR="00BF1A19">
        <w:t xml:space="preserve"> </w:t>
      </w:r>
      <w:r w:rsidR="00AF2C99" w:rsidRPr="00AF2C99">
        <w:t>Method Statements</w:t>
      </w:r>
    </w:p>
    <w:p w:rsidR="007B3CC3" w:rsidRDefault="00F215DD" w:rsidP="007B3CC3">
      <w:r>
        <w:t>Applicants are required to submit Method Statements. They should be drafted in such a manner so as to be able to form part of the Contract.</w:t>
      </w:r>
      <w:r w:rsidRPr="00F215DD">
        <w:t xml:space="preserve"> </w:t>
      </w:r>
      <w:r>
        <w:t>They should be submitted containing sufficient detail to demonstrate that the stated outcomes as defined within Volume T</w:t>
      </w:r>
      <w:r w:rsidR="006B5F66">
        <w:t>hree</w:t>
      </w:r>
      <w:r>
        <w:t xml:space="preserve"> (</w:t>
      </w:r>
      <w:r w:rsidR="006B5F66">
        <w:t>3</w:t>
      </w:r>
      <w:r>
        <w:t>) Specification will be deliverable.</w:t>
      </w:r>
    </w:p>
    <w:p w:rsidR="001F7A48" w:rsidRPr="00D737D9" w:rsidRDefault="001F7A48" w:rsidP="0069749C">
      <w:pPr>
        <w:pStyle w:val="ListParagraph"/>
        <w:ind w:left="0"/>
        <w:rPr>
          <w:rFonts w:cs="Arial"/>
        </w:rPr>
      </w:pPr>
      <w:r w:rsidRPr="00D737D9">
        <w:t xml:space="preserve">Applicant’s responses to the Method Statement below should not exceed one thousand </w:t>
      </w:r>
      <w:r w:rsidR="0069749C" w:rsidRPr="00D737D9">
        <w:t xml:space="preserve">five hundred </w:t>
      </w:r>
      <w:r w:rsidRPr="00D737D9">
        <w:t>(1</w:t>
      </w:r>
      <w:r w:rsidR="0069749C" w:rsidRPr="00D737D9">
        <w:t>5</w:t>
      </w:r>
      <w:r w:rsidRPr="00D737D9">
        <w:t xml:space="preserve">00) words. Where Applicants exceed this word limit, the Authority shall disregard the surplus information and it shall not be evaluated. </w:t>
      </w:r>
      <w:r w:rsidRPr="00D737D9">
        <w:rPr>
          <w:rFonts w:cs="Arial"/>
        </w:rPr>
        <w:t xml:space="preserve">Applicant’s scores may be affected accordingly. </w:t>
      </w:r>
      <w:r w:rsidRPr="00D737D9">
        <w:rPr>
          <w:rFonts w:cs="Arial"/>
          <w:lang w:val="en-US" w:eastAsia="en-GB"/>
        </w:rPr>
        <w:t>Please note that Applicants are welcome to submit a shorter response and only the first one thousand (1000) words will be considered</w:t>
      </w:r>
      <w:r w:rsidRPr="00D737D9">
        <w:rPr>
          <w:rFonts w:cs="Arial"/>
          <w:bCs/>
          <w:lang w:val="en-US" w:eastAsia="en-GB"/>
        </w:rPr>
        <w:t xml:space="preserve"> </w:t>
      </w:r>
      <w:r w:rsidRPr="00D737D9">
        <w:rPr>
          <w:rFonts w:cs="Arial"/>
          <w:lang w:val="en-US" w:eastAsia="en-GB"/>
        </w:rPr>
        <w:t xml:space="preserve">for evaluation purposes. </w:t>
      </w:r>
      <w:r w:rsidRPr="00D737D9">
        <w:rPr>
          <w:rFonts w:cs="Arial"/>
        </w:rPr>
        <w:t xml:space="preserve">Attachments will not be accepted. </w:t>
      </w:r>
    </w:p>
    <w:tbl>
      <w:tblPr>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1384"/>
        <w:gridCol w:w="6946"/>
        <w:gridCol w:w="1525"/>
      </w:tblGrid>
      <w:tr w:rsidR="004E58BE" w:rsidTr="004E58BE">
        <w:trPr>
          <w:trHeight w:val="60"/>
        </w:trPr>
        <w:tc>
          <w:tcPr>
            <w:tcW w:w="1384" w:type="dxa"/>
            <w:shd w:val="clear" w:color="auto" w:fill="548DD4" w:themeFill="text2" w:themeFillTint="99"/>
            <w:vAlign w:val="center"/>
          </w:tcPr>
          <w:p w:rsidR="004E58BE" w:rsidRPr="004E58BE" w:rsidRDefault="00AF2C99" w:rsidP="004E58BE">
            <w:pPr>
              <w:spacing w:before="120" w:after="120" w:line="240" w:lineRule="auto"/>
              <w:rPr>
                <w:b/>
                <w:color w:val="FFFFFF" w:themeColor="background1"/>
                <w:sz w:val="24"/>
                <w:szCs w:val="24"/>
              </w:rPr>
            </w:pPr>
            <w:bookmarkStart w:id="0" w:name="_DV_M321"/>
            <w:bookmarkEnd w:id="0"/>
            <w:r>
              <w:rPr>
                <w:b/>
                <w:color w:val="FFFFFF" w:themeColor="background1"/>
                <w:sz w:val="24"/>
                <w:szCs w:val="24"/>
              </w:rPr>
              <w:t>Method Statement Number</w:t>
            </w:r>
          </w:p>
        </w:tc>
        <w:tc>
          <w:tcPr>
            <w:tcW w:w="6946" w:type="dxa"/>
            <w:shd w:val="clear" w:color="auto" w:fill="548DD4" w:themeFill="text2" w:themeFillTint="99"/>
            <w:vAlign w:val="center"/>
          </w:tcPr>
          <w:p w:rsidR="004E58BE" w:rsidRPr="004E58BE" w:rsidRDefault="004E58BE" w:rsidP="004E14E4">
            <w:pPr>
              <w:spacing w:before="120" w:after="120" w:line="240" w:lineRule="auto"/>
              <w:rPr>
                <w:b/>
                <w:color w:val="FFFFFF" w:themeColor="background1"/>
                <w:sz w:val="24"/>
                <w:szCs w:val="24"/>
              </w:rPr>
            </w:pPr>
            <w:r w:rsidRPr="004E58BE">
              <w:rPr>
                <w:b/>
                <w:color w:val="FFFFFF" w:themeColor="background1"/>
                <w:sz w:val="24"/>
                <w:szCs w:val="24"/>
              </w:rPr>
              <w:t>Method Statement</w:t>
            </w:r>
            <w:r w:rsidR="001B51CC">
              <w:rPr>
                <w:b/>
                <w:color w:val="FFFFFF" w:themeColor="background1"/>
                <w:sz w:val="24"/>
                <w:szCs w:val="24"/>
              </w:rPr>
              <w:t xml:space="preserve"> </w:t>
            </w:r>
          </w:p>
        </w:tc>
        <w:tc>
          <w:tcPr>
            <w:tcW w:w="1525" w:type="dxa"/>
            <w:shd w:val="clear" w:color="auto" w:fill="548DD4" w:themeFill="text2" w:themeFillTint="99"/>
            <w:vAlign w:val="center"/>
          </w:tcPr>
          <w:p w:rsidR="004E58BE" w:rsidRPr="004E58BE" w:rsidRDefault="004E58BE" w:rsidP="004E58BE">
            <w:pPr>
              <w:spacing w:before="120" w:after="120" w:line="240" w:lineRule="auto"/>
              <w:rPr>
                <w:b/>
                <w:color w:val="FFFFFF" w:themeColor="background1"/>
                <w:sz w:val="24"/>
                <w:szCs w:val="24"/>
              </w:rPr>
            </w:pPr>
            <w:r w:rsidRPr="004E58BE">
              <w:rPr>
                <w:b/>
                <w:color w:val="FFFFFF" w:themeColor="background1"/>
                <w:sz w:val="24"/>
                <w:szCs w:val="24"/>
              </w:rPr>
              <w:t>Weighting / % Score</w:t>
            </w:r>
          </w:p>
        </w:tc>
      </w:tr>
      <w:tr w:rsidR="00632BB5" w:rsidTr="004E58BE">
        <w:tc>
          <w:tcPr>
            <w:tcW w:w="1384" w:type="dxa"/>
          </w:tcPr>
          <w:p w:rsidR="00632BB5" w:rsidRPr="00DC3FAC" w:rsidRDefault="00DC3FAC" w:rsidP="0024320B">
            <w:pPr>
              <w:rPr>
                <w:b/>
              </w:rPr>
            </w:pPr>
            <w:r w:rsidRPr="00DC3FAC">
              <w:rPr>
                <w:b/>
              </w:rPr>
              <w:t>1</w:t>
            </w:r>
          </w:p>
        </w:tc>
        <w:tc>
          <w:tcPr>
            <w:tcW w:w="6946" w:type="dxa"/>
          </w:tcPr>
          <w:p w:rsidR="004E14E4" w:rsidRPr="00663A62" w:rsidRDefault="004E14E4" w:rsidP="004E14E4">
            <w:pPr>
              <w:rPr>
                <w:b/>
              </w:rPr>
            </w:pPr>
            <w:r w:rsidRPr="00663A62">
              <w:rPr>
                <w:b/>
              </w:rPr>
              <w:t>Delivery of training course(s):</w:t>
            </w:r>
          </w:p>
          <w:p w:rsidR="001F7A48" w:rsidRPr="00663A62" w:rsidRDefault="001F7A48" w:rsidP="004E14E4">
            <w:pPr>
              <w:rPr>
                <w:snapToGrid w:val="0"/>
              </w:rPr>
            </w:pPr>
            <w:r w:rsidRPr="00663A62">
              <w:rPr>
                <w:snapToGrid w:val="0"/>
              </w:rPr>
              <w:t xml:space="preserve">Please submit a detailed </w:t>
            </w:r>
            <w:r w:rsidR="004E14E4" w:rsidRPr="00663A62">
              <w:rPr>
                <w:snapToGrid w:val="0"/>
              </w:rPr>
              <w:t>M</w:t>
            </w:r>
            <w:r w:rsidRPr="00663A62">
              <w:rPr>
                <w:snapToGrid w:val="0"/>
              </w:rPr>
              <w:t xml:space="preserve">ethod </w:t>
            </w:r>
            <w:r w:rsidR="004E14E4" w:rsidRPr="00663A62">
              <w:rPr>
                <w:snapToGrid w:val="0"/>
              </w:rPr>
              <w:t>S</w:t>
            </w:r>
            <w:r w:rsidRPr="00663A62">
              <w:rPr>
                <w:snapToGrid w:val="0"/>
              </w:rPr>
              <w:t xml:space="preserve">tatement outlining your ability to deliver alongside a theatre group and using presenting discussions and activities across the day to support and assess learning. </w:t>
            </w:r>
          </w:p>
          <w:p w:rsidR="001F7A48" w:rsidRPr="00663A62" w:rsidRDefault="001F7A48" w:rsidP="001F7A48">
            <w:pPr>
              <w:rPr>
                <w:snapToGrid w:val="0"/>
              </w:rPr>
            </w:pPr>
            <w:r w:rsidRPr="00663A62">
              <w:rPr>
                <w:snapToGrid w:val="0"/>
              </w:rPr>
              <w:t>Within your Method Statement response, you should cover:</w:t>
            </w:r>
          </w:p>
          <w:p w:rsidR="001F7A48" w:rsidRPr="00663A62" w:rsidRDefault="001F7A48" w:rsidP="001F7A48">
            <w:pPr>
              <w:pStyle w:val="BodyText"/>
              <w:widowControl w:val="0"/>
              <w:numPr>
                <w:ilvl w:val="0"/>
                <w:numId w:val="44"/>
              </w:numPr>
            </w:pPr>
            <w:r w:rsidRPr="00663A62">
              <w:t>Linking learner</w:t>
            </w:r>
            <w:r w:rsidR="004B1F82" w:rsidRPr="00663A62">
              <w:t>s back to the e-learning module;</w:t>
            </w:r>
          </w:p>
          <w:p w:rsidR="001F7A48" w:rsidRPr="00663A62" w:rsidRDefault="001F7A48" w:rsidP="001F7A48">
            <w:pPr>
              <w:pStyle w:val="BodyText"/>
              <w:widowControl w:val="0"/>
              <w:numPr>
                <w:ilvl w:val="0"/>
                <w:numId w:val="44"/>
              </w:numPr>
            </w:pPr>
            <w:r w:rsidRPr="00663A62">
              <w:t>The training enables learners to become drawn into the scenarios acted out in front of them and this can mean that personal values and attitudes are brought into an inter-agency arena this must be dealt with effectively to challenge the learner but also they remain engaged in the learning and work with colleagues in the room</w:t>
            </w:r>
            <w:r w:rsidR="004B1F82" w:rsidRPr="00663A62">
              <w:t>;</w:t>
            </w:r>
          </w:p>
          <w:p w:rsidR="00E67C1D" w:rsidRPr="001F7A48" w:rsidRDefault="001F7A48" w:rsidP="001F7A48">
            <w:pPr>
              <w:pStyle w:val="BodyText"/>
              <w:widowControl w:val="0"/>
              <w:numPr>
                <w:ilvl w:val="0"/>
                <w:numId w:val="44"/>
              </w:numPr>
              <w:rPr>
                <w:b/>
                <w:color w:val="17365D" w:themeColor="text2" w:themeShade="BF"/>
              </w:rPr>
            </w:pPr>
            <w:r w:rsidRPr="00663A62">
              <w:t>The learners are not expected to partake in the scenarios but all are expected to participate in the small group work.</w:t>
            </w:r>
          </w:p>
        </w:tc>
        <w:tc>
          <w:tcPr>
            <w:tcW w:w="1525" w:type="dxa"/>
          </w:tcPr>
          <w:p w:rsidR="00632BB5" w:rsidRDefault="00015D61" w:rsidP="0024320B">
            <w:pPr>
              <w:jc w:val="center"/>
            </w:pPr>
            <w:r>
              <w:t>20%</w:t>
            </w:r>
          </w:p>
        </w:tc>
      </w:tr>
      <w:tr w:rsidR="00632BB5" w:rsidTr="006B5F66">
        <w:tc>
          <w:tcPr>
            <w:tcW w:w="9855" w:type="dxa"/>
            <w:gridSpan w:val="3"/>
          </w:tcPr>
          <w:p w:rsidR="00632BB5" w:rsidRPr="001B51CC" w:rsidRDefault="00632BB5" w:rsidP="0024320B">
            <w:pPr>
              <w:rPr>
                <w:rFonts w:cs="Arial"/>
                <w:b/>
                <w:color w:val="000000"/>
              </w:rPr>
            </w:pPr>
            <w:r w:rsidRPr="001B51CC">
              <w:rPr>
                <w:rFonts w:cs="Arial"/>
                <w:b/>
                <w:color w:val="000000"/>
              </w:rPr>
              <w:t>Response:</w:t>
            </w:r>
          </w:p>
          <w:p w:rsidR="00015D61" w:rsidRDefault="00015D61" w:rsidP="0024320B">
            <w:pPr>
              <w:rPr>
                <w:highlight w:val="yellow"/>
              </w:rPr>
            </w:pPr>
          </w:p>
          <w:p w:rsidR="00663A62" w:rsidRPr="00191D21" w:rsidRDefault="00663A62" w:rsidP="0024320B">
            <w:pPr>
              <w:rPr>
                <w:highlight w:val="yellow"/>
              </w:rPr>
            </w:pPr>
          </w:p>
        </w:tc>
      </w:tr>
    </w:tbl>
    <w:p w:rsidR="00A33224" w:rsidRDefault="00A33224" w:rsidP="00015D61">
      <w:pPr>
        <w:pStyle w:val="Heading2"/>
        <w:numPr>
          <w:ilvl w:val="0"/>
          <w:numId w:val="0"/>
        </w:numPr>
      </w:pPr>
    </w:p>
    <w:tbl>
      <w:tblPr>
        <w:tblStyle w:val="TableGrid"/>
        <w:tblW w:w="0" w:type="auto"/>
        <w:tblLook w:val="04A0"/>
      </w:tblPr>
      <w:tblGrid>
        <w:gridCol w:w="1384"/>
        <w:gridCol w:w="6946"/>
        <w:gridCol w:w="1525"/>
      </w:tblGrid>
      <w:tr w:rsidR="001B51CC" w:rsidTr="001B51CC">
        <w:tc>
          <w:tcPr>
            <w:tcW w:w="1384" w:type="dxa"/>
            <w:shd w:val="clear" w:color="auto" w:fill="548DD4" w:themeFill="text2" w:themeFillTint="99"/>
            <w:vAlign w:val="center"/>
          </w:tcPr>
          <w:p w:rsidR="001B51CC" w:rsidRPr="004E58BE" w:rsidRDefault="001B51CC" w:rsidP="001B51CC">
            <w:pPr>
              <w:spacing w:before="120" w:after="120" w:line="240" w:lineRule="auto"/>
              <w:rPr>
                <w:b/>
                <w:color w:val="FFFFFF" w:themeColor="background1"/>
                <w:sz w:val="24"/>
                <w:szCs w:val="24"/>
              </w:rPr>
            </w:pPr>
            <w:r>
              <w:rPr>
                <w:b/>
                <w:color w:val="FFFFFF" w:themeColor="background1"/>
                <w:sz w:val="24"/>
                <w:szCs w:val="24"/>
              </w:rPr>
              <w:t>Method Statement Number</w:t>
            </w:r>
          </w:p>
        </w:tc>
        <w:tc>
          <w:tcPr>
            <w:tcW w:w="6946" w:type="dxa"/>
            <w:shd w:val="clear" w:color="auto" w:fill="548DD4" w:themeFill="text2" w:themeFillTint="99"/>
            <w:vAlign w:val="center"/>
          </w:tcPr>
          <w:p w:rsidR="001B51CC" w:rsidRPr="001B51CC" w:rsidRDefault="001B51CC" w:rsidP="004E14E4">
            <w:pPr>
              <w:spacing w:before="120" w:after="120" w:line="240" w:lineRule="auto"/>
              <w:rPr>
                <w:b/>
                <w:color w:val="FFFFFF" w:themeColor="background1"/>
                <w:sz w:val="24"/>
                <w:szCs w:val="24"/>
              </w:rPr>
            </w:pPr>
            <w:r w:rsidRPr="001B51CC">
              <w:rPr>
                <w:b/>
                <w:color w:val="FFFFFF" w:themeColor="background1"/>
                <w:sz w:val="24"/>
                <w:szCs w:val="24"/>
              </w:rPr>
              <w:t xml:space="preserve">Method Statement </w:t>
            </w:r>
          </w:p>
        </w:tc>
        <w:tc>
          <w:tcPr>
            <w:tcW w:w="1525" w:type="dxa"/>
            <w:shd w:val="clear" w:color="auto" w:fill="548DD4" w:themeFill="text2" w:themeFillTint="99"/>
            <w:vAlign w:val="center"/>
          </w:tcPr>
          <w:p w:rsidR="001B51CC" w:rsidRPr="004E58BE" w:rsidRDefault="001B51CC" w:rsidP="001B51CC">
            <w:pPr>
              <w:spacing w:before="120" w:after="120" w:line="240" w:lineRule="auto"/>
              <w:rPr>
                <w:b/>
                <w:color w:val="FFFFFF" w:themeColor="background1"/>
                <w:sz w:val="24"/>
                <w:szCs w:val="24"/>
              </w:rPr>
            </w:pPr>
            <w:r w:rsidRPr="004E58BE">
              <w:rPr>
                <w:b/>
                <w:color w:val="FFFFFF" w:themeColor="background1"/>
                <w:sz w:val="24"/>
                <w:szCs w:val="24"/>
              </w:rPr>
              <w:t>Weighting / % Score</w:t>
            </w:r>
          </w:p>
        </w:tc>
      </w:tr>
      <w:tr w:rsidR="001B51CC" w:rsidTr="001B51CC">
        <w:tc>
          <w:tcPr>
            <w:tcW w:w="1384" w:type="dxa"/>
          </w:tcPr>
          <w:p w:rsidR="001B51CC" w:rsidRPr="001B51CC" w:rsidRDefault="001B51CC" w:rsidP="001B51CC">
            <w:pPr>
              <w:rPr>
                <w:b/>
              </w:rPr>
            </w:pPr>
            <w:r w:rsidRPr="001B51CC">
              <w:rPr>
                <w:b/>
              </w:rPr>
              <w:t>2</w:t>
            </w:r>
          </w:p>
        </w:tc>
        <w:tc>
          <w:tcPr>
            <w:tcW w:w="6946" w:type="dxa"/>
          </w:tcPr>
          <w:p w:rsidR="004E14E4" w:rsidRPr="00663A62" w:rsidRDefault="004E14E4" w:rsidP="004E14E4">
            <w:pPr>
              <w:pStyle w:val="BodyText"/>
              <w:widowControl w:val="0"/>
              <w:rPr>
                <w:b/>
              </w:rPr>
            </w:pPr>
            <w:r w:rsidRPr="00663A62">
              <w:rPr>
                <w:b/>
                <w:sz w:val="24"/>
                <w:szCs w:val="24"/>
              </w:rPr>
              <w:t xml:space="preserve">Use of the </w:t>
            </w:r>
            <w:r w:rsidRPr="00663A62">
              <w:rPr>
                <w:b/>
              </w:rPr>
              <w:t>learning opportunity to bring into focus the links to Serious Case Reviews</w:t>
            </w:r>
            <w:r w:rsidR="006E15DC" w:rsidRPr="00663A62">
              <w:rPr>
                <w:b/>
              </w:rPr>
              <w:t>:</w:t>
            </w:r>
          </w:p>
          <w:p w:rsidR="001B51CC" w:rsidRPr="00663A62" w:rsidRDefault="001B51CC" w:rsidP="004E14E4">
            <w:pPr>
              <w:pStyle w:val="BodyText"/>
              <w:widowControl w:val="0"/>
            </w:pPr>
            <w:r w:rsidRPr="00663A62">
              <w:t>Please submit a detailed method statement outlining how you will use the learning opportunity to bring into focus the links to Serious Case Reviews</w:t>
            </w:r>
          </w:p>
          <w:p w:rsidR="001B51CC" w:rsidRPr="00663A62" w:rsidRDefault="001B51CC" w:rsidP="001B51CC">
            <w:pPr>
              <w:pStyle w:val="BodyText"/>
              <w:widowControl w:val="0"/>
              <w:numPr>
                <w:ilvl w:val="1"/>
                <w:numId w:val="47"/>
              </w:numPr>
            </w:pPr>
            <w:r w:rsidRPr="00663A62">
              <w:t>Linking back to local serious case revie</w:t>
            </w:r>
            <w:r w:rsidR="004B1F82" w:rsidRPr="00663A62">
              <w:t>ws and multi-agency case audits;</w:t>
            </w:r>
          </w:p>
          <w:p w:rsidR="001B51CC" w:rsidRPr="00663A62" w:rsidRDefault="001B51CC" w:rsidP="001B51CC">
            <w:pPr>
              <w:pStyle w:val="BodyText"/>
              <w:widowControl w:val="0"/>
              <w:numPr>
                <w:ilvl w:val="1"/>
                <w:numId w:val="47"/>
              </w:numPr>
            </w:pPr>
            <w:r w:rsidRPr="00663A62">
              <w:t>Bringing learners attention to how they respond to presenting scenarios replicates what has been seen in SCRs and MACAs i.e. Focus on adults</w:t>
            </w:r>
            <w:r w:rsidR="004B1F82" w:rsidRPr="00663A62">
              <w:t>;</w:t>
            </w:r>
          </w:p>
          <w:p w:rsidR="001B51CC" w:rsidRPr="00663A62" w:rsidRDefault="001B51CC" w:rsidP="001B51CC">
            <w:pPr>
              <w:pStyle w:val="BodyText"/>
              <w:widowControl w:val="0"/>
              <w:numPr>
                <w:ilvl w:val="1"/>
                <w:numId w:val="47"/>
              </w:numPr>
            </w:pPr>
            <w:r w:rsidRPr="00663A62">
              <w:t>Impact of a family’s cultural and religious back ground in supporting learners to assess ri</w:t>
            </w:r>
            <w:r w:rsidR="004B1F82" w:rsidRPr="00663A62">
              <w:t>sk to a child or a young person;</w:t>
            </w:r>
          </w:p>
          <w:p w:rsidR="001B51CC" w:rsidRPr="00663A62" w:rsidRDefault="001B51CC" w:rsidP="001B51CC">
            <w:pPr>
              <w:pStyle w:val="BodyText"/>
              <w:widowControl w:val="0"/>
              <w:numPr>
                <w:ilvl w:val="1"/>
                <w:numId w:val="47"/>
              </w:numPr>
            </w:pPr>
            <w:r w:rsidRPr="00663A62">
              <w:t>Difficulties professionals can face in terms of information sharing, confidentiality and consent relating to</w:t>
            </w:r>
            <w:r w:rsidR="004B1F82" w:rsidRPr="00663A62">
              <w:t xml:space="preserve"> children and young people;</w:t>
            </w:r>
          </w:p>
          <w:p w:rsidR="001B51CC" w:rsidRPr="00663A62" w:rsidRDefault="001B51CC" w:rsidP="001B51CC">
            <w:pPr>
              <w:pStyle w:val="BodyText"/>
              <w:widowControl w:val="0"/>
              <w:numPr>
                <w:ilvl w:val="1"/>
                <w:numId w:val="47"/>
              </w:numPr>
            </w:pPr>
            <w:r w:rsidRPr="00663A62">
              <w:t>Learner’s emotional resilience within the training</w:t>
            </w:r>
            <w:r w:rsidR="004B1F82" w:rsidRPr="00663A62">
              <w:t>.</w:t>
            </w:r>
          </w:p>
          <w:p w:rsidR="001B51CC" w:rsidRDefault="001B51CC" w:rsidP="001B51CC">
            <w:r w:rsidRPr="00663A62">
              <w:t>Please note; there will be up to 35 delegates on each course, and it is important that they work within multi-agency groups.</w:t>
            </w:r>
          </w:p>
        </w:tc>
        <w:tc>
          <w:tcPr>
            <w:tcW w:w="1525" w:type="dxa"/>
          </w:tcPr>
          <w:p w:rsidR="001B51CC" w:rsidRDefault="00015D61" w:rsidP="00015D61">
            <w:pPr>
              <w:jc w:val="center"/>
            </w:pPr>
            <w:r>
              <w:t>20%</w:t>
            </w:r>
          </w:p>
        </w:tc>
      </w:tr>
      <w:tr w:rsidR="001B51CC" w:rsidTr="001B51CC">
        <w:tc>
          <w:tcPr>
            <w:tcW w:w="9855" w:type="dxa"/>
            <w:gridSpan w:val="3"/>
          </w:tcPr>
          <w:p w:rsidR="001B51CC" w:rsidRPr="001B51CC" w:rsidRDefault="001B51CC" w:rsidP="001B51CC">
            <w:pPr>
              <w:rPr>
                <w:rFonts w:cs="Arial"/>
                <w:b/>
                <w:color w:val="000000"/>
              </w:rPr>
            </w:pPr>
            <w:r w:rsidRPr="001B51CC">
              <w:rPr>
                <w:rFonts w:cs="Arial"/>
                <w:b/>
                <w:color w:val="000000"/>
              </w:rPr>
              <w:t>Response:</w:t>
            </w:r>
          </w:p>
          <w:p w:rsidR="00015D61" w:rsidRDefault="00015D61" w:rsidP="001B51CC"/>
          <w:p w:rsidR="00663A62" w:rsidRDefault="00663A62" w:rsidP="001B51CC"/>
        </w:tc>
      </w:tr>
    </w:tbl>
    <w:p w:rsidR="00AF2C99" w:rsidRDefault="001B51CC" w:rsidP="00BF1A19">
      <w:pPr>
        <w:pStyle w:val="Heading2"/>
        <w:numPr>
          <w:ilvl w:val="1"/>
          <w:numId w:val="30"/>
        </w:numPr>
        <w:ind w:left="851" w:hanging="851"/>
      </w:pPr>
      <w:r>
        <w:t>Award</w:t>
      </w:r>
      <w:r w:rsidR="00BF1A19">
        <w:t xml:space="preserve"> </w:t>
      </w:r>
      <w:r w:rsidR="00AF2C99" w:rsidRPr="00AF2C99">
        <w:t>Technical Questions</w:t>
      </w:r>
    </w:p>
    <w:p w:rsidR="00AF2C99" w:rsidRPr="00AF2C99" w:rsidRDefault="00AF2C99" w:rsidP="00AF2C99">
      <w:pPr>
        <w:rPr>
          <w:b/>
        </w:rPr>
      </w:pPr>
      <w:r>
        <w:t>Applicants are required to submit their response to the following Technical Question. They should be drafted in such a manner so as to be able to form part of the Contract.</w:t>
      </w:r>
      <w:r w:rsidRPr="00F215DD">
        <w:t xml:space="preserve"> </w:t>
      </w:r>
      <w:r>
        <w:t>They should be submitted containing sufficient of detail to demonstrate that the stated outcomes as defined within Volume Three (3) Specification will be deliverable.</w:t>
      </w:r>
    </w:p>
    <w:tbl>
      <w:tblPr>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1384"/>
        <w:gridCol w:w="6946"/>
        <w:gridCol w:w="1525"/>
      </w:tblGrid>
      <w:tr w:rsidR="00AF2C99" w:rsidTr="00AD42C2">
        <w:trPr>
          <w:trHeight w:val="60"/>
        </w:trPr>
        <w:tc>
          <w:tcPr>
            <w:tcW w:w="1384" w:type="dxa"/>
            <w:shd w:val="clear" w:color="auto" w:fill="548DD4" w:themeFill="text2" w:themeFillTint="99"/>
            <w:vAlign w:val="center"/>
          </w:tcPr>
          <w:p w:rsidR="00AF2C99" w:rsidRPr="004E58BE" w:rsidRDefault="00025F28" w:rsidP="00025F28">
            <w:pPr>
              <w:spacing w:before="120" w:after="120" w:line="240" w:lineRule="auto"/>
              <w:rPr>
                <w:b/>
                <w:color w:val="FFFFFF" w:themeColor="background1"/>
                <w:sz w:val="24"/>
                <w:szCs w:val="24"/>
              </w:rPr>
            </w:pPr>
            <w:r>
              <w:rPr>
                <w:b/>
                <w:color w:val="FFFFFF" w:themeColor="background1"/>
                <w:sz w:val="24"/>
                <w:szCs w:val="24"/>
              </w:rPr>
              <w:t xml:space="preserve">Question </w:t>
            </w:r>
            <w:r w:rsidR="00AF2C99">
              <w:rPr>
                <w:b/>
                <w:color w:val="FFFFFF" w:themeColor="background1"/>
                <w:sz w:val="24"/>
                <w:szCs w:val="24"/>
              </w:rPr>
              <w:t>Number</w:t>
            </w:r>
          </w:p>
        </w:tc>
        <w:tc>
          <w:tcPr>
            <w:tcW w:w="6946" w:type="dxa"/>
            <w:shd w:val="clear" w:color="auto" w:fill="548DD4" w:themeFill="text2" w:themeFillTint="99"/>
            <w:vAlign w:val="center"/>
          </w:tcPr>
          <w:p w:rsidR="00AF2C99" w:rsidRPr="004E58BE" w:rsidRDefault="00025F28" w:rsidP="00AD42C2">
            <w:pPr>
              <w:spacing w:before="120" w:after="120" w:line="240" w:lineRule="auto"/>
              <w:rPr>
                <w:b/>
                <w:color w:val="FFFFFF" w:themeColor="background1"/>
                <w:sz w:val="24"/>
                <w:szCs w:val="24"/>
              </w:rPr>
            </w:pPr>
            <w:r>
              <w:rPr>
                <w:b/>
                <w:color w:val="FFFFFF" w:themeColor="background1"/>
                <w:sz w:val="24"/>
                <w:szCs w:val="24"/>
              </w:rPr>
              <w:t>Questions</w:t>
            </w:r>
          </w:p>
        </w:tc>
        <w:tc>
          <w:tcPr>
            <w:tcW w:w="1525" w:type="dxa"/>
            <w:shd w:val="clear" w:color="auto" w:fill="548DD4" w:themeFill="text2" w:themeFillTint="99"/>
            <w:vAlign w:val="center"/>
          </w:tcPr>
          <w:p w:rsidR="00AF2C99" w:rsidRPr="004E58BE" w:rsidRDefault="00AF2C99" w:rsidP="00AD42C2">
            <w:pPr>
              <w:spacing w:before="120" w:after="120" w:line="240" w:lineRule="auto"/>
              <w:rPr>
                <w:b/>
                <w:color w:val="FFFFFF" w:themeColor="background1"/>
                <w:sz w:val="24"/>
                <w:szCs w:val="24"/>
              </w:rPr>
            </w:pPr>
            <w:r w:rsidRPr="004E58BE">
              <w:rPr>
                <w:b/>
                <w:color w:val="FFFFFF" w:themeColor="background1"/>
                <w:sz w:val="24"/>
                <w:szCs w:val="24"/>
              </w:rPr>
              <w:t>Weighting / % Score</w:t>
            </w:r>
          </w:p>
        </w:tc>
      </w:tr>
      <w:tr w:rsidR="00AF2C99" w:rsidTr="00AD42C2">
        <w:tc>
          <w:tcPr>
            <w:tcW w:w="1384" w:type="dxa"/>
          </w:tcPr>
          <w:p w:rsidR="00AF2C99" w:rsidRPr="00663A62" w:rsidRDefault="00AF2C99" w:rsidP="00AD42C2">
            <w:pPr>
              <w:rPr>
                <w:b/>
              </w:rPr>
            </w:pPr>
            <w:r w:rsidRPr="00663A62">
              <w:rPr>
                <w:b/>
              </w:rPr>
              <w:t>1</w:t>
            </w:r>
          </w:p>
        </w:tc>
        <w:tc>
          <w:tcPr>
            <w:tcW w:w="6946" w:type="dxa"/>
          </w:tcPr>
          <w:p w:rsidR="00AF2C99" w:rsidRPr="00663A62" w:rsidRDefault="001F7A48" w:rsidP="000E43BD">
            <w:pPr>
              <w:pStyle w:val="BodyText"/>
              <w:widowControl w:val="0"/>
              <w:numPr>
                <w:ilvl w:val="0"/>
                <w:numId w:val="46"/>
              </w:numPr>
              <w:tabs>
                <w:tab w:val="clear" w:pos="432"/>
                <w:tab w:val="num" w:pos="0"/>
              </w:tabs>
              <w:ind w:left="0"/>
            </w:pPr>
            <w:r w:rsidRPr="00663A62">
              <w:t>How do</w:t>
            </w:r>
            <w:r w:rsidR="000E43BD" w:rsidRPr="00663A62">
              <w:t>es</w:t>
            </w:r>
            <w:r w:rsidRPr="00663A62">
              <w:t xml:space="preserve"> you</w:t>
            </w:r>
            <w:r w:rsidR="000E43BD" w:rsidRPr="00663A62">
              <w:t>r organisation</w:t>
            </w:r>
            <w:r w:rsidRPr="00663A62">
              <w:t xml:space="preserve"> intend to co-deliver training alongside a theatre group?</w:t>
            </w:r>
          </w:p>
        </w:tc>
        <w:tc>
          <w:tcPr>
            <w:tcW w:w="1525" w:type="dxa"/>
          </w:tcPr>
          <w:p w:rsidR="00AF2C99" w:rsidRPr="00663A62" w:rsidRDefault="00015D61" w:rsidP="00AD42C2">
            <w:pPr>
              <w:jc w:val="center"/>
            </w:pPr>
            <w:r w:rsidRPr="00663A62">
              <w:t>5</w:t>
            </w:r>
            <w:r w:rsidR="009A2275" w:rsidRPr="00663A62">
              <w:t>%</w:t>
            </w:r>
          </w:p>
        </w:tc>
      </w:tr>
      <w:tr w:rsidR="00AF2C99" w:rsidTr="00AD42C2">
        <w:tc>
          <w:tcPr>
            <w:tcW w:w="9855" w:type="dxa"/>
            <w:gridSpan w:val="3"/>
          </w:tcPr>
          <w:p w:rsidR="00AF2C99" w:rsidRPr="00663A62" w:rsidRDefault="00AF2C99" w:rsidP="00AD42C2">
            <w:pPr>
              <w:rPr>
                <w:highlight w:val="yellow"/>
              </w:rPr>
            </w:pPr>
            <w:r w:rsidRPr="00663A62">
              <w:rPr>
                <w:rFonts w:cs="Arial"/>
                <w:b/>
              </w:rPr>
              <w:t>Response:</w:t>
            </w:r>
          </w:p>
        </w:tc>
      </w:tr>
      <w:tr w:rsidR="00AF2C99" w:rsidTr="00AD42C2">
        <w:tc>
          <w:tcPr>
            <w:tcW w:w="1384" w:type="dxa"/>
          </w:tcPr>
          <w:p w:rsidR="00AF2C99" w:rsidRPr="00663A62" w:rsidRDefault="00AF2C99" w:rsidP="00AD42C2">
            <w:pPr>
              <w:rPr>
                <w:b/>
              </w:rPr>
            </w:pPr>
            <w:r w:rsidRPr="00663A62">
              <w:rPr>
                <w:b/>
              </w:rPr>
              <w:t>2</w:t>
            </w:r>
          </w:p>
        </w:tc>
        <w:tc>
          <w:tcPr>
            <w:tcW w:w="6946" w:type="dxa"/>
          </w:tcPr>
          <w:p w:rsidR="00AF2C99" w:rsidRPr="00663A62" w:rsidRDefault="001F7A48" w:rsidP="000E43BD">
            <w:pPr>
              <w:pStyle w:val="BodyText"/>
              <w:widowControl w:val="0"/>
            </w:pPr>
            <w:r w:rsidRPr="00663A62">
              <w:t xml:space="preserve">How will you ensure that there is agreement to work together across the </w:t>
            </w:r>
            <w:r w:rsidR="000E43BD" w:rsidRPr="00663A62">
              <w:t xml:space="preserve">(training) </w:t>
            </w:r>
            <w:r w:rsidRPr="00663A62">
              <w:t xml:space="preserve">day? </w:t>
            </w:r>
          </w:p>
        </w:tc>
        <w:tc>
          <w:tcPr>
            <w:tcW w:w="1525" w:type="dxa"/>
          </w:tcPr>
          <w:p w:rsidR="00AF2C99" w:rsidRPr="00663A62" w:rsidRDefault="009A2275" w:rsidP="00AD42C2">
            <w:pPr>
              <w:jc w:val="center"/>
            </w:pPr>
            <w:r w:rsidRPr="00663A62">
              <w:t>3%</w:t>
            </w:r>
          </w:p>
        </w:tc>
      </w:tr>
      <w:tr w:rsidR="00DD1038" w:rsidTr="000E43BD">
        <w:tc>
          <w:tcPr>
            <w:tcW w:w="9855" w:type="dxa"/>
            <w:gridSpan w:val="3"/>
          </w:tcPr>
          <w:p w:rsidR="00DD1038" w:rsidRPr="00663A62" w:rsidRDefault="00DD1038" w:rsidP="00DD1038">
            <w:r w:rsidRPr="00663A62">
              <w:rPr>
                <w:rFonts w:cs="Arial"/>
                <w:b/>
              </w:rPr>
              <w:t>Response:</w:t>
            </w:r>
          </w:p>
        </w:tc>
      </w:tr>
      <w:tr w:rsidR="006E15DC" w:rsidTr="00AD42C2">
        <w:tc>
          <w:tcPr>
            <w:tcW w:w="1384" w:type="dxa"/>
          </w:tcPr>
          <w:p w:rsidR="006E15DC" w:rsidRPr="00663A62" w:rsidRDefault="006E15DC" w:rsidP="000E43BD">
            <w:pPr>
              <w:rPr>
                <w:b/>
              </w:rPr>
            </w:pPr>
            <w:r w:rsidRPr="00663A62">
              <w:rPr>
                <w:b/>
              </w:rPr>
              <w:t>3</w:t>
            </w:r>
          </w:p>
        </w:tc>
        <w:tc>
          <w:tcPr>
            <w:tcW w:w="6946" w:type="dxa"/>
          </w:tcPr>
          <w:p w:rsidR="006E15DC" w:rsidRPr="00663A62" w:rsidRDefault="006E15DC" w:rsidP="000E43BD">
            <w:pPr>
              <w:pStyle w:val="BodyText"/>
              <w:widowControl w:val="0"/>
            </w:pPr>
            <w:r w:rsidRPr="00663A62">
              <w:t>The trainer will be responsible for bringing the day to a close; How do</w:t>
            </w:r>
            <w:r w:rsidR="000E43BD" w:rsidRPr="00663A62">
              <w:t>es</w:t>
            </w:r>
            <w:r w:rsidRPr="00663A62">
              <w:t xml:space="preserve"> you</w:t>
            </w:r>
            <w:r w:rsidR="000E43BD" w:rsidRPr="00663A62">
              <w:t>r organisation</w:t>
            </w:r>
            <w:r w:rsidRPr="00663A62">
              <w:t xml:space="preserve"> intend to use the final thirty (30) minutes of the session (please note evaluations are completed online)?</w:t>
            </w:r>
          </w:p>
        </w:tc>
        <w:tc>
          <w:tcPr>
            <w:tcW w:w="1525" w:type="dxa"/>
          </w:tcPr>
          <w:p w:rsidR="006E15DC" w:rsidRPr="00663A62" w:rsidRDefault="00015D61" w:rsidP="00AD42C2">
            <w:pPr>
              <w:jc w:val="center"/>
            </w:pPr>
            <w:r w:rsidRPr="00663A62">
              <w:t>3%</w:t>
            </w:r>
          </w:p>
        </w:tc>
      </w:tr>
      <w:tr w:rsidR="00DD1038" w:rsidTr="000E43BD">
        <w:tc>
          <w:tcPr>
            <w:tcW w:w="9855" w:type="dxa"/>
            <w:gridSpan w:val="3"/>
          </w:tcPr>
          <w:p w:rsidR="00DD1038" w:rsidRPr="00663A62" w:rsidRDefault="00DD1038" w:rsidP="00DD1038">
            <w:r w:rsidRPr="00663A62">
              <w:rPr>
                <w:rFonts w:cs="Arial"/>
                <w:b/>
              </w:rPr>
              <w:t>Response:</w:t>
            </w:r>
          </w:p>
        </w:tc>
      </w:tr>
      <w:tr w:rsidR="006E15DC" w:rsidTr="00AD42C2">
        <w:tc>
          <w:tcPr>
            <w:tcW w:w="1384" w:type="dxa"/>
          </w:tcPr>
          <w:p w:rsidR="006E15DC" w:rsidRPr="00663A62" w:rsidRDefault="006E15DC" w:rsidP="000E43BD">
            <w:pPr>
              <w:rPr>
                <w:b/>
              </w:rPr>
            </w:pPr>
            <w:r w:rsidRPr="00663A62">
              <w:rPr>
                <w:b/>
              </w:rPr>
              <w:t>4</w:t>
            </w:r>
          </w:p>
        </w:tc>
        <w:tc>
          <w:tcPr>
            <w:tcW w:w="6946" w:type="dxa"/>
          </w:tcPr>
          <w:p w:rsidR="006E15DC" w:rsidRPr="00663A62" w:rsidRDefault="006E15DC" w:rsidP="00235672">
            <w:pPr>
              <w:pStyle w:val="BodyText"/>
              <w:widowControl w:val="0"/>
              <w:rPr>
                <w:b/>
              </w:rPr>
            </w:pPr>
            <w:r w:rsidRPr="00663A62">
              <w:t>This role will require delivery of training to practitioners and professionals within all areas of the children and young people’s workforce in Torbay</w:t>
            </w:r>
            <w:r w:rsidR="000E43BD" w:rsidRPr="00663A62">
              <w:t>,</w:t>
            </w:r>
            <w:r w:rsidRPr="00663A62">
              <w:t xml:space="preserve"> who have a role in safeguarding children.  Please describe how you will deliver within this </w:t>
            </w:r>
            <w:r w:rsidR="000E43BD" w:rsidRPr="00663A62">
              <w:t>C</w:t>
            </w:r>
            <w:r w:rsidRPr="00663A62">
              <w:t>ontract</w:t>
            </w:r>
            <w:r w:rsidR="00235672" w:rsidRPr="00663A62">
              <w:t>, with regards to communicating effectively with a multi-agency learning group</w:t>
            </w:r>
            <w:r w:rsidRPr="00663A62">
              <w:t>?</w:t>
            </w:r>
            <w:r w:rsidR="000E43BD" w:rsidRPr="00663A62">
              <w:t xml:space="preserve"> </w:t>
            </w:r>
          </w:p>
        </w:tc>
        <w:tc>
          <w:tcPr>
            <w:tcW w:w="1525" w:type="dxa"/>
          </w:tcPr>
          <w:p w:rsidR="006E15DC" w:rsidRPr="00663A62" w:rsidRDefault="00015D61" w:rsidP="00AD42C2">
            <w:pPr>
              <w:jc w:val="center"/>
            </w:pPr>
            <w:r w:rsidRPr="00663A62">
              <w:t>3%</w:t>
            </w:r>
          </w:p>
        </w:tc>
      </w:tr>
      <w:tr w:rsidR="00DD1038" w:rsidTr="000E43BD">
        <w:tc>
          <w:tcPr>
            <w:tcW w:w="9855" w:type="dxa"/>
            <w:gridSpan w:val="3"/>
          </w:tcPr>
          <w:p w:rsidR="00DD1038" w:rsidRPr="00663A62" w:rsidRDefault="00DD1038" w:rsidP="00DD1038">
            <w:r w:rsidRPr="00663A62">
              <w:rPr>
                <w:rFonts w:cs="Arial"/>
                <w:b/>
              </w:rPr>
              <w:t>Response:</w:t>
            </w:r>
          </w:p>
        </w:tc>
      </w:tr>
      <w:tr w:rsidR="006E15DC" w:rsidTr="00AD42C2">
        <w:tc>
          <w:tcPr>
            <w:tcW w:w="1384" w:type="dxa"/>
          </w:tcPr>
          <w:p w:rsidR="006E15DC" w:rsidRPr="00663A62" w:rsidRDefault="00DD1038" w:rsidP="00AD42C2">
            <w:pPr>
              <w:rPr>
                <w:b/>
              </w:rPr>
            </w:pPr>
            <w:r w:rsidRPr="00663A62">
              <w:rPr>
                <w:b/>
              </w:rPr>
              <w:t>5</w:t>
            </w:r>
          </w:p>
        </w:tc>
        <w:tc>
          <w:tcPr>
            <w:tcW w:w="6946" w:type="dxa"/>
          </w:tcPr>
          <w:p w:rsidR="006E15DC" w:rsidRPr="00663A62" w:rsidRDefault="00DD1038" w:rsidP="000E43BD">
            <w:pPr>
              <w:pStyle w:val="Tendertemplate"/>
              <w:keepNext w:val="0"/>
              <w:widowControl w:val="0"/>
              <w:numPr>
                <w:ilvl w:val="0"/>
                <w:numId w:val="0"/>
              </w:numPr>
              <w:spacing w:before="60" w:after="120"/>
              <w:jc w:val="left"/>
              <w:rPr>
                <w:b w:val="0"/>
                <w:bCs w:val="0"/>
                <w:color w:val="auto"/>
                <w:sz w:val="22"/>
                <w:szCs w:val="22"/>
              </w:rPr>
            </w:pPr>
            <w:r w:rsidRPr="00663A62">
              <w:rPr>
                <w:b w:val="0"/>
                <w:bCs w:val="0"/>
                <w:color w:val="auto"/>
                <w:sz w:val="22"/>
                <w:szCs w:val="22"/>
              </w:rPr>
              <w:t>If</w:t>
            </w:r>
            <w:r w:rsidR="006F5642" w:rsidRPr="00663A62">
              <w:rPr>
                <w:b w:val="0"/>
                <w:bCs w:val="0"/>
                <w:color w:val="auto"/>
                <w:sz w:val="22"/>
                <w:szCs w:val="22"/>
              </w:rPr>
              <w:t>,</w:t>
            </w:r>
            <w:r w:rsidRPr="00663A62">
              <w:rPr>
                <w:b w:val="0"/>
                <w:bCs w:val="0"/>
                <w:color w:val="auto"/>
                <w:sz w:val="22"/>
                <w:szCs w:val="22"/>
              </w:rPr>
              <w:t xml:space="preserve"> at short notice due to emergency, i.e. serious weather warnings, the theatre company are unable to </w:t>
            </w:r>
            <w:r w:rsidR="006B0E32" w:rsidRPr="00663A62">
              <w:rPr>
                <w:b w:val="0"/>
                <w:bCs w:val="0"/>
                <w:color w:val="auto"/>
                <w:sz w:val="22"/>
                <w:szCs w:val="22"/>
              </w:rPr>
              <w:t>attend;</w:t>
            </w:r>
            <w:r w:rsidRPr="00663A62">
              <w:rPr>
                <w:b w:val="0"/>
                <w:bCs w:val="0"/>
                <w:color w:val="auto"/>
                <w:sz w:val="22"/>
                <w:szCs w:val="22"/>
              </w:rPr>
              <w:t xml:space="preserve"> you</w:t>
            </w:r>
            <w:r w:rsidR="006F5642" w:rsidRPr="00663A62">
              <w:rPr>
                <w:b w:val="0"/>
                <w:bCs w:val="0"/>
                <w:color w:val="auto"/>
                <w:sz w:val="22"/>
                <w:szCs w:val="22"/>
              </w:rPr>
              <w:t>r organisation</w:t>
            </w:r>
            <w:r w:rsidRPr="00663A62">
              <w:rPr>
                <w:b w:val="0"/>
                <w:bCs w:val="0"/>
                <w:color w:val="auto"/>
                <w:sz w:val="22"/>
                <w:szCs w:val="22"/>
              </w:rPr>
              <w:t xml:space="preserve"> will be required to deliver a back-up course which covers the stated learning outcomes.  Please describe how you will </w:t>
            </w:r>
            <w:r w:rsidR="006F5642" w:rsidRPr="00663A62">
              <w:rPr>
                <w:b w:val="0"/>
                <w:bCs w:val="0"/>
                <w:color w:val="auto"/>
                <w:sz w:val="22"/>
                <w:szCs w:val="22"/>
              </w:rPr>
              <w:t xml:space="preserve">deliver this and </w:t>
            </w:r>
            <w:r w:rsidRPr="00663A62">
              <w:rPr>
                <w:b w:val="0"/>
                <w:bCs w:val="0"/>
                <w:color w:val="auto"/>
                <w:sz w:val="22"/>
                <w:szCs w:val="22"/>
              </w:rPr>
              <w:t>ensure this happens effectively?</w:t>
            </w:r>
          </w:p>
        </w:tc>
        <w:tc>
          <w:tcPr>
            <w:tcW w:w="1525" w:type="dxa"/>
          </w:tcPr>
          <w:p w:rsidR="006E15DC" w:rsidRPr="00663A62" w:rsidRDefault="00015D61" w:rsidP="00AD42C2">
            <w:pPr>
              <w:jc w:val="center"/>
            </w:pPr>
            <w:r w:rsidRPr="00663A62">
              <w:t>3%</w:t>
            </w:r>
          </w:p>
        </w:tc>
      </w:tr>
      <w:tr w:rsidR="00DD1038" w:rsidTr="000E43BD">
        <w:tc>
          <w:tcPr>
            <w:tcW w:w="9855" w:type="dxa"/>
            <w:gridSpan w:val="3"/>
          </w:tcPr>
          <w:p w:rsidR="00DD1038" w:rsidRPr="00663A62" w:rsidRDefault="00DD1038" w:rsidP="00DD1038">
            <w:r w:rsidRPr="00663A62">
              <w:rPr>
                <w:rFonts w:cs="Arial"/>
                <w:b/>
              </w:rPr>
              <w:t>Response:</w:t>
            </w:r>
          </w:p>
        </w:tc>
      </w:tr>
      <w:tr w:rsidR="006E15DC" w:rsidTr="00AD42C2">
        <w:tc>
          <w:tcPr>
            <w:tcW w:w="1384" w:type="dxa"/>
          </w:tcPr>
          <w:p w:rsidR="006E15DC" w:rsidRPr="00663A62" w:rsidRDefault="00DD1038" w:rsidP="00AD42C2">
            <w:pPr>
              <w:rPr>
                <w:b/>
              </w:rPr>
            </w:pPr>
            <w:r w:rsidRPr="00663A62">
              <w:rPr>
                <w:b/>
              </w:rPr>
              <w:t>6</w:t>
            </w:r>
          </w:p>
        </w:tc>
        <w:tc>
          <w:tcPr>
            <w:tcW w:w="6946" w:type="dxa"/>
          </w:tcPr>
          <w:p w:rsidR="006E15DC" w:rsidRPr="00663A62" w:rsidRDefault="00DD1038" w:rsidP="00235672">
            <w:pPr>
              <w:pStyle w:val="BodyText"/>
              <w:widowControl w:val="0"/>
              <w:rPr>
                <w:b/>
              </w:rPr>
            </w:pPr>
            <w:r w:rsidRPr="00663A62">
              <w:rPr>
                <w:bCs/>
              </w:rPr>
              <w:t>You</w:t>
            </w:r>
            <w:r w:rsidR="006F5642" w:rsidRPr="00663A62">
              <w:rPr>
                <w:bCs/>
              </w:rPr>
              <w:t>r organisation’s trainers</w:t>
            </w:r>
            <w:r w:rsidRPr="00663A62">
              <w:rPr>
                <w:bCs/>
              </w:rPr>
              <w:t xml:space="preserve"> will be expected to co</w:t>
            </w:r>
            <w:r w:rsidRPr="00663A62">
              <w:t>nfidently challenge prejudice, discrimination and stereotyping as it occurs</w:t>
            </w:r>
            <w:r w:rsidR="004B1F82" w:rsidRPr="00663A62">
              <w:rPr>
                <w:bCs/>
              </w:rPr>
              <w:t xml:space="preserve">. </w:t>
            </w:r>
            <w:r w:rsidRPr="00663A62">
              <w:t>This includes the stereo-typing of families and areas of Torbay.</w:t>
            </w:r>
            <w:r w:rsidR="006F5642" w:rsidRPr="00663A62">
              <w:rPr>
                <w:bCs/>
              </w:rPr>
              <w:t xml:space="preserve"> </w:t>
            </w:r>
            <w:r w:rsidRPr="00663A62">
              <w:rPr>
                <w:bCs/>
              </w:rPr>
              <w:t>How will you</w:t>
            </w:r>
            <w:r w:rsidR="006F5642" w:rsidRPr="00663A62">
              <w:rPr>
                <w:bCs/>
              </w:rPr>
              <w:t>r trainers</w:t>
            </w:r>
            <w:r w:rsidRPr="00663A62">
              <w:rPr>
                <w:bCs/>
              </w:rPr>
              <w:t xml:space="preserve"> challenge these behaviours?</w:t>
            </w:r>
          </w:p>
        </w:tc>
        <w:tc>
          <w:tcPr>
            <w:tcW w:w="1525" w:type="dxa"/>
          </w:tcPr>
          <w:p w:rsidR="006E15DC" w:rsidRPr="00663A62" w:rsidRDefault="00015D61" w:rsidP="00AD42C2">
            <w:pPr>
              <w:jc w:val="center"/>
            </w:pPr>
            <w:r w:rsidRPr="00663A62">
              <w:t>3%</w:t>
            </w:r>
          </w:p>
        </w:tc>
      </w:tr>
      <w:tr w:rsidR="006E15DC" w:rsidTr="00AD42C2">
        <w:tc>
          <w:tcPr>
            <w:tcW w:w="9855" w:type="dxa"/>
            <w:gridSpan w:val="3"/>
          </w:tcPr>
          <w:p w:rsidR="006E15DC" w:rsidRPr="00663A62" w:rsidRDefault="006E15DC" w:rsidP="00AD42C2">
            <w:r w:rsidRPr="00663A62">
              <w:rPr>
                <w:rFonts w:cs="Arial"/>
                <w:b/>
              </w:rPr>
              <w:t>Response:</w:t>
            </w:r>
          </w:p>
        </w:tc>
      </w:tr>
    </w:tbl>
    <w:p w:rsidR="00AF2C99" w:rsidRPr="00AF2C99" w:rsidRDefault="00AF2C99" w:rsidP="00167934">
      <w:pPr>
        <w:pStyle w:val="Heading2"/>
        <w:numPr>
          <w:ilvl w:val="0"/>
          <w:numId w:val="0"/>
        </w:numPr>
        <w:ind w:left="576" w:hanging="576"/>
      </w:pPr>
    </w:p>
    <w:sectPr w:rsidR="00AF2C99" w:rsidRPr="00AF2C99" w:rsidSect="008F7C69">
      <w:footerReference w:type="default" r:id="rId10"/>
      <w:headerReference w:type="first" r:id="rId11"/>
      <w:footerReference w:type="first" r:id="rId12"/>
      <w:pgSz w:w="11907" w:h="16840" w:code="9"/>
      <w:pgMar w:top="1134" w:right="1134" w:bottom="1134" w:left="1134" w:header="992"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34" w:rsidRDefault="00EF6B34" w:rsidP="000E2F0F">
      <w:pPr>
        <w:spacing w:after="0" w:line="240" w:lineRule="auto"/>
      </w:pPr>
      <w:r>
        <w:separator/>
      </w:r>
    </w:p>
  </w:endnote>
  <w:endnote w:type="continuationSeparator" w:id="0">
    <w:p w:rsidR="00EF6B34" w:rsidRDefault="00EF6B34" w:rsidP="000E2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486"/>
      <w:docPartObj>
        <w:docPartGallery w:val="Page Numbers (Bottom of Page)"/>
        <w:docPartUnique/>
      </w:docPartObj>
    </w:sdtPr>
    <w:sdtContent>
      <w:sdt>
        <w:sdtPr>
          <w:id w:val="16458487"/>
          <w:docPartObj>
            <w:docPartGallery w:val="Page Numbers (Bottom of Page)"/>
            <w:docPartUnique/>
          </w:docPartObj>
        </w:sdtPr>
        <w:sdtContent>
          <w:p w:rsidR="001B43E4" w:rsidRDefault="001B43E4" w:rsidP="00F55F65">
            <w:pPr>
              <w:pStyle w:val="Footer"/>
              <w:jc w:val="right"/>
            </w:pPr>
            <w:r>
              <w:t>Version 1 15May14</w:t>
            </w:r>
          </w:p>
        </w:sdtContent>
      </w:sdt>
      <w:p w:rsidR="001B43E4" w:rsidRDefault="001B43E4" w:rsidP="00F55F65">
        <w:pPr>
          <w:pStyle w:val="Footer"/>
          <w:jc w:val="right"/>
        </w:pPr>
        <w:r>
          <w:t xml:space="preserve"> </w:t>
        </w:r>
        <w:fldSimple w:instr=" PAGE   \* MERGEFORMAT ">
          <w:r w:rsidR="0061059D">
            <w:rPr>
              <w:noProof/>
            </w:rPr>
            <w:t>1</w:t>
          </w:r>
        </w:fldSimple>
      </w:p>
    </w:sdtContent>
  </w:sdt>
  <w:p w:rsidR="001B43E4" w:rsidRDefault="001B43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488"/>
      <w:docPartObj>
        <w:docPartGallery w:val="Page Numbers (Bottom of Page)"/>
        <w:docPartUnique/>
      </w:docPartObj>
    </w:sdtPr>
    <w:sdtContent>
      <w:p w:rsidR="001B43E4" w:rsidRDefault="001B43E4" w:rsidP="00F55F65">
        <w:pPr>
          <w:pStyle w:val="Footer"/>
          <w:jc w:val="right"/>
        </w:pPr>
        <w:r>
          <w:t>Version 1 15May14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34" w:rsidRDefault="00EF6B34" w:rsidP="000E2F0F">
      <w:pPr>
        <w:spacing w:after="0" w:line="240" w:lineRule="auto"/>
      </w:pPr>
      <w:r>
        <w:separator/>
      </w:r>
    </w:p>
  </w:footnote>
  <w:footnote w:type="continuationSeparator" w:id="0">
    <w:p w:rsidR="00EF6B34" w:rsidRDefault="00EF6B34" w:rsidP="000E2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E4" w:rsidRDefault="001B43E4">
    <w:pPr>
      <w:pStyle w:val="Header"/>
    </w:pPr>
    <w:r>
      <w:t>Volume for Submission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F6841"/>
    <w:multiLevelType w:val="hybridMultilevel"/>
    <w:tmpl w:val="7AF4504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B75C2E"/>
    <w:multiLevelType w:val="hybridMultilevel"/>
    <w:tmpl w:val="01AC92AE"/>
    <w:lvl w:ilvl="0" w:tplc="F68E2B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AD273B"/>
    <w:multiLevelType w:val="hybridMultilevel"/>
    <w:tmpl w:val="80C6CA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097C21"/>
    <w:multiLevelType w:val="hybridMultilevel"/>
    <w:tmpl w:val="C3ECDB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3F71AE"/>
    <w:multiLevelType w:val="hybridMultilevel"/>
    <w:tmpl w:val="D2F485D2"/>
    <w:lvl w:ilvl="0" w:tplc="08090013">
      <w:start w:val="1"/>
      <w:numFmt w:val="upperRoman"/>
      <w:pStyle w:val="Tendertemplate"/>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117C6C85"/>
    <w:multiLevelType w:val="hybridMultilevel"/>
    <w:tmpl w:val="E1C832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115B33"/>
    <w:multiLevelType w:val="hybridMultilevel"/>
    <w:tmpl w:val="FB8E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185F9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B096DBB"/>
    <w:multiLevelType w:val="hybridMultilevel"/>
    <w:tmpl w:val="BDA28B90"/>
    <w:lvl w:ilvl="0" w:tplc="08090013">
      <w:start w:val="1"/>
      <w:numFmt w:val="upperRoman"/>
      <w:lvlText w:val="%1."/>
      <w:lvlJc w:val="right"/>
      <w:pPr>
        <w:ind w:left="720" w:hanging="360"/>
      </w:pPr>
    </w:lvl>
    <w:lvl w:ilvl="1" w:tplc="9D1A678A">
      <w:start w:val="1"/>
      <w:numFmt w:val="decimal"/>
      <w:lvlText w:val="2.%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477ECA"/>
    <w:multiLevelType w:val="multilevel"/>
    <w:tmpl w:val="AA26DF94"/>
    <w:lvl w:ilvl="0">
      <w:start w:val="1"/>
      <w:numFmt w:val="decimal"/>
      <w:lvlText w:val="%1."/>
      <w:lvlJc w:val="left"/>
      <w:pPr>
        <w:tabs>
          <w:tab w:val="num" w:pos="432"/>
        </w:tabs>
        <w:ind w:left="432" w:hanging="432"/>
      </w:pPr>
      <w:rPr>
        <w:rFonts w:hint="default"/>
        <w:color w:val="FFFFFF" w:themeColor="background1"/>
      </w:rPr>
    </w:lvl>
    <w:lvl w:ilvl="1">
      <w:start w:val="1"/>
      <w:numFmt w:val="decimal"/>
      <w:lvlText w:val="%1.%2"/>
      <w:lvlJc w:val="left"/>
      <w:pPr>
        <w:tabs>
          <w:tab w:val="num" w:pos="1002"/>
        </w:tabs>
        <w:ind w:left="1002" w:hanging="576"/>
      </w:pPr>
      <w:rPr>
        <w:rFonts w:hint="default"/>
        <w:b/>
        <w:sz w:val="28"/>
        <w:szCs w:val="28"/>
      </w:rPr>
    </w:lvl>
    <w:lvl w:ilvl="2">
      <w:start w:val="1"/>
      <w:numFmt w:val="decimal"/>
      <w:lvlText w:val="%1.%2.%3"/>
      <w:lvlJc w:val="left"/>
      <w:pPr>
        <w:tabs>
          <w:tab w:val="num" w:pos="720"/>
        </w:tabs>
        <w:ind w:left="720" w:hanging="720"/>
      </w:pPr>
      <w:rPr>
        <w:rFonts w:hint="default"/>
        <w:sz w:val="22"/>
        <w:szCs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07F5E06"/>
    <w:multiLevelType w:val="hybridMultilevel"/>
    <w:tmpl w:val="FBFC7C7A"/>
    <w:lvl w:ilvl="0" w:tplc="08090013">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nsid w:val="249C27F7"/>
    <w:multiLevelType w:val="hybridMultilevel"/>
    <w:tmpl w:val="E74001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AA56B1"/>
    <w:multiLevelType w:val="hybridMultilevel"/>
    <w:tmpl w:val="F2CE6C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4A32B9"/>
    <w:multiLevelType w:val="hybridMultilevel"/>
    <w:tmpl w:val="7AF4504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25785F"/>
    <w:multiLevelType w:val="multilevel"/>
    <w:tmpl w:val="AE06B15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nsid w:val="455219E3"/>
    <w:multiLevelType w:val="multilevel"/>
    <w:tmpl w:val="EC5C115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5865FC8"/>
    <w:multiLevelType w:val="hybridMultilevel"/>
    <w:tmpl w:val="A3A8C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AC78F0"/>
    <w:multiLevelType w:val="hybridMultilevel"/>
    <w:tmpl w:val="A4BA003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nsid w:val="55266102"/>
    <w:multiLevelType w:val="hybridMultilevel"/>
    <w:tmpl w:val="9FCE3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688751A"/>
    <w:multiLevelType w:val="hybridMultilevel"/>
    <w:tmpl w:val="5954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02390"/>
    <w:multiLevelType w:val="hybridMultilevel"/>
    <w:tmpl w:val="7AF4504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52567A"/>
    <w:multiLevelType w:val="hybridMultilevel"/>
    <w:tmpl w:val="55B0CEDE"/>
    <w:lvl w:ilvl="0" w:tplc="23B661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8920944"/>
    <w:multiLevelType w:val="hybridMultilevel"/>
    <w:tmpl w:val="541E6D7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2C0AA0"/>
    <w:multiLevelType w:val="hybridMultilevel"/>
    <w:tmpl w:val="9D5AF2EA"/>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9">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992312"/>
    <w:multiLevelType w:val="hybridMultilevel"/>
    <w:tmpl w:val="600E764C"/>
    <w:lvl w:ilvl="0" w:tplc="80547324">
      <w:start w:val="1"/>
      <w:numFmt w:val="bullet"/>
      <w:lvlText w:val=""/>
      <w:lvlJc w:val="left"/>
      <w:pPr>
        <w:ind w:left="720" w:hanging="360"/>
      </w:pPr>
      <w:rPr>
        <w:rFonts w:ascii="Symbol" w:hAnsi="Symbol" w:hint="default"/>
      </w:rPr>
    </w:lvl>
    <w:lvl w:ilvl="1" w:tplc="C59ED3DA" w:tentative="1">
      <w:start w:val="1"/>
      <w:numFmt w:val="bullet"/>
      <w:lvlText w:val="o"/>
      <w:lvlJc w:val="left"/>
      <w:pPr>
        <w:ind w:left="1440" w:hanging="360"/>
      </w:pPr>
      <w:rPr>
        <w:rFonts w:ascii="Courier New" w:hAnsi="Courier New" w:cs="Courier New" w:hint="default"/>
      </w:rPr>
    </w:lvl>
    <w:lvl w:ilvl="2" w:tplc="F1BC39AA" w:tentative="1">
      <w:start w:val="1"/>
      <w:numFmt w:val="bullet"/>
      <w:lvlText w:val=""/>
      <w:lvlJc w:val="left"/>
      <w:pPr>
        <w:ind w:left="2160" w:hanging="360"/>
      </w:pPr>
      <w:rPr>
        <w:rFonts w:ascii="Wingdings" w:hAnsi="Wingdings" w:hint="default"/>
      </w:rPr>
    </w:lvl>
    <w:lvl w:ilvl="3" w:tplc="B436EC86" w:tentative="1">
      <w:start w:val="1"/>
      <w:numFmt w:val="bullet"/>
      <w:lvlText w:val=""/>
      <w:lvlJc w:val="left"/>
      <w:pPr>
        <w:ind w:left="2880" w:hanging="360"/>
      </w:pPr>
      <w:rPr>
        <w:rFonts w:ascii="Symbol" w:hAnsi="Symbol" w:hint="default"/>
      </w:rPr>
    </w:lvl>
    <w:lvl w:ilvl="4" w:tplc="5B9833B0" w:tentative="1">
      <w:start w:val="1"/>
      <w:numFmt w:val="bullet"/>
      <w:lvlText w:val="o"/>
      <w:lvlJc w:val="left"/>
      <w:pPr>
        <w:ind w:left="3600" w:hanging="360"/>
      </w:pPr>
      <w:rPr>
        <w:rFonts w:ascii="Courier New" w:hAnsi="Courier New" w:cs="Courier New" w:hint="default"/>
      </w:rPr>
    </w:lvl>
    <w:lvl w:ilvl="5" w:tplc="5C20B304" w:tentative="1">
      <w:start w:val="1"/>
      <w:numFmt w:val="bullet"/>
      <w:lvlText w:val=""/>
      <w:lvlJc w:val="left"/>
      <w:pPr>
        <w:ind w:left="4320" w:hanging="360"/>
      </w:pPr>
      <w:rPr>
        <w:rFonts w:ascii="Wingdings" w:hAnsi="Wingdings" w:hint="default"/>
      </w:rPr>
    </w:lvl>
    <w:lvl w:ilvl="6" w:tplc="37C00FB4" w:tentative="1">
      <w:start w:val="1"/>
      <w:numFmt w:val="bullet"/>
      <w:lvlText w:val=""/>
      <w:lvlJc w:val="left"/>
      <w:pPr>
        <w:ind w:left="5040" w:hanging="360"/>
      </w:pPr>
      <w:rPr>
        <w:rFonts w:ascii="Symbol" w:hAnsi="Symbol" w:hint="default"/>
      </w:rPr>
    </w:lvl>
    <w:lvl w:ilvl="7" w:tplc="BB1EFD94" w:tentative="1">
      <w:start w:val="1"/>
      <w:numFmt w:val="bullet"/>
      <w:lvlText w:val="o"/>
      <w:lvlJc w:val="left"/>
      <w:pPr>
        <w:ind w:left="5760" w:hanging="360"/>
      </w:pPr>
      <w:rPr>
        <w:rFonts w:ascii="Courier New" w:hAnsi="Courier New" w:cs="Courier New" w:hint="default"/>
      </w:rPr>
    </w:lvl>
    <w:lvl w:ilvl="8" w:tplc="B726BFB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9"/>
  </w:num>
  <w:num w:numId="5">
    <w:abstractNumId w:val="4"/>
  </w:num>
  <w:num w:numId="6">
    <w:abstractNumId w:val="22"/>
  </w:num>
  <w:num w:numId="7">
    <w:abstractNumId w:val="19"/>
  </w:num>
  <w:num w:numId="8">
    <w:abstractNumId w:val="26"/>
  </w:num>
  <w:num w:numId="9">
    <w:abstractNumId w:val="15"/>
  </w:num>
  <w:num w:numId="10">
    <w:abstractNumId w:val="8"/>
  </w:num>
  <w:num w:numId="11">
    <w:abstractNumId w:val="21"/>
  </w:num>
  <w:num w:numId="12">
    <w:abstractNumId w:val="9"/>
  </w:num>
  <w:num w:numId="13">
    <w:abstractNumId w:val="27"/>
  </w:num>
  <w:num w:numId="14">
    <w:abstractNumId w:val="23"/>
  </w:num>
  <w:num w:numId="15">
    <w:abstractNumId w:val="5"/>
  </w:num>
  <w:num w:numId="16">
    <w:abstractNumId w:val="7"/>
  </w:num>
  <w:num w:numId="17">
    <w:abstractNumId w:val="16"/>
  </w:num>
  <w:num w:numId="18">
    <w:abstractNumId w:val="6"/>
  </w:num>
  <w:num w:numId="19">
    <w:abstractNumId w:val="20"/>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8"/>
  </w:num>
  <w:num w:numId="31">
    <w:abstractNumId w:val="8"/>
  </w:num>
  <w:num w:numId="32">
    <w:abstractNumId w:val="8"/>
  </w:num>
  <w:num w:numId="33">
    <w:abstractNumId w:val="11"/>
  </w:num>
  <w:num w:numId="34">
    <w:abstractNumId w:val="11"/>
  </w:num>
  <w:num w:numId="35">
    <w:abstractNumId w:val="12"/>
  </w:num>
  <w:num w:numId="36">
    <w:abstractNumId w:val="11"/>
  </w:num>
  <w:num w:numId="37">
    <w:abstractNumId w:val="11"/>
  </w:num>
  <w:num w:numId="38">
    <w:abstractNumId w:val="11"/>
  </w:num>
  <w:num w:numId="39">
    <w:abstractNumId w:val="14"/>
  </w:num>
  <w:num w:numId="40">
    <w:abstractNumId w:val="11"/>
  </w:num>
  <w:num w:numId="41">
    <w:abstractNumId w:val="28"/>
  </w:num>
  <w:num w:numId="42">
    <w:abstractNumId w:val="24"/>
  </w:num>
  <w:num w:numId="43">
    <w:abstractNumId w:val="17"/>
  </w:num>
  <w:num w:numId="44">
    <w:abstractNumId w:val="30"/>
  </w:num>
  <w:num w:numId="45">
    <w:abstractNumId w:val="25"/>
  </w:num>
  <w:num w:numId="46">
    <w:abstractNumId w:val="13"/>
  </w:num>
  <w:num w:numId="47">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savePreviewPicture/>
  <w:hdrShapeDefaults>
    <o:shapedefaults v:ext="edit" spidmax="105473">
      <o:colormenu v:ext="edit" fillcolor="none" strokecolor="none"/>
    </o:shapedefaults>
  </w:hdrShapeDefaults>
  <w:footnotePr>
    <w:footnote w:id="-1"/>
    <w:footnote w:id="0"/>
  </w:footnotePr>
  <w:endnotePr>
    <w:endnote w:id="-1"/>
    <w:endnote w:id="0"/>
  </w:endnotePr>
  <w:compat/>
  <w:rsids>
    <w:rsidRoot w:val="00E072DD"/>
    <w:rsid w:val="00000143"/>
    <w:rsid w:val="0000568D"/>
    <w:rsid w:val="00015D61"/>
    <w:rsid w:val="00016CD6"/>
    <w:rsid w:val="0001714A"/>
    <w:rsid w:val="000234C3"/>
    <w:rsid w:val="00025F28"/>
    <w:rsid w:val="0004232B"/>
    <w:rsid w:val="0004663A"/>
    <w:rsid w:val="00057D68"/>
    <w:rsid w:val="00065CE6"/>
    <w:rsid w:val="00067E11"/>
    <w:rsid w:val="00070D0C"/>
    <w:rsid w:val="00071056"/>
    <w:rsid w:val="00092285"/>
    <w:rsid w:val="000A2593"/>
    <w:rsid w:val="000B2A8D"/>
    <w:rsid w:val="000D09EB"/>
    <w:rsid w:val="000D35E5"/>
    <w:rsid w:val="000E2F0F"/>
    <w:rsid w:val="000E3099"/>
    <w:rsid w:val="000E3C8D"/>
    <w:rsid w:val="000E43BD"/>
    <w:rsid w:val="001034C8"/>
    <w:rsid w:val="00114109"/>
    <w:rsid w:val="001159FA"/>
    <w:rsid w:val="00116956"/>
    <w:rsid w:val="001224A9"/>
    <w:rsid w:val="0012536E"/>
    <w:rsid w:val="001427BE"/>
    <w:rsid w:val="00146268"/>
    <w:rsid w:val="00157F98"/>
    <w:rsid w:val="0016483A"/>
    <w:rsid w:val="00167934"/>
    <w:rsid w:val="00182AD2"/>
    <w:rsid w:val="00187EB9"/>
    <w:rsid w:val="00191D21"/>
    <w:rsid w:val="001B43E4"/>
    <w:rsid w:val="001B51CC"/>
    <w:rsid w:val="001F7A0A"/>
    <w:rsid w:val="001F7A48"/>
    <w:rsid w:val="00227B2D"/>
    <w:rsid w:val="00232609"/>
    <w:rsid w:val="00234730"/>
    <w:rsid w:val="00234DD1"/>
    <w:rsid w:val="00235672"/>
    <w:rsid w:val="0024320B"/>
    <w:rsid w:val="00243F18"/>
    <w:rsid w:val="00246410"/>
    <w:rsid w:val="00246D36"/>
    <w:rsid w:val="00251A14"/>
    <w:rsid w:val="00251D40"/>
    <w:rsid w:val="00293DBC"/>
    <w:rsid w:val="00297BA6"/>
    <w:rsid w:val="002B0EDB"/>
    <w:rsid w:val="002B725D"/>
    <w:rsid w:val="002E1F73"/>
    <w:rsid w:val="002F153E"/>
    <w:rsid w:val="003027C4"/>
    <w:rsid w:val="00307139"/>
    <w:rsid w:val="0031539B"/>
    <w:rsid w:val="00317612"/>
    <w:rsid w:val="00324E58"/>
    <w:rsid w:val="00331C98"/>
    <w:rsid w:val="00342096"/>
    <w:rsid w:val="00351025"/>
    <w:rsid w:val="003823FF"/>
    <w:rsid w:val="00385F56"/>
    <w:rsid w:val="00392849"/>
    <w:rsid w:val="003B3A9C"/>
    <w:rsid w:val="003B77E5"/>
    <w:rsid w:val="003C3E24"/>
    <w:rsid w:val="003C675A"/>
    <w:rsid w:val="003D23CC"/>
    <w:rsid w:val="00405033"/>
    <w:rsid w:val="004133D2"/>
    <w:rsid w:val="004207CC"/>
    <w:rsid w:val="0043703B"/>
    <w:rsid w:val="0046518B"/>
    <w:rsid w:val="004A5FBD"/>
    <w:rsid w:val="004A637D"/>
    <w:rsid w:val="004B1F82"/>
    <w:rsid w:val="004D549C"/>
    <w:rsid w:val="004E14E4"/>
    <w:rsid w:val="004E3FA7"/>
    <w:rsid w:val="004E573B"/>
    <w:rsid w:val="004E58BE"/>
    <w:rsid w:val="004F59DB"/>
    <w:rsid w:val="005309B8"/>
    <w:rsid w:val="00540EA7"/>
    <w:rsid w:val="00562820"/>
    <w:rsid w:val="00566E5E"/>
    <w:rsid w:val="00572071"/>
    <w:rsid w:val="00574F9D"/>
    <w:rsid w:val="00590DE9"/>
    <w:rsid w:val="00596984"/>
    <w:rsid w:val="005C6419"/>
    <w:rsid w:val="005D3C67"/>
    <w:rsid w:val="005E6B93"/>
    <w:rsid w:val="005F0DCA"/>
    <w:rsid w:val="005F25C5"/>
    <w:rsid w:val="005F2C12"/>
    <w:rsid w:val="0061059D"/>
    <w:rsid w:val="00632BB5"/>
    <w:rsid w:val="00637886"/>
    <w:rsid w:val="006546D0"/>
    <w:rsid w:val="00663A62"/>
    <w:rsid w:val="00664417"/>
    <w:rsid w:val="0068051F"/>
    <w:rsid w:val="0068054E"/>
    <w:rsid w:val="00683219"/>
    <w:rsid w:val="006938AF"/>
    <w:rsid w:val="006938BC"/>
    <w:rsid w:val="0069749C"/>
    <w:rsid w:val="00697D60"/>
    <w:rsid w:val="006B09CB"/>
    <w:rsid w:val="006B0E32"/>
    <w:rsid w:val="006B5F66"/>
    <w:rsid w:val="006B6B34"/>
    <w:rsid w:val="006C1BAC"/>
    <w:rsid w:val="006C4B12"/>
    <w:rsid w:val="006C653F"/>
    <w:rsid w:val="006D3953"/>
    <w:rsid w:val="006D70D6"/>
    <w:rsid w:val="006E15DC"/>
    <w:rsid w:val="006F1A05"/>
    <w:rsid w:val="006F5642"/>
    <w:rsid w:val="007056E3"/>
    <w:rsid w:val="00707170"/>
    <w:rsid w:val="00711347"/>
    <w:rsid w:val="007153DF"/>
    <w:rsid w:val="0072591E"/>
    <w:rsid w:val="00726B67"/>
    <w:rsid w:val="007317DB"/>
    <w:rsid w:val="00741989"/>
    <w:rsid w:val="0075257B"/>
    <w:rsid w:val="00754CA5"/>
    <w:rsid w:val="00766DA9"/>
    <w:rsid w:val="00775C52"/>
    <w:rsid w:val="0077787C"/>
    <w:rsid w:val="007820D0"/>
    <w:rsid w:val="00786037"/>
    <w:rsid w:val="007922A2"/>
    <w:rsid w:val="007941D8"/>
    <w:rsid w:val="00796229"/>
    <w:rsid w:val="00797178"/>
    <w:rsid w:val="00797C61"/>
    <w:rsid w:val="007A40FB"/>
    <w:rsid w:val="007A5134"/>
    <w:rsid w:val="007B0A79"/>
    <w:rsid w:val="007B3CC3"/>
    <w:rsid w:val="007C01D6"/>
    <w:rsid w:val="007C1936"/>
    <w:rsid w:val="007C22CF"/>
    <w:rsid w:val="007D0D05"/>
    <w:rsid w:val="007E0F0D"/>
    <w:rsid w:val="007E6768"/>
    <w:rsid w:val="007F4CC2"/>
    <w:rsid w:val="00832D28"/>
    <w:rsid w:val="00871807"/>
    <w:rsid w:val="00885152"/>
    <w:rsid w:val="00893A52"/>
    <w:rsid w:val="00897CF3"/>
    <w:rsid w:val="008B3F8C"/>
    <w:rsid w:val="008B6BD0"/>
    <w:rsid w:val="008C2F6B"/>
    <w:rsid w:val="008D1DA4"/>
    <w:rsid w:val="008D3C03"/>
    <w:rsid w:val="008D62FE"/>
    <w:rsid w:val="008E749E"/>
    <w:rsid w:val="008F15CA"/>
    <w:rsid w:val="008F7C69"/>
    <w:rsid w:val="00906069"/>
    <w:rsid w:val="0092024F"/>
    <w:rsid w:val="00925AC7"/>
    <w:rsid w:val="0094631C"/>
    <w:rsid w:val="00947117"/>
    <w:rsid w:val="009661EF"/>
    <w:rsid w:val="009776A0"/>
    <w:rsid w:val="009A1235"/>
    <w:rsid w:val="009A2275"/>
    <w:rsid w:val="009B5221"/>
    <w:rsid w:val="009C6A3B"/>
    <w:rsid w:val="009D160A"/>
    <w:rsid w:val="009E3DD9"/>
    <w:rsid w:val="009F0F68"/>
    <w:rsid w:val="009F2AE9"/>
    <w:rsid w:val="009F7456"/>
    <w:rsid w:val="00A02C47"/>
    <w:rsid w:val="00A034B0"/>
    <w:rsid w:val="00A05EC9"/>
    <w:rsid w:val="00A26B6C"/>
    <w:rsid w:val="00A33224"/>
    <w:rsid w:val="00A41E0A"/>
    <w:rsid w:val="00A4430F"/>
    <w:rsid w:val="00A75E64"/>
    <w:rsid w:val="00A85D24"/>
    <w:rsid w:val="00A90D88"/>
    <w:rsid w:val="00AB6619"/>
    <w:rsid w:val="00AC08C7"/>
    <w:rsid w:val="00AC3F53"/>
    <w:rsid w:val="00AD42C2"/>
    <w:rsid w:val="00AD6430"/>
    <w:rsid w:val="00AE47B7"/>
    <w:rsid w:val="00AE4B60"/>
    <w:rsid w:val="00AF2C99"/>
    <w:rsid w:val="00B006C2"/>
    <w:rsid w:val="00B10F0D"/>
    <w:rsid w:val="00B22B6D"/>
    <w:rsid w:val="00B30581"/>
    <w:rsid w:val="00B40329"/>
    <w:rsid w:val="00B45A62"/>
    <w:rsid w:val="00B62641"/>
    <w:rsid w:val="00B73D91"/>
    <w:rsid w:val="00B83513"/>
    <w:rsid w:val="00B85631"/>
    <w:rsid w:val="00BA3269"/>
    <w:rsid w:val="00BB3DD2"/>
    <w:rsid w:val="00BC2F8E"/>
    <w:rsid w:val="00BD2CD9"/>
    <w:rsid w:val="00BE0439"/>
    <w:rsid w:val="00BE163B"/>
    <w:rsid w:val="00BF10C3"/>
    <w:rsid w:val="00BF1A19"/>
    <w:rsid w:val="00C111EC"/>
    <w:rsid w:val="00C12BAD"/>
    <w:rsid w:val="00C12F3B"/>
    <w:rsid w:val="00C1515A"/>
    <w:rsid w:val="00C26F05"/>
    <w:rsid w:val="00C30470"/>
    <w:rsid w:val="00C36794"/>
    <w:rsid w:val="00C535D0"/>
    <w:rsid w:val="00C60082"/>
    <w:rsid w:val="00C66426"/>
    <w:rsid w:val="00C806DD"/>
    <w:rsid w:val="00C815BA"/>
    <w:rsid w:val="00C92131"/>
    <w:rsid w:val="00CB09FB"/>
    <w:rsid w:val="00CE5E29"/>
    <w:rsid w:val="00CF2CD1"/>
    <w:rsid w:val="00CF33C2"/>
    <w:rsid w:val="00CF3C8D"/>
    <w:rsid w:val="00D03DBA"/>
    <w:rsid w:val="00D15B26"/>
    <w:rsid w:val="00D33DF4"/>
    <w:rsid w:val="00D4345D"/>
    <w:rsid w:val="00D43F2F"/>
    <w:rsid w:val="00D5462C"/>
    <w:rsid w:val="00D72F8F"/>
    <w:rsid w:val="00D737D9"/>
    <w:rsid w:val="00D85DA6"/>
    <w:rsid w:val="00D92082"/>
    <w:rsid w:val="00D94171"/>
    <w:rsid w:val="00DA7F82"/>
    <w:rsid w:val="00DB0105"/>
    <w:rsid w:val="00DC3FAC"/>
    <w:rsid w:val="00DC65E4"/>
    <w:rsid w:val="00DD1038"/>
    <w:rsid w:val="00DD5A72"/>
    <w:rsid w:val="00DE73C3"/>
    <w:rsid w:val="00DF3A04"/>
    <w:rsid w:val="00E031ED"/>
    <w:rsid w:val="00E072DD"/>
    <w:rsid w:val="00E106B2"/>
    <w:rsid w:val="00E118C0"/>
    <w:rsid w:val="00E3239F"/>
    <w:rsid w:val="00E36F40"/>
    <w:rsid w:val="00E570B6"/>
    <w:rsid w:val="00E61B85"/>
    <w:rsid w:val="00E650CC"/>
    <w:rsid w:val="00E67C1D"/>
    <w:rsid w:val="00E77C9C"/>
    <w:rsid w:val="00EA24A2"/>
    <w:rsid w:val="00EB5C3F"/>
    <w:rsid w:val="00EB6592"/>
    <w:rsid w:val="00EE4372"/>
    <w:rsid w:val="00EE4C54"/>
    <w:rsid w:val="00EF6B34"/>
    <w:rsid w:val="00F01FA5"/>
    <w:rsid w:val="00F14B13"/>
    <w:rsid w:val="00F1767B"/>
    <w:rsid w:val="00F215DD"/>
    <w:rsid w:val="00F251A4"/>
    <w:rsid w:val="00F45CC5"/>
    <w:rsid w:val="00F47D24"/>
    <w:rsid w:val="00F55473"/>
    <w:rsid w:val="00F55F65"/>
    <w:rsid w:val="00F617A5"/>
    <w:rsid w:val="00F71F7F"/>
    <w:rsid w:val="00FC3C07"/>
    <w:rsid w:val="00FD05F5"/>
    <w:rsid w:val="00FD2BF2"/>
    <w:rsid w:val="00FE12D3"/>
    <w:rsid w:val="00FE6417"/>
    <w:rsid w:val="00FE69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numPr>
        <w:numId w:val="20"/>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20"/>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20"/>
      </w:numPr>
      <w:spacing w:after="120"/>
      <w:outlineLvl w:val="2"/>
    </w:pPr>
    <w:rPr>
      <w:b/>
      <w:color w:val="000000"/>
      <w:sz w:val="28"/>
    </w:rPr>
  </w:style>
  <w:style w:type="paragraph" w:styleId="Heading4">
    <w:name w:val="heading 4"/>
    <w:basedOn w:val="Normal"/>
    <w:next w:val="Normal"/>
    <w:qFormat/>
    <w:rsid w:val="00F45CC5"/>
    <w:pPr>
      <w:keepNext/>
      <w:numPr>
        <w:ilvl w:val="3"/>
        <w:numId w:val="20"/>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20"/>
      </w:numPr>
      <w:outlineLvl w:val="4"/>
    </w:pPr>
    <w:rPr>
      <w:b/>
    </w:rPr>
  </w:style>
  <w:style w:type="paragraph" w:styleId="Heading6">
    <w:name w:val="heading 6"/>
    <w:basedOn w:val="Normal"/>
    <w:next w:val="Normal"/>
    <w:qFormat/>
    <w:rsid w:val="00F45CC5"/>
    <w:pPr>
      <w:keepNext/>
      <w:numPr>
        <w:ilvl w:val="5"/>
        <w:numId w:val="20"/>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20"/>
      </w:numPr>
      <w:spacing w:after="60"/>
      <w:outlineLvl w:val="6"/>
    </w:pPr>
    <w:rPr>
      <w:sz w:val="24"/>
      <w:szCs w:val="24"/>
    </w:rPr>
  </w:style>
  <w:style w:type="paragraph" w:styleId="Heading8">
    <w:name w:val="heading 8"/>
    <w:basedOn w:val="Normal"/>
    <w:next w:val="Normal"/>
    <w:qFormat/>
    <w:rsid w:val="00F45CC5"/>
    <w:pPr>
      <w:keepNext/>
      <w:numPr>
        <w:ilvl w:val="7"/>
        <w:numId w:val="20"/>
      </w:numPr>
      <w:spacing w:before="80"/>
      <w:outlineLvl w:val="7"/>
    </w:pPr>
    <w:rPr>
      <w:i/>
    </w:rPr>
  </w:style>
  <w:style w:type="paragraph" w:styleId="Heading9">
    <w:name w:val="heading 9"/>
    <w:basedOn w:val="Normal"/>
    <w:next w:val="Normal"/>
    <w:qFormat/>
    <w:rsid w:val="00F45CC5"/>
    <w:pPr>
      <w:numPr>
        <w:ilvl w:val="8"/>
        <w:numId w:val="20"/>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semiHidden/>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F45CC5"/>
    <w:pPr>
      <w:tabs>
        <w:tab w:val="left" w:pos="960"/>
        <w:tab w:val="left" w:pos="1418"/>
        <w:tab w:val="right" w:leader="dot" w:pos="9062"/>
      </w:tabs>
      <w:ind w:left="709"/>
    </w:pPr>
  </w:style>
  <w:style w:type="table" w:styleId="TableGrid">
    <w:name w:val="Table Grid"/>
    <w:basedOn w:val="TableNormal"/>
    <w:rsid w:val="00F71F7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basedOn w:val="Normal"/>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link w:val="TendertemplateChar"/>
    <w:qFormat/>
    <w:rsid w:val="006B5F66"/>
    <w:pPr>
      <w:numPr>
        <w:numId w:val="10"/>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semiHidden/>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b/>
      <w:bCs/>
    </w:rPr>
  </w:style>
  <w:style w:type="character" w:customStyle="1" w:styleId="TendertemplateChar">
    <w:name w:val="Tender template Char"/>
    <w:basedOn w:val="DefaultParagraphFont"/>
    <w:link w:val="Tendertemplate"/>
    <w:rsid w:val="001F7A48"/>
    <w:rPr>
      <w:rFonts w:ascii="Arial" w:hAnsi="Arial"/>
      <w:b/>
      <w:bCs/>
      <w:color w:val="FFFFFF" w:themeColor="background1"/>
      <w:sz w:val="48"/>
      <w:szCs w:val="48"/>
      <w:lang w:eastAsia="en-US"/>
    </w:rPr>
  </w:style>
  <w:style w:type="paragraph" w:customStyle="1" w:styleId="CharChar">
    <w:name w:val="Char Char"/>
    <w:basedOn w:val="Normal"/>
    <w:rsid w:val="00092285"/>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17F0D-D5D6-4435-8FD5-8077DD21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1391</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Volume 4 Evaluation</vt:lpstr>
    </vt:vector>
  </TitlesOfParts>
  <Company>Gateway</Company>
  <LinksUpToDate>false</LinksUpToDate>
  <CharactersWithSpaces>8897</CharactersWithSpaces>
  <SharedDoc>false</SharedDoc>
  <HLinks>
    <vt:vector size="6" baseType="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4 Evaluation</dc:title>
  <dc:subject>Tender Template</dc:subject>
  <dc:creator>cspr010</dc:creator>
  <cp:lastModifiedBy>cspr010</cp:lastModifiedBy>
  <cp:revision>4</cp:revision>
  <cp:lastPrinted>2010-01-27T10:13:00Z</cp:lastPrinted>
  <dcterms:created xsi:type="dcterms:W3CDTF">2016-03-03T14:31:00Z</dcterms:created>
  <dcterms:modified xsi:type="dcterms:W3CDTF">2016-03-23T11:43:00Z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-1140307799</vt:i4>
  </property>
  <property fmtid="{D5CDD505-2E9C-101B-9397-08002B2CF9AE}" pid="4" name="_EmailSubject">
    <vt:lpwstr>Scf and approved suppliers list </vt:lpwstr>
  </property>
  <property fmtid="{D5CDD505-2E9C-101B-9397-08002B2CF9AE}" pid="5" name="_AuthorEmail">
    <vt:lpwstr>Lucinda.Wills@torbay.gov.uk</vt:lpwstr>
  </property>
  <property fmtid="{D5CDD505-2E9C-101B-9397-08002B2CF9AE}" pid="6" name="_AuthorEmailDisplayName">
    <vt:lpwstr>Wills, Lucinda</vt:lpwstr>
  </property>
  <property fmtid="{D5CDD505-2E9C-101B-9397-08002B2CF9AE}" pid="7" name="_ReviewingToolsShownOnce">
    <vt:lpwstr/>
  </property>
</Properties>
</file>